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79465">
      <w:pPr>
        <w:spacing w:line="880" w:lineRule="exact"/>
        <w:jc w:val="center"/>
        <w:rPr>
          <w:rStyle w:val="18"/>
          <w:rFonts w:hint="eastAsia" w:ascii="宋体" w:hAnsi="宋体" w:eastAsia="宋体" w:cs="宋体"/>
          <w:bCs w:val="0"/>
          <w:color w:val="auto"/>
          <w:spacing w:val="0"/>
          <w:sz w:val="52"/>
          <w:szCs w:val="52"/>
          <w:lang w:val="en-US" w:eastAsia="zh-CN"/>
        </w:rPr>
      </w:pPr>
    </w:p>
    <w:p w14:paraId="414FA6C0">
      <w:pPr>
        <w:spacing w:line="880" w:lineRule="exact"/>
        <w:jc w:val="center"/>
        <w:rPr>
          <w:rStyle w:val="18"/>
          <w:rFonts w:hint="eastAsia" w:ascii="宋体" w:hAnsi="宋体" w:eastAsia="宋体" w:cs="宋体"/>
          <w:bCs w:val="0"/>
          <w:color w:val="auto"/>
          <w:spacing w:val="0"/>
          <w:sz w:val="52"/>
          <w:szCs w:val="52"/>
          <w:lang w:val="en-US" w:eastAsia="zh-CN"/>
        </w:rPr>
      </w:pPr>
    </w:p>
    <w:p w14:paraId="3D23F61D">
      <w:pPr>
        <w:spacing w:line="880" w:lineRule="exact"/>
        <w:jc w:val="center"/>
        <w:rPr>
          <w:rStyle w:val="18"/>
          <w:rFonts w:hint="eastAsia" w:ascii="宋体" w:hAnsi="宋体" w:eastAsia="宋体" w:cs="宋体"/>
          <w:bCs w:val="0"/>
          <w:color w:val="auto"/>
          <w:spacing w:val="0"/>
          <w:sz w:val="52"/>
          <w:szCs w:val="52"/>
          <w:lang w:val="en-US" w:eastAsia="zh-CN"/>
        </w:rPr>
      </w:pPr>
      <w:r>
        <w:rPr>
          <w:rStyle w:val="18"/>
          <w:rFonts w:hint="eastAsia" w:ascii="宋体" w:hAnsi="宋体" w:eastAsia="宋体" w:cs="宋体"/>
          <w:bCs w:val="0"/>
          <w:color w:val="auto"/>
          <w:spacing w:val="0"/>
          <w:sz w:val="52"/>
          <w:szCs w:val="52"/>
          <w:lang w:val="en-US" w:eastAsia="zh-CN"/>
        </w:rPr>
        <w:t>2024年农家书屋补充出版物</w:t>
      </w:r>
    </w:p>
    <w:p w14:paraId="4F2549C2">
      <w:pPr>
        <w:spacing w:line="880" w:lineRule="exact"/>
        <w:jc w:val="center"/>
        <w:rPr>
          <w:rStyle w:val="18"/>
          <w:rFonts w:hint="eastAsia" w:ascii="宋体" w:hAnsi="宋体" w:eastAsia="宋体" w:cs="宋体"/>
          <w:bCs w:val="0"/>
          <w:color w:val="auto"/>
          <w:spacing w:val="0"/>
          <w:sz w:val="52"/>
          <w:szCs w:val="52"/>
          <w:lang w:eastAsia="zh-CN"/>
        </w:rPr>
      </w:pPr>
      <w:r>
        <w:rPr>
          <w:rStyle w:val="18"/>
          <w:rFonts w:hint="eastAsia" w:ascii="宋体" w:hAnsi="宋体" w:eastAsia="宋体" w:cs="宋体"/>
          <w:bCs w:val="0"/>
          <w:color w:val="auto"/>
          <w:spacing w:val="0"/>
          <w:sz w:val="52"/>
          <w:szCs w:val="52"/>
          <w:lang w:eastAsia="zh-CN"/>
        </w:rPr>
        <w:t>询价文件</w:t>
      </w:r>
    </w:p>
    <w:p w14:paraId="46E5C783">
      <w:pPr>
        <w:pStyle w:val="2"/>
        <w:numPr>
          <w:ilvl w:val="1"/>
          <w:numId w:val="0"/>
        </w:numPr>
        <w:ind w:left="709" w:leftChars="0"/>
        <w:outlineLvl w:val="9"/>
        <w:rPr>
          <w:rFonts w:hint="eastAsia" w:ascii="宋体" w:hAnsi="宋体" w:eastAsia="宋体" w:cs="宋体"/>
          <w:color w:val="auto"/>
        </w:rPr>
      </w:pPr>
    </w:p>
    <w:p w14:paraId="1784000D">
      <w:pPr>
        <w:jc w:val="center"/>
        <w:rPr>
          <w:rFonts w:hint="eastAsia" w:ascii="宋体" w:hAnsi="宋体" w:eastAsia="宋体" w:cs="宋体"/>
          <w:b/>
          <w:bCs/>
          <w:color w:val="auto"/>
          <w:spacing w:val="0"/>
          <w:sz w:val="28"/>
          <w:szCs w:val="28"/>
          <w:lang w:eastAsia="zh-CN"/>
        </w:rPr>
      </w:pPr>
      <w:r>
        <w:rPr>
          <w:rStyle w:val="18"/>
          <w:rFonts w:hint="eastAsia" w:ascii="宋体" w:hAnsi="宋体" w:eastAsia="宋体" w:cs="宋体"/>
          <w:color w:val="auto"/>
          <w:spacing w:val="0"/>
          <w:sz w:val="28"/>
          <w:szCs w:val="28"/>
        </w:rPr>
        <w:t>采购编号：</w:t>
      </w:r>
      <w:r>
        <w:rPr>
          <w:rStyle w:val="18"/>
          <w:rFonts w:hint="eastAsia" w:ascii="宋体" w:hAnsi="宋体" w:eastAsia="宋体" w:cs="宋体"/>
          <w:color w:val="auto"/>
          <w:spacing w:val="0"/>
          <w:sz w:val="28"/>
          <w:szCs w:val="28"/>
          <w:lang w:eastAsia="zh-CN"/>
        </w:rPr>
        <w:t>采购计划-[2024]-</w:t>
      </w:r>
      <w:r>
        <w:rPr>
          <w:rStyle w:val="18"/>
          <w:rFonts w:hint="eastAsia" w:ascii="宋体" w:hAnsi="宋体" w:cs="宋体"/>
          <w:color w:val="auto"/>
          <w:spacing w:val="0"/>
          <w:sz w:val="28"/>
          <w:szCs w:val="28"/>
          <w:lang w:eastAsia="zh-CN"/>
        </w:rPr>
        <w:t>00384</w:t>
      </w:r>
      <w:r>
        <w:rPr>
          <w:rStyle w:val="18"/>
          <w:rFonts w:hint="eastAsia" w:ascii="宋体" w:hAnsi="宋体" w:eastAsia="宋体" w:cs="宋体"/>
          <w:color w:val="auto"/>
          <w:spacing w:val="0"/>
          <w:sz w:val="28"/>
          <w:szCs w:val="28"/>
          <w:lang w:eastAsia="zh-CN"/>
        </w:rPr>
        <w:t>号</w:t>
      </w:r>
    </w:p>
    <w:p w14:paraId="0BFBA967">
      <w:pPr>
        <w:pStyle w:val="20"/>
        <w:shd w:val="clear" w:color="auto" w:fill="FFFFFF"/>
        <w:spacing w:before="0" w:beforeAutospacing="0" w:after="0" w:afterAutospacing="0"/>
        <w:jc w:val="both"/>
        <w:rPr>
          <w:rFonts w:hint="eastAsia" w:ascii="宋体" w:hAnsi="宋体" w:eastAsia="宋体" w:cs="宋体"/>
          <w:b/>
          <w:color w:val="auto"/>
          <w:spacing w:val="0"/>
          <w:sz w:val="28"/>
        </w:rPr>
      </w:pPr>
    </w:p>
    <w:p w14:paraId="69DCA55A">
      <w:pPr>
        <w:adjustRightInd w:val="0"/>
        <w:snapToGrid w:val="0"/>
        <w:spacing w:line="300" w:lineRule="auto"/>
        <w:ind w:right="-48" w:rightChars="-23"/>
        <w:jc w:val="center"/>
        <w:rPr>
          <w:rFonts w:hint="eastAsia" w:ascii="宋体" w:hAnsi="宋体" w:eastAsia="宋体" w:cs="宋体"/>
          <w:b/>
          <w:color w:val="auto"/>
          <w:spacing w:val="0"/>
          <w:sz w:val="28"/>
        </w:rPr>
      </w:pPr>
    </w:p>
    <w:p w14:paraId="5F300D4E">
      <w:pPr>
        <w:pStyle w:val="20"/>
        <w:shd w:val="clear" w:color="auto" w:fill="FFFFFF"/>
        <w:spacing w:before="0" w:beforeAutospacing="0" w:after="0" w:afterAutospacing="0"/>
        <w:jc w:val="center"/>
        <w:rPr>
          <w:rStyle w:val="18"/>
          <w:rFonts w:hint="eastAsia" w:ascii="宋体" w:hAnsi="宋体" w:eastAsia="宋体" w:cs="宋体"/>
          <w:color w:val="auto"/>
          <w:spacing w:val="0"/>
          <w:sz w:val="36"/>
          <w:szCs w:val="36"/>
        </w:rPr>
      </w:pPr>
    </w:p>
    <w:p w14:paraId="5F91D046">
      <w:pPr>
        <w:pStyle w:val="20"/>
        <w:shd w:val="clear" w:color="auto" w:fill="FFFFFF"/>
        <w:spacing w:before="0" w:beforeAutospacing="0" w:after="0" w:afterAutospacing="0"/>
        <w:jc w:val="center"/>
        <w:rPr>
          <w:rStyle w:val="18"/>
          <w:rFonts w:hint="eastAsia" w:ascii="宋体" w:hAnsi="宋体" w:eastAsia="宋体" w:cs="宋体"/>
          <w:color w:val="auto"/>
          <w:spacing w:val="0"/>
          <w:sz w:val="36"/>
          <w:szCs w:val="36"/>
        </w:rPr>
      </w:pPr>
    </w:p>
    <w:p w14:paraId="4D4FBF5D">
      <w:pPr>
        <w:pStyle w:val="20"/>
        <w:shd w:val="clear" w:color="auto" w:fill="FFFFFF"/>
        <w:spacing w:before="0" w:beforeAutospacing="0" w:after="0" w:afterAutospacing="0"/>
        <w:jc w:val="center"/>
        <w:rPr>
          <w:rStyle w:val="18"/>
          <w:rFonts w:hint="eastAsia" w:ascii="宋体" w:hAnsi="宋体" w:eastAsia="宋体" w:cs="宋体"/>
          <w:color w:val="auto"/>
          <w:spacing w:val="0"/>
          <w:sz w:val="36"/>
          <w:szCs w:val="36"/>
        </w:rPr>
      </w:pPr>
    </w:p>
    <w:p w14:paraId="6ADAEEC4">
      <w:pPr>
        <w:pStyle w:val="20"/>
        <w:shd w:val="clear" w:color="auto" w:fill="FFFFFF"/>
        <w:spacing w:before="0" w:beforeAutospacing="0" w:after="0" w:afterAutospacing="0"/>
        <w:jc w:val="center"/>
        <w:rPr>
          <w:rStyle w:val="18"/>
          <w:rFonts w:hint="eastAsia" w:ascii="宋体" w:hAnsi="宋体" w:eastAsia="宋体" w:cs="宋体"/>
          <w:color w:val="auto"/>
          <w:spacing w:val="0"/>
          <w:sz w:val="36"/>
          <w:szCs w:val="36"/>
        </w:rPr>
      </w:pPr>
    </w:p>
    <w:p w14:paraId="6635EFC7">
      <w:pPr>
        <w:pStyle w:val="20"/>
        <w:shd w:val="clear" w:color="auto" w:fill="FFFFFF"/>
        <w:spacing w:before="0" w:beforeAutospacing="0" w:after="0" w:afterAutospacing="0"/>
        <w:jc w:val="center"/>
        <w:rPr>
          <w:rStyle w:val="18"/>
          <w:rFonts w:hint="eastAsia" w:ascii="宋体" w:hAnsi="宋体" w:eastAsia="宋体" w:cs="宋体"/>
          <w:color w:val="auto"/>
          <w:spacing w:val="0"/>
          <w:sz w:val="36"/>
          <w:szCs w:val="36"/>
        </w:rPr>
      </w:pPr>
    </w:p>
    <w:p w14:paraId="0B8DF39B">
      <w:pPr>
        <w:pStyle w:val="20"/>
        <w:shd w:val="clear" w:color="auto" w:fill="FFFFFF"/>
        <w:spacing w:before="0" w:beforeAutospacing="0" w:after="0" w:afterAutospacing="0"/>
        <w:jc w:val="center"/>
        <w:rPr>
          <w:rStyle w:val="18"/>
          <w:rFonts w:hint="eastAsia" w:ascii="宋体" w:hAnsi="宋体" w:eastAsia="宋体" w:cs="宋体"/>
          <w:color w:val="auto"/>
          <w:spacing w:val="0"/>
          <w:sz w:val="36"/>
          <w:szCs w:val="36"/>
        </w:rPr>
      </w:pPr>
    </w:p>
    <w:p w14:paraId="0409E98E">
      <w:pPr>
        <w:pStyle w:val="20"/>
        <w:shd w:val="clear" w:color="auto" w:fill="FFFFFF"/>
        <w:spacing w:before="0" w:beforeAutospacing="0" w:after="0" w:afterAutospacing="0"/>
        <w:jc w:val="center"/>
        <w:rPr>
          <w:rStyle w:val="18"/>
          <w:rFonts w:hint="eastAsia" w:ascii="宋体" w:hAnsi="宋体" w:eastAsia="宋体" w:cs="宋体"/>
          <w:color w:val="auto"/>
          <w:spacing w:val="0"/>
          <w:sz w:val="36"/>
          <w:szCs w:val="36"/>
        </w:rPr>
      </w:pPr>
    </w:p>
    <w:p w14:paraId="5CE70660">
      <w:pPr>
        <w:spacing w:line="360" w:lineRule="auto"/>
        <w:ind w:firstLine="301" w:firstLineChars="100"/>
        <w:jc w:val="both"/>
        <w:outlineLvl w:val="0"/>
        <w:rPr>
          <w:rFonts w:hint="eastAsia" w:ascii="宋体" w:hAnsi="宋体" w:eastAsia="宋体" w:cs="宋体"/>
          <w:b/>
          <w:bCs/>
          <w:color w:val="auto"/>
          <w:sz w:val="30"/>
          <w:szCs w:val="30"/>
          <w:highlight w:val="none"/>
        </w:rPr>
      </w:pPr>
      <w:bookmarkStart w:id="0" w:name="_Toc9682"/>
      <w:bookmarkStart w:id="1" w:name="_Toc16319"/>
      <w:r>
        <w:rPr>
          <w:rFonts w:hint="eastAsia" w:ascii="宋体" w:hAnsi="宋体" w:eastAsia="宋体" w:cs="宋体"/>
          <w:b/>
          <w:bCs/>
          <w:color w:val="auto"/>
          <w:sz w:val="30"/>
          <w:szCs w:val="30"/>
          <w:highlight w:val="none"/>
          <w:lang w:eastAsia="zh-CN"/>
        </w:rPr>
        <w:t>采</w:t>
      </w:r>
      <w:r>
        <w:rPr>
          <w:rFonts w:hint="eastAsia" w:ascii="宋体"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en-US" w:eastAsia="zh-CN"/>
        </w:rPr>
        <w:t>购</w:t>
      </w:r>
      <w:r>
        <w:rPr>
          <w:rFonts w:hint="eastAsia" w:ascii="宋体"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人</w:t>
      </w:r>
      <w:r>
        <w:rPr>
          <w:rFonts w:hint="eastAsia" w:ascii="宋体" w:hAnsi="宋体" w:eastAsia="宋体" w:cs="宋体"/>
          <w:b/>
          <w:bCs/>
          <w:color w:val="auto"/>
          <w:sz w:val="30"/>
          <w:szCs w:val="30"/>
          <w:highlight w:val="none"/>
          <w:u w:val="none"/>
        </w:rPr>
        <w:t>：</w:t>
      </w:r>
      <w:r>
        <w:rPr>
          <w:rFonts w:hint="eastAsia" w:ascii="宋体" w:hAnsi="宋体" w:eastAsia="宋体" w:cs="宋体"/>
          <w:b/>
          <w:bCs/>
          <w:color w:val="auto"/>
          <w:sz w:val="30"/>
          <w:szCs w:val="30"/>
          <w:highlight w:val="none"/>
          <w:u w:val="single"/>
          <w:lang w:val="en-US" w:eastAsia="zh-CN"/>
        </w:rPr>
        <w:t>农安县图书馆</w:t>
      </w:r>
      <w:r>
        <w:rPr>
          <w:rFonts w:hint="eastAsia" w:ascii="宋体" w:hAnsi="宋体" w:eastAsia="宋体" w:cs="宋体"/>
          <w:b/>
          <w:bCs/>
          <w:color w:val="auto"/>
          <w:sz w:val="30"/>
          <w:szCs w:val="30"/>
          <w:highlight w:val="none"/>
        </w:rPr>
        <w:t>（盖章）</w:t>
      </w:r>
      <w:bookmarkEnd w:id="0"/>
      <w:bookmarkEnd w:id="1"/>
    </w:p>
    <w:p w14:paraId="55A601CF">
      <w:pPr>
        <w:spacing w:line="360" w:lineRule="auto"/>
        <w:jc w:val="both"/>
        <w:rPr>
          <w:rFonts w:hint="eastAsia" w:ascii="宋体" w:hAnsi="宋体" w:eastAsia="宋体" w:cs="宋体"/>
          <w:b/>
          <w:bCs/>
          <w:color w:val="auto"/>
          <w:sz w:val="30"/>
          <w:szCs w:val="30"/>
          <w:highlight w:val="none"/>
          <w:lang w:eastAsia="zh-CN"/>
        </w:rPr>
      </w:pPr>
    </w:p>
    <w:p w14:paraId="49939164">
      <w:pPr>
        <w:spacing w:line="360" w:lineRule="auto"/>
        <w:ind w:firstLine="301" w:firstLineChars="1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采购</w:t>
      </w:r>
      <w:r>
        <w:rPr>
          <w:rFonts w:hint="eastAsia" w:ascii="宋体" w:hAnsi="宋体" w:eastAsia="宋体" w:cs="宋体"/>
          <w:b/>
          <w:bCs/>
          <w:color w:val="auto"/>
          <w:sz w:val="30"/>
          <w:szCs w:val="30"/>
          <w:highlight w:val="none"/>
        </w:rPr>
        <w:t>代理</w:t>
      </w:r>
      <w:r>
        <w:rPr>
          <w:rFonts w:hint="eastAsia" w:ascii="宋体" w:hAnsi="宋体" w:eastAsia="宋体" w:cs="宋体"/>
          <w:b/>
          <w:bCs/>
          <w:color w:val="auto"/>
          <w:sz w:val="30"/>
          <w:szCs w:val="30"/>
          <w:highlight w:val="none"/>
          <w:lang w:eastAsia="zh-CN"/>
        </w:rPr>
        <w:t>机构</w:t>
      </w:r>
      <w:r>
        <w:rPr>
          <w:rFonts w:hint="eastAsia" w:ascii="宋体" w:hAnsi="宋体" w:eastAsia="宋体" w:cs="宋体"/>
          <w:b/>
          <w:bCs/>
          <w:color w:val="auto"/>
          <w:sz w:val="30"/>
          <w:szCs w:val="30"/>
          <w:highlight w:val="none"/>
        </w:rPr>
        <w:t>：</w:t>
      </w:r>
      <w:r>
        <w:rPr>
          <w:rFonts w:hint="eastAsia" w:ascii="宋体" w:hAnsi="宋体" w:cs="宋体"/>
          <w:b/>
          <w:bCs/>
          <w:color w:val="auto"/>
          <w:sz w:val="30"/>
          <w:szCs w:val="30"/>
          <w:highlight w:val="none"/>
          <w:u w:val="single"/>
          <w:lang w:val="en-US" w:eastAsia="zh-CN"/>
        </w:rPr>
        <w:t>吉林省新轻化纺建设工程管理咨询有限公司</w:t>
      </w:r>
      <w:r>
        <w:rPr>
          <w:rFonts w:hint="eastAsia" w:ascii="宋体" w:hAnsi="宋体" w:eastAsia="宋体" w:cs="宋体"/>
          <w:b/>
          <w:bCs/>
          <w:color w:val="auto"/>
          <w:sz w:val="30"/>
          <w:szCs w:val="30"/>
          <w:highlight w:val="none"/>
          <w:u w:val="none"/>
        </w:rPr>
        <w:t>（</w:t>
      </w:r>
      <w:r>
        <w:rPr>
          <w:rFonts w:hint="eastAsia" w:ascii="宋体" w:hAnsi="宋体" w:eastAsia="宋体" w:cs="宋体"/>
          <w:b/>
          <w:bCs/>
          <w:color w:val="auto"/>
          <w:sz w:val="30"/>
          <w:szCs w:val="30"/>
          <w:highlight w:val="none"/>
        </w:rPr>
        <w:t>盖章）</w:t>
      </w:r>
    </w:p>
    <w:p w14:paraId="6C0E8D19">
      <w:pPr>
        <w:spacing w:line="360" w:lineRule="auto"/>
        <w:jc w:val="center"/>
        <w:rPr>
          <w:rFonts w:hint="eastAsia" w:ascii="宋体" w:hAnsi="宋体" w:eastAsia="宋体" w:cs="宋体"/>
          <w:b/>
          <w:bCs/>
          <w:color w:val="auto"/>
          <w:sz w:val="30"/>
          <w:szCs w:val="30"/>
          <w:highlight w:val="none"/>
        </w:rPr>
      </w:pPr>
    </w:p>
    <w:p w14:paraId="7D6872E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二〇二</w:t>
      </w:r>
      <w:r>
        <w:rPr>
          <w:rFonts w:hint="eastAsia" w:ascii="宋体" w:hAnsi="宋体" w:cs="宋体"/>
          <w:b/>
          <w:bCs/>
          <w:color w:val="auto"/>
          <w:sz w:val="30"/>
          <w:szCs w:val="30"/>
          <w:highlight w:val="none"/>
          <w:lang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eastAsia="zh-CN"/>
        </w:rPr>
        <w:t>一</w:t>
      </w:r>
      <w:r>
        <w:rPr>
          <w:rFonts w:hint="eastAsia" w:ascii="宋体" w:hAnsi="宋体" w:eastAsia="宋体" w:cs="宋体"/>
          <w:b/>
          <w:bCs/>
          <w:color w:val="auto"/>
          <w:sz w:val="30"/>
          <w:szCs w:val="30"/>
          <w:highlight w:val="none"/>
        </w:rPr>
        <w:t>月</w:t>
      </w:r>
    </w:p>
    <w:p w14:paraId="0A27E390">
      <w:pPr>
        <w:pStyle w:val="13"/>
        <w:tabs>
          <w:tab w:val="right" w:leader="dot" w:pos="9070"/>
        </w:tabs>
        <w:spacing w:before="0" w:line="360" w:lineRule="auto"/>
        <w:jc w:val="center"/>
        <w:rPr>
          <w:rFonts w:hint="eastAsia" w:ascii="宋体" w:hAnsi="宋体" w:eastAsia="宋体" w:cs="宋体"/>
          <w:b w:val="0"/>
          <w:bCs w:val="0"/>
          <w:caps w:val="0"/>
          <w:color w:val="auto"/>
          <w:sz w:val="28"/>
          <w:szCs w:val="28"/>
          <w:highlight w:val="none"/>
        </w:rPr>
      </w:pPr>
    </w:p>
    <w:p w14:paraId="4E1D9E77">
      <w:pPr>
        <w:pStyle w:val="13"/>
        <w:tabs>
          <w:tab w:val="right" w:leader="dot" w:pos="9070"/>
        </w:tabs>
        <w:spacing w:before="0" w:line="360" w:lineRule="auto"/>
        <w:jc w:val="center"/>
        <w:rPr>
          <w:rFonts w:hint="eastAsia" w:ascii="宋体" w:hAnsi="宋体" w:eastAsia="宋体" w:cs="宋体"/>
          <w:b w:val="0"/>
          <w:bCs w:val="0"/>
          <w:caps w:val="0"/>
          <w:color w:val="auto"/>
          <w:sz w:val="28"/>
          <w:szCs w:val="28"/>
          <w:highlight w:val="none"/>
        </w:rPr>
        <w:sectPr>
          <w:headerReference r:id="rId3" w:type="default"/>
          <w:pgSz w:w="11906" w:h="16838"/>
          <w:pgMar w:top="1440" w:right="1134" w:bottom="1440" w:left="1134" w:header="851" w:footer="992" w:gutter="0"/>
          <w:pgNumType w:start="1"/>
          <w:cols w:space="720" w:num="1"/>
          <w:docGrid w:type="lines" w:linePitch="286" w:charSpace="0"/>
        </w:sectPr>
      </w:pPr>
    </w:p>
    <w:p w14:paraId="42836415">
      <w:pPr>
        <w:pStyle w:val="13"/>
        <w:tabs>
          <w:tab w:val="right" w:leader="dot" w:pos="9070"/>
        </w:tabs>
        <w:spacing w:before="0"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b w:val="0"/>
          <w:bCs w:val="0"/>
          <w:caps w:val="0"/>
          <w:color w:val="auto"/>
          <w:sz w:val="28"/>
          <w:szCs w:val="28"/>
          <w:highlight w:val="none"/>
        </w:rPr>
        <w:t xml:space="preserve">目 </w:t>
      </w:r>
      <w:r>
        <w:rPr>
          <w:rFonts w:hint="eastAsia" w:ascii="宋体" w:hAnsi="宋体" w:cs="宋体"/>
          <w:b w:val="0"/>
          <w:bCs w:val="0"/>
          <w:caps w:val="0"/>
          <w:color w:val="auto"/>
          <w:sz w:val="28"/>
          <w:szCs w:val="28"/>
          <w:highlight w:val="none"/>
          <w:lang w:val="en-US" w:eastAsia="zh-CN"/>
        </w:rPr>
        <w:t xml:space="preserve">  </w:t>
      </w:r>
      <w:r>
        <w:rPr>
          <w:rFonts w:hint="eastAsia" w:ascii="宋体" w:hAnsi="宋体" w:eastAsia="宋体" w:cs="宋体"/>
          <w:b w:val="0"/>
          <w:bCs w:val="0"/>
          <w:caps w:val="0"/>
          <w:color w:val="auto"/>
          <w:sz w:val="28"/>
          <w:szCs w:val="28"/>
          <w:highlight w:val="none"/>
        </w:rPr>
        <w:t>录</w:t>
      </w:r>
    </w:p>
    <w:sdt>
      <w:sdtPr>
        <w:rPr>
          <w:rFonts w:ascii="宋体" w:hAnsi="宋体" w:eastAsia="宋体" w:cs="Times New Roman"/>
          <w:color w:val="auto"/>
          <w:kern w:val="2"/>
          <w:sz w:val="21"/>
          <w:szCs w:val="24"/>
          <w:lang w:val="en-US" w:eastAsia="zh-CN" w:bidi="ar-SA"/>
        </w:rPr>
        <w:id w:val="147458822"/>
        <w15:color w:val="DBDBDB"/>
        <w:docPartObj>
          <w:docPartGallery w:val="Table of Contents"/>
          <w:docPartUnique/>
        </w:docPartObj>
      </w:sdtPr>
      <w:sdtEndPr>
        <w:rPr>
          <w:rFonts w:hint="eastAsia" w:ascii="宋体" w:hAnsi="宋体" w:eastAsia="宋体" w:cs="宋体"/>
          <w:caps/>
          <w:color w:val="auto"/>
          <w:kern w:val="2"/>
          <w:sz w:val="20"/>
          <w:szCs w:val="21"/>
          <w:highlight w:val="none"/>
          <w:lang w:val="en-US" w:eastAsia="zh-CN" w:bidi="ar-SA"/>
        </w:rPr>
      </w:sdtEndPr>
      <w:sdtContent>
        <w:p w14:paraId="0B4E6962">
          <w:pPr>
            <w:spacing w:before="0" w:beforeLines="0" w:after="0" w:afterLines="0" w:line="240" w:lineRule="auto"/>
            <w:ind w:left="0" w:leftChars="0" w:right="0" w:rightChars="0" w:firstLine="0" w:firstLineChars="0"/>
            <w:jc w:val="center"/>
            <w:rPr>
              <w:color w:val="auto"/>
            </w:rPr>
          </w:pPr>
        </w:p>
        <w:p w14:paraId="4BCCA378">
          <w:pPr>
            <w:pStyle w:val="13"/>
            <w:tabs>
              <w:tab w:val="right" w:leader="dot" w:pos="9070"/>
            </w:tabs>
            <w:rPr>
              <w:color w:val="auto"/>
            </w:rPr>
          </w:pPr>
          <w:r>
            <w:rPr>
              <w:rFonts w:hint="eastAsia" w:ascii="宋体" w:hAnsi="宋体" w:eastAsia="宋体" w:cs="宋体"/>
              <w:caps/>
              <w:color w:val="auto"/>
              <w:szCs w:val="21"/>
              <w:highlight w:val="none"/>
            </w:rPr>
            <w:fldChar w:fldCharType="begin"/>
          </w:r>
          <w:r>
            <w:rPr>
              <w:rFonts w:hint="eastAsia" w:ascii="宋体" w:hAnsi="宋体" w:eastAsia="宋体" w:cs="宋体"/>
              <w:caps/>
              <w:color w:val="auto"/>
              <w:szCs w:val="21"/>
              <w:highlight w:val="none"/>
            </w:rPr>
            <w:instrText xml:space="preserve">TOC \o "1-1" \h \u </w:instrText>
          </w:r>
          <w:r>
            <w:rPr>
              <w:rFonts w:hint="eastAsia" w:ascii="宋体" w:hAnsi="宋体" w:eastAsia="宋体" w:cs="宋体"/>
              <w:caps/>
              <w:color w:val="auto"/>
              <w:szCs w:val="21"/>
              <w:highlight w:val="none"/>
            </w:rPr>
            <w:fldChar w:fldCharType="separate"/>
          </w:r>
          <w:r>
            <w:rPr>
              <w:rFonts w:hint="eastAsia" w:ascii="宋体" w:hAnsi="宋体" w:eastAsia="宋体" w:cs="宋体"/>
              <w:caps/>
              <w:color w:val="auto"/>
              <w:szCs w:val="21"/>
              <w:highlight w:val="none"/>
            </w:rPr>
            <w:fldChar w:fldCharType="begin"/>
          </w:r>
          <w:r>
            <w:rPr>
              <w:rFonts w:hint="eastAsia" w:ascii="宋体" w:hAnsi="宋体" w:eastAsia="宋体" w:cs="宋体"/>
              <w:caps/>
              <w:color w:val="auto"/>
              <w:szCs w:val="21"/>
              <w:highlight w:val="none"/>
            </w:rPr>
            <w:instrText xml:space="preserve"> HYPERLINK \l _Toc2724 </w:instrText>
          </w:r>
          <w:r>
            <w:rPr>
              <w:rFonts w:hint="eastAsia" w:ascii="宋体" w:hAnsi="宋体" w:eastAsia="宋体" w:cs="宋体"/>
              <w:caps/>
              <w:color w:val="auto"/>
              <w:szCs w:val="21"/>
              <w:highlight w:val="none"/>
            </w:rPr>
            <w:fldChar w:fldCharType="separate"/>
          </w:r>
          <w:r>
            <w:rPr>
              <w:rFonts w:hint="eastAsia" w:ascii="宋体" w:hAnsi="宋体" w:eastAsia="宋体" w:cs="宋体"/>
              <w:color w:val="auto"/>
              <w:spacing w:val="0"/>
              <w:szCs w:val="36"/>
            </w:rPr>
            <w:t>第一章</w:t>
          </w:r>
          <w:r>
            <w:rPr>
              <w:rFonts w:hint="eastAsia" w:ascii="宋体" w:hAnsi="宋体" w:eastAsia="宋体" w:cs="宋体"/>
              <w:color w:val="auto"/>
              <w:spacing w:val="0"/>
              <w:szCs w:val="36"/>
              <w:lang w:val="en-US" w:eastAsia="zh-CN"/>
            </w:rPr>
            <w:t xml:space="preserve"> </w:t>
          </w:r>
          <w:r>
            <w:rPr>
              <w:rFonts w:hint="eastAsia" w:ascii="宋体" w:hAnsi="宋体" w:eastAsia="宋体" w:cs="宋体"/>
              <w:color w:val="auto"/>
              <w:spacing w:val="0"/>
              <w:szCs w:val="36"/>
              <w:lang w:eastAsia="zh-CN"/>
            </w:rPr>
            <w:t>询价</w:t>
          </w:r>
          <w:r>
            <w:rPr>
              <w:rFonts w:hint="eastAsia" w:ascii="宋体" w:hAnsi="宋体" w:eastAsia="宋体" w:cs="宋体"/>
              <w:color w:val="auto"/>
              <w:spacing w:val="0"/>
              <w:szCs w:val="36"/>
            </w:rPr>
            <w:t>公告</w:t>
          </w:r>
          <w:r>
            <w:rPr>
              <w:color w:val="auto"/>
            </w:rPr>
            <w:tab/>
          </w:r>
          <w:r>
            <w:rPr>
              <w:color w:val="auto"/>
            </w:rPr>
            <w:fldChar w:fldCharType="begin"/>
          </w:r>
          <w:r>
            <w:rPr>
              <w:color w:val="auto"/>
            </w:rPr>
            <w:instrText xml:space="preserve"> PAGEREF _Toc2724 \h </w:instrText>
          </w:r>
          <w:r>
            <w:rPr>
              <w:color w:val="auto"/>
            </w:rPr>
            <w:fldChar w:fldCharType="separate"/>
          </w:r>
          <w:r>
            <w:rPr>
              <w:color w:val="auto"/>
            </w:rPr>
            <w:t>2</w:t>
          </w:r>
          <w:r>
            <w:rPr>
              <w:color w:val="auto"/>
            </w:rPr>
            <w:fldChar w:fldCharType="end"/>
          </w:r>
          <w:r>
            <w:rPr>
              <w:rFonts w:hint="eastAsia" w:ascii="宋体" w:hAnsi="宋体" w:eastAsia="宋体" w:cs="宋体"/>
              <w:caps/>
              <w:color w:val="auto"/>
              <w:szCs w:val="21"/>
              <w:highlight w:val="none"/>
            </w:rPr>
            <w:fldChar w:fldCharType="end"/>
          </w:r>
        </w:p>
        <w:p w14:paraId="1C22AA6C">
          <w:pPr>
            <w:pStyle w:val="13"/>
            <w:tabs>
              <w:tab w:val="right" w:leader="dot" w:pos="9070"/>
            </w:tabs>
            <w:rPr>
              <w:color w:val="auto"/>
            </w:rPr>
          </w:pPr>
          <w:r>
            <w:rPr>
              <w:rFonts w:hint="eastAsia" w:ascii="宋体" w:hAnsi="宋体" w:eastAsia="宋体" w:cs="宋体"/>
              <w:caps/>
              <w:color w:val="auto"/>
              <w:szCs w:val="21"/>
              <w:highlight w:val="none"/>
            </w:rPr>
            <w:fldChar w:fldCharType="begin"/>
          </w:r>
          <w:r>
            <w:rPr>
              <w:rFonts w:hint="eastAsia" w:ascii="宋体" w:hAnsi="宋体" w:eastAsia="宋体" w:cs="宋体"/>
              <w:caps/>
              <w:color w:val="auto"/>
              <w:szCs w:val="21"/>
              <w:highlight w:val="none"/>
            </w:rPr>
            <w:instrText xml:space="preserve"> HYPERLINK \l _Toc567 </w:instrText>
          </w:r>
          <w:r>
            <w:rPr>
              <w:rFonts w:hint="eastAsia" w:ascii="宋体" w:hAnsi="宋体" w:eastAsia="宋体" w:cs="宋体"/>
              <w:caps/>
              <w:color w:val="auto"/>
              <w:szCs w:val="21"/>
              <w:highlight w:val="none"/>
            </w:rPr>
            <w:fldChar w:fldCharType="separate"/>
          </w:r>
          <w:r>
            <w:rPr>
              <w:rFonts w:hint="eastAsia" w:ascii="宋体" w:hAnsi="宋体" w:eastAsia="宋体" w:cs="宋体"/>
              <w:color w:val="auto"/>
              <w:spacing w:val="0"/>
              <w:szCs w:val="36"/>
            </w:rPr>
            <w:t>第二章  项目采购需求</w:t>
          </w:r>
          <w:r>
            <w:rPr>
              <w:color w:val="auto"/>
            </w:rPr>
            <w:tab/>
          </w:r>
          <w:r>
            <w:rPr>
              <w:color w:val="auto"/>
            </w:rPr>
            <w:fldChar w:fldCharType="begin"/>
          </w:r>
          <w:r>
            <w:rPr>
              <w:color w:val="auto"/>
            </w:rPr>
            <w:instrText xml:space="preserve"> PAGEREF _Toc567 \h </w:instrText>
          </w:r>
          <w:r>
            <w:rPr>
              <w:color w:val="auto"/>
            </w:rPr>
            <w:fldChar w:fldCharType="separate"/>
          </w:r>
          <w:r>
            <w:rPr>
              <w:color w:val="auto"/>
            </w:rPr>
            <w:t>5</w:t>
          </w:r>
          <w:r>
            <w:rPr>
              <w:color w:val="auto"/>
            </w:rPr>
            <w:fldChar w:fldCharType="end"/>
          </w:r>
          <w:r>
            <w:rPr>
              <w:rFonts w:hint="eastAsia" w:ascii="宋体" w:hAnsi="宋体" w:eastAsia="宋体" w:cs="宋体"/>
              <w:caps/>
              <w:color w:val="auto"/>
              <w:szCs w:val="21"/>
              <w:highlight w:val="none"/>
            </w:rPr>
            <w:fldChar w:fldCharType="end"/>
          </w:r>
        </w:p>
        <w:p w14:paraId="07ACF33C">
          <w:pPr>
            <w:pStyle w:val="13"/>
            <w:tabs>
              <w:tab w:val="right" w:leader="dot" w:pos="9070"/>
            </w:tabs>
            <w:rPr>
              <w:color w:val="auto"/>
            </w:rPr>
          </w:pPr>
          <w:r>
            <w:rPr>
              <w:rFonts w:hint="eastAsia" w:ascii="宋体" w:hAnsi="宋体" w:eastAsia="宋体" w:cs="宋体"/>
              <w:caps/>
              <w:color w:val="auto"/>
              <w:szCs w:val="21"/>
              <w:highlight w:val="none"/>
            </w:rPr>
            <w:fldChar w:fldCharType="begin"/>
          </w:r>
          <w:r>
            <w:rPr>
              <w:rFonts w:hint="eastAsia" w:ascii="宋体" w:hAnsi="宋体" w:eastAsia="宋体" w:cs="宋体"/>
              <w:caps/>
              <w:color w:val="auto"/>
              <w:szCs w:val="21"/>
              <w:highlight w:val="none"/>
            </w:rPr>
            <w:instrText xml:space="preserve"> HYPERLINK \l _Toc30165 </w:instrText>
          </w:r>
          <w:r>
            <w:rPr>
              <w:rFonts w:hint="eastAsia" w:ascii="宋体" w:hAnsi="宋体" w:eastAsia="宋体" w:cs="宋体"/>
              <w:caps/>
              <w:color w:val="auto"/>
              <w:szCs w:val="21"/>
              <w:highlight w:val="none"/>
            </w:rPr>
            <w:fldChar w:fldCharType="separate"/>
          </w:r>
          <w:r>
            <w:rPr>
              <w:rFonts w:hint="eastAsia" w:ascii="宋体" w:hAnsi="宋体" w:eastAsia="宋体" w:cs="宋体"/>
              <w:color w:val="auto"/>
              <w:spacing w:val="0"/>
              <w:szCs w:val="36"/>
            </w:rPr>
            <w:t>第三章  政府采购政策</w:t>
          </w:r>
          <w:r>
            <w:rPr>
              <w:color w:val="auto"/>
            </w:rPr>
            <w:tab/>
          </w:r>
          <w:r>
            <w:rPr>
              <w:color w:val="auto"/>
            </w:rPr>
            <w:fldChar w:fldCharType="begin"/>
          </w:r>
          <w:r>
            <w:rPr>
              <w:color w:val="auto"/>
            </w:rPr>
            <w:instrText xml:space="preserve"> PAGEREF _Toc30165 \h </w:instrText>
          </w:r>
          <w:r>
            <w:rPr>
              <w:color w:val="auto"/>
            </w:rPr>
            <w:fldChar w:fldCharType="separate"/>
          </w:r>
          <w:r>
            <w:rPr>
              <w:color w:val="auto"/>
            </w:rPr>
            <w:t>13</w:t>
          </w:r>
          <w:r>
            <w:rPr>
              <w:color w:val="auto"/>
            </w:rPr>
            <w:fldChar w:fldCharType="end"/>
          </w:r>
          <w:r>
            <w:rPr>
              <w:rFonts w:hint="eastAsia" w:ascii="宋体" w:hAnsi="宋体" w:eastAsia="宋体" w:cs="宋体"/>
              <w:caps/>
              <w:color w:val="auto"/>
              <w:szCs w:val="21"/>
              <w:highlight w:val="none"/>
            </w:rPr>
            <w:fldChar w:fldCharType="end"/>
          </w:r>
        </w:p>
        <w:p w14:paraId="27BF47DE">
          <w:pPr>
            <w:pStyle w:val="13"/>
            <w:tabs>
              <w:tab w:val="right" w:leader="dot" w:pos="9070"/>
            </w:tabs>
            <w:rPr>
              <w:color w:val="auto"/>
            </w:rPr>
          </w:pPr>
          <w:r>
            <w:rPr>
              <w:rFonts w:hint="eastAsia" w:ascii="宋体" w:hAnsi="宋体" w:eastAsia="宋体" w:cs="宋体"/>
              <w:caps/>
              <w:color w:val="auto"/>
              <w:szCs w:val="21"/>
              <w:highlight w:val="none"/>
            </w:rPr>
            <w:fldChar w:fldCharType="begin"/>
          </w:r>
          <w:r>
            <w:rPr>
              <w:rFonts w:hint="eastAsia" w:ascii="宋体" w:hAnsi="宋体" w:eastAsia="宋体" w:cs="宋体"/>
              <w:caps/>
              <w:color w:val="auto"/>
              <w:szCs w:val="21"/>
              <w:highlight w:val="none"/>
            </w:rPr>
            <w:instrText xml:space="preserve"> HYPERLINK \l _Toc26278 </w:instrText>
          </w:r>
          <w:r>
            <w:rPr>
              <w:rFonts w:hint="eastAsia" w:ascii="宋体" w:hAnsi="宋体" w:eastAsia="宋体" w:cs="宋体"/>
              <w:caps/>
              <w:color w:val="auto"/>
              <w:szCs w:val="21"/>
              <w:highlight w:val="none"/>
            </w:rPr>
            <w:fldChar w:fldCharType="separate"/>
          </w:r>
          <w:r>
            <w:rPr>
              <w:rFonts w:hint="eastAsia" w:ascii="宋体" w:hAnsi="宋体" w:eastAsia="宋体" w:cs="宋体"/>
              <w:color w:val="auto"/>
              <w:spacing w:val="0"/>
              <w:szCs w:val="36"/>
            </w:rPr>
            <w:t xml:space="preserve">第四章 </w:t>
          </w:r>
          <w:r>
            <w:rPr>
              <w:rFonts w:hint="eastAsia" w:ascii="宋体" w:hAnsi="宋体" w:eastAsia="宋体" w:cs="宋体"/>
              <w:color w:val="auto"/>
              <w:spacing w:val="0"/>
              <w:szCs w:val="36"/>
              <w:lang w:eastAsia="zh-CN"/>
            </w:rPr>
            <w:t>评审</w:t>
          </w:r>
          <w:r>
            <w:rPr>
              <w:rFonts w:hint="eastAsia" w:ascii="宋体" w:hAnsi="宋体" w:eastAsia="宋体" w:cs="宋体"/>
              <w:color w:val="auto"/>
              <w:spacing w:val="0"/>
              <w:szCs w:val="36"/>
            </w:rPr>
            <w:t>方法与标准</w:t>
          </w:r>
          <w:r>
            <w:rPr>
              <w:color w:val="auto"/>
            </w:rPr>
            <w:tab/>
          </w:r>
          <w:r>
            <w:rPr>
              <w:color w:val="auto"/>
            </w:rPr>
            <w:fldChar w:fldCharType="begin"/>
          </w:r>
          <w:r>
            <w:rPr>
              <w:color w:val="auto"/>
            </w:rPr>
            <w:instrText xml:space="preserve"> PAGEREF _Toc26278 \h </w:instrText>
          </w:r>
          <w:r>
            <w:rPr>
              <w:color w:val="auto"/>
            </w:rPr>
            <w:fldChar w:fldCharType="separate"/>
          </w:r>
          <w:r>
            <w:rPr>
              <w:color w:val="auto"/>
            </w:rPr>
            <w:t>16</w:t>
          </w:r>
          <w:r>
            <w:rPr>
              <w:color w:val="auto"/>
            </w:rPr>
            <w:fldChar w:fldCharType="end"/>
          </w:r>
          <w:r>
            <w:rPr>
              <w:rFonts w:hint="eastAsia" w:ascii="宋体" w:hAnsi="宋体" w:eastAsia="宋体" w:cs="宋体"/>
              <w:caps/>
              <w:color w:val="auto"/>
              <w:szCs w:val="21"/>
              <w:highlight w:val="none"/>
            </w:rPr>
            <w:fldChar w:fldCharType="end"/>
          </w:r>
        </w:p>
        <w:p w14:paraId="63726520">
          <w:pPr>
            <w:pStyle w:val="13"/>
            <w:tabs>
              <w:tab w:val="right" w:leader="dot" w:pos="9070"/>
            </w:tabs>
            <w:rPr>
              <w:color w:val="auto"/>
            </w:rPr>
          </w:pPr>
          <w:r>
            <w:rPr>
              <w:rFonts w:hint="eastAsia" w:ascii="宋体" w:hAnsi="宋体" w:eastAsia="宋体" w:cs="宋体"/>
              <w:caps/>
              <w:color w:val="auto"/>
              <w:szCs w:val="21"/>
              <w:highlight w:val="none"/>
            </w:rPr>
            <w:fldChar w:fldCharType="begin"/>
          </w:r>
          <w:r>
            <w:rPr>
              <w:rFonts w:hint="eastAsia" w:ascii="宋体" w:hAnsi="宋体" w:eastAsia="宋体" w:cs="宋体"/>
              <w:caps/>
              <w:color w:val="auto"/>
              <w:szCs w:val="21"/>
              <w:highlight w:val="none"/>
            </w:rPr>
            <w:instrText xml:space="preserve"> HYPERLINK \l _Toc24866 </w:instrText>
          </w:r>
          <w:r>
            <w:rPr>
              <w:rFonts w:hint="eastAsia" w:ascii="宋体" w:hAnsi="宋体" w:eastAsia="宋体" w:cs="宋体"/>
              <w:caps/>
              <w:color w:val="auto"/>
              <w:szCs w:val="21"/>
              <w:highlight w:val="none"/>
            </w:rPr>
            <w:fldChar w:fldCharType="separate"/>
          </w:r>
          <w:r>
            <w:rPr>
              <w:rFonts w:hint="eastAsia" w:ascii="宋体" w:hAnsi="宋体" w:eastAsia="宋体" w:cs="宋体"/>
              <w:color w:val="auto"/>
              <w:spacing w:val="0"/>
              <w:szCs w:val="36"/>
            </w:rPr>
            <w:t>第</w:t>
          </w:r>
          <w:r>
            <w:rPr>
              <w:rFonts w:hint="eastAsia" w:ascii="宋体" w:hAnsi="宋体" w:eastAsia="宋体" w:cs="宋体"/>
              <w:color w:val="auto"/>
              <w:spacing w:val="0"/>
              <w:szCs w:val="36"/>
              <w:lang w:eastAsia="zh-CN"/>
            </w:rPr>
            <w:t>五</w:t>
          </w:r>
          <w:r>
            <w:rPr>
              <w:rFonts w:hint="eastAsia" w:ascii="宋体" w:hAnsi="宋体" w:eastAsia="宋体" w:cs="宋体"/>
              <w:color w:val="auto"/>
              <w:spacing w:val="0"/>
              <w:szCs w:val="36"/>
            </w:rPr>
            <w:t>章  供应商须知</w:t>
          </w:r>
          <w:r>
            <w:rPr>
              <w:color w:val="auto"/>
            </w:rPr>
            <w:tab/>
          </w:r>
          <w:r>
            <w:rPr>
              <w:color w:val="auto"/>
            </w:rPr>
            <w:fldChar w:fldCharType="begin"/>
          </w:r>
          <w:r>
            <w:rPr>
              <w:color w:val="auto"/>
            </w:rPr>
            <w:instrText xml:space="preserve"> PAGEREF _Toc24866 \h </w:instrText>
          </w:r>
          <w:r>
            <w:rPr>
              <w:color w:val="auto"/>
            </w:rPr>
            <w:fldChar w:fldCharType="separate"/>
          </w:r>
          <w:r>
            <w:rPr>
              <w:color w:val="auto"/>
            </w:rPr>
            <w:t>20</w:t>
          </w:r>
          <w:r>
            <w:rPr>
              <w:color w:val="auto"/>
            </w:rPr>
            <w:fldChar w:fldCharType="end"/>
          </w:r>
          <w:r>
            <w:rPr>
              <w:rFonts w:hint="eastAsia" w:ascii="宋体" w:hAnsi="宋体" w:eastAsia="宋体" w:cs="宋体"/>
              <w:caps/>
              <w:color w:val="auto"/>
              <w:szCs w:val="21"/>
              <w:highlight w:val="none"/>
            </w:rPr>
            <w:fldChar w:fldCharType="end"/>
          </w:r>
        </w:p>
        <w:p w14:paraId="028EC5BE">
          <w:pPr>
            <w:pStyle w:val="13"/>
            <w:tabs>
              <w:tab w:val="right" w:leader="dot" w:pos="9070"/>
            </w:tabs>
            <w:rPr>
              <w:color w:val="auto"/>
            </w:rPr>
          </w:pPr>
          <w:r>
            <w:rPr>
              <w:rFonts w:hint="eastAsia" w:ascii="宋体" w:hAnsi="宋体" w:eastAsia="宋体" w:cs="宋体"/>
              <w:caps/>
              <w:color w:val="auto"/>
              <w:szCs w:val="21"/>
              <w:highlight w:val="none"/>
            </w:rPr>
            <w:fldChar w:fldCharType="begin"/>
          </w:r>
          <w:r>
            <w:rPr>
              <w:rFonts w:hint="eastAsia" w:ascii="宋体" w:hAnsi="宋体" w:eastAsia="宋体" w:cs="宋体"/>
              <w:caps/>
              <w:color w:val="auto"/>
              <w:szCs w:val="21"/>
              <w:highlight w:val="none"/>
            </w:rPr>
            <w:instrText xml:space="preserve"> HYPERLINK \l _Toc2281 </w:instrText>
          </w:r>
          <w:r>
            <w:rPr>
              <w:rFonts w:hint="eastAsia" w:ascii="宋体" w:hAnsi="宋体" w:eastAsia="宋体" w:cs="宋体"/>
              <w:caps/>
              <w:color w:val="auto"/>
              <w:szCs w:val="21"/>
              <w:highlight w:val="none"/>
            </w:rPr>
            <w:fldChar w:fldCharType="separate"/>
          </w:r>
          <w:r>
            <w:rPr>
              <w:rFonts w:hint="eastAsia" w:ascii="宋体" w:hAnsi="宋体" w:eastAsia="宋体" w:cs="宋体"/>
              <w:color w:val="auto"/>
              <w:spacing w:val="0"/>
              <w:szCs w:val="36"/>
            </w:rPr>
            <w:t>第</w:t>
          </w:r>
          <w:r>
            <w:rPr>
              <w:rFonts w:hint="eastAsia" w:ascii="宋体" w:hAnsi="宋体" w:eastAsia="宋体" w:cs="宋体"/>
              <w:color w:val="auto"/>
              <w:spacing w:val="0"/>
              <w:szCs w:val="36"/>
              <w:lang w:eastAsia="zh-CN"/>
            </w:rPr>
            <w:t>六</w:t>
          </w:r>
          <w:r>
            <w:rPr>
              <w:rFonts w:hint="eastAsia" w:ascii="宋体" w:hAnsi="宋体" w:eastAsia="宋体" w:cs="宋体"/>
              <w:color w:val="auto"/>
              <w:spacing w:val="0"/>
              <w:szCs w:val="36"/>
            </w:rPr>
            <w:t>章  合同文本</w:t>
          </w:r>
          <w:r>
            <w:rPr>
              <w:color w:val="auto"/>
            </w:rPr>
            <w:tab/>
          </w:r>
          <w:r>
            <w:rPr>
              <w:color w:val="auto"/>
            </w:rPr>
            <w:fldChar w:fldCharType="begin"/>
          </w:r>
          <w:r>
            <w:rPr>
              <w:color w:val="auto"/>
            </w:rPr>
            <w:instrText xml:space="preserve"> PAGEREF _Toc2281 \h </w:instrText>
          </w:r>
          <w:r>
            <w:rPr>
              <w:color w:val="auto"/>
            </w:rPr>
            <w:fldChar w:fldCharType="separate"/>
          </w:r>
          <w:r>
            <w:rPr>
              <w:color w:val="auto"/>
            </w:rPr>
            <w:t>26</w:t>
          </w:r>
          <w:r>
            <w:rPr>
              <w:color w:val="auto"/>
            </w:rPr>
            <w:fldChar w:fldCharType="end"/>
          </w:r>
          <w:r>
            <w:rPr>
              <w:rFonts w:hint="eastAsia" w:ascii="宋体" w:hAnsi="宋体" w:eastAsia="宋体" w:cs="宋体"/>
              <w:caps/>
              <w:color w:val="auto"/>
              <w:szCs w:val="21"/>
              <w:highlight w:val="none"/>
            </w:rPr>
            <w:fldChar w:fldCharType="end"/>
          </w:r>
        </w:p>
        <w:p w14:paraId="0C7FB9F9">
          <w:pPr>
            <w:pStyle w:val="13"/>
            <w:tabs>
              <w:tab w:val="right" w:leader="dot" w:pos="9070"/>
            </w:tabs>
            <w:rPr>
              <w:color w:val="auto"/>
            </w:rPr>
          </w:pPr>
          <w:r>
            <w:rPr>
              <w:rFonts w:hint="eastAsia" w:ascii="宋体" w:hAnsi="宋体" w:eastAsia="宋体" w:cs="宋体"/>
              <w:caps/>
              <w:color w:val="auto"/>
              <w:szCs w:val="21"/>
              <w:highlight w:val="none"/>
            </w:rPr>
            <w:fldChar w:fldCharType="begin"/>
          </w:r>
          <w:r>
            <w:rPr>
              <w:rFonts w:hint="eastAsia" w:ascii="宋体" w:hAnsi="宋体" w:eastAsia="宋体" w:cs="宋体"/>
              <w:caps/>
              <w:color w:val="auto"/>
              <w:szCs w:val="21"/>
              <w:highlight w:val="none"/>
            </w:rPr>
            <w:instrText xml:space="preserve"> HYPERLINK \l _Toc22683 </w:instrText>
          </w:r>
          <w:r>
            <w:rPr>
              <w:rFonts w:hint="eastAsia" w:ascii="宋体" w:hAnsi="宋体" w:eastAsia="宋体" w:cs="宋体"/>
              <w:caps/>
              <w:color w:val="auto"/>
              <w:szCs w:val="21"/>
              <w:highlight w:val="none"/>
            </w:rPr>
            <w:fldChar w:fldCharType="separate"/>
          </w:r>
          <w:r>
            <w:rPr>
              <w:rFonts w:hint="eastAsia" w:ascii="宋体" w:hAnsi="宋体" w:eastAsia="宋体" w:cs="宋体"/>
              <w:color w:val="auto"/>
              <w:spacing w:val="0"/>
              <w:kern w:val="0"/>
              <w:szCs w:val="36"/>
              <w:lang w:val="en-US" w:eastAsia="zh-CN" w:bidi="ar-SA"/>
            </w:rPr>
            <w:t>第七章  响应文件格式</w:t>
          </w:r>
          <w:r>
            <w:rPr>
              <w:color w:val="auto"/>
            </w:rPr>
            <w:tab/>
          </w:r>
          <w:r>
            <w:rPr>
              <w:color w:val="auto"/>
            </w:rPr>
            <w:fldChar w:fldCharType="begin"/>
          </w:r>
          <w:r>
            <w:rPr>
              <w:color w:val="auto"/>
            </w:rPr>
            <w:instrText xml:space="preserve"> PAGEREF _Toc22683 \h </w:instrText>
          </w:r>
          <w:r>
            <w:rPr>
              <w:color w:val="auto"/>
            </w:rPr>
            <w:fldChar w:fldCharType="separate"/>
          </w:r>
          <w:r>
            <w:rPr>
              <w:color w:val="auto"/>
            </w:rPr>
            <w:t>29</w:t>
          </w:r>
          <w:r>
            <w:rPr>
              <w:color w:val="auto"/>
            </w:rPr>
            <w:fldChar w:fldCharType="end"/>
          </w:r>
          <w:r>
            <w:rPr>
              <w:rFonts w:hint="eastAsia" w:ascii="宋体" w:hAnsi="宋体" w:eastAsia="宋体" w:cs="宋体"/>
              <w:caps/>
              <w:color w:val="auto"/>
              <w:szCs w:val="21"/>
              <w:highlight w:val="none"/>
            </w:rPr>
            <w:fldChar w:fldCharType="end"/>
          </w:r>
        </w:p>
        <w:p w14:paraId="1BFD1FC0">
          <w:pPr>
            <w:pStyle w:val="9"/>
            <w:keepNext w:val="0"/>
            <w:keepLines w:val="0"/>
            <w:pageBreakBefore w:val="0"/>
            <w:widowControl w:val="0"/>
            <w:tabs>
              <w:tab w:val="right" w:leader="dot" w:pos="8504"/>
            </w:tabs>
            <w:kinsoku/>
            <w:wordWrap/>
            <w:overflowPunct/>
            <w:topLinePunct w:val="0"/>
            <w:autoSpaceDE/>
            <w:autoSpaceDN/>
            <w:bidi w:val="0"/>
            <w:adjustRightInd/>
            <w:snapToGrid/>
            <w:spacing w:before="100" w:line="360" w:lineRule="auto"/>
            <w:ind w:left="0" w:leftChars="0" w:firstLine="0" w:firstLineChars="0"/>
            <w:textAlignment w:val="auto"/>
            <w:rPr>
              <w:rFonts w:hint="eastAsia" w:ascii="宋体" w:hAnsi="宋体" w:eastAsia="宋体" w:cs="宋体"/>
              <w:caps/>
              <w:color w:val="auto"/>
              <w:kern w:val="2"/>
              <w:sz w:val="20"/>
              <w:szCs w:val="21"/>
              <w:highlight w:val="none"/>
              <w:lang w:val="en-US" w:eastAsia="zh-CN" w:bidi="ar-SA"/>
            </w:rPr>
            <w:sectPr>
              <w:footerReference r:id="rId4" w:type="default"/>
              <w:pgSz w:w="11906" w:h="16838"/>
              <w:pgMar w:top="1440" w:right="1418" w:bottom="1440" w:left="1418" w:header="851" w:footer="992" w:gutter="0"/>
              <w:pgNumType w:start="1"/>
              <w:cols w:space="720" w:num="1"/>
              <w:docGrid w:type="lines" w:linePitch="286" w:charSpace="0"/>
            </w:sectPr>
          </w:pPr>
          <w:r>
            <w:rPr>
              <w:rFonts w:hint="eastAsia" w:ascii="宋体" w:hAnsi="宋体" w:eastAsia="宋体" w:cs="宋体"/>
              <w:caps/>
              <w:color w:val="auto"/>
              <w:szCs w:val="21"/>
              <w:highlight w:val="none"/>
            </w:rPr>
            <w:fldChar w:fldCharType="end"/>
          </w:r>
        </w:p>
      </w:sdtContent>
    </w:sdt>
    <w:p w14:paraId="69366839">
      <w:pPr>
        <w:pStyle w:val="20"/>
        <w:shd w:val="clear" w:color="auto" w:fill="FFFFFF"/>
        <w:spacing w:before="0" w:beforeAutospacing="0" w:after="0" w:afterAutospacing="0"/>
        <w:jc w:val="center"/>
        <w:outlineLvl w:val="0"/>
        <w:rPr>
          <w:rStyle w:val="18"/>
          <w:rFonts w:hint="eastAsia" w:ascii="宋体" w:hAnsi="宋体" w:eastAsia="宋体" w:cs="宋体"/>
          <w:color w:val="auto"/>
          <w:spacing w:val="0"/>
          <w:sz w:val="36"/>
          <w:szCs w:val="36"/>
        </w:rPr>
      </w:pPr>
      <w:bookmarkStart w:id="2" w:name="_Toc2724"/>
      <w:bookmarkStart w:id="3" w:name="_Toc21272"/>
      <w:r>
        <w:rPr>
          <w:rStyle w:val="18"/>
          <w:rFonts w:hint="eastAsia" w:ascii="宋体" w:hAnsi="宋体" w:eastAsia="宋体" w:cs="宋体"/>
          <w:color w:val="auto"/>
          <w:spacing w:val="0"/>
          <w:sz w:val="36"/>
          <w:szCs w:val="36"/>
        </w:rPr>
        <w:t>第一章</w:t>
      </w:r>
      <w:bookmarkStart w:id="4" w:name="_Toc35393797"/>
      <w:bookmarkStart w:id="5" w:name="_Toc28359011"/>
      <w:r>
        <w:rPr>
          <w:rStyle w:val="18"/>
          <w:rFonts w:hint="eastAsia" w:ascii="宋体" w:hAnsi="宋体" w:eastAsia="宋体" w:cs="宋体"/>
          <w:color w:val="auto"/>
          <w:spacing w:val="0"/>
          <w:sz w:val="36"/>
          <w:szCs w:val="36"/>
          <w:lang w:val="en-US" w:eastAsia="zh-CN"/>
        </w:rPr>
        <w:t xml:space="preserve"> </w:t>
      </w:r>
      <w:bookmarkEnd w:id="4"/>
      <w:bookmarkEnd w:id="5"/>
      <w:r>
        <w:rPr>
          <w:rStyle w:val="18"/>
          <w:rFonts w:hint="eastAsia" w:ascii="宋体" w:hAnsi="宋体" w:eastAsia="宋体" w:cs="宋体"/>
          <w:color w:val="auto"/>
          <w:spacing w:val="0"/>
          <w:sz w:val="36"/>
          <w:szCs w:val="36"/>
          <w:lang w:eastAsia="zh-CN"/>
        </w:rPr>
        <w:t>询价</w:t>
      </w:r>
      <w:r>
        <w:rPr>
          <w:rStyle w:val="18"/>
          <w:rFonts w:hint="eastAsia" w:ascii="宋体" w:hAnsi="宋体" w:eastAsia="宋体" w:cs="宋体"/>
          <w:color w:val="auto"/>
          <w:spacing w:val="0"/>
          <w:sz w:val="36"/>
          <w:szCs w:val="36"/>
        </w:rPr>
        <w:t>公告</w:t>
      </w:r>
      <w:bookmarkEnd w:id="2"/>
      <w:bookmarkEnd w:id="3"/>
    </w:p>
    <w:p w14:paraId="10C2600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none"/>
        </w:rPr>
      </w:pPr>
      <w:bookmarkStart w:id="6" w:name="_Toc28359012"/>
      <w:bookmarkStart w:id="7" w:name="_Toc35393798"/>
      <w:bookmarkStart w:id="8" w:name="_Toc28359089"/>
      <w:bookmarkStart w:id="9" w:name="_Toc35393629"/>
      <w:r>
        <w:rPr>
          <w:rFonts w:hint="eastAsia" w:ascii="宋体" w:hAnsi="宋体" w:eastAsia="宋体" w:cs="宋体"/>
          <w:color w:val="auto"/>
          <w:sz w:val="24"/>
          <w:szCs w:val="24"/>
          <w:highlight w:val="none"/>
          <w:u w:val="none"/>
        </w:rPr>
        <w:t>项目概况</w:t>
      </w:r>
    </w:p>
    <w:p w14:paraId="4336439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2024年农家书屋补充出版物项目</w:t>
      </w:r>
      <w:r>
        <w:rPr>
          <w:rFonts w:hint="eastAsia" w:ascii="宋体" w:hAnsi="宋体" w:eastAsia="宋体" w:cs="宋体"/>
          <w:color w:val="auto"/>
          <w:sz w:val="24"/>
          <w:szCs w:val="24"/>
          <w:highlight w:val="none"/>
          <w:u w:val="none"/>
        </w:rPr>
        <w:t>的潜在供应商应在“政采云”平台（https://www.zcygov.cn/）获取（下载）</w:t>
      </w:r>
      <w:r>
        <w:rPr>
          <w:rFonts w:hint="eastAsia" w:ascii="宋体" w:hAnsi="宋体" w:eastAsia="宋体" w:cs="宋体"/>
          <w:color w:val="auto"/>
          <w:sz w:val="24"/>
          <w:szCs w:val="24"/>
          <w:highlight w:val="none"/>
          <w:u w:val="none"/>
          <w:lang w:eastAsia="zh-CN"/>
        </w:rPr>
        <w:t>询价</w:t>
      </w:r>
      <w:r>
        <w:rPr>
          <w:rFonts w:hint="eastAsia" w:ascii="宋体" w:hAnsi="宋体" w:eastAsia="宋体" w:cs="宋体"/>
          <w:color w:val="auto"/>
          <w:sz w:val="24"/>
          <w:szCs w:val="24"/>
          <w:highlight w:val="none"/>
          <w:u w:val="none"/>
        </w:rPr>
        <w:t>文件，并于</w:t>
      </w:r>
      <w:r>
        <w:rPr>
          <w:rFonts w:hint="eastAsia" w:ascii="宋体" w:hAnsi="宋体" w:eastAsia="宋体" w:cs="宋体"/>
          <w:color w:val="auto"/>
          <w:sz w:val="24"/>
          <w:szCs w:val="24"/>
          <w:highlight w:val="none"/>
          <w:u w:val="none"/>
          <w:lang w:val="en-US" w:eastAsia="zh-CN"/>
        </w:rPr>
        <w:t xml:space="preserve">2025年 </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16</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szCs w:val="24"/>
          <w:highlight w:val="none"/>
          <w:u w:val="none"/>
          <w:lang w:val="en-US" w:eastAsia="zh-CN"/>
        </w:rPr>
        <w:t>13</w:t>
      </w:r>
      <w:r>
        <w:rPr>
          <w:rFonts w:hint="eastAsia" w:ascii="宋体" w:hAnsi="宋体" w:eastAsia="宋体" w:cs="宋体"/>
          <w:color w:val="auto"/>
          <w:sz w:val="24"/>
          <w:szCs w:val="24"/>
          <w:highlight w:val="none"/>
          <w:u w:val="none"/>
          <w:lang w:val="en-US" w:eastAsia="zh-CN"/>
        </w:rPr>
        <w:t>点00分</w:t>
      </w:r>
      <w:r>
        <w:rPr>
          <w:rFonts w:hint="eastAsia" w:ascii="宋体" w:hAnsi="宋体" w:eastAsia="宋体" w:cs="宋体"/>
          <w:bCs/>
          <w:color w:val="auto"/>
          <w:sz w:val="24"/>
          <w:szCs w:val="24"/>
          <w:highlight w:val="none"/>
          <w:u w:val="none"/>
        </w:rPr>
        <w:t>（北京时间）前提交响应文件</w:t>
      </w:r>
      <w:r>
        <w:rPr>
          <w:rFonts w:hint="eastAsia" w:ascii="宋体" w:hAnsi="宋体" w:eastAsia="宋体" w:cs="宋体"/>
          <w:color w:val="auto"/>
          <w:sz w:val="24"/>
          <w:szCs w:val="24"/>
          <w:highlight w:val="none"/>
          <w:u w:val="none"/>
        </w:rPr>
        <w:t>。</w:t>
      </w:r>
    </w:p>
    <w:bookmarkEnd w:id="6"/>
    <w:bookmarkEnd w:id="7"/>
    <w:bookmarkEnd w:id="8"/>
    <w:bookmarkEnd w:id="9"/>
    <w:p w14:paraId="4F8125FB">
      <w:pPr>
        <w:pStyle w:val="2"/>
        <w:pageBreakBefore w:val="0"/>
        <w:widowControl w:val="0"/>
        <w:kinsoku/>
        <w:wordWrap/>
        <w:overflowPunct/>
        <w:topLinePunct w:val="0"/>
        <w:bidi w:val="0"/>
        <w:snapToGrid/>
        <w:spacing w:line="360" w:lineRule="auto"/>
        <w:textAlignment w:val="auto"/>
        <w:rPr>
          <w:rFonts w:hint="eastAsia" w:ascii="宋体" w:hAnsi="宋体" w:eastAsia="宋体" w:cs="宋体"/>
          <w:b w:val="0"/>
          <w:color w:val="auto"/>
          <w:sz w:val="24"/>
          <w:szCs w:val="24"/>
          <w:highlight w:val="none"/>
        </w:rPr>
      </w:pPr>
      <w:bookmarkStart w:id="10" w:name="_Toc28359091"/>
      <w:bookmarkStart w:id="11" w:name="_Toc28359014"/>
      <w:bookmarkStart w:id="12" w:name="_Toc35393800"/>
      <w:bookmarkStart w:id="13" w:name="_Toc35393631"/>
      <w:r>
        <w:rPr>
          <w:rFonts w:hint="eastAsia" w:ascii="宋体" w:hAnsi="宋体" w:eastAsia="宋体" w:cs="宋体"/>
          <w:b w:val="0"/>
          <w:color w:val="auto"/>
          <w:sz w:val="24"/>
          <w:szCs w:val="24"/>
          <w:highlight w:val="none"/>
        </w:rPr>
        <w:t>项目基本情况</w:t>
      </w:r>
    </w:p>
    <w:p w14:paraId="159F3DC2">
      <w:pPr>
        <w:ind w:firstLine="448"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：采购计划-[2024]-00384号</w:t>
      </w:r>
    </w:p>
    <w:p w14:paraId="7BB80461">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2024年农家书屋补充出版物项目</w:t>
      </w:r>
    </w:p>
    <w:p w14:paraId="4A496829">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eastAsia="zh-CN"/>
        </w:rPr>
        <w:t>询价</w:t>
      </w:r>
    </w:p>
    <w:p w14:paraId="08CD4804">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项目预算总金额（</w:t>
      </w:r>
      <w:r>
        <w:rPr>
          <w:rFonts w:hint="eastAsia" w:ascii="宋体" w:hAnsi="宋体" w:eastAsia="宋体" w:cs="宋体"/>
          <w:b w:val="0"/>
          <w:bCs/>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754000.00元</w:t>
      </w:r>
    </w:p>
    <w:p w14:paraId="6C4EF8FB">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项目类别：货物采购</w:t>
      </w:r>
    </w:p>
    <w:p w14:paraId="3D149EDD">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详见本文件中的采购清单</w:t>
      </w:r>
    </w:p>
    <w:p w14:paraId="50221526">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eastAsia="zh-CN"/>
        </w:rPr>
        <w:t>合</w:t>
      </w:r>
      <w:r>
        <w:rPr>
          <w:rFonts w:hint="eastAsia" w:ascii="宋体" w:hAnsi="宋体" w:eastAsia="宋体" w:cs="宋体"/>
          <w:b w:val="0"/>
          <w:color w:val="auto"/>
          <w:kern w:val="2"/>
          <w:sz w:val="24"/>
          <w:szCs w:val="24"/>
          <w:highlight w:val="none"/>
          <w:lang w:val="en-US" w:eastAsia="zh-CN" w:bidi="ar-SA"/>
        </w:rPr>
        <w:t>同履行期限：</w:t>
      </w:r>
      <w:bookmarkStart w:id="14" w:name="_Toc28359090"/>
      <w:bookmarkStart w:id="15" w:name="_Toc35393799"/>
      <w:bookmarkStart w:id="16" w:name="_Toc28359013"/>
      <w:bookmarkStart w:id="17" w:name="_Toc35393630"/>
      <w:r>
        <w:rPr>
          <w:rFonts w:hint="eastAsia" w:ascii="宋体" w:hAnsi="宋体" w:eastAsia="宋体" w:cs="宋体"/>
          <w:b w:val="0"/>
          <w:color w:val="auto"/>
          <w:kern w:val="2"/>
          <w:sz w:val="24"/>
          <w:szCs w:val="24"/>
          <w:highlight w:val="none"/>
          <w:lang w:val="en-US" w:eastAsia="zh-CN" w:bidi="ar-SA"/>
        </w:rPr>
        <w:t>合同签订之日起至15天内完成供货。</w:t>
      </w:r>
    </w:p>
    <w:p w14:paraId="22BEB38D">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color w:val="auto"/>
          <w:kern w:val="2"/>
          <w:sz w:val="24"/>
          <w:szCs w:val="24"/>
          <w:highlight w:val="none"/>
          <w:lang w:val="en-US" w:eastAsia="zh-CN" w:bidi="ar-SA"/>
        </w:rPr>
        <w:t>合同履行地点：22个乡镇377个农家书屋。</w:t>
      </w:r>
    </w:p>
    <w:p w14:paraId="4940DCB1">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w:t>
      </w:r>
      <w:r>
        <w:rPr>
          <w:rFonts w:hint="eastAsia" w:ascii="宋体" w:hAnsi="宋体" w:eastAsia="宋体" w:cs="宋体"/>
          <w:color w:val="auto"/>
          <w:sz w:val="24"/>
          <w:szCs w:val="24"/>
          <w:highlight w:val="none"/>
          <w:lang w:eastAsia="zh-CN"/>
        </w:rPr>
        <w:t>投标。</w:t>
      </w:r>
    </w:p>
    <w:p w14:paraId="60F663E8">
      <w:pPr>
        <w:pStyle w:val="2"/>
        <w:pageBreakBefore w:val="0"/>
        <w:widowControl w:val="0"/>
        <w:kinsoku/>
        <w:wordWrap/>
        <w:overflowPunct/>
        <w:topLinePunct w:val="0"/>
        <w:bidi w:val="0"/>
        <w:snapToGrid/>
        <w:spacing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申请人的资格要求：</w:t>
      </w:r>
      <w:bookmarkEnd w:id="14"/>
      <w:bookmarkEnd w:id="15"/>
      <w:bookmarkEnd w:id="16"/>
      <w:bookmarkEnd w:id="17"/>
    </w:p>
    <w:p w14:paraId="5E3E2987">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256D9ECC">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落实政府采购政策需满足的资格要求：</w:t>
      </w:r>
      <w:r>
        <w:rPr>
          <w:rFonts w:hint="eastAsia" w:ascii="宋体" w:hAnsi="宋体" w:eastAsia="宋体" w:cs="宋体"/>
          <w:color w:val="auto"/>
          <w:sz w:val="24"/>
          <w:szCs w:val="24"/>
          <w:highlight w:val="none"/>
          <w:u w:val="none"/>
          <w:lang w:eastAsia="zh-CN"/>
        </w:rPr>
        <w:t>本项目全部面向中小企业采购。</w:t>
      </w:r>
    </w:p>
    <w:p w14:paraId="2309E875">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执行《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14:paraId="0384A995">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5D42D14">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3.1 供应商须在中华人民共和国境内注册，具有独立法人资格，具有有效营业执照，符合政府采购政策落实文件的要求。</w:t>
      </w:r>
    </w:p>
    <w:p w14:paraId="59D28763">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3.2 供应商须具有省级或以上新闻出版部门颁发的《出版物经营许可证》。</w:t>
      </w:r>
    </w:p>
    <w:p w14:paraId="3D079272">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3.3 财务要求：供应商参加采购活动应当提交反映其财务状况、依法缴纳税收和社保保障资金情况的资格条件承诺函。</w:t>
      </w:r>
    </w:p>
    <w:p w14:paraId="7D6DED1E">
      <w:pPr>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3.4 信誉要求：</w:t>
      </w:r>
    </w:p>
    <w:p w14:paraId="5797504A">
      <w:pPr>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（1）拒绝列入政府取消投标资格记录期间的企业或个人投标；</w:t>
      </w:r>
    </w:p>
    <w:p w14:paraId="21EDFC48">
      <w:pPr>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（2）未被工商行政管理机关在全国企业信用信息公示系统（www.gsxt.gov.cn）中列入严重违法失信企业名单；</w:t>
      </w:r>
    </w:p>
    <w:p w14:paraId="05894D5F">
      <w:pPr>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（3）未被最高人民法院在“信用中国”网站（www.creditchina.gov.cn）或各级信用信息共享平台中列入失信被执行人名单；</w:t>
      </w:r>
    </w:p>
    <w:p w14:paraId="198CC131">
      <w:pPr>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（4）在近三年（2022年01月01日至2024年12月31日）内供应商或其法定代表人未在“中国裁判文书网”(wenshu.court.gov.cn)上有行贿犯罪行为。</w:t>
      </w:r>
    </w:p>
    <w:p w14:paraId="2BD59212">
      <w:pPr>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3.5本次招标不接受以分公司名义投标。</w:t>
      </w:r>
    </w:p>
    <w:p w14:paraId="055227A0">
      <w:pPr>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3.6本次招标不接受联合体投标。</w:t>
      </w:r>
    </w:p>
    <w:p w14:paraId="1460853A">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获取采购文件</w:t>
      </w:r>
      <w:bookmarkEnd w:id="10"/>
      <w:bookmarkEnd w:id="11"/>
      <w:bookmarkEnd w:id="12"/>
      <w:bookmarkEnd w:id="13"/>
    </w:p>
    <w:p w14:paraId="3F9296FE">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u w:val="none"/>
          <w:lang w:val="en-US" w:eastAsia="zh-CN"/>
        </w:rPr>
      </w:pPr>
      <w:bookmarkStart w:id="18" w:name="_Toc35393632"/>
      <w:bookmarkStart w:id="19" w:name="_Toc35393801"/>
      <w:bookmarkStart w:id="20" w:name="_Toc28359092"/>
      <w:bookmarkStart w:id="21" w:name="_Toc28359015"/>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时间：</w:t>
      </w:r>
      <w:r>
        <w:rPr>
          <w:rFonts w:hint="eastAsia" w:ascii="宋体" w:hAnsi="宋体" w:eastAsia="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19</w:t>
      </w:r>
      <w:r>
        <w:rPr>
          <w:rFonts w:hint="eastAsia" w:ascii="宋体" w:hAnsi="宋体" w:eastAsia="宋体" w:cs="宋体"/>
          <w:color w:val="auto"/>
          <w:sz w:val="24"/>
          <w:szCs w:val="24"/>
          <w:highlight w:val="none"/>
          <w:u w:val="none"/>
        </w:rPr>
        <w:t>日至</w:t>
      </w:r>
      <w:r>
        <w:rPr>
          <w:rFonts w:hint="eastAsia" w:ascii="宋体" w:hAnsi="宋体" w:eastAsia="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13</w:t>
      </w:r>
      <w:bookmarkStart w:id="248" w:name="_GoBack"/>
      <w:bookmarkEnd w:id="248"/>
      <w:r>
        <w:rPr>
          <w:rFonts w:hint="eastAsia" w:ascii="宋体" w:hAnsi="宋体" w:eastAsia="宋体" w:cs="宋体"/>
          <w:color w:val="auto"/>
          <w:sz w:val="24"/>
          <w:szCs w:val="24"/>
          <w:highlight w:val="none"/>
          <w:u w:val="none"/>
        </w:rPr>
        <w:t>日，每天上午</w:t>
      </w:r>
      <w:r>
        <w:rPr>
          <w:rFonts w:hint="eastAsia" w:ascii="宋体" w:hAnsi="宋体" w:eastAsia="宋体" w:cs="宋体"/>
          <w:color w:val="auto"/>
          <w:sz w:val="24"/>
          <w:szCs w:val="24"/>
          <w:highlight w:val="none"/>
          <w:u w:val="none"/>
          <w:lang w:val="en-US" w:eastAsia="zh-CN"/>
        </w:rPr>
        <w:t>08:30</w:t>
      </w:r>
      <w:r>
        <w:rPr>
          <w:rFonts w:hint="eastAsia" w:ascii="宋体" w:hAnsi="宋体" w:eastAsia="宋体" w:cs="宋体"/>
          <w:color w:val="auto"/>
          <w:sz w:val="24"/>
          <w:szCs w:val="24"/>
          <w:highlight w:val="none"/>
          <w:u w:val="none"/>
        </w:rPr>
        <w:t>至</w:t>
      </w:r>
      <w:r>
        <w:rPr>
          <w:rFonts w:hint="eastAsia" w:ascii="宋体" w:hAnsi="宋体" w:eastAsia="宋体" w:cs="宋体"/>
          <w:color w:val="auto"/>
          <w:sz w:val="24"/>
          <w:szCs w:val="24"/>
          <w:highlight w:val="none"/>
          <w:u w:val="none"/>
          <w:lang w:val="en-US" w:eastAsia="zh-CN"/>
        </w:rPr>
        <w:t>11:30</w:t>
      </w:r>
      <w:r>
        <w:rPr>
          <w:rFonts w:hint="eastAsia" w:ascii="宋体" w:hAnsi="宋体" w:eastAsia="宋体" w:cs="宋体"/>
          <w:color w:val="auto"/>
          <w:sz w:val="24"/>
          <w:szCs w:val="24"/>
          <w:highlight w:val="none"/>
          <w:u w:val="none"/>
        </w:rPr>
        <w:t>，下午</w:t>
      </w:r>
      <w:r>
        <w:rPr>
          <w:rFonts w:hint="eastAsia" w:ascii="宋体" w:hAnsi="宋体" w:eastAsia="宋体" w:cs="宋体"/>
          <w:color w:val="auto"/>
          <w:sz w:val="24"/>
          <w:szCs w:val="24"/>
          <w:highlight w:val="none"/>
          <w:u w:val="none"/>
          <w:lang w:val="en-US" w:eastAsia="zh-CN"/>
        </w:rPr>
        <w:t>13:00</w:t>
      </w:r>
      <w:r>
        <w:rPr>
          <w:rFonts w:hint="eastAsia" w:ascii="宋体" w:hAnsi="宋体" w:eastAsia="宋体" w:cs="宋体"/>
          <w:color w:val="auto"/>
          <w:sz w:val="24"/>
          <w:szCs w:val="24"/>
          <w:highlight w:val="none"/>
          <w:u w:val="none"/>
        </w:rPr>
        <w:t>至</w:t>
      </w:r>
      <w:r>
        <w:rPr>
          <w:rFonts w:hint="eastAsia" w:ascii="宋体" w:hAnsi="宋体" w:eastAsia="宋体" w:cs="宋体"/>
          <w:color w:val="auto"/>
          <w:sz w:val="24"/>
          <w:szCs w:val="24"/>
          <w:highlight w:val="none"/>
          <w:u w:val="none"/>
          <w:lang w:val="en-US" w:eastAsia="zh-CN"/>
        </w:rPr>
        <w:t>17:00</w:t>
      </w:r>
      <w:r>
        <w:rPr>
          <w:rFonts w:hint="eastAsia" w:ascii="宋体" w:hAnsi="宋体" w:eastAsia="宋体" w:cs="宋体"/>
          <w:color w:val="auto"/>
          <w:sz w:val="24"/>
          <w:szCs w:val="24"/>
          <w:highlight w:val="none"/>
          <w:u w:val="none"/>
        </w:rPr>
        <w:t>（北京时间，法定节假日除外 ）</w:t>
      </w:r>
      <w:r>
        <w:rPr>
          <w:rFonts w:hint="eastAsia" w:ascii="宋体" w:hAnsi="宋体" w:eastAsia="宋体" w:cs="宋体"/>
          <w:color w:val="auto"/>
          <w:sz w:val="24"/>
          <w:szCs w:val="24"/>
          <w:highlight w:val="none"/>
          <w:u w:val="none"/>
          <w:lang w:eastAsia="zh-CN"/>
        </w:rPr>
        <w:t>。</w:t>
      </w:r>
    </w:p>
    <w:p w14:paraId="20C8B39F">
      <w:pPr>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方式：</w:t>
      </w:r>
      <w:r>
        <w:rPr>
          <w:rFonts w:hint="eastAsia" w:ascii="宋体" w:hAnsi="宋体" w:eastAsia="宋体" w:cs="宋体"/>
          <w:color w:val="auto"/>
          <w:sz w:val="24"/>
          <w:szCs w:val="24"/>
          <w:highlight w:val="none"/>
          <w:u w:val="none"/>
          <w:lang w:val="en-US" w:eastAsia="zh-CN"/>
        </w:rPr>
        <w:t>网上免费下载。供应商可自行在“政采云”平台（http：//www.zcygov.cn）下载询价文件（操作路径：登录“政采云”平台-项目采购-获取采购文件-找到本项目-点击“申请获取采购文件”），电子响应文件制作需要基于“政采云”平台获取的采购文件编制。</w:t>
      </w:r>
    </w:p>
    <w:p w14:paraId="5594166D">
      <w:pPr>
        <w:pStyle w:val="2"/>
        <w:pageBreakBefore w:val="0"/>
        <w:widowControl w:val="0"/>
        <w:kinsoku/>
        <w:wordWrap/>
        <w:overflowPunct/>
        <w:topLinePunct w:val="0"/>
        <w:bidi w:val="0"/>
        <w:snapToGrid/>
        <w:spacing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响应文件提交</w:t>
      </w:r>
      <w:bookmarkEnd w:id="18"/>
      <w:bookmarkEnd w:id="19"/>
      <w:bookmarkEnd w:id="20"/>
      <w:bookmarkEnd w:id="21"/>
    </w:p>
    <w:p w14:paraId="503AEAA9">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bCs/>
          <w:color w:val="auto"/>
          <w:sz w:val="24"/>
          <w:szCs w:val="24"/>
          <w:highlight w:val="none"/>
          <w:u w:val="none"/>
          <w:lang w:eastAsia="zh-CN"/>
        </w:rPr>
      </w:pPr>
      <w:bookmarkStart w:id="22" w:name="_Toc35393633"/>
      <w:bookmarkStart w:id="23" w:name="_Toc28359016"/>
      <w:bookmarkStart w:id="24" w:name="_Toc35393802"/>
      <w:bookmarkStart w:id="25" w:name="_Toc28359093"/>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 xml:space="preserve">2025年 </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16</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szCs w:val="24"/>
          <w:highlight w:val="none"/>
          <w:u w:val="none"/>
          <w:lang w:val="en-US" w:eastAsia="zh-CN"/>
        </w:rPr>
        <w:t>13</w:t>
      </w:r>
      <w:r>
        <w:rPr>
          <w:rFonts w:hint="eastAsia" w:ascii="宋体" w:hAnsi="宋体" w:eastAsia="宋体" w:cs="宋体"/>
          <w:color w:val="auto"/>
          <w:sz w:val="24"/>
          <w:szCs w:val="24"/>
          <w:highlight w:val="none"/>
          <w:u w:val="none"/>
          <w:lang w:val="en-US" w:eastAsia="zh-CN"/>
        </w:rPr>
        <w:t>点00分</w:t>
      </w:r>
      <w:r>
        <w:rPr>
          <w:rFonts w:hint="eastAsia" w:ascii="宋体" w:hAnsi="宋体" w:eastAsia="宋体" w:cs="宋体"/>
          <w:bCs/>
          <w:color w:val="auto"/>
          <w:sz w:val="24"/>
          <w:szCs w:val="24"/>
          <w:highlight w:val="none"/>
          <w:u w:val="none"/>
        </w:rPr>
        <w:t>（北京时间）</w:t>
      </w:r>
      <w:r>
        <w:rPr>
          <w:rFonts w:hint="eastAsia" w:ascii="宋体" w:hAnsi="宋体" w:eastAsia="宋体" w:cs="宋体"/>
          <w:bCs/>
          <w:color w:val="auto"/>
          <w:sz w:val="24"/>
          <w:szCs w:val="24"/>
          <w:highlight w:val="none"/>
          <w:u w:val="none"/>
          <w:lang w:eastAsia="zh-CN"/>
        </w:rPr>
        <w:t>。</w:t>
      </w:r>
    </w:p>
    <w:p w14:paraId="0A0ACB4D">
      <w:pPr>
        <w:pageBreakBefore w:val="0"/>
        <w:widowControl w:val="0"/>
        <w:numPr>
          <w:ilvl w:val="0"/>
          <w:numId w:val="0"/>
        </w:numPr>
        <w:kinsoku/>
        <w:wordWrap/>
        <w:overflowPunct/>
        <w:topLinePunct w:val="0"/>
        <w:bidi w:val="0"/>
        <w:snapToGrid/>
        <w:spacing w:line="360" w:lineRule="auto"/>
        <w:ind w:firstLine="448"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2.地点：长春市二道区洋浦大街6999号凯利中心AB栋101开标室。</w:t>
      </w:r>
    </w:p>
    <w:p w14:paraId="44985C8C">
      <w:pPr>
        <w:pageBreakBefore w:val="0"/>
        <w:widowControl w:val="0"/>
        <w:numPr>
          <w:ilvl w:val="0"/>
          <w:numId w:val="0"/>
        </w:numPr>
        <w:kinsoku/>
        <w:wordWrap/>
        <w:overflowPunct/>
        <w:topLinePunct w:val="0"/>
        <w:bidi w:val="0"/>
        <w:snapToGrid/>
        <w:spacing w:line="360" w:lineRule="auto"/>
        <w:ind w:firstLine="448"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3.操作流程：本项目采用全流程电子化采购，需通过</w:t>
      </w:r>
      <w:r>
        <w:rPr>
          <w:rFonts w:hint="eastAsia" w:ascii="宋体" w:hAnsi="宋体" w:eastAsia="宋体" w:cs="宋体"/>
          <w:color w:val="auto"/>
          <w:sz w:val="24"/>
          <w:szCs w:val="24"/>
          <w:highlight w:val="none"/>
          <w:u w:val="none"/>
        </w:rPr>
        <w:t>“政采云”平台（https://www.zcygov.cn/）</w:t>
      </w:r>
      <w:r>
        <w:rPr>
          <w:rFonts w:hint="eastAsia" w:ascii="宋体" w:hAnsi="宋体" w:eastAsia="宋体" w:cs="宋体"/>
          <w:b w:val="0"/>
          <w:bCs w:val="0"/>
          <w:color w:val="auto"/>
          <w:kern w:val="2"/>
          <w:sz w:val="24"/>
          <w:szCs w:val="24"/>
          <w:highlight w:val="none"/>
          <w:u w:val="none"/>
          <w:lang w:val="en-US" w:eastAsia="zh-CN" w:bidi="ar-SA"/>
        </w:rPr>
        <w:t>上传电子加密响应文件。供应商在政府采购云平台注册入库成为正式供应商后，在平台按《政府采购项目电子交易管理操作指南-供应商》进行操作。由于供应商自身原因导致无法在</w:t>
      </w:r>
      <w:r>
        <w:rPr>
          <w:rFonts w:hint="eastAsia" w:ascii="宋体" w:hAnsi="宋体" w:eastAsia="宋体" w:cs="宋体"/>
          <w:color w:val="auto"/>
          <w:sz w:val="24"/>
          <w:szCs w:val="24"/>
          <w:highlight w:val="none"/>
          <w:u w:val="none"/>
        </w:rPr>
        <w:t>“政采云”平台</w:t>
      </w:r>
      <w:r>
        <w:rPr>
          <w:rFonts w:hint="eastAsia" w:ascii="宋体" w:hAnsi="宋体" w:eastAsia="宋体" w:cs="宋体"/>
          <w:b w:val="0"/>
          <w:bCs w:val="0"/>
          <w:color w:val="auto"/>
          <w:kern w:val="2"/>
          <w:sz w:val="24"/>
          <w:szCs w:val="24"/>
          <w:highlight w:val="none"/>
          <w:u w:val="none"/>
          <w:lang w:val="en-US" w:eastAsia="zh-CN" w:bidi="ar-SA"/>
        </w:rPr>
        <w:t>上传电子加密响应文件的，后果自负。</w:t>
      </w:r>
    </w:p>
    <w:bookmarkEnd w:id="22"/>
    <w:bookmarkEnd w:id="23"/>
    <w:bookmarkEnd w:id="24"/>
    <w:bookmarkEnd w:id="25"/>
    <w:p w14:paraId="3669AFF9">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highlight w:val="none"/>
          <w:lang w:val="en-US" w:eastAsia="zh-CN"/>
        </w:rPr>
      </w:pPr>
      <w:bookmarkStart w:id="26" w:name="_Toc35393803"/>
      <w:bookmarkStart w:id="27" w:name="_Toc35393634"/>
      <w:bookmarkStart w:id="28" w:name="_Toc28359017"/>
      <w:bookmarkStart w:id="29" w:name="_Toc28359094"/>
      <w:r>
        <w:rPr>
          <w:rFonts w:hint="eastAsia" w:ascii="宋体" w:hAnsi="宋体" w:eastAsia="宋体" w:cs="宋体"/>
          <w:b w:val="0"/>
          <w:color w:val="auto"/>
          <w:sz w:val="24"/>
          <w:szCs w:val="24"/>
          <w:highlight w:val="none"/>
          <w:lang w:val="en-US" w:eastAsia="zh-CN"/>
        </w:rPr>
        <w:t>公告期限</w:t>
      </w:r>
      <w:bookmarkEnd w:id="26"/>
      <w:bookmarkEnd w:id="27"/>
      <w:bookmarkEnd w:id="28"/>
      <w:bookmarkEnd w:id="29"/>
    </w:p>
    <w:p w14:paraId="21CC41E2">
      <w:pPr>
        <w:pageBreakBefore w:val="0"/>
        <w:widowControl w:val="0"/>
        <w:kinsoku/>
        <w:wordWrap/>
        <w:overflowPunct/>
        <w:topLinePunct w:val="0"/>
        <w:bidi w:val="0"/>
        <w:snapToGrid/>
        <w:spacing w:line="360" w:lineRule="auto"/>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bookmarkStart w:id="30" w:name="_Toc35393804"/>
      <w:bookmarkStart w:id="31" w:name="_Toc35393635"/>
    </w:p>
    <w:bookmarkEnd w:id="30"/>
    <w:bookmarkEnd w:id="31"/>
    <w:p w14:paraId="03900640">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其他补充事宜</w:t>
      </w:r>
    </w:p>
    <w:p w14:paraId="29DC8B3D">
      <w:pPr>
        <w:pageBreakBefore w:val="0"/>
        <w:widowControl w:val="0"/>
        <w:numPr>
          <w:ilvl w:val="0"/>
          <w:numId w:val="4"/>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本次公告在”政采云”平台(http:// www.zcygov.cn)发布，并同时在“政采云”平台(http：// www.zcygov.cn)同步推送</w:t>
      </w:r>
      <w:r>
        <w:rPr>
          <w:rFonts w:hint="eastAsia" w:ascii="宋体" w:hAnsi="宋体" w:eastAsia="宋体" w:cs="宋体"/>
          <w:color w:val="auto"/>
          <w:sz w:val="24"/>
          <w:szCs w:val="24"/>
          <w:lang w:eastAsia="zh-CN"/>
        </w:rPr>
        <w:t>到</w:t>
      </w:r>
      <w:r>
        <w:rPr>
          <w:rFonts w:hint="eastAsia" w:ascii="宋体" w:hAnsi="宋体" w:eastAsia="宋体" w:cs="宋体"/>
          <w:color w:val="auto"/>
          <w:sz w:val="24"/>
          <w:szCs w:val="24"/>
        </w:rPr>
        <w:t>中国政府采购网、吉林省政府采购网、长春市公共资源交易网。</w:t>
      </w:r>
    </w:p>
    <w:p w14:paraId="366FB3BD">
      <w:pPr>
        <w:pageBreakBefore w:val="0"/>
        <w:widowControl w:val="0"/>
        <w:numPr>
          <w:ilvl w:val="0"/>
          <w:numId w:val="4"/>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若对项目采购电子交易系统操作有疑问，可登录“政采云”平台（https://www.zcygov.cn/），点击右侧咨询小采，获取采小蜜智能服务管家帮助，或拨打政采云服务热线 95763 获取帮助。</w:t>
      </w:r>
    </w:p>
    <w:p w14:paraId="43CF0334">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凡对本次采购提出询问，请按以下方式联系。</w:t>
      </w:r>
    </w:p>
    <w:p w14:paraId="68A7FE11">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5733ED0">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名</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称：</w:t>
      </w:r>
      <w:r>
        <w:rPr>
          <w:rFonts w:hint="eastAsia" w:ascii="宋体" w:hAnsi="宋体" w:eastAsia="宋体" w:cs="宋体"/>
          <w:color w:val="auto"/>
          <w:sz w:val="24"/>
          <w:szCs w:val="24"/>
          <w:highlight w:val="none"/>
          <w:u w:val="none"/>
          <w:lang w:eastAsia="zh-CN"/>
        </w:rPr>
        <w:t>农安县图书馆</w:t>
      </w:r>
    </w:p>
    <w:p w14:paraId="086A7C90">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址：</w:t>
      </w:r>
      <w:r>
        <w:rPr>
          <w:rFonts w:hint="eastAsia" w:ascii="宋体" w:hAnsi="宋体" w:eastAsia="宋体" w:cs="宋体"/>
          <w:color w:val="auto"/>
          <w:sz w:val="24"/>
          <w:szCs w:val="24"/>
          <w:highlight w:val="none"/>
          <w:lang w:eastAsia="zh-CN"/>
        </w:rPr>
        <w:t>长春市农安县宝塔街</w:t>
      </w:r>
    </w:p>
    <w:p w14:paraId="0E2CC7C2">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系</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人</w:t>
      </w:r>
      <w:r>
        <w:rPr>
          <w:rFonts w:hint="eastAsia" w:ascii="宋体" w:hAnsi="宋体" w:eastAsia="宋体" w:cs="宋体"/>
          <w:color w:val="auto"/>
          <w:sz w:val="24"/>
          <w:szCs w:val="24"/>
          <w:highlight w:val="none"/>
          <w:u w:val="none"/>
          <w:lang w:val="en-US" w:eastAsia="zh-CN"/>
        </w:rPr>
        <w:t>：陶春艳</w:t>
      </w:r>
    </w:p>
    <w:p w14:paraId="0DD5105D">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联系方式：</w:t>
      </w:r>
      <w:r>
        <w:rPr>
          <w:rFonts w:hint="eastAsia" w:ascii="宋体" w:hAnsi="宋体" w:eastAsia="宋体" w:cs="宋体"/>
          <w:color w:val="auto"/>
          <w:sz w:val="24"/>
          <w:szCs w:val="24"/>
          <w:highlight w:val="none"/>
          <w:u w:val="none"/>
          <w:lang w:val="en-US" w:eastAsia="zh-CN"/>
        </w:rPr>
        <w:t>15943178742</w:t>
      </w:r>
    </w:p>
    <w:p w14:paraId="030584DA">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33EF281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称</w:t>
      </w:r>
      <w:r>
        <w:rPr>
          <w:rFonts w:hint="eastAsia" w:ascii="宋体" w:hAnsi="宋体" w:eastAsia="宋体" w:cs="宋体"/>
          <w:color w:val="auto"/>
          <w:sz w:val="24"/>
          <w:szCs w:val="24"/>
          <w:highlight w:val="none"/>
          <w:lang w:eastAsia="zh-CN"/>
        </w:rPr>
        <w:t>：吉林省新轻化纺建设工程管理咨询有限公司</w:t>
      </w:r>
    </w:p>
    <w:p w14:paraId="6D2BAB0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长春市朝阳区人民大街</w:t>
      </w:r>
      <w:r>
        <w:rPr>
          <w:rFonts w:hint="eastAsia" w:ascii="宋体" w:hAnsi="宋体" w:eastAsia="宋体" w:cs="宋体"/>
          <w:color w:val="auto"/>
          <w:sz w:val="24"/>
          <w:szCs w:val="24"/>
          <w:highlight w:val="none"/>
          <w:lang w:val="en-US" w:eastAsia="zh-CN"/>
        </w:rPr>
        <w:t>3623号</w:t>
      </w:r>
    </w:p>
    <w:p w14:paraId="7152F85E">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系</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人</w:t>
      </w:r>
      <w:r>
        <w:rPr>
          <w:rFonts w:hint="eastAsia" w:ascii="宋体" w:hAnsi="宋体" w:eastAsia="宋体" w:cs="宋体"/>
          <w:color w:val="auto"/>
          <w:sz w:val="24"/>
          <w:szCs w:val="24"/>
          <w:highlight w:val="none"/>
          <w:u w:val="none"/>
          <w:lang w:val="en-US" w:eastAsia="zh-CN"/>
        </w:rPr>
        <w:t>：</w:t>
      </w:r>
      <w:r>
        <w:rPr>
          <w:rFonts w:hint="eastAsia" w:ascii="宋体" w:hAnsi="宋体" w:cs="宋体"/>
          <w:color w:val="auto"/>
          <w:sz w:val="24"/>
          <w:szCs w:val="24"/>
          <w:highlight w:val="none"/>
          <w:u w:val="none"/>
          <w:lang w:val="en-US" w:eastAsia="zh-CN"/>
        </w:rPr>
        <w:t>李可心</w:t>
      </w:r>
    </w:p>
    <w:p w14:paraId="1F1CBD06">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15604442555</w:t>
      </w:r>
    </w:p>
    <w:p w14:paraId="69284CB5">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3.项目</w:t>
      </w:r>
      <w:r>
        <w:rPr>
          <w:rFonts w:hint="eastAsia" w:ascii="宋体" w:hAnsi="宋体" w:eastAsia="宋体" w:cs="宋体"/>
          <w:color w:val="auto"/>
          <w:sz w:val="24"/>
          <w:szCs w:val="24"/>
          <w:highlight w:val="none"/>
          <w:lang w:val="en-US" w:eastAsia="zh-CN"/>
        </w:rPr>
        <w:t>联系方式</w:t>
      </w:r>
    </w:p>
    <w:p w14:paraId="0094A91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系</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人</w:t>
      </w:r>
      <w:r>
        <w:rPr>
          <w:rFonts w:hint="eastAsia" w:ascii="宋体" w:hAnsi="宋体" w:eastAsia="宋体" w:cs="宋体"/>
          <w:color w:val="auto"/>
          <w:sz w:val="24"/>
          <w:szCs w:val="24"/>
          <w:highlight w:val="none"/>
          <w:u w:val="none"/>
          <w:lang w:val="en-US" w:eastAsia="zh-CN"/>
        </w:rPr>
        <w:t>：</w:t>
      </w:r>
      <w:r>
        <w:rPr>
          <w:rFonts w:hint="eastAsia" w:ascii="宋体" w:hAnsi="宋体" w:cs="宋体"/>
          <w:color w:val="auto"/>
          <w:sz w:val="24"/>
          <w:szCs w:val="24"/>
          <w:highlight w:val="none"/>
          <w:u w:val="none"/>
          <w:lang w:val="en-US" w:eastAsia="zh-CN"/>
        </w:rPr>
        <w:t>徐经理</w:t>
      </w:r>
    </w:p>
    <w:p w14:paraId="56EFD0B6">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13244431105</w:t>
      </w:r>
    </w:p>
    <w:p w14:paraId="68FF78AC">
      <w:pPr>
        <w:pageBreakBefore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行政监督管理部门：农安县政府采购管理工作办公室</w:t>
      </w:r>
    </w:p>
    <w:p w14:paraId="15FF7AF4">
      <w:pPr>
        <w:rPr>
          <w:rFonts w:hint="eastAsia" w:ascii="宋体" w:hAnsi="宋体" w:eastAsia="宋体" w:cs="宋体"/>
          <w:b w:val="0"/>
          <w:bCs w:val="0"/>
          <w:color w:val="auto"/>
          <w:kern w:val="2"/>
          <w:sz w:val="24"/>
          <w:szCs w:val="24"/>
          <w:highlight w:val="none"/>
          <w:lang w:val="en-US" w:eastAsia="zh-CN" w:bidi="ar-SA"/>
        </w:rPr>
      </w:pPr>
    </w:p>
    <w:p w14:paraId="5907CDB7">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来源：吉林省新轻化纺建设工程管理咨询有限公司</w:t>
      </w:r>
    </w:p>
    <w:p w14:paraId="259E3111">
      <w:pPr>
        <w:pStyle w:val="2"/>
        <w:numPr>
          <w:ilvl w:val="1"/>
          <w:numId w:val="0"/>
        </w:numPr>
        <w:ind w:left="709" w:leftChars="0"/>
        <w:rPr>
          <w:rFonts w:hint="eastAsia"/>
          <w:color w:val="auto"/>
          <w:lang w:val="en-US" w:eastAsia="zh-CN"/>
        </w:rPr>
      </w:pPr>
    </w:p>
    <w:p w14:paraId="33BF624B">
      <w:pPr>
        <w:rPr>
          <w:rFonts w:hint="eastAsia"/>
          <w:color w:val="auto"/>
          <w:lang w:val="en-US" w:eastAsia="zh-CN"/>
        </w:rPr>
      </w:pPr>
    </w:p>
    <w:p w14:paraId="7DEFEC76">
      <w:pPr>
        <w:pStyle w:val="2"/>
        <w:numPr>
          <w:ilvl w:val="1"/>
          <w:numId w:val="0"/>
        </w:numPr>
        <w:ind w:left="709" w:leftChars="0"/>
        <w:rPr>
          <w:rFonts w:hint="eastAsia"/>
          <w:color w:val="auto"/>
          <w:lang w:val="en-US" w:eastAsia="zh-CN"/>
        </w:rPr>
      </w:pPr>
    </w:p>
    <w:p w14:paraId="3BA30308">
      <w:pPr>
        <w:pStyle w:val="20"/>
        <w:shd w:val="clear" w:color="auto" w:fill="FFFFFF"/>
        <w:spacing w:before="0" w:beforeAutospacing="0" w:after="0" w:afterAutospacing="0"/>
        <w:jc w:val="both"/>
        <w:outlineLvl w:val="0"/>
        <w:rPr>
          <w:rStyle w:val="18"/>
          <w:rFonts w:hint="eastAsia" w:ascii="宋体" w:hAnsi="宋体" w:eastAsia="宋体" w:cs="宋体"/>
          <w:color w:val="auto"/>
          <w:spacing w:val="0"/>
          <w:sz w:val="36"/>
          <w:szCs w:val="36"/>
        </w:rPr>
      </w:pPr>
      <w:bookmarkStart w:id="32" w:name="_Toc567"/>
    </w:p>
    <w:p w14:paraId="3FC1972E">
      <w:pPr>
        <w:pStyle w:val="20"/>
        <w:shd w:val="clear" w:color="auto" w:fill="FFFFFF"/>
        <w:spacing w:before="0" w:beforeAutospacing="0" w:after="0" w:afterAutospacing="0"/>
        <w:jc w:val="center"/>
        <w:outlineLvl w:val="0"/>
        <w:rPr>
          <w:rStyle w:val="18"/>
          <w:rFonts w:hint="eastAsia" w:ascii="宋体" w:hAnsi="宋体" w:eastAsia="宋体" w:cs="宋体"/>
          <w:color w:val="auto"/>
          <w:spacing w:val="0"/>
          <w:sz w:val="36"/>
          <w:szCs w:val="36"/>
        </w:rPr>
      </w:pPr>
      <w:r>
        <w:rPr>
          <w:rStyle w:val="18"/>
          <w:rFonts w:hint="eastAsia" w:ascii="宋体" w:hAnsi="宋体" w:eastAsia="宋体" w:cs="宋体"/>
          <w:color w:val="auto"/>
          <w:spacing w:val="0"/>
          <w:sz w:val="36"/>
          <w:szCs w:val="36"/>
        </w:rPr>
        <w:t>第二章  项目采购需求</w:t>
      </w:r>
      <w:bookmarkEnd w:id="32"/>
    </w:p>
    <w:p w14:paraId="5098EF9C">
      <w:pPr>
        <w:widowControl/>
        <w:snapToGrid w:val="0"/>
        <w:jc w:val="left"/>
        <w:rPr>
          <w:rFonts w:hint="eastAsia" w:ascii="宋体" w:hAnsi="宋体" w:eastAsia="宋体" w:cs="宋体"/>
          <w:b/>
          <w:color w:val="auto"/>
          <w:spacing w:val="0"/>
        </w:rPr>
      </w:pPr>
    </w:p>
    <w:p w14:paraId="46A96FE2">
      <w:pPr>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一、项目名称</w:t>
      </w:r>
    </w:p>
    <w:p w14:paraId="5785226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2024年农家书屋补充出版物项目</w:t>
      </w:r>
    </w:p>
    <w:p w14:paraId="055BF1B8">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二、</w:t>
      </w:r>
      <w:r>
        <w:rPr>
          <w:rFonts w:hint="eastAsia" w:ascii="宋体" w:hAnsi="宋体" w:eastAsia="宋体" w:cs="宋体"/>
          <w:color w:val="auto"/>
          <w:sz w:val="24"/>
          <w:szCs w:val="24"/>
          <w:highlight w:val="none"/>
          <w:lang w:eastAsia="zh-CN"/>
        </w:rPr>
        <w:t>项目预算总金额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754000.00元</w:t>
      </w:r>
    </w:p>
    <w:p w14:paraId="777D38BD">
      <w:pPr>
        <w:spacing w:line="360" w:lineRule="auto"/>
        <w:rPr>
          <w:rFonts w:hint="eastAsia" w:ascii="宋体" w:hAnsi="宋体" w:eastAsia="宋体" w:cs="宋体"/>
          <w:color w:val="auto"/>
          <w:sz w:val="24"/>
          <w:szCs w:val="24"/>
        </w:rPr>
      </w:pPr>
      <w:r>
        <w:rPr>
          <w:rFonts w:hint="eastAsia" w:ascii="宋体" w:hAnsi="宋体" w:eastAsia="宋体" w:cs="宋体"/>
          <w:color w:val="auto"/>
          <w:spacing w:val="0"/>
          <w:sz w:val="24"/>
          <w:szCs w:val="24"/>
        </w:rPr>
        <w:t>三、</w:t>
      </w:r>
      <w:r>
        <w:rPr>
          <w:rFonts w:hint="eastAsia" w:ascii="宋体" w:hAnsi="宋体" w:eastAsia="宋体" w:cs="宋体"/>
          <w:color w:val="auto"/>
          <w:sz w:val="24"/>
          <w:szCs w:val="24"/>
        </w:rPr>
        <w:t xml:space="preserve">商务要求 </w:t>
      </w:r>
    </w:p>
    <w:p w14:paraId="59BCB5D5">
      <w:pPr>
        <w:spacing w:line="360" w:lineRule="auto"/>
        <w:ind w:left="582" w:leftChars="300"/>
        <w:rPr>
          <w:rFonts w:hint="eastAsia" w:ascii="宋体" w:hAnsi="宋体" w:eastAsia="宋体" w:cs="宋体"/>
          <w:color w:val="auto"/>
          <w:sz w:val="24"/>
          <w:szCs w:val="24"/>
        </w:rPr>
      </w:pPr>
      <w:r>
        <w:rPr>
          <w:rFonts w:hint="eastAsia" w:ascii="宋体" w:hAnsi="宋体" w:eastAsia="宋体" w:cs="宋体"/>
          <w:b/>
          <w:bCs/>
          <w:color w:val="auto"/>
          <w:sz w:val="24"/>
          <w:szCs w:val="24"/>
        </w:rPr>
        <w:t>说明：本部分内容均为实质性条款，供应商的投标（响应）必须完全满足或者正偏离，且应在投标（响应）文件《商务条款偏离表》中对本部分所有条款逐条说明响应或偏离情况，否则按照投标（响应）无效处理。</w:t>
      </w:r>
      <w:r>
        <w:rPr>
          <w:rFonts w:hint="eastAsia" w:ascii="宋体" w:hAnsi="宋体" w:eastAsia="宋体" w:cs="宋体"/>
          <w:color w:val="auto"/>
          <w:sz w:val="24"/>
          <w:szCs w:val="24"/>
        </w:rPr>
        <w:t xml:space="preserve"> </w:t>
      </w:r>
    </w:p>
    <w:tbl>
      <w:tblPr>
        <w:tblStyle w:val="16"/>
        <w:tblW w:w="9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2137"/>
        <w:gridCol w:w="6833"/>
      </w:tblGrid>
      <w:tr w14:paraId="354A0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88" w:type="dxa"/>
            <w:tcBorders>
              <w:top w:val="single" w:color="000000" w:sz="10" w:space="0"/>
              <w:left w:val="single" w:color="000000" w:sz="10" w:space="0"/>
            </w:tcBorders>
            <w:noWrap w:val="0"/>
            <w:vAlign w:val="center"/>
          </w:tcPr>
          <w:p w14:paraId="34D740BA">
            <w:pPr>
              <w:spacing w:line="30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37" w:type="dxa"/>
            <w:tcBorders>
              <w:top w:val="single" w:color="000000" w:sz="10" w:space="0"/>
            </w:tcBorders>
            <w:noWrap w:val="0"/>
            <w:vAlign w:val="center"/>
          </w:tcPr>
          <w:p w14:paraId="10D2306E">
            <w:pPr>
              <w:spacing w:line="30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833" w:type="dxa"/>
            <w:tcBorders>
              <w:top w:val="single" w:color="000000" w:sz="10" w:space="0"/>
              <w:right w:val="single" w:color="000000" w:sz="10" w:space="0"/>
            </w:tcBorders>
            <w:noWrap w:val="0"/>
            <w:vAlign w:val="center"/>
          </w:tcPr>
          <w:p w14:paraId="5383511B">
            <w:pPr>
              <w:spacing w:line="30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r>
      <w:tr w14:paraId="5059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88" w:type="dxa"/>
            <w:tcBorders>
              <w:left w:val="single" w:color="000000" w:sz="10" w:space="0"/>
            </w:tcBorders>
            <w:noWrap w:val="0"/>
            <w:vAlign w:val="top"/>
          </w:tcPr>
          <w:p w14:paraId="55592ADA">
            <w:pPr>
              <w:spacing w:before="216" w:line="180" w:lineRule="auto"/>
              <w:ind w:firstLine="38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37" w:type="dxa"/>
            <w:noWrap w:val="0"/>
            <w:vAlign w:val="top"/>
          </w:tcPr>
          <w:p w14:paraId="62209173">
            <w:pPr>
              <w:spacing w:before="173" w:line="185"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合同履行期限</w:t>
            </w:r>
          </w:p>
        </w:tc>
        <w:tc>
          <w:tcPr>
            <w:tcW w:w="6833" w:type="dxa"/>
            <w:tcBorders>
              <w:right w:val="single" w:color="000000" w:sz="10" w:space="0"/>
            </w:tcBorders>
            <w:noWrap w:val="0"/>
            <w:vAlign w:val="top"/>
          </w:tcPr>
          <w:p w14:paraId="6F29E864">
            <w:pPr>
              <w:spacing w:before="173" w:line="185" w:lineRule="auto"/>
              <w:ind w:firstLine="132"/>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合同签订以后</w:t>
            </w:r>
            <w:r>
              <w:rPr>
                <w:rFonts w:hint="eastAsia" w:ascii="宋体" w:hAnsi="宋体" w:eastAsia="宋体" w:cs="宋体"/>
                <w:color w:val="auto"/>
                <w:sz w:val="24"/>
                <w:szCs w:val="24"/>
                <w:lang w:val="en-US" w:eastAsia="zh-CN"/>
              </w:rPr>
              <w:t>15天完成供货。</w:t>
            </w:r>
          </w:p>
        </w:tc>
      </w:tr>
      <w:tr w14:paraId="04DAE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788" w:type="dxa"/>
            <w:tcBorders>
              <w:left w:val="single" w:color="000000" w:sz="10" w:space="0"/>
            </w:tcBorders>
            <w:noWrap w:val="0"/>
            <w:vAlign w:val="top"/>
          </w:tcPr>
          <w:p w14:paraId="7D256C27">
            <w:pPr>
              <w:spacing w:line="298" w:lineRule="auto"/>
              <w:rPr>
                <w:rFonts w:hint="eastAsia" w:ascii="宋体" w:hAnsi="宋体" w:eastAsia="宋体" w:cs="宋体"/>
                <w:color w:val="auto"/>
                <w:sz w:val="24"/>
                <w:szCs w:val="24"/>
              </w:rPr>
            </w:pPr>
          </w:p>
          <w:p w14:paraId="48136A84">
            <w:pPr>
              <w:spacing w:before="78" w:line="180" w:lineRule="auto"/>
              <w:ind w:firstLine="37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37" w:type="dxa"/>
            <w:noWrap w:val="0"/>
            <w:vAlign w:val="center"/>
          </w:tcPr>
          <w:p w14:paraId="0E59471B">
            <w:pPr>
              <w:spacing w:before="119" w:line="244" w:lineRule="auto"/>
              <w:ind w:right="51"/>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合同履行地点</w:t>
            </w:r>
          </w:p>
        </w:tc>
        <w:tc>
          <w:tcPr>
            <w:tcW w:w="6833" w:type="dxa"/>
            <w:tcBorders>
              <w:right w:val="single" w:color="000000" w:sz="10" w:space="0"/>
            </w:tcBorders>
            <w:noWrap w:val="0"/>
            <w:vAlign w:val="center"/>
          </w:tcPr>
          <w:p w14:paraId="4805DC33">
            <w:pPr>
              <w:spacing w:before="78" w:line="185" w:lineRule="auto"/>
              <w:ind w:firstLine="12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22个乡镇377个农家书屋。</w:t>
            </w:r>
          </w:p>
        </w:tc>
      </w:tr>
      <w:tr w14:paraId="3C93C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788" w:type="dxa"/>
            <w:tcBorders>
              <w:left w:val="single" w:color="000000" w:sz="10" w:space="0"/>
            </w:tcBorders>
            <w:noWrap w:val="0"/>
            <w:vAlign w:val="top"/>
          </w:tcPr>
          <w:p w14:paraId="0BC23B46">
            <w:pPr>
              <w:spacing w:line="306" w:lineRule="auto"/>
              <w:rPr>
                <w:rFonts w:hint="eastAsia" w:ascii="宋体" w:hAnsi="宋体" w:eastAsia="宋体" w:cs="宋体"/>
                <w:color w:val="auto"/>
                <w:sz w:val="24"/>
                <w:szCs w:val="24"/>
              </w:rPr>
            </w:pPr>
          </w:p>
          <w:p w14:paraId="6BAC5445">
            <w:pPr>
              <w:spacing w:before="78" w:line="180" w:lineRule="auto"/>
              <w:ind w:firstLine="372"/>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37" w:type="dxa"/>
            <w:noWrap w:val="0"/>
            <w:vAlign w:val="top"/>
          </w:tcPr>
          <w:p w14:paraId="45DC1932">
            <w:pPr>
              <w:spacing w:line="264" w:lineRule="auto"/>
              <w:jc w:val="center"/>
              <w:rPr>
                <w:rFonts w:hint="eastAsia" w:ascii="宋体" w:hAnsi="宋体" w:eastAsia="宋体" w:cs="宋体"/>
                <w:color w:val="auto"/>
                <w:sz w:val="24"/>
                <w:szCs w:val="24"/>
              </w:rPr>
            </w:pPr>
          </w:p>
          <w:p w14:paraId="55CBFAEB">
            <w:pPr>
              <w:spacing w:before="78" w:line="185" w:lineRule="auto"/>
              <w:jc w:val="center"/>
              <w:rPr>
                <w:rFonts w:hint="eastAsia" w:ascii="宋体" w:hAnsi="宋体" w:eastAsia="宋体" w:cs="宋体"/>
                <w:color w:val="auto"/>
                <w:sz w:val="24"/>
                <w:szCs w:val="24"/>
              </w:rPr>
            </w:pPr>
            <w:r>
              <w:rPr>
                <w:rFonts w:hint="eastAsia" w:ascii="宋体" w:hAnsi="宋体" w:eastAsia="宋体" w:cs="宋体"/>
                <w:color w:val="auto"/>
                <w:spacing w:val="-13"/>
                <w:sz w:val="24"/>
                <w:szCs w:val="24"/>
              </w:rPr>
              <w:t>报价要求</w:t>
            </w:r>
          </w:p>
        </w:tc>
        <w:tc>
          <w:tcPr>
            <w:tcW w:w="6833" w:type="dxa"/>
            <w:tcBorders>
              <w:right w:val="single" w:color="000000" w:sz="10" w:space="0"/>
            </w:tcBorders>
            <w:noWrap w:val="0"/>
            <w:vAlign w:val="top"/>
          </w:tcPr>
          <w:p w14:paraId="4D2B5CBC">
            <w:pPr>
              <w:spacing w:before="48" w:line="244" w:lineRule="auto"/>
              <w:ind w:left="151" w:hanging="26"/>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供应商的</w:t>
            </w:r>
            <w:r>
              <w:rPr>
                <w:rFonts w:hint="eastAsia" w:ascii="宋体" w:hAnsi="宋体" w:eastAsia="宋体" w:cs="宋体"/>
                <w:color w:val="auto"/>
                <w:sz w:val="24"/>
                <w:szCs w:val="24"/>
              </w:rPr>
              <w:t>报价不得超过采购预算价格， 否则按无效投标处理。供应商的报价应当包含为完成本项目全部工作所需的一切费用， 包括成本、利润、税金等。</w:t>
            </w:r>
          </w:p>
        </w:tc>
      </w:tr>
      <w:tr w14:paraId="47698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788" w:type="dxa"/>
            <w:tcBorders>
              <w:left w:val="single" w:color="000000" w:sz="10" w:space="0"/>
            </w:tcBorders>
            <w:noWrap w:val="0"/>
            <w:vAlign w:val="center"/>
          </w:tcPr>
          <w:p w14:paraId="4472068E">
            <w:pPr>
              <w:spacing w:before="78" w:line="180" w:lineRule="auto"/>
              <w:ind w:firstLine="37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37" w:type="dxa"/>
            <w:noWrap w:val="0"/>
            <w:vAlign w:val="center"/>
          </w:tcPr>
          <w:p w14:paraId="42A0D040">
            <w:pPr>
              <w:spacing w:line="264"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6833" w:type="dxa"/>
            <w:tcBorders>
              <w:right w:val="single" w:color="000000" w:sz="10" w:space="0"/>
            </w:tcBorders>
            <w:noWrap w:val="0"/>
            <w:vAlign w:val="center"/>
          </w:tcPr>
          <w:p w14:paraId="34C1D29A">
            <w:pPr>
              <w:spacing w:line="264" w:lineRule="auto"/>
              <w:ind w:firstLine="448"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询价</w:t>
            </w:r>
          </w:p>
        </w:tc>
      </w:tr>
      <w:tr w14:paraId="400E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788" w:type="dxa"/>
            <w:tcBorders>
              <w:left w:val="single" w:color="000000" w:sz="10" w:space="0"/>
            </w:tcBorders>
            <w:noWrap w:val="0"/>
            <w:vAlign w:val="center"/>
          </w:tcPr>
          <w:p w14:paraId="574549E3">
            <w:pPr>
              <w:spacing w:before="78" w:line="180" w:lineRule="auto"/>
              <w:ind w:firstLine="37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137" w:type="dxa"/>
            <w:noWrap w:val="0"/>
            <w:vAlign w:val="center"/>
          </w:tcPr>
          <w:p w14:paraId="758C4670">
            <w:pPr>
              <w:spacing w:line="264"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评审方法</w:t>
            </w:r>
          </w:p>
        </w:tc>
        <w:tc>
          <w:tcPr>
            <w:tcW w:w="6833" w:type="dxa"/>
            <w:tcBorders>
              <w:right w:val="single" w:color="000000" w:sz="10" w:space="0"/>
            </w:tcBorders>
            <w:noWrap w:val="0"/>
            <w:vAlign w:val="center"/>
          </w:tcPr>
          <w:p w14:paraId="719B8EC3">
            <w:pPr>
              <w:spacing w:line="264" w:lineRule="auto"/>
              <w:ind w:firstLine="448"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最低评标价法</w:t>
            </w:r>
          </w:p>
        </w:tc>
      </w:tr>
      <w:tr w14:paraId="667DD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788" w:type="dxa"/>
            <w:tcBorders>
              <w:left w:val="single" w:color="000000" w:sz="10" w:space="0"/>
            </w:tcBorders>
            <w:noWrap w:val="0"/>
            <w:vAlign w:val="center"/>
          </w:tcPr>
          <w:p w14:paraId="455B414B">
            <w:pPr>
              <w:spacing w:before="78" w:line="180" w:lineRule="auto"/>
              <w:ind w:firstLine="37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137" w:type="dxa"/>
            <w:noWrap w:val="0"/>
            <w:vAlign w:val="center"/>
          </w:tcPr>
          <w:p w14:paraId="6D173A7D">
            <w:pPr>
              <w:spacing w:line="264"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定价方式</w:t>
            </w:r>
          </w:p>
        </w:tc>
        <w:tc>
          <w:tcPr>
            <w:tcW w:w="6833" w:type="dxa"/>
            <w:tcBorders>
              <w:right w:val="single" w:color="000000" w:sz="10" w:space="0"/>
            </w:tcBorders>
            <w:noWrap w:val="0"/>
            <w:vAlign w:val="center"/>
          </w:tcPr>
          <w:p w14:paraId="3B91A9E5">
            <w:pPr>
              <w:spacing w:line="264" w:lineRule="auto"/>
              <w:ind w:firstLine="448"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固定总价</w:t>
            </w:r>
          </w:p>
        </w:tc>
      </w:tr>
      <w:tr w14:paraId="5DF70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788" w:type="dxa"/>
            <w:tcBorders>
              <w:left w:val="single" w:color="000000" w:sz="10" w:space="0"/>
            </w:tcBorders>
            <w:noWrap w:val="0"/>
            <w:vAlign w:val="center"/>
          </w:tcPr>
          <w:p w14:paraId="62142083">
            <w:pPr>
              <w:spacing w:before="78" w:line="180" w:lineRule="auto"/>
              <w:ind w:firstLine="37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137" w:type="dxa"/>
            <w:noWrap w:val="0"/>
            <w:vAlign w:val="center"/>
          </w:tcPr>
          <w:p w14:paraId="33B31C3E">
            <w:pPr>
              <w:spacing w:line="264"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付款方式</w:t>
            </w:r>
          </w:p>
        </w:tc>
        <w:tc>
          <w:tcPr>
            <w:tcW w:w="6833" w:type="dxa"/>
            <w:tcBorders>
              <w:right w:val="single" w:color="000000" w:sz="10" w:space="0"/>
            </w:tcBorders>
            <w:noWrap w:val="0"/>
            <w:vAlign w:val="center"/>
          </w:tcPr>
          <w:p w14:paraId="701C4003">
            <w:pPr>
              <w:spacing w:line="264"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按签订合同约定执行</w:t>
            </w:r>
            <w:r>
              <w:rPr>
                <w:rFonts w:hint="eastAsia" w:ascii="宋体" w:hAnsi="宋体" w:eastAsia="宋体" w:cs="宋体"/>
                <w:color w:val="auto"/>
                <w:sz w:val="24"/>
                <w:szCs w:val="24"/>
                <w:lang w:eastAsia="zh-CN"/>
              </w:rPr>
              <w:t>。</w:t>
            </w:r>
          </w:p>
        </w:tc>
      </w:tr>
      <w:tr w14:paraId="1B019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788" w:type="dxa"/>
            <w:tcBorders>
              <w:left w:val="single" w:color="000000" w:sz="10" w:space="0"/>
            </w:tcBorders>
            <w:noWrap w:val="0"/>
            <w:vAlign w:val="center"/>
          </w:tcPr>
          <w:p w14:paraId="48E0C5E3">
            <w:pPr>
              <w:spacing w:before="78" w:line="180" w:lineRule="auto"/>
              <w:ind w:firstLine="37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137" w:type="dxa"/>
            <w:noWrap w:val="0"/>
            <w:vAlign w:val="center"/>
          </w:tcPr>
          <w:p w14:paraId="7FF3C1EF">
            <w:pPr>
              <w:spacing w:line="264"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投标保证金</w:t>
            </w:r>
          </w:p>
        </w:tc>
        <w:tc>
          <w:tcPr>
            <w:tcW w:w="6833" w:type="dxa"/>
            <w:tcBorders>
              <w:right w:val="single" w:color="000000" w:sz="10" w:space="0"/>
            </w:tcBorders>
            <w:noWrap w:val="0"/>
            <w:vAlign w:val="center"/>
          </w:tcPr>
          <w:p w14:paraId="13E9EEA8">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1.投标保证金的形式：支票、汇票、本票、网上银行支付形式提交。</w:t>
            </w:r>
          </w:p>
          <w:p w14:paraId="59A55117">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2.投标保证金的金额：15080元</w:t>
            </w:r>
          </w:p>
          <w:p w14:paraId="760AAAAB">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接收保证金开户行、帐号：</w:t>
            </w:r>
          </w:p>
          <w:p w14:paraId="3D85CAB3">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3.账户名称：</w:t>
            </w:r>
            <w:r>
              <w:rPr>
                <w:rFonts w:hint="eastAsia" w:ascii="宋体" w:hAnsi="宋体" w:eastAsia="宋体" w:cs="宋体"/>
                <w:color w:val="auto"/>
                <w:sz w:val="24"/>
                <w:szCs w:val="24"/>
                <w:highlight w:val="none"/>
                <w:lang w:eastAsia="zh-CN"/>
              </w:rPr>
              <w:t>吉林省新轻化纺建设工程管理咨询有限公司</w:t>
            </w:r>
          </w:p>
          <w:p w14:paraId="55FD5450">
            <w:pPr>
              <w:spacing w:line="440" w:lineRule="exact"/>
              <w:ind w:firstLine="448"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开户行名称：交通银行股份有限公司</w:t>
            </w:r>
          </w:p>
          <w:p w14:paraId="521CD760">
            <w:pPr>
              <w:spacing w:line="440" w:lineRule="exact"/>
              <w:ind w:firstLine="448"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号：221000 603013 000646 527</w:t>
            </w:r>
          </w:p>
          <w:p w14:paraId="2941F286">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4.投标人以网上银行支付或支票形式提交的投标保证金应当从投标单位的基本账户转出（投标人应于</w:t>
            </w:r>
            <w:r>
              <w:rPr>
                <w:rFonts w:hint="eastAsia" w:ascii="宋体" w:hAnsi="宋体" w:cs="宋体"/>
                <w:color w:val="auto"/>
                <w:kern w:val="2"/>
                <w:sz w:val="24"/>
                <w:szCs w:val="24"/>
                <w:highlight w:val="none"/>
                <w:lang w:val="en-US" w:eastAsia="zh-CN" w:bidi="ar-SA"/>
              </w:rPr>
              <w:t>2025年1月15日17时00分</w:t>
            </w:r>
            <w:r>
              <w:rPr>
                <w:rFonts w:hint="eastAsia" w:ascii="宋体" w:hAnsi="宋体" w:eastAsia="宋体" w:cs="宋体"/>
                <w:color w:val="auto"/>
                <w:kern w:val="2"/>
                <w:sz w:val="24"/>
                <w:szCs w:val="24"/>
                <w:highlight w:val="none"/>
                <w:lang w:val="en-US" w:eastAsia="zh-CN" w:bidi="ar-SA"/>
              </w:rPr>
              <w:t>前递交，以到账为准）。</w:t>
            </w:r>
          </w:p>
          <w:p w14:paraId="63075FD1">
            <w:pPr>
              <w:spacing w:line="44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注：汇款信息注明：请投标人在汇款时务必注明所投标项目的招标编号，否则，因款项用途不明导致投标无效等后果由投标人自行承担。</w:t>
            </w:r>
            <w:r>
              <w:rPr>
                <w:rFonts w:hint="eastAsia" w:ascii="宋体" w:hAnsi="宋体" w:cs="宋体"/>
                <w:color w:val="auto"/>
                <w:kern w:val="2"/>
                <w:sz w:val="24"/>
                <w:szCs w:val="24"/>
                <w:highlight w:val="none"/>
                <w:lang w:val="en-US" w:eastAsia="zh-CN" w:bidi="ar-SA"/>
              </w:rPr>
              <w:t>递交保证金</w:t>
            </w:r>
            <w:r>
              <w:rPr>
                <w:rFonts w:hint="eastAsia" w:ascii="宋体" w:hAnsi="宋体" w:eastAsia="宋体" w:cs="宋体"/>
                <w:color w:val="auto"/>
                <w:kern w:val="2"/>
                <w:sz w:val="24"/>
                <w:szCs w:val="24"/>
                <w:highlight w:val="none"/>
                <w:lang w:val="en-US" w:eastAsia="zh-CN" w:bidi="ar-SA"/>
              </w:rPr>
              <w:t>截止时间之后递交的投标保证金将被拒绝。（未从基本账户汇出或未到帐均视为无效），投标人若未按此要求办理产生的一切后果由投标人自行承担。</w:t>
            </w:r>
            <w:r>
              <w:rPr>
                <w:rFonts w:hint="eastAsia" w:ascii="宋体" w:hAnsi="宋体" w:cs="宋体"/>
                <w:color w:val="auto"/>
                <w:kern w:val="2"/>
                <w:sz w:val="24"/>
                <w:szCs w:val="24"/>
                <w:highlight w:val="none"/>
                <w:lang w:val="en-US" w:eastAsia="zh-CN" w:bidi="ar-SA"/>
              </w:rPr>
              <w:t>供应商需要在2025年1月15日17时30分前将</w:t>
            </w:r>
            <w:r>
              <w:rPr>
                <w:rFonts w:hint="eastAsia" w:ascii="宋体" w:hAnsi="宋体" w:eastAsia="宋体" w:cs="宋体"/>
                <w:color w:val="auto"/>
                <w:kern w:val="2"/>
                <w:sz w:val="24"/>
                <w:szCs w:val="24"/>
                <w:highlight w:val="none"/>
                <w:lang w:val="en-US" w:eastAsia="zh-CN" w:bidi="ar-SA"/>
              </w:rPr>
              <w:t>投标保证金</w:t>
            </w:r>
            <w:r>
              <w:rPr>
                <w:rFonts w:hint="eastAsia" w:ascii="宋体" w:hAnsi="宋体" w:cs="宋体"/>
                <w:color w:val="auto"/>
                <w:kern w:val="2"/>
                <w:sz w:val="24"/>
                <w:szCs w:val="24"/>
                <w:highlight w:val="none"/>
                <w:lang w:val="en-US" w:eastAsia="zh-CN" w:bidi="ar-SA"/>
              </w:rPr>
              <w:t>转账</w:t>
            </w:r>
            <w:r>
              <w:rPr>
                <w:rFonts w:hint="eastAsia" w:ascii="宋体" w:hAnsi="宋体" w:eastAsia="宋体" w:cs="宋体"/>
                <w:color w:val="auto"/>
                <w:kern w:val="2"/>
                <w:sz w:val="24"/>
                <w:szCs w:val="24"/>
                <w:highlight w:val="none"/>
                <w:lang w:val="en-US" w:eastAsia="zh-CN" w:bidi="ar-SA"/>
              </w:rPr>
              <w:t>凭证</w:t>
            </w:r>
            <w:r>
              <w:rPr>
                <w:rFonts w:hint="eastAsia" w:ascii="宋体" w:hAnsi="宋体" w:cs="宋体"/>
                <w:color w:val="auto"/>
                <w:kern w:val="2"/>
                <w:sz w:val="24"/>
                <w:szCs w:val="24"/>
                <w:highlight w:val="none"/>
                <w:lang w:val="en-US" w:eastAsia="zh-CN" w:bidi="ar-SA"/>
              </w:rPr>
              <w:t>以图片或PDF方式</w:t>
            </w:r>
            <w:r>
              <w:rPr>
                <w:rFonts w:hint="eastAsia" w:ascii="宋体" w:hAnsi="宋体" w:eastAsia="宋体" w:cs="宋体"/>
                <w:color w:val="auto"/>
                <w:kern w:val="2"/>
                <w:sz w:val="24"/>
                <w:szCs w:val="24"/>
                <w:highlight w:val="none"/>
                <w:lang w:val="en-US" w:eastAsia="zh-CN" w:bidi="ar-SA"/>
              </w:rPr>
              <w:t>发送</w:t>
            </w:r>
            <w:r>
              <w:rPr>
                <w:rFonts w:hint="eastAsia" w:ascii="宋体" w:hAnsi="宋体" w:cs="宋体"/>
                <w:color w:val="auto"/>
                <w:kern w:val="2"/>
                <w:sz w:val="24"/>
                <w:szCs w:val="24"/>
                <w:highlight w:val="none"/>
                <w:lang w:val="en-US" w:eastAsia="zh-CN" w:bidi="ar-SA"/>
              </w:rPr>
              <w:t>至</w:t>
            </w:r>
            <w:r>
              <w:rPr>
                <w:rFonts w:hint="eastAsia" w:ascii="宋体" w:hAnsi="宋体" w:eastAsia="宋体" w:cs="宋体"/>
                <w:color w:val="auto"/>
                <w:kern w:val="2"/>
                <w:sz w:val="24"/>
                <w:szCs w:val="24"/>
                <w:highlight w:val="none"/>
                <w:lang w:val="en-US" w:eastAsia="zh-CN" w:bidi="ar-SA"/>
              </w:rPr>
              <w:t>代理机构邮箱</w:t>
            </w:r>
            <w:r>
              <w:rPr>
                <w:rFonts w:hint="eastAsia" w:ascii="宋体" w:hAnsi="宋体" w:cs="宋体"/>
                <w:color w:val="auto"/>
                <w:kern w:val="2"/>
                <w:sz w:val="24"/>
                <w:szCs w:val="24"/>
                <w:highlight w:val="none"/>
                <w:lang w:val="en-US" w:eastAsia="zh-CN" w:bidi="ar-SA"/>
              </w:rPr>
              <w:t>13244431105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163.com</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投标人应将银行单据及基本账户开户许可证复印件装订入响应文件相应位置。</w:t>
            </w:r>
          </w:p>
        </w:tc>
      </w:tr>
      <w:tr w14:paraId="69D3B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788" w:type="dxa"/>
            <w:tcBorders>
              <w:left w:val="single" w:color="000000" w:sz="10" w:space="0"/>
            </w:tcBorders>
            <w:noWrap w:val="0"/>
            <w:vAlign w:val="center"/>
          </w:tcPr>
          <w:p w14:paraId="311F7EEA">
            <w:pPr>
              <w:spacing w:before="78" w:line="180" w:lineRule="auto"/>
              <w:ind w:firstLine="37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970" w:type="dxa"/>
            <w:gridSpan w:val="2"/>
            <w:tcBorders>
              <w:right w:val="single" w:color="000000" w:sz="10" w:space="0"/>
            </w:tcBorders>
            <w:noWrap w:val="0"/>
            <w:vAlign w:val="center"/>
          </w:tcPr>
          <w:p w14:paraId="49EC743E">
            <w:pPr>
              <w:spacing w:line="264"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本项目不支持联合体投。</w:t>
            </w:r>
          </w:p>
        </w:tc>
      </w:tr>
      <w:tr w14:paraId="254BC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788" w:type="dxa"/>
            <w:tcBorders>
              <w:left w:val="single" w:color="000000" w:sz="10" w:space="0"/>
            </w:tcBorders>
            <w:noWrap w:val="0"/>
            <w:vAlign w:val="center"/>
          </w:tcPr>
          <w:p w14:paraId="6E0A8867">
            <w:pPr>
              <w:spacing w:before="78" w:line="180" w:lineRule="auto"/>
              <w:ind w:firstLine="37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970" w:type="dxa"/>
            <w:gridSpan w:val="2"/>
            <w:tcBorders>
              <w:right w:val="single" w:color="000000" w:sz="10" w:space="0"/>
            </w:tcBorders>
            <w:noWrap w:val="0"/>
            <w:vAlign w:val="center"/>
          </w:tcPr>
          <w:p w14:paraId="3944A1E5">
            <w:pPr>
              <w:spacing w:line="264"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u w:val="none"/>
                <w:lang w:val="en-US" w:eastAsia="zh-CN"/>
              </w:rPr>
              <w:t>本项目不接受以分公司名义投标。</w:t>
            </w:r>
          </w:p>
        </w:tc>
      </w:tr>
    </w:tbl>
    <w:p w14:paraId="61EC6830">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 xml:space="preserve">技术参数及要求 </w:t>
      </w:r>
    </w:p>
    <w:p w14:paraId="643F06BE">
      <w:pPr>
        <w:spacing w:line="360" w:lineRule="auto"/>
        <w:ind w:firstLine="448"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提供采购清单中</w:t>
      </w:r>
      <w:r>
        <w:rPr>
          <w:rFonts w:hint="eastAsia" w:ascii="宋体" w:hAnsi="宋体" w:eastAsia="宋体" w:cs="宋体"/>
          <w:color w:val="auto"/>
          <w:sz w:val="24"/>
          <w:szCs w:val="24"/>
          <w:lang w:val="en-US" w:eastAsia="zh-CN"/>
        </w:rPr>
        <w:t>任意10种</w:t>
      </w:r>
      <w:r>
        <w:rPr>
          <w:rFonts w:hint="eastAsia" w:ascii="宋体" w:hAnsi="宋体" w:eastAsia="宋体" w:cs="宋体"/>
          <w:color w:val="auto"/>
          <w:sz w:val="24"/>
          <w:szCs w:val="24"/>
        </w:rPr>
        <w:t>样书</w:t>
      </w:r>
      <w:r>
        <w:rPr>
          <w:rFonts w:hint="eastAsia" w:ascii="宋体" w:hAnsi="宋体" w:cs="宋体"/>
          <w:color w:val="auto"/>
          <w:sz w:val="24"/>
          <w:szCs w:val="24"/>
          <w:lang w:eastAsia="zh-CN"/>
        </w:rPr>
        <w:t>。（需要供应商在</w:t>
      </w:r>
      <w:r>
        <w:rPr>
          <w:rFonts w:hint="eastAsia" w:ascii="宋体" w:hAnsi="宋体" w:cs="宋体"/>
          <w:color w:val="auto"/>
          <w:sz w:val="24"/>
          <w:szCs w:val="24"/>
          <w:lang w:val="en-US" w:eastAsia="zh-CN"/>
        </w:rPr>
        <w:t>2025年1月16日下午13时00分</w:t>
      </w:r>
      <w:r>
        <w:rPr>
          <w:rFonts w:hint="eastAsia" w:ascii="宋体" w:hAnsi="宋体" w:cs="宋体"/>
          <w:color w:val="auto"/>
          <w:sz w:val="24"/>
          <w:szCs w:val="24"/>
          <w:lang w:eastAsia="zh-CN"/>
        </w:rPr>
        <w:t>提交至开标现场）。</w:t>
      </w:r>
    </w:p>
    <w:p w14:paraId="67031FA8">
      <w:pPr>
        <w:spacing w:line="360" w:lineRule="auto"/>
        <w:ind w:firstLine="448"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提供采购清单中不少于</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lang w:eastAsia="zh-CN"/>
        </w:rPr>
        <w:t>出版社正版证明，要求：</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val="en-US" w:eastAsia="zh-CN"/>
        </w:rPr>
        <w:t>任意</w:t>
      </w:r>
      <w:r>
        <w:rPr>
          <w:rFonts w:hint="eastAsia" w:ascii="宋体" w:hAnsi="宋体" w:cs="宋体"/>
          <w:color w:val="auto"/>
          <w:sz w:val="24"/>
          <w:szCs w:val="24"/>
          <w:lang w:val="en-US" w:eastAsia="zh-CN"/>
        </w:rPr>
        <w:t>挑选</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个出版社</w:t>
      </w:r>
      <w:r>
        <w:rPr>
          <w:rFonts w:hint="eastAsia" w:ascii="宋体" w:hAnsi="宋体" w:eastAsia="宋体" w:cs="宋体"/>
          <w:color w:val="auto"/>
          <w:sz w:val="24"/>
          <w:szCs w:val="24"/>
        </w:rPr>
        <w:t>正版证明需附采购清单目录，正版证明包含项目名称、项目编号、出版社联系人、联系电话</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2025年1月16日下午13时00分</w:t>
      </w:r>
      <w:r>
        <w:rPr>
          <w:rFonts w:hint="eastAsia" w:ascii="宋体" w:hAnsi="宋体" w:cs="宋体"/>
          <w:color w:val="auto"/>
          <w:sz w:val="24"/>
          <w:szCs w:val="24"/>
          <w:lang w:eastAsia="zh-CN"/>
        </w:rPr>
        <w:t>提交</w:t>
      </w:r>
      <w:r>
        <w:rPr>
          <w:rFonts w:hint="eastAsia" w:ascii="宋体" w:hAnsi="宋体" w:eastAsia="宋体" w:cs="宋体"/>
          <w:color w:val="auto"/>
          <w:sz w:val="24"/>
          <w:szCs w:val="24"/>
          <w:lang w:eastAsia="zh-CN"/>
        </w:rPr>
        <w:t>出版社正版证明</w:t>
      </w:r>
      <w:r>
        <w:rPr>
          <w:rFonts w:hint="eastAsia" w:ascii="宋体" w:hAnsi="宋体" w:cs="宋体"/>
          <w:color w:val="auto"/>
          <w:sz w:val="24"/>
          <w:szCs w:val="24"/>
          <w:lang w:eastAsia="zh-CN"/>
        </w:rPr>
        <w:t>原件至开标现场，响应</w:t>
      </w:r>
      <w:r>
        <w:rPr>
          <w:rFonts w:hint="eastAsia" w:ascii="宋体" w:hAnsi="宋体" w:eastAsia="宋体" w:cs="宋体"/>
          <w:color w:val="auto"/>
          <w:sz w:val="24"/>
          <w:szCs w:val="24"/>
        </w:rPr>
        <w:t>文件中附</w:t>
      </w:r>
      <w:r>
        <w:rPr>
          <w:rFonts w:hint="eastAsia" w:ascii="宋体" w:hAnsi="宋体" w:cs="宋体"/>
          <w:color w:val="auto"/>
          <w:sz w:val="24"/>
          <w:szCs w:val="24"/>
          <w:lang w:eastAsia="zh-CN"/>
        </w:rPr>
        <w:t>扫描</w:t>
      </w:r>
      <w:r>
        <w:rPr>
          <w:rFonts w:hint="eastAsia" w:ascii="宋体" w:hAnsi="宋体" w:eastAsia="宋体" w:cs="宋体"/>
          <w:color w:val="auto"/>
          <w:sz w:val="24"/>
          <w:szCs w:val="24"/>
        </w:rPr>
        <w:t>件加盖公章</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 </w:t>
      </w:r>
    </w:p>
    <w:p w14:paraId="60B91AC5">
      <w:pPr>
        <w:spacing w:line="360" w:lineRule="auto"/>
        <w:ind w:firstLine="448"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中标单位需提供的相关材料 </w:t>
      </w:r>
    </w:p>
    <w:p w14:paraId="6AF04DDF">
      <w:pPr>
        <w:spacing w:line="360" w:lineRule="auto"/>
        <w:ind w:firstLine="448"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在按标准完成图书采购及配送后，中标单位需向采购单位提供出版物的目录本、中标单位盖章的发货清单、有书屋管理员签字的签收单以及图书采购及配送项目的发票等资料。</w:t>
      </w:r>
    </w:p>
    <w:p w14:paraId="6C8C7F5B">
      <w:pPr>
        <w:numPr>
          <w:ilvl w:val="0"/>
          <w:numId w:val="6"/>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图书清单</w:t>
      </w:r>
    </w:p>
    <w:tbl>
      <w:tblPr>
        <w:tblStyle w:val="16"/>
        <w:tblW w:w="9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3599"/>
        <w:gridCol w:w="1785"/>
        <w:gridCol w:w="1860"/>
        <w:gridCol w:w="1035"/>
        <w:gridCol w:w="915"/>
      </w:tblGrid>
      <w:tr w14:paraId="1915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76" w:type="dxa"/>
            <w:tcBorders>
              <w:top w:val="nil"/>
              <w:left w:val="nil"/>
              <w:bottom w:val="nil"/>
              <w:right w:val="nil"/>
            </w:tcBorders>
            <w:shd w:val="clear" w:color="auto" w:fill="auto"/>
            <w:vAlign w:val="center"/>
          </w:tcPr>
          <w:p w14:paraId="13701B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CA5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书名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9B4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作者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E65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出版单位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DD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59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000000"/>
                <w:kern w:val="0"/>
                <w:sz w:val="24"/>
                <w:szCs w:val="24"/>
                <w:u w:val="none"/>
                <w:lang w:val="en-US" w:eastAsia="zh-CN" w:bidi="ar"/>
              </w:rPr>
              <w:t>数量（本）</w:t>
            </w:r>
          </w:p>
        </w:tc>
      </w:tr>
      <w:tr w14:paraId="3929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B4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04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不能不知道的中国：城市乡村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95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上尚印象编绘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CB4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FE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8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99F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64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27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不能不知道的中国：风景名胜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57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上尚印象编绘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B4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FF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E1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BD7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4A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1D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不能不知道的中国：交通运输</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F5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上尚印象编绘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E2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76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B2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56C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A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0A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不能不知道的中国：森林草原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3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上尚印象编绘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D0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D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F8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CE5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4B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61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不能不知道的中国：山川河流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35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上尚印象编绘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F5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A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7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DEA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FE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76E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倾城：中国历史上的30位女性</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06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高晓春</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E5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春风文艺出版社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1DE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42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548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B6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DA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读懂孩子的启蒙期1，呵护他的安全感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F9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马宁编著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29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广东经济出版社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27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E1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FF1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1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7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简易航空航天模型制作与调试</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6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南宁市中小学校外教育活动中心编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C5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广西科学技术出版社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2B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C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86C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46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AE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漫话糖尿病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98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戴霞等主编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CD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广西科学技术出版社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C9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21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EE7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AC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83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孕产期营养与妊娠合并糖尿病防治手册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E2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龙俊青，夏红卫主编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6D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广西科学技术出版社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9E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2A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971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D8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26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中小学生营养知识和膳食指导手册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14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刘怡娅等主编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14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贵州科技出版社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31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52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A37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C28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C9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高血脂和高尿酸的那些事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B0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贵州省疾病预防控制中心编；赵否曦等主编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BE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贵州科技出版社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46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71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2C2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C6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C5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手机摄影基础教程：11种调色方法教你轻松掌握调色</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F9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林世杰编著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CD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杭州出版社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5E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8C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A09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62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7B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铁人精神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54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中共黑龙江省委宣传部编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4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黑龙江教育出版社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A1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5F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6CD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95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013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我想要一个名字</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68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两色风景著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D5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吉林出版集团股份有限公司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BF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03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021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38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C1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消失的小屋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65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两色风景著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89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吉林出版集团股份有限公司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54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BC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19E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F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79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一棵刀枪不入的树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EE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两色风景著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5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吉林出版集团股份有限公司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34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9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F69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B8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B1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短脖子的长颈鹿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8D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两色风景著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E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吉林出版集团股份有限公司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B8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82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2AC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2F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AD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鸡窝里的男高音</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94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两色风景著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F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吉林出版集团股份有限公司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57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6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BFF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2E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C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《论语》中的成语智慧</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1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孙汉洲编著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1A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吉林教育出版社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6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A3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846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65A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05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中华传统节日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10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李宏，李蒙，汤莹编著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6D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吉林教育出版社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9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40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193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9B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A5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拯救心脏</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44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刘健著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1E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科学技术文献出版社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A4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95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E1A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34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C7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国医名师不育不孕诊治绝技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A9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陈其华主编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DB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科学技术文献出版社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9A0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40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131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9E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90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头晕那些事儿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46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陈晨，刘星主编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A1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科学技术文献出版社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E3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35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801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4B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1B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特应性皮炎百问百答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7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张建中主编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11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科学技术文献出版社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91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4C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CF8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07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EA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八仙入东海闹龙宫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1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任梦龙绘画；丁钟，从恩竹文字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CA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连环画出版社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C8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A0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16D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95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24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张骞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99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王弘力绘画；陈绍棣，伍瑞雯文字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8E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连环画出版社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DE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67C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83F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31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3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英雄旋律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6C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何开余，何赛编著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B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宁波出版社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65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6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E64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42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05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垃圾分类知多少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6F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《垃圾分类知多少》编委会编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F0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宁波出版社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4D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43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CDE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73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233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“食”尚小达人 : 学生营养知识科普画册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22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易波，张琰主编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DB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宁波出版社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94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2B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D82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CA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69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常见成语易错字辨析1000例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A1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郭志才编著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90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三晋出版社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AB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E43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6AC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B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4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关庙楹联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58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梁申威，赵淑琴编著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E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山西经济出版社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B6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E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686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63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89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汉字的旅程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9D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陈文波著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03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上海文化出版社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4A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35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681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EB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E6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公文写作点津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C2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王永鉴著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10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上海文化出版社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7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F9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8F7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E3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66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咬文嚼字大赛场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6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《咬文嚼字》编辑部编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7D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上海文化出版社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B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F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8B6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D8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1B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重温四时八节·重阳</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FF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马芳主编；马丙绘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A2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湖南美术出版社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0D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09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DCE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B9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D52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重温四时八节·清明</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BE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马芳主编；马丙绘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4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湖南美术出版社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F3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DC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485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C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9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阿温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D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肖燕著；黄千惠绘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C6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上海文艺出版社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3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84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55B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78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39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F0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蚂蚁是什么时候来的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15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陈言著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7B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上海文艺出版社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91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1F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F44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E3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3A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熊猫康吉的远行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A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蒋林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5C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四川教育出版社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95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D3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FBD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4A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89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傍河话食事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D5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赵永强著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44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天津教育出版社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CA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3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D50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32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9A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小楼忆春秋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6C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马宇彤著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AD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天津教育出版社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94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50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E1F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E4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F7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书法漫谈</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8B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沈尹默著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9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浙江人民美术出版社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AF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A2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BAC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F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51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习近平在上海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8BE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中央党校采访实录编辑室著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8C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中共中央党校出版社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79F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71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615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C0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5D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农村卫生与农民健康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7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于东泽，曲秋煜，郑宝顺主编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E4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黑龙江科学技术出版社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36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B1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4C9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7A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13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网上销售农产品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03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牟劲，李学国编著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3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天津科学技术出版社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8F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7B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D01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9E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44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现代苹果生产技术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D7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临猗县果业发展中心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6D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山西经济出版社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33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F1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6B8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19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80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鲑鳟鱼健康生产与食用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1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卢彤岩，曹永生主编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D7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黑龙江科学技术出版社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FC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3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7C3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C7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49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37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水稻病虫害识别与绿色防控图谱</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B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彭红，朱志刚主编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1A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河南科学技术出版社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14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98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14F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3F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63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乡村振兴院士行丛书·现代种植新品种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4A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熊恒多，李晏斌主编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B0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湖北科学技术出版社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4D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1FA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1C2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5D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F0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乡村振兴院士行丛书·水产养殖新模式</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A3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唐德文，段春生主编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03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湖北科学技术出版社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14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BB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6C5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33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D7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农民直播销售员：从入门到精通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C3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林思勉，彭强，陈端主编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2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农村读物出版社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29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B9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CC5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61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B4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培育乡村产品品牌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73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农业农村部乡村产业发展司组编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1A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2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53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A1E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4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10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农业百变新业态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0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四川省高素质农民培训教材编委会组编 </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89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AA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21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305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B1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DD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短视频助农营销实战手册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F6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赵国玲，丰新秋，徐春选编著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B0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66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EE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B9A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50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B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农村金融防骗指南</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D3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中国农学会组编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7E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中国农业出版社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AE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DC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84E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90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0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乡村振兴之农村创新创业带头人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15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蔡利国，朱宏伟，马银燕主编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D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中国农业科学技术出版社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EC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48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D42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0C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54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农产品电商助农实战手册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F4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史安静等主编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02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中国农业科学技术出版社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5F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DB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3EC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5A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59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04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农业生产“三品一标”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AE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张金帮等主编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73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中国农业科学技术出版社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6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F4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D53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08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2B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乡村振兴之农村人才培训</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96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牛国勤，刘晓梅，王伟主编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81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中国农业科学技术出版社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DD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8A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832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3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810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漫话疫苗：HPV疫苗</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E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邵忆楠，余文周编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D8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中国人口出版社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18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D4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67F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C0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73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如何预防“电视眼”:视频终端眼病的危害与防护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C4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施伟，林琳主编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B3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中国人口出版社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52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8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469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AF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6E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佑安医生说肝癌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D6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袁春旺主编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1F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中国人口出版社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A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9F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619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BA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F2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实用家庭应急宝典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78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郭树彬主编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9A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中华医学电子音像出版社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2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F2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BBD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49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5D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中老年男性如何走出更年期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B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徐浩，王涛主编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1F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中华医学电子音像出版社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0D2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06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50B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1E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5F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健康老年 幸福人生：老年自我保健手册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CF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李小鹰主编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95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中华医学电子音像出版社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7E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BC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79F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9B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4D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无处不在的真菌病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B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杨英主编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FB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中华医学电子音像出版社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EF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21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E9E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C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2D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在云上写诗</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11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读者丛书编辑组编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6F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甘肃人民出版社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28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8D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BD3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98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69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E0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阳光灿烂正青春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53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读者丛书编辑组编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5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甘肃人民出版社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FF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C1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294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CE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D9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星星缀满我的脸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B9A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读者丛书编辑组编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3F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甘肃人民出版社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B4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89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ED5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6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44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花开不只在春天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138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读者丛书编辑组编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2C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甘肃人民出版社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00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F4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605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CB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3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把梦想告诉春天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18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读者丛书编辑组编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7C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甘肃人民出版社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A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12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920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9B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B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开往火烧云的火车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22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读者丛书编辑组编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8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甘肃人民出版社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6A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政经类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82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7BC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A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BB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我最关心的100个耳朵问题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06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刘宏建，杨海涛，宋纪军主编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25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河南科学技术出版社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EB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B8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16E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8D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63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民宿服务与创业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F5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张明俊，华祖耀，周乐兵主编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9D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四川大学出版社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A2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1E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B91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44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86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“刷屏时代”眼健康与视力保护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9D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洪佳旭主编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BE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B2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DE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124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2C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0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中风真相：现代中医防治康复秘籍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DD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俞璐主编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7F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67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FE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6A2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20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D9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实用服装裁剪与缝制轻松入门.上装篇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88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侯东昱著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CE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中国纺织出版社有限公司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2A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08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DF5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12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79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56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实用服装裁剪与缝制轻松入门.下装篇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A6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侯东昱，邓添元著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E1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中国纺织出版社有限公司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A9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科技类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DD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381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DB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45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颈腰背痛攻略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D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陈华江，张颖主编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FF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EA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医卫生活类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0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9D6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32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6D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公主怨鸟来看心理医生——魔法森林里的心灵奇旅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44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廖峻澜</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D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四川大学出版社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7E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9BA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308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11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37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国医熊猫成长记：初识中医</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94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赵亚琼</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CD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四川大学出版社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D7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4A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66B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6F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5F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我不跟陌生人走：注意防拐防骗</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EB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朱惠芳文；今墨图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7D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中国人口出版社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18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11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F22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A2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5F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我不让你亲：学会勇敢拒绝</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55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朱惠芳文；今墨图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2DC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中国人口出版社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90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8C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08EE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41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85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我不让你摸：保护身体隐私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D4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朱惠芳文；今墨图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CF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中国人口出版社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06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72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2AD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66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12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我不许你欺负我：预防校园暴力</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4A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朱惠芳文；今墨图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98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中国人口出版社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62A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1E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B90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A7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5B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小学课本里的奥秘.植物篇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D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张先锋主编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7B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崇文书局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00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F9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58B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AF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D4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小学课本里的奥秘.科学篇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83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张先锋主编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56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崇文书局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1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43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2C8D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6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89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B3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小学课本里的奥秘.地理人文篇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DF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张先锋主编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85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崇文书局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A9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573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E3A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47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36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山河多娇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3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沈念，杨遥，曾剑著；王春林编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D1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北岳文艺出版社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CEE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3E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D94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356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91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C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小学课本里的奥秘.动物篇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8B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张先锋主编</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58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崇文书局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13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少儿类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F9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EE0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5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92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FD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我身边的鸟儿</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45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津渡著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37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广西科学技术出版社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84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80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B55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33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93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80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融合与创新：从山西之东西方交融看中华文明的品格</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8A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杜学文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08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三晋出版社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CD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90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7DFB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21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94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83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庄子精义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4C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青松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B5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三晋出版社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570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FF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4C03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00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CC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汉字再发现：从旧识到新知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9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葛亮著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71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上海书画出版社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D8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27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CBE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BF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96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66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消失的名字</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54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旧海棠著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9B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上海文艺出版社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39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CC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6549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58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97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DF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生死守护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BE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高渊著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C2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上海文艺出版社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AB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32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502D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22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98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52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李作家和他的乡村朋友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2EE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李约热著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00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上海文艺出版社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67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02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1307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C9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99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B8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致新年快乐</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7D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须一瓜著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74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上海文艺出版社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57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文化类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1E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r w14:paraId="3C99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0E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69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农民文摘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2F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农村农业部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8F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中国农村杂志社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DD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报刊类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87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377</w:t>
            </w:r>
          </w:p>
        </w:tc>
      </w:tr>
    </w:tbl>
    <w:p w14:paraId="55E36CE5">
      <w:pPr>
        <w:spacing w:line="360" w:lineRule="auto"/>
        <w:rPr>
          <w:rFonts w:hint="eastAsia" w:ascii="宋体" w:hAnsi="宋体" w:eastAsia="宋体" w:cs="宋体"/>
          <w:color w:val="auto"/>
          <w:spacing w:val="0"/>
          <w:sz w:val="24"/>
        </w:rPr>
      </w:pPr>
    </w:p>
    <w:p w14:paraId="60A52B32">
      <w:pPr>
        <w:spacing w:line="360" w:lineRule="auto"/>
        <w:ind w:left="582" w:leftChars="300"/>
        <w:jc w:val="left"/>
        <w:rPr>
          <w:rFonts w:hint="eastAsia" w:ascii="宋体" w:hAnsi="宋体" w:eastAsia="宋体" w:cs="宋体"/>
          <w:color w:val="auto"/>
          <w:spacing w:val="0"/>
          <w:sz w:val="24"/>
        </w:rPr>
      </w:pPr>
    </w:p>
    <w:p w14:paraId="139C7FD6">
      <w:pPr>
        <w:pStyle w:val="2"/>
        <w:numPr>
          <w:ilvl w:val="1"/>
          <w:numId w:val="0"/>
        </w:numPr>
        <w:ind w:left="709" w:leftChars="0"/>
        <w:rPr>
          <w:rFonts w:hint="eastAsia" w:ascii="宋体" w:hAnsi="宋体" w:eastAsia="宋体" w:cs="宋体"/>
          <w:color w:val="auto"/>
          <w:spacing w:val="0"/>
          <w:sz w:val="24"/>
        </w:rPr>
      </w:pPr>
    </w:p>
    <w:p w14:paraId="1A90657E">
      <w:pPr>
        <w:rPr>
          <w:rFonts w:hint="eastAsia" w:ascii="宋体" w:hAnsi="宋体" w:eastAsia="宋体" w:cs="宋体"/>
          <w:color w:val="auto"/>
          <w:spacing w:val="0"/>
          <w:sz w:val="24"/>
        </w:rPr>
      </w:pPr>
    </w:p>
    <w:p w14:paraId="625452D4">
      <w:pPr>
        <w:pStyle w:val="2"/>
        <w:numPr>
          <w:ilvl w:val="1"/>
          <w:numId w:val="0"/>
        </w:numPr>
        <w:ind w:left="709" w:leftChars="0"/>
        <w:rPr>
          <w:rFonts w:hint="eastAsia"/>
          <w:color w:val="auto"/>
        </w:rPr>
      </w:pPr>
    </w:p>
    <w:p w14:paraId="1A9815DB">
      <w:pPr>
        <w:rPr>
          <w:rFonts w:hint="eastAsia" w:ascii="宋体" w:hAnsi="宋体" w:eastAsia="宋体" w:cs="宋体"/>
          <w:color w:val="auto"/>
          <w:spacing w:val="0"/>
          <w:sz w:val="24"/>
        </w:rPr>
      </w:pPr>
    </w:p>
    <w:p w14:paraId="39436EF0">
      <w:pPr>
        <w:rPr>
          <w:rFonts w:hint="eastAsia"/>
          <w:color w:val="auto"/>
        </w:rPr>
      </w:pPr>
      <w:r>
        <w:rPr>
          <w:rFonts w:hint="eastAsia"/>
          <w:color w:val="auto"/>
        </w:rPr>
        <w:br w:type="page"/>
      </w:r>
    </w:p>
    <w:p w14:paraId="214DF198">
      <w:pPr>
        <w:pStyle w:val="20"/>
        <w:shd w:val="clear" w:color="auto" w:fill="FFFFFF"/>
        <w:spacing w:before="0" w:beforeAutospacing="0" w:after="0" w:afterAutospacing="0"/>
        <w:jc w:val="center"/>
        <w:outlineLvl w:val="0"/>
        <w:rPr>
          <w:rStyle w:val="18"/>
          <w:rFonts w:hint="eastAsia" w:ascii="宋体" w:hAnsi="宋体" w:eastAsia="宋体" w:cs="宋体"/>
          <w:color w:val="auto"/>
          <w:spacing w:val="0"/>
          <w:sz w:val="36"/>
          <w:szCs w:val="36"/>
        </w:rPr>
      </w:pPr>
      <w:bookmarkStart w:id="33" w:name="_Toc30165"/>
      <w:r>
        <w:rPr>
          <w:rStyle w:val="18"/>
          <w:rFonts w:hint="eastAsia" w:ascii="宋体" w:hAnsi="宋体" w:eastAsia="宋体" w:cs="宋体"/>
          <w:color w:val="auto"/>
          <w:spacing w:val="0"/>
          <w:sz w:val="36"/>
          <w:szCs w:val="36"/>
        </w:rPr>
        <w:t>第三章  政府采购政策</w:t>
      </w:r>
      <w:bookmarkEnd w:id="33"/>
    </w:p>
    <w:p w14:paraId="68FB63F4">
      <w:pPr>
        <w:widowControl/>
        <w:rPr>
          <w:rFonts w:hint="eastAsia" w:ascii="宋体" w:hAnsi="宋体" w:eastAsia="宋体" w:cs="宋体"/>
          <w:color w:val="auto"/>
          <w:spacing w:val="0"/>
          <w:kern w:val="0"/>
          <w:sz w:val="32"/>
          <w:szCs w:val="17"/>
        </w:rPr>
      </w:pPr>
    </w:p>
    <w:p w14:paraId="4B2C38CC">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本项目需要落实的政府采购政策包括：</w:t>
      </w:r>
    </w:p>
    <w:p w14:paraId="78F3A978">
      <w:pPr>
        <w:widowControl/>
        <w:ind w:firstLine="448" w:firstLineChars="200"/>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一、促进中小企业发展政策</w:t>
      </w:r>
    </w:p>
    <w:p w14:paraId="4B3DFB5F">
      <w:pPr>
        <w:widowControl/>
        <w:ind w:firstLine="439"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（一）政策依据</w:t>
      </w:r>
    </w:p>
    <w:p w14:paraId="7B1DEA07">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财政部 工业和信息化部《政府采购促进中小企业发展管理办法》（财库﹝2020﹞46号）</w:t>
      </w:r>
      <w:bookmarkStart w:id="34" w:name="_Hlk107923787"/>
      <w:r>
        <w:rPr>
          <w:rFonts w:hint="eastAsia" w:ascii="宋体" w:hAnsi="宋体" w:eastAsia="宋体" w:cs="宋体"/>
          <w:b w:val="0"/>
          <w:color w:val="auto"/>
          <w:spacing w:val="0"/>
          <w:sz w:val="24"/>
          <w:szCs w:val="24"/>
        </w:rPr>
        <w:t>、财政部《关于进一步加大政府采购支持中小企业力度的通知》（财库﹝2021﹞19号）</w:t>
      </w:r>
      <w:bookmarkEnd w:id="34"/>
      <w:r>
        <w:rPr>
          <w:rFonts w:hint="eastAsia" w:ascii="宋体" w:hAnsi="宋体" w:eastAsia="宋体" w:cs="宋体"/>
          <w:b w:val="0"/>
          <w:color w:val="auto"/>
          <w:spacing w:val="0"/>
          <w:sz w:val="24"/>
          <w:szCs w:val="24"/>
        </w:rPr>
        <w:t>。</w:t>
      </w:r>
    </w:p>
    <w:p w14:paraId="1A143CB7">
      <w:pPr>
        <w:widowControl/>
        <w:ind w:firstLine="439"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（二）中小企业的认定</w:t>
      </w:r>
    </w:p>
    <w:p w14:paraId="004EC259">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376E7119">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2.符合中小企业划分标准的个体工商户，在政府采购活动中视同中小企业。</w:t>
      </w:r>
    </w:p>
    <w:p w14:paraId="57D01787">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3.以联合体形式参加政府采购活动，联合体各方均为中小企业的，联合体视同中小企业。其中，联合体各方均为小微企业的，联合体视同小微企业。</w:t>
      </w:r>
    </w:p>
    <w:p w14:paraId="3DDD9B17">
      <w:pPr>
        <w:widowControl/>
        <w:ind w:firstLine="439" w:firstLineChars="196"/>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（三）中小企业需提供的证明材料</w:t>
      </w:r>
    </w:p>
    <w:p w14:paraId="0DC409E5">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中小企业参加政府采购活动，应当出具本采购文件规定的《中小企业声明函》，</w:t>
      </w:r>
    </w:p>
    <w:p w14:paraId="351A800A">
      <w:pPr>
        <w:pStyle w:val="10"/>
        <w:tabs>
          <w:tab w:val="left" w:pos="3570"/>
        </w:tabs>
        <w:adjustRightInd w:val="0"/>
        <w:snapToGrid w:val="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否则不得享受相关中小企业扶持政策。任何单位和个人不得要求供应商提供《中小企业声明函》之外的中小企业身份证明文件。</w:t>
      </w:r>
    </w:p>
    <w:p w14:paraId="3CE69DEE">
      <w:pPr>
        <w:widowControl/>
        <w:ind w:firstLine="439"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（四）中小企业扶持政策享受情形</w:t>
      </w:r>
    </w:p>
    <w:p w14:paraId="30B9FB47">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在政府采购活动中，供应商提供的货物、工程或者服务符合下列情形的，享受相</w:t>
      </w:r>
    </w:p>
    <w:p w14:paraId="587D29AC">
      <w:pPr>
        <w:pStyle w:val="10"/>
        <w:tabs>
          <w:tab w:val="left" w:pos="3570"/>
        </w:tabs>
        <w:adjustRightInd w:val="0"/>
        <w:snapToGrid w:val="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关中小企业扶持政策：</w:t>
      </w:r>
    </w:p>
    <w:p w14:paraId="373FEAB7">
      <w:pPr>
        <w:pStyle w:val="10"/>
        <w:tabs>
          <w:tab w:val="left" w:pos="3570"/>
        </w:tabs>
        <w:adjustRightInd w:val="0"/>
        <w:snapToGrid w:val="0"/>
        <w:ind w:left="498"/>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1.在货物采购项目中，货物由中小企业制造，即货物由中小企业生产且使用该</w:t>
      </w:r>
    </w:p>
    <w:p w14:paraId="08ED02D9">
      <w:pPr>
        <w:pStyle w:val="10"/>
        <w:tabs>
          <w:tab w:val="left" w:pos="3570"/>
        </w:tabs>
        <w:adjustRightInd w:val="0"/>
        <w:snapToGrid w:val="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中小企业商号或者注册商标；</w:t>
      </w:r>
    </w:p>
    <w:p w14:paraId="58D832D0">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2.在工程采购项目中，工程由中小企业承建，即工程施工单位为中小企业；</w:t>
      </w:r>
    </w:p>
    <w:p w14:paraId="00443961">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3.在服务采购项目中，服务由中小企业承接，即提供服务的人员为中小企业依</w:t>
      </w:r>
    </w:p>
    <w:p w14:paraId="24ECF059">
      <w:pPr>
        <w:pStyle w:val="10"/>
        <w:tabs>
          <w:tab w:val="left" w:pos="3570"/>
        </w:tabs>
        <w:adjustRightInd w:val="0"/>
        <w:snapToGrid w:val="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照《中华人民共和国劳动合同法》订立劳动合同的从业人员。</w:t>
      </w:r>
    </w:p>
    <w:p w14:paraId="35481560">
      <w:pPr>
        <w:pStyle w:val="10"/>
        <w:tabs>
          <w:tab w:val="left" w:pos="3570"/>
        </w:tabs>
        <w:adjustRightInd w:val="0"/>
        <w:snapToGrid w:val="0"/>
        <w:ind w:left="388" w:leftChars="200" w:firstLine="112" w:firstLineChars="5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在货物采购项目中，供应商提供的货物既有中小企业制造货物，也有大型企业制</w:t>
      </w:r>
    </w:p>
    <w:p w14:paraId="18B3AE84">
      <w:pPr>
        <w:pStyle w:val="10"/>
        <w:tabs>
          <w:tab w:val="left" w:pos="3570"/>
        </w:tabs>
        <w:adjustRightInd w:val="0"/>
        <w:snapToGrid w:val="0"/>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造货物的，不享受中小企业扶持政策。</w:t>
      </w:r>
    </w:p>
    <w:p w14:paraId="0A262892">
      <w:pPr>
        <w:widowControl/>
        <w:ind w:firstLine="439" w:firstLineChars="196"/>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（五）中小企业扶持政策</w:t>
      </w:r>
    </w:p>
    <w:p w14:paraId="5A38760D">
      <w:pPr>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1.对于非专门面向中小企业采购的采购包，应当对符合本章规定的小微企业报价给予</w:t>
      </w:r>
      <w:r>
        <w:rPr>
          <w:rFonts w:hint="eastAsia" w:ascii="宋体" w:hAnsi="宋体" w:eastAsia="宋体" w:cs="宋体"/>
          <w:color w:val="auto"/>
          <w:spacing w:val="0"/>
          <w:sz w:val="24"/>
          <w:szCs w:val="24"/>
          <w:u w:val="single"/>
        </w:rPr>
        <w:t>10%-20%</w:t>
      </w:r>
      <w:r>
        <w:rPr>
          <w:rFonts w:hint="eastAsia" w:ascii="宋体" w:hAnsi="宋体" w:eastAsia="宋体" w:cs="宋体"/>
          <w:color w:val="auto"/>
          <w:spacing w:val="0"/>
          <w:sz w:val="24"/>
          <w:szCs w:val="24"/>
        </w:rPr>
        <w:t>的扣除，用扣除后的价格参加评审。</w:t>
      </w:r>
    </w:p>
    <w:p w14:paraId="5007E7D4">
      <w:pPr>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-6%的扣除，用扣除后的价格参加评审。组成联合体或者接受分包的小微企业与联合体内其他企业、分包企业之间存在直接控股、管理关系的，不享受价格扣除优惠政策。</w:t>
      </w:r>
    </w:p>
    <w:p w14:paraId="7D6A3CE3">
      <w:pPr>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3.价格扣除比例或者价格分加分比例对小型企业和微型企业同等对待，不作区分。</w:t>
      </w:r>
    </w:p>
    <w:p w14:paraId="3328900D">
      <w:pPr>
        <w:widowControl/>
        <w:ind w:firstLine="439" w:firstLineChars="196"/>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（六）合同分包要求</w:t>
      </w:r>
    </w:p>
    <w:p w14:paraId="3BABC3EA">
      <w:pPr>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1.享受扶持政策获得政府采购合同的，小微企业不得将合同分包给大中型企业，中型企业不得将合同分包给大型企业。</w:t>
      </w:r>
    </w:p>
    <w:p w14:paraId="2826C6FF">
      <w:pPr>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41448CA">
      <w:pPr>
        <w:widowControl/>
        <w:ind w:firstLine="448" w:firstLineChars="200"/>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（七）法律责任</w:t>
      </w:r>
    </w:p>
    <w:p w14:paraId="3B790E5B">
      <w:pPr>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供应商按照本采购文件规定提供声明函内容不实的，属于提供虚假材料谋取中标、成交，依照《中华人民共和国政府采购法》等国家有关规定追究相应责任。</w:t>
      </w:r>
    </w:p>
    <w:p w14:paraId="1E8A31F5">
      <w:pPr>
        <w:rPr>
          <w:rFonts w:hint="eastAsia" w:ascii="宋体" w:hAnsi="宋体" w:eastAsia="宋体" w:cs="宋体"/>
          <w:b/>
          <w:bCs/>
          <w:color w:val="auto"/>
          <w:spacing w:val="0"/>
          <w:sz w:val="24"/>
          <w:szCs w:val="24"/>
        </w:rPr>
      </w:pPr>
    </w:p>
    <w:p w14:paraId="25370A49">
      <w:pPr>
        <w:ind w:firstLine="448"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二、支持监狱企业发展政策</w:t>
      </w:r>
    </w:p>
    <w:p w14:paraId="026F8943">
      <w:pPr>
        <w:widowControl/>
        <w:ind w:firstLine="439"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（一）政策依据</w:t>
      </w:r>
    </w:p>
    <w:p w14:paraId="458EC424">
      <w:pPr>
        <w:widowControl/>
        <w:ind w:firstLine="448" w:firstLineChars="200"/>
        <w:outlineLvl w:val="1"/>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财政部 司法部《关于政府采购支持监狱企业发展有关问题的通知》（财库〔2014〕68号）。</w:t>
      </w:r>
    </w:p>
    <w:p w14:paraId="5D24BF9A">
      <w:pPr>
        <w:widowControl/>
        <w:ind w:firstLine="448" w:firstLineChars="200"/>
        <w:jc w:val="left"/>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（二）监狱企业的认定</w:t>
      </w:r>
    </w:p>
    <w:p w14:paraId="54FA6D4D">
      <w:pPr>
        <w:widowControl/>
        <w:ind w:firstLine="448"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ECDA67">
      <w:pPr>
        <w:widowControl/>
        <w:ind w:firstLine="439" w:firstLineChars="196"/>
        <w:jc w:val="left"/>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（三）监狱企业需提供的证明材料</w:t>
      </w:r>
    </w:p>
    <w:p w14:paraId="3756E4D4">
      <w:pPr>
        <w:widowControl/>
        <w:ind w:firstLine="448"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监狱企业参加政府采购活动时，应当提供由省级以上监狱管理局、戒毒管理局（含新疆生产建设兵团）出具的属于监狱企业的证明文件。</w:t>
      </w:r>
    </w:p>
    <w:p w14:paraId="48EE150B">
      <w:pPr>
        <w:widowControl/>
        <w:ind w:firstLine="448" w:firstLineChars="200"/>
        <w:jc w:val="left"/>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（四）监狱企业支持政策</w:t>
      </w:r>
    </w:p>
    <w:p w14:paraId="147691BB">
      <w:pPr>
        <w:widowControl/>
        <w:ind w:firstLine="448"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57F2FC66">
      <w:pPr>
        <w:widowControl/>
        <w:ind w:firstLine="448" w:firstLineChars="200"/>
        <w:jc w:val="left"/>
        <w:rPr>
          <w:rFonts w:hint="eastAsia" w:ascii="宋体" w:hAnsi="宋体" w:eastAsia="宋体" w:cs="宋体"/>
          <w:color w:val="auto"/>
          <w:spacing w:val="0"/>
          <w:kern w:val="0"/>
          <w:sz w:val="24"/>
          <w:szCs w:val="24"/>
        </w:rPr>
      </w:pPr>
    </w:p>
    <w:p w14:paraId="71A78E86">
      <w:pPr>
        <w:widowControl/>
        <w:ind w:firstLine="448" w:firstLineChars="200"/>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三、支持残疾人福利性单位发展政策</w:t>
      </w:r>
    </w:p>
    <w:p w14:paraId="17B4DF0C">
      <w:pPr>
        <w:widowControl/>
        <w:ind w:firstLine="439"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（一）政策依据</w:t>
      </w:r>
    </w:p>
    <w:p w14:paraId="2AB8415D">
      <w:pPr>
        <w:widowControl/>
        <w:ind w:firstLine="439" w:firstLineChars="196"/>
        <w:rPr>
          <w:rFonts w:hint="eastAsia" w:ascii="宋体" w:hAnsi="宋体" w:eastAsia="宋体" w:cs="宋体"/>
          <w:b/>
          <w:bCs/>
          <w:color w:val="auto"/>
          <w:spacing w:val="0"/>
          <w:kern w:val="0"/>
          <w:sz w:val="24"/>
          <w:szCs w:val="24"/>
        </w:rPr>
      </w:pPr>
      <w:r>
        <w:rPr>
          <w:rFonts w:hint="eastAsia" w:ascii="宋体" w:hAnsi="宋体" w:eastAsia="宋体" w:cs="宋体"/>
          <w:color w:val="auto"/>
          <w:spacing w:val="0"/>
          <w:kern w:val="0"/>
          <w:sz w:val="24"/>
          <w:szCs w:val="24"/>
        </w:rPr>
        <w:t>财政部 民政部 中国残疾人联合会《关于促进残疾人就业政府采购政策的通知》（财库[2017]141号）。</w:t>
      </w:r>
    </w:p>
    <w:p w14:paraId="0915CA7F">
      <w:pPr>
        <w:widowControl/>
        <w:ind w:firstLine="439" w:firstLineChars="196"/>
        <w:jc w:val="left"/>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（二）残疾人福利性单位的认定</w:t>
      </w:r>
    </w:p>
    <w:p w14:paraId="3E969C21">
      <w:pPr>
        <w:widowControl/>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享受政府采购支持政策的残疾人福利性单位应当同时满足以下条件：</w:t>
      </w:r>
    </w:p>
    <w:p w14:paraId="583D2755">
      <w:pPr>
        <w:widowControl/>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1.安置的残疾人占本单位在职职工人数的比例不低于25%(含25%)，并且安置的残疾人人数不少于10人(含10人)；</w:t>
      </w:r>
    </w:p>
    <w:p w14:paraId="37E7C25B">
      <w:pPr>
        <w:widowControl/>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2.依法与安置的每位残疾人签订了一年以上(含一年)的劳动合同或服务协议；</w:t>
      </w:r>
    </w:p>
    <w:p w14:paraId="7FC637A7">
      <w:pPr>
        <w:widowControl/>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3.为安置的每位残疾人按月足额缴纳了基本养老保险、基本医疗保险、失业保险、工伤保险和生育保险等社会保险费；</w:t>
      </w:r>
    </w:p>
    <w:p w14:paraId="37D880CD">
      <w:pPr>
        <w:widowControl/>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4.通过银行等金融机构向安置的每位残疾人，按月支付了不低于单位所在区县适用的经省级人民政府批准的月最低工资标准的工资；</w:t>
      </w:r>
    </w:p>
    <w:p w14:paraId="3F4087B0">
      <w:pPr>
        <w:widowControl/>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5.提供本单位制造的货物、承担的工程或者服务(以下简称产品)，或者提供其他残疾人福利性单位制造的货物(不包括使用非残疾人福利性单位注册商标的货物)。</w:t>
      </w:r>
    </w:p>
    <w:p w14:paraId="3280EF75">
      <w:pPr>
        <w:widowControl/>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2F6E9E">
      <w:pPr>
        <w:widowControl/>
        <w:ind w:firstLine="439" w:firstLineChars="196"/>
        <w:jc w:val="left"/>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（三）残疾人福利性单位需提供的证明材料</w:t>
      </w:r>
    </w:p>
    <w:p w14:paraId="3D10297F">
      <w:pPr>
        <w:widowControl/>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符合条件的残疾人福利性单位在参加政府采购活动时，应当出具本采购文件规定的《残疾人福利性单位声明函》，并对声明的真实性负责。</w:t>
      </w:r>
    </w:p>
    <w:p w14:paraId="6570481A">
      <w:pPr>
        <w:widowControl/>
        <w:ind w:firstLine="439" w:firstLineChars="196"/>
        <w:jc w:val="left"/>
        <w:rPr>
          <w:rFonts w:hint="eastAsia" w:ascii="宋体" w:hAnsi="宋体" w:eastAsia="宋体" w:cs="宋体"/>
          <w:b/>
          <w:color w:val="auto"/>
          <w:spacing w:val="0"/>
          <w:kern w:val="0"/>
          <w:sz w:val="24"/>
          <w:szCs w:val="24"/>
        </w:rPr>
      </w:pPr>
      <w:r>
        <w:rPr>
          <w:rFonts w:hint="eastAsia" w:ascii="宋体" w:hAnsi="宋体" w:eastAsia="宋体" w:cs="宋体"/>
          <w:b/>
          <w:color w:val="auto"/>
          <w:spacing w:val="0"/>
          <w:kern w:val="0"/>
          <w:sz w:val="24"/>
          <w:szCs w:val="24"/>
        </w:rPr>
        <w:t>（四）残疾人福利性单位支持政策</w:t>
      </w:r>
    </w:p>
    <w:p w14:paraId="41F5609B">
      <w:pPr>
        <w:widowControl/>
        <w:ind w:firstLine="448"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14F47191">
      <w:pPr>
        <w:widowControl/>
        <w:ind w:firstLine="448" w:firstLineChars="200"/>
        <w:jc w:val="left"/>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（五）法律责任</w:t>
      </w:r>
    </w:p>
    <w:p w14:paraId="64451D9C">
      <w:pPr>
        <w:widowControl/>
        <w:ind w:firstLine="448"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供应商按照本采购文件规定提供声明函内容不实的，属于提供虚假材料谋取中标、成交，依照《中华人民共和国政府采购法》等国家有关规定追究相应责任。</w:t>
      </w:r>
    </w:p>
    <w:p w14:paraId="71819B8F">
      <w:pPr>
        <w:widowControl/>
        <w:ind w:firstLine="448" w:firstLineChars="200"/>
        <w:jc w:val="left"/>
        <w:rPr>
          <w:rFonts w:hint="eastAsia" w:ascii="宋体" w:hAnsi="宋体" w:eastAsia="宋体" w:cs="宋体"/>
          <w:color w:val="auto"/>
          <w:spacing w:val="0"/>
          <w:kern w:val="0"/>
          <w:sz w:val="24"/>
          <w:szCs w:val="24"/>
        </w:rPr>
      </w:pPr>
    </w:p>
    <w:p w14:paraId="110C2150">
      <w:pPr>
        <w:widowControl/>
        <w:ind w:firstLine="448" w:firstLineChars="200"/>
        <w:jc w:val="left"/>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四、优先采购节能产品、环境标志产品政策</w:t>
      </w:r>
    </w:p>
    <w:p w14:paraId="5DDB2C3D">
      <w:pPr>
        <w:widowControl/>
        <w:ind w:firstLine="439" w:firstLineChars="196"/>
        <w:jc w:val="left"/>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（一）政策依据</w:t>
      </w:r>
    </w:p>
    <w:p w14:paraId="3B9E1D1F">
      <w:pPr>
        <w:pStyle w:val="15"/>
        <w:spacing w:before="0" w:beforeAutospacing="0" w:after="0" w:afterAutospacing="0"/>
        <w:ind w:right="150" w:firstLine="448"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1.财政部 发展改革委 生态环境部 市场监管总局《关于调整优化节能产品、环境标志产品政府采购执行机制的通知》（财库〔2019〕9号）。</w:t>
      </w:r>
    </w:p>
    <w:p w14:paraId="77AC061F">
      <w:pPr>
        <w:pStyle w:val="15"/>
        <w:spacing w:before="0" w:beforeAutospacing="0" w:after="0" w:afterAutospacing="0"/>
        <w:ind w:right="150" w:firstLine="448"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2.财政部 生态环境部《关于印发环境标志产品政府采购品目清单的通知》（财库〔2019〕18号）。</w:t>
      </w:r>
    </w:p>
    <w:p w14:paraId="07E29D99">
      <w:pPr>
        <w:pStyle w:val="15"/>
        <w:spacing w:before="0" w:beforeAutospacing="0" w:after="0" w:afterAutospacing="0"/>
        <w:ind w:right="150" w:firstLine="448"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3.财政部 发展改革委《关于印发节能产品政府采购品目清单的通知》（财库〔2019〕19号）。</w:t>
      </w:r>
    </w:p>
    <w:p w14:paraId="6511FC10">
      <w:pPr>
        <w:widowControl/>
        <w:ind w:firstLine="439" w:firstLineChars="196"/>
        <w:jc w:val="left"/>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（二）节能产品、环境标志产品的品目</w:t>
      </w:r>
    </w:p>
    <w:p w14:paraId="13A0C396">
      <w:pPr>
        <w:pStyle w:val="15"/>
        <w:spacing w:before="0" w:beforeAutospacing="0" w:after="0" w:afterAutospacing="0"/>
        <w:ind w:right="150" w:firstLine="448"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政府采购节能产品、环境标志产品实施品目清单管理，详见《节能产品政府采购品目清单》《环境标志产品政府采购品目清单》。</w:t>
      </w:r>
    </w:p>
    <w:p w14:paraId="717B0D1A">
      <w:pPr>
        <w:widowControl/>
        <w:ind w:firstLine="439" w:firstLineChars="196"/>
        <w:jc w:val="left"/>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（三）节能产品、环境标志产品需提供的证明材料</w:t>
      </w:r>
    </w:p>
    <w:p w14:paraId="6FAFAA72">
      <w:pPr>
        <w:pStyle w:val="15"/>
        <w:spacing w:before="0" w:beforeAutospacing="0" w:after="0" w:afterAutospacing="0"/>
        <w:ind w:right="150" w:firstLine="448"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w:t>
      </w:r>
    </w:p>
    <w:p w14:paraId="5A78C9BF">
      <w:pPr>
        <w:pStyle w:val="15"/>
        <w:spacing w:before="0" w:beforeAutospacing="0" w:after="0" w:afterAutospacing="0"/>
        <w:ind w:right="150" w:firstLine="448"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评审时，评审委员会将通过中国政府采购网（www.ccgp.gov.cn），查询并核实供应商填报的认证证书相关信息，供应商填报信息与网站公布信息不一致，或者网站公布信息无法查询到供应商填报信息的，视为供应商填报的认证证书信息无效。</w:t>
      </w:r>
    </w:p>
    <w:p w14:paraId="1E0D6197">
      <w:pPr>
        <w:widowControl/>
        <w:ind w:firstLine="439" w:firstLineChars="196"/>
        <w:jc w:val="left"/>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（四）节能产品、环境标志产品采购政策</w:t>
      </w:r>
    </w:p>
    <w:p w14:paraId="374D0152">
      <w:pPr>
        <w:pStyle w:val="15"/>
        <w:spacing w:before="0" w:beforeAutospacing="0" w:after="0" w:afterAutospacing="0"/>
        <w:ind w:right="150" w:firstLine="448"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否则投标、响应无效。</w:t>
      </w:r>
    </w:p>
    <w:p w14:paraId="770A88F5">
      <w:pPr>
        <w:ind w:firstLine="448" w:firstLineChars="200"/>
        <w:rPr>
          <w:rFonts w:hint="eastAsia" w:ascii="宋体" w:hAnsi="宋体" w:eastAsia="宋体" w:cs="宋体"/>
          <w:b/>
          <w:color w:val="auto"/>
          <w:spacing w:val="0"/>
          <w:kern w:val="0"/>
          <w:sz w:val="24"/>
          <w:szCs w:val="24"/>
        </w:rPr>
      </w:pPr>
      <w:r>
        <w:rPr>
          <w:rFonts w:hint="eastAsia" w:ascii="宋体" w:hAnsi="宋体" w:eastAsia="宋体" w:cs="宋体"/>
          <w:color w:val="auto"/>
          <w:spacing w:val="0"/>
          <w:ker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优先采购的具体办法详见本采购文件第五章。</w:t>
      </w:r>
    </w:p>
    <w:p w14:paraId="1790C523">
      <w:pPr>
        <w:pStyle w:val="20"/>
        <w:shd w:val="clear" w:color="auto" w:fill="FFFFFF"/>
        <w:spacing w:before="0" w:beforeAutospacing="0" w:after="0" w:afterAutospacing="0"/>
        <w:ind w:firstLine="896" w:firstLineChars="400"/>
        <w:jc w:val="both"/>
        <w:rPr>
          <w:rStyle w:val="18"/>
          <w:rFonts w:hint="eastAsia" w:ascii="宋体" w:hAnsi="宋体" w:eastAsia="宋体" w:cs="宋体"/>
          <w:color w:val="auto"/>
          <w:spacing w:val="0"/>
          <w:sz w:val="24"/>
          <w:szCs w:val="24"/>
        </w:rPr>
        <w:sectPr>
          <w:pgSz w:w="11907" w:h="16840"/>
          <w:pgMar w:top="1440" w:right="1080" w:bottom="1440" w:left="1080" w:header="851" w:footer="850" w:gutter="0"/>
          <w:pgNumType w:fmt="decimal"/>
          <w:cols w:space="720" w:num="1"/>
          <w:titlePg/>
          <w:docGrid w:type="linesAndChars" w:linePitch="312" w:charSpace="-3473"/>
        </w:sectPr>
      </w:pPr>
    </w:p>
    <w:p w14:paraId="171DCBE7">
      <w:pPr>
        <w:pStyle w:val="20"/>
        <w:shd w:val="clear" w:color="auto" w:fill="FFFFFF"/>
        <w:spacing w:before="0" w:beforeAutospacing="0" w:after="0" w:afterAutospacing="0"/>
        <w:jc w:val="center"/>
        <w:outlineLvl w:val="0"/>
        <w:rPr>
          <w:rStyle w:val="18"/>
          <w:rFonts w:hint="eastAsia" w:ascii="宋体" w:hAnsi="宋体" w:eastAsia="宋体" w:cs="宋体"/>
          <w:color w:val="auto"/>
          <w:spacing w:val="0"/>
          <w:sz w:val="36"/>
          <w:szCs w:val="36"/>
        </w:rPr>
      </w:pPr>
      <w:bookmarkStart w:id="35" w:name="_Toc26278"/>
      <w:r>
        <w:rPr>
          <w:rStyle w:val="18"/>
          <w:rFonts w:hint="eastAsia" w:ascii="宋体" w:hAnsi="宋体" w:eastAsia="宋体" w:cs="宋体"/>
          <w:color w:val="auto"/>
          <w:spacing w:val="0"/>
          <w:sz w:val="36"/>
          <w:szCs w:val="36"/>
        </w:rPr>
        <w:t xml:space="preserve">第四章 </w:t>
      </w:r>
      <w:r>
        <w:rPr>
          <w:rStyle w:val="18"/>
          <w:rFonts w:hint="eastAsia" w:ascii="宋体" w:hAnsi="宋体" w:eastAsia="宋体" w:cs="宋体"/>
          <w:color w:val="auto"/>
          <w:spacing w:val="0"/>
          <w:sz w:val="36"/>
          <w:szCs w:val="36"/>
          <w:lang w:eastAsia="zh-CN"/>
        </w:rPr>
        <w:t>评审</w:t>
      </w:r>
      <w:r>
        <w:rPr>
          <w:rStyle w:val="18"/>
          <w:rFonts w:hint="eastAsia" w:ascii="宋体" w:hAnsi="宋体" w:eastAsia="宋体" w:cs="宋体"/>
          <w:color w:val="auto"/>
          <w:spacing w:val="0"/>
          <w:sz w:val="36"/>
          <w:szCs w:val="36"/>
        </w:rPr>
        <w:t>方法与标准</w:t>
      </w:r>
      <w:bookmarkEnd w:id="35"/>
    </w:p>
    <w:p w14:paraId="0AA0DFC2">
      <w:pPr>
        <w:pStyle w:val="20"/>
        <w:shd w:val="clear" w:color="auto" w:fill="FFFFFF"/>
        <w:spacing w:before="0" w:beforeAutospacing="0" w:after="0" w:afterAutospacing="0"/>
        <w:jc w:val="both"/>
        <w:rPr>
          <w:rStyle w:val="18"/>
          <w:rFonts w:hint="eastAsia" w:ascii="宋体" w:hAnsi="宋体" w:eastAsia="宋体" w:cs="宋体"/>
          <w:color w:val="auto"/>
          <w:spacing w:val="0"/>
          <w:sz w:val="36"/>
          <w:szCs w:val="36"/>
        </w:rPr>
      </w:pPr>
    </w:p>
    <w:p w14:paraId="1EC6EBB3">
      <w:pPr>
        <w:pStyle w:val="20"/>
        <w:shd w:val="clear" w:color="auto" w:fill="FFFFFF"/>
        <w:spacing w:before="0" w:beforeAutospacing="0" w:after="0" w:afterAutospacing="0"/>
        <w:ind w:firstLine="448" w:firstLineChars="200"/>
        <w:jc w:val="both"/>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一、</w:t>
      </w:r>
      <w:r>
        <w:rPr>
          <w:rFonts w:hint="eastAsia" w:ascii="宋体" w:hAnsi="宋体" w:eastAsia="宋体" w:cs="宋体"/>
          <w:color w:val="auto"/>
          <w:spacing w:val="0"/>
          <w:sz w:val="24"/>
          <w:szCs w:val="24"/>
          <w:lang w:eastAsia="zh-CN"/>
        </w:rPr>
        <w:t>符合性审查</w:t>
      </w:r>
    </w:p>
    <w:p w14:paraId="59286448">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询价小组应当对供应商的资格进行符合性审查，在符合性审查中，其中有一项不符合要求的，其响应无效，供应商不再进入报价评审。</w:t>
      </w:r>
    </w:p>
    <w:p w14:paraId="1914BAC7">
      <w:pPr>
        <w:pStyle w:val="20"/>
        <w:shd w:val="clear" w:color="auto" w:fill="FFFFFF"/>
        <w:spacing w:before="0" w:beforeAutospacing="0" w:after="0" w:afterAutospacing="0"/>
        <w:ind w:firstLine="448" w:firstLineChars="200"/>
        <w:jc w:val="both"/>
        <w:rPr>
          <w:rStyle w:val="18"/>
          <w:rFonts w:hint="eastAsia" w:ascii="宋体" w:hAnsi="宋体" w:eastAsia="宋体" w:cs="宋体"/>
          <w:b w:val="0"/>
          <w:color w:val="auto"/>
          <w:spacing w:val="0"/>
          <w:sz w:val="24"/>
          <w:szCs w:val="24"/>
        </w:rPr>
      </w:pPr>
      <w:r>
        <w:rPr>
          <w:rFonts w:hint="eastAsia" w:ascii="宋体" w:hAnsi="宋体" w:eastAsia="宋体" w:cs="宋体"/>
          <w:color w:val="auto"/>
          <w:spacing w:val="0"/>
          <w:sz w:val="24"/>
          <w:szCs w:val="24"/>
        </w:rPr>
        <w:t>二、资格审查标准</w:t>
      </w:r>
    </w:p>
    <w:tbl>
      <w:tblPr>
        <w:tblStyle w:val="16"/>
        <w:tblW w:w="9709" w:type="dxa"/>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6541"/>
      </w:tblGrid>
      <w:tr w14:paraId="7D6FC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0D09C178">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序号</w:t>
            </w:r>
          </w:p>
        </w:tc>
        <w:tc>
          <w:tcPr>
            <w:tcW w:w="2403" w:type="dxa"/>
            <w:noWrap w:val="0"/>
            <w:vAlign w:val="center"/>
          </w:tcPr>
          <w:p w14:paraId="1359B9E3">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审查内容</w:t>
            </w:r>
          </w:p>
        </w:tc>
        <w:tc>
          <w:tcPr>
            <w:tcW w:w="6541" w:type="dxa"/>
            <w:noWrap w:val="0"/>
            <w:vAlign w:val="center"/>
          </w:tcPr>
          <w:p w14:paraId="536FEA8B">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审查要求</w:t>
            </w:r>
          </w:p>
        </w:tc>
      </w:tr>
      <w:tr w14:paraId="0AE2D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65" w:type="dxa"/>
            <w:noWrap w:val="0"/>
            <w:vAlign w:val="center"/>
          </w:tcPr>
          <w:p w14:paraId="78DD2045">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w:t>
            </w:r>
          </w:p>
        </w:tc>
        <w:tc>
          <w:tcPr>
            <w:tcW w:w="2403" w:type="dxa"/>
            <w:shd w:val="clear" w:color="auto" w:fill="auto"/>
            <w:noWrap w:val="0"/>
            <w:vAlign w:val="center"/>
          </w:tcPr>
          <w:p w14:paraId="7E61916C">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541" w:type="dxa"/>
            <w:shd w:val="clear" w:color="auto" w:fill="auto"/>
            <w:noWrap w:val="0"/>
            <w:vAlign w:val="center"/>
          </w:tcPr>
          <w:p w14:paraId="7FC0D43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与营业执照、</w:t>
            </w:r>
            <w:r>
              <w:rPr>
                <w:rFonts w:hint="eastAsia" w:ascii="宋体" w:hAnsi="宋体" w:eastAsia="宋体" w:cs="宋体"/>
                <w:color w:val="auto"/>
                <w:sz w:val="24"/>
                <w:szCs w:val="24"/>
                <w:lang w:eastAsia="zh-CN"/>
              </w:rPr>
              <w:t>出版物经营许可证</w:t>
            </w:r>
            <w:r>
              <w:rPr>
                <w:rFonts w:hint="eastAsia" w:ascii="宋体" w:hAnsi="宋体" w:eastAsia="宋体" w:cs="宋体"/>
                <w:color w:val="auto"/>
                <w:sz w:val="24"/>
                <w:szCs w:val="24"/>
              </w:rPr>
              <w:t>一致。</w:t>
            </w:r>
          </w:p>
        </w:tc>
      </w:tr>
      <w:tr w14:paraId="5AC09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5" w:type="dxa"/>
            <w:noWrap w:val="0"/>
            <w:vAlign w:val="center"/>
          </w:tcPr>
          <w:p w14:paraId="5B04F0FB">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w:t>
            </w:r>
          </w:p>
        </w:tc>
        <w:tc>
          <w:tcPr>
            <w:tcW w:w="2403" w:type="dxa"/>
            <w:shd w:val="clear" w:color="auto" w:fill="auto"/>
            <w:noWrap w:val="0"/>
            <w:vAlign w:val="center"/>
          </w:tcPr>
          <w:p w14:paraId="71FEAC27">
            <w:pPr>
              <w:autoSpaceDE w:val="0"/>
              <w:autoSpaceDN w:val="0"/>
              <w:adjustRightInd w:val="0"/>
              <w:jc w:val="center"/>
              <w:rPr>
                <w:rFonts w:hint="eastAsia" w:ascii="宋体" w:hAnsi="宋体" w:eastAsia="宋体" w:cs="宋体"/>
                <w:color w:val="auto"/>
                <w:spacing w:val="0"/>
                <w:kern w:val="2"/>
                <w:sz w:val="24"/>
                <w:szCs w:val="24"/>
                <w:lang w:val="zh-CN" w:eastAsia="zh-CN" w:bidi="ar-SA"/>
              </w:rPr>
            </w:pPr>
            <w:r>
              <w:rPr>
                <w:rFonts w:hint="eastAsia" w:ascii="宋体" w:hAnsi="宋体" w:eastAsia="宋体" w:cs="宋体"/>
                <w:color w:val="auto"/>
                <w:sz w:val="24"/>
                <w:szCs w:val="24"/>
              </w:rPr>
              <w:t>营业执照</w:t>
            </w:r>
          </w:p>
        </w:tc>
        <w:tc>
          <w:tcPr>
            <w:tcW w:w="6541" w:type="dxa"/>
            <w:shd w:val="clear" w:color="auto" w:fill="auto"/>
            <w:noWrap w:val="0"/>
            <w:vAlign w:val="center"/>
          </w:tcPr>
          <w:p w14:paraId="7AB64271">
            <w:pPr>
              <w:autoSpaceDE w:val="0"/>
              <w:autoSpaceDN w:val="0"/>
              <w:adjustRightInd w:val="0"/>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color w:val="auto"/>
                <w:sz w:val="24"/>
                <w:szCs w:val="24"/>
                <w:lang w:val="zh-CN"/>
              </w:rPr>
              <w:t>具备有效的营业执照，</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内附</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加盖公章。</w:t>
            </w:r>
          </w:p>
        </w:tc>
      </w:tr>
      <w:tr w14:paraId="43126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65" w:type="dxa"/>
            <w:noWrap w:val="0"/>
            <w:vAlign w:val="center"/>
          </w:tcPr>
          <w:p w14:paraId="226AF2AD">
            <w:pPr>
              <w:autoSpaceDE w:val="0"/>
              <w:autoSpaceDN w:val="0"/>
              <w:adjustRightInd w:val="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p>
        </w:tc>
        <w:tc>
          <w:tcPr>
            <w:tcW w:w="2403" w:type="dxa"/>
            <w:shd w:val="clear" w:color="auto" w:fill="auto"/>
            <w:noWrap w:val="0"/>
            <w:vAlign w:val="center"/>
          </w:tcPr>
          <w:p w14:paraId="23512C41">
            <w:pPr>
              <w:autoSpaceDE w:val="0"/>
              <w:autoSpaceDN w:val="0"/>
              <w:adjustRightInd w:val="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出版物经营许可证</w:t>
            </w:r>
          </w:p>
        </w:tc>
        <w:tc>
          <w:tcPr>
            <w:tcW w:w="6541" w:type="dxa"/>
            <w:shd w:val="clear" w:color="auto" w:fill="auto"/>
            <w:noWrap w:val="0"/>
            <w:vAlign w:val="center"/>
          </w:tcPr>
          <w:p w14:paraId="64B99493">
            <w:pPr>
              <w:autoSpaceDE w:val="0"/>
              <w:autoSpaceDN w:val="0"/>
              <w:adjustRightInd w:val="0"/>
              <w:rPr>
                <w:rFonts w:hint="eastAsia" w:ascii="宋体" w:hAnsi="宋体" w:eastAsia="宋体" w:cs="宋体"/>
                <w:color w:val="auto"/>
                <w:spacing w:val="0"/>
                <w:kern w:val="2"/>
                <w:sz w:val="24"/>
                <w:szCs w:val="24"/>
                <w:lang w:val="zh-CN" w:eastAsia="zh-CN" w:bidi="ar-SA"/>
              </w:rPr>
            </w:pPr>
            <w:r>
              <w:rPr>
                <w:rFonts w:hint="eastAsia" w:ascii="宋体" w:hAnsi="宋体" w:eastAsia="宋体" w:cs="宋体"/>
                <w:color w:val="auto"/>
                <w:spacing w:val="0"/>
                <w:sz w:val="24"/>
                <w:szCs w:val="24"/>
                <w:lang w:val="zh-CN"/>
              </w:rPr>
              <w:t>供应商须具有省级或以上新闻出版部门颁发的《出版物经营许可证》，</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内附</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加盖公章。</w:t>
            </w:r>
          </w:p>
        </w:tc>
      </w:tr>
      <w:tr w14:paraId="7527A9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1848691A">
            <w:pPr>
              <w:autoSpaceDE w:val="0"/>
              <w:autoSpaceDN w:val="0"/>
              <w:adjustRightInd w:val="0"/>
              <w:jc w:val="center"/>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en-US" w:eastAsia="zh-CN"/>
              </w:rPr>
              <w:t>4</w:t>
            </w:r>
          </w:p>
        </w:tc>
        <w:tc>
          <w:tcPr>
            <w:tcW w:w="2403" w:type="dxa"/>
            <w:shd w:val="clear" w:color="auto" w:fill="auto"/>
            <w:noWrap w:val="0"/>
            <w:vAlign w:val="center"/>
          </w:tcPr>
          <w:p w14:paraId="1FD95E4E">
            <w:pPr>
              <w:autoSpaceDE w:val="0"/>
              <w:autoSpaceDN w:val="0"/>
              <w:adjustRightInd w:val="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财务状况</w:t>
            </w:r>
          </w:p>
        </w:tc>
        <w:tc>
          <w:tcPr>
            <w:tcW w:w="6541" w:type="dxa"/>
            <w:shd w:val="clear" w:color="auto" w:fill="auto"/>
            <w:noWrap w:val="0"/>
            <w:vAlign w:val="center"/>
          </w:tcPr>
          <w:p w14:paraId="66319F87">
            <w:pPr>
              <w:autoSpaceDE w:val="0"/>
              <w:autoSpaceDN w:val="0"/>
              <w:adjustRightInd w:val="0"/>
              <w:rPr>
                <w:rFonts w:hint="eastAsia" w:ascii="宋体" w:hAnsi="宋体" w:eastAsia="宋体" w:cs="宋体"/>
                <w:bCs/>
                <w:color w:val="auto"/>
                <w:spacing w:val="0"/>
                <w:kern w:val="2"/>
                <w:sz w:val="24"/>
                <w:szCs w:val="24"/>
                <w:lang w:val="zh-CN" w:eastAsia="zh-CN" w:bidi="ar-SA"/>
              </w:rPr>
            </w:pPr>
            <w:r>
              <w:rPr>
                <w:rFonts w:hint="eastAsia" w:ascii="宋体" w:hAnsi="宋体" w:eastAsia="宋体" w:cs="宋体"/>
                <w:color w:val="auto"/>
                <w:sz w:val="24"/>
                <w:szCs w:val="24"/>
                <w:lang w:val="zh-CN"/>
              </w:rPr>
              <w:t>响应文件内附</w:t>
            </w:r>
            <w:r>
              <w:rPr>
                <w:rFonts w:hint="eastAsia" w:ascii="宋体" w:hAnsi="宋体" w:eastAsia="宋体" w:cs="宋体"/>
                <w:color w:val="auto"/>
                <w:sz w:val="24"/>
                <w:szCs w:val="24"/>
                <w:lang w:val="en-US" w:eastAsia="zh-CN"/>
              </w:rPr>
              <w:t>反映其财务状况、依法缴纳税收和社保保障资金情况的资格条件承诺函签字并</w:t>
            </w:r>
            <w:r>
              <w:rPr>
                <w:rFonts w:hint="eastAsia" w:ascii="宋体" w:hAnsi="宋体" w:eastAsia="宋体" w:cs="宋体"/>
                <w:color w:val="auto"/>
                <w:sz w:val="24"/>
                <w:szCs w:val="24"/>
                <w:lang w:val="zh-CN"/>
              </w:rPr>
              <w:t>加盖公章</w:t>
            </w:r>
            <w:r>
              <w:rPr>
                <w:rFonts w:hint="eastAsia" w:ascii="宋体" w:hAnsi="宋体" w:eastAsia="宋体" w:cs="宋体"/>
                <w:color w:val="auto"/>
                <w:sz w:val="24"/>
                <w:szCs w:val="24"/>
                <w:lang w:val="en-US" w:eastAsia="zh-CN"/>
              </w:rPr>
              <w:t>。</w:t>
            </w:r>
          </w:p>
        </w:tc>
      </w:tr>
      <w:tr w14:paraId="51506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58505BE0">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5</w:t>
            </w:r>
          </w:p>
        </w:tc>
        <w:tc>
          <w:tcPr>
            <w:tcW w:w="2403" w:type="dxa"/>
            <w:shd w:val="clear" w:color="auto" w:fill="auto"/>
            <w:noWrap w:val="0"/>
            <w:vAlign w:val="center"/>
          </w:tcPr>
          <w:p w14:paraId="27AA6C46">
            <w:pPr>
              <w:autoSpaceDE w:val="0"/>
              <w:autoSpaceDN w:val="0"/>
              <w:adjustRightInd w:val="0"/>
              <w:jc w:val="center"/>
              <w:rPr>
                <w:rFonts w:hint="eastAsia" w:ascii="宋体" w:hAnsi="宋体" w:eastAsia="宋体" w:cs="宋体"/>
                <w:color w:val="auto"/>
                <w:spacing w:val="0"/>
                <w:kern w:val="2"/>
                <w:sz w:val="24"/>
                <w:szCs w:val="24"/>
                <w:lang w:val="zh-CN" w:eastAsia="zh-CN" w:bidi="ar-SA"/>
              </w:rPr>
            </w:pPr>
            <w:r>
              <w:rPr>
                <w:rFonts w:hint="eastAsia" w:ascii="宋体" w:hAnsi="宋体" w:eastAsia="宋体" w:cs="宋体"/>
                <w:color w:val="auto"/>
                <w:sz w:val="24"/>
                <w:szCs w:val="24"/>
                <w:lang w:val="zh-CN"/>
              </w:rPr>
              <w:t>信誉要求</w:t>
            </w:r>
          </w:p>
        </w:tc>
        <w:tc>
          <w:tcPr>
            <w:tcW w:w="6541" w:type="dxa"/>
            <w:shd w:val="clear" w:color="auto" w:fill="auto"/>
            <w:noWrap w:val="0"/>
            <w:vAlign w:val="center"/>
          </w:tcPr>
          <w:p w14:paraId="300E7A51">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（1）拒绝列入政府取消投标资格记录期间的企业或个人投标；</w:t>
            </w:r>
          </w:p>
          <w:p w14:paraId="49C6718E">
            <w:pPr>
              <w:rPr>
                <w:rFonts w:hint="eastAsia" w:ascii="宋体" w:hAnsi="宋体" w:eastAsia="宋体" w:cs="宋体"/>
                <w:color w:val="auto"/>
                <w:sz w:val="24"/>
                <w:szCs w:val="24"/>
              </w:rPr>
            </w:pPr>
            <w:r>
              <w:rPr>
                <w:rFonts w:hint="eastAsia" w:ascii="宋体" w:hAnsi="宋体" w:eastAsia="宋体" w:cs="宋体"/>
                <w:color w:val="auto"/>
                <w:sz w:val="24"/>
                <w:szCs w:val="24"/>
              </w:rPr>
              <w:t>（2）未被工商行政管理机关在全国企业信用信息公示系统（www.gsxt.gov.cn）中列入严重违法失信企业名单；</w:t>
            </w:r>
          </w:p>
          <w:p w14:paraId="69B28365">
            <w:pPr>
              <w:rPr>
                <w:rFonts w:hint="eastAsia" w:ascii="宋体" w:hAnsi="宋体" w:eastAsia="宋体" w:cs="宋体"/>
                <w:color w:val="auto"/>
                <w:sz w:val="24"/>
                <w:szCs w:val="24"/>
              </w:rPr>
            </w:pPr>
            <w:r>
              <w:rPr>
                <w:rFonts w:hint="eastAsia" w:ascii="宋体" w:hAnsi="宋体" w:eastAsia="宋体" w:cs="宋体"/>
                <w:color w:val="auto"/>
                <w:sz w:val="24"/>
                <w:szCs w:val="24"/>
              </w:rPr>
              <w:t>（3）未被最高人民法院在“信用中国”网站（www.creditchina.gov.cn）或各级信用信息共享平台中列入失信被执行人名单；</w:t>
            </w:r>
          </w:p>
          <w:p w14:paraId="6BDB1A61">
            <w:pPr>
              <w:rPr>
                <w:rFonts w:hint="eastAsia" w:ascii="宋体" w:hAnsi="宋体" w:eastAsia="宋体" w:cs="宋体"/>
                <w:color w:val="auto"/>
                <w:sz w:val="24"/>
                <w:szCs w:val="24"/>
              </w:rPr>
            </w:pPr>
            <w:r>
              <w:rPr>
                <w:rFonts w:hint="eastAsia" w:ascii="宋体" w:hAnsi="宋体" w:eastAsia="宋体" w:cs="宋体"/>
                <w:color w:val="auto"/>
                <w:sz w:val="24"/>
                <w:szCs w:val="24"/>
              </w:rPr>
              <w:t>（4）在近三年（20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年01月01日至20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年12月31日）内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法定代表人未在“中国裁判文书网”(wenshu.court.gov.cn)</w:t>
            </w:r>
            <w:r>
              <w:rPr>
                <w:rFonts w:hint="eastAsia" w:ascii="宋体" w:hAnsi="宋体" w:eastAsia="宋体" w:cs="宋体"/>
                <w:color w:val="auto"/>
                <w:sz w:val="24"/>
                <w:szCs w:val="24"/>
                <w:lang w:val="zh-CN"/>
              </w:rPr>
              <w:t>上</w:t>
            </w:r>
            <w:r>
              <w:rPr>
                <w:rFonts w:hint="eastAsia" w:ascii="宋体" w:hAnsi="宋体" w:eastAsia="宋体" w:cs="宋体"/>
                <w:color w:val="auto"/>
                <w:sz w:val="24"/>
                <w:szCs w:val="24"/>
              </w:rPr>
              <w:t>有行贿犯罪行为。</w:t>
            </w:r>
          </w:p>
          <w:p w14:paraId="211B333F">
            <w:pPr>
              <w:autoSpaceDE w:val="0"/>
              <w:autoSpaceDN w:val="0"/>
              <w:adjustRightInd w:val="0"/>
              <w:rPr>
                <w:rFonts w:hint="eastAsia" w:ascii="宋体" w:hAnsi="宋体" w:eastAsia="宋体" w:cs="宋体"/>
                <w:color w:val="auto"/>
                <w:spacing w:val="0"/>
                <w:kern w:val="2"/>
                <w:sz w:val="24"/>
                <w:szCs w:val="24"/>
                <w:lang w:val="zh-CN" w:eastAsia="zh-CN" w:bidi="ar-SA"/>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lang w:val="zh-CN"/>
              </w:rPr>
              <w:t>内（1）附由法定代表人</w:t>
            </w:r>
            <w:r>
              <w:rPr>
                <w:rFonts w:hint="eastAsia" w:ascii="宋体" w:hAnsi="宋体" w:eastAsia="宋体" w:cs="宋体"/>
                <w:color w:val="auto"/>
                <w:sz w:val="24"/>
                <w:szCs w:val="24"/>
              </w:rPr>
              <w:t>或其委托代理人签字</w:t>
            </w:r>
            <w:r>
              <w:rPr>
                <w:rFonts w:hint="eastAsia" w:ascii="宋体" w:hAnsi="宋体" w:eastAsia="宋体" w:cs="宋体"/>
                <w:color w:val="auto"/>
                <w:sz w:val="24"/>
                <w:szCs w:val="24"/>
                <w:lang w:val="zh-CN"/>
              </w:rPr>
              <w:t>并加盖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位公章</w:t>
            </w:r>
            <w:r>
              <w:rPr>
                <w:rFonts w:hint="eastAsia" w:ascii="宋体" w:hAnsi="宋体" w:eastAsia="宋体" w:cs="宋体"/>
                <w:color w:val="auto"/>
                <w:sz w:val="24"/>
                <w:szCs w:val="24"/>
                <w:lang w:val="zh-CN"/>
              </w:rPr>
              <w:t>的承诺书，（2）</w:t>
            </w:r>
            <w:r>
              <w:rPr>
                <w:rFonts w:hint="eastAsia" w:ascii="宋体" w:hAnsi="宋体" w:eastAsia="宋体" w:cs="宋体"/>
                <w:color w:val="auto"/>
                <w:sz w:val="24"/>
                <w:szCs w:val="24"/>
              </w:rPr>
              <w:t>至</w:t>
            </w:r>
            <w:r>
              <w:rPr>
                <w:rFonts w:hint="eastAsia" w:ascii="宋体" w:hAnsi="宋体" w:eastAsia="宋体" w:cs="宋体"/>
                <w:color w:val="auto"/>
                <w:sz w:val="24"/>
                <w:szCs w:val="24"/>
                <w:lang w:val="zh-CN"/>
              </w:rPr>
              <w:t>（4）附</w:t>
            </w:r>
            <w:r>
              <w:rPr>
                <w:rFonts w:hint="eastAsia" w:ascii="宋体" w:hAnsi="宋体" w:eastAsia="宋体" w:cs="宋体"/>
                <w:color w:val="auto"/>
                <w:sz w:val="24"/>
                <w:szCs w:val="24"/>
              </w:rPr>
              <w:t>网站查询</w:t>
            </w:r>
            <w:r>
              <w:rPr>
                <w:rFonts w:hint="eastAsia" w:ascii="宋体" w:hAnsi="宋体" w:eastAsia="宋体" w:cs="宋体"/>
                <w:color w:val="auto"/>
                <w:sz w:val="24"/>
                <w:szCs w:val="24"/>
                <w:lang w:eastAsia="zh-CN"/>
              </w:rPr>
              <w:t>截图</w:t>
            </w:r>
            <w:r>
              <w:rPr>
                <w:rFonts w:hint="eastAsia" w:ascii="宋体" w:hAnsi="宋体" w:eastAsia="宋体" w:cs="宋体"/>
                <w:color w:val="auto"/>
                <w:sz w:val="24"/>
                <w:szCs w:val="24"/>
              </w:rPr>
              <w:t>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位公章。</w:t>
            </w:r>
          </w:p>
        </w:tc>
      </w:tr>
      <w:tr w14:paraId="4D197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3981D3BD">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6</w:t>
            </w:r>
          </w:p>
        </w:tc>
        <w:tc>
          <w:tcPr>
            <w:tcW w:w="2403" w:type="dxa"/>
            <w:shd w:val="clear" w:color="auto" w:fill="auto"/>
            <w:noWrap w:val="0"/>
            <w:vAlign w:val="center"/>
          </w:tcPr>
          <w:p w14:paraId="2B4AB360">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rPr>
              <w:t>报价</w:t>
            </w:r>
            <w:r>
              <w:rPr>
                <w:rFonts w:hint="eastAsia" w:ascii="宋体" w:hAnsi="宋体" w:eastAsia="宋体" w:cs="宋体"/>
                <w:color w:val="auto"/>
                <w:sz w:val="24"/>
                <w:szCs w:val="24"/>
                <w:lang w:eastAsia="zh-CN"/>
              </w:rPr>
              <w:t>要求</w:t>
            </w:r>
          </w:p>
        </w:tc>
        <w:tc>
          <w:tcPr>
            <w:tcW w:w="6541" w:type="dxa"/>
            <w:shd w:val="clear" w:color="auto" w:fill="auto"/>
            <w:noWrap w:val="0"/>
            <w:vAlign w:val="center"/>
          </w:tcPr>
          <w:p w14:paraId="3783FDE1">
            <w:pP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eastAsia="zh-CN"/>
              </w:rPr>
              <w:t>供应商的</w:t>
            </w:r>
            <w:r>
              <w:rPr>
                <w:rFonts w:hint="eastAsia" w:ascii="宋体" w:hAnsi="宋体" w:eastAsia="宋体" w:cs="宋体"/>
                <w:color w:val="auto"/>
                <w:sz w:val="24"/>
                <w:szCs w:val="24"/>
              </w:rPr>
              <w:t>报价不得超过采购预算价格， 否则按无效投标处理。供应商的报价应当包含为完成本项目全部工作所需的一切费用， 包括成本、利润、税金等。</w:t>
            </w:r>
          </w:p>
        </w:tc>
      </w:tr>
      <w:tr w14:paraId="18BEE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2FE6CA58">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7</w:t>
            </w:r>
          </w:p>
        </w:tc>
        <w:tc>
          <w:tcPr>
            <w:tcW w:w="2403" w:type="dxa"/>
            <w:shd w:val="clear" w:color="auto" w:fill="auto"/>
            <w:noWrap w:val="0"/>
            <w:vAlign w:val="center"/>
          </w:tcPr>
          <w:p w14:paraId="51E599C4">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合同履行期限</w:t>
            </w:r>
          </w:p>
        </w:tc>
        <w:tc>
          <w:tcPr>
            <w:tcW w:w="6541" w:type="dxa"/>
            <w:shd w:val="clear" w:color="auto" w:fill="auto"/>
            <w:noWrap w:val="0"/>
            <w:vAlign w:val="center"/>
          </w:tcPr>
          <w:p w14:paraId="196DA065">
            <w:pP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eastAsia="zh-CN"/>
              </w:rPr>
              <w:t>合同签订以后</w:t>
            </w:r>
            <w:r>
              <w:rPr>
                <w:rFonts w:hint="eastAsia" w:ascii="宋体" w:hAnsi="宋体" w:eastAsia="宋体" w:cs="宋体"/>
                <w:color w:val="auto"/>
                <w:sz w:val="24"/>
                <w:szCs w:val="24"/>
                <w:lang w:val="en-US" w:eastAsia="zh-CN"/>
              </w:rPr>
              <w:t>15天完成供货。</w:t>
            </w:r>
          </w:p>
        </w:tc>
      </w:tr>
      <w:tr w14:paraId="73DF2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55C6C4B5">
            <w:pPr>
              <w:autoSpaceDE w:val="0"/>
              <w:autoSpaceDN w:val="0"/>
              <w:adjustRightInd w:val="0"/>
              <w:jc w:val="center"/>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8</w:t>
            </w:r>
          </w:p>
        </w:tc>
        <w:tc>
          <w:tcPr>
            <w:tcW w:w="2403" w:type="dxa"/>
            <w:shd w:val="clear" w:color="auto" w:fill="auto"/>
            <w:noWrap w:val="0"/>
            <w:vAlign w:val="center"/>
          </w:tcPr>
          <w:p w14:paraId="6C423DE0">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有效期</w:t>
            </w:r>
          </w:p>
        </w:tc>
        <w:tc>
          <w:tcPr>
            <w:tcW w:w="6541" w:type="dxa"/>
            <w:shd w:val="clear" w:color="auto" w:fill="auto"/>
            <w:noWrap w:val="0"/>
            <w:vAlign w:val="center"/>
          </w:tcPr>
          <w:p w14:paraId="54701425">
            <w:pP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截止之日起计算</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天</w:t>
            </w:r>
            <w:r>
              <w:rPr>
                <w:rFonts w:hint="eastAsia" w:ascii="宋体" w:hAnsi="宋体" w:eastAsia="宋体" w:cs="宋体"/>
                <w:color w:val="auto"/>
                <w:sz w:val="24"/>
                <w:szCs w:val="24"/>
                <w:lang w:eastAsia="zh-CN"/>
              </w:rPr>
              <w:t>。</w:t>
            </w:r>
          </w:p>
        </w:tc>
      </w:tr>
      <w:tr w14:paraId="7A70C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15DF94B9">
            <w:pPr>
              <w:autoSpaceDE w:val="0"/>
              <w:autoSpaceDN w:val="0"/>
              <w:adjustRightInd w:val="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9</w:t>
            </w:r>
          </w:p>
        </w:tc>
        <w:tc>
          <w:tcPr>
            <w:tcW w:w="2403" w:type="dxa"/>
            <w:shd w:val="clear" w:color="auto" w:fill="auto"/>
            <w:noWrap w:val="0"/>
            <w:vAlign w:val="center"/>
          </w:tcPr>
          <w:p w14:paraId="513F6451">
            <w:pPr>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技术</w:t>
            </w:r>
            <w:r>
              <w:rPr>
                <w:rFonts w:hint="eastAsia" w:ascii="宋体" w:hAnsi="宋体" w:eastAsia="宋体" w:cs="宋体"/>
                <w:color w:val="auto"/>
                <w:sz w:val="24"/>
                <w:szCs w:val="24"/>
                <w:lang w:eastAsia="zh-CN"/>
              </w:rPr>
              <w:t>参数及</w:t>
            </w:r>
            <w:r>
              <w:rPr>
                <w:rFonts w:hint="eastAsia" w:ascii="宋体" w:hAnsi="宋体" w:eastAsia="宋体" w:cs="宋体"/>
                <w:color w:val="auto"/>
                <w:sz w:val="24"/>
                <w:szCs w:val="24"/>
              </w:rPr>
              <w:t>要求</w:t>
            </w:r>
          </w:p>
        </w:tc>
        <w:tc>
          <w:tcPr>
            <w:tcW w:w="6541" w:type="dxa"/>
            <w:shd w:val="clear" w:color="auto" w:fill="auto"/>
            <w:noWrap w:val="0"/>
            <w:vAlign w:val="center"/>
          </w:tcPr>
          <w:p w14:paraId="03423CBE">
            <w:pP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符合“技术</w:t>
            </w:r>
            <w:r>
              <w:rPr>
                <w:rFonts w:hint="eastAsia" w:ascii="宋体" w:hAnsi="宋体" w:eastAsia="宋体" w:cs="宋体"/>
                <w:color w:val="auto"/>
                <w:sz w:val="24"/>
                <w:szCs w:val="24"/>
                <w:lang w:eastAsia="zh-CN"/>
              </w:rPr>
              <w:t>参数及</w:t>
            </w:r>
            <w:r>
              <w:rPr>
                <w:rFonts w:hint="eastAsia" w:ascii="宋体" w:hAnsi="宋体" w:eastAsia="宋体" w:cs="宋体"/>
                <w:color w:val="auto"/>
                <w:sz w:val="24"/>
                <w:szCs w:val="24"/>
              </w:rPr>
              <w:t>要求”规定</w:t>
            </w:r>
            <w:r>
              <w:rPr>
                <w:rFonts w:hint="eastAsia" w:ascii="宋体" w:hAnsi="宋体" w:eastAsia="宋体" w:cs="宋体"/>
                <w:color w:val="auto"/>
                <w:sz w:val="24"/>
                <w:szCs w:val="24"/>
                <w:lang w:eastAsia="zh-CN"/>
              </w:rPr>
              <w:t>。</w:t>
            </w:r>
          </w:p>
        </w:tc>
      </w:tr>
      <w:tr w14:paraId="32ECD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0427AC5C">
            <w:pPr>
              <w:autoSpaceDE w:val="0"/>
              <w:autoSpaceDN w:val="0"/>
              <w:adjustRightInd w:val="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10</w:t>
            </w:r>
          </w:p>
        </w:tc>
        <w:tc>
          <w:tcPr>
            <w:tcW w:w="2403" w:type="dxa"/>
            <w:shd w:val="clear" w:color="auto" w:fill="auto"/>
            <w:noWrap w:val="0"/>
            <w:vAlign w:val="center"/>
          </w:tcPr>
          <w:p w14:paraId="7EA3F94B">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w:t>
            </w:r>
          </w:p>
        </w:tc>
        <w:tc>
          <w:tcPr>
            <w:tcW w:w="6541" w:type="dxa"/>
            <w:shd w:val="clear" w:color="auto" w:fill="auto"/>
            <w:noWrap w:val="0"/>
            <w:vAlign w:val="center"/>
          </w:tcPr>
          <w:p w14:paraId="7F2B4F85">
            <w:pP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w:t>
            </w:r>
          </w:p>
        </w:tc>
      </w:tr>
      <w:tr w14:paraId="478EE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270BFDEE">
            <w:pPr>
              <w:autoSpaceDE w:val="0"/>
              <w:autoSpaceDN w:val="0"/>
              <w:adjustRightInd w:val="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11</w:t>
            </w:r>
          </w:p>
        </w:tc>
        <w:tc>
          <w:tcPr>
            <w:tcW w:w="2403" w:type="dxa"/>
            <w:noWrap w:val="0"/>
            <w:vAlign w:val="center"/>
          </w:tcPr>
          <w:p w14:paraId="4D368796">
            <w:pPr>
              <w:autoSpaceDE w:val="0"/>
              <w:autoSpaceDN w:val="0"/>
              <w:adjustRightInd w:val="0"/>
              <w:rPr>
                <w:rFonts w:hint="eastAsia" w:ascii="宋体" w:hAnsi="宋体" w:eastAsia="宋体" w:cs="宋体"/>
                <w:color w:val="auto"/>
                <w:spacing w:val="0"/>
                <w:sz w:val="24"/>
                <w:szCs w:val="24"/>
                <w:shd w:val="clear" w:color="auto" w:fill="FFFFFF"/>
              </w:rPr>
            </w:pPr>
            <w:r>
              <w:rPr>
                <w:rFonts w:hint="eastAsia" w:ascii="宋体" w:hAnsi="宋体" w:eastAsia="宋体" w:cs="宋体"/>
                <w:color w:val="auto"/>
                <w:spacing w:val="0"/>
                <w:sz w:val="24"/>
                <w:szCs w:val="24"/>
              </w:rPr>
              <w:t>为采购项目提供整体设计、规范编制或者项目管理、监理、检测等服务的供应商，不得再参加该采购项目的其他采购活动</w:t>
            </w:r>
          </w:p>
        </w:tc>
        <w:tc>
          <w:tcPr>
            <w:tcW w:w="6541" w:type="dxa"/>
            <w:noWrap w:val="0"/>
            <w:vAlign w:val="center"/>
          </w:tcPr>
          <w:p w14:paraId="3D4AC9B3">
            <w:pPr>
              <w:autoSpaceDE w:val="0"/>
              <w:autoSpaceDN w:val="0"/>
              <w:adjustRightInd w:val="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提供《供应商有关资格条件声明函》。</w:t>
            </w:r>
          </w:p>
        </w:tc>
      </w:tr>
      <w:tr w14:paraId="533F0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59D77811">
            <w:pPr>
              <w:autoSpaceDE w:val="0"/>
              <w:autoSpaceDN w:val="0"/>
              <w:adjustRightInd w:val="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12</w:t>
            </w:r>
          </w:p>
        </w:tc>
        <w:tc>
          <w:tcPr>
            <w:tcW w:w="2403" w:type="dxa"/>
            <w:noWrap w:val="0"/>
            <w:vAlign w:val="center"/>
          </w:tcPr>
          <w:p w14:paraId="7B60FB21">
            <w:pPr>
              <w:autoSpaceDE w:val="0"/>
              <w:autoSpaceDN w:val="0"/>
              <w:adjustRightInd w:val="0"/>
              <w:rPr>
                <w:rFonts w:hint="eastAsia" w:ascii="宋体" w:hAnsi="宋体" w:eastAsia="宋体" w:cs="宋体"/>
                <w:color w:val="auto"/>
                <w:spacing w:val="0"/>
                <w:sz w:val="24"/>
                <w:szCs w:val="24"/>
                <w:shd w:val="clear" w:color="auto" w:fill="FFFFFF"/>
              </w:rPr>
            </w:pPr>
            <w:r>
              <w:rPr>
                <w:rFonts w:hint="eastAsia" w:ascii="宋体" w:hAnsi="宋体" w:eastAsia="宋体" w:cs="宋体"/>
                <w:color w:val="auto"/>
                <w:spacing w:val="0"/>
                <w:sz w:val="24"/>
                <w:szCs w:val="24"/>
              </w:rPr>
              <w:t>单位负责人为同一人或者存在直接控股、管理关系的不同供应商，不得参加同一合同项下政府采购活动</w:t>
            </w:r>
          </w:p>
        </w:tc>
        <w:tc>
          <w:tcPr>
            <w:tcW w:w="6541" w:type="dxa"/>
            <w:noWrap w:val="0"/>
            <w:vAlign w:val="center"/>
          </w:tcPr>
          <w:p w14:paraId="64D0B7DF">
            <w:pPr>
              <w:autoSpaceDE w:val="0"/>
              <w:autoSpaceDN w:val="0"/>
              <w:adjustRightInd w:val="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在评审过程中发现供应商有违反此项规定的，询价小组应当认定其响应无效。</w:t>
            </w:r>
          </w:p>
        </w:tc>
      </w:tr>
      <w:tr w14:paraId="7EBBF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521C5082">
            <w:pPr>
              <w:autoSpaceDE w:val="0"/>
              <w:autoSpaceDN w:val="0"/>
              <w:adjustRightInd w:val="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13</w:t>
            </w:r>
          </w:p>
        </w:tc>
        <w:tc>
          <w:tcPr>
            <w:tcW w:w="2403" w:type="dxa"/>
            <w:noWrap w:val="0"/>
            <w:vAlign w:val="center"/>
          </w:tcPr>
          <w:p w14:paraId="6DB0C9D2">
            <w:pPr>
              <w:autoSpaceDE w:val="0"/>
              <w:autoSpaceDN w:val="0"/>
              <w:adjustRightInd w:val="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不得以他人名义参加采购活动、串通投标、以行贿手段谋取成交或者以其他弄虚作假方式参加采购活动</w:t>
            </w:r>
          </w:p>
        </w:tc>
        <w:tc>
          <w:tcPr>
            <w:tcW w:w="6541" w:type="dxa"/>
            <w:noWrap w:val="0"/>
            <w:vAlign w:val="center"/>
          </w:tcPr>
          <w:p w14:paraId="748C757F">
            <w:pPr>
              <w:autoSpaceDE w:val="0"/>
              <w:autoSpaceDN w:val="0"/>
              <w:adjustRightInd w:val="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zh-CN"/>
              </w:rPr>
              <w:t>在评审过程中发现供应商有违反此项规定的，询价小组应当认定其响应无效。</w:t>
            </w:r>
          </w:p>
        </w:tc>
      </w:tr>
      <w:tr w14:paraId="39F43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65" w:type="dxa"/>
            <w:noWrap w:val="0"/>
            <w:vAlign w:val="center"/>
          </w:tcPr>
          <w:p w14:paraId="6F2B5F46">
            <w:pPr>
              <w:autoSpaceDE w:val="0"/>
              <w:autoSpaceDN w:val="0"/>
              <w:adjustRightInd w:val="0"/>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14</w:t>
            </w:r>
          </w:p>
        </w:tc>
        <w:tc>
          <w:tcPr>
            <w:tcW w:w="2403" w:type="dxa"/>
            <w:noWrap w:val="0"/>
            <w:vAlign w:val="center"/>
          </w:tcPr>
          <w:p w14:paraId="52D69E87">
            <w:pPr>
              <w:autoSpaceDE w:val="0"/>
              <w:autoSpaceDN w:val="0"/>
              <w:adjustRightInd w:val="0"/>
              <w:rPr>
                <w:rFonts w:hint="eastAsia" w:ascii="宋体" w:hAnsi="宋体" w:eastAsia="宋体" w:cs="宋体"/>
                <w:color w:val="auto"/>
                <w:spacing w:val="0"/>
                <w:sz w:val="24"/>
                <w:szCs w:val="24"/>
              </w:rPr>
            </w:pPr>
            <w:r>
              <w:rPr>
                <w:rFonts w:hint="eastAsia" w:ascii="宋体" w:hAnsi="宋体" w:eastAsia="宋体" w:cs="宋体"/>
                <w:bCs/>
                <w:color w:val="auto"/>
                <w:spacing w:val="0"/>
                <w:sz w:val="24"/>
                <w:szCs w:val="24"/>
              </w:rPr>
              <w:t>有</w:t>
            </w:r>
            <w:r>
              <w:rPr>
                <w:rFonts w:hint="eastAsia" w:ascii="宋体" w:hAnsi="宋体" w:eastAsia="宋体" w:cs="宋体"/>
                <w:bCs/>
                <w:color w:val="auto"/>
                <w:spacing w:val="0"/>
                <w:sz w:val="24"/>
                <w:szCs w:val="24"/>
                <w:lang w:eastAsia="zh-CN"/>
              </w:rPr>
              <w:t>此</w:t>
            </w:r>
            <w:r>
              <w:rPr>
                <w:rFonts w:hint="eastAsia" w:ascii="宋体" w:hAnsi="宋体" w:eastAsia="宋体" w:cs="宋体"/>
                <w:bCs/>
                <w:color w:val="auto"/>
                <w:spacing w:val="0"/>
                <w:sz w:val="24"/>
                <w:szCs w:val="24"/>
              </w:rPr>
              <w:t>情形之一的，视为供应商串通投标，其响应无效</w:t>
            </w:r>
          </w:p>
        </w:tc>
        <w:tc>
          <w:tcPr>
            <w:tcW w:w="6541" w:type="dxa"/>
            <w:noWrap w:val="0"/>
            <w:vAlign w:val="center"/>
          </w:tcPr>
          <w:p w14:paraId="5CEB6D84">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不同供应商的响应文件由同一单位或者个人编制；</w:t>
            </w:r>
          </w:p>
          <w:p w14:paraId="716B002A">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不同供应商委托同一单位或者个人办理采购事宜</w:t>
            </w:r>
            <w:r>
              <w:rPr>
                <w:rFonts w:hint="eastAsia" w:ascii="宋体" w:hAnsi="宋体" w:eastAsia="宋体" w:cs="宋体"/>
                <w:color w:val="auto"/>
                <w:sz w:val="24"/>
                <w:szCs w:val="24"/>
                <w:lang w:eastAsia="zh-CN"/>
              </w:rPr>
              <w:t>；</w:t>
            </w:r>
          </w:p>
          <w:p w14:paraId="2EE136AA">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不同供应商的响应文件载明的项目管理成员或者联系人员为同一人；</w:t>
            </w:r>
          </w:p>
          <w:p w14:paraId="4766BC24">
            <w:pPr>
              <w:rPr>
                <w:rFonts w:hint="eastAsia" w:ascii="宋体" w:hAnsi="宋体" w:eastAsia="宋体" w:cs="宋体"/>
                <w:color w:val="auto"/>
                <w:sz w:val="24"/>
                <w:szCs w:val="24"/>
              </w:rPr>
            </w:pPr>
            <w:r>
              <w:rPr>
                <w:rFonts w:hint="eastAsia" w:ascii="宋体" w:hAnsi="宋体" w:eastAsia="宋体" w:cs="宋体"/>
                <w:color w:val="auto"/>
                <w:sz w:val="24"/>
                <w:szCs w:val="24"/>
              </w:rPr>
              <w:t>（4）不同供应商的响应文件异常一致或者报价呈规律性差异；</w:t>
            </w:r>
          </w:p>
          <w:p w14:paraId="2A573537">
            <w:pPr>
              <w:rPr>
                <w:rFonts w:hint="eastAsia" w:ascii="宋体" w:hAnsi="宋体" w:eastAsia="宋体" w:cs="宋体"/>
                <w:color w:val="auto"/>
                <w:sz w:val="24"/>
                <w:szCs w:val="24"/>
              </w:rPr>
            </w:pPr>
            <w:r>
              <w:rPr>
                <w:rFonts w:hint="eastAsia" w:ascii="宋体" w:hAnsi="宋体" w:eastAsia="宋体" w:cs="宋体"/>
                <w:color w:val="auto"/>
                <w:sz w:val="24"/>
                <w:szCs w:val="24"/>
              </w:rPr>
              <w:t>（5）不同供应商的响应文件相互混装；</w:t>
            </w:r>
          </w:p>
        </w:tc>
      </w:tr>
    </w:tbl>
    <w:p w14:paraId="42FA219F">
      <w:pPr>
        <w:pStyle w:val="20"/>
        <w:shd w:val="clear" w:color="auto" w:fill="FFFFFF"/>
        <w:spacing w:before="0" w:beforeAutospacing="0" w:after="0" w:afterAutospacing="0"/>
        <w:jc w:val="center"/>
        <w:rPr>
          <w:rFonts w:hint="eastAsia" w:ascii="宋体" w:hAnsi="宋体" w:eastAsia="宋体" w:cs="宋体"/>
          <w:color w:val="auto"/>
          <w:sz w:val="24"/>
          <w:szCs w:val="24"/>
          <w:highlight w:val="none"/>
        </w:rPr>
      </w:pPr>
    </w:p>
    <w:p w14:paraId="6A55C732">
      <w:pPr>
        <w:pStyle w:val="20"/>
        <w:shd w:val="clear" w:color="auto" w:fill="FFFFFF"/>
        <w:spacing w:before="0" w:beforeAutospacing="0" w:after="0" w:afterAutospacing="0"/>
        <w:jc w:val="center"/>
        <w:rPr>
          <w:rStyle w:val="18"/>
          <w:rFonts w:hint="eastAsia" w:ascii="宋体" w:hAnsi="宋体" w:eastAsia="宋体" w:cs="宋体"/>
          <w:color w:val="auto"/>
          <w:spacing w:val="0"/>
          <w:sz w:val="24"/>
          <w:szCs w:val="24"/>
          <w:lang w:eastAsia="zh-CN"/>
        </w:rPr>
      </w:pPr>
      <w:r>
        <w:rPr>
          <w:rFonts w:hint="eastAsia" w:ascii="宋体" w:hAnsi="宋体" w:eastAsia="宋体" w:cs="宋体"/>
          <w:color w:val="auto"/>
          <w:sz w:val="24"/>
          <w:szCs w:val="24"/>
          <w:highlight w:val="none"/>
        </w:rPr>
        <w:t>注：以上因提交虚假资料而产生的一切后果由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r>
        <w:rPr>
          <w:rStyle w:val="18"/>
          <w:rFonts w:hint="eastAsia" w:ascii="宋体" w:hAnsi="宋体" w:eastAsia="宋体" w:cs="宋体"/>
          <w:color w:val="auto"/>
          <w:spacing w:val="0"/>
          <w:sz w:val="24"/>
          <w:szCs w:val="24"/>
        </w:rPr>
        <w:br w:type="page"/>
      </w:r>
    </w:p>
    <w:p w14:paraId="535F8C6A">
      <w:pPr>
        <w:pStyle w:val="20"/>
        <w:shd w:val="clear" w:color="auto" w:fill="FFFFFF"/>
        <w:spacing w:before="0" w:beforeAutospacing="0" w:after="0" w:afterAutospacing="0"/>
        <w:jc w:val="both"/>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一、评审方法</w:t>
      </w:r>
    </w:p>
    <w:p w14:paraId="1833C367">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本项目采用最低评标价法评审。</w:t>
      </w:r>
    </w:p>
    <w:p w14:paraId="79032E37">
      <w:pPr>
        <w:autoSpaceDE w:val="0"/>
        <w:autoSpaceDN w:val="0"/>
        <w:adjustRightInd w:val="0"/>
        <w:ind w:firstLine="448" w:firstLineChars="200"/>
        <w:rPr>
          <w:rFonts w:hint="eastAsia" w:ascii="宋体" w:hAnsi="宋体" w:eastAsia="宋体" w:cs="宋体"/>
          <w:color w:val="auto"/>
          <w:spacing w:val="0"/>
          <w:sz w:val="24"/>
          <w:szCs w:val="24"/>
          <w:shd w:val="clear" w:color="auto" w:fill="FFFFFF"/>
        </w:rPr>
      </w:pPr>
      <w:r>
        <w:rPr>
          <w:rFonts w:hint="eastAsia" w:ascii="宋体" w:hAnsi="宋体" w:eastAsia="宋体" w:cs="宋体"/>
          <w:color w:val="auto"/>
          <w:spacing w:val="0"/>
          <w:sz w:val="24"/>
          <w:szCs w:val="24"/>
          <w:lang w:val="zh-CN"/>
        </w:rPr>
        <w:t>最低评标价法，</w:t>
      </w:r>
      <w:r>
        <w:rPr>
          <w:rFonts w:hint="eastAsia" w:ascii="宋体" w:hAnsi="宋体" w:eastAsia="宋体" w:cs="宋体"/>
          <w:color w:val="auto"/>
          <w:spacing w:val="0"/>
          <w:sz w:val="24"/>
          <w:szCs w:val="24"/>
          <w:shd w:val="clear" w:color="auto" w:fill="FFFFFF"/>
        </w:rPr>
        <w:t>是指响应文件满足</w:t>
      </w:r>
      <w:r>
        <w:rPr>
          <w:rFonts w:hint="eastAsia" w:ascii="宋体" w:hAnsi="宋体" w:eastAsia="宋体" w:cs="宋体"/>
          <w:color w:val="auto"/>
          <w:spacing w:val="0"/>
          <w:sz w:val="24"/>
          <w:szCs w:val="24"/>
          <w:shd w:val="clear" w:color="auto" w:fill="FFFFFF"/>
          <w:lang w:eastAsia="zh-CN"/>
        </w:rPr>
        <w:t>询价文件</w:t>
      </w:r>
      <w:r>
        <w:rPr>
          <w:rFonts w:hint="eastAsia" w:ascii="宋体" w:hAnsi="宋体" w:eastAsia="宋体" w:cs="宋体"/>
          <w:color w:val="auto"/>
          <w:spacing w:val="0"/>
          <w:sz w:val="24"/>
          <w:szCs w:val="24"/>
          <w:shd w:val="clear" w:color="auto" w:fill="FFFFFF"/>
        </w:rPr>
        <w:t>全部实质性要求，且报价最低的供应商为成交候选人的评审方法。</w:t>
      </w:r>
    </w:p>
    <w:p w14:paraId="512BFB97">
      <w:pPr>
        <w:autoSpaceDE w:val="0"/>
        <w:autoSpaceDN w:val="0"/>
        <w:adjustRightInd w:val="0"/>
        <w:rPr>
          <w:rFonts w:hint="eastAsia" w:ascii="宋体" w:hAnsi="宋体" w:eastAsia="宋体" w:cs="宋体"/>
          <w:color w:val="auto"/>
          <w:spacing w:val="0"/>
          <w:sz w:val="24"/>
          <w:szCs w:val="24"/>
          <w:lang w:val="zh-CN"/>
        </w:rPr>
      </w:pPr>
      <w:r>
        <w:rPr>
          <w:rFonts w:hint="eastAsia" w:ascii="宋体" w:hAnsi="宋体" w:eastAsia="宋体" w:cs="宋体"/>
          <w:color w:val="auto"/>
          <w:spacing w:val="0"/>
          <w:kern w:val="0"/>
          <w:sz w:val="24"/>
          <w:szCs w:val="24"/>
          <w:lang w:val="zh-CN"/>
        </w:rPr>
        <w:t>二、评审程序</w:t>
      </w:r>
    </w:p>
    <w:p w14:paraId="09D3772A">
      <w:pPr>
        <w:autoSpaceDE w:val="0"/>
        <w:autoSpaceDN w:val="0"/>
        <w:adjustRightInd w:val="0"/>
        <w:rPr>
          <w:rFonts w:hint="eastAsia" w:ascii="宋体" w:hAnsi="宋体" w:eastAsia="宋体" w:cs="宋体"/>
          <w:b/>
          <w:bCs/>
          <w:color w:val="auto"/>
          <w:spacing w:val="0"/>
          <w:sz w:val="24"/>
          <w:szCs w:val="24"/>
          <w:lang w:val="zh-CN"/>
        </w:rPr>
      </w:pPr>
      <w:r>
        <w:rPr>
          <w:rFonts w:hint="eastAsia" w:ascii="宋体" w:hAnsi="宋体" w:eastAsia="宋体" w:cs="宋体"/>
          <w:b/>
          <w:bCs/>
          <w:color w:val="auto"/>
          <w:spacing w:val="0"/>
          <w:sz w:val="24"/>
          <w:szCs w:val="24"/>
          <w:lang w:val="zh-CN"/>
        </w:rPr>
        <w:t>（一）符合性审查</w:t>
      </w:r>
    </w:p>
    <w:p w14:paraId="34EE2B56">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询价小组应当对供应商的资格进行符合性审查，在符合性审查中，其中有一项不符合要求的，其响应无效，供应商不再进入报价评审。</w:t>
      </w:r>
    </w:p>
    <w:p w14:paraId="3B10269F">
      <w:pPr>
        <w:autoSpaceDE w:val="0"/>
        <w:autoSpaceDN w:val="0"/>
        <w:adjustRightInd w:val="0"/>
        <w:rPr>
          <w:rFonts w:hint="eastAsia" w:ascii="宋体" w:hAnsi="宋体" w:eastAsia="宋体" w:cs="宋体"/>
          <w:b/>
          <w:bCs/>
          <w:color w:val="auto"/>
          <w:spacing w:val="0"/>
          <w:sz w:val="24"/>
          <w:szCs w:val="24"/>
          <w:lang w:val="zh-CN"/>
        </w:rPr>
      </w:pPr>
      <w:r>
        <w:rPr>
          <w:rFonts w:hint="eastAsia" w:ascii="宋体" w:hAnsi="宋体" w:eastAsia="宋体" w:cs="宋体"/>
          <w:b/>
          <w:bCs/>
          <w:color w:val="auto"/>
          <w:spacing w:val="0"/>
          <w:sz w:val="24"/>
          <w:szCs w:val="24"/>
          <w:lang w:val="zh-CN"/>
        </w:rPr>
        <w:t>（二）同一品牌产品的审查</w:t>
      </w:r>
    </w:p>
    <w:p w14:paraId="0C303226">
      <w:pPr>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1．单一产品采购项目。如果有多家供应商投报同一品牌产品的，应当作为一个供应商计算，当供应商不足三家的，应当终止采购活动。</w:t>
      </w:r>
    </w:p>
    <w:p w14:paraId="3C81EBCA">
      <w:pPr>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2．非单一产品采购项目。以核心产品为标准计算同一品牌供应商家数，即核心产品报价同一品牌产品，多家供应商应当作为一个供应商计算。</w:t>
      </w:r>
    </w:p>
    <w:p w14:paraId="40BF0D0E">
      <w:pPr>
        <w:ind w:firstLine="448" w:firstLineChars="200"/>
        <w:rPr>
          <w:rFonts w:hint="eastAsia" w:ascii="宋体" w:hAnsi="宋体" w:eastAsia="宋体" w:cs="宋体"/>
          <w:color w:val="auto"/>
          <w:spacing w:val="0"/>
          <w:sz w:val="24"/>
          <w:szCs w:val="24"/>
          <w:shd w:val="clear" w:color="auto" w:fill="FFFFFF"/>
          <w:lang w:val="zh-CN"/>
        </w:rPr>
      </w:pPr>
      <w:r>
        <w:rPr>
          <w:rFonts w:hint="eastAsia" w:ascii="宋体" w:hAnsi="宋体" w:eastAsia="宋体" w:cs="宋体"/>
          <w:color w:val="auto"/>
          <w:spacing w:val="0"/>
          <w:sz w:val="24"/>
          <w:szCs w:val="24"/>
        </w:rPr>
        <w:t>3．</w:t>
      </w:r>
      <w:r>
        <w:rPr>
          <w:rFonts w:hint="eastAsia" w:ascii="宋体" w:hAnsi="宋体" w:eastAsia="宋体" w:cs="宋体"/>
          <w:color w:val="auto"/>
          <w:spacing w:val="0"/>
          <w:sz w:val="24"/>
          <w:szCs w:val="24"/>
          <w:shd w:val="clear" w:color="auto" w:fill="FFFFFF"/>
        </w:rPr>
        <w:t>提供相同品牌产品的不同供应商参加同一合同项下采购活动的，以其中通过资格审查、符合性审查且报价最低的参加评审；报价相同的，依次按照投报产品的技术指标优劣、服务承诺优劣、提交响应文件时间先后</w:t>
      </w:r>
      <w:r>
        <w:rPr>
          <w:rFonts w:hint="eastAsia" w:ascii="宋体" w:hAnsi="宋体" w:eastAsia="宋体" w:cs="宋体"/>
          <w:color w:val="auto"/>
          <w:spacing w:val="0"/>
          <w:sz w:val="24"/>
          <w:szCs w:val="24"/>
          <w:shd w:val="clear" w:color="auto" w:fill="FFFFFF"/>
          <w:lang w:val="zh-CN"/>
        </w:rPr>
        <w:t>（以供应商提交响应文件登记表为准）</w:t>
      </w:r>
      <w:r>
        <w:rPr>
          <w:rFonts w:hint="eastAsia" w:ascii="宋体" w:hAnsi="宋体" w:eastAsia="宋体" w:cs="宋体"/>
          <w:color w:val="auto"/>
          <w:spacing w:val="0"/>
          <w:sz w:val="24"/>
          <w:szCs w:val="24"/>
          <w:shd w:val="clear" w:color="auto" w:fill="FFFFFF"/>
        </w:rPr>
        <w:t>确定一个参加评审的供应商。</w:t>
      </w:r>
    </w:p>
    <w:p w14:paraId="6ED525B3">
      <w:pPr>
        <w:ind w:firstLine="448" w:firstLineChars="200"/>
        <w:rPr>
          <w:rFonts w:hint="eastAsia" w:ascii="宋体" w:hAnsi="宋体" w:eastAsia="宋体" w:cs="宋体"/>
          <w:b/>
          <w:bCs/>
          <w:color w:val="auto"/>
          <w:spacing w:val="0"/>
          <w:sz w:val="24"/>
          <w:szCs w:val="24"/>
          <w:shd w:val="clear" w:color="auto" w:fill="FFFFFF"/>
          <w:lang w:val="zh-CN"/>
        </w:rPr>
      </w:pPr>
      <w:r>
        <w:rPr>
          <w:rFonts w:hint="eastAsia" w:ascii="宋体" w:hAnsi="宋体" w:eastAsia="宋体" w:cs="宋体"/>
          <w:b/>
          <w:bCs/>
          <w:color w:val="auto"/>
          <w:spacing w:val="0"/>
          <w:sz w:val="24"/>
          <w:szCs w:val="24"/>
          <w:shd w:val="clear" w:color="auto" w:fill="FFFFFF"/>
          <w:lang w:val="zh-CN"/>
        </w:rPr>
        <w:t>（三）澄清有关问题</w:t>
      </w:r>
    </w:p>
    <w:p w14:paraId="2F911A9C">
      <w:pPr>
        <w:autoSpaceDE w:val="0"/>
        <w:autoSpaceDN w:val="0"/>
        <w:adjustRightInd w:val="0"/>
        <w:ind w:firstLine="560" w:firstLineChars="25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A2F1726">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7A2CD21">
      <w:pPr>
        <w:autoSpaceDE w:val="0"/>
        <w:autoSpaceDN w:val="0"/>
        <w:adjustRightInd w:val="0"/>
        <w:ind w:firstLine="448" w:firstLineChars="200"/>
        <w:rPr>
          <w:rFonts w:hint="eastAsia" w:ascii="宋体" w:hAnsi="宋体" w:eastAsia="宋体" w:cs="宋体"/>
          <w:b/>
          <w:bCs/>
          <w:color w:val="auto"/>
          <w:spacing w:val="0"/>
          <w:sz w:val="24"/>
          <w:szCs w:val="24"/>
          <w:lang w:val="zh-CN"/>
        </w:rPr>
      </w:pPr>
      <w:r>
        <w:rPr>
          <w:rFonts w:hint="eastAsia" w:ascii="宋体" w:hAnsi="宋体" w:eastAsia="宋体" w:cs="宋体"/>
          <w:color w:val="auto"/>
          <w:spacing w:val="0"/>
          <w:sz w:val="24"/>
          <w:szCs w:val="24"/>
          <w:lang w:val="zh-CN"/>
        </w:rPr>
        <w:t>2．询价小组认为供应商的报价明显低于其他通过符合性审查供应商的报价，有可能影响产品质量或者不</w:t>
      </w:r>
      <w:r>
        <w:rPr>
          <w:rFonts w:hint="eastAsia" w:ascii="宋体" w:hAnsi="宋体" w:eastAsia="宋体" w:cs="宋体"/>
          <w:color w:val="auto"/>
          <w:spacing w:val="0"/>
          <w:sz w:val="24"/>
          <w:szCs w:val="24"/>
          <w:shd w:val="clear" w:color="auto" w:fill="FFFFFF"/>
        </w:rPr>
        <w:t>能诚信履约的，应当要求其在合理的时间内提供书面说明，必要时提交相关证明材料；供应商不能证明其报价合理性的，询价小组应当将其作为无效响应处理。</w:t>
      </w:r>
    </w:p>
    <w:p w14:paraId="7C6F9529">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b/>
          <w:bCs/>
          <w:color w:val="auto"/>
          <w:spacing w:val="0"/>
          <w:sz w:val="24"/>
          <w:szCs w:val="24"/>
          <w:lang w:val="zh-CN"/>
        </w:rPr>
        <w:t>（四）综合比较与评价</w:t>
      </w:r>
    </w:p>
    <w:p w14:paraId="4C435986">
      <w:pPr>
        <w:autoSpaceDE w:val="0"/>
        <w:autoSpaceDN w:val="0"/>
        <w:adjustRightInd w:val="0"/>
        <w:ind w:firstLine="448"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lang w:val="zh-CN"/>
        </w:rPr>
        <w:t>询价小组应当按照询价文件中规定的评审方法和标准，对质量和服务均能满足采购文件实质性响应要求的响应文件进行综合比较与评价。</w:t>
      </w:r>
    </w:p>
    <w:p w14:paraId="72811E6E">
      <w:pPr>
        <w:autoSpaceDE w:val="0"/>
        <w:autoSpaceDN w:val="0"/>
        <w:adjustRightInd w:val="0"/>
        <w:ind w:firstLine="448" w:firstLineChars="200"/>
        <w:rPr>
          <w:rFonts w:hint="eastAsia" w:ascii="宋体" w:hAnsi="宋体" w:eastAsia="宋体" w:cs="宋体"/>
          <w:b/>
          <w:bCs/>
          <w:color w:val="auto"/>
          <w:spacing w:val="0"/>
          <w:sz w:val="24"/>
          <w:szCs w:val="24"/>
          <w:lang w:val="zh-CN"/>
        </w:rPr>
      </w:pPr>
      <w:r>
        <w:rPr>
          <w:rFonts w:hint="eastAsia" w:ascii="宋体" w:hAnsi="宋体" w:eastAsia="宋体" w:cs="宋体"/>
          <w:b/>
          <w:bCs/>
          <w:color w:val="auto"/>
          <w:spacing w:val="0"/>
          <w:sz w:val="24"/>
          <w:szCs w:val="24"/>
          <w:lang w:val="zh-CN"/>
        </w:rPr>
        <w:t>（五）复核评审结果</w:t>
      </w:r>
    </w:p>
    <w:p w14:paraId="085417C2">
      <w:pPr>
        <w:autoSpaceDE w:val="0"/>
        <w:autoSpaceDN w:val="0"/>
        <w:adjustRightInd w:val="0"/>
        <w:ind w:firstLine="560" w:firstLineChars="25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除资格性审查认定错误和价格计算错误外，采购人或者采购代理机构不得以任何理由组织重新评审。</w:t>
      </w:r>
    </w:p>
    <w:p w14:paraId="6D5938F8">
      <w:pPr>
        <w:autoSpaceDE w:val="0"/>
        <w:autoSpaceDN w:val="0"/>
        <w:adjustRightInd w:val="0"/>
        <w:ind w:firstLine="560" w:firstLineChars="25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评审报告签署前，经复核发现存在资格性审查认定错误或价格计算错误情形的，询价小组应当当场修改评审结果，并在评审报告中记载。评</w:t>
      </w:r>
      <w:r>
        <w:rPr>
          <w:rFonts w:hint="eastAsia" w:ascii="宋体" w:hAnsi="宋体" w:eastAsia="宋体" w:cs="宋体"/>
          <w:color w:val="auto"/>
          <w:spacing w:val="0"/>
          <w:sz w:val="24"/>
          <w:szCs w:val="24"/>
        </w:rPr>
        <w:t>审</w:t>
      </w:r>
      <w:r>
        <w:rPr>
          <w:rFonts w:hint="eastAsia" w:ascii="宋体" w:hAnsi="宋体" w:eastAsia="宋体" w:cs="宋体"/>
          <w:color w:val="auto"/>
          <w:spacing w:val="0"/>
          <w:sz w:val="24"/>
          <w:szCs w:val="24"/>
          <w:lang w:val="zh-CN"/>
        </w:rPr>
        <w:t>报告签署后，采购人或者采购代理机构发现存在资格性审查认定错误或价格计算错误情形的，应当组织原询价小组进行重新评审，重新评审改变评</w:t>
      </w:r>
      <w:r>
        <w:rPr>
          <w:rFonts w:hint="eastAsia" w:ascii="宋体" w:hAnsi="宋体" w:eastAsia="宋体" w:cs="宋体"/>
          <w:color w:val="auto"/>
          <w:spacing w:val="0"/>
          <w:sz w:val="24"/>
          <w:szCs w:val="24"/>
        </w:rPr>
        <w:t>审</w:t>
      </w:r>
      <w:r>
        <w:rPr>
          <w:rFonts w:hint="eastAsia" w:ascii="宋体" w:hAnsi="宋体" w:eastAsia="宋体" w:cs="宋体"/>
          <w:color w:val="auto"/>
          <w:spacing w:val="0"/>
          <w:sz w:val="24"/>
          <w:szCs w:val="24"/>
          <w:lang w:val="zh-CN"/>
        </w:rPr>
        <w:t>结果的，书面报告本级财政部门。采购人、招标代理机构发现询价小组未按照询价文件规定的评定成交的标准进行评审的，应当重新开展采购活动，并同时书面报告本级财政部门。</w:t>
      </w:r>
    </w:p>
    <w:p w14:paraId="2C398D04">
      <w:pPr>
        <w:autoSpaceDE w:val="0"/>
        <w:autoSpaceDN w:val="0"/>
        <w:adjustRightInd w:val="0"/>
        <w:ind w:firstLine="448" w:firstLineChars="200"/>
        <w:rPr>
          <w:rFonts w:hint="eastAsia" w:ascii="宋体" w:hAnsi="宋体" w:eastAsia="宋体" w:cs="宋体"/>
          <w:b/>
          <w:bCs/>
          <w:color w:val="auto"/>
          <w:spacing w:val="0"/>
          <w:sz w:val="24"/>
          <w:szCs w:val="24"/>
          <w:lang w:val="zh-CN"/>
        </w:rPr>
      </w:pPr>
      <w:r>
        <w:rPr>
          <w:rFonts w:hint="eastAsia" w:ascii="宋体" w:hAnsi="宋体" w:eastAsia="宋体" w:cs="宋体"/>
          <w:b/>
          <w:bCs/>
          <w:color w:val="auto"/>
          <w:spacing w:val="0"/>
          <w:sz w:val="24"/>
          <w:szCs w:val="24"/>
          <w:lang w:val="zh-CN"/>
        </w:rPr>
        <w:t>（六）报价评审</w:t>
      </w:r>
    </w:p>
    <w:p w14:paraId="4B164D5F">
      <w:pPr>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b/>
          <w:bCs/>
          <w:color w:val="auto"/>
          <w:spacing w:val="0"/>
          <w:sz w:val="24"/>
          <w:szCs w:val="24"/>
          <w:lang w:val="zh-CN"/>
        </w:rPr>
        <w:t>1.评审结果按报价(</w:t>
      </w:r>
      <w:r>
        <w:rPr>
          <w:rFonts w:hint="eastAsia" w:ascii="宋体" w:hAnsi="宋体" w:eastAsia="宋体" w:cs="宋体"/>
          <w:b/>
          <w:bCs/>
          <w:color w:val="auto"/>
          <w:spacing w:val="0"/>
          <w:sz w:val="24"/>
          <w:szCs w:val="24"/>
        </w:rPr>
        <w:t>经算术修正和</w:t>
      </w:r>
      <w:r>
        <w:rPr>
          <w:rFonts w:hint="eastAsia" w:ascii="宋体" w:hAnsi="宋体" w:eastAsia="宋体" w:cs="宋体"/>
          <w:b/>
          <w:bCs/>
          <w:color w:val="auto"/>
          <w:spacing w:val="0"/>
          <w:sz w:val="24"/>
          <w:szCs w:val="24"/>
          <w:lang w:val="zh-CN"/>
        </w:rPr>
        <w:t>落实政府采购政策需进行的价格扣除后的价格)由低到高顺序排列。</w:t>
      </w:r>
      <w:r>
        <w:rPr>
          <w:rFonts w:hint="eastAsia" w:ascii="宋体" w:hAnsi="宋体" w:eastAsia="宋体" w:cs="宋体"/>
          <w:color w:val="auto"/>
          <w:spacing w:val="0"/>
          <w:sz w:val="24"/>
          <w:szCs w:val="24"/>
          <w:lang w:val="zh-CN"/>
        </w:rPr>
        <w:t>报价(</w:t>
      </w:r>
      <w:r>
        <w:rPr>
          <w:rFonts w:hint="eastAsia" w:ascii="宋体" w:hAnsi="宋体" w:eastAsia="宋体" w:cs="宋体"/>
          <w:color w:val="auto"/>
          <w:spacing w:val="0"/>
          <w:sz w:val="24"/>
          <w:szCs w:val="24"/>
        </w:rPr>
        <w:t>经算术修正和</w:t>
      </w:r>
      <w:r>
        <w:rPr>
          <w:rFonts w:hint="eastAsia" w:ascii="宋体" w:hAnsi="宋体" w:eastAsia="宋体" w:cs="宋体"/>
          <w:color w:val="auto"/>
          <w:spacing w:val="0"/>
          <w:sz w:val="24"/>
          <w:szCs w:val="24"/>
          <w:lang w:val="zh-CN"/>
        </w:rPr>
        <w:t>落实政府采购政策需进行的价格扣除后的价格)相同的，按技术指标优劣顺序排列；报价(</w:t>
      </w:r>
      <w:r>
        <w:rPr>
          <w:rFonts w:hint="eastAsia" w:ascii="宋体" w:hAnsi="宋体" w:eastAsia="宋体" w:cs="宋体"/>
          <w:color w:val="auto"/>
          <w:spacing w:val="0"/>
          <w:sz w:val="24"/>
          <w:szCs w:val="24"/>
        </w:rPr>
        <w:t>经算术修正和</w:t>
      </w:r>
      <w:r>
        <w:rPr>
          <w:rFonts w:hint="eastAsia" w:ascii="宋体" w:hAnsi="宋体" w:eastAsia="宋体" w:cs="宋体"/>
          <w:color w:val="auto"/>
          <w:spacing w:val="0"/>
          <w:sz w:val="24"/>
          <w:szCs w:val="24"/>
          <w:lang w:val="zh-CN"/>
        </w:rPr>
        <w:t>落实政府采购政策需进行的价格扣除后的价格)、技术指标相同的，按所</w:t>
      </w:r>
      <w:r>
        <w:rPr>
          <w:rFonts w:hint="eastAsia" w:ascii="宋体" w:hAnsi="宋体" w:eastAsia="宋体" w:cs="宋体"/>
          <w:color w:val="auto"/>
          <w:spacing w:val="0"/>
          <w:sz w:val="24"/>
          <w:szCs w:val="24"/>
        </w:rPr>
        <w:t>报</w:t>
      </w:r>
      <w:r>
        <w:rPr>
          <w:rFonts w:hint="eastAsia" w:ascii="宋体" w:hAnsi="宋体" w:eastAsia="宋体" w:cs="宋体"/>
          <w:color w:val="auto"/>
          <w:spacing w:val="0"/>
          <w:sz w:val="24"/>
          <w:szCs w:val="24"/>
          <w:lang w:val="zh-CN"/>
        </w:rPr>
        <w:t>产品列入政府优先采购产品类别认证证书多少顺序排列；以上均相同的，按提交响应文件时间先后顺序（以供应商提交响应文件登记表为准）排列。</w:t>
      </w:r>
    </w:p>
    <w:p w14:paraId="53D12943">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2.询价小组按照报价(经算术修正和落实政府采购政策需进行的价格扣除后的价格)由低到高顺序确定成交候选人排名。</w:t>
      </w:r>
    </w:p>
    <w:p w14:paraId="0AC3B9AE">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b/>
          <w:bCs/>
          <w:color w:val="auto"/>
          <w:spacing w:val="0"/>
          <w:sz w:val="24"/>
          <w:szCs w:val="24"/>
          <w:lang w:val="zh-CN"/>
        </w:rPr>
        <w:t>（七）编写评审报告</w:t>
      </w:r>
    </w:p>
    <w:p w14:paraId="09357AC1">
      <w:pPr>
        <w:tabs>
          <w:tab w:val="left" w:pos="616"/>
        </w:tabs>
        <w:ind w:firstLine="448"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lang w:val="zh-CN"/>
        </w:rPr>
        <w:t>询价小组应当在评审报告上签字，对自己的评审意见承担法律责任。对评审报告有异议的，应当在评审报告上签署不同意见，并说明理由，否则视为同意评审报告。</w:t>
      </w:r>
      <w:r>
        <w:rPr>
          <w:rFonts w:hint="eastAsia" w:ascii="宋体" w:hAnsi="宋体" w:eastAsia="宋体" w:cs="宋体"/>
          <w:color w:val="auto"/>
          <w:spacing w:val="0"/>
          <w:sz w:val="24"/>
          <w:szCs w:val="24"/>
          <w:shd w:val="clear" w:color="auto" w:fill="FFFFFF"/>
        </w:rPr>
        <w:t>询价小组成员拒绝在报告上签字又不书面说明其不同意见和理由的，视为同意评审报告。</w:t>
      </w:r>
    </w:p>
    <w:p w14:paraId="3D596242">
      <w:pPr>
        <w:tabs>
          <w:tab w:val="left" w:pos="616"/>
        </w:tabs>
        <w:ind w:firstLine="448" w:firstLineChars="200"/>
        <w:rPr>
          <w:rFonts w:hint="eastAsia" w:ascii="宋体" w:hAnsi="宋体" w:eastAsia="宋体" w:cs="宋体"/>
          <w:b/>
          <w:bCs/>
          <w:color w:val="auto"/>
          <w:spacing w:val="0"/>
          <w:sz w:val="24"/>
          <w:szCs w:val="24"/>
          <w:shd w:val="clear" w:color="auto" w:fill="FFFFFF"/>
          <w:lang w:val="zh-CN"/>
        </w:rPr>
      </w:pPr>
      <w:r>
        <w:rPr>
          <w:rFonts w:hint="eastAsia" w:ascii="宋体" w:hAnsi="宋体" w:eastAsia="宋体" w:cs="宋体"/>
          <w:b/>
          <w:bCs/>
          <w:color w:val="auto"/>
          <w:spacing w:val="0"/>
          <w:sz w:val="24"/>
          <w:szCs w:val="24"/>
          <w:shd w:val="clear" w:color="auto" w:fill="FFFFFF"/>
          <w:lang w:val="zh-CN"/>
        </w:rPr>
        <w:t>（八）确定成交供应商</w:t>
      </w:r>
    </w:p>
    <w:p w14:paraId="69F59675">
      <w:pPr>
        <w:tabs>
          <w:tab w:val="left" w:pos="616"/>
        </w:tabs>
        <w:ind w:firstLine="448" w:firstLineChars="200"/>
        <w:rPr>
          <w:rFonts w:hint="eastAsia" w:ascii="宋体" w:hAnsi="宋体" w:eastAsia="宋体" w:cs="宋体"/>
          <w:color w:val="auto"/>
          <w:spacing w:val="0"/>
          <w:sz w:val="24"/>
          <w:szCs w:val="24"/>
          <w:shd w:val="clear" w:color="auto" w:fill="FFFFFF"/>
        </w:rPr>
      </w:pPr>
      <w:r>
        <w:rPr>
          <w:rFonts w:hint="eastAsia" w:ascii="宋体" w:hAnsi="宋体" w:eastAsia="宋体" w:cs="宋体"/>
          <w:color w:val="auto"/>
          <w:spacing w:val="0"/>
          <w:sz w:val="24"/>
          <w:szCs w:val="24"/>
          <w:shd w:val="clear" w:color="auto" w:fill="FFFFFF"/>
          <w:lang w:val="zh-CN"/>
        </w:rPr>
        <w:t>询价小组按照报价(经算术修正和落实政府采购政策需进行的价格扣除后的价格)由低到高的顺序确定成交候选人排名，</w:t>
      </w:r>
      <w:r>
        <w:rPr>
          <w:rFonts w:hint="eastAsia" w:ascii="宋体" w:hAnsi="宋体" w:eastAsia="宋体" w:cs="宋体"/>
          <w:color w:val="auto"/>
          <w:spacing w:val="0"/>
          <w:sz w:val="24"/>
          <w:szCs w:val="24"/>
          <w:shd w:val="clear" w:color="auto" w:fill="FFFFFF"/>
          <w:lang w:eastAsia="zh-CN"/>
        </w:rPr>
        <w:t>推荐</w:t>
      </w:r>
      <w:r>
        <w:rPr>
          <w:rFonts w:hint="eastAsia" w:ascii="宋体" w:hAnsi="宋体" w:eastAsia="宋体" w:cs="宋体"/>
          <w:color w:val="auto"/>
          <w:spacing w:val="0"/>
          <w:sz w:val="24"/>
          <w:szCs w:val="24"/>
          <w:shd w:val="clear" w:color="auto" w:fill="FFFFFF"/>
          <w:lang w:val="zh-CN"/>
        </w:rPr>
        <w:t>报价最低的供应商为成交供应商。</w:t>
      </w:r>
    </w:p>
    <w:p w14:paraId="3651AAB6">
      <w:pPr>
        <w:autoSpaceDE w:val="0"/>
        <w:autoSpaceDN w:val="0"/>
        <w:adjustRightInd w:val="0"/>
        <w:ind w:firstLine="448" w:firstLineChars="200"/>
        <w:rPr>
          <w:rFonts w:hint="eastAsia" w:ascii="宋体" w:hAnsi="宋体" w:eastAsia="宋体" w:cs="宋体"/>
          <w:color w:val="auto"/>
          <w:spacing w:val="0"/>
          <w:sz w:val="24"/>
          <w:szCs w:val="24"/>
          <w:shd w:val="clear" w:color="auto" w:fill="FFFFFF"/>
        </w:rPr>
      </w:pPr>
      <w:r>
        <w:rPr>
          <w:rFonts w:hint="eastAsia" w:ascii="宋体" w:hAnsi="宋体" w:eastAsia="宋体" w:cs="宋体"/>
          <w:color w:val="auto"/>
          <w:spacing w:val="0"/>
          <w:sz w:val="24"/>
          <w:szCs w:val="24"/>
          <w:shd w:val="clear" w:color="auto" w:fill="FFFFFF"/>
        </w:rPr>
        <w:t>注：</w:t>
      </w:r>
    </w:p>
    <w:p w14:paraId="56719B5E">
      <w:pPr>
        <w:autoSpaceDE w:val="0"/>
        <w:autoSpaceDN w:val="0"/>
        <w:adjustRightInd w:val="0"/>
        <w:ind w:firstLine="448" w:firstLineChars="200"/>
        <w:rPr>
          <w:rFonts w:hint="eastAsia" w:ascii="宋体" w:hAnsi="宋体" w:eastAsia="宋体" w:cs="宋体"/>
          <w:color w:val="auto"/>
          <w:spacing w:val="0"/>
          <w:sz w:val="24"/>
          <w:szCs w:val="24"/>
          <w:shd w:val="clear" w:color="auto" w:fill="FFFFFF"/>
        </w:rPr>
      </w:pPr>
      <w:r>
        <w:rPr>
          <w:rFonts w:hint="eastAsia" w:ascii="宋体" w:hAnsi="宋体" w:eastAsia="宋体" w:cs="宋体"/>
          <w:color w:val="auto"/>
          <w:spacing w:val="0"/>
          <w:sz w:val="24"/>
          <w:szCs w:val="24"/>
          <w:shd w:val="clear" w:color="auto" w:fill="FFFFFF"/>
        </w:rPr>
        <w:t>出现下列情形之一的，采购人或者</w:t>
      </w:r>
      <w:r>
        <w:rPr>
          <w:rFonts w:hint="eastAsia" w:ascii="宋体" w:hAnsi="宋体" w:eastAsia="宋体" w:cs="宋体"/>
          <w:color w:val="auto"/>
          <w:spacing w:val="0"/>
          <w:sz w:val="24"/>
          <w:szCs w:val="24"/>
          <w:shd w:val="clear" w:color="auto" w:fill="FFFFFF"/>
          <w:lang w:eastAsia="zh-CN"/>
        </w:rPr>
        <w:t>招标代理</w:t>
      </w:r>
      <w:r>
        <w:rPr>
          <w:rFonts w:hint="eastAsia" w:ascii="宋体" w:hAnsi="宋体" w:eastAsia="宋体" w:cs="宋体"/>
          <w:color w:val="auto"/>
          <w:spacing w:val="0"/>
          <w:sz w:val="24"/>
          <w:szCs w:val="24"/>
          <w:shd w:val="clear" w:color="auto" w:fill="FFFFFF"/>
        </w:rPr>
        <w:t>机构应当终止询价采购活动，发布项目终止公告并说明原因，重新开展采购活动：</w:t>
      </w:r>
    </w:p>
    <w:p w14:paraId="74155945">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（1）因情况变化，不再符合规定的询价采购方式适用情形的；</w:t>
      </w:r>
    </w:p>
    <w:p w14:paraId="0EB2F37E">
      <w:pPr>
        <w:autoSpaceDE w:val="0"/>
        <w:autoSpaceDN w:val="0"/>
        <w:adjustRightInd w:val="0"/>
        <w:ind w:firstLine="448"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（2）出现影响采购公正的违法、违规行为的；</w:t>
      </w:r>
    </w:p>
    <w:p w14:paraId="3BF47674">
      <w:pPr>
        <w:autoSpaceDE w:val="0"/>
        <w:autoSpaceDN w:val="0"/>
        <w:adjustRightInd w:val="0"/>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zh-CN"/>
        </w:rPr>
        <w:t>（3）在采购过程中符合竞争要求的供应商或者报价未超过采购预算的供应商不足3家的。</w:t>
      </w:r>
    </w:p>
    <w:p w14:paraId="4BF6C195">
      <w:pPr>
        <w:rPr>
          <w:rFonts w:hint="eastAsia" w:ascii="宋体" w:hAnsi="宋体" w:eastAsia="宋体" w:cs="宋体"/>
          <w:color w:val="auto"/>
          <w:spacing w:val="0"/>
          <w:szCs w:val="21"/>
        </w:rPr>
      </w:pPr>
    </w:p>
    <w:p w14:paraId="3CFE0475">
      <w:pPr>
        <w:pStyle w:val="20"/>
        <w:shd w:val="clear" w:color="auto" w:fill="FFFFFF"/>
        <w:spacing w:before="0" w:beforeAutospacing="0" w:after="0" w:afterAutospacing="0"/>
        <w:jc w:val="center"/>
        <w:outlineLvl w:val="0"/>
        <w:rPr>
          <w:rStyle w:val="18"/>
          <w:rFonts w:hint="eastAsia" w:ascii="宋体" w:hAnsi="宋体" w:eastAsia="宋体" w:cs="宋体"/>
          <w:color w:val="auto"/>
          <w:spacing w:val="0"/>
          <w:sz w:val="36"/>
          <w:szCs w:val="36"/>
        </w:rPr>
      </w:pPr>
      <w:r>
        <w:rPr>
          <w:rStyle w:val="18"/>
          <w:rFonts w:hint="eastAsia" w:ascii="宋体" w:hAnsi="宋体" w:eastAsia="宋体" w:cs="宋体"/>
          <w:color w:val="auto"/>
          <w:spacing w:val="0"/>
          <w:sz w:val="36"/>
          <w:szCs w:val="36"/>
        </w:rPr>
        <w:br w:type="page"/>
      </w:r>
      <w:bookmarkStart w:id="36" w:name="_Toc24866"/>
      <w:r>
        <w:rPr>
          <w:rStyle w:val="18"/>
          <w:rFonts w:hint="eastAsia" w:ascii="宋体" w:hAnsi="宋体" w:eastAsia="宋体" w:cs="宋体"/>
          <w:color w:val="auto"/>
          <w:spacing w:val="0"/>
          <w:sz w:val="36"/>
          <w:szCs w:val="36"/>
        </w:rPr>
        <w:t>第</w:t>
      </w:r>
      <w:r>
        <w:rPr>
          <w:rStyle w:val="18"/>
          <w:rFonts w:hint="eastAsia" w:ascii="宋体" w:hAnsi="宋体" w:eastAsia="宋体" w:cs="宋体"/>
          <w:color w:val="auto"/>
          <w:spacing w:val="0"/>
          <w:sz w:val="36"/>
          <w:szCs w:val="36"/>
          <w:lang w:eastAsia="zh-CN"/>
        </w:rPr>
        <w:t>五</w:t>
      </w:r>
      <w:r>
        <w:rPr>
          <w:rStyle w:val="18"/>
          <w:rFonts w:hint="eastAsia" w:ascii="宋体" w:hAnsi="宋体" w:eastAsia="宋体" w:cs="宋体"/>
          <w:color w:val="auto"/>
          <w:spacing w:val="0"/>
          <w:sz w:val="36"/>
          <w:szCs w:val="36"/>
        </w:rPr>
        <w:t>章  供应商须知</w:t>
      </w:r>
      <w:bookmarkEnd w:id="36"/>
    </w:p>
    <w:p w14:paraId="2CFE05F4">
      <w:pPr>
        <w:autoSpaceDE w:val="0"/>
        <w:autoSpaceDN w:val="0"/>
        <w:adjustRightInd w:val="0"/>
        <w:jc w:val="center"/>
        <w:rPr>
          <w:rFonts w:hint="eastAsia" w:ascii="宋体" w:hAnsi="宋体" w:eastAsia="宋体" w:cs="宋体"/>
          <w:color w:val="auto"/>
          <w:spacing w:val="0"/>
          <w:sz w:val="24"/>
        </w:rPr>
      </w:pPr>
      <w:r>
        <w:rPr>
          <w:rFonts w:hint="eastAsia" w:ascii="宋体" w:hAnsi="宋体" w:eastAsia="宋体" w:cs="宋体"/>
          <w:color w:val="auto"/>
          <w:spacing w:val="0"/>
          <w:kern w:val="0"/>
          <w:sz w:val="30"/>
          <w:szCs w:val="30"/>
          <w:lang w:val="zh-CN"/>
        </w:rPr>
        <w:t>一、总则</w:t>
      </w:r>
    </w:p>
    <w:p w14:paraId="5E8116EB">
      <w:pPr>
        <w:adjustRightInd w:val="0"/>
        <w:snapToGrid w:val="0"/>
        <w:ind w:firstLine="441" w:firstLineChars="197"/>
        <w:rPr>
          <w:rFonts w:hint="eastAsia" w:ascii="宋体" w:hAnsi="宋体" w:eastAsia="宋体" w:cs="宋体"/>
          <w:b/>
          <w:bCs/>
          <w:color w:val="auto"/>
          <w:spacing w:val="0"/>
          <w:sz w:val="24"/>
        </w:rPr>
      </w:pPr>
      <w:r>
        <w:rPr>
          <w:rFonts w:hint="eastAsia" w:ascii="宋体" w:hAnsi="宋体" w:eastAsia="宋体" w:cs="宋体"/>
          <w:b/>
          <w:bCs/>
          <w:color w:val="auto"/>
          <w:spacing w:val="0"/>
          <w:sz w:val="24"/>
        </w:rPr>
        <w:t>1. 定义</w:t>
      </w:r>
    </w:p>
    <w:p w14:paraId="1BFF88DF">
      <w:pPr>
        <w:adjustRightInd w:val="0"/>
        <w:snapToGrid w:val="0"/>
        <w:ind w:firstLine="441" w:firstLineChars="197"/>
        <w:rPr>
          <w:rFonts w:hint="eastAsia" w:ascii="宋体" w:hAnsi="宋体" w:eastAsia="宋体" w:cs="宋体"/>
          <w:color w:val="auto"/>
          <w:spacing w:val="0"/>
          <w:sz w:val="24"/>
        </w:rPr>
      </w:pPr>
      <w:r>
        <w:rPr>
          <w:rFonts w:hint="eastAsia" w:ascii="宋体" w:hAnsi="宋体" w:eastAsia="宋体" w:cs="宋体"/>
          <w:color w:val="auto"/>
          <w:spacing w:val="0"/>
          <w:sz w:val="24"/>
        </w:rPr>
        <w:t>1.1 “采购人”是指依法进行政府采购的国家机关、事业单位、团体组织。本项目采购人详见本</w:t>
      </w:r>
      <w:r>
        <w:rPr>
          <w:rFonts w:hint="eastAsia" w:ascii="宋体" w:hAnsi="宋体" w:eastAsia="宋体" w:cs="宋体"/>
          <w:color w:val="auto"/>
          <w:spacing w:val="0"/>
          <w:sz w:val="24"/>
          <w:lang w:eastAsia="zh-CN"/>
        </w:rPr>
        <w:t>询价文件</w:t>
      </w:r>
      <w:r>
        <w:rPr>
          <w:rFonts w:hint="eastAsia" w:ascii="宋体" w:hAnsi="宋体" w:eastAsia="宋体" w:cs="宋体"/>
          <w:color w:val="auto"/>
          <w:spacing w:val="0"/>
          <w:sz w:val="24"/>
        </w:rPr>
        <w:t>中第一章《</w:t>
      </w:r>
      <w:r>
        <w:rPr>
          <w:rFonts w:hint="eastAsia" w:ascii="宋体" w:hAnsi="宋体" w:eastAsia="宋体" w:cs="宋体"/>
          <w:color w:val="auto"/>
          <w:spacing w:val="0"/>
          <w:sz w:val="24"/>
          <w:lang w:eastAsia="zh-CN"/>
        </w:rPr>
        <w:t>询价公告</w:t>
      </w:r>
      <w:r>
        <w:rPr>
          <w:rFonts w:hint="eastAsia" w:ascii="宋体" w:hAnsi="宋体" w:eastAsia="宋体" w:cs="宋体"/>
          <w:color w:val="auto"/>
          <w:spacing w:val="0"/>
          <w:sz w:val="24"/>
        </w:rPr>
        <w:t xml:space="preserve">》。 </w:t>
      </w:r>
    </w:p>
    <w:p w14:paraId="1BD6C422">
      <w:pPr>
        <w:widowControl/>
        <w:ind w:firstLine="448"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1.2 </w:t>
      </w:r>
      <w:r>
        <w:rPr>
          <w:rFonts w:hint="eastAsia" w:ascii="宋体" w:hAnsi="宋体" w:eastAsia="宋体" w:cs="宋体"/>
          <w:color w:val="auto"/>
          <w:spacing w:val="0"/>
          <w:sz w:val="24"/>
          <w:lang w:eastAsia="zh-CN"/>
        </w:rPr>
        <w:t>招标代理机构</w:t>
      </w:r>
      <w:r>
        <w:rPr>
          <w:rFonts w:hint="eastAsia" w:ascii="宋体" w:hAnsi="宋体" w:eastAsia="宋体" w:cs="宋体"/>
          <w:color w:val="auto"/>
          <w:spacing w:val="0"/>
          <w:sz w:val="24"/>
        </w:rPr>
        <w:t>”是指</w:t>
      </w:r>
      <w:r>
        <w:rPr>
          <w:rFonts w:hint="eastAsia" w:ascii="宋体" w:hAnsi="宋体" w:eastAsia="宋体" w:cs="宋体"/>
          <w:color w:val="auto"/>
          <w:spacing w:val="0"/>
          <w:kern w:val="0"/>
          <w:sz w:val="24"/>
          <w:lang w:bidi="ar"/>
        </w:rPr>
        <w:t>依据《招标代理协议》，受采购人委托具体组织本次采购活动的单位，即</w:t>
      </w:r>
      <w:r>
        <w:rPr>
          <w:rFonts w:hint="eastAsia" w:ascii="宋体" w:hAnsi="宋体" w:eastAsia="宋体" w:cs="宋体"/>
          <w:color w:val="auto"/>
          <w:sz w:val="24"/>
          <w:szCs w:val="24"/>
          <w:highlight w:val="none"/>
          <w:lang w:eastAsia="zh-CN"/>
        </w:rPr>
        <w:t>吉林省新轻化纺建设工程管理咨询有限公司</w:t>
      </w:r>
      <w:r>
        <w:rPr>
          <w:rFonts w:hint="eastAsia" w:ascii="宋体" w:hAnsi="宋体" w:eastAsia="宋体" w:cs="宋体"/>
          <w:color w:val="auto"/>
          <w:spacing w:val="0"/>
          <w:sz w:val="24"/>
        </w:rPr>
        <w:t>。</w:t>
      </w:r>
    </w:p>
    <w:p w14:paraId="48876CEB">
      <w:pPr>
        <w:adjustRightInd w:val="0"/>
        <w:snapToGrid w:val="0"/>
        <w:ind w:firstLine="441" w:firstLineChars="197"/>
        <w:rPr>
          <w:rFonts w:hint="eastAsia" w:ascii="宋体" w:hAnsi="宋体" w:eastAsia="宋体" w:cs="宋体"/>
          <w:color w:val="auto"/>
          <w:spacing w:val="0"/>
          <w:sz w:val="24"/>
        </w:rPr>
      </w:pPr>
      <w:r>
        <w:rPr>
          <w:rFonts w:hint="eastAsia" w:ascii="宋体" w:hAnsi="宋体" w:eastAsia="宋体" w:cs="宋体"/>
          <w:color w:val="auto"/>
          <w:spacing w:val="0"/>
          <w:sz w:val="24"/>
        </w:rPr>
        <w:t>1.3 “货物和服务”是指</w:t>
      </w:r>
      <w:r>
        <w:rPr>
          <w:rFonts w:hint="eastAsia" w:ascii="宋体" w:hAnsi="宋体" w:eastAsia="宋体" w:cs="宋体"/>
          <w:color w:val="auto"/>
          <w:spacing w:val="0"/>
          <w:sz w:val="24"/>
          <w:lang w:eastAsia="zh-CN"/>
        </w:rPr>
        <w:t>询价文件</w:t>
      </w:r>
      <w:r>
        <w:rPr>
          <w:rFonts w:hint="eastAsia" w:ascii="宋体" w:hAnsi="宋体" w:eastAsia="宋体" w:cs="宋体"/>
          <w:color w:val="auto"/>
          <w:spacing w:val="0"/>
          <w:sz w:val="24"/>
        </w:rPr>
        <w:t>中所属产品及相关服务。</w:t>
      </w:r>
    </w:p>
    <w:p w14:paraId="677CF839">
      <w:pPr>
        <w:adjustRightInd w:val="0"/>
        <w:snapToGrid w:val="0"/>
        <w:ind w:firstLine="441" w:firstLineChars="197"/>
        <w:rPr>
          <w:rFonts w:hint="eastAsia" w:ascii="宋体" w:hAnsi="宋体" w:eastAsia="宋体" w:cs="宋体"/>
          <w:color w:val="auto"/>
          <w:spacing w:val="0"/>
          <w:sz w:val="24"/>
        </w:rPr>
      </w:pPr>
      <w:r>
        <w:rPr>
          <w:rFonts w:hint="eastAsia" w:ascii="宋体" w:hAnsi="宋体" w:eastAsia="宋体" w:cs="宋体"/>
          <w:color w:val="auto"/>
          <w:spacing w:val="0"/>
          <w:sz w:val="24"/>
        </w:rPr>
        <w:t>1.4 “供应商”是指响应采购、参加采购竞争的法人、其他组织或者自然人。</w:t>
      </w:r>
    </w:p>
    <w:p w14:paraId="7DC037A6">
      <w:pPr>
        <w:adjustRightInd w:val="0"/>
        <w:snapToGrid w:val="0"/>
        <w:ind w:firstLine="441" w:firstLineChars="197"/>
        <w:rPr>
          <w:rFonts w:hint="eastAsia" w:ascii="宋体" w:hAnsi="宋体" w:eastAsia="宋体" w:cs="宋体"/>
          <w:color w:val="auto"/>
          <w:spacing w:val="0"/>
          <w:sz w:val="24"/>
        </w:rPr>
      </w:pPr>
      <w:r>
        <w:rPr>
          <w:rFonts w:hint="eastAsia" w:ascii="宋体" w:hAnsi="宋体" w:eastAsia="宋体" w:cs="宋体"/>
          <w:color w:val="auto"/>
          <w:spacing w:val="0"/>
          <w:sz w:val="24"/>
        </w:rPr>
        <w:t>1.5 “合格供应商”是指响应文件提交成功、解密成功、能正常导入电子采购系统，且资格审查和符合性审查合格的供应商。</w:t>
      </w:r>
    </w:p>
    <w:p w14:paraId="525DB3D9">
      <w:pPr>
        <w:adjustRightInd w:val="0"/>
        <w:snapToGrid w:val="0"/>
        <w:ind w:firstLine="441" w:firstLineChars="197"/>
        <w:rPr>
          <w:rFonts w:hint="eastAsia" w:ascii="宋体" w:hAnsi="宋体" w:eastAsia="宋体" w:cs="宋体"/>
          <w:b/>
          <w:bCs/>
          <w:color w:val="auto"/>
          <w:spacing w:val="0"/>
          <w:sz w:val="24"/>
        </w:rPr>
      </w:pPr>
      <w:r>
        <w:rPr>
          <w:rFonts w:hint="eastAsia" w:ascii="宋体" w:hAnsi="宋体" w:eastAsia="宋体" w:cs="宋体"/>
          <w:color w:val="auto"/>
          <w:spacing w:val="0"/>
          <w:sz w:val="24"/>
        </w:rPr>
        <w:t xml:space="preserve">1.6 </w:t>
      </w:r>
      <w:r>
        <w:rPr>
          <w:rFonts w:hint="eastAsia" w:ascii="宋体" w:hAnsi="宋体" w:eastAsia="宋体" w:cs="宋体"/>
          <w:color w:val="auto"/>
          <w:spacing w:val="0"/>
          <w:sz w:val="24"/>
          <w:lang w:eastAsia="zh-CN"/>
        </w:rPr>
        <w:t>询价文件</w:t>
      </w:r>
      <w:r>
        <w:rPr>
          <w:rFonts w:hint="eastAsia" w:ascii="宋体" w:hAnsi="宋体" w:eastAsia="宋体" w:cs="宋体"/>
          <w:color w:val="auto"/>
          <w:spacing w:val="0"/>
          <w:sz w:val="24"/>
        </w:rPr>
        <w:t>各部分规定的期间以时、日、月、年计算。期间开始的时和日，不计算在期间内，而从次日开始计算。期间届满的最后一天是节假日的，以节假日后的第一日为期间届满的日期。</w:t>
      </w:r>
    </w:p>
    <w:p w14:paraId="3C4499D0">
      <w:pPr>
        <w:pStyle w:val="21"/>
        <w:numPr>
          <w:ilvl w:val="0"/>
          <w:numId w:val="0"/>
        </w:numPr>
        <w:tabs>
          <w:tab w:val="left" w:pos="720"/>
        </w:tabs>
        <w:ind w:firstLine="448" w:firstLineChars="200"/>
        <w:rPr>
          <w:rFonts w:hint="eastAsia" w:ascii="宋体" w:hAnsi="宋体" w:eastAsia="宋体" w:cs="宋体"/>
          <w:b/>
          <w:bCs/>
          <w:color w:val="auto"/>
          <w:spacing w:val="0"/>
          <w:sz w:val="24"/>
          <w:szCs w:val="24"/>
        </w:rPr>
      </w:pPr>
      <w:r>
        <w:rPr>
          <w:rFonts w:hint="eastAsia" w:cs="宋体"/>
          <w:b/>
          <w:bCs/>
          <w:color w:val="auto"/>
          <w:spacing w:val="0"/>
          <w:sz w:val="24"/>
          <w:szCs w:val="24"/>
          <w:lang w:val="en-US" w:eastAsia="zh-CN"/>
        </w:rPr>
        <w:t>2</w:t>
      </w:r>
      <w:r>
        <w:rPr>
          <w:rFonts w:hint="eastAsia" w:ascii="宋体" w:hAnsi="宋体" w:eastAsia="宋体" w:cs="宋体"/>
          <w:b/>
          <w:bCs/>
          <w:color w:val="auto"/>
          <w:spacing w:val="0"/>
          <w:sz w:val="24"/>
          <w:szCs w:val="24"/>
        </w:rPr>
        <w:t>.合格的货物及相关服务</w:t>
      </w:r>
    </w:p>
    <w:p w14:paraId="2EB46BBD">
      <w:pPr>
        <w:spacing w:line="276" w:lineRule="auto"/>
        <w:ind w:firstLine="441" w:firstLineChars="197"/>
        <w:rPr>
          <w:rFonts w:hint="eastAsia" w:ascii="宋体" w:hAnsi="宋体" w:eastAsia="宋体" w:cs="宋体"/>
          <w:color w:val="auto"/>
          <w:spacing w:val="0"/>
          <w:sz w:val="24"/>
        </w:rPr>
      </w:pPr>
      <w:r>
        <w:rPr>
          <w:rFonts w:hint="eastAsia" w:ascii="宋体" w:hAnsi="宋体" w:cs="宋体"/>
          <w:color w:val="auto"/>
          <w:spacing w:val="0"/>
          <w:sz w:val="24"/>
          <w:lang w:val="en-US" w:eastAsia="zh-CN"/>
        </w:rPr>
        <w:t>2</w:t>
      </w:r>
      <w:r>
        <w:rPr>
          <w:rFonts w:hint="eastAsia" w:ascii="宋体" w:hAnsi="宋体" w:eastAsia="宋体" w:cs="宋体"/>
          <w:color w:val="auto"/>
          <w:spacing w:val="0"/>
          <w:sz w:val="24"/>
        </w:rPr>
        <w:t>.1政府采购应当采购本国货物。按照财政部《政府采购进口产品管理办法》规定确需采购进口产品的，实行审核管理。经审核允许采购进口产品的，不得排斥符合要求的本国产品。在</w:t>
      </w:r>
      <w:r>
        <w:rPr>
          <w:rFonts w:hint="eastAsia" w:ascii="宋体" w:hAnsi="宋体" w:eastAsia="宋体" w:cs="宋体"/>
          <w:color w:val="auto"/>
          <w:spacing w:val="0"/>
          <w:sz w:val="24"/>
          <w:lang w:eastAsia="zh-CN"/>
        </w:rPr>
        <w:t>询价文件</w:t>
      </w:r>
      <w:r>
        <w:rPr>
          <w:rFonts w:hint="eastAsia" w:ascii="宋体" w:hAnsi="宋体" w:eastAsia="宋体" w:cs="宋体"/>
          <w:color w:val="auto"/>
          <w:spacing w:val="0"/>
          <w:sz w:val="24"/>
        </w:rPr>
        <w:t>中未标明采购进口产品的，均为采购本国产品。供应商必须投报本国产品，投报进口产品的，响应文件无效。进口产品是指通过中国海关报关验放进入中国境内且产自关境外的产品。</w:t>
      </w:r>
    </w:p>
    <w:p w14:paraId="2F73E314">
      <w:pPr>
        <w:spacing w:line="276" w:lineRule="auto"/>
        <w:ind w:firstLine="441" w:firstLineChars="197"/>
        <w:rPr>
          <w:rFonts w:hint="eastAsia" w:ascii="宋体" w:hAnsi="宋体" w:eastAsia="宋体" w:cs="宋体"/>
          <w:color w:val="auto"/>
          <w:spacing w:val="0"/>
          <w:sz w:val="24"/>
        </w:rPr>
      </w:pPr>
      <w:r>
        <w:rPr>
          <w:rFonts w:hint="eastAsia" w:ascii="宋体" w:hAnsi="宋体" w:cs="宋体"/>
          <w:color w:val="auto"/>
          <w:spacing w:val="0"/>
          <w:sz w:val="24"/>
          <w:lang w:val="en-US" w:eastAsia="zh-CN"/>
        </w:rPr>
        <w:t>2</w:t>
      </w:r>
      <w:r>
        <w:rPr>
          <w:rFonts w:hint="eastAsia" w:ascii="宋体" w:hAnsi="宋体" w:eastAsia="宋体" w:cs="宋体"/>
          <w:color w:val="auto"/>
          <w:spacing w:val="0"/>
          <w:sz w:val="24"/>
        </w:rPr>
        <w:t xml:space="preserve">.2 供应商所提供的货物应当没有侵犯任何第三方的知识产权、技术秘密等合法权利，不存在任何抵押、留置、查封等产权瑕疵。 </w:t>
      </w:r>
    </w:p>
    <w:p w14:paraId="0A81D95C">
      <w:pPr>
        <w:spacing w:line="276" w:lineRule="auto"/>
        <w:ind w:firstLine="441" w:firstLineChars="197"/>
        <w:rPr>
          <w:rFonts w:hint="eastAsia" w:ascii="宋体" w:hAnsi="宋体" w:eastAsia="宋体" w:cs="宋体"/>
          <w:color w:val="auto"/>
          <w:spacing w:val="0"/>
          <w:sz w:val="24"/>
        </w:rPr>
      </w:pPr>
      <w:r>
        <w:rPr>
          <w:rFonts w:hint="eastAsia" w:ascii="宋体" w:hAnsi="宋体" w:cs="宋体"/>
          <w:color w:val="auto"/>
          <w:spacing w:val="0"/>
          <w:sz w:val="24"/>
          <w:lang w:val="en-US" w:eastAsia="zh-CN"/>
        </w:rPr>
        <w:t>2</w:t>
      </w:r>
      <w:r>
        <w:rPr>
          <w:rFonts w:hint="eastAsia" w:ascii="宋体" w:hAnsi="宋体" w:eastAsia="宋体" w:cs="宋体"/>
          <w:color w:val="auto"/>
          <w:spacing w:val="0"/>
          <w:sz w:val="24"/>
        </w:rPr>
        <w:t>.3 供应商所提供的货物和相关服务应当符合</w:t>
      </w:r>
      <w:r>
        <w:rPr>
          <w:rFonts w:hint="eastAsia" w:ascii="宋体" w:hAnsi="宋体" w:eastAsia="宋体" w:cs="宋体"/>
          <w:color w:val="auto"/>
          <w:spacing w:val="0"/>
          <w:sz w:val="24"/>
          <w:lang w:eastAsia="zh-CN"/>
        </w:rPr>
        <w:t>询价文件</w:t>
      </w:r>
      <w:r>
        <w:rPr>
          <w:rFonts w:hint="eastAsia" w:ascii="宋体" w:hAnsi="宋体" w:eastAsia="宋体" w:cs="宋体"/>
          <w:color w:val="auto"/>
          <w:spacing w:val="0"/>
          <w:sz w:val="24"/>
        </w:rPr>
        <w:t>的要求，并且其质量完全符合国家标准、行业标准或地方标准。</w:t>
      </w:r>
    </w:p>
    <w:p w14:paraId="12714277">
      <w:pPr>
        <w:spacing w:line="276" w:lineRule="auto"/>
        <w:ind w:firstLine="441" w:firstLineChars="197"/>
        <w:rPr>
          <w:rFonts w:hint="eastAsia" w:ascii="宋体" w:hAnsi="宋体" w:eastAsia="宋体" w:cs="宋体"/>
          <w:color w:val="auto"/>
          <w:spacing w:val="0"/>
          <w:sz w:val="24"/>
        </w:rPr>
      </w:pPr>
      <w:r>
        <w:rPr>
          <w:rFonts w:hint="eastAsia" w:ascii="宋体" w:hAnsi="宋体" w:cs="宋体"/>
          <w:color w:val="auto"/>
          <w:spacing w:val="0"/>
          <w:sz w:val="24"/>
          <w:lang w:val="en-US" w:eastAsia="zh-CN"/>
        </w:rPr>
        <w:t>2</w:t>
      </w:r>
      <w:r>
        <w:rPr>
          <w:rFonts w:hint="eastAsia" w:ascii="宋体" w:hAnsi="宋体" w:eastAsia="宋体" w:cs="宋体"/>
          <w:color w:val="auto"/>
          <w:spacing w:val="0"/>
          <w:sz w:val="24"/>
        </w:rPr>
        <w:t>.4本次投报产品类别属于政府强制采购产品类别的，须按照要求提供依据国家确定的认证机构出具的、处于有效期之内的节能产品或环境标志产品认证证书，否则响应无效；属于政府优先采购产品类别的，须按照要求提供依据国家确定的认证机构出具的、处于有效期之内的节能产品或环境标志产品认证证书，否则不予认定。</w:t>
      </w:r>
    </w:p>
    <w:p w14:paraId="705EE11D">
      <w:pPr>
        <w:numPr>
          <w:ilvl w:val="0"/>
          <w:numId w:val="7"/>
        </w:numPr>
        <w:adjustRightInd w:val="0"/>
        <w:snapToGrid w:val="0"/>
        <w:ind w:firstLine="441" w:firstLineChars="197"/>
        <w:rPr>
          <w:rFonts w:hint="eastAsia" w:ascii="宋体" w:hAnsi="宋体" w:eastAsia="宋体" w:cs="宋体"/>
          <w:color w:val="auto"/>
          <w:spacing w:val="0"/>
          <w:sz w:val="24"/>
        </w:rPr>
      </w:pPr>
      <w:r>
        <w:rPr>
          <w:rFonts w:hint="eastAsia" w:ascii="宋体" w:hAnsi="宋体" w:cs="宋体"/>
          <w:b/>
          <w:bCs/>
          <w:color w:val="auto"/>
          <w:spacing w:val="0"/>
          <w:sz w:val="24"/>
          <w:lang w:eastAsia="zh-CN"/>
        </w:rPr>
        <w:t>费用承担</w:t>
      </w:r>
    </w:p>
    <w:p w14:paraId="13468C77">
      <w:pPr>
        <w:spacing w:line="276" w:lineRule="auto"/>
        <w:ind w:firstLine="441" w:firstLineChars="197"/>
        <w:rPr>
          <w:rFonts w:hint="eastAsia" w:ascii="宋体" w:hAnsi="宋体" w:eastAsia="宋体" w:cs="宋体"/>
          <w:color w:val="auto"/>
          <w:spacing w:val="0"/>
          <w:sz w:val="24"/>
        </w:rPr>
      </w:pPr>
      <w:r>
        <w:rPr>
          <w:rFonts w:hint="eastAsia" w:ascii="宋体" w:hAnsi="宋体" w:cs="宋体"/>
          <w:color w:val="auto"/>
          <w:spacing w:val="0"/>
          <w:sz w:val="24"/>
          <w:lang w:val="en-US" w:eastAsia="zh-CN"/>
        </w:rPr>
        <w:t>3.1</w:t>
      </w:r>
      <w:r>
        <w:rPr>
          <w:rFonts w:hint="eastAsia" w:ascii="宋体" w:hAnsi="宋体" w:eastAsia="宋体" w:cs="宋体"/>
          <w:color w:val="auto"/>
          <w:spacing w:val="0"/>
          <w:sz w:val="24"/>
          <w:lang w:eastAsia="zh-CN"/>
        </w:rPr>
        <w:t>供应商</w:t>
      </w:r>
      <w:r>
        <w:rPr>
          <w:rFonts w:hint="eastAsia" w:ascii="宋体" w:hAnsi="宋体" w:eastAsia="宋体" w:cs="宋体"/>
          <w:color w:val="auto"/>
          <w:spacing w:val="0"/>
          <w:sz w:val="24"/>
        </w:rPr>
        <w:t>准备和参加</w:t>
      </w:r>
      <w:r>
        <w:rPr>
          <w:rFonts w:hint="eastAsia" w:ascii="宋体" w:hAnsi="宋体" w:cs="宋体"/>
          <w:color w:val="auto"/>
          <w:spacing w:val="0"/>
          <w:sz w:val="24"/>
          <w:lang w:eastAsia="zh-CN"/>
        </w:rPr>
        <w:t>询价</w:t>
      </w:r>
      <w:r>
        <w:rPr>
          <w:rFonts w:hint="eastAsia" w:ascii="宋体" w:hAnsi="宋体" w:eastAsia="宋体" w:cs="宋体"/>
          <w:color w:val="auto"/>
          <w:spacing w:val="0"/>
          <w:sz w:val="24"/>
        </w:rPr>
        <w:t>活动发生的费用自理。不论结果如何，</w:t>
      </w:r>
      <w:r>
        <w:rPr>
          <w:rFonts w:hint="eastAsia" w:ascii="宋体" w:hAnsi="宋体" w:eastAsia="宋体" w:cs="宋体"/>
          <w:color w:val="auto"/>
          <w:spacing w:val="0"/>
          <w:sz w:val="24"/>
          <w:lang w:eastAsia="zh-CN"/>
        </w:rPr>
        <w:t>采购人</w:t>
      </w:r>
      <w:r>
        <w:rPr>
          <w:rFonts w:hint="eastAsia" w:ascii="宋体" w:hAnsi="宋体" w:eastAsia="宋体" w:cs="宋体"/>
          <w:color w:val="auto"/>
          <w:spacing w:val="0"/>
          <w:sz w:val="24"/>
        </w:rPr>
        <w:t>、</w:t>
      </w:r>
      <w:r>
        <w:rPr>
          <w:rFonts w:hint="eastAsia" w:ascii="宋体" w:hAnsi="宋体" w:eastAsia="宋体" w:cs="宋体"/>
          <w:color w:val="auto"/>
          <w:spacing w:val="0"/>
          <w:sz w:val="24"/>
          <w:lang w:eastAsia="zh-CN"/>
        </w:rPr>
        <w:t>采购代理机构</w:t>
      </w:r>
      <w:r>
        <w:rPr>
          <w:rFonts w:hint="eastAsia" w:ascii="宋体" w:hAnsi="宋体" w:eastAsia="宋体" w:cs="宋体"/>
          <w:color w:val="auto"/>
          <w:spacing w:val="0"/>
          <w:sz w:val="24"/>
        </w:rPr>
        <w:t>在任何情况下均无义务和责任承担这些费用。</w:t>
      </w:r>
    </w:p>
    <w:p w14:paraId="6165D34D">
      <w:pPr>
        <w:spacing w:line="276" w:lineRule="auto"/>
        <w:ind w:firstLine="441" w:firstLineChars="197"/>
        <w:rPr>
          <w:rFonts w:hint="eastAsia" w:ascii="宋体" w:hAnsi="宋体" w:eastAsia="宋体" w:cs="宋体"/>
          <w:color w:val="auto"/>
          <w:spacing w:val="0"/>
          <w:sz w:val="24"/>
        </w:rPr>
      </w:pPr>
      <w:r>
        <w:rPr>
          <w:rFonts w:hint="eastAsia" w:ascii="宋体" w:hAnsi="宋体" w:cs="宋体"/>
          <w:color w:val="auto"/>
          <w:spacing w:val="0"/>
          <w:sz w:val="24"/>
          <w:lang w:val="en-US" w:eastAsia="zh-CN"/>
        </w:rPr>
        <w:t>3.2</w:t>
      </w:r>
      <w:r>
        <w:rPr>
          <w:rFonts w:hint="eastAsia" w:ascii="宋体" w:hAnsi="宋体" w:eastAsia="宋体" w:cs="宋体"/>
          <w:color w:val="auto"/>
          <w:spacing w:val="0"/>
          <w:sz w:val="24"/>
          <w:lang w:eastAsia="zh-CN"/>
        </w:rPr>
        <w:t>采购</w:t>
      </w:r>
      <w:r>
        <w:rPr>
          <w:rFonts w:hint="eastAsia" w:ascii="宋体" w:hAnsi="宋体" w:eastAsia="宋体" w:cs="宋体"/>
          <w:color w:val="auto"/>
          <w:spacing w:val="0"/>
          <w:sz w:val="24"/>
        </w:rPr>
        <w:t>代理服务费收费标准</w:t>
      </w:r>
      <w:r>
        <w:rPr>
          <w:rFonts w:hint="eastAsia" w:ascii="宋体" w:hAnsi="宋体" w:eastAsia="宋体" w:cs="宋体"/>
          <w:color w:val="auto"/>
          <w:spacing w:val="0"/>
          <w:sz w:val="24"/>
          <w:lang w:val="zh-CN" w:eastAsia="zh-CN"/>
        </w:rPr>
        <w:t>执行发改价格【2015】299号文件。</w:t>
      </w:r>
      <w:r>
        <w:rPr>
          <w:rFonts w:hint="eastAsia" w:ascii="宋体" w:hAnsi="宋体" w:eastAsia="宋体" w:cs="宋体"/>
          <w:color w:val="auto"/>
          <w:sz w:val="24"/>
          <w:szCs w:val="24"/>
        </w:rPr>
        <w:t>参照《国家发改委办公厅关于招标代理服务费收费有关问题的通知》（发改办价格[2003]857号）和国家发展计划委员会计价价格[2002]1980号文件的标准</w:t>
      </w:r>
      <w:r>
        <w:rPr>
          <w:rFonts w:hint="eastAsia" w:ascii="宋体" w:hAnsi="宋体" w:cs="宋体"/>
          <w:color w:val="auto"/>
          <w:sz w:val="24"/>
          <w:szCs w:val="24"/>
          <w:lang w:eastAsia="zh-CN"/>
        </w:rPr>
        <w:t>按最终中标金额的</w:t>
      </w:r>
      <w:r>
        <w:rPr>
          <w:rFonts w:hint="eastAsia" w:ascii="宋体" w:hAnsi="宋体" w:cs="宋体"/>
          <w:color w:val="auto"/>
          <w:sz w:val="24"/>
          <w:szCs w:val="24"/>
          <w:lang w:val="en-US" w:eastAsia="zh-CN"/>
        </w:rPr>
        <w:t>百分之一点五</w:t>
      </w:r>
      <w:r>
        <w:rPr>
          <w:rFonts w:hint="eastAsia" w:ascii="宋体" w:hAnsi="宋体" w:eastAsia="宋体" w:cs="宋体"/>
          <w:color w:val="auto"/>
          <w:sz w:val="24"/>
          <w:szCs w:val="24"/>
        </w:rPr>
        <w:t>进行计算</w:t>
      </w:r>
      <w:r>
        <w:rPr>
          <w:rFonts w:hint="eastAsia" w:ascii="宋体" w:hAnsi="宋体" w:cs="宋体"/>
          <w:color w:val="auto"/>
          <w:sz w:val="24"/>
          <w:szCs w:val="24"/>
          <w:lang w:eastAsia="zh-CN"/>
        </w:rPr>
        <w:t>收取</w:t>
      </w:r>
      <w:r>
        <w:rPr>
          <w:rFonts w:hint="eastAsia" w:ascii="宋体" w:hAnsi="宋体" w:eastAsia="宋体" w:cs="宋体"/>
          <w:color w:val="auto"/>
          <w:sz w:val="24"/>
          <w:szCs w:val="24"/>
        </w:rPr>
        <w:t>。</w:t>
      </w:r>
    </w:p>
    <w:p w14:paraId="4EEB33C0">
      <w:pPr>
        <w:adjustRightInd w:val="0"/>
        <w:snapToGrid w:val="0"/>
        <w:ind w:firstLine="441" w:firstLineChars="197"/>
        <w:rPr>
          <w:rFonts w:hint="eastAsia" w:ascii="宋体" w:hAnsi="宋体" w:eastAsia="宋体" w:cs="宋体"/>
          <w:color w:val="auto"/>
          <w:spacing w:val="0"/>
          <w:sz w:val="24"/>
        </w:rPr>
      </w:pPr>
      <w:r>
        <w:rPr>
          <w:rFonts w:hint="eastAsia" w:ascii="宋体" w:hAnsi="宋体" w:cs="宋体"/>
          <w:b/>
          <w:bCs/>
          <w:color w:val="auto"/>
          <w:spacing w:val="0"/>
          <w:sz w:val="24"/>
          <w:lang w:val="en-US" w:eastAsia="zh-CN"/>
        </w:rPr>
        <w:t>4</w:t>
      </w:r>
      <w:r>
        <w:rPr>
          <w:rFonts w:hint="eastAsia" w:ascii="宋体" w:hAnsi="宋体" w:eastAsia="宋体" w:cs="宋体"/>
          <w:b/>
          <w:bCs/>
          <w:color w:val="auto"/>
          <w:spacing w:val="0"/>
          <w:sz w:val="24"/>
        </w:rPr>
        <w:t>.信息发布</w:t>
      </w:r>
    </w:p>
    <w:p w14:paraId="3133ABB9">
      <w:pPr>
        <w:adjustRightInd w:val="0"/>
        <w:snapToGrid w:val="0"/>
        <w:ind w:firstLine="441" w:firstLineChars="197"/>
        <w:rPr>
          <w:rFonts w:hint="eastAsia" w:ascii="宋体" w:hAnsi="宋体" w:eastAsia="宋体" w:cs="宋体"/>
          <w:color w:val="auto"/>
          <w:spacing w:val="0"/>
          <w:sz w:val="24"/>
          <w:shd w:val="clear" w:color="auto" w:fill="FFFFFF"/>
        </w:rPr>
      </w:pPr>
      <w:r>
        <w:rPr>
          <w:rFonts w:hint="eastAsia" w:ascii="宋体" w:hAnsi="宋体" w:eastAsia="宋体" w:cs="宋体"/>
          <w:color w:val="auto"/>
          <w:spacing w:val="0"/>
          <w:sz w:val="24"/>
        </w:rPr>
        <w:t>供应商在参与本项目采购活动期间，请及时关注</w:t>
      </w:r>
      <w:r>
        <w:rPr>
          <w:rFonts w:hint="eastAsia" w:ascii="宋体" w:hAnsi="宋体" w:cs="宋体"/>
          <w:color w:val="auto"/>
          <w:spacing w:val="0"/>
          <w:sz w:val="24"/>
          <w:lang w:eastAsia="zh-CN"/>
        </w:rPr>
        <w:t>询价公告中</w:t>
      </w:r>
      <w:r>
        <w:rPr>
          <w:rFonts w:hint="eastAsia" w:ascii="宋体" w:hAnsi="宋体" w:eastAsia="宋体" w:cs="宋体"/>
          <w:color w:val="auto"/>
          <w:spacing w:val="0"/>
          <w:sz w:val="24"/>
        </w:rPr>
        <w:t>媒体</w:t>
      </w:r>
      <w:r>
        <w:rPr>
          <w:rFonts w:hint="eastAsia" w:ascii="宋体" w:hAnsi="宋体" w:cs="宋体"/>
          <w:color w:val="auto"/>
          <w:spacing w:val="0"/>
          <w:sz w:val="24"/>
          <w:lang w:eastAsia="zh-CN"/>
        </w:rPr>
        <w:t>发布</w:t>
      </w:r>
      <w:r>
        <w:rPr>
          <w:rFonts w:hint="eastAsia" w:ascii="宋体" w:hAnsi="宋体" w:eastAsia="宋体" w:cs="宋体"/>
          <w:color w:val="auto"/>
          <w:spacing w:val="0"/>
          <w:sz w:val="24"/>
        </w:rPr>
        <w:t>上的相关信息，供应商因没有及时关注而未能如期获取相关信息，是供应商的风险，</w:t>
      </w:r>
      <w:r>
        <w:rPr>
          <w:rFonts w:hint="eastAsia" w:ascii="宋体" w:hAnsi="宋体" w:eastAsia="宋体" w:cs="宋体"/>
          <w:color w:val="auto"/>
          <w:spacing w:val="0"/>
          <w:sz w:val="24"/>
          <w:lang w:eastAsia="zh-CN"/>
        </w:rPr>
        <w:t>招标代理</w:t>
      </w:r>
      <w:r>
        <w:rPr>
          <w:rFonts w:hint="eastAsia" w:ascii="宋体" w:hAnsi="宋体" w:eastAsia="宋体" w:cs="宋体"/>
          <w:color w:val="auto"/>
          <w:spacing w:val="0"/>
          <w:sz w:val="24"/>
        </w:rPr>
        <w:t>机构对此不承担任何责任。</w:t>
      </w:r>
    </w:p>
    <w:p w14:paraId="0DE0F0AC">
      <w:pPr>
        <w:autoSpaceDE w:val="0"/>
        <w:autoSpaceDN w:val="0"/>
        <w:adjustRightInd w:val="0"/>
        <w:jc w:val="center"/>
        <w:rPr>
          <w:rFonts w:hint="eastAsia" w:ascii="宋体" w:hAnsi="宋体" w:eastAsia="宋体" w:cs="宋体"/>
          <w:color w:val="auto"/>
          <w:spacing w:val="0"/>
          <w:sz w:val="24"/>
          <w:shd w:val="clear" w:color="auto" w:fill="FFFFFF"/>
        </w:rPr>
      </w:pPr>
      <w:r>
        <w:rPr>
          <w:rFonts w:hint="eastAsia" w:ascii="宋体" w:hAnsi="宋体" w:eastAsia="宋体" w:cs="宋体"/>
          <w:color w:val="auto"/>
          <w:spacing w:val="0"/>
          <w:kern w:val="0"/>
          <w:sz w:val="30"/>
          <w:szCs w:val="30"/>
          <w:lang w:val="zh-CN"/>
        </w:rPr>
        <w:t>二、询价文件</w:t>
      </w:r>
    </w:p>
    <w:p w14:paraId="2BA14A06">
      <w:pPr>
        <w:pStyle w:val="21"/>
        <w:numPr>
          <w:ilvl w:val="0"/>
          <w:numId w:val="0"/>
        </w:numPr>
        <w:tabs>
          <w:tab w:val="left" w:pos="900"/>
          <w:tab w:val="left" w:pos="1573"/>
        </w:tabs>
        <w:ind w:firstLine="441" w:firstLineChars="197"/>
        <w:rPr>
          <w:rFonts w:hint="eastAsia" w:ascii="宋体" w:hAnsi="宋体" w:eastAsia="宋体" w:cs="宋体"/>
          <w:b/>
          <w:color w:val="auto"/>
          <w:spacing w:val="0"/>
          <w:sz w:val="24"/>
          <w:szCs w:val="24"/>
          <w:lang w:eastAsia="zh-CN"/>
        </w:rPr>
      </w:pPr>
      <w:r>
        <w:rPr>
          <w:rFonts w:hint="eastAsia" w:cs="宋体"/>
          <w:b/>
          <w:color w:val="auto"/>
          <w:spacing w:val="0"/>
          <w:sz w:val="24"/>
          <w:szCs w:val="24"/>
          <w:lang w:val="en-US" w:eastAsia="zh-CN"/>
        </w:rPr>
        <w:t>5</w:t>
      </w:r>
      <w:r>
        <w:rPr>
          <w:rFonts w:hint="eastAsia" w:ascii="宋体" w:hAnsi="宋体" w:eastAsia="宋体" w:cs="宋体"/>
          <w:b/>
          <w:color w:val="auto"/>
          <w:spacing w:val="0"/>
          <w:sz w:val="24"/>
          <w:szCs w:val="24"/>
        </w:rPr>
        <w:t>.</w:t>
      </w:r>
      <w:r>
        <w:rPr>
          <w:rFonts w:hint="eastAsia" w:ascii="宋体" w:hAnsi="宋体" w:eastAsia="宋体" w:cs="宋体"/>
          <w:b/>
          <w:color w:val="auto"/>
          <w:spacing w:val="0"/>
          <w:sz w:val="24"/>
          <w:szCs w:val="24"/>
          <w:lang w:eastAsia="zh-CN"/>
        </w:rPr>
        <w:t>询价文件</w:t>
      </w:r>
    </w:p>
    <w:p w14:paraId="41D9F78A">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lang w:eastAsia="zh-CN"/>
        </w:rPr>
        <w:t>询价文件</w:t>
      </w:r>
      <w:r>
        <w:rPr>
          <w:rFonts w:hint="eastAsia" w:ascii="宋体" w:hAnsi="宋体" w:eastAsia="宋体" w:cs="宋体"/>
          <w:bCs/>
          <w:color w:val="auto"/>
          <w:spacing w:val="0"/>
          <w:sz w:val="24"/>
        </w:rPr>
        <w:t xml:space="preserve">包括下述内容：                           </w:t>
      </w:r>
    </w:p>
    <w:p w14:paraId="13C408D7">
      <w:pPr>
        <w:adjustRightInd w:val="0"/>
        <w:snapToGrid w:val="0"/>
        <w:ind w:firstLine="441" w:firstLineChars="197"/>
        <w:rPr>
          <w:rFonts w:hint="eastAsia" w:ascii="宋体" w:hAnsi="宋体" w:eastAsia="宋体" w:cs="宋体"/>
          <w:bCs/>
          <w:color w:val="auto"/>
          <w:spacing w:val="0"/>
          <w:sz w:val="24"/>
          <w:lang w:eastAsia="zh-CN"/>
        </w:rPr>
      </w:pPr>
      <w:r>
        <w:rPr>
          <w:rFonts w:hint="eastAsia" w:ascii="宋体" w:hAnsi="宋体" w:eastAsia="宋体" w:cs="宋体"/>
          <w:bCs/>
          <w:color w:val="auto"/>
          <w:spacing w:val="0"/>
          <w:sz w:val="24"/>
        </w:rPr>
        <w:t>第一章   询价</w:t>
      </w:r>
      <w:r>
        <w:rPr>
          <w:rFonts w:hint="eastAsia" w:ascii="宋体" w:hAnsi="宋体" w:cs="宋体"/>
          <w:bCs/>
          <w:color w:val="auto"/>
          <w:spacing w:val="0"/>
          <w:sz w:val="24"/>
          <w:lang w:eastAsia="zh-CN"/>
        </w:rPr>
        <w:t>公告</w:t>
      </w:r>
    </w:p>
    <w:p w14:paraId="5DD8229D">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第二章   项目采购需求</w:t>
      </w:r>
    </w:p>
    <w:p w14:paraId="523BEF26">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第三章   政府采购政策</w:t>
      </w:r>
    </w:p>
    <w:p w14:paraId="7EF0C723">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 xml:space="preserve">第四章   </w:t>
      </w:r>
      <w:r>
        <w:rPr>
          <w:rFonts w:hint="eastAsia" w:ascii="宋体" w:hAnsi="宋体" w:cs="宋体"/>
          <w:bCs/>
          <w:color w:val="auto"/>
          <w:spacing w:val="0"/>
          <w:sz w:val="24"/>
          <w:lang w:eastAsia="zh-CN"/>
        </w:rPr>
        <w:t>评审</w:t>
      </w:r>
      <w:r>
        <w:rPr>
          <w:rFonts w:hint="eastAsia" w:ascii="宋体" w:hAnsi="宋体" w:eastAsia="宋体" w:cs="宋体"/>
          <w:bCs/>
          <w:color w:val="auto"/>
          <w:spacing w:val="0"/>
          <w:sz w:val="24"/>
        </w:rPr>
        <w:t>方法与标准</w:t>
      </w:r>
    </w:p>
    <w:p w14:paraId="01072EE1">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第五章   供应商须知</w:t>
      </w:r>
    </w:p>
    <w:p w14:paraId="4686D7A0">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 xml:space="preserve">第六章  </w:t>
      </w:r>
      <w:r>
        <w:rPr>
          <w:rFonts w:hint="eastAsia" w:ascii="宋体" w:hAnsi="宋体" w:cs="宋体"/>
          <w:bCs/>
          <w:color w:val="auto"/>
          <w:spacing w:val="0"/>
          <w:sz w:val="24"/>
          <w:lang w:val="en-US" w:eastAsia="zh-CN"/>
        </w:rPr>
        <w:t xml:space="preserve"> </w:t>
      </w:r>
      <w:r>
        <w:rPr>
          <w:rFonts w:hint="eastAsia" w:ascii="宋体" w:hAnsi="宋体" w:eastAsia="宋体" w:cs="宋体"/>
          <w:bCs/>
          <w:color w:val="auto"/>
          <w:spacing w:val="0"/>
          <w:sz w:val="24"/>
        </w:rPr>
        <w:t>合同文本</w:t>
      </w:r>
    </w:p>
    <w:p w14:paraId="46E0830F">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第七章   响应文件格式</w:t>
      </w:r>
    </w:p>
    <w:p w14:paraId="0C4FD10A">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 xml:space="preserve">第八章   附   件    </w:t>
      </w:r>
    </w:p>
    <w:p w14:paraId="7FE94509">
      <w:pPr>
        <w:pStyle w:val="21"/>
        <w:numPr>
          <w:ilvl w:val="0"/>
          <w:numId w:val="0"/>
        </w:numPr>
        <w:tabs>
          <w:tab w:val="left" w:pos="720"/>
        </w:tabs>
        <w:snapToGrid w:val="0"/>
        <w:ind w:firstLine="441" w:firstLineChars="197"/>
        <w:rPr>
          <w:rFonts w:hint="eastAsia" w:ascii="宋体" w:hAnsi="宋体" w:eastAsia="宋体" w:cs="宋体"/>
          <w:b/>
          <w:color w:val="auto"/>
          <w:spacing w:val="0"/>
          <w:sz w:val="24"/>
          <w:szCs w:val="24"/>
        </w:rPr>
      </w:pPr>
      <w:r>
        <w:rPr>
          <w:rFonts w:hint="eastAsia" w:cs="宋体"/>
          <w:b/>
          <w:color w:val="auto"/>
          <w:spacing w:val="0"/>
          <w:sz w:val="24"/>
          <w:szCs w:val="24"/>
          <w:lang w:val="en-US" w:eastAsia="zh-CN"/>
        </w:rPr>
        <w:t>6</w:t>
      </w:r>
      <w:r>
        <w:rPr>
          <w:rFonts w:hint="eastAsia" w:ascii="宋体" w:hAnsi="宋体" w:eastAsia="宋体" w:cs="宋体"/>
          <w:b/>
          <w:color w:val="auto"/>
          <w:spacing w:val="0"/>
          <w:sz w:val="24"/>
          <w:szCs w:val="24"/>
        </w:rPr>
        <w:t>.现场考察</w:t>
      </w:r>
    </w:p>
    <w:p w14:paraId="0FDAC214">
      <w:pPr>
        <w:adjustRightInd w:val="0"/>
        <w:snapToGrid w:val="0"/>
        <w:ind w:firstLine="441" w:firstLineChars="197"/>
        <w:rPr>
          <w:rFonts w:hint="eastAsia" w:ascii="宋体" w:hAnsi="宋体" w:eastAsia="宋体" w:cs="宋体"/>
          <w:bCs/>
          <w:color w:val="auto"/>
          <w:spacing w:val="0"/>
          <w:sz w:val="24"/>
        </w:rPr>
      </w:pPr>
      <w:r>
        <w:rPr>
          <w:rFonts w:hint="eastAsia" w:ascii="宋体" w:hAnsi="宋体" w:cs="宋体"/>
          <w:bCs/>
          <w:color w:val="auto"/>
          <w:spacing w:val="0"/>
          <w:sz w:val="24"/>
          <w:lang w:eastAsia="zh-CN"/>
        </w:rPr>
        <w:t>不组织</w:t>
      </w:r>
      <w:r>
        <w:rPr>
          <w:rFonts w:hint="eastAsia" w:ascii="宋体" w:hAnsi="宋体" w:eastAsia="宋体" w:cs="宋体"/>
          <w:bCs/>
          <w:color w:val="auto"/>
          <w:spacing w:val="0"/>
          <w:sz w:val="24"/>
        </w:rPr>
        <w:t xml:space="preserve">。       </w:t>
      </w:r>
    </w:p>
    <w:p w14:paraId="757FC340">
      <w:pPr>
        <w:pStyle w:val="21"/>
        <w:numPr>
          <w:ilvl w:val="0"/>
          <w:numId w:val="0"/>
        </w:numPr>
        <w:tabs>
          <w:tab w:val="left" w:pos="720"/>
        </w:tabs>
        <w:snapToGrid w:val="0"/>
        <w:ind w:firstLine="448" w:firstLineChars="200"/>
        <w:rPr>
          <w:rFonts w:hint="eastAsia" w:ascii="宋体" w:hAnsi="宋体" w:eastAsia="宋体" w:cs="宋体"/>
          <w:b/>
          <w:color w:val="auto"/>
          <w:spacing w:val="0"/>
          <w:sz w:val="24"/>
          <w:szCs w:val="24"/>
        </w:rPr>
      </w:pPr>
      <w:r>
        <w:rPr>
          <w:rFonts w:hint="eastAsia" w:cs="宋体"/>
          <w:b/>
          <w:color w:val="auto"/>
          <w:spacing w:val="0"/>
          <w:sz w:val="24"/>
          <w:szCs w:val="24"/>
          <w:lang w:val="en-US" w:eastAsia="zh-CN"/>
        </w:rPr>
        <w:t>7</w:t>
      </w:r>
      <w:r>
        <w:rPr>
          <w:rFonts w:hint="eastAsia" w:ascii="宋体" w:hAnsi="宋体" w:eastAsia="宋体" w:cs="宋体"/>
          <w:b/>
          <w:color w:val="auto"/>
          <w:spacing w:val="0"/>
          <w:sz w:val="24"/>
          <w:szCs w:val="24"/>
        </w:rPr>
        <w:t>.开标前答疑会</w:t>
      </w:r>
    </w:p>
    <w:p w14:paraId="321FCEA8">
      <w:pPr>
        <w:pStyle w:val="21"/>
        <w:numPr>
          <w:ilvl w:val="0"/>
          <w:numId w:val="0"/>
        </w:numPr>
        <w:tabs>
          <w:tab w:val="left" w:pos="720"/>
        </w:tabs>
        <w:snapToGrid w:val="0"/>
        <w:ind w:firstLine="448" w:firstLineChars="200"/>
        <w:rPr>
          <w:rFonts w:hint="eastAsia" w:ascii="宋体" w:hAnsi="宋体" w:eastAsia="宋体" w:cs="宋体"/>
          <w:b w:val="0"/>
          <w:bCs/>
          <w:color w:val="auto"/>
          <w:spacing w:val="0"/>
          <w:sz w:val="24"/>
          <w:szCs w:val="24"/>
          <w:lang w:eastAsia="zh-CN"/>
        </w:rPr>
      </w:pPr>
      <w:r>
        <w:rPr>
          <w:rFonts w:hint="eastAsia" w:cs="宋体"/>
          <w:b w:val="0"/>
          <w:bCs/>
          <w:color w:val="auto"/>
          <w:spacing w:val="0"/>
          <w:sz w:val="24"/>
          <w:szCs w:val="24"/>
          <w:lang w:eastAsia="zh-CN"/>
        </w:rPr>
        <w:t>不组织。</w:t>
      </w:r>
    </w:p>
    <w:p w14:paraId="283694F0">
      <w:pPr>
        <w:pStyle w:val="21"/>
        <w:numPr>
          <w:ilvl w:val="0"/>
          <w:numId w:val="0"/>
        </w:numPr>
        <w:tabs>
          <w:tab w:val="left" w:pos="720"/>
        </w:tabs>
        <w:snapToGrid w:val="0"/>
        <w:ind w:firstLine="441" w:firstLineChars="197"/>
        <w:rPr>
          <w:rFonts w:hint="eastAsia" w:ascii="宋体" w:hAnsi="宋体" w:eastAsia="宋体" w:cs="宋体"/>
          <w:color w:val="auto"/>
          <w:spacing w:val="0"/>
          <w:sz w:val="24"/>
          <w:shd w:val="clear" w:color="auto" w:fill="FFFFFF"/>
        </w:rPr>
      </w:pPr>
      <w:r>
        <w:rPr>
          <w:rFonts w:hint="eastAsia" w:cs="宋体"/>
          <w:b/>
          <w:color w:val="auto"/>
          <w:spacing w:val="0"/>
          <w:sz w:val="24"/>
          <w:szCs w:val="24"/>
          <w:lang w:val="en-US" w:eastAsia="zh-CN"/>
        </w:rPr>
        <w:t>8</w:t>
      </w:r>
      <w:r>
        <w:rPr>
          <w:rFonts w:hint="eastAsia" w:ascii="宋体" w:hAnsi="宋体" w:eastAsia="宋体" w:cs="宋体"/>
          <w:b/>
          <w:color w:val="auto"/>
          <w:spacing w:val="0"/>
          <w:sz w:val="24"/>
          <w:szCs w:val="24"/>
        </w:rPr>
        <w:t>.</w:t>
      </w:r>
      <w:r>
        <w:rPr>
          <w:rFonts w:hint="eastAsia" w:ascii="宋体" w:hAnsi="宋体" w:eastAsia="宋体" w:cs="宋体"/>
          <w:b/>
          <w:color w:val="auto"/>
          <w:spacing w:val="0"/>
          <w:sz w:val="24"/>
          <w:szCs w:val="24"/>
          <w:lang w:eastAsia="zh-CN"/>
        </w:rPr>
        <w:t>询价文件</w:t>
      </w:r>
      <w:r>
        <w:rPr>
          <w:rFonts w:hint="eastAsia" w:ascii="宋体" w:hAnsi="宋体" w:eastAsia="宋体" w:cs="宋体"/>
          <w:b/>
          <w:color w:val="auto"/>
          <w:spacing w:val="0"/>
          <w:sz w:val="24"/>
          <w:szCs w:val="24"/>
        </w:rPr>
        <w:t>的澄清、修改</w:t>
      </w:r>
    </w:p>
    <w:p w14:paraId="199A2B8C">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采购人或者</w:t>
      </w:r>
      <w:r>
        <w:rPr>
          <w:rFonts w:hint="eastAsia" w:ascii="宋体" w:hAnsi="宋体" w:eastAsia="宋体" w:cs="宋体"/>
          <w:bCs/>
          <w:color w:val="auto"/>
          <w:spacing w:val="0"/>
          <w:sz w:val="24"/>
          <w:lang w:eastAsia="zh-CN"/>
        </w:rPr>
        <w:t>招标代理</w:t>
      </w:r>
      <w:r>
        <w:rPr>
          <w:rFonts w:hint="eastAsia" w:ascii="宋体" w:hAnsi="宋体" w:eastAsia="宋体" w:cs="宋体"/>
          <w:bCs/>
          <w:color w:val="auto"/>
          <w:spacing w:val="0"/>
          <w:sz w:val="24"/>
        </w:rPr>
        <w:t>机构可以对已发出的</w:t>
      </w:r>
      <w:r>
        <w:rPr>
          <w:rFonts w:hint="eastAsia" w:ascii="宋体" w:hAnsi="宋体" w:eastAsia="宋体" w:cs="宋体"/>
          <w:bCs/>
          <w:color w:val="auto"/>
          <w:spacing w:val="0"/>
          <w:sz w:val="24"/>
          <w:lang w:eastAsia="zh-CN"/>
        </w:rPr>
        <w:t>询价文件</w:t>
      </w:r>
      <w:r>
        <w:rPr>
          <w:rFonts w:hint="eastAsia" w:ascii="宋体" w:hAnsi="宋体" w:eastAsia="宋体" w:cs="宋体"/>
          <w:bCs/>
          <w:color w:val="auto"/>
          <w:spacing w:val="0"/>
          <w:sz w:val="24"/>
        </w:rPr>
        <w:t>进行必要的澄清或者修改。澄清或者修改的内容可能影响响应文件编制的，采购人或者</w:t>
      </w:r>
      <w:r>
        <w:rPr>
          <w:rFonts w:hint="eastAsia" w:ascii="宋体" w:hAnsi="宋体" w:eastAsia="宋体" w:cs="宋体"/>
          <w:bCs/>
          <w:color w:val="auto"/>
          <w:spacing w:val="0"/>
          <w:sz w:val="24"/>
          <w:lang w:eastAsia="zh-CN"/>
        </w:rPr>
        <w:t>招标代理</w:t>
      </w:r>
      <w:r>
        <w:rPr>
          <w:rFonts w:hint="eastAsia" w:ascii="宋体" w:hAnsi="宋体" w:eastAsia="宋体" w:cs="宋体"/>
          <w:bCs/>
          <w:color w:val="auto"/>
          <w:spacing w:val="0"/>
          <w:sz w:val="24"/>
        </w:rPr>
        <w:t>机构应当在提交响应文件截止时间至少3个工作日前，以书面形式通知所有获取</w:t>
      </w:r>
      <w:r>
        <w:rPr>
          <w:rFonts w:hint="eastAsia" w:ascii="宋体" w:hAnsi="宋体" w:eastAsia="宋体" w:cs="宋体"/>
          <w:bCs/>
          <w:color w:val="auto"/>
          <w:spacing w:val="0"/>
          <w:sz w:val="24"/>
          <w:lang w:eastAsia="zh-CN"/>
        </w:rPr>
        <w:t>询价文件</w:t>
      </w:r>
      <w:r>
        <w:rPr>
          <w:rFonts w:hint="eastAsia" w:ascii="宋体" w:hAnsi="宋体" w:eastAsia="宋体" w:cs="宋体"/>
          <w:bCs/>
          <w:color w:val="auto"/>
          <w:spacing w:val="0"/>
          <w:sz w:val="24"/>
        </w:rPr>
        <w:t>的潜在供应商；不足3个工作日的，采购人或者</w:t>
      </w:r>
      <w:r>
        <w:rPr>
          <w:rFonts w:hint="eastAsia" w:ascii="宋体" w:hAnsi="宋体" w:eastAsia="宋体" w:cs="宋体"/>
          <w:bCs/>
          <w:color w:val="auto"/>
          <w:spacing w:val="0"/>
          <w:sz w:val="24"/>
          <w:lang w:eastAsia="zh-CN"/>
        </w:rPr>
        <w:t>招标代理</w:t>
      </w:r>
      <w:r>
        <w:rPr>
          <w:rFonts w:hint="eastAsia" w:ascii="宋体" w:hAnsi="宋体" w:eastAsia="宋体" w:cs="宋体"/>
          <w:bCs/>
          <w:color w:val="auto"/>
          <w:spacing w:val="0"/>
          <w:sz w:val="24"/>
        </w:rPr>
        <w:t>机构应当顺延提交响应文件的截止时间。</w:t>
      </w:r>
    </w:p>
    <w:p w14:paraId="4D25721A">
      <w:pPr>
        <w:autoSpaceDE w:val="0"/>
        <w:autoSpaceDN w:val="0"/>
        <w:adjustRightInd w:val="0"/>
        <w:jc w:val="center"/>
        <w:rPr>
          <w:rFonts w:hint="eastAsia" w:ascii="宋体" w:hAnsi="宋体" w:eastAsia="宋体" w:cs="宋体"/>
          <w:color w:val="auto"/>
          <w:spacing w:val="0"/>
          <w:sz w:val="24"/>
          <w:shd w:val="clear" w:color="auto" w:fill="FFFFFF"/>
        </w:rPr>
      </w:pPr>
      <w:r>
        <w:rPr>
          <w:rFonts w:hint="eastAsia" w:ascii="宋体" w:hAnsi="宋体" w:eastAsia="宋体" w:cs="宋体"/>
          <w:color w:val="auto"/>
          <w:spacing w:val="0"/>
          <w:kern w:val="0"/>
          <w:sz w:val="30"/>
          <w:szCs w:val="30"/>
          <w:lang w:val="zh-CN"/>
        </w:rPr>
        <w:t>三、响应文件</w:t>
      </w:r>
    </w:p>
    <w:p w14:paraId="70B284CC">
      <w:pPr>
        <w:pStyle w:val="21"/>
        <w:numPr>
          <w:ilvl w:val="0"/>
          <w:numId w:val="0"/>
        </w:numPr>
        <w:tabs>
          <w:tab w:val="left" w:pos="720"/>
        </w:tabs>
        <w:snapToGrid w:val="0"/>
        <w:ind w:firstLine="441" w:firstLineChars="197"/>
        <w:rPr>
          <w:rFonts w:hint="eastAsia" w:ascii="宋体" w:hAnsi="宋体" w:eastAsia="宋体" w:cs="宋体"/>
          <w:b/>
          <w:color w:val="auto"/>
          <w:spacing w:val="0"/>
          <w:sz w:val="24"/>
          <w:szCs w:val="24"/>
        </w:rPr>
      </w:pPr>
      <w:r>
        <w:rPr>
          <w:rFonts w:hint="eastAsia" w:cs="宋体"/>
          <w:b/>
          <w:color w:val="auto"/>
          <w:spacing w:val="0"/>
          <w:sz w:val="24"/>
          <w:szCs w:val="24"/>
          <w:lang w:val="en-US" w:eastAsia="zh-CN"/>
        </w:rPr>
        <w:t>9</w:t>
      </w:r>
      <w:r>
        <w:rPr>
          <w:rFonts w:hint="eastAsia" w:ascii="宋体" w:hAnsi="宋体" w:eastAsia="宋体" w:cs="宋体"/>
          <w:b/>
          <w:color w:val="auto"/>
          <w:spacing w:val="0"/>
          <w:sz w:val="24"/>
          <w:szCs w:val="24"/>
        </w:rPr>
        <w:t>.响应文件的制作</w:t>
      </w:r>
    </w:p>
    <w:p w14:paraId="4E454AC4">
      <w:pPr>
        <w:pStyle w:val="21"/>
        <w:numPr>
          <w:ilvl w:val="0"/>
          <w:numId w:val="0"/>
        </w:numPr>
        <w:tabs>
          <w:tab w:val="left" w:pos="720"/>
        </w:tabs>
        <w:snapToGrid w:val="0"/>
        <w:ind w:firstLine="441" w:firstLineChars="197"/>
        <w:rPr>
          <w:rFonts w:hint="eastAsia" w:cs="宋体"/>
          <w:bCs/>
          <w:color w:val="auto"/>
          <w:spacing w:val="0"/>
          <w:sz w:val="24"/>
          <w:lang w:eastAsia="zh-CN"/>
        </w:rPr>
      </w:pPr>
      <w:r>
        <w:rPr>
          <w:rFonts w:hint="eastAsia" w:ascii="宋体" w:hAnsi="宋体" w:eastAsia="宋体" w:cs="宋体"/>
          <w:color w:val="auto"/>
          <w:sz w:val="24"/>
          <w:szCs w:val="24"/>
          <w:highlight w:val="none"/>
          <w:lang w:val="en-US" w:eastAsia="zh-CN"/>
        </w:rPr>
        <w:t>登录“政采云”平台（https://www.zcygov.cn/）</w:t>
      </w:r>
      <w:r>
        <w:rPr>
          <w:rFonts w:hint="eastAsia" w:cs="宋体"/>
          <w:color w:val="auto"/>
          <w:sz w:val="24"/>
          <w:szCs w:val="24"/>
          <w:highlight w:val="none"/>
          <w:lang w:val="en-US" w:eastAsia="zh-CN"/>
        </w:rPr>
        <w:t>进行制作。</w:t>
      </w:r>
    </w:p>
    <w:p w14:paraId="44F59DD5">
      <w:pPr>
        <w:pStyle w:val="21"/>
        <w:numPr>
          <w:ilvl w:val="0"/>
          <w:numId w:val="0"/>
        </w:numPr>
        <w:tabs>
          <w:tab w:val="left" w:pos="720"/>
        </w:tabs>
        <w:snapToGrid w:val="0"/>
        <w:ind w:firstLine="441" w:firstLineChars="197"/>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w:t>
      </w:r>
      <w:r>
        <w:rPr>
          <w:rFonts w:hint="eastAsia" w:cs="宋体"/>
          <w:b/>
          <w:color w:val="auto"/>
          <w:spacing w:val="0"/>
          <w:sz w:val="24"/>
          <w:szCs w:val="24"/>
          <w:lang w:val="en-US" w:eastAsia="zh-CN"/>
        </w:rPr>
        <w:t>0</w:t>
      </w:r>
      <w:r>
        <w:rPr>
          <w:rFonts w:hint="eastAsia" w:ascii="宋体" w:hAnsi="宋体" w:eastAsia="宋体" w:cs="宋体"/>
          <w:b/>
          <w:color w:val="auto"/>
          <w:spacing w:val="0"/>
          <w:sz w:val="24"/>
          <w:szCs w:val="24"/>
        </w:rPr>
        <w:t>.响应文件的语言和计量单位</w:t>
      </w:r>
    </w:p>
    <w:p w14:paraId="6775DC41">
      <w:pPr>
        <w:adjustRightInd w:val="0"/>
        <w:snapToGrid w:val="0"/>
        <w:ind w:firstLine="441" w:firstLineChars="197"/>
        <w:rPr>
          <w:rFonts w:hint="eastAsia" w:ascii="宋体" w:hAnsi="宋体" w:eastAsia="宋体" w:cs="宋体"/>
          <w:bCs/>
          <w:color w:val="auto"/>
          <w:spacing w:val="0"/>
          <w:sz w:val="24"/>
        </w:rPr>
      </w:pPr>
      <w:r>
        <w:rPr>
          <w:rFonts w:hint="eastAsia" w:ascii="宋体" w:hAnsi="宋体" w:cs="宋体"/>
          <w:bCs/>
          <w:color w:val="auto"/>
          <w:spacing w:val="0"/>
          <w:sz w:val="24"/>
          <w:lang w:val="en-US" w:eastAsia="zh-CN"/>
        </w:rPr>
        <w:t>10</w:t>
      </w:r>
      <w:r>
        <w:rPr>
          <w:rFonts w:hint="eastAsia" w:ascii="宋体" w:hAnsi="宋体" w:eastAsia="宋体" w:cs="宋体"/>
          <w:bCs/>
          <w:color w:val="auto"/>
          <w:spacing w:val="0"/>
          <w:sz w:val="24"/>
        </w:rPr>
        <w:t>.1 供应商提交的响应文件（包括技术文件和资料、图纸中的说明）以及供应商与</w:t>
      </w:r>
      <w:r>
        <w:rPr>
          <w:rFonts w:hint="eastAsia" w:ascii="宋体" w:hAnsi="宋体" w:eastAsia="宋体" w:cs="宋体"/>
          <w:bCs/>
          <w:color w:val="auto"/>
          <w:spacing w:val="0"/>
          <w:sz w:val="24"/>
          <w:lang w:eastAsia="zh-CN"/>
        </w:rPr>
        <w:t>招标代理</w:t>
      </w:r>
      <w:r>
        <w:rPr>
          <w:rFonts w:hint="eastAsia" w:ascii="宋体" w:hAnsi="宋体" w:eastAsia="宋体" w:cs="宋体"/>
          <w:bCs/>
          <w:color w:val="auto"/>
          <w:spacing w:val="0"/>
          <w:sz w:val="24"/>
        </w:rPr>
        <w:t>机构就有关采购活动的所有来往函电均应使用中文简体字。</w:t>
      </w:r>
    </w:p>
    <w:p w14:paraId="3AAA7872">
      <w:pPr>
        <w:adjustRightInd w:val="0"/>
        <w:snapToGrid w:val="0"/>
        <w:ind w:firstLine="441" w:firstLineChars="197"/>
        <w:rPr>
          <w:rFonts w:hint="eastAsia" w:ascii="宋体" w:hAnsi="宋体" w:eastAsia="宋体" w:cs="宋体"/>
          <w:bCs/>
          <w:color w:val="auto"/>
          <w:spacing w:val="0"/>
          <w:sz w:val="24"/>
        </w:rPr>
      </w:pPr>
      <w:r>
        <w:rPr>
          <w:rFonts w:hint="eastAsia" w:ascii="宋体" w:hAnsi="宋体" w:cs="宋体"/>
          <w:bCs/>
          <w:color w:val="auto"/>
          <w:spacing w:val="0"/>
          <w:sz w:val="24"/>
          <w:lang w:val="en-US" w:eastAsia="zh-CN"/>
        </w:rPr>
        <w:t>10</w:t>
      </w:r>
      <w:r>
        <w:rPr>
          <w:rFonts w:hint="eastAsia" w:ascii="宋体" w:hAnsi="宋体" w:eastAsia="宋体" w:cs="宋体"/>
          <w:bCs/>
          <w:color w:val="auto"/>
          <w:spacing w:val="0"/>
          <w:sz w:val="24"/>
        </w:rPr>
        <w:t>.2 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6CDB4340">
      <w:pPr>
        <w:adjustRightInd w:val="0"/>
        <w:snapToGrid w:val="0"/>
        <w:ind w:firstLine="441" w:firstLineChars="197"/>
        <w:rPr>
          <w:rFonts w:hint="eastAsia" w:ascii="宋体" w:hAnsi="宋体" w:eastAsia="宋体" w:cs="宋体"/>
          <w:bCs/>
          <w:color w:val="auto"/>
          <w:spacing w:val="0"/>
          <w:sz w:val="24"/>
        </w:rPr>
      </w:pPr>
      <w:r>
        <w:rPr>
          <w:rFonts w:hint="eastAsia" w:ascii="宋体" w:hAnsi="宋体" w:cs="宋体"/>
          <w:bCs/>
          <w:color w:val="auto"/>
          <w:spacing w:val="0"/>
          <w:sz w:val="24"/>
          <w:lang w:val="en-US" w:eastAsia="zh-CN"/>
        </w:rPr>
        <w:t>10</w:t>
      </w:r>
      <w:r>
        <w:rPr>
          <w:rFonts w:hint="eastAsia" w:ascii="宋体" w:hAnsi="宋体" w:eastAsia="宋体" w:cs="宋体"/>
          <w:bCs/>
          <w:color w:val="auto"/>
          <w:spacing w:val="0"/>
          <w:sz w:val="24"/>
        </w:rPr>
        <w:t>.3 响应文件所使用的计量单位，应使用中华人民共和国法定计量单位。</w:t>
      </w:r>
    </w:p>
    <w:p w14:paraId="06A7F287">
      <w:pPr>
        <w:adjustRightInd w:val="0"/>
        <w:snapToGrid w:val="0"/>
        <w:ind w:firstLine="441" w:firstLineChars="197"/>
        <w:rPr>
          <w:rFonts w:hint="eastAsia" w:ascii="宋体" w:hAnsi="宋体" w:eastAsia="宋体" w:cs="宋体"/>
          <w:bCs/>
          <w:color w:val="auto"/>
          <w:spacing w:val="0"/>
          <w:sz w:val="24"/>
        </w:rPr>
      </w:pPr>
      <w:r>
        <w:rPr>
          <w:rFonts w:hint="eastAsia" w:ascii="宋体" w:hAnsi="宋体" w:cs="宋体"/>
          <w:bCs/>
          <w:color w:val="auto"/>
          <w:spacing w:val="0"/>
          <w:sz w:val="24"/>
          <w:lang w:val="en-US" w:eastAsia="zh-CN"/>
        </w:rPr>
        <w:t>10</w:t>
      </w:r>
      <w:r>
        <w:rPr>
          <w:rFonts w:hint="eastAsia" w:ascii="宋体" w:hAnsi="宋体" w:eastAsia="宋体" w:cs="宋体"/>
          <w:bCs/>
          <w:color w:val="auto"/>
          <w:spacing w:val="0"/>
          <w:sz w:val="24"/>
        </w:rPr>
        <w:t>.4 供应商违反上述规定的，导致询价小组据此认定未实质性响应</w:t>
      </w:r>
      <w:r>
        <w:rPr>
          <w:rFonts w:hint="eastAsia" w:ascii="宋体" w:hAnsi="宋体" w:eastAsia="宋体" w:cs="宋体"/>
          <w:bCs/>
          <w:color w:val="auto"/>
          <w:spacing w:val="0"/>
          <w:sz w:val="24"/>
          <w:lang w:eastAsia="zh-CN"/>
        </w:rPr>
        <w:t>询价文件</w:t>
      </w:r>
      <w:r>
        <w:rPr>
          <w:rFonts w:hint="eastAsia" w:ascii="宋体" w:hAnsi="宋体" w:eastAsia="宋体" w:cs="宋体"/>
          <w:bCs/>
          <w:color w:val="auto"/>
          <w:spacing w:val="0"/>
          <w:sz w:val="24"/>
        </w:rPr>
        <w:t>要求或对应评审因素得分受到影响的，是供应商的风险。</w:t>
      </w:r>
    </w:p>
    <w:p w14:paraId="325D1EEF">
      <w:pPr>
        <w:pStyle w:val="21"/>
        <w:numPr>
          <w:ilvl w:val="0"/>
          <w:numId w:val="0"/>
        </w:numPr>
        <w:tabs>
          <w:tab w:val="left" w:pos="720"/>
        </w:tabs>
        <w:snapToGrid w:val="0"/>
        <w:ind w:firstLine="441" w:firstLineChars="197"/>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w:t>
      </w:r>
      <w:r>
        <w:rPr>
          <w:rFonts w:hint="eastAsia" w:cs="宋体"/>
          <w:b/>
          <w:color w:val="auto"/>
          <w:spacing w:val="0"/>
          <w:sz w:val="24"/>
          <w:szCs w:val="24"/>
          <w:lang w:val="en-US" w:eastAsia="zh-CN"/>
        </w:rPr>
        <w:t>1</w:t>
      </w:r>
      <w:r>
        <w:rPr>
          <w:rFonts w:hint="eastAsia" w:ascii="宋体" w:hAnsi="宋体" w:eastAsia="宋体" w:cs="宋体"/>
          <w:b/>
          <w:color w:val="auto"/>
          <w:spacing w:val="0"/>
          <w:sz w:val="24"/>
          <w:szCs w:val="24"/>
        </w:rPr>
        <w:t>.响应文件的组成</w:t>
      </w:r>
    </w:p>
    <w:p w14:paraId="449C59FC">
      <w:pPr>
        <w:pStyle w:val="21"/>
        <w:numPr>
          <w:ilvl w:val="0"/>
          <w:numId w:val="0"/>
        </w:numPr>
        <w:tabs>
          <w:tab w:val="left" w:pos="720"/>
        </w:tabs>
        <w:snapToGrid w:val="0"/>
        <w:ind w:firstLine="448"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1</w:t>
      </w:r>
      <w:r>
        <w:rPr>
          <w:rFonts w:hint="eastAsia" w:cs="宋体"/>
          <w:bCs/>
          <w:color w:val="auto"/>
          <w:spacing w:val="0"/>
          <w:sz w:val="24"/>
          <w:szCs w:val="24"/>
          <w:lang w:val="en-US" w:eastAsia="zh-CN"/>
        </w:rPr>
        <w:t>1</w:t>
      </w:r>
      <w:r>
        <w:rPr>
          <w:rFonts w:hint="eastAsia" w:ascii="宋体" w:hAnsi="宋体" w:eastAsia="宋体" w:cs="宋体"/>
          <w:bCs/>
          <w:color w:val="auto"/>
          <w:spacing w:val="0"/>
          <w:sz w:val="24"/>
          <w:szCs w:val="24"/>
        </w:rPr>
        <w:t>.1 响应文件的组成</w:t>
      </w:r>
    </w:p>
    <w:p w14:paraId="5EC952CC">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供应商编制的响应文件应包括但不限于下列内容：</w:t>
      </w:r>
    </w:p>
    <w:p w14:paraId="760557AB">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第一部分  资格审查文件</w:t>
      </w:r>
    </w:p>
    <w:p w14:paraId="1A950BD8">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第二部分  商务文件</w:t>
      </w:r>
    </w:p>
    <w:p w14:paraId="3DA9F374">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第三部分  技术文件</w:t>
      </w:r>
    </w:p>
    <w:p w14:paraId="75115434">
      <w:pPr>
        <w:adjustRightInd w:val="0"/>
        <w:snapToGrid w:val="0"/>
        <w:ind w:firstLine="441" w:firstLineChars="197"/>
        <w:rPr>
          <w:rFonts w:hint="eastAsia" w:ascii="宋体" w:hAnsi="宋体" w:eastAsia="宋体" w:cs="宋体"/>
          <w:bCs/>
          <w:color w:val="auto"/>
          <w:spacing w:val="0"/>
          <w:sz w:val="24"/>
        </w:rPr>
      </w:pPr>
      <w:r>
        <w:rPr>
          <w:rFonts w:hint="eastAsia" w:ascii="宋体" w:hAnsi="宋体" w:eastAsia="宋体" w:cs="宋体"/>
          <w:bCs/>
          <w:color w:val="auto"/>
          <w:spacing w:val="0"/>
          <w:sz w:val="24"/>
        </w:rPr>
        <w:t>第四部分  报价文件</w:t>
      </w:r>
    </w:p>
    <w:p w14:paraId="4C44863C">
      <w:pPr>
        <w:pStyle w:val="21"/>
        <w:numPr>
          <w:ilvl w:val="0"/>
          <w:numId w:val="0"/>
        </w:numPr>
        <w:tabs>
          <w:tab w:val="left" w:pos="720"/>
        </w:tabs>
        <w:snapToGrid w:val="0"/>
        <w:ind w:firstLine="441" w:firstLineChars="197"/>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上述各部分内容及格式详见</w:t>
      </w:r>
      <w:r>
        <w:rPr>
          <w:rFonts w:hint="eastAsia" w:ascii="宋体" w:hAnsi="宋体" w:eastAsia="宋体" w:cs="宋体"/>
          <w:bCs/>
          <w:color w:val="auto"/>
          <w:spacing w:val="0"/>
          <w:sz w:val="24"/>
          <w:szCs w:val="24"/>
          <w:lang w:eastAsia="zh-CN"/>
        </w:rPr>
        <w:t>询价文</w:t>
      </w:r>
      <w:r>
        <w:rPr>
          <w:rFonts w:hint="eastAsia" w:ascii="宋体" w:hAnsi="宋体" w:eastAsia="宋体" w:cs="宋体"/>
          <w:bCs/>
          <w:color w:val="auto"/>
          <w:spacing w:val="0"/>
          <w:sz w:val="24"/>
          <w:szCs w:val="24"/>
        </w:rPr>
        <w:t xml:space="preserve">《响应文件格式》。      </w:t>
      </w:r>
    </w:p>
    <w:p w14:paraId="0FB89A99">
      <w:pPr>
        <w:pStyle w:val="21"/>
        <w:numPr>
          <w:ilvl w:val="0"/>
          <w:numId w:val="0"/>
        </w:numPr>
        <w:tabs>
          <w:tab w:val="left" w:pos="720"/>
        </w:tabs>
        <w:snapToGrid w:val="0"/>
        <w:ind w:firstLine="441" w:firstLineChars="197"/>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w:t>
      </w:r>
      <w:r>
        <w:rPr>
          <w:rFonts w:hint="eastAsia" w:ascii="宋体" w:hAnsi="宋体" w:eastAsia="宋体" w:cs="宋体"/>
          <w:b/>
          <w:color w:val="auto"/>
          <w:spacing w:val="0"/>
          <w:sz w:val="24"/>
          <w:szCs w:val="24"/>
          <w:lang w:val="en-US" w:eastAsia="zh-CN"/>
        </w:rPr>
        <w:t>2</w:t>
      </w:r>
      <w:r>
        <w:rPr>
          <w:rFonts w:hint="eastAsia" w:ascii="宋体" w:hAnsi="宋体" w:eastAsia="宋体" w:cs="宋体"/>
          <w:b/>
          <w:color w:val="auto"/>
          <w:spacing w:val="0"/>
          <w:sz w:val="24"/>
          <w:szCs w:val="24"/>
        </w:rPr>
        <w:t>.报价</w:t>
      </w:r>
    </w:p>
    <w:p w14:paraId="46FB63BD">
      <w:pPr>
        <w:pStyle w:val="14"/>
        <w:tabs>
          <w:tab w:val="left" w:pos="573"/>
        </w:tabs>
        <w:adjustRightInd w:val="0"/>
        <w:snapToGrid w:val="0"/>
        <w:ind w:firstLine="448" w:firstLineChars="200"/>
        <w:rPr>
          <w:rFonts w:hint="eastAsia" w:ascii="宋体" w:hAnsi="宋体" w:eastAsia="宋体" w:cs="宋体"/>
          <w:bCs/>
          <w:color w:val="auto"/>
          <w:spacing w:val="0"/>
          <w:sz w:val="24"/>
          <w:szCs w:val="24"/>
        </w:rPr>
      </w:pPr>
      <w:bookmarkStart w:id="37" w:name="_Toc8162"/>
      <w:bookmarkStart w:id="38" w:name="_Toc15124"/>
      <w:r>
        <w:rPr>
          <w:rFonts w:hint="eastAsia" w:hAnsi="宋体" w:cs="宋体"/>
          <w:bCs/>
          <w:color w:val="auto"/>
          <w:spacing w:val="0"/>
          <w:sz w:val="24"/>
          <w:szCs w:val="24"/>
          <w:lang w:val="en-US" w:eastAsia="zh-CN"/>
        </w:rPr>
        <w:t>12.1</w:t>
      </w:r>
      <w:r>
        <w:rPr>
          <w:rFonts w:hint="eastAsia" w:ascii="宋体" w:hAnsi="宋体" w:eastAsia="宋体" w:cs="宋体"/>
          <w:bCs/>
          <w:color w:val="auto"/>
          <w:spacing w:val="0"/>
          <w:sz w:val="24"/>
          <w:szCs w:val="24"/>
        </w:rPr>
        <w:t>所有报价均以人民币元为计算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bookmarkEnd w:id="37"/>
      <w:bookmarkEnd w:id="38"/>
    </w:p>
    <w:p w14:paraId="691B1A1A">
      <w:pPr>
        <w:pStyle w:val="14"/>
        <w:tabs>
          <w:tab w:val="left" w:pos="573"/>
        </w:tabs>
        <w:adjustRightInd w:val="0"/>
        <w:snapToGrid w:val="0"/>
        <w:ind w:firstLine="448" w:firstLineChars="200"/>
        <w:rPr>
          <w:rFonts w:hint="eastAsia" w:ascii="宋体" w:hAnsi="宋体" w:eastAsia="宋体" w:cs="宋体"/>
          <w:bCs/>
          <w:color w:val="auto"/>
          <w:spacing w:val="0"/>
          <w:sz w:val="24"/>
          <w:szCs w:val="24"/>
        </w:rPr>
      </w:pPr>
      <w:bookmarkStart w:id="39" w:name="_Toc125"/>
      <w:bookmarkStart w:id="40" w:name="_Toc21354"/>
      <w:r>
        <w:rPr>
          <w:rFonts w:hint="eastAsia" w:hAnsi="宋体" w:cs="宋体"/>
          <w:bCs/>
          <w:color w:val="auto"/>
          <w:spacing w:val="0"/>
          <w:sz w:val="24"/>
          <w:szCs w:val="24"/>
          <w:lang w:val="en-US" w:eastAsia="zh-CN"/>
        </w:rPr>
        <w:t>12.2</w:t>
      </w:r>
      <w:r>
        <w:rPr>
          <w:rFonts w:hint="eastAsia" w:ascii="宋体" w:hAnsi="宋体" w:eastAsia="宋体" w:cs="宋体"/>
          <w:bCs/>
          <w:color w:val="auto"/>
          <w:spacing w:val="0"/>
          <w:sz w:val="24"/>
          <w:szCs w:val="24"/>
        </w:rPr>
        <w:t xml:space="preserve"> 供应商应按照《报价明细表》的格式进行报价。报价上的优惠应体现在《报价明细表》各分项报价中，总价应为优惠后的最终报价。如分项报价中存在缺漏项，则视为缺漏项价格已包含在其他分项报价之中，但项目属性为货物的，分项报价中缺漏核心产品报价的，响应无效。总价中不得包含</w:t>
      </w:r>
      <w:r>
        <w:rPr>
          <w:rFonts w:hint="eastAsia" w:ascii="宋体" w:hAnsi="宋体" w:eastAsia="宋体" w:cs="宋体"/>
          <w:bCs/>
          <w:color w:val="auto"/>
          <w:spacing w:val="0"/>
          <w:sz w:val="24"/>
          <w:szCs w:val="24"/>
          <w:lang w:eastAsia="zh-CN"/>
        </w:rPr>
        <w:t>询价文件</w:t>
      </w:r>
      <w:r>
        <w:rPr>
          <w:rFonts w:hint="eastAsia" w:ascii="宋体" w:hAnsi="宋体" w:eastAsia="宋体" w:cs="宋体"/>
          <w:bCs/>
          <w:color w:val="auto"/>
          <w:spacing w:val="0"/>
          <w:sz w:val="24"/>
          <w:szCs w:val="24"/>
        </w:rPr>
        <w:t>要求以外的内容，否则，在评审时不予核减。</w:t>
      </w:r>
      <w:bookmarkEnd w:id="39"/>
      <w:bookmarkEnd w:id="40"/>
    </w:p>
    <w:p w14:paraId="76C8CB19">
      <w:pPr>
        <w:pStyle w:val="14"/>
        <w:tabs>
          <w:tab w:val="left" w:pos="573"/>
        </w:tabs>
        <w:adjustRightInd w:val="0"/>
        <w:snapToGrid w:val="0"/>
        <w:ind w:firstLine="448" w:firstLineChars="200"/>
        <w:rPr>
          <w:rFonts w:hint="eastAsia" w:ascii="宋体" w:hAnsi="宋体" w:eastAsia="宋体" w:cs="宋体"/>
          <w:bCs/>
          <w:color w:val="auto"/>
          <w:spacing w:val="0"/>
          <w:sz w:val="24"/>
          <w:szCs w:val="24"/>
        </w:rPr>
      </w:pPr>
      <w:bookmarkStart w:id="41" w:name="_Toc26673"/>
      <w:bookmarkStart w:id="42" w:name="_Toc15912"/>
      <w:r>
        <w:rPr>
          <w:rFonts w:hint="eastAsia" w:ascii="宋体" w:hAnsi="宋体" w:eastAsia="宋体" w:cs="宋体"/>
          <w:bCs/>
          <w:color w:val="auto"/>
          <w:spacing w:val="0"/>
          <w:sz w:val="24"/>
          <w:szCs w:val="24"/>
        </w:rPr>
        <w:t>1</w:t>
      </w:r>
      <w:r>
        <w:rPr>
          <w:rFonts w:hint="eastAsia" w:hAnsi="宋体" w:cs="宋体"/>
          <w:bCs/>
          <w:color w:val="auto"/>
          <w:spacing w:val="0"/>
          <w:sz w:val="24"/>
          <w:szCs w:val="24"/>
          <w:lang w:val="en-US" w:eastAsia="zh-CN"/>
        </w:rPr>
        <w:t>2.3</w:t>
      </w:r>
      <w:r>
        <w:rPr>
          <w:rFonts w:hint="eastAsia" w:ascii="宋体" w:hAnsi="宋体" w:eastAsia="宋体" w:cs="宋体"/>
          <w:bCs/>
          <w:color w:val="auto"/>
          <w:spacing w:val="0"/>
          <w:sz w:val="24"/>
          <w:szCs w:val="24"/>
        </w:rPr>
        <w:t>如果</w:t>
      </w:r>
      <w:r>
        <w:rPr>
          <w:rFonts w:hint="eastAsia" w:ascii="宋体" w:hAnsi="宋体" w:eastAsia="宋体" w:cs="宋体"/>
          <w:bCs/>
          <w:color w:val="auto"/>
          <w:spacing w:val="0"/>
          <w:sz w:val="24"/>
          <w:szCs w:val="24"/>
          <w:lang w:eastAsia="zh-CN"/>
        </w:rPr>
        <w:t>询价文件</w:t>
      </w:r>
      <w:r>
        <w:rPr>
          <w:rFonts w:hint="eastAsia" w:ascii="宋体" w:hAnsi="宋体" w:eastAsia="宋体" w:cs="宋体"/>
          <w:bCs/>
          <w:color w:val="auto"/>
          <w:spacing w:val="0"/>
          <w:sz w:val="24"/>
          <w:szCs w:val="24"/>
        </w:rPr>
        <w:t>第二章《项目采购需求》中没有特殊说明，本次采购将不接受可选择或可调整的报价，任何有选择的或可调整的响应方案和报价将被视为非实质性响应，其响应无效。</w:t>
      </w:r>
      <w:bookmarkEnd w:id="41"/>
      <w:bookmarkEnd w:id="42"/>
    </w:p>
    <w:p w14:paraId="57F82CFE">
      <w:pPr>
        <w:pStyle w:val="21"/>
        <w:numPr>
          <w:ilvl w:val="0"/>
          <w:numId w:val="0"/>
        </w:numPr>
        <w:tabs>
          <w:tab w:val="left" w:pos="900"/>
        </w:tabs>
        <w:snapToGrid w:val="0"/>
        <w:ind w:firstLine="448" w:firstLineChars="200"/>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1</w:t>
      </w:r>
      <w:r>
        <w:rPr>
          <w:rFonts w:hint="eastAsia" w:cs="宋体"/>
          <w:bCs/>
          <w:color w:val="auto"/>
          <w:spacing w:val="0"/>
          <w:sz w:val="24"/>
          <w:szCs w:val="24"/>
          <w:lang w:val="en-US" w:eastAsia="zh-CN"/>
        </w:rPr>
        <w:t>2</w:t>
      </w:r>
      <w:r>
        <w:rPr>
          <w:rFonts w:hint="eastAsia" w:ascii="宋体" w:hAnsi="宋体" w:eastAsia="宋体" w:cs="宋体"/>
          <w:bCs/>
          <w:color w:val="auto"/>
          <w:spacing w:val="0"/>
          <w:sz w:val="24"/>
          <w:szCs w:val="24"/>
        </w:rPr>
        <w:t>.4 分包</w:t>
      </w:r>
    </w:p>
    <w:p w14:paraId="2EE78323">
      <w:pPr>
        <w:pStyle w:val="21"/>
        <w:numPr>
          <w:ilvl w:val="0"/>
          <w:numId w:val="0"/>
        </w:numPr>
        <w:tabs>
          <w:tab w:val="left" w:pos="900"/>
        </w:tabs>
        <w:ind w:firstLine="448" w:firstLineChars="200"/>
        <w:rPr>
          <w:rFonts w:hint="eastAsia" w:eastAsia="宋体" w:cs="宋体"/>
          <w:bCs/>
          <w:color w:val="auto"/>
          <w:spacing w:val="0"/>
          <w:sz w:val="24"/>
          <w:szCs w:val="24"/>
          <w:lang w:val="en-US" w:eastAsia="zh-CN"/>
        </w:rPr>
      </w:pPr>
      <w:r>
        <w:rPr>
          <w:rFonts w:hint="eastAsia" w:cs="宋体"/>
          <w:bCs/>
          <w:color w:val="auto"/>
          <w:spacing w:val="0"/>
          <w:sz w:val="24"/>
          <w:szCs w:val="24"/>
          <w:lang w:val="zh-CN"/>
        </w:rPr>
        <w:t>不分包。</w:t>
      </w:r>
    </w:p>
    <w:p w14:paraId="493BD0B8">
      <w:pPr>
        <w:pStyle w:val="21"/>
        <w:numPr>
          <w:ilvl w:val="0"/>
          <w:numId w:val="0"/>
        </w:numPr>
        <w:tabs>
          <w:tab w:val="left" w:pos="900"/>
        </w:tabs>
        <w:ind w:firstLine="448" w:firstLineChars="200"/>
        <w:rPr>
          <w:rFonts w:hint="eastAsia" w:ascii="宋体" w:hAnsi="宋体" w:eastAsia="宋体" w:cs="宋体"/>
          <w:bCs/>
          <w:color w:val="auto"/>
          <w:spacing w:val="0"/>
          <w:sz w:val="24"/>
          <w:szCs w:val="24"/>
        </w:rPr>
      </w:pPr>
      <w:r>
        <w:rPr>
          <w:rFonts w:hint="eastAsia" w:ascii="宋体" w:hAnsi="宋体" w:eastAsia="宋体" w:cs="宋体"/>
          <w:b/>
          <w:color w:val="auto"/>
          <w:spacing w:val="0"/>
          <w:sz w:val="24"/>
          <w:szCs w:val="24"/>
        </w:rPr>
        <w:t>1</w:t>
      </w:r>
      <w:r>
        <w:rPr>
          <w:rFonts w:hint="eastAsia" w:cs="宋体"/>
          <w:b/>
          <w:color w:val="auto"/>
          <w:spacing w:val="0"/>
          <w:sz w:val="24"/>
          <w:szCs w:val="24"/>
          <w:lang w:val="en-US" w:eastAsia="zh-CN"/>
        </w:rPr>
        <w:t>3</w:t>
      </w:r>
      <w:r>
        <w:rPr>
          <w:rFonts w:hint="eastAsia" w:ascii="宋体" w:hAnsi="宋体" w:eastAsia="宋体" w:cs="宋体"/>
          <w:b/>
          <w:color w:val="auto"/>
          <w:spacing w:val="0"/>
          <w:sz w:val="24"/>
          <w:szCs w:val="24"/>
        </w:rPr>
        <w:t>.报价有效期</w:t>
      </w:r>
    </w:p>
    <w:p w14:paraId="24994EAF">
      <w:pPr>
        <w:pStyle w:val="14"/>
        <w:tabs>
          <w:tab w:val="left" w:pos="573"/>
        </w:tabs>
        <w:adjustRightInd w:val="0"/>
        <w:snapToGrid w:val="0"/>
        <w:ind w:firstLine="448" w:firstLineChars="200"/>
        <w:rPr>
          <w:rFonts w:hint="eastAsia" w:ascii="宋体" w:hAnsi="宋体" w:eastAsia="宋体" w:cs="宋体"/>
          <w:bCs/>
          <w:color w:val="auto"/>
          <w:spacing w:val="0"/>
          <w:sz w:val="24"/>
          <w:szCs w:val="24"/>
        </w:rPr>
      </w:pPr>
      <w:bookmarkStart w:id="43" w:name="_Toc19930"/>
      <w:bookmarkStart w:id="44" w:name="_Toc13372"/>
      <w:r>
        <w:rPr>
          <w:rFonts w:hint="eastAsia" w:ascii="宋体" w:hAnsi="宋体" w:eastAsia="宋体" w:cs="宋体"/>
          <w:bCs/>
          <w:color w:val="auto"/>
          <w:spacing w:val="0"/>
          <w:sz w:val="24"/>
          <w:szCs w:val="24"/>
        </w:rPr>
        <w:t>1</w:t>
      </w:r>
      <w:r>
        <w:rPr>
          <w:rFonts w:hint="eastAsia" w:hAnsi="宋体" w:cs="宋体"/>
          <w:bCs/>
          <w:color w:val="auto"/>
          <w:spacing w:val="0"/>
          <w:sz w:val="24"/>
          <w:szCs w:val="24"/>
          <w:lang w:val="en-US" w:eastAsia="zh-CN"/>
        </w:rPr>
        <w:t>3.1</w:t>
      </w:r>
      <w:r>
        <w:rPr>
          <w:rFonts w:hint="eastAsia" w:ascii="宋体" w:hAnsi="宋体" w:eastAsia="宋体" w:cs="宋体"/>
          <w:bCs/>
          <w:color w:val="auto"/>
          <w:spacing w:val="0"/>
          <w:sz w:val="24"/>
          <w:szCs w:val="24"/>
        </w:rPr>
        <w:t xml:space="preserve"> 本项目报价有效期为90日。响应文件中承诺的报价有效期应当不少于</w:t>
      </w:r>
      <w:r>
        <w:rPr>
          <w:rFonts w:hint="eastAsia" w:ascii="宋体" w:hAnsi="宋体" w:eastAsia="宋体" w:cs="宋体"/>
          <w:bCs/>
          <w:color w:val="auto"/>
          <w:spacing w:val="0"/>
          <w:sz w:val="24"/>
          <w:szCs w:val="24"/>
          <w:lang w:eastAsia="zh-CN"/>
        </w:rPr>
        <w:t>询价文件</w:t>
      </w:r>
      <w:r>
        <w:rPr>
          <w:rFonts w:hint="eastAsia" w:ascii="宋体" w:hAnsi="宋体" w:eastAsia="宋体" w:cs="宋体"/>
          <w:bCs/>
          <w:color w:val="auto"/>
          <w:spacing w:val="0"/>
          <w:sz w:val="24"/>
          <w:szCs w:val="24"/>
        </w:rPr>
        <w:t>中载明的报价有效期。报价有效期不足的，按照无效响应处理。</w:t>
      </w:r>
      <w:bookmarkEnd w:id="43"/>
      <w:bookmarkEnd w:id="44"/>
    </w:p>
    <w:p w14:paraId="05B66E9C">
      <w:pPr>
        <w:pStyle w:val="21"/>
        <w:numPr>
          <w:ilvl w:val="0"/>
          <w:numId w:val="0"/>
        </w:numPr>
        <w:tabs>
          <w:tab w:val="left" w:pos="900"/>
        </w:tabs>
        <w:ind w:firstLine="448" w:firstLineChars="200"/>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w:t>
      </w:r>
      <w:r>
        <w:rPr>
          <w:rFonts w:hint="eastAsia" w:cs="宋体"/>
          <w:b/>
          <w:color w:val="auto"/>
          <w:spacing w:val="0"/>
          <w:sz w:val="24"/>
          <w:szCs w:val="24"/>
          <w:lang w:val="en-US" w:eastAsia="zh-CN"/>
        </w:rPr>
        <w:t>4</w:t>
      </w:r>
      <w:r>
        <w:rPr>
          <w:rFonts w:hint="eastAsia" w:ascii="宋体" w:hAnsi="宋体" w:eastAsia="宋体" w:cs="宋体"/>
          <w:b/>
          <w:color w:val="auto"/>
          <w:spacing w:val="0"/>
          <w:sz w:val="24"/>
          <w:szCs w:val="24"/>
        </w:rPr>
        <w:t>. 响应文件的签署及规定</w:t>
      </w:r>
    </w:p>
    <w:p w14:paraId="476662BE">
      <w:pPr>
        <w:snapToGrid w:val="0"/>
        <w:ind w:left="-2" w:firstLine="448" w:firstLineChars="200"/>
        <w:rPr>
          <w:rFonts w:hint="eastAsia" w:ascii="宋体" w:hAnsi="宋体" w:eastAsia="宋体" w:cs="宋体"/>
          <w:bCs/>
          <w:color w:val="auto"/>
          <w:spacing w:val="0"/>
          <w:sz w:val="24"/>
        </w:rPr>
      </w:pPr>
      <w:r>
        <w:rPr>
          <w:rFonts w:hint="eastAsia" w:ascii="宋体" w:hAnsi="宋体" w:eastAsia="宋体" w:cs="宋体"/>
          <w:bCs/>
          <w:color w:val="auto"/>
          <w:spacing w:val="0"/>
          <w:sz w:val="24"/>
        </w:rPr>
        <w:t>1</w:t>
      </w:r>
      <w:r>
        <w:rPr>
          <w:rFonts w:hint="eastAsia" w:ascii="宋体" w:hAnsi="宋体" w:cs="宋体"/>
          <w:bCs/>
          <w:color w:val="auto"/>
          <w:spacing w:val="0"/>
          <w:sz w:val="24"/>
          <w:lang w:val="en-US" w:eastAsia="zh-CN"/>
        </w:rPr>
        <w:t>4</w:t>
      </w:r>
      <w:r>
        <w:rPr>
          <w:rFonts w:hint="eastAsia" w:ascii="宋体" w:hAnsi="宋体" w:eastAsia="宋体" w:cs="宋体"/>
          <w:bCs/>
          <w:color w:val="auto"/>
          <w:spacing w:val="0"/>
          <w:sz w:val="24"/>
        </w:rPr>
        <w:t>.1 响应文件的各项组成资料均应遵守本条规定。</w:t>
      </w:r>
    </w:p>
    <w:p w14:paraId="429452D1">
      <w:pPr>
        <w:snapToGrid w:val="0"/>
        <w:ind w:left="-2" w:firstLine="448" w:firstLineChars="200"/>
        <w:rPr>
          <w:rFonts w:hint="eastAsia" w:ascii="宋体" w:hAnsi="宋体" w:eastAsia="宋体" w:cs="宋体"/>
          <w:bCs/>
          <w:color w:val="auto"/>
          <w:spacing w:val="0"/>
          <w:sz w:val="24"/>
        </w:rPr>
      </w:pPr>
      <w:r>
        <w:rPr>
          <w:rFonts w:hint="eastAsia" w:ascii="宋体" w:hAnsi="宋体" w:eastAsia="宋体" w:cs="宋体"/>
          <w:bCs/>
          <w:color w:val="auto"/>
          <w:spacing w:val="0"/>
          <w:sz w:val="24"/>
        </w:rPr>
        <w:t>1</w:t>
      </w:r>
      <w:r>
        <w:rPr>
          <w:rFonts w:hint="eastAsia" w:ascii="宋体" w:hAnsi="宋体" w:cs="宋体"/>
          <w:bCs/>
          <w:color w:val="auto"/>
          <w:spacing w:val="0"/>
          <w:sz w:val="24"/>
          <w:lang w:val="en-US" w:eastAsia="zh-CN"/>
        </w:rPr>
        <w:t>4</w:t>
      </w:r>
      <w:r>
        <w:rPr>
          <w:rFonts w:hint="eastAsia" w:ascii="宋体" w:hAnsi="宋体" w:eastAsia="宋体" w:cs="宋体"/>
          <w:bCs/>
          <w:color w:val="auto"/>
          <w:spacing w:val="0"/>
          <w:sz w:val="24"/>
        </w:rPr>
        <w:t>.2电子响应文件编制完成后，供应商应当加盖单位电子签章（</w:t>
      </w:r>
      <w:bookmarkStart w:id="45" w:name="_Hlk107408869"/>
      <w:bookmarkStart w:id="46" w:name="_Hlk106889132"/>
      <w:r>
        <w:rPr>
          <w:rFonts w:hint="eastAsia" w:ascii="宋体" w:hAnsi="宋体" w:eastAsia="宋体" w:cs="宋体"/>
          <w:bCs/>
          <w:color w:val="auto"/>
          <w:spacing w:val="0"/>
          <w:sz w:val="24"/>
        </w:rPr>
        <w:t>企业</w:t>
      </w:r>
      <w:bookmarkEnd w:id="45"/>
      <w:r>
        <w:rPr>
          <w:rFonts w:hint="eastAsia" w:ascii="宋体" w:hAnsi="宋体" w:eastAsia="宋体" w:cs="宋体"/>
          <w:bCs/>
          <w:color w:val="auto"/>
          <w:spacing w:val="0"/>
          <w:sz w:val="24"/>
        </w:rPr>
        <w:t>数字证书</w:t>
      </w:r>
      <w:bookmarkEnd w:id="46"/>
      <w:r>
        <w:rPr>
          <w:rFonts w:hint="eastAsia" w:ascii="宋体" w:hAnsi="宋体" w:eastAsia="宋体" w:cs="宋体"/>
          <w:bCs/>
          <w:color w:val="auto"/>
          <w:spacing w:val="0"/>
          <w:sz w:val="24"/>
        </w:rPr>
        <w:t>）和法定代表人电子签章（</w:t>
      </w:r>
      <w:bookmarkStart w:id="47" w:name="_Hlk106889154"/>
      <w:r>
        <w:rPr>
          <w:rFonts w:hint="eastAsia" w:ascii="宋体" w:hAnsi="宋体" w:eastAsia="宋体" w:cs="宋体"/>
          <w:bCs/>
          <w:color w:val="auto"/>
          <w:spacing w:val="0"/>
          <w:sz w:val="24"/>
        </w:rPr>
        <w:t>法人数字证书</w:t>
      </w:r>
      <w:bookmarkEnd w:id="47"/>
      <w:r>
        <w:rPr>
          <w:rFonts w:hint="eastAsia" w:ascii="宋体" w:hAnsi="宋体" w:eastAsia="宋体" w:cs="宋体"/>
          <w:bCs/>
          <w:color w:val="auto"/>
          <w:spacing w:val="0"/>
          <w:sz w:val="24"/>
        </w:rPr>
        <w:t>）。</w:t>
      </w:r>
    </w:p>
    <w:p w14:paraId="188D60C6">
      <w:pPr>
        <w:snapToGrid w:val="0"/>
        <w:ind w:left="-2" w:firstLine="448" w:firstLineChars="200"/>
        <w:rPr>
          <w:rFonts w:hint="eastAsia" w:ascii="宋体" w:hAnsi="宋体" w:eastAsia="宋体" w:cs="宋体"/>
          <w:bCs/>
          <w:color w:val="auto"/>
          <w:spacing w:val="0"/>
          <w:sz w:val="24"/>
          <w:lang w:eastAsia="zh-CN"/>
        </w:rPr>
      </w:pPr>
      <w:r>
        <w:rPr>
          <w:rFonts w:hint="eastAsia" w:ascii="宋体" w:hAnsi="宋体" w:eastAsia="宋体" w:cs="宋体"/>
          <w:bCs/>
          <w:color w:val="auto"/>
          <w:spacing w:val="0"/>
          <w:sz w:val="24"/>
        </w:rPr>
        <w:t>1</w:t>
      </w:r>
      <w:r>
        <w:rPr>
          <w:rFonts w:hint="eastAsia" w:ascii="宋体" w:hAnsi="宋体" w:cs="宋体"/>
          <w:bCs/>
          <w:color w:val="auto"/>
          <w:spacing w:val="0"/>
          <w:sz w:val="24"/>
          <w:lang w:val="en-US" w:eastAsia="zh-CN"/>
        </w:rPr>
        <w:t>4</w:t>
      </w:r>
      <w:r>
        <w:rPr>
          <w:rFonts w:hint="eastAsia" w:ascii="宋体" w:hAnsi="宋体" w:eastAsia="宋体" w:cs="宋体"/>
          <w:bCs/>
          <w:color w:val="auto"/>
          <w:spacing w:val="0"/>
          <w:sz w:val="24"/>
        </w:rPr>
        <w:t>.3供应商名称应填写供应商全称，同时加盖单位电子签章（企业数字证书）</w:t>
      </w:r>
      <w:r>
        <w:rPr>
          <w:rFonts w:hint="eastAsia" w:ascii="宋体" w:hAnsi="宋体" w:cs="宋体"/>
          <w:bCs/>
          <w:color w:val="auto"/>
          <w:spacing w:val="0"/>
          <w:sz w:val="24"/>
          <w:lang w:eastAsia="zh-CN"/>
        </w:rPr>
        <w:t>。</w:t>
      </w:r>
    </w:p>
    <w:p w14:paraId="45B83FFA">
      <w:pPr>
        <w:snapToGrid w:val="0"/>
        <w:ind w:left="-2" w:firstLine="448" w:firstLineChars="200"/>
        <w:rPr>
          <w:rFonts w:hint="eastAsia" w:ascii="宋体" w:hAnsi="宋体" w:eastAsia="宋体" w:cs="宋体"/>
          <w:bCs/>
          <w:color w:val="auto"/>
          <w:spacing w:val="0"/>
          <w:sz w:val="24"/>
        </w:rPr>
      </w:pPr>
      <w:r>
        <w:rPr>
          <w:rFonts w:hint="eastAsia" w:ascii="宋体" w:hAnsi="宋体" w:eastAsia="宋体" w:cs="宋体"/>
          <w:bCs/>
          <w:color w:val="auto"/>
          <w:spacing w:val="0"/>
          <w:sz w:val="24"/>
        </w:rPr>
        <w:t>1</w:t>
      </w:r>
      <w:r>
        <w:rPr>
          <w:rFonts w:hint="eastAsia" w:ascii="宋体" w:hAnsi="宋体" w:cs="宋体"/>
          <w:bCs/>
          <w:color w:val="auto"/>
          <w:spacing w:val="0"/>
          <w:sz w:val="24"/>
          <w:lang w:val="en-US" w:eastAsia="zh-CN"/>
        </w:rPr>
        <w:t>4</w:t>
      </w:r>
      <w:r>
        <w:rPr>
          <w:rFonts w:hint="eastAsia" w:ascii="宋体" w:hAnsi="宋体" w:eastAsia="宋体" w:cs="宋体"/>
          <w:bCs/>
          <w:color w:val="auto"/>
          <w:spacing w:val="0"/>
          <w:sz w:val="24"/>
        </w:rPr>
        <w:t>.4响应文件必须由法定代表人或其授权代表签署。</w:t>
      </w:r>
    </w:p>
    <w:p w14:paraId="66BC4CFF">
      <w:pPr>
        <w:snapToGrid w:val="0"/>
        <w:ind w:left="-2" w:firstLine="448" w:firstLineChars="200"/>
        <w:rPr>
          <w:rFonts w:hint="eastAsia" w:ascii="宋体" w:hAnsi="宋体" w:eastAsia="宋体" w:cs="宋体"/>
          <w:bCs/>
          <w:color w:val="auto"/>
          <w:spacing w:val="0"/>
          <w:sz w:val="24"/>
          <w:lang w:val="zh-CN"/>
        </w:rPr>
      </w:pPr>
      <w:r>
        <w:rPr>
          <w:rFonts w:hint="eastAsia" w:ascii="宋体" w:hAnsi="宋体" w:eastAsia="宋体" w:cs="宋体"/>
          <w:bCs/>
          <w:color w:val="auto"/>
          <w:spacing w:val="0"/>
          <w:sz w:val="24"/>
        </w:rPr>
        <w:t>1</w:t>
      </w:r>
      <w:r>
        <w:rPr>
          <w:rFonts w:hint="eastAsia" w:ascii="宋体" w:hAnsi="宋体" w:cs="宋体"/>
          <w:bCs/>
          <w:color w:val="auto"/>
          <w:spacing w:val="0"/>
          <w:sz w:val="24"/>
          <w:lang w:val="en-US" w:eastAsia="zh-CN"/>
        </w:rPr>
        <w:t>4</w:t>
      </w:r>
      <w:r>
        <w:rPr>
          <w:rFonts w:hint="eastAsia" w:ascii="宋体" w:hAnsi="宋体" w:eastAsia="宋体" w:cs="宋体"/>
          <w:bCs/>
          <w:color w:val="auto"/>
          <w:spacing w:val="0"/>
          <w:sz w:val="24"/>
        </w:rPr>
        <w:t>.5 供应商代表无电子名章的，可手签相应文件后上传扫描件并加盖单位电子签章。</w:t>
      </w:r>
    </w:p>
    <w:p w14:paraId="4D1A7CB9">
      <w:pPr>
        <w:autoSpaceDE w:val="0"/>
        <w:autoSpaceDN w:val="0"/>
        <w:adjustRightInd w:val="0"/>
        <w:jc w:val="center"/>
        <w:rPr>
          <w:rFonts w:hint="eastAsia" w:ascii="宋体" w:hAnsi="宋体" w:eastAsia="宋体" w:cs="宋体"/>
          <w:color w:val="auto"/>
          <w:spacing w:val="0"/>
          <w:sz w:val="24"/>
          <w:shd w:val="clear" w:color="auto" w:fill="FFFFFF"/>
        </w:rPr>
      </w:pPr>
      <w:r>
        <w:rPr>
          <w:rFonts w:hint="eastAsia" w:ascii="宋体" w:hAnsi="宋体" w:eastAsia="宋体" w:cs="宋体"/>
          <w:color w:val="auto"/>
          <w:spacing w:val="0"/>
          <w:kern w:val="0"/>
          <w:sz w:val="30"/>
          <w:szCs w:val="30"/>
          <w:lang w:val="zh-CN"/>
        </w:rPr>
        <w:t>四、响应文件提交</w:t>
      </w:r>
    </w:p>
    <w:p w14:paraId="5B999426">
      <w:pPr>
        <w:pStyle w:val="21"/>
        <w:numPr>
          <w:ilvl w:val="0"/>
          <w:numId w:val="0"/>
        </w:numPr>
        <w:tabs>
          <w:tab w:val="left" w:pos="900"/>
        </w:tabs>
        <w:ind w:firstLine="448" w:firstLineChars="200"/>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w:t>
      </w:r>
      <w:r>
        <w:rPr>
          <w:rFonts w:hint="eastAsia" w:cs="宋体"/>
          <w:b/>
          <w:color w:val="auto"/>
          <w:spacing w:val="0"/>
          <w:sz w:val="24"/>
          <w:szCs w:val="24"/>
          <w:lang w:val="en-US" w:eastAsia="zh-CN"/>
        </w:rPr>
        <w:t>5</w:t>
      </w:r>
      <w:r>
        <w:rPr>
          <w:rFonts w:hint="eastAsia" w:ascii="宋体" w:hAnsi="宋体" w:eastAsia="宋体" w:cs="宋体"/>
          <w:b/>
          <w:color w:val="auto"/>
          <w:spacing w:val="0"/>
          <w:sz w:val="24"/>
          <w:szCs w:val="24"/>
        </w:rPr>
        <w:t>.响应文件提交</w:t>
      </w:r>
    </w:p>
    <w:p w14:paraId="7F6258D3">
      <w:pPr>
        <w:snapToGrid w:val="0"/>
        <w:spacing w:line="340" w:lineRule="exact"/>
        <w:ind w:firstLine="448" w:firstLineChars="200"/>
        <w:rPr>
          <w:rFonts w:hint="eastAsia"/>
          <w:color w:val="auto"/>
          <w:highlight w:val="none"/>
          <w:lang w:val="en-US" w:eastAsia="zh-CN"/>
        </w:rPr>
      </w:pPr>
      <w:r>
        <w:rPr>
          <w:rFonts w:hint="eastAsia" w:ascii="宋体" w:hAnsi="宋体" w:eastAsia="宋体" w:cs="宋体"/>
          <w:bCs/>
          <w:color w:val="auto"/>
          <w:spacing w:val="0"/>
          <w:sz w:val="24"/>
          <w:lang w:val="en-US" w:eastAsia="zh-CN"/>
        </w:rPr>
        <w:t>1</w:t>
      </w:r>
      <w:r>
        <w:rPr>
          <w:rFonts w:hint="eastAsia" w:ascii="宋体" w:hAnsi="宋体" w:cs="宋体"/>
          <w:bCs/>
          <w:color w:val="auto"/>
          <w:spacing w:val="0"/>
          <w:sz w:val="24"/>
          <w:lang w:val="en-US" w:eastAsia="zh-CN"/>
        </w:rPr>
        <w:t>5</w:t>
      </w:r>
      <w:r>
        <w:rPr>
          <w:rFonts w:hint="eastAsia" w:ascii="宋体" w:hAnsi="宋体" w:eastAsia="宋体" w:cs="宋体"/>
          <w:bCs/>
          <w:color w:val="auto"/>
          <w:spacing w:val="0"/>
          <w:sz w:val="24"/>
          <w:lang w:val="en-US" w:eastAsia="zh-CN"/>
        </w:rPr>
        <w:t>.1.本项目采用全流程电</w:t>
      </w:r>
      <w:r>
        <w:rPr>
          <w:rFonts w:hint="eastAsia"/>
          <w:color w:val="auto"/>
          <w:highlight w:val="none"/>
          <w:lang w:val="en-US" w:eastAsia="zh-CN"/>
        </w:rPr>
        <w:t>子化采购，需在开标截止时间前通过“政采云”平台（https://www.zcygov.cn/）上传电子加密响应文件。</w:t>
      </w:r>
    </w:p>
    <w:p w14:paraId="6654C408">
      <w:pPr>
        <w:pStyle w:val="21"/>
        <w:numPr>
          <w:ilvl w:val="0"/>
          <w:numId w:val="0"/>
        </w:numPr>
        <w:tabs>
          <w:tab w:val="left" w:pos="900"/>
        </w:tabs>
        <w:ind w:firstLine="441" w:firstLineChars="197"/>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w:t>
      </w:r>
      <w:r>
        <w:rPr>
          <w:rFonts w:hint="eastAsia" w:cs="宋体"/>
          <w:b/>
          <w:color w:val="auto"/>
          <w:spacing w:val="0"/>
          <w:sz w:val="24"/>
          <w:szCs w:val="24"/>
          <w:lang w:val="en-US" w:eastAsia="zh-CN"/>
        </w:rPr>
        <w:t>6</w:t>
      </w:r>
      <w:r>
        <w:rPr>
          <w:rFonts w:hint="eastAsia" w:ascii="宋体" w:hAnsi="宋体" w:eastAsia="宋体" w:cs="宋体"/>
          <w:b/>
          <w:color w:val="auto"/>
          <w:spacing w:val="0"/>
          <w:sz w:val="24"/>
          <w:szCs w:val="24"/>
        </w:rPr>
        <w:t>.响应文件的补充、修改和撤回</w:t>
      </w:r>
    </w:p>
    <w:p w14:paraId="0BF69E1C">
      <w:pPr>
        <w:adjustRightInd w:val="0"/>
        <w:snapToGrid w:val="0"/>
        <w:ind w:firstLine="448" w:firstLineChars="200"/>
        <w:outlineLvl w:val="0"/>
        <w:rPr>
          <w:rFonts w:hint="eastAsia" w:ascii="宋体" w:hAnsi="宋体" w:eastAsia="宋体" w:cs="宋体"/>
          <w:color w:val="auto"/>
          <w:spacing w:val="0"/>
          <w:sz w:val="24"/>
        </w:rPr>
      </w:pPr>
      <w:bookmarkStart w:id="48" w:name="_Toc1496"/>
      <w:bookmarkStart w:id="49" w:name="_Toc20277"/>
      <w:r>
        <w:rPr>
          <w:rFonts w:hint="eastAsia" w:ascii="宋体" w:hAnsi="宋体" w:eastAsia="宋体" w:cs="宋体"/>
          <w:color w:val="auto"/>
          <w:spacing w:val="0"/>
          <w:sz w:val="24"/>
        </w:rPr>
        <w:t>1</w:t>
      </w:r>
      <w:r>
        <w:rPr>
          <w:rFonts w:hint="eastAsia" w:ascii="宋体" w:hAnsi="宋体" w:cs="宋体"/>
          <w:color w:val="auto"/>
          <w:spacing w:val="0"/>
          <w:sz w:val="24"/>
          <w:lang w:val="en-US" w:eastAsia="zh-CN"/>
        </w:rPr>
        <w:t>6</w:t>
      </w:r>
      <w:r>
        <w:rPr>
          <w:rFonts w:hint="eastAsia" w:ascii="宋体" w:hAnsi="宋体" w:eastAsia="宋体" w:cs="宋体"/>
          <w:color w:val="auto"/>
          <w:spacing w:val="0"/>
          <w:sz w:val="24"/>
        </w:rPr>
        <w:t>.1 供应商在</w:t>
      </w:r>
      <w:r>
        <w:rPr>
          <w:rFonts w:hint="eastAsia" w:ascii="宋体" w:hAnsi="宋体" w:eastAsia="宋体" w:cs="宋体"/>
          <w:color w:val="auto"/>
          <w:spacing w:val="0"/>
          <w:sz w:val="24"/>
          <w:lang w:eastAsia="zh-CN"/>
        </w:rPr>
        <w:t>询价文件</w:t>
      </w:r>
      <w:r>
        <w:rPr>
          <w:rFonts w:hint="eastAsia" w:ascii="宋体" w:hAnsi="宋体" w:eastAsia="宋体" w:cs="宋体"/>
          <w:color w:val="auto"/>
          <w:spacing w:val="0"/>
          <w:sz w:val="24"/>
        </w:rPr>
        <w:t>规定的提交响应文件截止时间前，可以对已上传的响应文件进行补充、修改或撤回。</w:t>
      </w:r>
      <w:bookmarkEnd w:id="48"/>
      <w:bookmarkEnd w:id="49"/>
    </w:p>
    <w:p w14:paraId="5FCA14EB">
      <w:pPr>
        <w:autoSpaceDE w:val="0"/>
        <w:autoSpaceDN w:val="0"/>
        <w:adjustRightInd w:val="0"/>
        <w:ind w:firstLine="448"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1</w:t>
      </w:r>
      <w:r>
        <w:rPr>
          <w:rFonts w:hint="eastAsia" w:ascii="宋体" w:hAnsi="宋体" w:cs="宋体"/>
          <w:color w:val="auto"/>
          <w:spacing w:val="0"/>
          <w:sz w:val="24"/>
          <w:lang w:val="en-US" w:eastAsia="zh-CN"/>
        </w:rPr>
        <w:t>6</w:t>
      </w:r>
      <w:r>
        <w:rPr>
          <w:rFonts w:hint="eastAsia" w:ascii="宋体" w:hAnsi="宋体" w:eastAsia="宋体" w:cs="宋体"/>
          <w:color w:val="auto"/>
          <w:spacing w:val="0"/>
          <w:sz w:val="24"/>
        </w:rPr>
        <w:t>.2 供应商需要修改已上传响应文件的，应当先撤回响应文件，并在提交响应文件截止时间之前上传修改后的响应文件，供应商的响应文件以最后上传的为准。</w:t>
      </w:r>
    </w:p>
    <w:p w14:paraId="4C370FD7">
      <w:pPr>
        <w:ind w:firstLine="448" w:firstLineChars="200"/>
        <w:jc w:val="left"/>
        <w:outlineLvl w:val="1"/>
        <w:rPr>
          <w:rFonts w:hint="eastAsia" w:ascii="宋体" w:hAnsi="宋体" w:eastAsia="宋体" w:cs="宋体"/>
          <w:color w:val="auto"/>
          <w:spacing w:val="0"/>
          <w:sz w:val="24"/>
          <w:lang w:val="zh-CN"/>
        </w:rPr>
      </w:pPr>
      <w:r>
        <w:rPr>
          <w:rFonts w:hint="eastAsia" w:ascii="宋体" w:hAnsi="宋体" w:eastAsia="宋体" w:cs="宋体"/>
          <w:color w:val="auto"/>
          <w:spacing w:val="0"/>
          <w:sz w:val="24"/>
        </w:rPr>
        <w:t>1</w:t>
      </w:r>
      <w:r>
        <w:rPr>
          <w:rFonts w:hint="eastAsia" w:ascii="宋体" w:hAnsi="宋体" w:cs="宋体"/>
          <w:color w:val="auto"/>
          <w:spacing w:val="0"/>
          <w:sz w:val="24"/>
          <w:lang w:val="en-US" w:eastAsia="zh-CN"/>
        </w:rPr>
        <w:t>6</w:t>
      </w:r>
      <w:r>
        <w:rPr>
          <w:rFonts w:hint="eastAsia" w:ascii="宋体" w:hAnsi="宋体" w:eastAsia="宋体" w:cs="宋体"/>
          <w:color w:val="auto"/>
          <w:spacing w:val="0"/>
          <w:sz w:val="24"/>
        </w:rPr>
        <w:t>.3 已提交响应文件的供应商如果放弃参加本采购项目，须在提交响应文件截止时间前撤回已上传的响应文件。</w:t>
      </w:r>
    </w:p>
    <w:p w14:paraId="174FBA31">
      <w:pPr>
        <w:autoSpaceDE w:val="0"/>
        <w:autoSpaceDN w:val="0"/>
        <w:adjustRightInd w:val="0"/>
        <w:jc w:val="center"/>
        <w:rPr>
          <w:rFonts w:hint="eastAsia" w:ascii="宋体" w:hAnsi="宋体" w:eastAsia="宋体" w:cs="宋体"/>
          <w:color w:val="auto"/>
          <w:spacing w:val="0"/>
          <w:kern w:val="0"/>
          <w:sz w:val="30"/>
          <w:szCs w:val="30"/>
          <w:lang w:val="zh-CN"/>
        </w:rPr>
      </w:pPr>
      <w:r>
        <w:rPr>
          <w:rFonts w:hint="eastAsia" w:ascii="宋体" w:hAnsi="宋体" w:eastAsia="宋体" w:cs="宋体"/>
          <w:color w:val="auto"/>
          <w:spacing w:val="0"/>
          <w:kern w:val="0"/>
          <w:sz w:val="30"/>
          <w:szCs w:val="30"/>
          <w:lang w:val="zh-CN"/>
        </w:rPr>
        <w:t>五、评审</w:t>
      </w:r>
    </w:p>
    <w:p w14:paraId="7CADDFA6">
      <w:pPr>
        <w:pStyle w:val="21"/>
        <w:numPr>
          <w:ilvl w:val="0"/>
          <w:numId w:val="0"/>
        </w:numPr>
        <w:tabs>
          <w:tab w:val="left" w:pos="900"/>
        </w:tabs>
        <w:ind w:firstLine="441" w:firstLineChars="197"/>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w:t>
      </w:r>
      <w:r>
        <w:rPr>
          <w:rFonts w:hint="eastAsia" w:cs="宋体"/>
          <w:b/>
          <w:color w:val="auto"/>
          <w:spacing w:val="0"/>
          <w:sz w:val="24"/>
          <w:szCs w:val="24"/>
          <w:lang w:val="en-US" w:eastAsia="zh-CN"/>
        </w:rPr>
        <w:t>7</w:t>
      </w:r>
      <w:r>
        <w:rPr>
          <w:rFonts w:hint="eastAsia" w:ascii="宋体" w:hAnsi="宋体" w:eastAsia="宋体" w:cs="宋体"/>
          <w:b/>
          <w:color w:val="auto"/>
          <w:spacing w:val="0"/>
          <w:sz w:val="24"/>
          <w:szCs w:val="24"/>
        </w:rPr>
        <w:t>.开标</w:t>
      </w:r>
    </w:p>
    <w:p w14:paraId="3B83E758">
      <w:pPr>
        <w:pStyle w:val="21"/>
        <w:numPr>
          <w:ilvl w:val="0"/>
          <w:numId w:val="0"/>
        </w:numPr>
        <w:tabs>
          <w:tab w:val="left" w:pos="900"/>
        </w:tabs>
        <w:snapToGrid w:val="0"/>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cs="宋体"/>
          <w:color w:val="auto"/>
          <w:spacing w:val="0"/>
          <w:sz w:val="24"/>
          <w:szCs w:val="24"/>
          <w:lang w:val="en-US" w:eastAsia="zh-CN"/>
        </w:rPr>
        <w:t>7</w:t>
      </w:r>
      <w:r>
        <w:rPr>
          <w:rFonts w:hint="eastAsia" w:ascii="宋体" w:hAnsi="宋体" w:eastAsia="宋体" w:cs="宋体"/>
          <w:color w:val="auto"/>
          <w:spacing w:val="0"/>
          <w:sz w:val="24"/>
          <w:szCs w:val="24"/>
        </w:rPr>
        <w:t xml:space="preserve">.1 </w:t>
      </w:r>
      <w:r>
        <w:rPr>
          <w:rFonts w:hint="eastAsia" w:ascii="宋体" w:hAnsi="宋体" w:eastAsia="宋体" w:cs="宋体"/>
          <w:color w:val="auto"/>
          <w:spacing w:val="0"/>
          <w:kern w:val="0"/>
          <w:sz w:val="24"/>
          <w:szCs w:val="24"/>
          <w:shd w:val="clear" w:color="auto" w:fill="FFFFFF"/>
          <w:lang w:eastAsia="zh-CN"/>
        </w:rPr>
        <w:t>招标代理</w:t>
      </w:r>
      <w:r>
        <w:rPr>
          <w:rFonts w:hint="eastAsia" w:ascii="宋体" w:hAnsi="宋体" w:eastAsia="宋体" w:cs="宋体"/>
          <w:color w:val="auto"/>
          <w:spacing w:val="0"/>
          <w:kern w:val="0"/>
          <w:sz w:val="24"/>
          <w:szCs w:val="24"/>
          <w:shd w:val="clear" w:color="auto" w:fill="FFFFFF"/>
        </w:rPr>
        <w:t>机构按</w:t>
      </w:r>
      <w:r>
        <w:rPr>
          <w:rFonts w:hint="eastAsia" w:ascii="宋体" w:hAnsi="宋体" w:eastAsia="宋体" w:cs="宋体"/>
          <w:color w:val="auto"/>
          <w:spacing w:val="0"/>
          <w:kern w:val="0"/>
          <w:sz w:val="24"/>
          <w:szCs w:val="24"/>
          <w:shd w:val="clear" w:color="auto" w:fill="FFFFFF"/>
          <w:lang w:eastAsia="zh-CN"/>
        </w:rPr>
        <w:t>询价文件</w:t>
      </w:r>
      <w:r>
        <w:rPr>
          <w:rFonts w:hint="eastAsia" w:ascii="宋体" w:hAnsi="宋体" w:eastAsia="宋体" w:cs="宋体"/>
          <w:color w:val="auto"/>
          <w:spacing w:val="0"/>
          <w:kern w:val="0"/>
          <w:sz w:val="24"/>
          <w:szCs w:val="24"/>
          <w:shd w:val="clear" w:color="auto" w:fill="FFFFFF"/>
        </w:rPr>
        <w:t>规定的时间、地点主持开标，邀请采购人及有关方面代表参加。</w:t>
      </w:r>
      <w:r>
        <w:rPr>
          <w:rFonts w:hint="eastAsia" w:ascii="宋体" w:hAnsi="宋体" w:eastAsia="宋体" w:cs="宋体"/>
          <w:color w:val="auto"/>
          <w:spacing w:val="0"/>
          <w:sz w:val="24"/>
          <w:szCs w:val="24"/>
        </w:rPr>
        <w:t>供应商参加网上开标</w:t>
      </w:r>
      <w:r>
        <w:rPr>
          <w:rFonts w:hint="eastAsia" w:cs="宋体"/>
          <w:color w:val="auto"/>
          <w:spacing w:val="0"/>
          <w:sz w:val="24"/>
          <w:szCs w:val="24"/>
          <w:lang w:eastAsia="zh-CN"/>
        </w:rPr>
        <w:t>并</w:t>
      </w:r>
      <w:r>
        <w:rPr>
          <w:rFonts w:hint="eastAsia" w:ascii="宋体" w:hAnsi="宋体" w:eastAsia="宋体" w:cs="宋体"/>
          <w:color w:val="auto"/>
          <w:spacing w:val="0"/>
          <w:sz w:val="24"/>
          <w:szCs w:val="24"/>
        </w:rPr>
        <w:t>视同认可开标结果。</w:t>
      </w:r>
    </w:p>
    <w:p w14:paraId="698AFD63">
      <w:pPr>
        <w:pStyle w:val="21"/>
        <w:numPr>
          <w:ilvl w:val="0"/>
          <w:numId w:val="0"/>
        </w:numPr>
        <w:tabs>
          <w:tab w:val="left" w:pos="900"/>
        </w:tabs>
        <w:snapToGrid w:val="0"/>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cs="宋体"/>
          <w:color w:val="auto"/>
          <w:spacing w:val="0"/>
          <w:sz w:val="24"/>
          <w:szCs w:val="24"/>
          <w:lang w:val="en-US" w:eastAsia="zh-CN"/>
        </w:rPr>
        <w:t>7</w:t>
      </w:r>
      <w:r>
        <w:rPr>
          <w:rFonts w:hint="eastAsia" w:ascii="宋体" w:hAnsi="宋体" w:eastAsia="宋体" w:cs="宋体"/>
          <w:color w:val="auto"/>
          <w:spacing w:val="0"/>
          <w:sz w:val="24"/>
          <w:szCs w:val="24"/>
        </w:rPr>
        <w:t>.2 供应商不足3家的，不得开标。</w:t>
      </w:r>
    </w:p>
    <w:p w14:paraId="14F7D2C5">
      <w:pPr>
        <w:pStyle w:val="21"/>
        <w:numPr>
          <w:ilvl w:val="0"/>
          <w:numId w:val="0"/>
        </w:numPr>
        <w:tabs>
          <w:tab w:val="left" w:pos="900"/>
        </w:tabs>
        <w:snapToGrid w:val="0"/>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cs="宋体"/>
          <w:color w:val="auto"/>
          <w:spacing w:val="0"/>
          <w:sz w:val="24"/>
          <w:szCs w:val="24"/>
          <w:lang w:val="en-US" w:eastAsia="zh-CN"/>
        </w:rPr>
        <w:t>7</w:t>
      </w:r>
      <w:r>
        <w:rPr>
          <w:rFonts w:hint="eastAsia" w:ascii="宋体" w:hAnsi="宋体" w:eastAsia="宋体" w:cs="宋体"/>
          <w:color w:val="auto"/>
          <w:spacing w:val="0"/>
          <w:sz w:val="24"/>
          <w:szCs w:val="24"/>
        </w:rPr>
        <w:t>.3 开标过程应当由</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机构负责记录。</w:t>
      </w:r>
    </w:p>
    <w:p w14:paraId="47F5BF26">
      <w:pPr>
        <w:pStyle w:val="21"/>
        <w:numPr>
          <w:ilvl w:val="0"/>
          <w:numId w:val="0"/>
        </w:numPr>
        <w:tabs>
          <w:tab w:val="left" w:pos="900"/>
        </w:tabs>
        <w:ind w:left="382" w:leftChars="197" w:firstLine="112" w:firstLineChars="50"/>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1</w:t>
      </w:r>
      <w:r>
        <w:rPr>
          <w:rFonts w:hint="eastAsia" w:cs="宋体"/>
          <w:b/>
          <w:color w:val="auto"/>
          <w:spacing w:val="0"/>
          <w:sz w:val="24"/>
          <w:szCs w:val="24"/>
          <w:lang w:val="en-US" w:eastAsia="zh-CN"/>
        </w:rPr>
        <w:t>8</w:t>
      </w:r>
      <w:r>
        <w:rPr>
          <w:rFonts w:hint="eastAsia" w:ascii="宋体" w:hAnsi="宋体" w:eastAsia="宋体" w:cs="宋体"/>
          <w:b/>
          <w:color w:val="auto"/>
          <w:spacing w:val="0"/>
          <w:sz w:val="24"/>
          <w:szCs w:val="24"/>
        </w:rPr>
        <w:t>.响应文件解密</w:t>
      </w:r>
    </w:p>
    <w:p w14:paraId="68A07704">
      <w:pPr>
        <w:pStyle w:val="21"/>
        <w:numPr>
          <w:ilvl w:val="0"/>
          <w:numId w:val="0"/>
        </w:numPr>
        <w:tabs>
          <w:tab w:val="left" w:pos="900"/>
        </w:tabs>
        <w:snapToGrid w:val="0"/>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cs="宋体"/>
          <w:color w:val="auto"/>
          <w:spacing w:val="0"/>
          <w:sz w:val="24"/>
          <w:szCs w:val="24"/>
          <w:lang w:val="en-US" w:eastAsia="zh-CN"/>
        </w:rPr>
        <w:t>8</w:t>
      </w:r>
      <w:r>
        <w:rPr>
          <w:rFonts w:hint="eastAsia" w:ascii="宋体" w:hAnsi="宋体" w:eastAsia="宋体" w:cs="宋体"/>
          <w:color w:val="auto"/>
          <w:spacing w:val="0"/>
          <w:sz w:val="24"/>
          <w:szCs w:val="24"/>
        </w:rPr>
        <w:t>.1 供应商应当在</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规定的响应文件解密时间内对所响应采购包响应文件进行解密。</w:t>
      </w:r>
      <w:bookmarkStart w:id="50" w:name="_Hlk106890112"/>
      <w:r>
        <w:rPr>
          <w:rFonts w:hint="eastAsia" w:ascii="宋体" w:hAnsi="宋体" w:eastAsia="宋体" w:cs="宋体"/>
          <w:color w:val="auto"/>
          <w:spacing w:val="0"/>
          <w:sz w:val="24"/>
          <w:szCs w:val="24"/>
        </w:rPr>
        <w:t>因供应商设备、网络出现故障等自身原因导致无法正常解密的，是参与供应商的风险。</w:t>
      </w:r>
    </w:p>
    <w:bookmarkEnd w:id="50"/>
    <w:p w14:paraId="7AFED570">
      <w:pPr>
        <w:pStyle w:val="21"/>
        <w:numPr>
          <w:ilvl w:val="0"/>
          <w:numId w:val="0"/>
        </w:numPr>
        <w:tabs>
          <w:tab w:val="left" w:pos="900"/>
        </w:tabs>
        <w:ind w:firstLine="448" w:firstLineChars="200"/>
        <w:rPr>
          <w:rFonts w:hint="eastAsia" w:ascii="宋体" w:hAnsi="宋体" w:eastAsia="宋体" w:cs="宋体"/>
          <w:b/>
          <w:color w:val="auto"/>
          <w:spacing w:val="0"/>
          <w:sz w:val="24"/>
          <w:szCs w:val="24"/>
        </w:rPr>
      </w:pPr>
      <w:r>
        <w:rPr>
          <w:rFonts w:hint="eastAsia" w:cs="宋体"/>
          <w:b/>
          <w:color w:val="auto"/>
          <w:spacing w:val="0"/>
          <w:sz w:val="24"/>
          <w:szCs w:val="24"/>
          <w:lang w:val="en-US" w:eastAsia="zh-CN"/>
        </w:rPr>
        <w:t>19</w:t>
      </w:r>
      <w:r>
        <w:rPr>
          <w:rFonts w:hint="eastAsia" w:ascii="宋体" w:hAnsi="宋体" w:eastAsia="宋体" w:cs="宋体"/>
          <w:b/>
          <w:color w:val="auto"/>
          <w:spacing w:val="0"/>
          <w:sz w:val="24"/>
          <w:szCs w:val="24"/>
        </w:rPr>
        <w:t>. 组建询价小组</w:t>
      </w:r>
    </w:p>
    <w:p w14:paraId="1DAA518C">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51" w:name="_Toc29242"/>
      <w:bookmarkStart w:id="52" w:name="_Toc6463"/>
      <w:r>
        <w:rPr>
          <w:rFonts w:hint="eastAsia" w:hAnsi="宋体" w:cs="宋体"/>
          <w:color w:val="auto"/>
          <w:spacing w:val="0"/>
          <w:sz w:val="24"/>
          <w:szCs w:val="24"/>
          <w:lang w:val="en-US" w:eastAsia="zh-CN"/>
        </w:rPr>
        <w:t>19</w:t>
      </w:r>
      <w:r>
        <w:rPr>
          <w:rFonts w:hint="eastAsia" w:ascii="宋体" w:hAnsi="宋体" w:eastAsia="宋体" w:cs="宋体"/>
          <w:color w:val="auto"/>
          <w:spacing w:val="0"/>
          <w:sz w:val="24"/>
          <w:szCs w:val="24"/>
        </w:rPr>
        <w:t>.1 询价小组由</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机构依法组建，成员人数应当为3人及以上单数。采购预算金额达到公开招标数额标准的项目，询价小组成员人数应当为5人及以上单数。询价小组成员名单在成交结果确定前保密。</w:t>
      </w:r>
      <w:bookmarkEnd w:id="51"/>
      <w:bookmarkEnd w:id="52"/>
    </w:p>
    <w:p w14:paraId="0577AEF0">
      <w:pPr>
        <w:pStyle w:val="14"/>
        <w:tabs>
          <w:tab w:val="left" w:pos="573"/>
        </w:tabs>
        <w:adjustRightInd w:val="0"/>
        <w:snapToGrid w:val="0"/>
        <w:ind w:firstLine="448" w:firstLineChars="200"/>
        <w:rPr>
          <w:rFonts w:hint="eastAsia" w:ascii="宋体" w:hAnsi="宋体" w:eastAsia="宋体" w:cs="宋体"/>
          <w:b/>
          <w:color w:val="auto"/>
          <w:spacing w:val="0"/>
          <w:sz w:val="24"/>
          <w:szCs w:val="24"/>
        </w:rPr>
      </w:pPr>
      <w:bookmarkStart w:id="53" w:name="_Toc16929"/>
      <w:bookmarkStart w:id="54" w:name="_Toc29308"/>
      <w:r>
        <w:rPr>
          <w:rFonts w:hint="eastAsia" w:hAnsi="宋体" w:cs="宋体"/>
          <w:color w:val="auto"/>
          <w:spacing w:val="0"/>
          <w:sz w:val="24"/>
          <w:szCs w:val="24"/>
          <w:lang w:val="en-US" w:eastAsia="zh-CN"/>
        </w:rPr>
        <w:t>19</w:t>
      </w:r>
      <w:r>
        <w:rPr>
          <w:rFonts w:hint="eastAsia" w:ascii="宋体" w:hAnsi="宋体" w:eastAsia="宋体" w:cs="宋体"/>
          <w:color w:val="auto"/>
          <w:spacing w:val="0"/>
          <w:sz w:val="24"/>
          <w:szCs w:val="24"/>
        </w:rPr>
        <w:t>.2 询价小组成员依法从政府采购专家库中随机抽取。对技术复杂、专业性强的采购项目，通过随机方式难以确定合适评审专家的，经主管预算单位同意，采购人可以自行选定相应专业领域的评审专家。</w:t>
      </w:r>
      <w:bookmarkEnd w:id="53"/>
      <w:bookmarkEnd w:id="54"/>
    </w:p>
    <w:p w14:paraId="28B24992">
      <w:pPr>
        <w:pStyle w:val="21"/>
        <w:numPr>
          <w:ilvl w:val="0"/>
          <w:numId w:val="0"/>
        </w:numPr>
        <w:tabs>
          <w:tab w:val="left" w:pos="900"/>
        </w:tabs>
        <w:ind w:left="382" w:leftChars="197"/>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w:t>
      </w:r>
      <w:r>
        <w:rPr>
          <w:rFonts w:hint="eastAsia" w:cs="宋体"/>
          <w:b/>
          <w:color w:val="auto"/>
          <w:spacing w:val="0"/>
          <w:sz w:val="24"/>
          <w:szCs w:val="24"/>
          <w:lang w:val="en-US" w:eastAsia="zh-CN"/>
        </w:rPr>
        <w:t>0</w:t>
      </w:r>
      <w:r>
        <w:rPr>
          <w:rFonts w:hint="eastAsia" w:ascii="宋体" w:hAnsi="宋体" w:eastAsia="宋体" w:cs="宋体"/>
          <w:b/>
          <w:color w:val="auto"/>
          <w:spacing w:val="0"/>
          <w:sz w:val="24"/>
          <w:szCs w:val="24"/>
        </w:rPr>
        <w:t>. 资格审查</w:t>
      </w:r>
    </w:p>
    <w:p w14:paraId="28352A50">
      <w:pPr>
        <w:pStyle w:val="14"/>
        <w:tabs>
          <w:tab w:val="left" w:pos="573"/>
        </w:tabs>
        <w:adjustRightInd w:val="0"/>
        <w:snapToGrid w:val="0"/>
        <w:ind w:firstLine="375"/>
        <w:rPr>
          <w:rFonts w:hint="eastAsia" w:ascii="宋体" w:hAnsi="宋体" w:eastAsia="宋体" w:cs="宋体"/>
          <w:b/>
          <w:color w:val="auto"/>
          <w:spacing w:val="0"/>
          <w:sz w:val="24"/>
          <w:szCs w:val="24"/>
        </w:rPr>
      </w:pPr>
      <w:bookmarkStart w:id="55" w:name="_Toc10551"/>
      <w:bookmarkStart w:id="56" w:name="_Toc7079"/>
      <w:r>
        <w:rPr>
          <w:rFonts w:hint="eastAsia" w:ascii="宋体" w:hAnsi="宋体" w:eastAsia="宋体" w:cs="宋体"/>
          <w:color w:val="auto"/>
          <w:spacing w:val="0"/>
          <w:sz w:val="24"/>
          <w:szCs w:val="24"/>
        </w:rPr>
        <w:t>资格审查方法和标准详见</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w:t>
      </w:r>
      <w:r>
        <w:rPr>
          <w:rFonts w:hint="eastAsia" w:hAnsi="宋体" w:cs="宋体"/>
          <w:color w:val="auto"/>
          <w:spacing w:val="0"/>
          <w:sz w:val="24"/>
          <w:szCs w:val="24"/>
          <w:lang w:eastAsia="zh-CN"/>
        </w:rPr>
        <w:t>评审</w:t>
      </w:r>
      <w:r>
        <w:rPr>
          <w:rFonts w:hint="eastAsia" w:ascii="宋体" w:hAnsi="宋体" w:eastAsia="宋体" w:cs="宋体"/>
          <w:color w:val="auto"/>
          <w:spacing w:val="0"/>
          <w:sz w:val="24"/>
          <w:szCs w:val="24"/>
        </w:rPr>
        <w:t>方法和标准》。</w:t>
      </w:r>
      <w:bookmarkEnd w:id="55"/>
      <w:bookmarkEnd w:id="56"/>
    </w:p>
    <w:p w14:paraId="597DCC22">
      <w:pPr>
        <w:pStyle w:val="21"/>
        <w:numPr>
          <w:ilvl w:val="0"/>
          <w:numId w:val="0"/>
        </w:numPr>
        <w:tabs>
          <w:tab w:val="left" w:pos="900"/>
        </w:tabs>
        <w:ind w:left="382" w:leftChars="197"/>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w:t>
      </w:r>
      <w:r>
        <w:rPr>
          <w:rFonts w:hint="eastAsia" w:cs="宋体"/>
          <w:b/>
          <w:color w:val="auto"/>
          <w:spacing w:val="0"/>
          <w:sz w:val="24"/>
          <w:szCs w:val="24"/>
          <w:lang w:val="en-US" w:eastAsia="zh-CN"/>
        </w:rPr>
        <w:t>1</w:t>
      </w:r>
      <w:r>
        <w:rPr>
          <w:rFonts w:hint="eastAsia" w:ascii="宋体" w:hAnsi="宋体" w:eastAsia="宋体" w:cs="宋体"/>
          <w:b/>
          <w:color w:val="auto"/>
          <w:spacing w:val="0"/>
          <w:sz w:val="24"/>
          <w:szCs w:val="24"/>
        </w:rPr>
        <w:t>.确定成交供应商</w:t>
      </w:r>
    </w:p>
    <w:p w14:paraId="631F0491">
      <w:pPr>
        <w:pStyle w:val="14"/>
        <w:tabs>
          <w:tab w:val="left" w:pos="573"/>
        </w:tabs>
        <w:adjustRightInd w:val="0"/>
        <w:snapToGrid w:val="0"/>
        <w:ind w:firstLine="375"/>
        <w:rPr>
          <w:rFonts w:hint="eastAsia" w:ascii="宋体" w:hAnsi="宋体" w:eastAsia="宋体" w:cs="宋体"/>
          <w:b/>
          <w:color w:val="auto"/>
          <w:spacing w:val="0"/>
          <w:sz w:val="24"/>
          <w:szCs w:val="24"/>
        </w:rPr>
      </w:pPr>
      <w:bookmarkStart w:id="57" w:name="_Toc12463"/>
      <w:bookmarkStart w:id="58" w:name="_Toc28104"/>
      <w:r>
        <w:rPr>
          <w:rFonts w:hint="eastAsia" w:ascii="宋体" w:hAnsi="宋体" w:eastAsia="宋体" w:cs="宋体"/>
          <w:color w:val="auto"/>
          <w:spacing w:val="0"/>
          <w:sz w:val="24"/>
          <w:szCs w:val="24"/>
        </w:rPr>
        <w:t>确定成交供应商的方法详见</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w:t>
      </w:r>
      <w:r>
        <w:rPr>
          <w:rFonts w:hint="eastAsia" w:hAnsi="宋体" w:cs="宋体"/>
          <w:color w:val="auto"/>
          <w:spacing w:val="0"/>
          <w:sz w:val="24"/>
          <w:szCs w:val="24"/>
          <w:lang w:eastAsia="zh-CN"/>
        </w:rPr>
        <w:t>评审</w:t>
      </w:r>
      <w:r>
        <w:rPr>
          <w:rFonts w:hint="eastAsia" w:ascii="宋体" w:hAnsi="宋体" w:eastAsia="宋体" w:cs="宋体"/>
          <w:color w:val="auto"/>
          <w:spacing w:val="0"/>
          <w:sz w:val="24"/>
          <w:szCs w:val="24"/>
        </w:rPr>
        <w:t>方法和标准》。</w:t>
      </w:r>
      <w:bookmarkEnd w:id="57"/>
      <w:bookmarkEnd w:id="58"/>
    </w:p>
    <w:p w14:paraId="27923C6B">
      <w:pPr>
        <w:autoSpaceDE w:val="0"/>
        <w:autoSpaceDN w:val="0"/>
        <w:adjustRightInd w:val="0"/>
        <w:jc w:val="center"/>
        <w:rPr>
          <w:rFonts w:hint="eastAsia" w:ascii="宋体" w:hAnsi="宋体" w:eastAsia="宋体" w:cs="宋体"/>
          <w:color w:val="auto"/>
          <w:spacing w:val="0"/>
          <w:kern w:val="0"/>
          <w:sz w:val="24"/>
          <w:lang w:val="zh-CN"/>
        </w:rPr>
      </w:pPr>
      <w:r>
        <w:rPr>
          <w:rFonts w:hint="eastAsia" w:ascii="宋体" w:hAnsi="宋体" w:eastAsia="宋体" w:cs="宋体"/>
          <w:color w:val="auto"/>
          <w:spacing w:val="0"/>
          <w:kern w:val="0"/>
          <w:sz w:val="30"/>
          <w:szCs w:val="30"/>
          <w:lang w:val="zh-CN"/>
        </w:rPr>
        <w:t>六、签订合同</w:t>
      </w:r>
    </w:p>
    <w:p w14:paraId="2347C1CF">
      <w:pPr>
        <w:pStyle w:val="21"/>
        <w:numPr>
          <w:ilvl w:val="0"/>
          <w:numId w:val="0"/>
        </w:numPr>
        <w:tabs>
          <w:tab w:val="left" w:pos="900"/>
        </w:tabs>
        <w:snapToGrid w:val="0"/>
        <w:ind w:firstLine="444" w:firstLineChars="198"/>
        <w:rPr>
          <w:rFonts w:hint="eastAsia" w:ascii="宋体" w:hAnsi="宋体" w:eastAsia="宋体" w:cs="宋体"/>
          <w:color w:val="auto"/>
          <w:spacing w:val="0"/>
          <w:sz w:val="24"/>
          <w:szCs w:val="24"/>
        </w:rPr>
      </w:pPr>
      <w:r>
        <w:rPr>
          <w:rFonts w:hint="eastAsia" w:ascii="宋体" w:hAnsi="宋体" w:eastAsia="宋体" w:cs="宋体"/>
          <w:b/>
          <w:color w:val="auto"/>
          <w:spacing w:val="0"/>
          <w:sz w:val="24"/>
          <w:szCs w:val="24"/>
        </w:rPr>
        <w:t>2</w:t>
      </w:r>
      <w:r>
        <w:rPr>
          <w:rFonts w:hint="eastAsia" w:cs="宋体"/>
          <w:b/>
          <w:color w:val="auto"/>
          <w:spacing w:val="0"/>
          <w:sz w:val="24"/>
          <w:szCs w:val="24"/>
          <w:lang w:val="en-US" w:eastAsia="zh-CN"/>
        </w:rPr>
        <w:t>2</w:t>
      </w:r>
      <w:r>
        <w:rPr>
          <w:rFonts w:hint="eastAsia" w:ascii="宋体" w:hAnsi="宋体" w:eastAsia="宋体" w:cs="宋体"/>
          <w:b/>
          <w:color w:val="auto"/>
          <w:spacing w:val="0"/>
          <w:sz w:val="24"/>
          <w:szCs w:val="24"/>
        </w:rPr>
        <w:t>.成交通知</w:t>
      </w:r>
    </w:p>
    <w:p w14:paraId="14E5DB73">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59" w:name="_Toc29291"/>
      <w:bookmarkStart w:id="60" w:name="_Toc30732"/>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2</w:t>
      </w:r>
      <w:r>
        <w:rPr>
          <w:rFonts w:hint="eastAsia" w:ascii="宋体" w:hAnsi="宋体" w:eastAsia="宋体" w:cs="宋体"/>
          <w:color w:val="auto"/>
          <w:spacing w:val="0"/>
          <w:sz w:val="24"/>
          <w:szCs w:val="24"/>
        </w:rPr>
        <w:t>.1 成交供应商确定后，</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机构应于2个工作日内，在刊登本次采购公告的媒体上发布成交公告，同时以书面形式向成交供应商发出成交通知书，但该成交结果的有效性不依赖于未成交的供应商是否已经收到该通知。</w:t>
      </w:r>
      <w:bookmarkEnd w:id="59"/>
      <w:bookmarkEnd w:id="60"/>
    </w:p>
    <w:p w14:paraId="184FA914">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61" w:name="_Toc21359"/>
      <w:bookmarkStart w:id="62" w:name="_Toc16648"/>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2</w:t>
      </w:r>
      <w:r>
        <w:rPr>
          <w:rFonts w:hint="eastAsia" w:ascii="宋体" w:hAnsi="宋体" w:eastAsia="宋体" w:cs="宋体"/>
          <w:color w:val="auto"/>
          <w:spacing w:val="0"/>
          <w:sz w:val="24"/>
          <w:szCs w:val="24"/>
        </w:rPr>
        <w:t>.2 成交通知书对采购人和成交供应商具有同等法律效力。成交通知书发出以后，采购人改变成交结果或者成交供应商放弃成交，应当承担相应的法律责任。</w:t>
      </w:r>
      <w:bookmarkEnd w:id="61"/>
      <w:bookmarkEnd w:id="62"/>
    </w:p>
    <w:p w14:paraId="19FCD706">
      <w:pPr>
        <w:pStyle w:val="21"/>
        <w:numPr>
          <w:ilvl w:val="0"/>
          <w:numId w:val="0"/>
        </w:numPr>
        <w:tabs>
          <w:tab w:val="left" w:pos="900"/>
        </w:tabs>
        <w:ind w:firstLine="448" w:firstLineChars="200"/>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w:t>
      </w:r>
      <w:r>
        <w:rPr>
          <w:rFonts w:hint="eastAsia" w:cs="宋体"/>
          <w:b/>
          <w:color w:val="auto"/>
          <w:spacing w:val="0"/>
          <w:sz w:val="24"/>
          <w:szCs w:val="24"/>
          <w:lang w:val="en-US" w:eastAsia="zh-CN"/>
        </w:rPr>
        <w:t>3</w:t>
      </w:r>
      <w:r>
        <w:rPr>
          <w:rFonts w:hint="eastAsia" w:ascii="宋体" w:hAnsi="宋体" w:eastAsia="宋体" w:cs="宋体"/>
          <w:b/>
          <w:color w:val="auto"/>
          <w:spacing w:val="0"/>
          <w:sz w:val="24"/>
          <w:szCs w:val="24"/>
        </w:rPr>
        <w:t>.签订合同</w:t>
      </w:r>
    </w:p>
    <w:p w14:paraId="0C187224">
      <w:pPr>
        <w:autoSpaceDE w:val="0"/>
        <w:autoSpaceDN w:val="0"/>
        <w:adjustRightInd w:val="0"/>
        <w:ind w:firstLine="448" w:firstLineChars="200"/>
        <w:rPr>
          <w:rFonts w:hint="eastAsia" w:ascii="宋体" w:hAnsi="宋体" w:eastAsia="宋体" w:cs="宋体"/>
          <w:color w:val="auto"/>
          <w:spacing w:val="0"/>
          <w:sz w:val="24"/>
          <w:shd w:val="clear" w:color="auto" w:fill="FFFFFF"/>
        </w:rPr>
      </w:pPr>
      <w:r>
        <w:rPr>
          <w:rFonts w:hint="eastAsia" w:ascii="宋体" w:hAnsi="宋体" w:eastAsia="宋体" w:cs="宋体"/>
          <w:color w:val="auto"/>
          <w:spacing w:val="0"/>
          <w:sz w:val="24"/>
        </w:rPr>
        <w:t>2</w:t>
      </w:r>
      <w:r>
        <w:rPr>
          <w:rFonts w:hint="eastAsia" w:ascii="宋体" w:hAnsi="宋体" w:cs="宋体"/>
          <w:color w:val="auto"/>
          <w:spacing w:val="0"/>
          <w:sz w:val="24"/>
          <w:lang w:val="en-US" w:eastAsia="zh-CN"/>
        </w:rPr>
        <w:t>3</w:t>
      </w:r>
      <w:r>
        <w:rPr>
          <w:rFonts w:hint="eastAsia" w:ascii="宋体" w:hAnsi="宋体" w:eastAsia="宋体" w:cs="宋体"/>
          <w:color w:val="auto"/>
          <w:spacing w:val="0"/>
          <w:sz w:val="24"/>
        </w:rPr>
        <w:t xml:space="preserve">.1 </w:t>
      </w:r>
      <w:r>
        <w:rPr>
          <w:rFonts w:hint="eastAsia" w:ascii="宋体" w:hAnsi="宋体" w:eastAsia="宋体" w:cs="宋体"/>
          <w:color w:val="auto"/>
          <w:spacing w:val="0"/>
          <w:sz w:val="24"/>
          <w:shd w:val="clear" w:color="auto" w:fill="FFFFFF"/>
        </w:rPr>
        <w:t>采购人应当自成交通知书发出之日起30日内，按照</w:t>
      </w:r>
      <w:r>
        <w:rPr>
          <w:rFonts w:hint="eastAsia" w:ascii="宋体" w:hAnsi="宋体" w:eastAsia="宋体" w:cs="宋体"/>
          <w:color w:val="auto"/>
          <w:spacing w:val="0"/>
          <w:sz w:val="24"/>
          <w:shd w:val="clear" w:color="auto" w:fill="FFFFFF"/>
          <w:lang w:eastAsia="zh-CN"/>
        </w:rPr>
        <w:t>询价文件</w:t>
      </w:r>
      <w:r>
        <w:rPr>
          <w:rFonts w:hint="eastAsia" w:ascii="宋体" w:hAnsi="宋体" w:eastAsia="宋体" w:cs="宋体"/>
          <w:color w:val="auto"/>
          <w:spacing w:val="0"/>
          <w:sz w:val="24"/>
          <w:shd w:val="clear" w:color="auto" w:fill="FFFFFF"/>
        </w:rPr>
        <w:t>和成交供应商响应文件的规定，与成交供应商签订书面合同。所签订的合同不得对</w:t>
      </w:r>
      <w:r>
        <w:rPr>
          <w:rFonts w:hint="eastAsia" w:ascii="宋体" w:hAnsi="宋体" w:eastAsia="宋体" w:cs="宋体"/>
          <w:color w:val="auto"/>
          <w:spacing w:val="0"/>
          <w:sz w:val="24"/>
          <w:shd w:val="clear" w:color="auto" w:fill="FFFFFF"/>
          <w:lang w:eastAsia="zh-CN"/>
        </w:rPr>
        <w:t>询价文件</w:t>
      </w:r>
      <w:r>
        <w:rPr>
          <w:rFonts w:hint="eastAsia" w:ascii="宋体" w:hAnsi="宋体" w:eastAsia="宋体" w:cs="宋体"/>
          <w:color w:val="auto"/>
          <w:spacing w:val="0"/>
          <w:sz w:val="24"/>
          <w:shd w:val="clear" w:color="auto" w:fill="FFFFFF"/>
        </w:rPr>
        <w:t>确定的事项和成交供应商响应文件作实质性修改。采购人不得向成交供应商提出任何不合理的要求作为签订合同的条件。</w:t>
      </w:r>
      <w:r>
        <w:rPr>
          <w:rFonts w:hint="eastAsia" w:ascii="宋体" w:hAnsi="宋体" w:eastAsia="宋体" w:cs="宋体"/>
          <w:color w:val="auto"/>
          <w:spacing w:val="0"/>
          <w:sz w:val="24"/>
        </w:rPr>
        <w:t>成交供应商不得再与采购人签订背离合同实质性内容的其他协议或声明。</w:t>
      </w:r>
    </w:p>
    <w:p w14:paraId="437F8CD6">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63" w:name="_Toc938"/>
      <w:bookmarkStart w:id="64" w:name="_Toc8110"/>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3</w:t>
      </w:r>
      <w:r>
        <w:rPr>
          <w:rFonts w:hint="eastAsia" w:ascii="宋体" w:hAnsi="宋体" w:eastAsia="宋体" w:cs="宋体"/>
          <w:color w:val="auto"/>
          <w:spacing w:val="0"/>
          <w:sz w:val="24"/>
          <w:szCs w:val="24"/>
        </w:rPr>
        <w:t>.2 采购人应当自政府采购合同签订之日起2个工作日内，将政府采购合同在省级以上人民政府财政部门指定的媒体上公告，但政府采购合同中涉及国家秘密、商业秘密的内容除外。</w:t>
      </w:r>
      <w:bookmarkEnd w:id="63"/>
      <w:bookmarkEnd w:id="64"/>
    </w:p>
    <w:p w14:paraId="0895A48D">
      <w:pPr>
        <w:pStyle w:val="14"/>
        <w:tabs>
          <w:tab w:val="left" w:pos="573"/>
        </w:tabs>
        <w:adjustRightInd w:val="0"/>
        <w:snapToGrid w:val="0"/>
        <w:ind w:firstLine="390"/>
        <w:rPr>
          <w:rFonts w:hint="eastAsia" w:ascii="宋体" w:hAnsi="宋体" w:eastAsia="宋体" w:cs="宋体"/>
          <w:color w:val="auto"/>
          <w:spacing w:val="0"/>
          <w:sz w:val="24"/>
          <w:szCs w:val="24"/>
        </w:rPr>
      </w:pPr>
      <w:bookmarkStart w:id="65" w:name="_Toc17438"/>
      <w:bookmarkStart w:id="66" w:name="_Toc26456"/>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3</w:t>
      </w:r>
      <w:r>
        <w:rPr>
          <w:rFonts w:hint="eastAsia" w:ascii="宋体" w:hAnsi="宋体" w:eastAsia="宋体" w:cs="宋体"/>
          <w:color w:val="auto"/>
          <w:spacing w:val="0"/>
          <w:sz w:val="24"/>
          <w:szCs w:val="24"/>
        </w:rPr>
        <w:t>.3 采购人应当自政府采购合同签订之日起7个工作日内，将政府采购合同副本报同级政府采购监督管理部门备案。</w:t>
      </w:r>
      <w:bookmarkEnd w:id="65"/>
      <w:bookmarkEnd w:id="66"/>
    </w:p>
    <w:p w14:paraId="49D2C055">
      <w:pPr>
        <w:autoSpaceDE w:val="0"/>
        <w:autoSpaceDN w:val="0"/>
        <w:adjustRightInd w:val="0"/>
        <w:jc w:val="center"/>
        <w:rPr>
          <w:rFonts w:hint="eastAsia" w:ascii="宋体" w:hAnsi="宋体" w:eastAsia="宋体" w:cs="宋体"/>
          <w:color w:val="auto"/>
          <w:spacing w:val="0"/>
          <w:sz w:val="24"/>
          <w:shd w:val="clear" w:color="auto" w:fill="FFFFFF"/>
        </w:rPr>
      </w:pPr>
      <w:r>
        <w:rPr>
          <w:rFonts w:hint="eastAsia" w:ascii="宋体" w:hAnsi="宋体" w:eastAsia="宋体" w:cs="宋体"/>
          <w:color w:val="auto"/>
          <w:spacing w:val="0"/>
          <w:kern w:val="0"/>
          <w:sz w:val="30"/>
          <w:szCs w:val="30"/>
          <w:lang w:val="zh-CN"/>
        </w:rPr>
        <w:t>七、询问、质疑和投诉</w:t>
      </w:r>
    </w:p>
    <w:p w14:paraId="6C8271EF">
      <w:pPr>
        <w:pStyle w:val="21"/>
        <w:numPr>
          <w:ilvl w:val="0"/>
          <w:numId w:val="0"/>
        </w:numPr>
        <w:tabs>
          <w:tab w:val="left" w:pos="900"/>
        </w:tabs>
        <w:ind w:firstLine="448" w:firstLineChars="200"/>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w:t>
      </w:r>
      <w:r>
        <w:rPr>
          <w:rFonts w:hint="eastAsia" w:cs="宋体"/>
          <w:b/>
          <w:color w:val="auto"/>
          <w:spacing w:val="0"/>
          <w:sz w:val="24"/>
          <w:szCs w:val="24"/>
          <w:lang w:val="en-US" w:eastAsia="zh-CN"/>
        </w:rPr>
        <w:t>4</w:t>
      </w:r>
      <w:r>
        <w:rPr>
          <w:rFonts w:hint="eastAsia" w:ascii="宋体" w:hAnsi="宋体" w:eastAsia="宋体" w:cs="宋体"/>
          <w:b/>
          <w:color w:val="auto"/>
          <w:spacing w:val="0"/>
          <w:sz w:val="24"/>
          <w:szCs w:val="24"/>
        </w:rPr>
        <w:t>.询问</w:t>
      </w:r>
    </w:p>
    <w:p w14:paraId="3427227A">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67" w:name="_Toc3605"/>
      <w:bookmarkStart w:id="68" w:name="_Toc21666"/>
      <w:r>
        <w:rPr>
          <w:rFonts w:hint="eastAsia" w:ascii="宋体" w:hAnsi="宋体" w:eastAsia="宋体" w:cs="宋体"/>
          <w:color w:val="auto"/>
          <w:spacing w:val="0"/>
          <w:sz w:val="24"/>
          <w:szCs w:val="24"/>
        </w:rPr>
        <w:t>供应商对政府采购活动事项有疑问的，可以向采购人或者</w:t>
      </w:r>
      <w:r>
        <w:rPr>
          <w:rFonts w:hint="eastAsia" w:ascii="宋体" w:hAnsi="宋体" w:eastAsia="宋体" w:cs="宋体"/>
          <w:color w:val="auto"/>
          <w:spacing w:val="0"/>
          <w:sz w:val="24"/>
          <w:szCs w:val="24"/>
          <w:lang w:val="en-US" w:eastAsia="zh-CN"/>
        </w:rPr>
        <w:t>招标代理</w:t>
      </w:r>
      <w:r>
        <w:rPr>
          <w:rFonts w:hint="eastAsia" w:ascii="宋体" w:hAnsi="宋体" w:eastAsia="宋体" w:cs="宋体"/>
          <w:color w:val="auto"/>
          <w:spacing w:val="0"/>
          <w:sz w:val="24"/>
          <w:szCs w:val="24"/>
        </w:rPr>
        <w:t>机构提出询问，采购人或者</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机构应当在3个工作日内对供应商依法提出的询问作出答复，但答复的内容不得涉及商业秘密。</w:t>
      </w:r>
      <w:bookmarkEnd w:id="67"/>
      <w:bookmarkEnd w:id="68"/>
    </w:p>
    <w:p w14:paraId="2DF4FA7B">
      <w:pPr>
        <w:pStyle w:val="21"/>
        <w:numPr>
          <w:ilvl w:val="0"/>
          <w:numId w:val="0"/>
        </w:numPr>
        <w:tabs>
          <w:tab w:val="left" w:pos="900"/>
        </w:tabs>
        <w:ind w:firstLine="448" w:firstLineChars="200"/>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w:t>
      </w:r>
      <w:r>
        <w:rPr>
          <w:rFonts w:hint="eastAsia" w:cs="宋体"/>
          <w:b/>
          <w:color w:val="auto"/>
          <w:spacing w:val="0"/>
          <w:sz w:val="24"/>
          <w:szCs w:val="24"/>
          <w:lang w:val="en-US" w:eastAsia="zh-CN"/>
        </w:rPr>
        <w:t>5</w:t>
      </w:r>
      <w:r>
        <w:rPr>
          <w:rFonts w:hint="eastAsia" w:ascii="宋体" w:hAnsi="宋体" w:eastAsia="宋体" w:cs="宋体"/>
          <w:b/>
          <w:color w:val="auto"/>
          <w:spacing w:val="0"/>
          <w:sz w:val="24"/>
          <w:szCs w:val="24"/>
        </w:rPr>
        <w:t>.质疑</w:t>
      </w:r>
    </w:p>
    <w:p w14:paraId="0B13F427">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69" w:name="_Toc9078"/>
      <w:bookmarkStart w:id="70" w:name="_Toc24844"/>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5</w:t>
      </w:r>
      <w:r>
        <w:rPr>
          <w:rFonts w:hint="eastAsia" w:ascii="宋体" w:hAnsi="宋体" w:eastAsia="宋体" w:cs="宋体"/>
          <w:color w:val="auto"/>
          <w:spacing w:val="0"/>
          <w:sz w:val="24"/>
          <w:szCs w:val="24"/>
        </w:rPr>
        <w:t>.1 供应商认为采购文件、采购过程、成交结果使自己的权益受到损害的，可以在知道或者应知其权益受到损害之日起7个工作日内，以书面形式向采购人、</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机构提出质疑。</w:t>
      </w:r>
      <w:bookmarkEnd w:id="69"/>
      <w:bookmarkEnd w:id="70"/>
    </w:p>
    <w:p w14:paraId="7F02FFE9">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71" w:name="_Toc5073"/>
      <w:bookmarkStart w:id="72" w:name="_Toc4477"/>
      <w:r>
        <w:rPr>
          <w:rFonts w:hint="eastAsia" w:ascii="宋体" w:hAnsi="宋体" w:eastAsia="宋体" w:cs="宋体"/>
          <w:color w:val="auto"/>
          <w:spacing w:val="0"/>
          <w:sz w:val="24"/>
          <w:szCs w:val="24"/>
        </w:rPr>
        <w:t>供应商应在法定质疑期内一次性提出针对同一采购程序环节的质疑。</w:t>
      </w:r>
      <w:bookmarkEnd w:id="71"/>
      <w:bookmarkEnd w:id="72"/>
    </w:p>
    <w:p w14:paraId="7D62ADF0">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73" w:name="_Toc4187"/>
      <w:bookmarkStart w:id="74" w:name="_Toc2413"/>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5</w:t>
      </w:r>
      <w:r>
        <w:rPr>
          <w:rFonts w:hint="eastAsia" w:ascii="宋体" w:hAnsi="宋体" w:eastAsia="宋体" w:cs="宋体"/>
          <w:color w:val="auto"/>
          <w:spacing w:val="0"/>
          <w:sz w:val="24"/>
          <w:szCs w:val="24"/>
        </w:rPr>
        <w:t>.2 提出质疑的供应商应当是参与所质疑项目采购活动的供应商。</w:t>
      </w:r>
      <w:bookmarkEnd w:id="73"/>
      <w:bookmarkEnd w:id="74"/>
    </w:p>
    <w:p w14:paraId="499B6312">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75" w:name="_Toc31995"/>
      <w:bookmarkStart w:id="76" w:name="_Toc32417"/>
      <w:r>
        <w:rPr>
          <w:rFonts w:hint="eastAsia" w:ascii="宋体" w:hAnsi="宋体" w:eastAsia="宋体" w:cs="宋体"/>
          <w:color w:val="auto"/>
          <w:spacing w:val="0"/>
          <w:sz w:val="24"/>
          <w:szCs w:val="24"/>
        </w:rPr>
        <w:t>潜在供应商已依法获取其可质疑的采购文件的，可以对该文件提出质疑。对采购文件提出质疑的，应当在获取采购文件或者采购文件公告期限届满之日起7个工作日内提出。</w:t>
      </w:r>
      <w:bookmarkEnd w:id="75"/>
      <w:bookmarkEnd w:id="76"/>
    </w:p>
    <w:p w14:paraId="551AC527">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77" w:name="_Toc27612"/>
      <w:bookmarkStart w:id="78" w:name="_Toc24801"/>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5</w:t>
      </w:r>
      <w:r>
        <w:rPr>
          <w:rFonts w:hint="eastAsia" w:ascii="宋体" w:hAnsi="宋体" w:eastAsia="宋体" w:cs="宋体"/>
          <w:color w:val="auto"/>
          <w:spacing w:val="0"/>
          <w:sz w:val="24"/>
          <w:szCs w:val="24"/>
        </w:rPr>
        <w:t>.3 供应商提出质疑应当提交质疑函和必要的证明材料。质疑函应当包括下列内容：</w:t>
      </w:r>
      <w:bookmarkEnd w:id="77"/>
      <w:bookmarkEnd w:id="78"/>
    </w:p>
    <w:p w14:paraId="286D8159">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79" w:name="_Toc11916"/>
      <w:bookmarkStart w:id="80" w:name="_Toc10718"/>
      <w:r>
        <w:rPr>
          <w:rFonts w:hint="eastAsia" w:ascii="宋体" w:hAnsi="宋体" w:eastAsia="宋体" w:cs="宋体"/>
          <w:color w:val="auto"/>
          <w:spacing w:val="0"/>
          <w:sz w:val="24"/>
          <w:szCs w:val="24"/>
        </w:rPr>
        <w:t>（1）供应商的姓名或者名称、地址、邮编、联系人及联系电话；</w:t>
      </w:r>
      <w:bookmarkEnd w:id="79"/>
      <w:bookmarkEnd w:id="80"/>
    </w:p>
    <w:p w14:paraId="2DA0BE0A">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81" w:name="_Toc13494"/>
      <w:bookmarkStart w:id="82" w:name="_Toc23262"/>
      <w:r>
        <w:rPr>
          <w:rFonts w:hint="eastAsia" w:ascii="宋体" w:hAnsi="宋体" w:eastAsia="宋体" w:cs="宋体"/>
          <w:color w:val="auto"/>
          <w:spacing w:val="0"/>
          <w:sz w:val="24"/>
          <w:szCs w:val="24"/>
        </w:rPr>
        <w:t>（2）质疑项目的名称、编号；</w:t>
      </w:r>
      <w:bookmarkEnd w:id="81"/>
      <w:bookmarkEnd w:id="82"/>
    </w:p>
    <w:p w14:paraId="2589085A">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83" w:name="_Toc756"/>
      <w:bookmarkStart w:id="84" w:name="_Toc21091"/>
      <w:r>
        <w:rPr>
          <w:rFonts w:hint="eastAsia" w:ascii="宋体" w:hAnsi="宋体" w:eastAsia="宋体" w:cs="宋体"/>
          <w:color w:val="auto"/>
          <w:spacing w:val="0"/>
          <w:sz w:val="24"/>
          <w:szCs w:val="24"/>
        </w:rPr>
        <w:t>（3）具体、明确的质疑事项和与质疑事项相关的请求；</w:t>
      </w:r>
      <w:bookmarkEnd w:id="83"/>
      <w:bookmarkEnd w:id="84"/>
    </w:p>
    <w:p w14:paraId="3E1AB98C">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85" w:name="_Toc21430"/>
      <w:bookmarkStart w:id="86" w:name="_Toc244"/>
      <w:r>
        <w:rPr>
          <w:rFonts w:hint="eastAsia" w:ascii="宋体" w:hAnsi="宋体" w:eastAsia="宋体" w:cs="宋体"/>
          <w:color w:val="auto"/>
          <w:spacing w:val="0"/>
          <w:sz w:val="24"/>
          <w:szCs w:val="24"/>
        </w:rPr>
        <w:t>（4）事实依据；</w:t>
      </w:r>
      <w:bookmarkEnd w:id="85"/>
      <w:bookmarkEnd w:id="86"/>
    </w:p>
    <w:p w14:paraId="578E2C27">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87" w:name="_Toc22482"/>
      <w:bookmarkStart w:id="88" w:name="_Toc21994"/>
      <w:r>
        <w:rPr>
          <w:rFonts w:hint="eastAsia" w:ascii="宋体" w:hAnsi="宋体" w:eastAsia="宋体" w:cs="宋体"/>
          <w:color w:val="auto"/>
          <w:spacing w:val="0"/>
          <w:sz w:val="24"/>
          <w:szCs w:val="24"/>
        </w:rPr>
        <w:t>（5）必要的法律依据；</w:t>
      </w:r>
      <w:bookmarkEnd w:id="87"/>
      <w:bookmarkEnd w:id="88"/>
    </w:p>
    <w:p w14:paraId="7E67505D">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89" w:name="_Toc15636"/>
      <w:bookmarkStart w:id="90" w:name="_Toc1462"/>
      <w:r>
        <w:rPr>
          <w:rFonts w:hint="eastAsia" w:ascii="宋体" w:hAnsi="宋体" w:eastAsia="宋体" w:cs="宋体"/>
          <w:color w:val="auto"/>
          <w:spacing w:val="0"/>
          <w:sz w:val="24"/>
          <w:szCs w:val="24"/>
        </w:rPr>
        <w:t>（6）提出质疑的日期。</w:t>
      </w:r>
      <w:bookmarkEnd w:id="89"/>
      <w:bookmarkEnd w:id="90"/>
    </w:p>
    <w:p w14:paraId="2AC08378">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91" w:name="_Toc5633"/>
      <w:bookmarkStart w:id="92" w:name="_Toc7351"/>
      <w:r>
        <w:rPr>
          <w:rFonts w:hint="eastAsia" w:ascii="宋体" w:hAnsi="宋体" w:eastAsia="宋体" w:cs="宋体"/>
          <w:color w:val="auto"/>
          <w:spacing w:val="0"/>
          <w:sz w:val="24"/>
          <w:szCs w:val="24"/>
        </w:rPr>
        <w:t>供应商为自然人的，应当由本人签字；供应商为法人或者其他组织的，应当由法定代表人、主要负责人，或者其授权代表签字或者盖章，并加盖公章。</w:t>
      </w:r>
      <w:bookmarkEnd w:id="91"/>
      <w:bookmarkEnd w:id="92"/>
    </w:p>
    <w:p w14:paraId="2022F1E6">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93" w:name="_Toc17129"/>
      <w:bookmarkStart w:id="94" w:name="_Toc25370"/>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5</w:t>
      </w:r>
      <w:r>
        <w:rPr>
          <w:rFonts w:hint="eastAsia" w:ascii="宋体" w:hAnsi="宋体" w:eastAsia="宋体" w:cs="宋体"/>
          <w:color w:val="auto"/>
          <w:spacing w:val="0"/>
          <w:sz w:val="24"/>
          <w:szCs w:val="24"/>
        </w:rPr>
        <w:t>.4 采购人、</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机构不得拒收质疑供应商在法定质疑期内发出的质疑函，应当在收到质疑函后7个工作日内作出答复，并以书面形式通知质疑供应商和其他有关供应商。</w:t>
      </w:r>
      <w:bookmarkEnd w:id="93"/>
      <w:bookmarkEnd w:id="94"/>
    </w:p>
    <w:p w14:paraId="1F15DAFE">
      <w:pPr>
        <w:pStyle w:val="21"/>
        <w:numPr>
          <w:ilvl w:val="0"/>
          <w:numId w:val="0"/>
        </w:numPr>
        <w:tabs>
          <w:tab w:val="left" w:pos="900"/>
        </w:tabs>
        <w:snapToGrid w:val="0"/>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cs="宋体"/>
          <w:color w:val="auto"/>
          <w:spacing w:val="0"/>
          <w:sz w:val="24"/>
          <w:szCs w:val="24"/>
          <w:lang w:val="en-US" w:eastAsia="zh-CN"/>
        </w:rPr>
        <w:t>5</w:t>
      </w:r>
      <w:r>
        <w:rPr>
          <w:rFonts w:hint="eastAsia" w:ascii="宋体" w:hAnsi="宋体" w:eastAsia="宋体" w:cs="宋体"/>
          <w:color w:val="auto"/>
          <w:spacing w:val="0"/>
          <w:sz w:val="24"/>
          <w:szCs w:val="24"/>
        </w:rPr>
        <w:t>.5政府采购评审专家应当配合采购人或者</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 xml:space="preserve">机构答复供应商的询问和质疑。        </w:t>
      </w:r>
    </w:p>
    <w:p w14:paraId="1D648D5E">
      <w:pPr>
        <w:pStyle w:val="21"/>
        <w:numPr>
          <w:ilvl w:val="0"/>
          <w:numId w:val="0"/>
        </w:numPr>
        <w:tabs>
          <w:tab w:val="left" w:pos="900"/>
        </w:tabs>
        <w:snapToGrid w:val="0"/>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cs="宋体"/>
          <w:color w:val="auto"/>
          <w:spacing w:val="0"/>
          <w:sz w:val="24"/>
          <w:szCs w:val="24"/>
          <w:lang w:val="en-US" w:eastAsia="zh-CN"/>
        </w:rPr>
        <w:t>5</w:t>
      </w:r>
      <w:r>
        <w:rPr>
          <w:rFonts w:hint="eastAsia" w:ascii="宋体" w:hAnsi="宋体" w:eastAsia="宋体" w:cs="宋体"/>
          <w:color w:val="auto"/>
          <w:spacing w:val="0"/>
          <w:sz w:val="24"/>
          <w:szCs w:val="24"/>
        </w:rPr>
        <w:t>.6询问或者质疑事项可能影响中标结果的，采购人应当暂停签订合同，已经签订合同的，应当中止履行合同。</w:t>
      </w:r>
    </w:p>
    <w:p w14:paraId="1C4D64AE">
      <w:pPr>
        <w:pStyle w:val="21"/>
        <w:numPr>
          <w:ilvl w:val="0"/>
          <w:numId w:val="0"/>
        </w:numPr>
        <w:tabs>
          <w:tab w:val="left" w:pos="900"/>
        </w:tabs>
        <w:ind w:left="384" w:leftChars="198"/>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2</w:t>
      </w:r>
      <w:r>
        <w:rPr>
          <w:rFonts w:hint="eastAsia" w:cs="宋体"/>
          <w:b/>
          <w:color w:val="auto"/>
          <w:spacing w:val="0"/>
          <w:sz w:val="24"/>
          <w:szCs w:val="24"/>
          <w:lang w:val="en-US" w:eastAsia="zh-CN"/>
        </w:rPr>
        <w:t>6</w:t>
      </w:r>
      <w:r>
        <w:rPr>
          <w:rFonts w:hint="eastAsia" w:ascii="宋体" w:hAnsi="宋体" w:eastAsia="宋体" w:cs="宋体"/>
          <w:b/>
          <w:color w:val="auto"/>
          <w:spacing w:val="0"/>
          <w:sz w:val="24"/>
          <w:szCs w:val="24"/>
        </w:rPr>
        <w:t>.投诉</w:t>
      </w:r>
    </w:p>
    <w:p w14:paraId="016AEA56">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95" w:name="_Toc12799"/>
      <w:bookmarkStart w:id="96" w:name="_Toc24515"/>
      <w:r>
        <w:rPr>
          <w:rFonts w:hint="eastAsia" w:ascii="宋体" w:hAnsi="宋体" w:eastAsia="宋体" w:cs="宋体"/>
          <w:color w:val="auto"/>
          <w:spacing w:val="0"/>
          <w:sz w:val="24"/>
          <w:szCs w:val="24"/>
        </w:rPr>
        <w:t>2</w:t>
      </w:r>
      <w:r>
        <w:rPr>
          <w:rFonts w:hint="eastAsia" w:hAnsi="宋体" w:cs="宋体"/>
          <w:color w:val="auto"/>
          <w:spacing w:val="0"/>
          <w:sz w:val="24"/>
          <w:szCs w:val="24"/>
          <w:lang w:val="en-US" w:eastAsia="zh-CN"/>
        </w:rPr>
        <w:t>6</w:t>
      </w:r>
      <w:r>
        <w:rPr>
          <w:rFonts w:hint="eastAsia" w:ascii="宋体" w:hAnsi="宋体" w:eastAsia="宋体" w:cs="宋体"/>
          <w:color w:val="auto"/>
          <w:spacing w:val="0"/>
          <w:sz w:val="24"/>
          <w:szCs w:val="24"/>
        </w:rPr>
        <w:t>.1质疑供应商对采购人、</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机构的答复不满意，或者采购人、</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机构未在规定时间内作出答复的，可以在答复期满后15个工作日内向</w:t>
      </w:r>
      <w:r>
        <w:rPr>
          <w:rFonts w:hint="eastAsia" w:hAnsi="宋体" w:cs="宋体"/>
          <w:color w:val="auto"/>
          <w:spacing w:val="0"/>
          <w:sz w:val="24"/>
          <w:szCs w:val="24"/>
          <w:lang w:eastAsia="zh-CN"/>
        </w:rPr>
        <w:t>农安县</w:t>
      </w:r>
      <w:r>
        <w:rPr>
          <w:rFonts w:hint="eastAsia" w:ascii="宋体" w:hAnsi="宋体" w:eastAsia="宋体" w:cs="宋体"/>
          <w:color w:val="auto"/>
          <w:spacing w:val="0"/>
          <w:sz w:val="24"/>
          <w:szCs w:val="24"/>
        </w:rPr>
        <w:t>市财政局提起投诉。</w:t>
      </w:r>
      <w:bookmarkEnd w:id="95"/>
      <w:bookmarkEnd w:id="96"/>
    </w:p>
    <w:p w14:paraId="640DFE6F">
      <w:pPr>
        <w:pStyle w:val="21"/>
        <w:numPr>
          <w:ilvl w:val="0"/>
          <w:numId w:val="0"/>
        </w:numPr>
        <w:tabs>
          <w:tab w:val="left" w:pos="900"/>
        </w:tabs>
        <w:snapToGrid w:val="0"/>
        <w:ind w:firstLine="448" w:firstLineChars="200"/>
        <w:rPr>
          <w:rFonts w:hint="eastAsia" w:ascii="宋体" w:hAnsi="宋体" w:eastAsia="宋体" w:cs="宋体"/>
          <w:color w:val="auto"/>
          <w:spacing w:val="0"/>
          <w:sz w:val="24"/>
          <w:szCs w:val="24"/>
          <w:shd w:val="clear" w:color="auto" w:fill="FFFFFF"/>
        </w:rPr>
      </w:pPr>
      <w:r>
        <w:rPr>
          <w:rFonts w:hint="eastAsia" w:ascii="宋体" w:hAnsi="宋体" w:eastAsia="宋体" w:cs="宋体"/>
          <w:color w:val="auto"/>
          <w:spacing w:val="0"/>
          <w:sz w:val="24"/>
          <w:szCs w:val="24"/>
        </w:rPr>
        <w:t>2</w:t>
      </w:r>
      <w:r>
        <w:rPr>
          <w:rFonts w:hint="eastAsia" w:cs="宋体"/>
          <w:color w:val="auto"/>
          <w:spacing w:val="0"/>
          <w:sz w:val="24"/>
          <w:szCs w:val="24"/>
          <w:lang w:val="en-US" w:eastAsia="zh-CN"/>
        </w:rPr>
        <w:t>6</w:t>
      </w:r>
      <w:r>
        <w:rPr>
          <w:rFonts w:hint="eastAsia" w:ascii="宋体" w:hAnsi="宋体" w:eastAsia="宋体" w:cs="宋体"/>
          <w:color w:val="auto"/>
          <w:spacing w:val="0"/>
          <w:sz w:val="24"/>
          <w:szCs w:val="24"/>
        </w:rPr>
        <w:t>.2供应商投诉的事项不得超出已质疑事项的范围，但基于质疑答复内容提出的投诉事项除外。</w:t>
      </w:r>
    </w:p>
    <w:p w14:paraId="76BECC9A">
      <w:pPr>
        <w:autoSpaceDE w:val="0"/>
        <w:autoSpaceDN w:val="0"/>
        <w:adjustRightInd w:val="0"/>
        <w:jc w:val="center"/>
        <w:rPr>
          <w:rFonts w:hint="eastAsia" w:ascii="宋体" w:hAnsi="宋体" w:eastAsia="宋体" w:cs="宋体"/>
          <w:color w:val="auto"/>
          <w:spacing w:val="0"/>
          <w:kern w:val="0"/>
          <w:sz w:val="30"/>
          <w:szCs w:val="30"/>
        </w:rPr>
      </w:pPr>
      <w:r>
        <w:rPr>
          <w:rFonts w:hint="eastAsia" w:ascii="宋体" w:hAnsi="宋体" w:eastAsia="宋体" w:cs="宋体"/>
          <w:color w:val="auto"/>
          <w:spacing w:val="0"/>
          <w:kern w:val="0"/>
          <w:sz w:val="30"/>
          <w:szCs w:val="30"/>
          <w:lang w:val="zh-CN"/>
        </w:rPr>
        <w:t>八、保密和披露</w:t>
      </w:r>
    </w:p>
    <w:p w14:paraId="2DFBE91F">
      <w:pPr>
        <w:pStyle w:val="21"/>
        <w:numPr>
          <w:ilvl w:val="0"/>
          <w:numId w:val="0"/>
        </w:numPr>
        <w:tabs>
          <w:tab w:val="left" w:pos="900"/>
        </w:tabs>
        <w:ind w:firstLine="448" w:firstLineChars="200"/>
        <w:rPr>
          <w:rFonts w:hint="eastAsia" w:ascii="宋体" w:hAnsi="宋体" w:eastAsia="宋体" w:cs="宋体"/>
          <w:b/>
          <w:color w:val="auto"/>
          <w:spacing w:val="0"/>
          <w:sz w:val="24"/>
          <w:szCs w:val="24"/>
        </w:rPr>
      </w:pPr>
      <w:r>
        <w:rPr>
          <w:rFonts w:hint="eastAsia" w:cs="宋体"/>
          <w:b/>
          <w:color w:val="auto"/>
          <w:spacing w:val="0"/>
          <w:sz w:val="24"/>
          <w:szCs w:val="24"/>
          <w:lang w:val="en-US" w:eastAsia="zh-CN"/>
        </w:rPr>
        <w:t>27</w:t>
      </w:r>
      <w:r>
        <w:rPr>
          <w:rFonts w:hint="eastAsia" w:ascii="宋体" w:hAnsi="宋体" w:eastAsia="宋体" w:cs="宋体"/>
          <w:b/>
          <w:color w:val="auto"/>
          <w:spacing w:val="0"/>
          <w:sz w:val="24"/>
          <w:szCs w:val="24"/>
        </w:rPr>
        <w:t>.保密和披露</w:t>
      </w:r>
    </w:p>
    <w:p w14:paraId="0AAB7D23">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97" w:name="_Toc10586"/>
      <w:bookmarkStart w:id="98" w:name="_Toc10165"/>
      <w:r>
        <w:rPr>
          <w:rFonts w:hint="eastAsia" w:hAnsi="宋体" w:cs="宋体"/>
          <w:color w:val="auto"/>
          <w:spacing w:val="0"/>
          <w:sz w:val="24"/>
          <w:szCs w:val="24"/>
          <w:lang w:val="en-US" w:eastAsia="zh-CN"/>
        </w:rPr>
        <w:t>27</w:t>
      </w:r>
      <w:r>
        <w:rPr>
          <w:rFonts w:hint="eastAsia" w:ascii="宋体" w:hAnsi="宋体" w:eastAsia="宋体" w:cs="宋体"/>
          <w:color w:val="auto"/>
          <w:spacing w:val="0"/>
          <w:sz w:val="24"/>
          <w:szCs w:val="24"/>
        </w:rPr>
        <w:t>.1 供应商自下载</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之日起，须承诺承担本采购项目下保密义务，不得将因参加本次采购获得的信息外传。</w:t>
      </w:r>
      <w:bookmarkEnd w:id="97"/>
      <w:bookmarkEnd w:id="98"/>
    </w:p>
    <w:p w14:paraId="632178F8">
      <w:pPr>
        <w:pStyle w:val="14"/>
        <w:tabs>
          <w:tab w:val="left" w:pos="573"/>
        </w:tabs>
        <w:adjustRightInd w:val="0"/>
        <w:snapToGrid w:val="0"/>
        <w:ind w:firstLine="0"/>
        <w:rPr>
          <w:rFonts w:hint="eastAsia" w:ascii="宋体" w:hAnsi="宋体" w:eastAsia="宋体" w:cs="宋体"/>
          <w:color w:val="auto"/>
          <w:spacing w:val="0"/>
          <w:sz w:val="24"/>
          <w:szCs w:val="24"/>
          <w:shd w:val="clear" w:color="auto" w:fill="FFFFFF"/>
        </w:rPr>
      </w:pPr>
      <w:r>
        <w:rPr>
          <w:rFonts w:hint="eastAsia" w:ascii="宋体" w:hAnsi="宋体" w:eastAsia="宋体" w:cs="宋体"/>
          <w:color w:val="auto"/>
          <w:spacing w:val="0"/>
          <w:sz w:val="24"/>
          <w:szCs w:val="24"/>
        </w:rPr>
        <w:t xml:space="preserve">    </w:t>
      </w:r>
      <w:bookmarkStart w:id="99" w:name="_Toc30876"/>
      <w:bookmarkStart w:id="100" w:name="_Toc6356"/>
      <w:r>
        <w:rPr>
          <w:rFonts w:hint="eastAsia" w:hAnsi="宋体" w:cs="宋体"/>
          <w:color w:val="auto"/>
          <w:spacing w:val="0"/>
          <w:sz w:val="24"/>
          <w:szCs w:val="24"/>
          <w:lang w:val="en-US" w:eastAsia="zh-CN"/>
        </w:rPr>
        <w:t>27</w:t>
      </w:r>
      <w:r>
        <w:rPr>
          <w:rFonts w:hint="eastAsia" w:ascii="宋体" w:hAnsi="宋体" w:eastAsia="宋体" w:cs="宋体"/>
          <w:color w:val="auto"/>
          <w:spacing w:val="0"/>
          <w:sz w:val="24"/>
          <w:szCs w:val="24"/>
        </w:rPr>
        <w:t>.2 在国家机关调查、审查、审计时以及其他符合法律规定的情形下，</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bookmarkEnd w:id="99"/>
      <w:bookmarkEnd w:id="100"/>
    </w:p>
    <w:p w14:paraId="5B3C4A0C">
      <w:pPr>
        <w:autoSpaceDE w:val="0"/>
        <w:autoSpaceDN w:val="0"/>
        <w:adjustRightInd w:val="0"/>
        <w:jc w:val="center"/>
        <w:rPr>
          <w:rFonts w:hint="eastAsia" w:ascii="宋体" w:hAnsi="宋体" w:eastAsia="宋体" w:cs="宋体"/>
          <w:color w:val="auto"/>
          <w:spacing w:val="0"/>
          <w:sz w:val="24"/>
          <w:shd w:val="clear" w:color="auto" w:fill="FFFFFF"/>
        </w:rPr>
      </w:pPr>
      <w:r>
        <w:rPr>
          <w:rFonts w:hint="eastAsia" w:ascii="宋体" w:hAnsi="宋体" w:eastAsia="宋体" w:cs="宋体"/>
          <w:color w:val="auto"/>
          <w:spacing w:val="0"/>
          <w:kern w:val="0"/>
          <w:sz w:val="30"/>
          <w:szCs w:val="30"/>
          <w:lang w:val="zh-CN"/>
        </w:rPr>
        <w:t>九、法律适用</w:t>
      </w:r>
    </w:p>
    <w:p w14:paraId="558405C0">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01" w:name="_Toc1676"/>
      <w:bookmarkStart w:id="102" w:name="_Toc15688"/>
      <w:r>
        <w:rPr>
          <w:rFonts w:hint="eastAsia" w:hAnsi="宋体" w:cs="宋体"/>
          <w:color w:val="auto"/>
          <w:spacing w:val="0"/>
          <w:sz w:val="24"/>
          <w:szCs w:val="24"/>
          <w:lang w:val="en-US" w:eastAsia="zh-CN"/>
        </w:rPr>
        <w:t>28</w:t>
      </w:r>
      <w:r>
        <w:rPr>
          <w:rFonts w:hint="eastAsia" w:ascii="宋体" w:hAnsi="宋体" w:eastAsia="宋体" w:cs="宋体"/>
          <w:color w:val="auto"/>
          <w:spacing w:val="0"/>
          <w:sz w:val="24"/>
          <w:szCs w:val="24"/>
        </w:rPr>
        <w:t>.采购人、</w:t>
      </w:r>
      <w:r>
        <w:rPr>
          <w:rFonts w:hint="eastAsia" w:ascii="宋体" w:hAnsi="宋体" w:eastAsia="宋体" w:cs="宋体"/>
          <w:color w:val="auto"/>
          <w:spacing w:val="0"/>
          <w:sz w:val="24"/>
          <w:szCs w:val="24"/>
          <w:lang w:eastAsia="zh-CN"/>
        </w:rPr>
        <w:t>招标代理</w:t>
      </w:r>
      <w:r>
        <w:rPr>
          <w:rFonts w:hint="eastAsia" w:ascii="宋体" w:hAnsi="宋体" w:eastAsia="宋体" w:cs="宋体"/>
          <w:color w:val="auto"/>
          <w:spacing w:val="0"/>
          <w:sz w:val="24"/>
          <w:szCs w:val="24"/>
        </w:rPr>
        <w:t>机构及供应商的一切采购活动均适用《中华人民共和国政府采购法》《中华人民共和国政府采购法实施条例》《政府采购非招标采购方式管理办法》</w:t>
      </w:r>
      <w:r>
        <w:rPr>
          <w:rFonts w:hint="eastAsia" w:ascii="宋体" w:hAnsi="宋体" w:eastAsia="宋体" w:cs="宋体"/>
          <w:color w:val="auto"/>
          <w:spacing w:val="0"/>
          <w:sz w:val="24"/>
        </w:rPr>
        <w:t>(财政部令第74号)</w:t>
      </w:r>
      <w:r>
        <w:rPr>
          <w:rFonts w:hint="eastAsia" w:ascii="宋体" w:hAnsi="宋体" w:eastAsia="宋体" w:cs="宋体"/>
          <w:color w:val="auto"/>
          <w:spacing w:val="0"/>
          <w:sz w:val="24"/>
          <w:szCs w:val="24"/>
        </w:rPr>
        <w:t>及相关法律法规。</w:t>
      </w:r>
      <w:bookmarkEnd w:id="101"/>
      <w:bookmarkEnd w:id="102"/>
    </w:p>
    <w:p w14:paraId="15B75A06">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03" w:name="_Toc12391"/>
      <w:bookmarkStart w:id="104" w:name="_Toc22152"/>
      <w:r>
        <w:rPr>
          <w:rFonts w:hint="eastAsia" w:hAnsi="宋体" w:cs="宋体"/>
          <w:color w:val="auto"/>
          <w:spacing w:val="0"/>
          <w:sz w:val="24"/>
          <w:szCs w:val="24"/>
          <w:lang w:val="en-US" w:eastAsia="zh-CN"/>
        </w:rPr>
        <w:t>29</w:t>
      </w:r>
      <w:r>
        <w:rPr>
          <w:rFonts w:hint="eastAsia" w:ascii="宋体" w:hAnsi="宋体" w:eastAsia="宋体" w:cs="宋体"/>
          <w:color w:val="auto"/>
          <w:spacing w:val="0"/>
          <w:sz w:val="24"/>
          <w:szCs w:val="24"/>
        </w:rPr>
        <w:t>.政府采购合同的履行、违约责任和解决争议的方法等适用《中华人民共和国合同法》。</w:t>
      </w:r>
      <w:bookmarkEnd w:id="103"/>
      <w:bookmarkEnd w:id="104"/>
    </w:p>
    <w:p w14:paraId="5394043B">
      <w:pPr>
        <w:autoSpaceDE w:val="0"/>
        <w:autoSpaceDN w:val="0"/>
        <w:adjustRightInd w:val="0"/>
        <w:jc w:val="center"/>
        <w:rPr>
          <w:rFonts w:hint="eastAsia" w:ascii="宋体" w:hAnsi="宋体" w:eastAsia="宋体" w:cs="宋体"/>
          <w:color w:val="auto"/>
          <w:spacing w:val="0"/>
          <w:sz w:val="24"/>
        </w:rPr>
      </w:pPr>
      <w:r>
        <w:rPr>
          <w:rFonts w:hint="eastAsia" w:ascii="宋体" w:hAnsi="宋体" w:eastAsia="宋体" w:cs="宋体"/>
          <w:color w:val="auto"/>
          <w:spacing w:val="0"/>
          <w:kern w:val="0"/>
          <w:sz w:val="30"/>
          <w:szCs w:val="30"/>
          <w:lang w:val="zh-CN"/>
        </w:rPr>
        <w:t>十、采购文件的解释权</w:t>
      </w:r>
    </w:p>
    <w:p w14:paraId="0B45938E">
      <w:pPr>
        <w:pStyle w:val="14"/>
        <w:tabs>
          <w:tab w:val="left" w:pos="573"/>
        </w:tabs>
        <w:adjustRightInd w:val="0"/>
        <w:snapToGrid w:val="0"/>
        <w:ind w:firstLine="448" w:firstLineChars="200"/>
        <w:rPr>
          <w:rStyle w:val="18"/>
          <w:rFonts w:hint="eastAsia" w:ascii="宋体" w:hAnsi="宋体" w:eastAsia="宋体" w:cs="宋体"/>
          <w:b w:val="0"/>
          <w:bCs w:val="0"/>
          <w:color w:val="auto"/>
          <w:spacing w:val="0"/>
          <w:szCs w:val="24"/>
        </w:rPr>
      </w:pPr>
      <w:bookmarkStart w:id="105" w:name="_Toc7621"/>
      <w:bookmarkStart w:id="106" w:name="_Toc29277"/>
      <w:r>
        <w:rPr>
          <w:rFonts w:hint="eastAsia" w:hAnsi="宋体" w:cs="宋体"/>
          <w:color w:val="auto"/>
          <w:spacing w:val="0"/>
          <w:sz w:val="24"/>
          <w:lang w:val="en-US" w:eastAsia="zh-CN"/>
        </w:rPr>
        <w:t>30</w:t>
      </w:r>
      <w:r>
        <w:rPr>
          <w:rFonts w:hint="eastAsia" w:ascii="宋体" w:hAnsi="宋体" w:eastAsia="宋体" w:cs="宋体"/>
          <w:color w:val="auto"/>
          <w:spacing w:val="0"/>
          <w:sz w:val="24"/>
        </w:rPr>
        <w:t>. 采购文件的最终解释权为采购人、</w:t>
      </w:r>
      <w:r>
        <w:rPr>
          <w:rFonts w:hint="eastAsia" w:ascii="宋体" w:hAnsi="宋体" w:eastAsia="宋体" w:cs="宋体"/>
          <w:color w:val="auto"/>
          <w:spacing w:val="0"/>
          <w:sz w:val="24"/>
          <w:lang w:eastAsia="zh-CN"/>
        </w:rPr>
        <w:t>招标代理</w:t>
      </w:r>
      <w:r>
        <w:rPr>
          <w:rFonts w:hint="eastAsia" w:ascii="宋体" w:hAnsi="宋体" w:eastAsia="宋体" w:cs="宋体"/>
          <w:color w:val="auto"/>
          <w:spacing w:val="0"/>
          <w:sz w:val="24"/>
        </w:rPr>
        <w:t>机构所有。</w:t>
      </w:r>
      <w:bookmarkEnd w:id="105"/>
      <w:bookmarkEnd w:id="106"/>
    </w:p>
    <w:p w14:paraId="4AAD0B37">
      <w:pPr>
        <w:jc w:val="center"/>
        <w:outlineLvl w:val="1"/>
        <w:rPr>
          <w:rFonts w:hint="eastAsia" w:ascii="宋体" w:hAnsi="宋体" w:eastAsia="宋体" w:cs="宋体"/>
          <w:color w:val="auto"/>
          <w:spacing w:val="0"/>
          <w:kern w:val="0"/>
          <w:sz w:val="30"/>
          <w:szCs w:val="30"/>
          <w:lang w:val="zh-CN"/>
        </w:rPr>
      </w:pPr>
      <w:r>
        <w:rPr>
          <w:rFonts w:hint="eastAsia" w:ascii="宋体" w:hAnsi="宋体" w:eastAsia="宋体" w:cs="宋体"/>
          <w:color w:val="auto"/>
          <w:spacing w:val="0"/>
          <w:kern w:val="0"/>
          <w:sz w:val="30"/>
          <w:szCs w:val="30"/>
        </w:rPr>
        <w:t>十一、</w:t>
      </w:r>
      <w:r>
        <w:rPr>
          <w:rFonts w:hint="eastAsia" w:ascii="宋体" w:hAnsi="宋体" w:eastAsia="宋体" w:cs="宋体"/>
          <w:color w:val="auto"/>
          <w:spacing w:val="0"/>
          <w:kern w:val="0"/>
          <w:sz w:val="30"/>
          <w:szCs w:val="30"/>
          <w:lang w:val="zh-CN"/>
        </w:rPr>
        <w:t>供应商法律责任</w:t>
      </w:r>
    </w:p>
    <w:p w14:paraId="191CAC94">
      <w:pPr>
        <w:ind w:firstLine="448" w:firstLineChars="200"/>
        <w:rPr>
          <w:rFonts w:hint="eastAsia" w:ascii="宋体" w:hAnsi="宋体" w:eastAsia="宋体" w:cs="宋体"/>
          <w:color w:val="auto"/>
          <w:spacing w:val="0"/>
          <w:kern w:val="2"/>
          <w:sz w:val="24"/>
          <w:szCs w:val="20"/>
          <w:lang w:val="en-US" w:eastAsia="zh-CN" w:bidi="ar-SA"/>
        </w:rPr>
      </w:pPr>
      <w:r>
        <w:rPr>
          <w:rFonts w:hint="eastAsia" w:ascii="宋体" w:hAnsi="宋体" w:eastAsia="宋体" w:cs="宋体"/>
          <w:color w:val="auto"/>
          <w:spacing w:val="0"/>
          <w:kern w:val="2"/>
          <w:sz w:val="24"/>
          <w:szCs w:val="20"/>
          <w:lang w:val="en-US" w:eastAsia="zh-CN" w:bidi="ar-SA"/>
        </w:rPr>
        <w:t>31.《中华人民共和国政府采购法》相关规定：</w:t>
      </w:r>
    </w:p>
    <w:p w14:paraId="67ACBF70">
      <w:pPr>
        <w:ind w:firstLine="448" w:firstLineChars="200"/>
        <w:rPr>
          <w:rFonts w:hint="eastAsia" w:ascii="宋体" w:hAnsi="宋体" w:eastAsia="宋体" w:cs="宋体"/>
          <w:color w:val="auto"/>
          <w:spacing w:val="0"/>
          <w:sz w:val="24"/>
        </w:rPr>
      </w:pPr>
      <w:r>
        <w:rPr>
          <w:rFonts w:hint="eastAsia" w:ascii="宋体" w:hAnsi="宋体" w:eastAsia="宋体" w:cs="宋体"/>
          <w:b/>
          <w:bCs/>
          <w:color w:val="auto"/>
          <w:spacing w:val="0"/>
          <w:sz w:val="24"/>
        </w:rPr>
        <w:t>第七十七条　</w:t>
      </w:r>
      <w:r>
        <w:rPr>
          <w:rFonts w:hint="eastAsia" w:ascii="宋体" w:hAnsi="宋体" w:eastAsia="宋体" w:cs="宋体"/>
          <w:color w:val="auto"/>
          <w:spacing w:val="0"/>
          <w:sz w:val="24"/>
        </w:rPr>
        <w:t>供应商有下列情形之一的，处以采购金额千分之五以上千分之十以下的罚款，列入</w:t>
      </w: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 HYPERLINK "https://baike.sogou.com/lemma/ShowInnerLink.htm?lemmaId=10457926&amp;ss_c=ssc.citiao.link" \t "https://baike.sogou.com/_blank" </w:instrText>
      </w:r>
      <w:r>
        <w:rPr>
          <w:rFonts w:hint="eastAsia" w:ascii="宋体" w:hAnsi="宋体" w:eastAsia="宋体" w:cs="宋体"/>
          <w:color w:val="auto"/>
          <w:spacing w:val="0"/>
          <w:sz w:val="24"/>
        </w:rPr>
        <w:fldChar w:fldCharType="separate"/>
      </w:r>
      <w:r>
        <w:rPr>
          <w:rFonts w:hint="eastAsia" w:ascii="宋体" w:hAnsi="宋体" w:eastAsia="宋体" w:cs="宋体"/>
          <w:color w:val="auto"/>
          <w:spacing w:val="0"/>
          <w:sz w:val="24"/>
        </w:rPr>
        <w:t>不良行为记录</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名单，在一至三年内禁止参加政府采购活动，有违法所得的，并处没收违法所得，情节严重的，由</w:t>
      </w: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 HYPERLINK "https://baike.sogou.com/lemma/ShowInnerLink.htm?lemmaId=11024125&amp;ss_c=ssc.citiao.link" \t "https://baike.sogou.com/_blank" </w:instrText>
      </w:r>
      <w:r>
        <w:rPr>
          <w:rFonts w:hint="eastAsia" w:ascii="宋体" w:hAnsi="宋体" w:eastAsia="宋体" w:cs="宋体"/>
          <w:color w:val="auto"/>
          <w:spacing w:val="0"/>
          <w:sz w:val="24"/>
        </w:rPr>
        <w:fldChar w:fldCharType="separate"/>
      </w:r>
      <w:r>
        <w:rPr>
          <w:rFonts w:hint="eastAsia" w:ascii="宋体" w:hAnsi="宋体" w:eastAsia="宋体" w:cs="宋体"/>
          <w:color w:val="auto"/>
          <w:spacing w:val="0"/>
          <w:sz w:val="24"/>
        </w:rPr>
        <w:t>工商行政管理机关</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 HYPERLINK "https://baike.sogou.com/lemma/ShowInnerLink.htm?lemmaId=55325973&amp;ss_c=ssc.citiao.link" \t "https://baike.sogou.com/_blank" </w:instrText>
      </w:r>
      <w:r>
        <w:rPr>
          <w:rFonts w:hint="eastAsia" w:ascii="宋体" w:hAnsi="宋体" w:eastAsia="宋体" w:cs="宋体"/>
          <w:color w:val="auto"/>
          <w:spacing w:val="0"/>
          <w:sz w:val="24"/>
        </w:rPr>
        <w:fldChar w:fldCharType="separate"/>
      </w:r>
      <w:r>
        <w:rPr>
          <w:rFonts w:hint="eastAsia" w:ascii="宋体" w:hAnsi="宋体" w:eastAsia="宋体" w:cs="宋体"/>
          <w:color w:val="auto"/>
          <w:spacing w:val="0"/>
          <w:sz w:val="24"/>
        </w:rPr>
        <w:t>吊销营业执照</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；构成犯罪的，依法追究刑事责任：</w:t>
      </w:r>
    </w:p>
    <w:p w14:paraId="0B4703B0">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（一）提供虚假材料谋取中标、成交的；</w:t>
      </w:r>
    </w:p>
    <w:p w14:paraId="3ED4C8CC">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（二）采取不正当手段诋毁、排挤其他供应商的；</w:t>
      </w:r>
    </w:p>
    <w:p w14:paraId="53E52A45">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（三）与采购人、其他供应商或者采购代理机构恶意串通的；</w:t>
      </w:r>
    </w:p>
    <w:p w14:paraId="05925F24">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（四）向采购人、采购代理机构行贿或者提供其他不正当利益的；</w:t>
      </w:r>
    </w:p>
    <w:p w14:paraId="7B8618E8">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（五）在招标采购过程中与采购人进行协商谈判的；</w:t>
      </w:r>
    </w:p>
    <w:p w14:paraId="4E3DB1D8">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（六）拒绝有关部门监督检查或者提供虚假情况的。</w:t>
      </w:r>
    </w:p>
    <w:p w14:paraId="6E1D48B9">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供应商有前款第（一）至（五）项情形之一的，中标、成交无效。</w:t>
      </w:r>
    </w:p>
    <w:p w14:paraId="41000DF6">
      <w:pPr>
        <w:ind w:firstLine="448" w:firstLineChars="200"/>
        <w:rPr>
          <w:rFonts w:hint="eastAsia" w:ascii="宋体" w:hAnsi="宋体" w:eastAsia="宋体" w:cs="宋体"/>
          <w:color w:val="auto"/>
          <w:spacing w:val="0"/>
          <w:sz w:val="24"/>
        </w:rPr>
      </w:pPr>
      <w:r>
        <w:rPr>
          <w:rFonts w:hint="eastAsia" w:ascii="宋体" w:hAnsi="宋体" w:eastAsia="宋体" w:cs="宋体"/>
          <w:b/>
          <w:bCs/>
          <w:color w:val="auto"/>
          <w:spacing w:val="0"/>
          <w:sz w:val="24"/>
        </w:rPr>
        <w:t>第七十九条</w:t>
      </w:r>
      <w:r>
        <w:rPr>
          <w:rFonts w:hint="eastAsia" w:ascii="宋体" w:hAnsi="宋体" w:eastAsia="宋体" w:cs="宋体"/>
          <w:color w:val="auto"/>
          <w:spacing w:val="0"/>
          <w:sz w:val="24"/>
        </w:rPr>
        <w:t>　政府采购当事人有本法第七十一条、第七十二条、第七十七条违法行为之一，给他人造成损失的，并应依照有关民事法律规定承担民事责任。</w:t>
      </w:r>
    </w:p>
    <w:p w14:paraId="04AB2FA7">
      <w:pPr>
        <w:ind w:firstLine="448" w:firstLineChars="200"/>
        <w:rPr>
          <w:rFonts w:hint="eastAsia" w:ascii="宋体" w:hAnsi="宋体" w:eastAsia="宋体" w:cs="宋体"/>
          <w:b/>
          <w:bCs/>
          <w:color w:val="auto"/>
          <w:spacing w:val="0"/>
          <w:sz w:val="24"/>
        </w:rPr>
      </w:pPr>
      <w:r>
        <w:rPr>
          <w:rFonts w:hint="eastAsia" w:ascii="宋体" w:hAnsi="宋体" w:eastAsia="宋体" w:cs="宋体"/>
          <w:color w:val="auto"/>
          <w:spacing w:val="0"/>
          <w:sz w:val="24"/>
        </w:rPr>
        <w:t>3</w:t>
      </w:r>
      <w:r>
        <w:rPr>
          <w:rFonts w:hint="eastAsia" w:ascii="宋体" w:hAnsi="宋体" w:eastAsia="宋体" w:cs="宋体"/>
          <w:color w:val="auto"/>
          <w:spacing w:val="0"/>
          <w:sz w:val="24"/>
          <w:lang w:val="en-US" w:eastAsia="zh-CN"/>
        </w:rPr>
        <w:t>2</w:t>
      </w:r>
      <w:r>
        <w:rPr>
          <w:rFonts w:hint="eastAsia" w:ascii="宋体" w:hAnsi="宋体" w:eastAsia="宋体" w:cs="宋体"/>
          <w:color w:val="auto"/>
          <w:spacing w:val="0"/>
          <w:sz w:val="24"/>
        </w:rPr>
        <w:t>.《中华人民共和国政府采购法实施条例》相关规定：</w:t>
      </w:r>
    </w:p>
    <w:p w14:paraId="6018DCFE">
      <w:pPr>
        <w:ind w:firstLine="448" w:firstLineChars="200"/>
        <w:rPr>
          <w:rFonts w:hint="eastAsia" w:ascii="宋体" w:hAnsi="宋体" w:eastAsia="宋体" w:cs="宋体"/>
          <w:color w:val="auto"/>
          <w:spacing w:val="0"/>
          <w:sz w:val="24"/>
        </w:rPr>
      </w:pPr>
      <w:r>
        <w:rPr>
          <w:rFonts w:hint="eastAsia" w:ascii="宋体" w:hAnsi="宋体" w:eastAsia="宋体" w:cs="宋体"/>
          <w:b/>
          <w:bCs/>
          <w:color w:val="auto"/>
          <w:spacing w:val="0"/>
          <w:sz w:val="24"/>
        </w:rPr>
        <w:t>第七十二条</w:t>
      </w:r>
      <w:r>
        <w:rPr>
          <w:rFonts w:hint="eastAsia" w:ascii="宋体" w:hAnsi="宋体" w:eastAsia="宋体" w:cs="宋体"/>
          <w:color w:val="auto"/>
          <w:spacing w:val="0"/>
          <w:sz w:val="24"/>
        </w:rPr>
        <w:t>　供应商有下列情形之一的，依照政府采购法第七十七条第一款的规定追究法律责任：</w:t>
      </w:r>
      <w:r>
        <w:rPr>
          <w:rFonts w:hint="eastAsia" w:ascii="宋体" w:hAnsi="宋体" w:eastAsia="宋体" w:cs="宋体"/>
          <w:color w:val="auto"/>
          <w:spacing w:val="0"/>
          <w:sz w:val="24"/>
        </w:rPr>
        <w:br w:type="textWrapping"/>
      </w:r>
      <w:r>
        <w:rPr>
          <w:rFonts w:hint="eastAsia" w:ascii="宋体" w:hAnsi="宋体" w:eastAsia="宋体" w:cs="宋体"/>
          <w:color w:val="auto"/>
          <w:spacing w:val="0"/>
          <w:sz w:val="24"/>
        </w:rPr>
        <w:t>（一）向评标委员会、竞争性谈判小组或者询价小组成员行贿或者提供其他</w:t>
      </w: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 HYPERLINK "https://baike.sogou.com/lemma/ShowInnerLink.htm?lemmaId=8221592&amp;ss_c=ssc.citiao.link" \t "https://baike.sogou.com/_blank" </w:instrText>
      </w:r>
      <w:r>
        <w:rPr>
          <w:rFonts w:hint="eastAsia" w:ascii="宋体" w:hAnsi="宋体" w:eastAsia="宋体" w:cs="宋体"/>
          <w:color w:val="auto"/>
          <w:spacing w:val="0"/>
          <w:sz w:val="24"/>
        </w:rPr>
        <w:fldChar w:fldCharType="separate"/>
      </w:r>
      <w:r>
        <w:rPr>
          <w:rFonts w:hint="eastAsia" w:ascii="宋体" w:hAnsi="宋体" w:eastAsia="宋体" w:cs="宋体"/>
          <w:color w:val="auto"/>
          <w:spacing w:val="0"/>
          <w:sz w:val="24"/>
        </w:rPr>
        <w:t>不正当利益</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w:t>
      </w:r>
      <w:r>
        <w:rPr>
          <w:rFonts w:hint="eastAsia" w:ascii="宋体" w:hAnsi="宋体" w:eastAsia="宋体" w:cs="宋体"/>
          <w:color w:val="auto"/>
          <w:spacing w:val="0"/>
          <w:sz w:val="24"/>
        </w:rPr>
        <w:br w:type="textWrapping"/>
      </w:r>
      <w:r>
        <w:rPr>
          <w:rFonts w:hint="eastAsia" w:ascii="宋体" w:hAnsi="宋体" w:eastAsia="宋体" w:cs="宋体"/>
          <w:color w:val="auto"/>
          <w:spacing w:val="0"/>
          <w:sz w:val="24"/>
        </w:rPr>
        <w:t>（二）中标或者成交后无正当理由拒不与采购人签订政府采购合同；</w:t>
      </w:r>
      <w:r>
        <w:rPr>
          <w:rFonts w:hint="eastAsia" w:ascii="宋体" w:hAnsi="宋体" w:eastAsia="宋体" w:cs="宋体"/>
          <w:color w:val="auto"/>
          <w:spacing w:val="0"/>
          <w:sz w:val="24"/>
        </w:rPr>
        <w:br w:type="textWrapping"/>
      </w:r>
      <w:r>
        <w:rPr>
          <w:rFonts w:hint="eastAsia" w:ascii="宋体" w:hAnsi="宋体" w:eastAsia="宋体" w:cs="宋体"/>
          <w:color w:val="auto"/>
          <w:spacing w:val="0"/>
          <w:sz w:val="24"/>
        </w:rPr>
        <w:t>（三）未按照采购文件确定的事项签订政府采购合同；</w:t>
      </w:r>
      <w:r>
        <w:rPr>
          <w:rFonts w:hint="eastAsia" w:ascii="宋体" w:hAnsi="宋体" w:eastAsia="宋体" w:cs="宋体"/>
          <w:color w:val="auto"/>
          <w:spacing w:val="0"/>
          <w:sz w:val="24"/>
        </w:rPr>
        <w:br w:type="textWrapping"/>
      </w:r>
      <w:r>
        <w:rPr>
          <w:rFonts w:hint="eastAsia" w:ascii="宋体" w:hAnsi="宋体" w:eastAsia="宋体" w:cs="宋体"/>
          <w:color w:val="auto"/>
          <w:spacing w:val="0"/>
          <w:sz w:val="24"/>
        </w:rPr>
        <w:t>（四）将政府采购合同转包；</w:t>
      </w:r>
      <w:r>
        <w:rPr>
          <w:rFonts w:hint="eastAsia" w:ascii="宋体" w:hAnsi="宋体" w:eastAsia="宋体" w:cs="宋体"/>
          <w:color w:val="auto"/>
          <w:spacing w:val="0"/>
          <w:sz w:val="24"/>
        </w:rPr>
        <w:br w:type="textWrapping"/>
      </w:r>
      <w:r>
        <w:rPr>
          <w:rFonts w:hint="eastAsia" w:ascii="宋体" w:hAnsi="宋体" w:eastAsia="宋体" w:cs="宋体"/>
          <w:color w:val="auto"/>
          <w:spacing w:val="0"/>
          <w:sz w:val="24"/>
        </w:rPr>
        <w:t>（五）提供</w:t>
      </w: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 HYPERLINK "https://baike.sogou.com/lemma/ShowInnerLink.htm?lemmaId=454343&amp;ss_c=ssc.citiao.link" \t "https://baike.sogou.com/_blank" </w:instrText>
      </w:r>
      <w:r>
        <w:rPr>
          <w:rFonts w:hint="eastAsia" w:ascii="宋体" w:hAnsi="宋体" w:eastAsia="宋体" w:cs="宋体"/>
          <w:color w:val="auto"/>
          <w:spacing w:val="0"/>
          <w:sz w:val="24"/>
        </w:rPr>
        <w:fldChar w:fldCharType="separate"/>
      </w:r>
      <w:r>
        <w:rPr>
          <w:rFonts w:hint="eastAsia" w:ascii="宋体" w:hAnsi="宋体" w:eastAsia="宋体" w:cs="宋体"/>
          <w:color w:val="auto"/>
          <w:spacing w:val="0"/>
          <w:sz w:val="24"/>
        </w:rPr>
        <w:t>假冒伪劣产品</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w:t>
      </w:r>
      <w:r>
        <w:rPr>
          <w:rFonts w:hint="eastAsia" w:ascii="宋体" w:hAnsi="宋体" w:eastAsia="宋体" w:cs="宋体"/>
          <w:color w:val="auto"/>
          <w:spacing w:val="0"/>
          <w:sz w:val="24"/>
        </w:rPr>
        <w:br w:type="textWrapping"/>
      </w:r>
      <w:r>
        <w:rPr>
          <w:rFonts w:hint="eastAsia" w:ascii="宋体" w:hAnsi="宋体" w:eastAsia="宋体" w:cs="宋体"/>
          <w:color w:val="auto"/>
          <w:spacing w:val="0"/>
          <w:sz w:val="24"/>
        </w:rPr>
        <w:t>（六）擅自变更、中止或者终止政府采购合同。</w:t>
      </w:r>
      <w:r>
        <w:rPr>
          <w:rFonts w:hint="eastAsia" w:ascii="宋体" w:hAnsi="宋体" w:eastAsia="宋体" w:cs="宋体"/>
          <w:color w:val="auto"/>
          <w:spacing w:val="0"/>
          <w:sz w:val="24"/>
        </w:rPr>
        <w:br w:type="textWrapping"/>
      </w:r>
      <w:r>
        <w:rPr>
          <w:rFonts w:hint="eastAsia" w:ascii="宋体" w:hAnsi="宋体" w:eastAsia="宋体" w:cs="宋体"/>
          <w:color w:val="auto"/>
          <w:spacing w:val="0"/>
          <w:sz w:val="24"/>
        </w:rPr>
        <w:t>供应商有前款第一项规定情形的，中标、成交无效。评审阶段资格发生变化，供应商未依照本条例第二十一条的规定通知采购人和采购代理机构的，处以采购金额5‰的罚款，列入</w:t>
      </w: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 HYPERLINK "https://baike.sogou.com/lemma/ShowInnerLink.htm?lemmaId=10457926&amp;ss_c=ssc.citiao.link" \t "https://baike.sogou.com/_blank" </w:instrText>
      </w:r>
      <w:r>
        <w:rPr>
          <w:rFonts w:hint="eastAsia" w:ascii="宋体" w:hAnsi="宋体" w:eastAsia="宋体" w:cs="宋体"/>
          <w:color w:val="auto"/>
          <w:spacing w:val="0"/>
          <w:sz w:val="24"/>
        </w:rPr>
        <w:fldChar w:fldCharType="separate"/>
      </w:r>
      <w:r>
        <w:rPr>
          <w:rFonts w:hint="eastAsia" w:ascii="宋体" w:hAnsi="宋体" w:eastAsia="宋体" w:cs="宋体"/>
          <w:color w:val="auto"/>
          <w:spacing w:val="0"/>
          <w:sz w:val="24"/>
        </w:rPr>
        <w:t>不良行为记录</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名单，中标、成交无效。</w:t>
      </w:r>
    </w:p>
    <w:p w14:paraId="05373A73">
      <w:pPr>
        <w:ind w:firstLine="448" w:firstLineChars="200"/>
        <w:rPr>
          <w:rFonts w:hint="eastAsia" w:ascii="宋体" w:hAnsi="宋体" w:eastAsia="宋体" w:cs="宋体"/>
          <w:color w:val="auto"/>
          <w:spacing w:val="0"/>
          <w:sz w:val="24"/>
        </w:rPr>
      </w:pPr>
      <w:r>
        <w:rPr>
          <w:rFonts w:hint="eastAsia" w:ascii="宋体" w:hAnsi="宋体" w:eastAsia="宋体" w:cs="宋体"/>
          <w:b/>
          <w:bCs/>
          <w:color w:val="auto"/>
          <w:spacing w:val="0"/>
          <w:sz w:val="24"/>
        </w:rPr>
        <w:t>第七十四条</w:t>
      </w:r>
      <w:r>
        <w:rPr>
          <w:rFonts w:hint="eastAsia" w:ascii="宋体" w:hAnsi="宋体" w:eastAsia="宋体" w:cs="宋体"/>
          <w:color w:val="auto"/>
          <w:spacing w:val="0"/>
          <w:sz w:val="24"/>
        </w:rPr>
        <w:t>　有下列情形之一的，属于恶意串通，对供应商依照政府采购法第七十七条第一款的规定追究法律责任，对采购人、采购代理机构及其工作人员依照政府采购法第七十二条的规定追究法律责任：</w:t>
      </w:r>
    </w:p>
    <w:p w14:paraId="179FF4D4">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（一）供应商直接或者间接从采购人或者采购代理机构处获得其他供应商的相关情况并修改其投标文件或者响应文件；</w:t>
      </w:r>
    </w:p>
    <w:p w14:paraId="2B5F0A05">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（二）供应商按照采购人或者采购代理机构的授意撤换、修改投标文件或者响应文件；</w:t>
      </w:r>
    </w:p>
    <w:p w14:paraId="78774FC0">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（三）供应商之间协商报价、技术方案等投标文件或者响应文件的实质性内容；</w:t>
      </w:r>
    </w:p>
    <w:p w14:paraId="26780F92">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（四）属于同一集团、协会、商会等组织成员的供应商按照该组织要求协同参加政府采购活动；</w:t>
      </w:r>
    </w:p>
    <w:p w14:paraId="3EF29506">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（五）供应商之间事先约定由某一特定供应商中标、成交；</w:t>
      </w:r>
    </w:p>
    <w:p w14:paraId="2ACD3BE3">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（六）供应商之间商定部分供应商放弃参加政府采购活动或者放弃中标、成交；</w:t>
      </w:r>
    </w:p>
    <w:p w14:paraId="5A662695">
      <w:pPr>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（七）供应商与采购人或者采购代理机构之间、供应商相互之间，为谋求特定供应商中标、成交或者排斥其他供应商的其他串通行为。</w:t>
      </w:r>
    </w:p>
    <w:p w14:paraId="079D44C4">
      <w:pPr>
        <w:pStyle w:val="22"/>
        <w:spacing w:before="0" w:after="0"/>
        <w:ind w:right="142" w:firstLine="448"/>
        <w:jc w:val="both"/>
        <w:rPr>
          <w:rFonts w:hint="eastAsia" w:ascii="宋体" w:hAnsi="宋体" w:eastAsia="宋体" w:cs="宋体"/>
          <w:color w:val="auto"/>
          <w:spacing w:val="0"/>
          <w:sz w:val="18"/>
          <w:szCs w:val="18"/>
          <w:lang w:val="en-US"/>
        </w:rPr>
      </w:pPr>
      <w:r>
        <w:rPr>
          <w:rFonts w:hint="eastAsia" w:ascii="宋体" w:hAnsi="宋体" w:eastAsia="宋体" w:cs="宋体"/>
          <w:b/>
          <w:bCs/>
          <w:color w:val="auto"/>
          <w:spacing w:val="0"/>
          <w:kern w:val="2"/>
          <w:sz w:val="24"/>
          <w:szCs w:val="24"/>
          <w:lang w:val="en-US"/>
        </w:rPr>
        <w:t>第七十六条</w:t>
      </w:r>
      <w:r>
        <w:rPr>
          <w:rFonts w:hint="eastAsia" w:ascii="宋体" w:hAnsi="宋体" w:eastAsia="宋体" w:cs="宋体"/>
          <w:color w:val="auto"/>
          <w:spacing w:val="0"/>
          <w:kern w:val="2"/>
          <w:sz w:val="24"/>
          <w:szCs w:val="24"/>
          <w:lang w:val="en-US"/>
        </w:rPr>
        <w:t>　政府采购当事人违反政府采购法和本条例规定，给他人造成损失的，依法承担民事责任。</w:t>
      </w:r>
    </w:p>
    <w:p w14:paraId="7C5E6AC5">
      <w:pPr>
        <w:pStyle w:val="22"/>
        <w:spacing w:before="0" w:after="0"/>
        <w:ind w:right="142" w:firstLine="0" w:firstLineChars="0"/>
        <w:jc w:val="both"/>
        <w:rPr>
          <w:rFonts w:hint="eastAsia" w:ascii="宋体" w:hAnsi="宋体" w:eastAsia="宋体" w:cs="宋体"/>
          <w:color w:val="auto"/>
          <w:spacing w:val="0"/>
          <w:sz w:val="18"/>
          <w:szCs w:val="18"/>
        </w:rPr>
      </w:pPr>
    </w:p>
    <w:p w14:paraId="74139371">
      <w:pPr>
        <w:pStyle w:val="20"/>
        <w:shd w:val="clear" w:color="auto" w:fill="FFFFFF"/>
        <w:spacing w:before="0" w:beforeAutospacing="0" w:after="0" w:afterAutospacing="0"/>
        <w:rPr>
          <w:rStyle w:val="18"/>
          <w:rFonts w:hint="eastAsia" w:ascii="宋体" w:hAnsi="宋体" w:eastAsia="宋体" w:cs="宋体"/>
          <w:color w:val="auto"/>
          <w:spacing w:val="0"/>
          <w:sz w:val="36"/>
          <w:szCs w:val="36"/>
        </w:rPr>
      </w:pPr>
    </w:p>
    <w:p w14:paraId="7631562C">
      <w:pPr>
        <w:pStyle w:val="20"/>
        <w:pageBreakBefore/>
        <w:shd w:val="clear" w:color="auto" w:fill="FFFFFF"/>
        <w:spacing w:before="0" w:beforeAutospacing="0" w:after="0" w:afterAutospacing="0"/>
        <w:jc w:val="center"/>
        <w:rPr>
          <w:rStyle w:val="18"/>
          <w:rFonts w:hint="eastAsia" w:ascii="宋体" w:hAnsi="宋体" w:eastAsia="宋体" w:cs="宋体"/>
          <w:color w:val="auto"/>
          <w:spacing w:val="0"/>
          <w:sz w:val="36"/>
          <w:szCs w:val="36"/>
        </w:rPr>
      </w:pPr>
    </w:p>
    <w:p w14:paraId="6B319550">
      <w:pPr>
        <w:pStyle w:val="20"/>
        <w:shd w:val="clear" w:color="auto" w:fill="FFFFFF"/>
        <w:spacing w:before="0" w:beforeAutospacing="0" w:after="0" w:afterAutospacing="0"/>
        <w:jc w:val="center"/>
        <w:outlineLvl w:val="0"/>
        <w:rPr>
          <w:rStyle w:val="18"/>
          <w:rFonts w:hint="eastAsia" w:ascii="宋体" w:hAnsi="宋体" w:eastAsia="宋体" w:cs="宋体"/>
          <w:color w:val="auto"/>
          <w:spacing w:val="0"/>
          <w:sz w:val="36"/>
          <w:szCs w:val="36"/>
        </w:rPr>
      </w:pPr>
      <w:bookmarkStart w:id="107" w:name="_Toc2281"/>
      <w:bookmarkStart w:id="108" w:name="_Toc20462"/>
      <w:r>
        <w:rPr>
          <w:rStyle w:val="18"/>
          <w:rFonts w:hint="eastAsia" w:ascii="宋体" w:hAnsi="宋体" w:eastAsia="宋体" w:cs="宋体"/>
          <w:color w:val="auto"/>
          <w:spacing w:val="0"/>
          <w:sz w:val="36"/>
          <w:szCs w:val="36"/>
        </w:rPr>
        <w:t>第</w:t>
      </w:r>
      <w:r>
        <w:rPr>
          <w:rStyle w:val="18"/>
          <w:rFonts w:hint="eastAsia" w:ascii="宋体" w:hAnsi="宋体" w:eastAsia="宋体" w:cs="宋体"/>
          <w:color w:val="auto"/>
          <w:spacing w:val="0"/>
          <w:sz w:val="36"/>
          <w:szCs w:val="36"/>
          <w:lang w:eastAsia="zh-CN"/>
        </w:rPr>
        <w:t>六</w:t>
      </w:r>
      <w:r>
        <w:rPr>
          <w:rStyle w:val="18"/>
          <w:rFonts w:hint="eastAsia" w:ascii="宋体" w:hAnsi="宋体" w:eastAsia="宋体" w:cs="宋体"/>
          <w:color w:val="auto"/>
          <w:spacing w:val="0"/>
          <w:sz w:val="36"/>
          <w:szCs w:val="36"/>
        </w:rPr>
        <w:t>章  合同文本</w:t>
      </w:r>
      <w:bookmarkEnd w:id="107"/>
      <w:bookmarkEnd w:id="108"/>
    </w:p>
    <w:p w14:paraId="0EC6FB40">
      <w:pPr>
        <w:pStyle w:val="22"/>
        <w:spacing w:before="0" w:after="0"/>
        <w:ind w:right="142" w:firstLine="0" w:firstLineChars="0"/>
        <w:jc w:val="both"/>
        <w:rPr>
          <w:rFonts w:hint="eastAsia" w:ascii="宋体" w:hAnsi="宋体" w:eastAsia="宋体" w:cs="宋体"/>
          <w:color w:val="auto"/>
          <w:spacing w:val="0"/>
          <w:sz w:val="18"/>
          <w:szCs w:val="18"/>
        </w:rPr>
      </w:pPr>
    </w:p>
    <w:p w14:paraId="7A2D3187">
      <w:pPr>
        <w:pStyle w:val="22"/>
        <w:spacing w:before="0" w:after="0"/>
        <w:ind w:right="142" w:firstLine="0" w:firstLineChars="0"/>
        <w:jc w:val="both"/>
        <w:rPr>
          <w:rFonts w:hint="eastAsia" w:ascii="宋体" w:hAnsi="宋体" w:eastAsia="宋体" w:cs="宋体"/>
          <w:color w:val="auto"/>
          <w:spacing w:val="0"/>
          <w:sz w:val="18"/>
          <w:szCs w:val="18"/>
        </w:rPr>
      </w:pPr>
    </w:p>
    <w:p w14:paraId="2D63659C">
      <w:pPr>
        <w:pStyle w:val="14"/>
        <w:tabs>
          <w:tab w:val="left" w:pos="573"/>
        </w:tabs>
        <w:adjustRightInd w:val="0"/>
        <w:snapToGrid w:val="0"/>
        <w:ind w:firstLine="0"/>
        <w:outlineLvl w:val="9"/>
        <w:rPr>
          <w:rFonts w:hint="eastAsia" w:ascii="宋体" w:hAnsi="宋体" w:eastAsia="宋体" w:cs="宋体"/>
          <w:color w:val="auto"/>
          <w:spacing w:val="0"/>
          <w:sz w:val="24"/>
          <w:szCs w:val="24"/>
        </w:rPr>
      </w:pPr>
    </w:p>
    <w:p w14:paraId="683E33BC">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07D6590D">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130CE392">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636F4787">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6836BDE1">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46C9D044">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2AE881C7">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7EDA6761">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1054A0A1">
      <w:pPr>
        <w:pStyle w:val="14"/>
        <w:tabs>
          <w:tab w:val="left" w:pos="573"/>
        </w:tabs>
        <w:adjustRightInd w:val="0"/>
        <w:snapToGrid w:val="0"/>
        <w:ind w:firstLine="1824" w:firstLineChars="600"/>
        <w:rPr>
          <w:rFonts w:hint="eastAsia" w:ascii="宋体" w:hAnsi="宋体" w:eastAsia="宋体" w:cs="宋体"/>
          <w:color w:val="auto"/>
          <w:spacing w:val="0"/>
          <w:sz w:val="32"/>
          <w:szCs w:val="32"/>
        </w:rPr>
      </w:pPr>
      <w:bookmarkStart w:id="109" w:name="_Toc22387"/>
      <w:bookmarkStart w:id="110" w:name="_Toc26297"/>
      <w:r>
        <w:rPr>
          <w:rFonts w:hint="eastAsia" w:ascii="宋体" w:hAnsi="宋体" w:eastAsia="宋体" w:cs="宋体"/>
          <w:color w:val="auto"/>
          <w:spacing w:val="0"/>
          <w:sz w:val="32"/>
          <w:szCs w:val="32"/>
        </w:rPr>
        <w:t>采购项目编号：</w:t>
      </w:r>
      <w:bookmarkEnd w:id="109"/>
      <w:bookmarkEnd w:id="110"/>
      <w:r>
        <w:rPr>
          <w:rFonts w:hint="eastAsia" w:ascii="宋体" w:hAnsi="宋体" w:eastAsia="宋体" w:cs="宋体"/>
          <w:color w:val="auto"/>
          <w:spacing w:val="0"/>
          <w:sz w:val="32"/>
          <w:szCs w:val="32"/>
        </w:rPr>
        <w:t xml:space="preserve">                              </w:t>
      </w:r>
    </w:p>
    <w:p w14:paraId="4FB95F80">
      <w:pPr>
        <w:pStyle w:val="14"/>
        <w:tabs>
          <w:tab w:val="left" w:pos="573"/>
        </w:tabs>
        <w:adjustRightInd w:val="0"/>
        <w:snapToGrid w:val="0"/>
        <w:ind w:firstLine="608" w:firstLineChars="200"/>
        <w:outlineLvl w:val="9"/>
        <w:rPr>
          <w:rFonts w:hint="eastAsia" w:ascii="宋体" w:hAnsi="宋体" w:eastAsia="宋体" w:cs="宋体"/>
          <w:color w:val="auto"/>
          <w:spacing w:val="0"/>
          <w:sz w:val="32"/>
          <w:szCs w:val="32"/>
        </w:rPr>
      </w:pPr>
    </w:p>
    <w:p w14:paraId="1D4C26FD">
      <w:pPr>
        <w:pStyle w:val="14"/>
        <w:tabs>
          <w:tab w:val="left" w:pos="573"/>
        </w:tabs>
        <w:adjustRightInd w:val="0"/>
        <w:snapToGrid w:val="0"/>
        <w:ind w:firstLine="1824" w:firstLineChars="600"/>
        <w:rPr>
          <w:rFonts w:hint="eastAsia" w:ascii="宋体" w:hAnsi="宋体" w:eastAsia="宋体" w:cs="宋体"/>
          <w:color w:val="auto"/>
          <w:spacing w:val="0"/>
          <w:sz w:val="24"/>
          <w:szCs w:val="24"/>
        </w:rPr>
      </w:pPr>
      <w:bookmarkStart w:id="111" w:name="_Toc32487"/>
      <w:bookmarkStart w:id="112" w:name="_Toc3026"/>
      <w:r>
        <w:rPr>
          <w:rFonts w:hint="eastAsia" w:ascii="宋体" w:hAnsi="宋体" w:eastAsia="宋体" w:cs="宋体"/>
          <w:color w:val="auto"/>
          <w:spacing w:val="0"/>
          <w:sz w:val="32"/>
          <w:szCs w:val="32"/>
        </w:rPr>
        <w:t>采购项目名称：</w:t>
      </w:r>
      <w:bookmarkEnd w:id="111"/>
      <w:bookmarkEnd w:id="112"/>
      <w:r>
        <w:rPr>
          <w:rFonts w:hint="eastAsia" w:ascii="宋体" w:hAnsi="宋体" w:eastAsia="宋体" w:cs="宋体"/>
          <w:color w:val="auto"/>
          <w:spacing w:val="0"/>
          <w:sz w:val="32"/>
          <w:szCs w:val="32"/>
        </w:rPr>
        <w:t xml:space="preserve">     </w:t>
      </w:r>
      <w:r>
        <w:rPr>
          <w:rFonts w:hint="eastAsia" w:ascii="宋体" w:hAnsi="宋体" w:eastAsia="宋体" w:cs="宋体"/>
          <w:color w:val="auto"/>
          <w:spacing w:val="0"/>
          <w:sz w:val="24"/>
          <w:szCs w:val="24"/>
        </w:rPr>
        <w:t xml:space="preserve">                             </w:t>
      </w:r>
    </w:p>
    <w:p w14:paraId="7DDCDD94">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68CEB35D">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p>
    <w:p w14:paraId="3E07685B">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25A1E603">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51812E39">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3DD9FEB2">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400DD09F">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17FF4276">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7C485C65">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08D9BF1A">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35DB9949">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4B435E81">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0DFF7568">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791ACB3E">
      <w:pPr>
        <w:pStyle w:val="14"/>
        <w:tabs>
          <w:tab w:val="left" w:pos="573"/>
        </w:tabs>
        <w:adjustRightInd w:val="0"/>
        <w:snapToGrid w:val="0"/>
        <w:ind w:firstLine="0"/>
        <w:outlineLvl w:val="9"/>
        <w:rPr>
          <w:rFonts w:hint="eastAsia" w:ascii="宋体" w:hAnsi="宋体" w:eastAsia="宋体" w:cs="宋体"/>
          <w:color w:val="auto"/>
          <w:spacing w:val="0"/>
          <w:sz w:val="24"/>
          <w:szCs w:val="24"/>
        </w:rPr>
      </w:pPr>
    </w:p>
    <w:p w14:paraId="22A2CF79">
      <w:pPr>
        <w:pStyle w:val="14"/>
        <w:tabs>
          <w:tab w:val="left" w:pos="573"/>
        </w:tabs>
        <w:adjustRightInd w:val="0"/>
        <w:snapToGrid w:val="0"/>
        <w:ind w:firstLine="1824" w:firstLineChars="600"/>
        <w:rPr>
          <w:rFonts w:hint="eastAsia" w:ascii="宋体" w:hAnsi="宋体" w:eastAsia="宋体" w:cs="宋体"/>
          <w:color w:val="auto"/>
          <w:spacing w:val="0"/>
          <w:sz w:val="32"/>
          <w:szCs w:val="32"/>
        </w:rPr>
      </w:pPr>
      <w:bookmarkStart w:id="113" w:name="_Toc18047"/>
      <w:bookmarkStart w:id="114" w:name="_Toc14415"/>
      <w:r>
        <w:rPr>
          <w:rFonts w:hint="eastAsia" w:ascii="宋体" w:hAnsi="宋体" w:eastAsia="宋体" w:cs="宋体"/>
          <w:color w:val="auto"/>
          <w:spacing w:val="0"/>
          <w:sz w:val="32"/>
          <w:szCs w:val="32"/>
        </w:rPr>
        <w:t>买    方：</w:t>
      </w:r>
      <w:bookmarkEnd w:id="113"/>
      <w:bookmarkEnd w:id="114"/>
      <w:r>
        <w:rPr>
          <w:rFonts w:hint="eastAsia" w:ascii="宋体" w:hAnsi="宋体" w:eastAsia="宋体" w:cs="宋体"/>
          <w:color w:val="auto"/>
          <w:spacing w:val="0"/>
          <w:sz w:val="32"/>
          <w:szCs w:val="32"/>
        </w:rPr>
        <w:t xml:space="preserve">                                 </w:t>
      </w:r>
    </w:p>
    <w:p w14:paraId="589AD4CA">
      <w:pPr>
        <w:pStyle w:val="14"/>
        <w:tabs>
          <w:tab w:val="left" w:pos="573"/>
        </w:tabs>
        <w:adjustRightInd w:val="0"/>
        <w:snapToGrid w:val="0"/>
        <w:ind w:firstLine="608" w:firstLineChars="200"/>
        <w:outlineLvl w:val="9"/>
        <w:rPr>
          <w:rFonts w:hint="eastAsia" w:ascii="宋体" w:hAnsi="宋体" w:eastAsia="宋体" w:cs="宋体"/>
          <w:color w:val="auto"/>
          <w:spacing w:val="0"/>
          <w:sz w:val="32"/>
          <w:szCs w:val="32"/>
        </w:rPr>
      </w:pPr>
    </w:p>
    <w:p w14:paraId="2A83068E">
      <w:pPr>
        <w:pStyle w:val="14"/>
        <w:tabs>
          <w:tab w:val="left" w:pos="573"/>
        </w:tabs>
        <w:adjustRightInd w:val="0"/>
        <w:snapToGrid w:val="0"/>
        <w:ind w:firstLine="1824" w:firstLineChars="600"/>
        <w:rPr>
          <w:rFonts w:hint="eastAsia" w:ascii="宋体" w:hAnsi="宋体" w:eastAsia="宋体" w:cs="宋体"/>
          <w:color w:val="auto"/>
          <w:spacing w:val="0"/>
          <w:sz w:val="32"/>
          <w:szCs w:val="32"/>
        </w:rPr>
      </w:pPr>
      <w:bookmarkStart w:id="115" w:name="_Toc5874"/>
      <w:bookmarkStart w:id="116" w:name="_Toc4171"/>
      <w:r>
        <w:rPr>
          <w:rFonts w:hint="eastAsia" w:ascii="宋体" w:hAnsi="宋体" w:eastAsia="宋体" w:cs="宋体"/>
          <w:color w:val="auto"/>
          <w:spacing w:val="0"/>
          <w:sz w:val="32"/>
          <w:szCs w:val="32"/>
        </w:rPr>
        <w:t>卖    方：</w:t>
      </w:r>
      <w:bookmarkEnd w:id="115"/>
      <w:bookmarkEnd w:id="116"/>
      <w:r>
        <w:rPr>
          <w:rFonts w:hint="eastAsia" w:ascii="宋体" w:hAnsi="宋体" w:eastAsia="宋体" w:cs="宋体"/>
          <w:color w:val="auto"/>
          <w:spacing w:val="0"/>
          <w:sz w:val="32"/>
          <w:szCs w:val="32"/>
        </w:rPr>
        <w:t xml:space="preserve">                                 </w:t>
      </w:r>
    </w:p>
    <w:p w14:paraId="5758FC52">
      <w:pPr>
        <w:pStyle w:val="14"/>
        <w:tabs>
          <w:tab w:val="left" w:pos="573"/>
        </w:tabs>
        <w:adjustRightInd w:val="0"/>
        <w:snapToGrid w:val="0"/>
        <w:ind w:firstLine="608" w:firstLineChars="200"/>
        <w:outlineLvl w:val="9"/>
        <w:rPr>
          <w:rFonts w:hint="eastAsia" w:ascii="宋体" w:hAnsi="宋体" w:eastAsia="宋体" w:cs="宋体"/>
          <w:color w:val="auto"/>
          <w:spacing w:val="0"/>
          <w:sz w:val="32"/>
          <w:szCs w:val="32"/>
        </w:rPr>
      </w:pPr>
    </w:p>
    <w:p w14:paraId="62C1E560">
      <w:pPr>
        <w:pStyle w:val="14"/>
        <w:tabs>
          <w:tab w:val="left" w:pos="573"/>
        </w:tabs>
        <w:adjustRightInd w:val="0"/>
        <w:snapToGrid w:val="0"/>
        <w:ind w:firstLine="1824" w:firstLineChars="600"/>
        <w:rPr>
          <w:rFonts w:hint="eastAsia" w:ascii="宋体" w:hAnsi="宋体" w:eastAsia="宋体" w:cs="宋体"/>
          <w:color w:val="auto"/>
          <w:spacing w:val="0"/>
          <w:sz w:val="24"/>
          <w:szCs w:val="24"/>
        </w:rPr>
      </w:pPr>
      <w:bookmarkStart w:id="117" w:name="_Toc26728"/>
      <w:bookmarkStart w:id="118" w:name="_Toc476"/>
      <w:r>
        <w:rPr>
          <w:rFonts w:hint="eastAsia" w:ascii="宋体" w:hAnsi="宋体" w:eastAsia="宋体" w:cs="宋体"/>
          <w:color w:val="auto"/>
          <w:spacing w:val="0"/>
          <w:sz w:val="32"/>
          <w:szCs w:val="32"/>
        </w:rPr>
        <w:t>签署日期：</w:t>
      </w:r>
      <w:bookmarkEnd w:id="117"/>
      <w:bookmarkEnd w:id="118"/>
      <w:r>
        <w:rPr>
          <w:rFonts w:hint="eastAsia" w:ascii="宋体" w:hAnsi="宋体" w:eastAsia="宋体" w:cs="宋体"/>
          <w:color w:val="auto"/>
          <w:spacing w:val="0"/>
          <w:sz w:val="24"/>
          <w:szCs w:val="24"/>
        </w:rPr>
        <w:t xml:space="preserve">                                 </w:t>
      </w:r>
    </w:p>
    <w:p w14:paraId="04CB03C3">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76C12C82">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592040C1">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7A3DBC31">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77A89DD1">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4A46348B">
      <w:pPr>
        <w:pStyle w:val="14"/>
        <w:pageBreakBefore/>
        <w:tabs>
          <w:tab w:val="left" w:pos="573"/>
        </w:tabs>
        <w:adjustRightInd w:val="0"/>
        <w:snapToGrid w:val="0"/>
        <w:jc w:val="center"/>
        <w:outlineLvl w:val="9"/>
        <w:rPr>
          <w:rFonts w:hint="eastAsia" w:ascii="宋体" w:hAnsi="宋体" w:eastAsia="宋体" w:cs="宋体"/>
          <w:b/>
          <w:bCs/>
          <w:color w:val="auto"/>
          <w:spacing w:val="0"/>
          <w:sz w:val="36"/>
          <w:szCs w:val="36"/>
        </w:rPr>
      </w:pPr>
    </w:p>
    <w:p w14:paraId="6BEE384B">
      <w:pPr>
        <w:pStyle w:val="23"/>
        <w:widowControl/>
        <w:shd w:val="clear" w:color="auto" w:fill="FFFFFF"/>
        <w:adjustRightInd w:val="0"/>
        <w:snapToGrid w:val="0"/>
        <w:spacing w:beforeAutospacing="0" w:afterAutospacing="0"/>
        <w:jc w:val="center"/>
        <w:rPr>
          <w:rStyle w:val="18"/>
          <w:rFonts w:hint="eastAsia" w:ascii="宋体" w:hAnsi="宋体" w:eastAsia="宋体" w:cs="宋体"/>
          <w:color w:val="auto"/>
          <w:spacing w:val="0"/>
          <w:kern w:val="0"/>
          <w:sz w:val="36"/>
          <w:szCs w:val="36"/>
        </w:rPr>
      </w:pPr>
      <w:r>
        <w:rPr>
          <w:rStyle w:val="18"/>
          <w:rFonts w:hint="eastAsia" w:ascii="宋体" w:hAnsi="宋体" w:eastAsia="宋体" w:cs="宋体"/>
          <w:color w:val="auto"/>
          <w:spacing w:val="0"/>
          <w:kern w:val="0"/>
          <w:sz w:val="36"/>
          <w:szCs w:val="36"/>
        </w:rPr>
        <w:t>合同书（格式）</w:t>
      </w:r>
    </w:p>
    <w:p w14:paraId="628ED639">
      <w:pPr>
        <w:pStyle w:val="14"/>
        <w:tabs>
          <w:tab w:val="left" w:pos="573"/>
        </w:tabs>
        <w:adjustRightInd w:val="0"/>
        <w:snapToGrid w:val="0"/>
        <w:ind w:firstLine="0"/>
        <w:outlineLvl w:val="9"/>
        <w:rPr>
          <w:rFonts w:hint="eastAsia" w:ascii="宋体" w:hAnsi="宋体" w:eastAsia="宋体" w:cs="宋体"/>
          <w:color w:val="auto"/>
          <w:spacing w:val="0"/>
          <w:sz w:val="24"/>
          <w:szCs w:val="24"/>
        </w:rPr>
      </w:pPr>
    </w:p>
    <w:p w14:paraId="54F616F9">
      <w:pPr>
        <w:pStyle w:val="14"/>
        <w:tabs>
          <w:tab w:val="left" w:pos="573"/>
        </w:tabs>
        <w:adjustRightInd w:val="0"/>
        <w:snapToGrid w:val="0"/>
        <w:ind w:firstLine="448" w:firstLineChars="200"/>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u w:val="single"/>
        </w:rPr>
        <w:t xml:space="preserve">                 </w:t>
      </w:r>
      <w:bookmarkStart w:id="119" w:name="_Toc7895"/>
      <w:bookmarkStart w:id="120" w:name="_Toc28225"/>
      <w:r>
        <w:rPr>
          <w:rFonts w:hint="eastAsia" w:ascii="宋体" w:hAnsi="宋体" w:eastAsia="宋体" w:cs="宋体"/>
          <w:color w:val="auto"/>
          <w:spacing w:val="0"/>
          <w:sz w:val="24"/>
          <w:szCs w:val="24"/>
        </w:rPr>
        <w:t>（以下简称买方）</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（项目名称）项目中所需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（货物名称）以</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（采购项目编号）号采购文件实施政府采购。经评定，</w:t>
      </w:r>
      <w:bookmarkEnd w:id="119"/>
      <w:bookmarkEnd w:id="120"/>
      <w:r>
        <w:rPr>
          <w:rFonts w:hint="eastAsia" w:ascii="宋体" w:hAnsi="宋体" w:eastAsia="宋体" w:cs="宋体"/>
          <w:color w:val="auto"/>
          <w:spacing w:val="0"/>
          <w:sz w:val="24"/>
          <w:szCs w:val="24"/>
          <w:u w:val="single"/>
        </w:rPr>
        <w:t xml:space="preserve">        </w:t>
      </w:r>
    </w:p>
    <w:p w14:paraId="403DEEDC">
      <w:pPr>
        <w:pStyle w:val="14"/>
        <w:tabs>
          <w:tab w:val="left" w:pos="573"/>
        </w:tabs>
        <w:adjustRightInd w:val="0"/>
        <w:snapToGrid w:val="0"/>
        <w:ind w:firstLine="0"/>
        <w:rPr>
          <w:rFonts w:hint="eastAsia" w:ascii="宋体" w:hAnsi="宋体" w:eastAsia="宋体" w:cs="宋体"/>
          <w:color w:val="auto"/>
          <w:spacing w:val="0"/>
          <w:sz w:val="24"/>
          <w:szCs w:val="24"/>
        </w:rPr>
      </w:pPr>
      <w:bookmarkStart w:id="121" w:name="_Toc25160"/>
      <w:bookmarkStart w:id="122" w:name="_Toc7162"/>
      <w:r>
        <w:rPr>
          <w:rFonts w:hint="eastAsia" w:ascii="宋体" w:hAnsi="宋体" w:eastAsia="宋体" w:cs="宋体"/>
          <w:color w:val="auto"/>
          <w:spacing w:val="0"/>
          <w:sz w:val="24"/>
          <w:szCs w:val="24"/>
        </w:rPr>
        <w:t>（以下简称卖方）为成交供应商。鉴于买方为获得以下货物，依据《中华人民共和国合同法》《中华人民共和国政府采购法》及其有关规定，买卖双方同意按照下述的条款和条件，签署本合同。</w:t>
      </w:r>
      <w:bookmarkEnd w:id="121"/>
      <w:bookmarkEnd w:id="122"/>
    </w:p>
    <w:p w14:paraId="1CD4F6F7">
      <w:pPr>
        <w:pStyle w:val="14"/>
        <w:tabs>
          <w:tab w:val="left" w:pos="573"/>
        </w:tabs>
        <w:adjustRightInd w:val="0"/>
        <w:snapToGrid w:val="0"/>
        <w:ind w:firstLine="0"/>
        <w:jc w:val="center"/>
        <w:rPr>
          <w:rFonts w:hint="eastAsia" w:ascii="宋体" w:hAnsi="宋体" w:eastAsia="宋体" w:cs="宋体"/>
          <w:color w:val="auto"/>
          <w:spacing w:val="0"/>
          <w:sz w:val="24"/>
          <w:szCs w:val="24"/>
        </w:rPr>
      </w:pPr>
      <w:bookmarkStart w:id="123" w:name="_Toc28197"/>
      <w:bookmarkStart w:id="124" w:name="_Toc22404"/>
      <w:r>
        <w:rPr>
          <w:rFonts w:hint="eastAsia" w:ascii="宋体" w:hAnsi="宋体" w:eastAsia="宋体" w:cs="宋体"/>
          <w:color w:val="auto"/>
          <w:spacing w:val="0"/>
          <w:kern w:val="0"/>
          <w:sz w:val="30"/>
          <w:szCs w:val="30"/>
          <w:lang w:val="zh-CN"/>
        </w:rPr>
        <w:t>一、合同文件</w:t>
      </w:r>
      <w:bookmarkEnd w:id="123"/>
      <w:bookmarkEnd w:id="124"/>
    </w:p>
    <w:p w14:paraId="2B4712B5">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25" w:name="_Toc15988"/>
      <w:bookmarkStart w:id="126" w:name="_Toc26797"/>
      <w:r>
        <w:rPr>
          <w:rFonts w:hint="eastAsia" w:ascii="宋体" w:hAnsi="宋体" w:eastAsia="宋体" w:cs="宋体"/>
          <w:color w:val="auto"/>
          <w:spacing w:val="0"/>
          <w:sz w:val="24"/>
          <w:szCs w:val="24"/>
        </w:rPr>
        <w:t>下列文件是构成合同的组成部分，应该认为是一个整体。彼此相互解释、相互补充。如果合同文件之间存在矛盾或不一致之处，以下述文件的排列顺序在先者为准。组成合同的文件如下：</w:t>
      </w:r>
      <w:bookmarkEnd w:id="125"/>
      <w:bookmarkEnd w:id="126"/>
    </w:p>
    <w:p w14:paraId="75A61AF5">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27" w:name="_Toc17899"/>
      <w:bookmarkStart w:id="128" w:name="_Toc31914"/>
      <w:r>
        <w:rPr>
          <w:rFonts w:hint="eastAsia" w:ascii="宋体" w:hAnsi="宋体" w:eastAsia="宋体" w:cs="宋体"/>
          <w:color w:val="auto"/>
          <w:spacing w:val="0"/>
          <w:sz w:val="24"/>
          <w:szCs w:val="24"/>
        </w:rPr>
        <w:t>1.本合同书</w:t>
      </w:r>
      <w:bookmarkEnd w:id="127"/>
      <w:bookmarkEnd w:id="128"/>
    </w:p>
    <w:p w14:paraId="3916EF22">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29" w:name="_Toc8161"/>
      <w:bookmarkStart w:id="130" w:name="_Toc23590"/>
      <w:r>
        <w:rPr>
          <w:rFonts w:hint="eastAsia" w:ascii="宋体" w:hAnsi="宋体" w:eastAsia="宋体" w:cs="宋体"/>
          <w:color w:val="auto"/>
          <w:spacing w:val="0"/>
          <w:sz w:val="24"/>
          <w:szCs w:val="24"/>
        </w:rPr>
        <w:t>2.成交通知书</w:t>
      </w:r>
      <w:bookmarkEnd w:id="129"/>
      <w:bookmarkEnd w:id="130"/>
    </w:p>
    <w:p w14:paraId="65ADA15A">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31" w:name="_Toc14534"/>
      <w:bookmarkStart w:id="132" w:name="_Toc4449"/>
      <w:r>
        <w:rPr>
          <w:rFonts w:hint="eastAsia" w:ascii="宋体" w:hAnsi="宋体" w:eastAsia="宋体" w:cs="宋体"/>
          <w:color w:val="auto"/>
          <w:spacing w:val="0"/>
          <w:sz w:val="24"/>
          <w:szCs w:val="24"/>
        </w:rPr>
        <w:t>3.合同修改协议</w:t>
      </w:r>
      <w:bookmarkEnd w:id="131"/>
      <w:bookmarkEnd w:id="132"/>
    </w:p>
    <w:p w14:paraId="3AEBFB5B">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33" w:name="_Toc2399"/>
      <w:bookmarkStart w:id="134" w:name="_Toc3431"/>
      <w:r>
        <w:rPr>
          <w:rFonts w:hint="eastAsia" w:ascii="宋体" w:hAnsi="宋体" w:eastAsia="宋体" w:cs="宋体"/>
          <w:color w:val="auto"/>
          <w:spacing w:val="0"/>
          <w:sz w:val="24"/>
          <w:szCs w:val="24"/>
        </w:rPr>
        <w:t>4.响应文件（含澄清文件）</w:t>
      </w:r>
      <w:bookmarkEnd w:id="133"/>
      <w:bookmarkEnd w:id="134"/>
    </w:p>
    <w:p w14:paraId="53D0889B">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35" w:name="_Toc31673"/>
      <w:bookmarkStart w:id="136" w:name="_Toc7446"/>
      <w:r>
        <w:rPr>
          <w:rFonts w:hint="eastAsia" w:ascii="宋体" w:hAnsi="宋体" w:eastAsia="宋体" w:cs="宋体"/>
          <w:color w:val="auto"/>
          <w:spacing w:val="0"/>
          <w:sz w:val="24"/>
          <w:szCs w:val="24"/>
        </w:rPr>
        <w:t>5.</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（含补遗文件、修改文件）</w:t>
      </w:r>
      <w:bookmarkEnd w:id="135"/>
      <w:bookmarkEnd w:id="136"/>
    </w:p>
    <w:p w14:paraId="0B1E127C">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37" w:name="_Toc19913"/>
      <w:bookmarkStart w:id="138" w:name="_Toc26263"/>
      <w:r>
        <w:rPr>
          <w:rFonts w:hint="eastAsia" w:ascii="宋体" w:hAnsi="宋体" w:eastAsia="宋体" w:cs="宋体"/>
          <w:color w:val="auto"/>
          <w:spacing w:val="0"/>
          <w:kern w:val="0"/>
          <w:sz w:val="30"/>
          <w:szCs w:val="30"/>
          <w:lang w:val="zh-CN"/>
        </w:rPr>
        <w:t>二、货物名称及数量</w:t>
      </w:r>
      <w:bookmarkEnd w:id="137"/>
      <w:bookmarkEnd w:id="138"/>
    </w:p>
    <w:p w14:paraId="0318DF76">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39" w:name="_Toc31892"/>
      <w:bookmarkStart w:id="140" w:name="_Toc29686"/>
      <w:r>
        <w:rPr>
          <w:rFonts w:hint="eastAsia" w:ascii="宋体" w:hAnsi="宋体" w:eastAsia="宋体" w:cs="宋体"/>
          <w:color w:val="auto"/>
          <w:spacing w:val="0"/>
          <w:sz w:val="24"/>
          <w:szCs w:val="24"/>
        </w:rPr>
        <w:t>本合同所提供的货物及数量详见</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的《项目采购需求》。</w:t>
      </w:r>
      <w:bookmarkEnd w:id="139"/>
      <w:bookmarkEnd w:id="140"/>
    </w:p>
    <w:p w14:paraId="372EE981">
      <w:pPr>
        <w:pStyle w:val="14"/>
        <w:tabs>
          <w:tab w:val="left" w:pos="573"/>
        </w:tabs>
        <w:adjustRightInd w:val="0"/>
        <w:snapToGrid w:val="0"/>
        <w:ind w:firstLine="0"/>
        <w:jc w:val="center"/>
        <w:rPr>
          <w:rFonts w:hint="eastAsia" w:ascii="宋体" w:hAnsi="宋体" w:eastAsia="宋体" w:cs="宋体"/>
          <w:color w:val="auto"/>
          <w:spacing w:val="0"/>
          <w:sz w:val="24"/>
          <w:szCs w:val="24"/>
        </w:rPr>
      </w:pPr>
      <w:bookmarkStart w:id="141" w:name="_Toc8653"/>
      <w:bookmarkStart w:id="142" w:name="_Toc4614"/>
      <w:r>
        <w:rPr>
          <w:rFonts w:hint="eastAsia" w:ascii="宋体" w:hAnsi="宋体" w:eastAsia="宋体" w:cs="宋体"/>
          <w:color w:val="auto"/>
          <w:spacing w:val="0"/>
          <w:kern w:val="0"/>
          <w:sz w:val="30"/>
          <w:szCs w:val="30"/>
          <w:lang w:val="zh-CN"/>
        </w:rPr>
        <w:t>三、合同金额</w:t>
      </w:r>
      <w:bookmarkEnd w:id="141"/>
      <w:bookmarkEnd w:id="142"/>
    </w:p>
    <w:p w14:paraId="16E9E629">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43" w:name="_Toc130"/>
      <w:bookmarkStart w:id="144" w:name="_Toc5376"/>
      <w:r>
        <w:rPr>
          <w:rFonts w:hint="eastAsia" w:ascii="宋体" w:hAnsi="宋体" w:eastAsia="宋体" w:cs="宋体"/>
          <w:color w:val="auto"/>
          <w:spacing w:val="0"/>
          <w:sz w:val="24"/>
          <w:szCs w:val="24"/>
        </w:rPr>
        <w:t>本合同金额为(大写)</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元人民币（￥：</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元人民币）。</w:t>
      </w:r>
      <w:bookmarkEnd w:id="143"/>
      <w:bookmarkEnd w:id="144"/>
    </w:p>
    <w:p w14:paraId="2A371413">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45" w:name="_Toc1985"/>
      <w:bookmarkStart w:id="146" w:name="_Toc11636"/>
      <w:r>
        <w:rPr>
          <w:rFonts w:hint="eastAsia" w:ascii="宋体" w:hAnsi="宋体" w:eastAsia="宋体" w:cs="宋体"/>
          <w:color w:val="auto"/>
          <w:spacing w:val="0"/>
          <w:sz w:val="24"/>
          <w:szCs w:val="24"/>
        </w:rPr>
        <w:t>合同金额应包含本采购内容全部工作所需的一切费用，包括各项成本、利润、税金等。</w:t>
      </w:r>
      <w:bookmarkEnd w:id="145"/>
      <w:bookmarkEnd w:id="146"/>
    </w:p>
    <w:p w14:paraId="621E8A59">
      <w:pPr>
        <w:pStyle w:val="14"/>
        <w:tabs>
          <w:tab w:val="left" w:pos="573"/>
        </w:tabs>
        <w:adjustRightInd w:val="0"/>
        <w:snapToGrid w:val="0"/>
        <w:ind w:firstLine="0"/>
        <w:jc w:val="center"/>
        <w:rPr>
          <w:rFonts w:hint="eastAsia" w:ascii="宋体" w:hAnsi="宋体" w:eastAsia="宋体" w:cs="宋体"/>
          <w:color w:val="auto"/>
          <w:spacing w:val="0"/>
          <w:sz w:val="24"/>
          <w:szCs w:val="24"/>
        </w:rPr>
      </w:pPr>
      <w:bookmarkStart w:id="147" w:name="_Toc17122"/>
      <w:bookmarkStart w:id="148" w:name="_Toc28377"/>
      <w:r>
        <w:rPr>
          <w:rFonts w:hint="eastAsia" w:ascii="宋体" w:hAnsi="宋体" w:eastAsia="宋体" w:cs="宋体"/>
          <w:color w:val="auto"/>
          <w:spacing w:val="0"/>
          <w:kern w:val="0"/>
          <w:sz w:val="30"/>
          <w:szCs w:val="30"/>
          <w:lang w:val="zh-CN"/>
        </w:rPr>
        <w:t>四、资金支付</w:t>
      </w:r>
      <w:bookmarkEnd w:id="147"/>
      <w:bookmarkEnd w:id="148"/>
    </w:p>
    <w:p w14:paraId="10A6C790">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49" w:name="_Toc1028"/>
      <w:bookmarkStart w:id="150" w:name="_Toc10157"/>
      <w:r>
        <w:rPr>
          <w:rFonts w:hint="eastAsia" w:ascii="宋体" w:hAnsi="宋体" w:eastAsia="宋体" w:cs="宋体"/>
          <w:color w:val="auto"/>
          <w:spacing w:val="0"/>
          <w:sz w:val="24"/>
          <w:szCs w:val="24"/>
        </w:rPr>
        <w:t>本合同的资金支付详见</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的《项目采购需求》。</w:t>
      </w:r>
      <w:bookmarkEnd w:id="149"/>
      <w:bookmarkEnd w:id="150"/>
      <w:r>
        <w:rPr>
          <w:rFonts w:hint="eastAsia" w:ascii="宋体" w:hAnsi="宋体" w:eastAsia="宋体" w:cs="宋体"/>
          <w:color w:val="auto"/>
          <w:spacing w:val="0"/>
          <w:sz w:val="24"/>
          <w:szCs w:val="24"/>
        </w:rPr>
        <w:t xml:space="preserve">                                 </w:t>
      </w:r>
    </w:p>
    <w:p w14:paraId="42438D19">
      <w:pPr>
        <w:pStyle w:val="14"/>
        <w:tabs>
          <w:tab w:val="left" w:pos="573"/>
        </w:tabs>
        <w:adjustRightInd w:val="0"/>
        <w:snapToGrid w:val="0"/>
        <w:ind w:firstLine="0"/>
        <w:jc w:val="center"/>
        <w:rPr>
          <w:rFonts w:hint="eastAsia" w:ascii="宋体" w:hAnsi="宋体" w:eastAsia="宋体" w:cs="宋体"/>
          <w:color w:val="auto"/>
          <w:spacing w:val="0"/>
          <w:sz w:val="24"/>
          <w:szCs w:val="24"/>
        </w:rPr>
      </w:pPr>
      <w:bookmarkStart w:id="151" w:name="_Toc17688"/>
      <w:bookmarkStart w:id="152" w:name="_Toc8956"/>
      <w:r>
        <w:rPr>
          <w:rFonts w:hint="eastAsia" w:ascii="宋体" w:hAnsi="宋体" w:eastAsia="宋体" w:cs="宋体"/>
          <w:color w:val="auto"/>
          <w:spacing w:val="0"/>
          <w:kern w:val="0"/>
          <w:sz w:val="30"/>
          <w:szCs w:val="30"/>
          <w:lang w:val="zh-CN"/>
        </w:rPr>
        <w:t>五、交货时间和交货地点</w:t>
      </w:r>
      <w:bookmarkEnd w:id="151"/>
      <w:bookmarkEnd w:id="152"/>
    </w:p>
    <w:p w14:paraId="077A9761">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53" w:name="_Toc6225"/>
      <w:bookmarkStart w:id="154" w:name="_Toc12586"/>
      <w:r>
        <w:rPr>
          <w:rFonts w:hint="eastAsia" w:ascii="宋体" w:hAnsi="宋体" w:eastAsia="宋体" w:cs="宋体"/>
          <w:color w:val="auto"/>
          <w:spacing w:val="0"/>
          <w:sz w:val="24"/>
          <w:szCs w:val="24"/>
        </w:rPr>
        <w:t>本合同的交货时间和交货地点详见</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的《项目采购需求》。</w:t>
      </w:r>
      <w:bookmarkEnd w:id="153"/>
      <w:bookmarkEnd w:id="154"/>
    </w:p>
    <w:p w14:paraId="473500EF">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55" w:name="_Toc20180"/>
      <w:bookmarkStart w:id="156" w:name="_Toc21159"/>
      <w:r>
        <w:rPr>
          <w:rFonts w:hint="eastAsia" w:ascii="宋体" w:hAnsi="宋体" w:eastAsia="宋体" w:cs="宋体"/>
          <w:color w:val="auto"/>
          <w:spacing w:val="0"/>
          <w:kern w:val="0"/>
          <w:sz w:val="30"/>
          <w:szCs w:val="30"/>
          <w:lang w:val="zh-CN"/>
        </w:rPr>
        <w:t>六、质量保证和服务承诺</w:t>
      </w:r>
      <w:bookmarkEnd w:id="155"/>
      <w:bookmarkEnd w:id="156"/>
    </w:p>
    <w:p w14:paraId="0503CA91">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57" w:name="_Toc9301"/>
      <w:bookmarkStart w:id="158" w:name="_Toc16614"/>
      <w:r>
        <w:rPr>
          <w:rFonts w:hint="eastAsia" w:ascii="宋体" w:hAnsi="宋体" w:eastAsia="宋体" w:cs="宋体"/>
          <w:color w:val="auto"/>
          <w:spacing w:val="0"/>
          <w:sz w:val="24"/>
          <w:szCs w:val="24"/>
        </w:rPr>
        <w:t>本合同的质量保证和服务承诺：</w:t>
      </w:r>
      <w:bookmarkEnd w:id="157"/>
      <w:bookmarkEnd w:id="158"/>
    </w:p>
    <w:p w14:paraId="1C6A1CDD">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59" w:name="_Toc24175"/>
      <w:bookmarkStart w:id="160" w:name="_Toc5927"/>
      <w:r>
        <w:rPr>
          <w:rFonts w:hint="eastAsia" w:ascii="宋体" w:hAnsi="宋体" w:eastAsia="宋体" w:cs="宋体"/>
          <w:color w:val="auto"/>
          <w:spacing w:val="0"/>
          <w:kern w:val="0"/>
          <w:sz w:val="30"/>
          <w:szCs w:val="30"/>
          <w:lang w:val="zh-CN"/>
        </w:rPr>
        <w:t>七、买方的权利和义务</w:t>
      </w:r>
      <w:bookmarkEnd w:id="159"/>
      <w:bookmarkEnd w:id="160"/>
    </w:p>
    <w:p w14:paraId="6C274FF2">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61" w:name="_Toc27593"/>
      <w:bookmarkStart w:id="162" w:name="_Toc2386"/>
      <w:r>
        <w:rPr>
          <w:rFonts w:hint="eastAsia" w:ascii="宋体" w:hAnsi="宋体" w:eastAsia="宋体" w:cs="宋体"/>
          <w:color w:val="auto"/>
          <w:spacing w:val="0"/>
          <w:kern w:val="0"/>
          <w:sz w:val="30"/>
          <w:szCs w:val="30"/>
          <w:lang w:val="zh-CN"/>
        </w:rPr>
        <w:t>八、卖方的权利和义务</w:t>
      </w:r>
      <w:bookmarkEnd w:id="161"/>
      <w:bookmarkEnd w:id="162"/>
    </w:p>
    <w:p w14:paraId="11237F81">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63" w:name="_Toc3662"/>
      <w:bookmarkStart w:id="164" w:name="_Toc3170"/>
      <w:r>
        <w:rPr>
          <w:rFonts w:hint="eastAsia" w:ascii="宋体" w:hAnsi="宋体" w:eastAsia="宋体" w:cs="宋体"/>
          <w:color w:val="auto"/>
          <w:spacing w:val="0"/>
          <w:kern w:val="0"/>
          <w:sz w:val="30"/>
          <w:szCs w:val="30"/>
          <w:lang w:val="zh-CN"/>
        </w:rPr>
        <w:t>九、验收标准和要求</w:t>
      </w:r>
      <w:bookmarkEnd w:id="163"/>
      <w:bookmarkEnd w:id="164"/>
    </w:p>
    <w:p w14:paraId="5301F318">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65" w:name="_Toc4533"/>
      <w:bookmarkStart w:id="166" w:name="_Toc2606"/>
      <w:r>
        <w:rPr>
          <w:rFonts w:hint="eastAsia" w:ascii="宋体" w:hAnsi="宋体" w:eastAsia="宋体" w:cs="宋体"/>
          <w:color w:val="auto"/>
          <w:spacing w:val="0"/>
          <w:sz w:val="24"/>
          <w:szCs w:val="24"/>
        </w:rPr>
        <w:t>本合同的验收标准和要求：</w:t>
      </w:r>
      <w:bookmarkEnd w:id="165"/>
      <w:bookmarkEnd w:id="166"/>
      <w:r>
        <w:rPr>
          <w:rFonts w:hint="eastAsia" w:ascii="宋体" w:hAnsi="宋体" w:eastAsia="宋体" w:cs="宋体"/>
          <w:color w:val="auto"/>
          <w:spacing w:val="0"/>
          <w:sz w:val="24"/>
          <w:szCs w:val="24"/>
        </w:rPr>
        <w:t xml:space="preserve">                                </w:t>
      </w:r>
    </w:p>
    <w:p w14:paraId="40BCB3AB">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67" w:name="_Toc197"/>
      <w:bookmarkStart w:id="168" w:name="_Toc9867"/>
      <w:r>
        <w:rPr>
          <w:rFonts w:hint="eastAsia" w:ascii="宋体" w:hAnsi="宋体" w:eastAsia="宋体" w:cs="宋体"/>
          <w:color w:val="auto"/>
          <w:spacing w:val="0"/>
          <w:kern w:val="0"/>
          <w:sz w:val="30"/>
          <w:szCs w:val="30"/>
          <w:lang w:val="zh-CN"/>
        </w:rPr>
        <w:t>十、知识产权与保密</w:t>
      </w:r>
      <w:bookmarkEnd w:id="167"/>
      <w:bookmarkEnd w:id="168"/>
    </w:p>
    <w:p w14:paraId="7A038A11">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69" w:name="_Toc11034"/>
      <w:bookmarkStart w:id="170" w:name="_Toc32320"/>
      <w:r>
        <w:rPr>
          <w:rFonts w:hint="eastAsia" w:ascii="宋体" w:hAnsi="宋体" w:eastAsia="宋体" w:cs="宋体"/>
          <w:color w:val="auto"/>
          <w:spacing w:val="0"/>
          <w:sz w:val="24"/>
          <w:szCs w:val="24"/>
        </w:rPr>
        <w:t>本合同的知识产权要求：</w:t>
      </w:r>
      <w:bookmarkEnd w:id="169"/>
      <w:bookmarkEnd w:id="170"/>
      <w:r>
        <w:rPr>
          <w:rFonts w:hint="eastAsia" w:ascii="宋体" w:hAnsi="宋体" w:eastAsia="宋体" w:cs="宋体"/>
          <w:color w:val="auto"/>
          <w:spacing w:val="0"/>
          <w:sz w:val="24"/>
          <w:szCs w:val="24"/>
        </w:rPr>
        <w:t xml:space="preserve"> </w:t>
      </w:r>
    </w:p>
    <w:p w14:paraId="6D1822A2">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71" w:name="_Toc13225"/>
      <w:bookmarkStart w:id="172" w:name="_Toc3710"/>
      <w:r>
        <w:rPr>
          <w:rFonts w:hint="eastAsia" w:ascii="宋体" w:hAnsi="宋体" w:eastAsia="宋体" w:cs="宋体"/>
          <w:color w:val="auto"/>
          <w:spacing w:val="0"/>
          <w:sz w:val="24"/>
          <w:szCs w:val="24"/>
        </w:rPr>
        <w:t>本合同的保密要求：</w:t>
      </w:r>
      <w:bookmarkEnd w:id="171"/>
      <w:bookmarkEnd w:id="172"/>
    </w:p>
    <w:p w14:paraId="2D96392E">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73" w:name="_Toc27363"/>
      <w:bookmarkStart w:id="174" w:name="_Toc7388"/>
      <w:r>
        <w:rPr>
          <w:rFonts w:hint="eastAsia" w:ascii="宋体" w:hAnsi="宋体" w:eastAsia="宋体" w:cs="宋体"/>
          <w:color w:val="auto"/>
          <w:spacing w:val="0"/>
          <w:kern w:val="0"/>
          <w:sz w:val="30"/>
          <w:szCs w:val="30"/>
          <w:lang w:val="zh-CN"/>
        </w:rPr>
        <w:t>十</w:t>
      </w:r>
      <w:r>
        <w:rPr>
          <w:rFonts w:hint="eastAsia" w:hAnsi="宋体" w:cs="宋体"/>
          <w:color w:val="auto"/>
          <w:spacing w:val="0"/>
          <w:kern w:val="0"/>
          <w:sz w:val="30"/>
          <w:szCs w:val="30"/>
          <w:lang w:val="zh-CN"/>
        </w:rPr>
        <w:t>一</w:t>
      </w:r>
      <w:r>
        <w:rPr>
          <w:rFonts w:hint="eastAsia" w:ascii="宋体" w:hAnsi="宋体" w:eastAsia="宋体" w:cs="宋体"/>
          <w:color w:val="auto"/>
          <w:spacing w:val="0"/>
          <w:kern w:val="0"/>
          <w:sz w:val="30"/>
          <w:szCs w:val="30"/>
          <w:lang w:val="zh-CN"/>
        </w:rPr>
        <w:t>、合同中止、解除</w:t>
      </w:r>
      <w:bookmarkEnd w:id="173"/>
      <w:bookmarkEnd w:id="174"/>
    </w:p>
    <w:p w14:paraId="310D3820">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75" w:name="_Toc28823"/>
      <w:bookmarkStart w:id="176" w:name="_Toc10684"/>
      <w:r>
        <w:rPr>
          <w:rFonts w:hint="eastAsia" w:ascii="宋体" w:hAnsi="宋体" w:eastAsia="宋体" w:cs="宋体"/>
          <w:color w:val="auto"/>
          <w:spacing w:val="0"/>
          <w:sz w:val="24"/>
          <w:szCs w:val="24"/>
        </w:rPr>
        <w:t>1.因客观不可预见，致本合同不能履行，本合同可中止；待影响消除后，本合同继续履行；</w:t>
      </w:r>
      <w:bookmarkEnd w:id="175"/>
      <w:bookmarkEnd w:id="176"/>
    </w:p>
    <w:p w14:paraId="2E05051C">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77" w:name="_Toc19314"/>
      <w:bookmarkStart w:id="178" w:name="_Toc19994"/>
      <w:r>
        <w:rPr>
          <w:rFonts w:hint="eastAsia" w:ascii="宋体" w:hAnsi="宋体" w:eastAsia="宋体" w:cs="宋体"/>
          <w:color w:val="auto"/>
          <w:spacing w:val="0"/>
          <w:sz w:val="24"/>
          <w:szCs w:val="24"/>
        </w:rPr>
        <w:t>2.遇不可抗力因素或国家政策变化，本合同可解除；</w:t>
      </w:r>
      <w:bookmarkEnd w:id="177"/>
      <w:bookmarkEnd w:id="178"/>
    </w:p>
    <w:p w14:paraId="1A7D038B">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79" w:name="_Toc30067"/>
      <w:bookmarkStart w:id="180" w:name="_Toc22894"/>
      <w:r>
        <w:rPr>
          <w:rFonts w:hint="eastAsia" w:ascii="宋体" w:hAnsi="宋体" w:eastAsia="宋体" w:cs="宋体"/>
          <w:color w:val="auto"/>
          <w:spacing w:val="0"/>
          <w:sz w:val="24"/>
          <w:szCs w:val="24"/>
        </w:rPr>
        <w:t>3.因一方违约，另一方可解除本合同；</w:t>
      </w:r>
      <w:bookmarkEnd w:id="179"/>
      <w:bookmarkEnd w:id="180"/>
    </w:p>
    <w:p w14:paraId="36887017">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81" w:name="_Toc8635"/>
      <w:bookmarkStart w:id="182" w:name="_Toc27776"/>
      <w:r>
        <w:rPr>
          <w:rFonts w:hint="eastAsia" w:ascii="宋体" w:hAnsi="宋体" w:eastAsia="宋体" w:cs="宋体"/>
          <w:color w:val="auto"/>
          <w:spacing w:val="0"/>
          <w:sz w:val="24"/>
          <w:szCs w:val="24"/>
        </w:rPr>
        <w:t>4.其他约定：</w:t>
      </w:r>
      <w:bookmarkEnd w:id="181"/>
      <w:bookmarkEnd w:id="182"/>
    </w:p>
    <w:p w14:paraId="019A0FFE">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83" w:name="_Toc22233"/>
      <w:bookmarkStart w:id="184" w:name="_Toc29228"/>
      <w:r>
        <w:rPr>
          <w:rFonts w:hint="eastAsia" w:ascii="宋体" w:hAnsi="宋体" w:eastAsia="宋体" w:cs="宋体"/>
          <w:color w:val="auto"/>
          <w:spacing w:val="0"/>
          <w:kern w:val="0"/>
          <w:sz w:val="30"/>
          <w:szCs w:val="30"/>
          <w:lang w:val="zh-CN"/>
        </w:rPr>
        <w:t>十</w:t>
      </w:r>
      <w:r>
        <w:rPr>
          <w:rFonts w:hint="eastAsia" w:hAnsi="宋体" w:cs="宋体"/>
          <w:color w:val="auto"/>
          <w:spacing w:val="0"/>
          <w:kern w:val="0"/>
          <w:sz w:val="30"/>
          <w:szCs w:val="30"/>
          <w:lang w:val="zh-CN"/>
        </w:rPr>
        <w:t>二</w:t>
      </w:r>
      <w:r>
        <w:rPr>
          <w:rFonts w:hint="eastAsia" w:ascii="宋体" w:hAnsi="宋体" w:eastAsia="宋体" w:cs="宋体"/>
          <w:color w:val="auto"/>
          <w:spacing w:val="0"/>
          <w:kern w:val="0"/>
          <w:sz w:val="30"/>
          <w:szCs w:val="30"/>
          <w:lang w:val="zh-CN"/>
        </w:rPr>
        <w:t>、违约责任</w:t>
      </w:r>
      <w:bookmarkEnd w:id="183"/>
      <w:bookmarkEnd w:id="184"/>
    </w:p>
    <w:p w14:paraId="4596B577">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85" w:name="_Toc690"/>
      <w:bookmarkStart w:id="186" w:name="_Toc26320"/>
      <w:r>
        <w:rPr>
          <w:rFonts w:hint="eastAsia" w:ascii="宋体" w:hAnsi="宋体" w:eastAsia="宋体" w:cs="宋体"/>
          <w:color w:val="auto"/>
          <w:spacing w:val="0"/>
          <w:sz w:val="24"/>
          <w:szCs w:val="24"/>
        </w:rPr>
        <w:t>本合同的违约责任：</w:t>
      </w:r>
      <w:bookmarkEnd w:id="185"/>
      <w:bookmarkEnd w:id="186"/>
    </w:p>
    <w:p w14:paraId="783B4D48">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87" w:name="_Toc20845"/>
      <w:bookmarkStart w:id="188" w:name="_Toc4593"/>
      <w:r>
        <w:rPr>
          <w:rFonts w:hint="eastAsia" w:ascii="宋体" w:hAnsi="宋体" w:eastAsia="宋体" w:cs="宋体"/>
          <w:color w:val="auto"/>
          <w:spacing w:val="0"/>
          <w:kern w:val="0"/>
          <w:sz w:val="30"/>
          <w:szCs w:val="30"/>
          <w:lang w:val="zh-CN"/>
        </w:rPr>
        <w:t>十</w:t>
      </w:r>
      <w:r>
        <w:rPr>
          <w:rFonts w:hint="eastAsia" w:hAnsi="宋体" w:cs="宋体"/>
          <w:color w:val="auto"/>
          <w:spacing w:val="0"/>
          <w:kern w:val="0"/>
          <w:sz w:val="30"/>
          <w:szCs w:val="30"/>
          <w:lang w:val="zh-CN"/>
        </w:rPr>
        <w:t>三</w:t>
      </w:r>
      <w:r>
        <w:rPr>
          <w:rFonts w:hint="eastAsia" w:ascii="宋体" w:hAnsi="宋体" w:eastAsia="宋体" w:cs="宋体"/>
          <w:color w:val="auto"/>
          <w:spacing w:val="0"/>
          <w:kern w:val="0"/>
          <w:sz w:val="30"/>
          <w:szCs w:val="30"/>
          <w:lang w:val="zh-CN"/>
        </w:rPr>
        <w:t>、争议解决</w:t>
      </w:r>
      <w:bookmarkEnd w:id="187"/>
      <w:bookmarkEnd w:id="188"/>
    </w:p>
    <w:p w14:paraId="771CFCE8">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89" w:name="_Toc2240"/>
      <w:bookmarkStart w:id="190" w:name="_Toc29043"/>
      <w:r>
        <w:rPr>
          <w:rFonts w:hint="eastAsia" w:ascii="宋体" w:hAnsi="宋体" w:eastAsia="宋体" w:cs="宋体"/>
          <w:color w:val="auto"/>
          <w:spacing w:val="0"/>
          <w:sz w:val="24"/>
          <w:szCs w:val="24"/>
        </w:rPr>
        <w:t>本合同发生争议，由双方协商或由政府采购监管部门调解解决，协商或调解不成时按以下第</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种方式解决：</w:t>
      </w:r>
      <w:bookmarkEnd w:id="189"/>
      <w:bookmarkEnd w:id="190"/>
    </w:p>
    <w:p w14:paraId="538D52F9">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91" w:name="_Toc31773"/>
      <w:bookmarkStart w:id="192" w:name="_Toc26935"/>
      <w:r>
        <w:rPr>
          <w:rFonts w:hint="eastAsia" w:ascii="宋体" w:hAnsi="宋体" w:eastAsia="宋体" w:cs="宋体"/>
          <w:color w:val="auto"/>
          <w:spacing w:val="0"/>
          <w:sz w:val="24"/>
          <w:szCs w:val="24"/>
        </w:rPr>
        <w:t>1.</w:t>
      </w:r>
      <w:r>
        <w:rPr>
          <w:rFonts w:hint="eastAsia" w:hAnsi="宋体" w:cs="宋体"/>
          <w:color w:val="auto"/>
          <w:spacing w:val="0"/>
          <w:sz w:val="24"/>
          <w:szCs w:val="24"/>
          <w:lang w:eastAsia="zh-CN"/>
        </w:rPr>
        <w:t>农安县</w:t>
      </w:r>
      <w:r>
        <w:rPr>
          <w:rFonts w:hint="eastAsia" w:ascii="宋体" w:hAnsi="宋体" w:eastAsia="宋体" w:cs="宋体"/>
          <w:color w:val="auto"/>
          <w:spacing w:val="0"/>
          <w:sz w:val="24"/>
          <w:szCs w:val="24"/>
        </w:rPr>
        <w:t>仲裁委员会仲裁；</w:t>
      </w:r>
      <w:bookmarkEnd w:id="191"/>
      <w:bookmarkEnd w:id="192"/>
    </w:p>
    <w:p w14:paraId="7F164301">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93" w:name="_Toc12462"/>
      <w:bookmarkStart w:id="194" w:name="_Toc11708"/>
      <w:r>
        <w:rPr>
          <w:rFonts w:hint="eastAsia" w:ascii="宋体" w:hAnsi="宋体" w:eastAsia="宋体" w:cs="宋体"/>
          <w:color w:val="auto"/>
          <w:spacing w:val="0"/>
          <w:sz w:val="24"/>
          <w:szCs w:val="24"/>
        </w:rPr>
        <w:t>2.向甲方所在地人民法院提起诉讼。</w:t>
      </w:r>
      <w:bookmarkEnd w:id="193"/>
      <w:bookmarkEnd w:id="194"/>
    </w:p>
    <w:p w14:paraId="61CD743D">
      <w:pPr>
        <w:pStyle w:val="14"/>
        <w:tabs>
          <w:tab w:val="left" w:pos="573"/>
        </w:tabs>
        <w:adjustRightInd w:val="0"/>
        <w:snapToGrid w:val="0"/>
        <w:ind w:firstLine="0"/>
        <w:jc w:val="center"/>
        <w:rPr>
          <w:rFonts w:hint="eastAsia" w:ascii="宋体" w:hAnsi="宋体" w:eastAsia="宋体" w:cs="宋体"/>
          <w:color w:val="auto"/>
          <w:spacing w:val="0"/>
          <w:kern w:val="0"/>
          <w:sz w:val="30"/>
          <w:szCs w:val="30"/>
          <w:lang w:val="zh-CN"/>
        </w:rPr>
      </w:pPr>
      <w:bookmarkStart w:id="195" w:name="_Toc31870"/>
      <w:bookmarkStart w:id="196" w:name="_Toc27428"/>
      <w:r>
        <w:rPr>
          <w:rFonts w:hint="eastAsia" w:ascii="宋体" w:hAnsi="宋体" w:eastAsia="宋体" w:cs="宋体"/>
          <w:color w:val="auto"/>
          <w:spacing w:val="0"/>
          <w:kern w:val="0"/>
          <w:sz w:val="30"/>
          <w:szCs w:val="30"/>
          <w:lang w:val="zh-CN"/>
        </w:rPr>
        <w:t>十</w:t>
      </w:r>
      <w:r>
        <w:rPr>
          <w:rFonts w:hint="eastAsia" w:hAnsi="宋体" w:cs="宋体"/>
          <w:color w:val="auto"/>
          <w:spacing w:val="0"/>
          <w:kern w:val="0"/>
          <w:sz w:val="30"/>
          <w:szCs w:val="30"/>
          <w:lang w:val="zh-CN"/>
        </w:rPr>
        <w:t>四</w:t>
      </w:r>
      <w:r>
        <w:rPr>
          <w:rFonts w:hint="eastAsia" w:ascii="宋体" w:hAnsi="宋体" w:eastAsia="宋体" w:cs="宋体"/>
          <w:color w:val="auto"/>
          <w:spacing w:val="0"/>
          <w:kern w:val="0"/>
          <w:sz w:val="30"/>
          <w:szCs w:val="30"/>
          <w:lang w:val="zh-CN"/>
        </w:rPr>
        <w:t>、合同生效及其它</w:t>
      </w:r>
      <w:bookmarkEnd w:id="195"/>
      <w:bookmarkEnd w:id="196"/>
    </w:p>
    <w:p w14:paraId="2132231A">
      <w:pPr>
        <w:pStyle w:val="14"/>
        <w:tabs>
          <w:tab w:val="left" w:pos="573"/>
        </w:tabs>
        <w:adjustRightInd w:val="0"/>
        <w:snapToGrid w:val="0"/>
        <w:ind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bookmarkStart w:id="197" w:name="_Toc7181"/>
      <w:bookmarkStart w:id="198" w:name="_Toc26336"/>
      <w:r>
        <w:rPr>
          <w:rFonts w:hint="eastAsia" w:ascii="宋体" w:hAnsi="宋体" w:eastAsia="宋体" w:cs="宋体"/>
          <w:color w:val="auto"/>
          <w:spacing w:val="0"/>
          <w:sz w:val="24"/>
          <w:szCs w:val="24"/>
        </w:rPr>
        <w:t>政府采购项目的采购合同内容的确定应以</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和响应文件为基础，不得违背其实质性内容。政府采购项目的采购合同自签订之日起七个工作日内，买方应当将合同副本报同级政府采购管理监督部门和有关部门备案。合同将在双方签字盖章后开始生效。</w:t>
      </w:r>
      <w:bookmarkEnd w:id="197"/>
      <w:bookmarkEnd w:id="198"/>
    </w:p>
    <w:p w14:paraId="57612D29">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199" w:name="_Toc13771"/>
      <w:bookmarkStart w:id="200" w:name="_Toc6470"/>
      <w:r>
        <w:rPr>
          <w:rFonts w:hint="eastAsia" w:ascii="宋体" w:hAnsi="宋体" w:eastAsia="宋体" w:cs="宋体"/>
          <w:color w:val="auto"/>
          <w:spacing w:val="0"/>
          <w:sz w:val="24"/>
          <w:szCs w:val="24"/>
        </w:rPr>
        <w:t>本合同一式</w:t>
      </w:r>
      <w:r>
        <w:rPr>
          <w:rFonts w:hint="eastAsia" w:hAnsi="宋体" w:cs="宋体"/>
          <w:color w:val="auto"/>
          <w:spacing w:val="0"/>
          <w:sz w:val="24"/>
          <w:szCs w:val="24"/>
          <w:lang w:eastAsia="zh-CN"/>
        </w:rPr>
        <w:t>二</w:t>
      </w:r>
      <w:r>
        <w:rPr>
          <w:rFonts w:hint="eastAsia" w:ascii="宋体" w:hAnsi="宋体" w:eastAsia="宋体" w:cs="宋体"/>
          <w:color w:val="auto"/>
          <w:spacing w:val="0"/>
          <w:sz w:val="24"/>
          <w:szCs w:val="24"/>
        </w:rPr>
        <w:t>份，具同等法律效力。买卖双方各执一份。</w:t>
      </w:r>
      <w:bookmarkEnd w:id="199"/>
      <w:bookmarkEnd w:id="200"/>
      <w:bookmarkStart w:id="201" w:name="_Toc23672"/>
      <w:bookmarkStart w:id="202" w:name="_Toc27514"/>
      <w:r>
        <w:rPr>
          <w:rFonts w:hint="eastAsia" w:ascii="宋体" w:hAnsi="宋体" w:eastAsia="宋体" w:cs="宋体"/>
          <w:color w:val="auto"/>
          <w:spacing w:val="0"/>
          <w:sz w:val="24"/>
          <w:szCs w:val="24"/>
        </w:rPr>
        <w:t>十六、补充条款</w:t>
      </w:r>
      <w:bookmarkEnd w:id="201"/>
      <w:bookmarkEnd w:id="202"/>
    </w:p>
    <w:p w14:paraId="3FDBA81D">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203" w:name="_Toc15655"/>
      <w:bookmarkStart w:id="204" w:name="_Toc25123"/>
      <w:r>
        <w:rPr>
          <w:rFonts w:hint="eastAsia" w:ascii="宋体" w:hAnsi="宋体" w:eastAsia="宋体" w:cs="宋体"/>
          <w:color w:val="auto"/>
          <w:spacing w:val="0"/>
          <w:sz w:val="24"/>
          <w:szCs w:val="24"/>
        </w:rPr>
        <w:t>如需修改或补充合同内容，经协商，双方可签署书面修改或补充协议，该协议将作为本合同的一个组成部分。</w:t>
      </w:r>
      <w:bookmarkEnd w:id="203"/>
      <w:bookmarkEnd w:id="204"/>
    </w:p>
    <w:p w14:paraId="05433C6D">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6D9A616E">
      <w:pPr>
        <w:pStyle w:val="14"/>
        <w:tabs>
          <w:tab w:val="left" w:pos="573"/>
        </w:tabs>
        <w:adjustRightInd w:val="0"/>
        <w:snapToGrid w:val="0"/>
        <w:ind w:firstLine="448" w:firstLineChars="200"/>
        <w:outlineLvl w:val="9"/>
        <w:rPr>
          <w:rFonts w:hint="eastAsia" w:ascii="宋体" w:hAnsi="宋体" w:eastAsia="宋体" w:cs="宋体"/>
          <w:color w:val="auto"/>
          <w:spacing w:val="0"/>
          <w:sz w:val="24"/>
          <w:szCs w:val="24"/>
        </w:rPr>
      </w:pPr>
    </w:p>
    <w:p w14:paraId="2CAAC5E3">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205" w:name="_Toc2062"/>
      <w:bookmarkStart w:id="206" w:name="_Toc15784"/>
      <w:r>
        <w:rPr>
          <w:rFonts w:hint="eastAsia" w:ascii="宋体" w:hAnsi="宋体" w:eastAsia="宋体" w:cs="宋体"/>
          <w:color w:val="auto"/>
          <w:spacing w:val="0"/>
          <w:sz w:val="24"/>
          <w:szCs w:val="24"/>
        </w:rPr>
        <w:t>买方：                  （盖章）  卖方：                     （盖章）</w:t>
      </w:r>
      <w:bookmarkEnd w:id="205"/>
      <w:bookmarkEnd w:id="206"/>
    </w:p>
    <w:p w14:paraId="05D758B7">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207" w:name="_Toc12923"/>
      <w:bookmarkStart w:id="208" w:name="_Toc17274"/>
      <w:r>
        <w:rPr>
          <w:rFonts w:hint="eastAsia" w:ascii="宋体" w:hAnsi="宋体" w:eastAsia="宋体" w:cs="宋体"/>
          <w:color w:val="auto"/>
          <w:spacing w:val="0"/>
          <w:sz w:val="24"/>
          <w:szCs w:val="24"/>
        </w:rPr>
        <w:t>签约代表：                        签约代表：</w:t>
      </w:r>
      <w:bookmarkEnd w:id="207"/>
      <w:bookmarkEnd w:id="208"/>
      <w:r>
        <w:rPr>
          <w:rFonts w:hint="eastAsia" w:ascii="宋体" w:hAnsi="宋体" w:eastAsia="宋体" w:cs="宋体"/>
          <w:color w:val="auto"/>
          <w:spacing w:val="0"/>
          <w:sz w:val="24"/>
          <w:szCs w:val="24"/>
        </w:rPr>
        <w:t xml:space="preserve">                         </w:t>
      </w:r>
    </w:p>
    <w:p w14:paraId="18FAA567">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209" w:name="_Toc11314"/>
      <w:bookmarkStart w:id="210" w:name="_Toc21471"/>
      <w:r>
        <w:rPr>
          <w:rFonts w:hint="eastAsia" w:ascii="宋体" w:hAnsi="宋体" w:eastAsia="宋体" w:cs="宋体"/>
          <w:color w:val="auto"/>
          <w:spacing w:val="0"/>
          <w:sz w:val="24"/>
          <w:szCs w:val="24"/>
        </w:rPr>
        <w:t>地    址：                        地    址：</w:t>
      </w:r>
      <w:bookmarkEnd w:id="209"/>
      <w:bookmarkEnd w:id="210"/>
    </w:p>
    <w:p w14:paraId="081C303F">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211" w:name="_Toc15394"/>
      <w:bookmarkStart w:id="212" w:name="_Toc17642"/>
      <w:r>
        <w:rPr>
          <w:rFonts w:hint="eastAsia" w:ascii="宋体" w:hAnsi="宋体" w:eastAsia="宋体" w:cs="宋体"/>
          <w:color w:val="auto"/>
          <w:spacing w:val="0"/>
          <w:sz w:val="24"/>
          <w:szCs w:val="24"/>
        </w:rPr>
        <w:t>电    话：                        电    话：</w:t>
      </w:r>
      <w:bookmarkEnd w:id="211"/>
      <w:bookmarkEnd w:id="212"/>
    </w:p>
    <w:p w14:paraId="0186C6F8">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213" w:name="_Toc32218"/>
      <w:bookmarkStart w:id="214" w:name="_Toc21169"/>
      <w:r>
        <w:rPr>
          <w:rFonts w:hint="eastAsia" w:ascii="宋体" w:hAnsi="宋体" w:eastAsia="宋体" w:cs="宋体"/>
          <w:color w:val="auto"/>
          <w:spacing w:val="0"/>
          <w:sz w:val="24"/>
          <w:szCs w:val="24"/>
        </w:rPr>
        <w:t>传    真：                        传    真：</w:t>
      </w:r>
      <w:bookmarkEnd w:id="213"/>
      <w:bookmarkEnd w:id="214"/>
    </w:p>
    <w:p w14:paraId="62773491">
      <w:pPr>
        <w:pStyle w:val="14"/>
        <w:tabs>
          <w:tab w:val="left" w:pos="573"/>
        </w:tabs>
        <w:adjustRightInd w:val="0"/>
        <w:snapToGrid w:val="0"/>
        <w:ind w:firstLine="448" w:firstLineChars="200"/>
        <w:rPr>
          <w:rFonts w:hint="eastAsia" w:ascii="宋体" w:hAnsi="宋体" w:eastAsia="宋体" w:cs="宋体"/>
          <w:color w:val="auto"/>
          <w:spacing w:val="0"/>
          <w:sz w:val="24"/>
          <w:szCs w:val="24"/>
        </w:rPr>
      </w:pPr>
      <w:bookmarkStart w:id="215" w:name="_Toc19380"/>
      <w:bookmarkStart w:id="216" w:name="_Toc3569"/>
      <w:r>
        <w:rPr>
          <w:rFonts w:hint="eastAsia" w:ascii="宋体" w:hAnsi="宋体" w:eastAsia="宋体" w:cs="宋体"/>
          <w:color w:val="auto"/>
          <w:spacing w:val="0"/>
          <w:sz w:val="24"/>
          <w:szCs w:val="24"/>
        </w:rPr>
        <w:t>签约日期：                        签约日期：</w:t>
      </w:r>
      <w:bookmarkEnd w:id="215"/>
      <w:bookmarkEnd w:id="216"/>
    </w:p>
    <w:p w14:paraId="58F1EC1B">
      <w:pPr>
        <w:pStyle w:val="22"/>
        <w:spacing w:before="0" w:after="0"/>
        <w:ind w:right="142" w:firstLine="0" w:firstLineChars="0"/>
        <w:jc w:val="both"/>
        <w:rPr>
          <w:rFonts w:hint="eastAsia" w:ascii="宋体" w:hAnsi="宋体" w:eastAsia="宋体" w:cs="宋体"/>
          <w:color w:val="auto"/>
          <w:spacing w:val="0"/>
          <w:sz w:val="18"/>
          <w:szCs w:val="18"/>
        </w:rPr>
      </w:pPr>
    </w:p>
    <w:p w14:paraId="21DFBEAF">
      <w:pPr>
        <w:pStyle w:val="22"/>
        <w:spacing w:before="0" w:after="0"/>
        <w:ind w:right="142" w:firstLine="0" w:firstLineChars="0"/>
        <w:jc w:val="both"/>
        <w:rPr>
          <w:rFonts w:hint="eastAsia" w:ascii="宋体" w:hAnsi="宋体" w:eastAsia="宋体" w:cs="宋体"/>
          <w:color w:val="auto"/>
          <w:spacing w:val="0"/>
          <w:sz w:val="18"/>
          <w:szCs w:val="18"/>
        </w:rPr>
      </w:pPr>
    </w:p>
    <w:p w14:paraId="214EF1E7">
      <w:pPr>
        <w:pStyle w:val="22"/>
        <w:spacing w:before="0" w:after="0"/>
        <w:ind w:right="142" w:firstLine="0" w:firstLineChars="0"/>
        <w:jc w:val="both"/>
        <w:rPr>
          <w:rFonts w:hint="eastAsia" w:ascii="宋体" w:hAnsi="宋体" w:eastAsia="宋体" w:cs="宋体"/>
          <w:color w:val="auto"/>
          <w:spacing w:val="0"/>
          <w:sz w:val="18"/>
          <w:szCs w:val="18"/>
        </w:rPr>
      </w:pPr>
    </w:p>
    <w:p w14:paraId="318CD215">
      <w:pPr>
        <w:pStyle w:val="22"/>
        <w:spacing w:before="0" w:after="0"/>
        <w:ind w:right="142" w:firstLine="0" w:firstLineChars="0"/>
        <w:jc w:val="both"/>
        <w:rPr>
          <w:rFonts w:hint="eastAsia" w:ascii="宋体" w:hAnsi="宋体" w:eastAsia="宋体" w:cs="宋体"/>
          <w:color w:val="auto"/>
          <w:spacing w:val="0"/>
          <w:sz w:val="18"/>
          <w:szCs w:val="18"/>
        </w:rPr>
      </w:pPr>
    </w:p>
    <w:p w14:paraId="3266638C">
      <w:pPr>
        <w:pStyle w:val="22"/>
        <w:spacing w:before="0" w:after="0"/>
        <w:ind w:right="142" w:firstLine="0" w:firstLineChars="0"/>
        <w:jc w:val="both"/>
        <w:rPr>
          <w:rFonts w:hint="eastAsia" w:ascii="宋体" w:hAnsi="宋体" w:eastAsia="宋体" w:cs="宋体"/>
          <w:color w:val="auto"/>
          <w:spacing w:val="0"/>
          <w:sz w:val="18"/>
          <w:szCs w:val="18"/>
        </w:rPr>
      </w:pPr>
    </w:p>
    <w:p w14:paraId="78BAE812">
      <w:pPr>
        <w:pStyle w:val="22"/>
        <w:spacing w:before="0" w:after="0"/>
        <w:ind w:right="142" w:firstLine="0" w:firstLineChars="0"/>
        <w:jc w:val="both"/>
        <w:rPr>
          <w:rFonts w:hint="eastAsia" w:ascii="宋体" w:hAnsi="宋体" w:eastAsia="宋体" w:cs="宋体"/>
          <w:color w:val="auto"/>
          <w:spacing w:val="0"/>
          <w:sz w:val="18"/>
          <w:szCs w:val="18"/>
        </w:rPr>
      </w:pPr>
    </w:p>
    <w:p w14:paraId="0611CB59">
      <w:pPr>
        <w:pStyle w:val="22"/>
        <w:spacing w:before="0" w:after="0"/>
        <w:ind w:right="142" w:firstLine="0" w:firstLineChars="0"/>
        <w:jc w:val="both"/>
        <w:rPr>
          <w:rFonts w:hint="eastAsia" w:ascii="宋体" w:hAnsi="宋体" w:eastAsia="宋体" w:cs="宋体"/>
          <w:color w:val="auto"/>
          <w:spacing w:val="0"/>
          <w:sz w:val="18"/>
          <w:szCs w:val="18"/>
        </w:rPr>
      </w:pPr>
    </w:p>
    <w:p w14:paraId="52EF7178">
      <w:pPr>
        <w:pStyle w:val="22"/>
        <w:spacing w:before="0" w:after="0"/>
        <w:ind w:right="142" w:firstLine="0" w:firstLineChars="0"/>
        <w:jc w:val="both"/>
        <w:rPr>
          <w:rFonts w:hint="eastAsia" w:ascii="宋体" w:hAnsi="宋体" w:eastAsia="宋体" w:cs="宋体"/>
          <w:color w:val="auto"/>
          <w:spacing w:val="0"/>
          <w:sz w:val="18"/>
          <w:szCs w:val="18"/>
        </w:rPr>
      </w:pPr>
    </w:p>
    <w:p w14:paraId="6FA467E2">
      <w:pPr>
        <w:pStyle w:val="22"/>
        <w:spacing w:before="0" w:after="0"/>
        <w:ind w:right="142" w:firstLine="0" w:firstLineChars="0"/>
        <w:jc w:val="both"/>
        <w:rPr>
          <w:rFonts w:hint="eastAsia" w:ascii="宋体" w:hAnsi="宋体" w:eastAsia="宋体" w:cs="宋体"/>
          <w:color w:val="auto"/>
          <w:spacing w:val="0"/>
          <w:sz w:val="18"/>
          <w:szCs w:val="18"/>
        </w:rPr>
      </w:pPr>
    </w:p>
    <w:p w14:paraId="29F54B17">
      <w:pPr>
        <w:pStyle w:val="22"/>
        <w:spacing w:before="0" w:after="0"/>
        <w:ind w:right="142" w:firstLine="0" w:firstLineChars="0"/>
        <w:jc w:val="both"/>
        <w:rPr>
          <w:rFonts w:hint="eastAsia" w:ascii="宋体" w:hAnsi="宋体" w:eastAsia="宋体" w:cs="宋体"/>
          <w:color w:val="auto"/>
          <w:spacing w:val="0"/>
          <w:sz w:val="18"/>
          <w:szCs w:val="18"/>
        </w:rPr>
      </w:pPr>
    </w:p>
    <w:p w14:paraId="55345D76">
      <w:pPr>
        <w:pStyle w:val="22"/>
        <w:spacing w:before="0" w:after="0"/>
        <w:ind w:right="142" w:firstLine="0" w:firstLineChars="0"/>
        <w:jc w:val="both"/>
        <w:rPr>
          <w:rFonts w:hint="eastAsia" w:ascii="宋体" w:hAnsi="宋体" w:eastAsia="宋体" w:cs="宋体"/>
          <w:color w:val="auto"/>
          <w:spacing w:val="0"/>
          <w:sz w:val="18"/>
          <w:szCs w:val="18"/>
        </w:rPr>
      </w:pPr>
    </w:p>
    <w:p w14:paraId="16B990C4">
      <w:pPr>
        <w:pStyle w:val="24"/>
        <w:shd w:val="clear" w:color="auto" w:fill="FFFFFF"/>
        <w:spacing w:before="0" w:beforeAutospacing="0" w:after="0" w:afterAutospacing="0"/>
        <w:rPr>
          <w:rStyle w:val="18"/>
          <w:rFonts w:hint="eastAsia" w:ascii="宋体" w:hAnsi="宋体" w:eastAsia="宋体" w:cs="宋体"/>
          <w:color w:val="auto"/>
          <w:spacing w:val="0"/>
          <w:sz w:val="36"/>
          <w:szCs w:val="36"/>
        </w:rPr>
      </w:pPr>
    </w:p>
    <w:p w14:paraId="26C11DD8">
      <w:pPr>
        <w:pStyle w:val="24"/>
        <w:shd w:val="clear" w:color="auto" w:fill="FFFFFF"/>
        <w:spacing w:before="0" w:beforeAutospacing="0" w:after="0" w:afterAutospacing="0"/>
        <w:ind w:firstLine="686"/>
        <w:jc w:val="center"/>
        <w:outlineLvl w:val="0"/>
        <w:rPr>
          <w:rStyle w:val="18"/>
          <w:rFonts w:hint="eastAsia" w:ascii="宋体" w:hAnsi="宋体" w:eastAsia="宋体" w:cs="宋体"/>
          <w:color w:val="auto"/>
          <w:spacing w:val="0"/>
          <w:sz w:val="36"/>
          <w:szCs w:val="36"/>
        </w:rPr>
      </w:pPr>
      <w:r>
        <w:rPr>
          <w:rStyle w:val="18"/>
          <w:rFonts w:hint="eastAsia" w:ascii="宋体" w:hAnsi="宋体" w:eastAsia="宋体" w:cs="宋体"/>
          <w:color w:val="auto"/>
          <w:spacing w:val="0"/>
          <w:sz w:val="36"/>
          <w:szCs w:val="36"/>
        </w:rPr>
        <w:br w:type="page"/>
      </w:r>
      <w:bookmarkStart w:id="217" w:name="_Toc12891"/>
      <w:bookmarkStart w:id="218" w:name="_Toc22683"/>
      <w:r>
        <w:rPr>
          <w:rStyle w:val="18"/>
          <w:rFonts w:hint="eastAsia" w:ascii="宋体" w:hAnsi="宋体" w:eastAsia="宋体" w:cs="宋体"/>
          <w:color w:val="auto"/>
          <w:spacing w:val="0"/>
          <w:kern w:val="0"/>
          <w:sz w:val="36"/>
          <w:szCs w:val="36"/>
          <w:lang w:val="en-US" w:eastAsia="zh-CN" w:bidi="ar-SA"/>
        </w:rPr>
        <w:t>第七章  响应文件格式</w:t>
      </w:r>
      <w:bookmarkEnd w:id="217"/>
      <w:bookmarkEnd w:id="218"/>
    </w:p>
    <w:p w14:paraId="70718BE5">
      <w:pPr>
        <w:spacing w:line="360" w:lineRule="auto"/>
        <w:rPr>
          <w:rFonts w:hint="eastAsia" w:ascii="宋体" w:hAnsi="宋体" w:eastAsia="宋体" w:cs="宋体"/>
          <w:color w:val="auto"/>
          <w:spacing w:val="0"/>
          <w:szCs w:val="21"/>
        </w:rPr>
      </w:pPr>
    </w:p>
    <w:p w14:paraId="5EB56781">
      <w:pPr>
        <w:widowControl/>
        <w:jc w:val="left"/>
        <w:rPr>
          <w:rFonts w:hint="eastAsia" w:ascii="宋体" w:hAnsi="宋体" w:eastAsia="宋体" w:cs="宋体"/>
          <w:b/>
          <w:color w:val="auto"/>
          <w:spacing w:val="0"/>
          <w:sz w:val="72"/>
          <w:szCs w:val="72"/>
        </w:rPr>
      </w:pPr>
      <w:r>
        <w:rPr>
          <w:rFonts w:hint="eastAsia" w:ascii="宋体" w:hAnsi="宋体" w:eastAsia="宋体" w:cs="宋体"/>
          <w:b/>
          <w:color w:val="auto"/>
          <w:spacing w:val="0"/>
          <w:sz w:val="72"/>
          <w:szCs w:val="72"/>
        </w:rPr>
        <w:br w:type="page"/>
      </w:r>
    </w:p>
    <w:p w14:paraId="2F692E63">
      <w:pPr>
        <w:spacing w:after="624" w:afterLines="200"/>
        <w:rPr>
          <w:rFonts w:hint="eastAsia" w:ascii="宋体" w:hAnsi="宋体" w:eastAsia="宋体" w:cs="宋体"/>
          <w:b/>
          <w:color w:val="auto"/>
          <w:spacing w:val="0"/>
          <w:sz w:val="72"/>
          <w:szCs w:val="72"/>
        </w:rPr>
      </w:pPr>
    </w:p>
    <w:p w14:paraId="3D442652">
      <w:pPr>
        <w:spacing w:after="624" w:afterLines="200"/>
        <w:jc w:val="center"/>
        <w:rPr>
          <w:rFonts w:hint="eastAsia" w:ascii="宋体" w:hAnsi="宋体" w:eastAsia="宋体" w:cs="宋体"/>
          <w:b/>
          <w:color w:val="auto"/>
          <w:spacing w:val="0"/>
          <w:sz w:val="72"/>
          <w:szCs w:val="72"/>
        </w:rPr>
      </w:pPr>
      <w:r>
        <w:rPr>
          <w:rFonts w:hint="eastAsia" w:ascii="宋体" w:hAnsi="宋体" w:eastAsia="宋体" w:cs="宋体"/>
          <w:b/>
          <w:color w:val="auto"/>
          <w:spacing w:val="0"/>
          <w:sz w:val="72"/>
          <w:szCs w:val="72"/>
        </w:rPr>
        <w:t>响 应 文 件</w:t>
      </w:r>
    </w:p>
    <w:p w14:paraId="15206240">
      <w:pPr>
        <w:pStyle w:val="2"/>
        <w:numPr>
          <w:ilvl w:val="0"/>
          <w:numId w:val="0"/>
        </w:numPr>
        <w:spacing w:before="340" w:after="480" w:line="240" w:lineRule="auto"/>
        <w:ind w:left="709"/>
        <w:outlineLvl w:val="9"/>
        <w:rPr>
          <w:rFonts w:hint="eastAsia" w:ascii="宋体" w:hAnsi="宋体" w:eastAsia="宋体" w:cs="宋体"/>
          <w:bCs w:val="0"/>
          <w:color w:val="auto"/>
          <w:spacing w:val="0"/>
          <w:sz w:val="44"/>
          <w:szCs w:val="44"/>
        </w:rPr>
      </w:pPr>
    </w:p>
    <w:p w14:paraId="34347120">
      <w:pPr>
        <w:rPr>
          <w:rFonts w:hint="eastAsia" w:ascii="宋体" w:hAnsi="宋体" w:eastAsia="宋体" w:cs="宋体"/>
          <w:color w:val="auto"/>
          <w:spacing w:val="0"/>
        </w:rPr>
      </w:pPr>
    </w:p>
    <w:p w14:paraId="371DAF2F">
      <w:pPr>
        <w:ind w:left="1919" w:leftChars="619" w:right="1200" w:rightChars="619" w:hanging="719" w:hangingChars="209"/>
        <w:rPr>
          <w:rFonts w:hint="eastAsia" w:ascii="宋体" w:hAnsi="宋体" w:eastAsia="宋体" w:cs="宋体"/>
          <w:bCs/>
          <w:color w:val="auto"/>
          <w:spacing w:val="0"/>
          <w:sz w:val="36"/>
        </w:rPr>
      </w:pPr>
      <w:r>
        <w:rPr>
          <w:rFonts w:hint="eastAsia" w:ascii="宋体" w:hAnsi="宋体" w:cs="宋体"/>
          <w:b/>
          <w:bCs/>
          <w:color w:val="auto"/>
          <w:spacing w:val="0"/>
          <w:sz w:val="36"/>
          <w:lang w:eastAsia="zh-CN"/>
        </w:rPr>
        <w:t>采购</w:t>
      </w:r>
      <w:r>
        <w:rPr>
          <w:rFonts w:hint="eastAsia" w:ascii="宋体" w:hAnsi="宋体" w:eastAsia="宋体" w:cs="宋体"/>
          <w:b/>
          <w:bCs/>
          <w:color w:val="auto"/>
          <w:spacing w:val="0"/>
          <w:sz w:val="36"/>
        </w:rPr>
        <w:t>编号：</w:t>
      </w:r>
      <w:r>
        <w:rPr>
          <w:rFonts w:hint="eastAsia" w:ascii="宋体" w:hAnsi="宋体" w:eastAsia="宋体" w:cs="宋体"/>
          <w:color w:val="auto"/>
          <w:spacing w:val="0"/>
          <w:sz w:val="36"/>
          <w:szCs w:val="36"/>
          <w:u w:val="single"/>
        </w:rPr>
        <w:t xml:space="preserve">                            </w:t>
      </w:r>
    </w:p>
    <w:p w14:paraId="2E04B954">
      <w:pPr>
        <w:ind w:left="1919" w:leftChars="619" w:right="1200" w:rightChars="619" w:hanging="719" w:hangingChars="209"/>
        <w:rPr>
          <w:rFonts w:hint="eastAsia" w:ascii="宋体" w:hAnsi="宋体" w:eastAsia="宋体" w:cs="宋体"/>
          <w:bCs/>
          <w:color w:val="auto"/>
          <w:spacing w:val="0"/>
          <w:sz w:val="36"/>
        </w:rPr>
      </w:pPr>
      <w:r>
        <w:rPr>
          <w:rFonts w:hint="eastAsia" w:ascii="宋体" w:hAnsi="宋体" w:eastAsia="宋体" w:cs="宋体"/>
          <w:b/>
          <w:bCs/>
          <w:color w:val="auto"/>
          <w:spacing w:val="0"/>
          <w:sz w:val="36"/>
        </w:rPr>
        <w:t>项目名称：</w:t>
      </w:r>
      <w:r>
        <w:rPr>
          <w:rFonts w:hint="eastAsia" w:ascii="宋体" w:hAnsi="宋体" w:eastAsia="宋体" w:cs="宋体"/>
          <w:color w:val="auto"/>
          <w:spacing w:val="0"/>
          <w:sz w:val="36"/>
          <w:szCs w:val="36"/>
          <w:u w:val="single"/>
        </w:rPr>
        <w:t xml:space="preserve">                            </w:t>
      </w:r>
    </w:p>
    <w:p w14:paraId="6E8DA526">
      <w:pPr>
        <w:rPr>
          <w:rFonts w:hint="eastAsia"/>
          <w:color w:val="auto"/>
        </w:rPr>
      </w:pPr>
    </w:p>
    <w:p w14:paraId="61377502">
      <w:pPr>
        <w:rPr>
          <w:rFonts w:hint="eastAsia"/>
          <w:color w:val="auto"/>
        </w:rPr>
      </w:pPr>
    </w:p>
    <w:p w14:paraId="4FD2E29B">
      <w:pPr>
        <w:rPr>
          <w:rFonts w:hint="eastAsia"/>
          <w:color w:val="auto"/>
        </w:rPr>
      </w:pPr>
    </w:p>
    <w:p w14:paraId="620770D3">
      <w:pPr>
        <w:rPr>
          <w:rFonts w:hint="eastAsia"/>
          <w:color w:val="auto"/>
        </w:rPr>
      </w:pPr>
    </w:p>
    <w:p w14:paraId="7F868E54">
      <w:pPr>
        <w:rPr>
          <w:rFonts w:hint="eastAsia"/>
          <w:color w:val="auto"/>
        </w:rPr>
      </w:pPr>
    </w:p>
    <w:p w14:paraId="10BFA25E">
      <w:pPr>
        <w:rPr>
          <w:rFonts w:hint="eastAsia"/>
          <w:color w:val="auto"/>
        </w:rPr>
      </w:pPr>
    </w:p>
    <w:p w14:paraId="689028FD">
      <w:pPr>
        <w:rPr>
          <w:rFonts w:hint="eastAsia"/>
          <w:color w:val="auto"/>
        </w:rPr>
      </w:pPr>
    </w:p>
    <w:p w14:paraId="5EDB62DE">
      <w:pPr>
        <w:rPr>
          <w:rFonts w:hint="eastAsia"/>
          <w:color w:val="auto"/>
        </w:rPr>
      </w:pPr>
    </w:p>
    <w:p w14:paraId="3424D81C">
      <w:pPr>
        <w:rPr>
          <w:rFonts w:hint="eastAsia"/>
          <w:color w:val="auto"/>
        </w:rPr>
      </w:pPr>
    </w:p>
    <w:p w14:paraId="7F8FA95C">
      <w:pPr>
        <w:rPr>
          <w:rFonts w:hint="eastAsia"/>
          <w:color w:val="auto"/>
        </w:rPr>
      </w:pPr>
    </w:p>
    <w:p w14:paraId="051F0DDD">
      <w:pPr>
        <w:rPr>
          <w:rFonts w:hint="eastAsia"/>
          <w:color w:val="auto"/>
        </w:rPr>
      </w:pPr>
    </w:p>
    <w:p w14:paraId="270C1209">
      <w:pPr>
        <w:rPr>
          <w:rFonts w:hint="eastAsia"/>
          <w:color w:val="auto"/>
        </w:rPr>
      </w:pPr>
    </w:p>
    <w:p w14:paraId="4EAE7358">
      <w:pPr>
        <w:rPr>
          <w:rFonts w:hint="eastAsia"/>
          <w:color w:val="auto"/>
        </w:rPr>
      </w:pPr>
    </w:p>
    <w:p w14:paraId="53A3EC2B">
      <w:pPr>
        <w:rPr>
          <w:rFonts w:hint="eastAsia"/>
          <w:color w:val="auto"/>
        </w:rPr>
      </w:pPr>
    </w:p>
    <w:p w14:paraId="347AD6DD">
      <w:pPr>
        <w:rPr>
          <w:rFonts w:hint="eastAsia"/>
          <w:color w:val="auto"/>
        </w:rPr>
      </w:pPr>
    </w:p>
    <w:p w14:paraId="1293D278">
      <w:pPr>
        <w:rPr>
          <w:rFonts w:hint="eastAsia"/>
          <w:color w:val="auto"/>
        </w:rPr>
      </w:pPr>
    </w:p>
    <w:p w14:paraId="4D3DE1FA">
      <w:pPr>
        <w:ind w:right="1189" w:rightChars="613" w:firstLine="792" w:firstLineChars="3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供  应  商（加盖公章）：</w:t>
      </w:r>
      <w:r>
        <w:rPr>
          <w:rFonts w:hint="eastAsia" w:ascii="宋体" w:hAnsi="宋体" w:eastAsia="宋体" w:cs="宋体"/>
          <w:b/>
          <w:bCs/>
          <w:color w:val="auto"/>
          <w:spacing w:val="0"/>
          <w:sz w:val="28"/>
          <w:szCs w:val="28"/>
          <w:u w:val="single"/>
        </w:rPr>
        <w:t xml:space="preserve">                      </w:t>
      </w:r>
    </w:p>
    <w:p w14:paraId="16EFA00D">
      <w:pPr>
        <w:ind w:right="1189" w:rightChars="613" w:firstLine="792" w:firstLineChars="300"/>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法定代表人（单位负责人）</w:t>
      </w:r>
    </w:p>
    <w:p w14:paraId="2BC6D8ED">
      <w:pPr>
        <w:ind w:right="1189" w:rightChars="613" w:firstLine="792" w:firstLineChars="300"/>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28"/>
          <w:szCs w:val="28"/>
        </w:rPr>
        <w:t>或授权代表（签章）：</w:t>
      </w:r>
      <w:r>
        <w:rPr>
          <w:rFonts w:hint="eastAsia" w:ascii="宋体" w:hAnsi="宋体" w:eastAsia="宋体" w:cs="宋体"/>
          <w:b/>
          <w:bCs/>
          <w:color w:val="auto"/>
          <w:spacing w:val="0"/>
          <w:sz w:val="28"/>
          <w:szCs w:val="28"/>
          <w:u w:val="single"/>
        </w:rPr>
        <w:t xml:space="preserve">    </w:t>
      </w:r>
      <w:r>
        <w:rPr>
          <w:rFonts w:hint="eastAsia" w:ascii="宋体" w:hAnsi="宋体" w:eastAsia="宋体" w:cs="宋体"/>
          <w:b/>
          <w:bCs/>
          <w:color w:val="auto"/>
          <w:spacing w:val="0"/>
          <w:sz w:val="32"/>
          <w:szCs w:val="32"/>
          <w:u w:val="single"/>
        </w:rPr>
        <w:t xml:space="preserve">                    </w:t>
      </w:r>
    </w:p>
    <w:p w14:paraId="360905B9">
      <w:pPr>
        <w:pStyle w:val="25"/>
        <w:shd w:val="clear" w:color="auto" w:fill="FFFFFF"/>
        <w:spacing w:before="0" w:beforeAutospacing="0" w:after="0" w:afterAutospacing="0"/>
        <w:rPr>
          <w:rStyle w:val="18"/>
          <w:rFonts w:hint="eastAsia" w:ascii="宋体" w:hAnsi="宋体" w:eastAsia="宋体" w:cs="宋体"/>
          <w:b w:val="0"/>
          <w:color w:val="auto"/>
          <w:spacing w:val="0"/>
          <w:sz w:val="21"/>
          <w:szCs w:val="21"/>
        </w:rPr>
      </w:pPr>
    </w:p>
    <w:p w14:paraId="351124AB">
      <w:pPr>
        <w:spacing w:before="312" w:beforeLines="100" w:after="312" w:afterLines="100"/>
        <w:ind w:left="2126" w:leftChars="466" w:right="466" w:hanging="1222" w:hangingChars="355"/>
        <w:jc w:val="center"/>
        <w:rPr>
          <w:rFonts w:hint="eastAsia" w:ascii="宋体" w:hAnsi="宋体" w:eastAsia="宋体" w:cs="宋体"/>
          <w:b/>
          <w:color w:val="auto"/>
          <w:spacing w:val="0"/>
          <w:sz w:val="36"/>
          <w:szCs w:val="36"/>
        </w:rPr>
      </w:pPr>
      <w:r>
        <w:rPr>
          <w:rFonts w:hint="eastAsia" w:ascii="宋体" w:hAnsi="宋体" w:eastAsia="宋体" w:cs="宋体"/>
          <w:b/>
          <w:bCs/>
          <w:color w:val="auto"/>
          <w:spacing w:val="0"/>
          <w:sz w:val="36"/>
          <w:szCs w:val="36"/>
        </w:rPr>
        <w:t>202</w:t>
      </w:r>
      <w:r>
        <w:rPr>
          <w:rFonts w:hint="eastAsia" w:ascii="宋体" w:hAnsi="宋体" w:cs="宋体"/>
          <w:b/>
          <w:bCs/>
          <w:color w:val="auto"/>
          <w:spacing w:val="0"/>
          <w:sz w:val="36"/>
          <w:szCs w:val="36"/>
          <w:lang w:val="en-US" w:eastAsia="zh-CN"/>
        </w:rPr>
        <w:t>5</w:t>
      </w:r>
      <w:r>
        <w:rPr>
          <w:rFonts w:hint="eastAsia" w:ascii="宋体" w:hAnsi="宋体" w:eastAsia="宋体" w:cs="宋体"/>
          <w:b/>
          <w:color w:val="auto"/>
          <w:spacing w:val="0"/>
          <w:sz w:val="36"/>
          <w:szCs w:val="36"/>
        </w:rPr>
        <w:t>年 月 日</w:t>
      </w:r>
    </w:p>
    <w:p w14:paraId="47C822FE">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jc w:val="center"/>
        <w:textAlignment w:val="auto"/>
        <w:rPr>
          <w:rStyle w:val="18"/>
          <w:rFonts w:hint="eastAsia" w:ascii="宋体" w:hAnsi="宋体" w:eastAsia="宋体" w:cs="宋体"/>
          <w:color w:val="auto"/>
          <w:spacing w:val="0"/>
          <w:sz w:val="32"/>
          <w:szCs w:val="32"/>
        </w:rPr>
      </w:pPr>
      <w:r>
        <w:rPr>
          <w:rStyle w:val="18"/>
          <w:rFonts w:hint="eastAsia" w:ascii="宋体" w:hAnsi="宋体" w:eastAsia="宋体" w:cs="宋体"/>
          <w:color w:val="auto"/>
          <w:spacing w:val="0"/>
          <w:sz w:val="32"/>
          <w:szCs w:val="32"/>
        </w:rPr>
        <w:t>目  录</w:t>
      </w:r>
    </w:p>
    <w:p w14:paraId="63BF4D8A">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jc w:val="center"/>
        <w:textAlignment w:val="auto"/>
        <w:rPr>
          <w:rStyle w:val="18"/>
          <w:rFonts w:hint="eastAsia" w:ascii="宋体" w:hAnsi="宋体" w:eastAsia="宋体" w:cs="宋体"/>
          <w:color w:val="auto"/>
          <w:spacing w:val="0"/>
          <w:sz w:val="32"/>
          <w:szCs w:val="32"/>
        </w:rPr>
      </w:pPr>
    </w:p>
    <w:p w14:paraId="3DE89634">
      <w:pPr>
        <w:pStyle w:val="25"/>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480" w:lineRule="auto"/>
        <w:textAlignment w:val="auto"/>
        <w:rPr>
          <w:rStyle w:val="18"/>
          <w:rFonts w:hint="eastAsia" w:cs="宋体"/>
          <w:b w:val="0"/>
          <w:bCs w:val="0"/>
          <w:color w:val="auto"/>
          <w:spacing w:val="0"/>
          <w:sz w:val="24"/>
          <w:szCs w:val="24"/>
          <w:lang w:val="en-US" w:eastAsia="zh-CN"/>
        </w:rPr>
      </w:pPr>
      <w:r>
        <w:rPr>
          <w:rStyle w:val="18"/>
          <w:rFonts w:hint="eastAsia" w:cs="宋体"/>
          <w:b w:val="0"/>
          <w:bCs w:val="0"/>
          <w:color w:val="auto"/>
          <w:spacing w:val="0"/>
          <w:sz w:val="24"/>
          <w:szCs w:val="24"/>
          <w:lang w:val="en-US" w:eastAsia="zh-CN"/>
        </w:rPr>
        <w:t>资格证明文件</w:t>
      </w:r>
    </w:p>
    <w:p w14:paraId="18335616">
      <w:pPr>
        <w:pStyle w:val="25"/>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480" w:lineRule="auto"/>
        <w:textAlignment w:val="auto"/>
        <w:rPr>
          <w:rStyle w:val="18"/>
          <w:rFonts w:hint="default" w:cs="宋体"/>
          <w:b w:val="0"/>
          <w:bCs w:val="0"/>
          <w:color w:val="auto"/>
          <w:spacing w:val="0"/>
          <w:sz w:val="24"/>
          <w:szCs w:val="24"/>
          <w:lang w:val="en-US" w:eastAsia="zh-CN"/>
        </w:rPr>
      </w:pPr>
      <w:r>
        <w:rPr>
          <w:rStyle w:val="18"/>
          <w:rFonts w:hint="eastAsia" w:cs="宋体"/>
          <w:b w:val="0"/>
          <w:bCs w:val="0"/>
          <w:color w:val="auto"/>
          <w:spacing w:val="0"/>
          <w:sz w:val="24"/>
          <w:szCs w:val="24"/>
          <w:lang w:val="en-US" w:eastAsia="zh-CN"/>
        </w:rPr>
        <w:t>商务部分</w:t>
      </w:r>
    </w:p>
    <w:p w14:paraId="6D0E4768">
      <w:pPr>
        <w:pStyle w:val="25"/>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480" w:lineRule="auto"/>
        <w:textAlignment w:val="auto"/>
        <w:rPr>
          <w:rStyle w:val="18"/>
          <w:rFonts w:hint="default" w:cs="宋体"/>
          <w:b w:val="0"/>
          <w:bCs w:val="0"/>
          <w:color w:val="auto"/>
          <w:spacing w:val="0"/>
          <w:sz w:val="24"/>
          <w:szCs w:val="24"/>
          <w:lang w:val="en-US" w:eastAsia="zh-CN"/>
        </w:rPr>
      </w:pPr>
      <w:r>
        <w:rPr>
          <w:rStyle w:val="18"/>
          <w:rFonts w:hint="eastAsia" w:cs="宋体"/>
          <w:b w:val="0"/>
          <w:bCs w:val="0"/>
          <w:color w:val="auto"/>
          <w:spacing w:val="0"/>
          <w:sz w:val="24"/>
          <w:szCs w:val="24"/>
          <w:lang w:val="en-US" w:eastAsia="zh-CN"/>
        </w:rPr>
        <w:t>技术部分</w:t>
      </w:r>
    </w:p>
    <w:p w14:paraId="73A1D3A8">
      <w:pPr>
        <w:pStyle w:val="25"/>
        <w:keepNext w:val="0"/>
        <w:keepLines w:val="0"/>
        <w:pageBreakBefore w:val="0"/>
        <w:numPr>
          <w:ilvl w:val="0"/>
          <w:numId w:val="8"/>
        </w:numPr>
        <w:shd w:val="clear" w:color="auto" w:fill="FFFFFF"/>
        <w:kinsoku/>
        <w:wordWrap/>
        <w:overflowPunct/>
        <w:topLinePunct w:val="0"/>
        <w:autoSpaceDE/>
        <w:autoSpaceDN/>
        <w:bidi w:val="0"/>
        <w:adjustRightInd/>
        <w:snapToGrid/>
        <w:spacing w:before="0" w:beforeAutospacing="0" w:after="0" w:afterAutospacing="0" w:line="480" w:lineRule="auto"/>
        <w:textAlignment w:val="auto"/>
        <w:rPr>
          <w:rStyle w:val="18"/>
          <w:rFonts w:hint="default" w:cs="宋体"/>
          <w:b w:val="0"/>
          <w:bCs w:val="0"/>
          <w:color w:val="auto"/>
          <w:spacing w:val="0"/>
          <w:sz w:val="24"/>
          <w:szCs w:val="24"/>
          <w:lang w:val="en-US" w:eastAsia="zh-CN"/>
        </w:rPr>
      </w:pPr>
      <w:r>
        <w:rPr>
          <w:rStyle w:val="18"/>
          <w:rFonts w:hint="eastAsia" w:cs="宋体"/>
          <w:b w:val="0"/>
          <w:bCs w:val="0"/>
          <w:color w:val="auto"/>
          <w:spacing w:val="0"/>
          <w:sz w:val="24"/>
          <w:szCs w:val="24"/>
          <w:lang w:val="en-US" w:eastAsia="zh-CN"/>
        </w:rPr>
        <w:t>报价部分</w:t>
      </w:r>
    </w:p>
    <w:p w14:paraId="550DE087">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xml:space="preserve"> </w:t>
      </w:r>
    </w:p>
    <w:p w14:paraId="502EB9CC">
      <w:pPr>
        <w:autoSpaceDE w:val="0"/>
        <w:autoSpaceDN w:val="0"/>
        <w:adjustRightInd w:val="0"/>
        <w:spacing w:before="156" w:beforeLines="50" w:after="156" w:afterLines="50"/>
        <w:rPr>
          <w:rFonts w:hint="eastAsia" w:ascii="宋体" w:hAnsi="宋体" w:eastAsia="宋体" w:cs="宋体"/>
          <w:color w:val="auto"/>
          <w:spacing w:val="0"/>
          <w:kern w:val="0"/>
          <w:sz w:val="24"/>
        </w:rPr>
      </w:pPr>
    </w:p>
    <w:p w14:paraId="02F8BE83">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13653942">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2AF59263">
      <w:pPr>
        <w:autoSpaceDE w:val="0"/>
        <w:autoSpaceDN w:val="0"/>
        <w:adjustRightInd w:val="0"/>
        <w:spacing w:before="156" w:beforeLines="50" w:after="156" w:afterLines="50"/>
        <w:rPr>
          <w:rFonts w:hint="eastAsia" w:ascii="宋体" w:hAnsi="宋体" w:eastAsia="宋体" w:cs="宋体"/>
          <w:color w:val="auto"/>
          <w:spacing w:val="0"/>
          <w:kern w:val="0"/>
          <w:sz w:val="24"/>
        </w:rPr>
      </w:pPr>
    </w:p>
    <w:p w14:paraId="52D70781">
      <w:pPr>
        <w:autoSpaceDE w:val="0"/>
        <w:autoSpaceDN w:val="0"/>
        <w:adjustRightInd w:val="0"/>
        <w:spacing w:before="156" w:beforeLines="50" w:after="156" w:afterLines="50"/>
        <w:rPr>
          <w:rStyle w:val="18"/>
          <w:rFonts w:hint="eastAsia" w:ascii="宋体" w:hAnsi="宋体" w:eastAsia="宋体" w:cs="宋体"/>
          <w:b w:val="0"/>
          <w:bCs w:val="0"/>
          <w:color w:val="auto"/>
          <w:spacing w:val="0"/>
          <w:kern w:val="0"/>
          <w:sz w:val="30"/>
          <w:szCs w:val="30"/>
        </w:rPr>
      </w:pPr>
    </w:p>
    <w:p w14:paraId="3AC936AA">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5C35876C">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14933ADD">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6F09F69B">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32906D42">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7ABB5DC8">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4618A1E5">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34F69142">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163ECDE8">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2B1A8C98">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Style w:val="18"/>
          <w:rFonts w:hint="eastAsia" w:ascii="宋体" w:hAnsi="宋体" w:eastAsia="宋体" w:cs="宋体"/>
          <w:color w:val="auto"/>
          <w:spacing w:val="0"/>
          <w:kern w:val="0"/>
          <w:sz w:val="52"/>
          <w:szCs w:val="52"/>
        </w:rPr>
        <w:t>第一部分  资格证明文件</w:t>
      </w:r>
    </w:p>
    <w:p w14:paraId="16AD33C5">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5A5C8EE">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494F69FB">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26F92A7">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8D72282">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6A2904EB">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5356949">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2F091298">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7BA535F4">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4A4DE621">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1C523EB7">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A0C3266">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593F42F">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690B66A4">
      <w:pPr>
        <w:spacing w:line="360" w:lineRule="auto"/>
        <w:jc w:val="both"/>
        <w:rPr>
          <w:rFonts w:hint="eastAsia" w:ascii="宋体" w:hAnsi="宋体" w:eastAsia="宋体" w:cs="宋体"/>
          <w:bCs/>
          <w:color w:val="auto"/>
          <w:spacing w:val="0"/>
          <w:kern w:val="0"/>
          <w:sz w:val="30"/>
          <w:szCs w:val="30"/>
        </w:rPr>
      </w:pPr>
    </w:p>
    <w:p w14:paraId="750334FB">
      <w:pPr>
        <w:spacing w:line="360" w:lineRule="auto"/>
        <w:jc w:val="both"/>
        <w:rPr>
          <w:rFonts w:hint="eastAsia" w:ascii="宋体" w:hAnsi="宋体" w:eastAsia="宋体" w:cs="宋体"/>
          <w:bCs/>
          <w:color w:val="auto"/>
          <w:spacing w:val="0"/>
          <w:kern w:val="0"/>
          <w:sz w:val="30"/>
          <w:szCs w:val="30"/>
        </w:rPr>
      </w:pPr>
    </w:p>
    <w:p w14:paraId="742F5C0C">
      <w:pPr>
        <w:spacing w:line="360" w:lineRule="auto"/>
        <w:jc w:val="both"/>
        <w:rPr>
          <w:rFonts w:hint="eastAsia" w:ascii="宋体" w:hAnsi="宋体" w:eastAsia="宋体" w:cs="宋体"/>
          <w:bCs/>
          <w:color w:val="auto"/>
          <w:spacing w:val="0"/>
          <w:kern w:val="0"/>
          <w:sz w:val="30"/>
          <w:szCs w:val="30"/>
        </w:rPr>
      </w:pPr>
    </w:p>
    <w:p w14:paraId="31411119">
      <w:pPr>
        <w:spacing w:line="360" w:lineRule="auto"/>
        <w:jc w:val="both"/>
        <w:rPr>
          <w:rFonts w:hint="eastAsia" w:ascii="宋体" w:hAnsi="宋体" w:eastAsia="宋体" w:cs="宋体"/>
          <w:bCs/>
          <w:color w:val="auto"/>
          <w:spacing w:val="0"/>
          <w:kern w:val="0"/>
          <w:sz w:val="30"/>
          <w:szCs w:val="30"/>
        </w:rPr>
      </w:pPr>
    </w:p>
    <w:p w14:paraId="5BFBD76E">
      <w:pPr>
        <w:spacing w:line="360" w:lineRule="auto"/>
        <w:jc w:val="both"/>
        <w:rPr>
          <w:rFonts w:hint="eastAsia" w:ascii="宋体" w:hAnsi="宋体" w:eastAsia="宋体" w:cs="宋体"/>
          <w:bCs/>
          <w:color w:val="auto"/>
          <w:spacing w:val="0"/>
          <w:kern w:val="0"/>
          <w:sz w:val="30"/>
          <w:szCs w:val="30"/>
        </w:rPr>
      </w:pPr>
    </w:p>
    <w:p w14:paraId="46A5146E">
      <w:pPr>
        <w:autoSpaceDE w:val="0"/>
        <w:autoSpaceDN w:val="0"/>
        <w:adjustRightInd w:val="0"/>
        <w:spacing w:before="156" w:beforeLines="50" w:after="156" w:afterLines="50"/>
        <w:jc w:val="center"/>
        <w:rPr>
          <w:rFonts w:hint="default" w:ascii="宋体" w:hAnsi="宋体" w:eastAsia="宋体" w:cs="宋体"/>
          <w:bCs/>
          <w:color w:val="auto"/>
          <w:spacing w:val="0"/>
          <w:kern w:val="0"/>
          <w:sz w:val="30"/>
          <w:szCs w:val="30"/>
          <w:lang w:val="en-US" w:eastAsia="zh-CN"/>
        </w:rPr>
      </w:pPr>
      <w:r>
        <w:rPr>
          <w:rFonts w:hint="eastAsia" w:ascii="宋体" w:hAnsi="宋体" w:eastAsia="宋体" w:cs="宋体"/>
          <w:bCs/>
          <w:color w:val="auto"/>
          <w:spacing w:val="0"/>
          <w:kern w:val="0"/>
          <w:sz w:val="30"/>
          <w:szCs w:val="30"/>
        </w:rPr>
        <w:t>一、</w:t>
      </w:r>
      <w:r>
        <w:rPr>
          <w:rFonts w:hint="eastAsia" w:ascii="宋体" w:hAnsi="宋体" w:eastAsia="宋体" w:cs="宋体"/>
          <w:bCs/>
          <w:color w:val="auto"/>
          <w:spacing w:val="0"/>
          <w:kern w:val="0"/>
          <w:sz w:val="30"/>
          <w:szCs w:val="30"/>
          <w:lang w:eastAsia="zh-CN"/>
        </w:rPr>
        <w:t>营业执照</w:t>
      </w:r>
      <w:r>
        <w:rPr>
          <w:rFonts w:hint="eastAsia" w:ascii="宋体" w:hAnsi="宋体" w:eastAsia="宋体" w:cs="宋体"/>
          <w:bCs/>
          <w:color w:val="auto"/>
          <w:spacing w:val="0"/>
          <w:kern w:val="0"/>
          <w:sz w:val="30"/>
          <w:szCs w:val="30"/>
          <w:lang w:val="en-US" w:eastAsia="zh-CN"/>
        </w:rPr>
        <w:t xml:space="preserve"> </w:t>
      </w:r>
    </w:p>
    <w:p w14:paraId="029DDCD8">
      <w:pPr>
        <w:spacing w:line="360" w:lineRule="auto"/>
        <w:jc w:val="both"/>
        <w:rPr>
          <w:rFonts w:ascii="宋体" w:hAnsi="宋体"/>
          <w:bCs/>
          <w:color w:val="auto"/>
          <w:sz w:val="24"/>
          <w:szCs w:val="24"/>
          <w:highlight w:val="none"/>
        </w:rPr>
      </w:pPr>
      <w:r>
        <w:rPr>
          <w:rFonts w:hint="eastAsia" w:ascii="宋体" w:hAnsi="宋体" w:cs="宋体"/>
          <w:bCs/>
          <w:color w:val="auto"/>
          <w:sz w:val="24"/>
          <w:szCs w:val="24"/>
          <w:highlight w:val="none"/>
          <w:lang w:val="zh-CN"/>
        </w:rPr>
        <w:t>具备有效的营业执照，</w:t>
      </w:r>
      <w:r>
        <w:rPr>
          <w:rFonts w:hint="eastAsia" w:ascii="宋体" w:hAnsi="宋体"/>
          <w:color w:val="auto"/>
          <w:sz w:val="24"/>
          <w:szCs w:val="24"/>
          <w:highlight w:val="none"/>
          <w:lang w:val="zh-CN"/>
        </w:rPr>
        <w:t>响应</w:t>
      </w:r>
      <w:r>
        <w:rPr>
          <w:rFonts w:hint="eastAsia" w:ascii="宋体" w:hAnsi="宋体" w:cs="宋体"/>
          <w:bCs/>
          <w:color w:val="auto"/>
          <w:sz w:val="24"/>
          <w:szCs w:val="24"/>
          <w:highlight w:val="none"/>
        </w:rPr>
        <w:t>文件内附</w:t>
      </w:r>
      <w:r>
        <w:rPr>
          <w:rFonts w:hint="eastAsia" w:ascii="宋体" w:hAnsi="宋体" w:cs="宋体"/>
          <w:bCs/>
          <w:color w:val="auto"/>
          <w:sz w:val="24"/>
          <w:szCs w:val="24"/>
          <w:highlight w:val="none"/>
          <w:lang w:eastAsia="zh-CN"/>
        </w:rPr>
        <w:t>扫描件</w:t>
      </w:r>
      <w:r>
        <w:rPr>
          <w:rFonts w:hint="eastAsia" w:ascii="宋体" w:hAnsi="宋体" w:cs="宋体"/>
          <w:bCs/>
          <w:color w:val="auto"/>
          <w:sz w:val="24"/>
          <w:szCs w:val="24"/>
          <w:highlight w:val="none"/>
        </w:rPr>
        <w:t>加盖</w:t>
      </w:r>
      <w:r>
        <w:rPr>
          <w:rFonts w:hint="eastAsia" w:ascii="宋体" w:hAnsi="宋体"/>
          <w:bCs/>
          <w:color w:val="auto"/>
          <w:sz w:val="24"/>
          <w:szCs w:val="24"/>
          <w:highlight w:val="none"/>
        </w:rPr>
        <w:t>公</w:t>
      </w:r>
      <w:r>
        <w:rPr>
          <w:rFonts w:ascii="宋体" w:hAnsi="宋体"/>
          <w:bCs/>
          <w:color w:val="auto"/>
          <w:sz w:val="24"/>
          <w:szCs w:val="24"/>
          <w:highlight w:val="none"/>
        </w:rPr>
        <w:t>章</w:t>
      </w:r>
      <w:r>
        <w:rPr>
          <w:rFonts w:hint="eastAsia" w:ascii="宋体" w:hAnsi="宋体"/>
          <w:bCs/>
          <w:color w:val="auto"/>
          <w:sz w:val="24"/>
          <w:szCs w:val="24"/>
          <w:highlight w:val="none"/>
        </w:rPr>
        <w:t>。</w:t>
      </w:r>
    </w:p>
    <w:p w14:paraId="70C7530A">
      <w:pPr>
        <w:autoSpaceDE w:val="0"/>
        <w:autoSpaceDN w:val="0"/>
        <w:adjustRightInd w:val="0"/>
        <w:spacing w:before="156" w:beforeLines="50" w:after="156" w:afterLines="50"/>
        <w:ind w:left="360"/>
        <w:jc w:val="center"/>
        <w:rPr>
          <w:rFonts w:hint="eastAsia" w:ascii="宋体" w:hAnsi="宋体" w:eastAsia="宋体" w:cs="宋体"/>
          <w:bCs/>
          <w:color w:val="auto"/>
          <w:spacing w:val="0"/>
          <w:sz w:val="24"/>
        </w:rPr>
      </w:pPr>
    </w:p>
    <w:p w14:paraId="6FE3E88B">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0922E575">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2BF13E29">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3C3B0007">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32B0349F">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3731C3B0">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2E587B47">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54F4B0BD">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339E50F8">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7E4958E7">
      <w:pPr>
        <w:autoSpaceDE w:val="0"/>
        <w:autoSpaceDN w:val="0"/>
        <w:adjustRightInd w:val="0"/>
        <w:spacing w:before="156" w:beforeLines="50" w:after="156" w:afterLines="50"/>
        <w:jc w:val="center"/>
        <w:rPr>
          <w:rFonts w:hint="eastAsia" w:ascii="宋体" w:hAnsi="宋体" w:eastAsia="宋体" w:cs="宋体"/>
          <w:bCs/>
          <w:color w:val="auto"/>
          <w:spacing w:val="0"/>
          <w:sz w:val="24"/>
        </w:rPr>
      </w:pPr>
    </w:p>
    <w:p w14:paraId="7A9FBD18">
      <w:pPr>
        <w:numPr>
          <w:ilvl w:val="0"/>
          <w:numId w:val="9"/>
        </w:numPr>
        <w:autoSpaceDE w:val="0"/>
        <w:autoSpaceDN w:val="0"/>
        <w:adjustRightInd w:val="0"/>
        <w:spacing w:before="156" w:beforeLines="50" w:after="156" w:afterLines="50"/>
        <w:jc w:val="center"/>
        <w:rPr>
          <w:rFonts w:hint="eastAsia" w:ascii="宋体" w:hAnsi="宋体" w:cs="宋体"/>
          <w:bCs/>
          <w:color w:val="auto"/>
          <w:spacing w:val="0"/>
          <w:kern w:val="0"/>
          <w:sz w:val="30"/>
          <w:szCs w:val="30"/>
          <w:lang w:eastAsia="zh-CN"/>
        </w:rPr>
      </w:pPr>
      <w:r>
        <w:rPr>
          <w:rFonts w:hint="eastAsia" w:ascii="宋体" w:hAnsi="宋体" w:eastAsia="宋体" w:cs="宋体"/>
          <w:bCs/>
          <w:color w:val="auto"/>
          <w:spacing w:val="0"/>
          <w:kern w:val="0"/>
          <w:sz w:val="30"/>
          <w:szCs w:val="30"/>
        </w:rPr>
        <w:br w:type="page"/>
      </w:r>
      <w:r>
        <w:rPr>
          <w:rFonts w:hint="eastAsia" w:ascii="宋体" w:hAnsi="宋体" w:cs="宋体"/>
          <w:bCs/>
          <w:color w:val="auto"/>
          <w:spacing w:val="0"/>
          <w:kern w:val="0"/>
          <w:sz w:val="30"/>
          <w:szCs w:val="30"/>
          <w:lang w:eastAsia="zh-CN"/>
        </w:rPr>
        <w:t>出版物经营许可证</w:t>
      </w:r>
    </w:p>
    <w:p w14:paraId="7C95AD51">
      <w:pPr>
        <w:pStyle w:val="2"/>
        <w:numPr>
          <w:ilvl w:val="1"/>
          <w:numId w:val="0"/>
        </w:numPr>
        <w:ind w:left="288" w:leftChars="0"/>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供应商须具有省级或以上新闻出版部门颁发的《出版物经营许可证》，响应文件内附扫描件加盖公章。</w:t>
      </w:r>
    </w:p>
    <w:p w14:paraId="6D618936">
      <w:pPr>
        <w:rPr>
          <w:rFonts w:hint="eastAsia" w:ascii="宋体" w:hAnsi="宋体" w:eastAsia="宋体" w:cs="宋体"/>
          <w:b w:val="0"/>
          <w:bCs/>
          <w:color w:val="auto"/>
          <w:kern w:val="2"/>
          <w:sz w:val="24"/>
          <w:szCs w:val="24"/>
          <w:highlight w:val="none"/>
          <w:lang w:val="zh-CN" w:eastAsia="zh-CN" w:bidi="ar-SA"/>
        </w:rPr>
      </w:pPr>
    </w:p>
    <w:p w14:paraId="4171343A">
      <w:pPr>
        <w:rPr>
          <w:rFonts w:hint="eastAsia"/>
          <w:color w:val="auto"/>
        </w:rPr>
      </w:pPr>
    </w:p>
    <w:p w14:paraId="5F8F5370">
      <w:pPr>
        <w:rPr>
          <w:rFonts w:hint="eastAsia"/>
          <w:color w:val="auto"/>
          <w:lang w:val="zh-CN" w:eastAsia="zh-CN"/>
        </w:rPr>
      </w:pPr>
    </w:p>
    <w:p w14:paraId="2C85CBED">
      <w:pPr>
        <w:rPr>
          <w:rFonts w:hint="eastAsia"/>
          <w:color w:val="auto"/>
        </w:rPr>
      </w:pPr>
    </w:p>
    <w:p w14:paraId="488C6914">
      <w:pPr>
        <w:rPr>
          <w:rFonts w:hint="eastAsia"/>
          <w:color w:val="auto"/>
          <w:lang w:val="zh-CN" w:eastAsia="zh-CN"/>
        </w:rPr>
      </w:pPr>
    </w:p>
    <w:p w14:paraId="2BEDD8E6">
      <w:pPr>
        <w:rPr>
          <w:rFonts w:hint="eastAsia"/>
          <w:color w:val="auto"/>
        </w:rPr>
      </w:pPr>
    </w:p>
    <w:p w14:paraId="0C959038">
      <w:pPr>
        <w:rPr>
          <w:rFonts w:hint="eastAsia"/>
          <w:color w:val="auto"/>
          <w:lang w:val="zh-CN" w:eastAsia="zh-CN"/>
        </w:rPr>
      </w:pPr>
    </w:p>
    <w:p w14:paraId="3C1808A6">
      <w:pPr>
        <w:rPr>
          <w:rFonts w:hint="eastAsia"/>
          <w:color w:val="auto"/>
        </w:rPr>
      </w:pPr>
    </w:p>
    <w:p w14:paraId="36AD0188">
      <w:pPr>
        <w:rPr>
          <w:rFonts w:hint="eastAsia"/>
          <w:color w:val="auto"/>
          <w:lang w:val="zh-CN" w:eastAsia="zh-CN"/>
        </w:rPr>
      </w:pPr>
    </w:p>
    <w:p w14:paraId="3EF6C530">
      <w:pPr>
        <w:rPr>
          <w:rFonts w:hint="eastAsia"/>
          <w:color w:val="auto"/>
        </w:rPr>
      </w:pPr>
    </w:p>
    <w:p w14:paraId="4A526AAD">
      <w:pPr>
        <w:rPr>
          <w:rFonts w:hint="eastAsia"/>
          <w:color w:val="auto"/>
          <w:lang w:val="zh-CN" w:eastAsia="zh-CN"/>
        </w:rPr>
      </w:pPr>
    </w:p>
    <w:p w14:paraId="64F50538">
      <w:pPr>
        <w:rPr>
          <w:rFonts w:hint="eastAsia"/>
          <w:color w:val="auto"/>
        </w:rPr>
      </w:pPr>
    </w:p>
    <w:p w14:paraId="68C6C9F3">
      <w:pPr>
        <w:rPr>
          <w:rFonts w:hint="eastAsia"/>
          <w:color w:val="auto"/>
          <w:lang w:val="zh-CN" w:eastAsia="zh-CN"/>
        </w:rPr>
      </w:pPr>
    </w:p>
    <w:p w14:paraId="75BE2D34">
      <w:pPr>
        <w:rPr>
          <w:rFonts w:hint="eastAsia"/>
          <w:color w:val="auto"/>
        </w:rPr>
      </w:pPr>
    </w:p>
    <w:p w14:paraId="07BA781F">
      <w:pPr>
        <w:rPr>
          <w:rFonts w:hint="eastAsia"/>
          <w:color w:val="auto"/>
          <w:lang w:val="zh-CN" w:eastAsia="zh-CN"/>
        </w:rPr>
      </w:pPr>
    </w:p>
    <w:p w14:paraId="6360D5B3">
      <w:pPr>
        <w:rPr>
          <w:rFonts w:hint="eastAsia"/>
          <w:color w:val="auto"/>
        </w:rPr>
      </w:pPr>
    </w:p>
    <w:p w14:paraId="2B31136E">
      <w:pPr>
        <w:rPr>
          <w:rFonts w:hint="eastAsia"/>
          <w:color w:val="auto"/>
          <w:lang w:val="zh-CN" w:eastAsia="zh-CN"/>
        </w:rPr>
      </w:pPr>
    </w:p>
    <w:p w14:paraId="3AD3670D">
      <w:pPr>
        <w:rPr>
          <w:rFonts w:hint="eastAsia"/>
          <w:color w:val="auto"/>
        </w:rPr>
      </w:pPr>
    </w:p>
    <w:p w14:paraId="7C3E964B">
      <w:pPr>
        <w:rPr>
          <w:rFonts w:hint="eastAsia"/>
          <w:color w:val="auto"/>
        </w:rPr>
      </w:pPr>
    </w:p>
    <w:p w14:paraId="51058D3A">
      <w:pPr>
        <w:numPr>
          <w:ilvl w:val="0"/>
          <w:numId w:val="0"/>
        </w:numPr>
        <w:autoSpaceDE w:val="0"/>
        <w:autoSpaceDN w:val="0"/>
        <w:adjustRightInd w:val="0"/>
        <w:spacing w:before="156" w:beforeLines="50" w:after="156" w:afterLines="50"/>
        <w:jc w:val="both"/>
        <w:rPr>
          <w:rFonts w:hint="eastAsia" w:ascii="宋体" w:hAnsi="宋体" w:cs="宋体"/>
          <w:bCs/>
          <w:color w:val="auto"/>
          <w:spacing w:val="0"/>
          <w:kern w:val="0"/>
          <w:sz w:val="30"/>
          <w:szCs w:val="30"/>
          <w:lang w:eastAsia="zh-CN"/>
        </w:rPr>
      </w:pPr>
    </w:p>
    <w:p w14:paraId="664BF165">
      <w:pPr>
        <w:numPr>
          <w:ilvl w:val="0"/>
          <w:numId w:val="0"/>
        </w:numPr>
        <w:autoSpaceDE w:val="0"/>
        <w:autoSpaceDN w:val="0"/>
        <w:adjustRightInd w:val="0"/>
        <w:spacing w:before="156" w:beforeLines="50" w:after="156" w:afterLines="50"/>
        <w:jc w:val="both"/>
        <w:rPr>
          <w:rFonts w:hint="eastAsia" w:ascii="宋体" w:hAnsi="宋体" w:cs="宋体"/>
          <w:bCs/>
          <w:color w:val="auto"/>
          <w:spacing w:val="0"/>
          <w:kern w:val="0"/>
          <w:sz w:val="30"/>
          <w:szCs w:val="30"/>
          <w:lang w:eastAsia="zh-CN"/>
        </w:rPr>
      </w:pPr>
    </w:p>
    <w:p w14:paraId="2E801567">
      <w:pPr>
        <w:numPr>
          <w:ilvl w:val="0"/>
          <w:numId w:val="0"/>
        </w:numPr>
        <w:autoSpaceDE w:val="0"/>
        <w:autoSpaceDN w:val="0"/>
        <w:adjustRightInd w:val="0"/>
        <w:spacing w:before="156" w:beforeLines="50" w:after="156" w:afterLines="50"/>
        <w:jc w:val="both"/>
        <w:rPr>
          <w:rFonts w:hint="eastAsia" w:ascii="宋体" w:hAnsi="宋体" w:cs="宋体"/>
          <w:bCs/>
          <w:color w:val="auto"/>
          <w:spacing w:val="0"/>
          <w:kern w:val="0"/>
          <w:sz w:val="30"/>
          <w:szCs w:val="30"/>
          <w:lang w:eastAsia="zh-CN"/>
        </w:rPr>
      </w:pPr>
    </w:p>
    <w:p w14:paraId="033B21AD">
      <w:pPr>
        <w:numPr>
          <w:ilvl w:val="0"/>
          <w:numId w:val="0"/>
        </w:numPr>
        <w:autoSpaceDE w:val="0"/>
        <w:autoSpaceDN w:val="0"/>
        <w:adjustRightInd w:val="0"/>
        <w:spacing w:before="156" w:beforeLines="50" w:after="156" w:afterLines="50"/>
        <w:jc w:val="both"/>
        <w:rPr>
          <w:rFonts w:hint="eastAsia" w:ascii="宋体" w:hAnsi="宋体" w:cs="宋体"/>
          <w:bCs/>
          <w:color w:val="auto"/>
          <w:spacing w:val="0"/>
          <w:kern w:val="0"/>
          <w:sz w:val="30"/>
          <w:szCs w:val="30"/>
          <w:lang w:eastAsia="zh-CN"/>
        </w:rPr>
      </w:pPr>
    </w:p>
    <w:p w14:paraId="2A758E1E">
      <w:pPr>
        <w:numPr>
          <w:ilvl w:val="0"/>
          <w:numId w:val="0"/>
        </w:numPr>
        <w:autoSpaceDE w:val="0"/>
        <w:autoSpaceDN w:val="0"/>
        <w:adjustRightInd w:val="0"/>
        <w:spacing w:before="156" w:beforeLines="50" w:after="156" w:afterLines="50"/>
        <w:jc w:val="both"/>
        <w:rPr>
          <w:rFonts w:hint="eastAsia" w:ascii="宋体" w:hAnsi="宋体" w:cs="宋体"/>
          <w:bCs/>
          <w:color w:val="auto"/>
          <w:spacing w:val="0"/>
          <w:kern w:val="0"/>
          <w:sz w:val="30"/>
          <w:szCs w:val="30"/>
          <w:lang w:eastAsia="zh-CN"/>
        </w:rPr>
      </w:pPr>
    </w:p>
    <w:p w14:paraId="552BEC4C">
      <w:pPr>
        <w:numPr>
          <w:ilvl w:val="0"/>
          <w:numId w:val="0"/>
        </w:numPr>
        <w:autoSpaceDE w:val="0"/>
        <w:autoSpaceDN w:val="0"/>
        <w:adjustRightInd w:val="0"/>
        <w:spacing w:before="156" w:beforeLines="50" w:after="156" w:afterLines="50"/>
        <w:jc w:val="both"/>
        <w:rPr>
          <w:rFonts w:hint="eastAsia" w:ascii="宋体" w:hAnsi="宋体" w:cs="宋体"/>
          <w:bCs/>
          <w:color w:val="auto"/>
          <w:spacing w:val="0"/>
          <w:kern w:val="0"/>
          <w:sz w:val="30"/>
          <w:szCs w:val="30"/>
          <w:lang w:eastAsia="zh-CN"/>
        </w:rPr>
      </w:pPr>
    </w:p>
    <w:p w14:paraId="72F94DA5">
      <w:pPr>
        <w:numPr>
          <w:ilvl w:val="0"/>
          <w:numId w:val="0"/>
        </w:numPr>
        <w:autoSpaceDE w:val="0"/>
        <w:autoSpaceDN w:val="0"/>
        <w:adjustRightInd w:val="0"/>
        <w:spacing w:before="156" w:beforeLines="50" w:after="156" w:afterLines="50"/>
        <w:jc w:val="both"/>
        <w:rPr>
          <w:rFonts w:hint="eastAsia" w:ascii="宋体" w:hAnsi="宋体" w:cs="宋体"/>
          <w:bCs/>
          <w:color w:val="auto"/>
          <w:spacing w:val="0"/>
          <w:kern w:val="0"/>
          <w:sz w:val="30"/>
          <w:szCs w:val="30"/>
          <w:lang w:eastAsia="zh-CN"/>
        </w:rPr>
      </w:pPr>
    </w:p>
    <w:p w14:paraId="270D1308">
      <w:pPr>
        <w:numPr>
          <w:ilvl w:val="0"/>
          <w:numId w:val="9"/>
        </w:numPr>
        <w:autoSpaceDE w:val="0"/>
        <w:autoSpaceDN w:val="0"/>
        <w:adjustRightInd w:val="0"/>
        <w:spacing w:before="156" w:beforeLines="50" w:after="156" w:afterLines="50"/>
        <w:ind w:left="0" w:leftChars="0" w:firstLine="0" w:firstLineChars="0"/>
        <w:jc w:val="center"/>
        <w:rPr>
          <w:rFonts w:hint="eastAsia" w:ascii="宋体" w:hAnsi="宋体" w:cs="宋体"/>
          <w:bCs/>
          <w:color w:val="auto"/>
          <w:spacing w:val="0"/>
          <w:kern w:val="0"/>
          <w:sz w:val="30"/>
          <w:szCs w:val="30"/>
          <w:lang w:eastAsia="zh-CN"/>
        </w:rPr>
      </w:pPr>
      <w:r>
        <w:rPr>
          <w:rFonts w:hint="eastAsia" w:ascii="宋体" w:hAnsi="宋体" w:cs="宋体"/>
          <w:bCs/>
          <w:color w:val="auto"/>
          <w:spacing w:val="0"/>
          <w:kern w:val="0"/>
          <w:sz w:val="30"/>
          <w:szCs w:val="30"/>
          <w:lang w:eastAsia="zh-CN"/>
        </w:rPr>
        <w:t>财务状况</w:t>
      </w:r>
    </w:p>
    <w:p w14:paraId="3096E406">
      <w:pPr>
        <w:pStyle w:val="2"/>
        <w:numPr>
          <w:ilvl w:val="1"/>
          <w:numId w:val="0"/>
        </w:numPr>
        <w:ind w:leftChars="0"/>
        <w:rPr>
          <w:rFonts w:hint="eastAsia"/>
          <w:color w:val="auto"/>
          <w:lang w:eastAsia="zh-CN"/>
        </w:rPr>
      </w:pPr>
      <w:r>
        <w:rPr>
          <w:rFonts w:hint="eastAsia" w:ascii="宋体" w:hAnsi="宋体" w:eastAsia="宋体" w:cs="宋体"/>
          <w:b w:val="0"/>
          <w:bCs/>
          <w:color w:val="auto"/>
          <w:kern w:val="2"/>
          <w:sz w:val="24"/>
          <w:szCs w:val="24"/>
          <w:highlight w:val="none"/>
          <w:lang w:val="zh-CN" w:eastAsia="zh-CN" w:bidi="ar-SA"/>
        </w:rPr>
        <w:t>响应文件内附</w:t>
      </w:r>
      <w:r>
        <w:rPr>
          <w:rFonts w:hint="default" w:ascii="宋体" w:hAnsi="宋体" w:eastAsia="宋体" w:cs="宋体"/>
          <w:b w:val="0"/>
          <w:bCs/>
          <w:color w:val="auto"/>
          <w:kern w:val="2"/>
          <w:sz w:val="24"/>
          <w:szCs w:val="24"/>
          <w:highlight w:val="none"/>
          <w:lang w:val="en-US" w:eastAsia="zh-CN" w:bidi="ar-SA"/>
        </w:rPr>
        <w:t>反映其财务状况、依法缴纳税收和社保保障资金情况的资格条件承诺函</w:t>
      </w:r>
      <w:r>
        <w:rPr>
          <w:rFonts w:hint="eastAsia" w:ascii="宋体" w:hAnsi="宋体" w:eastAsia="宋体" w:cs="宋体"/>
          <w:b w:val="0"/>
          <w:bCs/>
          <w:color w:val="auto"/>
          <w:kern w:val="2"/>
          <w:sz w:val="24"/>
          <w:szCs w:val="24"/>
          <w:highlight w:val="none"/>
          <w:lang w:val="en-US" w:eastAsia="zh-CN" w:bidi="ar-SA"/>
        </w:rPr>
        <w:t>签字并</w:t>
      </w:r>
      <w:r>
        <w:rPr>
          <w:rFonts w:hint="eastAsia" w:ascii="宋体" w:hAnsi="宋体" w:eastAsia="宋体" w:cs="宋体"/>
          <w:b w:val="0"/>
          <w:bCs/>
          <w:color w:val="auto"/>
          <w:kern w:val="2"/>
          <w:sz w:val="24"/>
          <w:szCs w:val="24"/>
          <w:highlight w:val="none"/>
          <w:lang w:val="zh-CN" w:eastAsia="zh-CN" w:bidi="ar-SA"/>
        </w:rPr>
        <w:t>加盖公章</w:t>
      </w:r>
      <w:r>
        <w:rPr>
          <w:rFonts w:hint="default" w:ascii="宋体" w:hAnsi="宋体" w:eastAsia="宋体" w:cs="宋体"/>
          <w:b w:val="0"/>
          <w:bCs/>
          <w:color w:val="auto"/>
          <w:kern w:val="2"/>
          <w:sz w:val="24"/>
          <w:szCs w:val="24"/>
          <w:highlight w:val="none"/>
          <w:lang w:val="en-US" w:eastAsia="zh-CN" w:bidi="ar-SA"/>
        </w:rPr>
        <w:t>。</w:t>
      </w:r>
    </w:p>
    <w:p w14:paraId="50BEB3FB">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9AD210D">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2CFF758E">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2BB6F9F4">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50F4C954">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5E089875">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63798A30">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4CB2DD7B">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65AB2EE5">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1F097FBA">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691A5232">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br w:type="page"/>
      </w:r>
    </w:p>
    <w:p w14:paraId="02A535F5">
      <w:pPr>
        <w:numPr>
          <w:ilvl w:val="0"/>
          <w:numId w:val="9"/>
        </w:numPr>
        <w:autoSpaceDE w:val="0"/>
        <w:autoSpaceDN w:val="0"/>
        <w:adjustRightInd w:val="0"/>
        <w:spacing w:before="156" w:beforeLines="50" w:after="156" w:afterLines="50"/>
        <w:ind w:left="0" w:leftChars="0" w:firstLine="0" w:firstLineChars="0"/>
        <w:jc w:val="center"/>
        <w:rPr>
          <w:rFonts w:hint="eastAsia" w:ascii="宋体" w:hAnsi="宋体" w:cs="宋体"/>
          <w:bCs/>
          <w:color w:val="auto"/>
          <w:spacing w:val="0"/>
          <w:kern w:val="0"/>
          <w:sz w:val="30"/>
          <w:szCs w:val="30"/>
          <w:lang w:eastAsia="zh-CN"/>
        </w:rPr>
      </w:pPr>
      <w:r>
        <w:rPr>
          <w:rFonts w:hint="eastAsia" w:ascii="宋体" w:hAnsi="宋体" w:cs="宋体"/>
          <w:bCs/>
          <w:color w:val="auto"/>
          <w:spacing w:val="0"/>
          <w:kern w:val="0"/>
          <w:sz w:val="30"/>
          <w:szCs w:val="30"/>
          <w:lang w:eastAsia="zh-CN"/>
        </w:rPr>
        <w:t>信誉要求</w:t>
      </w:r>
    </w:p>
    <w:p w14:paraId="2EB6913F">
      <w:pPr>
        <w:rPr>
          <w:rFonts w:hint="default"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（1）拒绝列入政府取消投标资格记录期间的企业或个人投标；</w:t>
      </w:r>
    </w:p>
    <w:p w14:paraId="3A40286A">
      <w:pP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（2）未被工商行政管理机关在全国企业信用信息公示系统（</w:t>
      </w:r>
      <w:r>
        <w:rPr>
          <w:rFonts w:hint="default" w:ascii="宋体" w:hAnsi="宋体" w:eastAsia="宋体" w:cs="宋体"/>
          <w:b w:val="0"/>
          <w:bCs/>
          <w:color w:val="auto"/>
          <w:kern w:val="2"/>
          <w:sz w:val="24"/>
          <w:szCs w:val="24"/>
          <w:highlight w:val="none"/>
          <w:lang w:val="en-US" w:eastAsia="zh-CN" w:bidi="ar-SA"/>
        </w:rPr>
        <w:t>www.gsxt.gov.cn</w:t>
      </w:r>
      <w:r>
        <w:rPr>
          <w:rFonts w:hint="eastAsia" w:ascii="宋体" w:hAnsi="宋体" w:eastAsia="宋体" w:cs="宋体"/>
          <w:b w:val="0"/>
          <w:bCs/>
          <w:color w:val="auto"/>
          <w:kern w:val="2"/>
          <w:sz w:val="24"/>
          <w:szCs w:val="24"/>
          <w:highlight w:val="none"/>
          <w:lang w:val="en-US" w:eastAsia="zh-CN" w:bidi="ar-SA"/>
        </w:rPr>
        <w:t>）中列入严重违法失信企业名单；</w:t>
      </w:r>
    </w:p>
    <w:p w14:paraId="1FEFCB39">
      <w:pP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（3）未被最高人民法院在“信用中国”网站（</w:t>
      </w:r>
      <w:r>
        <w:rPr>
          <w:rFonts w:hint="default" w:ascii="宋体" w:hAnsi="宋体" w:eastAsia="宋体" w:cs="宋体"/>
          <w:b w:val="0"/>
          <w:bCs/>
          <w:color w:val="auto"/>
          <w:kern w:val="2"/>
          <w:sz w:val="24"/>
          <w:szCs w:val="24"/>
          <w:highlight w:val="none"/>
          <w:lang w:val="en-US" w:eastAsia="zh-CN" w:bidi="ar-SA"/>
        </w:rPr>
        <w:t>www.creditchina.gov.cn</w:t>
      </w:r>
      <w:r>
        <w:rPr>
          <w:rFonts w:hint="eastAsia" w:ascii="宋体" w:hAnsi="宋体" w:eastAsia="宋体" w:cs="宋体"/>
          <w:b w:val="0"/>
          <w:bCs/>
          <w:color w:val="auto"/>
          <w:kern w:val="2"/>
          <w:sz w:val="24"/>
          <w:szCs w:val="24"/>
          <w:highlight w:val="none"/>
          <w:lang w:val="en-US" w:eastAsia="zh-CN" w:bidi="ar-SA"/>
        </w:rPr>
        <w:t>）或各级信用信息共享平台中列入失信被执行人名单；</w:t>
      </w:r>
    </w:p>
    <w:p w14:paraId="6A88031B">
      <w:pPr>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（4）在近三年（2022年01月01日至2024年12月31日）内供应商、法定代表人未在“中国裁判文书网”</w:t>
      </w:r>
      <w:r>
        <w:rPr>
          <w:rFonts w:hint="default" w:ascii="宋体" w:hAnsi="宋体" w:eastAsia="宋体" w:cs="宋体"/>
          <w:b w:val="0"/>
          <w:bCs/>
          <w:color w:val="auto"/>
          <w:kern w:val="2"/>
          <w:sz w:val="24"/>
          <w:szCs w:val="24"/>
          <w:highlight w:val="none"/>
          <w:lang w:val="en-US" w:eastAsia="zh-CN" w:bidi="ar-SA"/>
        </w:rPr>
        <w:t>(wenshu.court.gov.cn)</w:t>
      </w:r>
      <w:r>
        <w:rPr>
          <w:rFonts w:hint="eastAsia" w:ascii="宋体" w:hAnsi="宋体" w:eastAsia="宋体" w:cs="宋体"/>
          <w:b w:val="0"/>
          <w:bCs/>
          <w:color w:val="auto"/>
          <w:kern w:val="2"/>
          <w:sz w:val="24"/>
          <w:szCs w:val="24"/>
          <w:highlight w:val="none"/>
          <w:lang w:val="zh-CN" w:eastAsia="zh-CN" w:bidi="ar-SA"/>
        </w:rPr>
        <w:t>上</w:t>
      </w:r>
      <w:r>
        <w:rPr>
          <w:rFonts w:hint="eastAsia" w:ascii="宋体" w:hAnsi="宋体" w:eastAsia="宋体" w:cs="宋体"/>
          <w:b w:val="0"/>
          <w:bCs/>
          <w:color w:val="auto"/>
          <w:kern w:val="2"/>
          <w:sz w:val="24"/>
          <w:szCs w:val="24"/>
          <w:highlight w:val="none"/>
          <w:lang w:val="en-US" w:eastAsia="zh-CN" w:bidi="ar-SA"/>
        </w:rPr>
        <w:t>有行贿犯罪行为。</w:t>
      </w:r>
    </w:p>
    <w:p w14:paraId="6D9E5E1F">
      <w:pPr>
        <w:pStyle w:val="2"/>
        <w:numPr>
          <w:ilvl w:val="1"/>
          <w:numId w:val="0"/>
        </w:numPr>
        <w:ind w:left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响应文件</w:t>
      </w:r>
      <w:r>
        <w:rPr>
          <w:rFonts w:hint="eastAsia" w:ascii="宋体" w:hAnsi="宋体" w:eastAsia="宋体" w:cs="宋体"/>
          <w:b w:val="0"/>
          <w:bCs/>
          <w:color w:val="auto"/>
          <w:kern w:val="2"/>
          <w:sz w:val="24"/>
          <w:szCs w:val="24"/>
          <w:highlight w:val="none"/>
          <w:lang w:val="zh-CN" w:eastAsia="zh-CN" w:bidi="ar-SA"/>
        </w:rPr>
        <w:t>内（1）附由法定代表人</w:t>
      </w:r>
      <w:r>
        <w:rPr>
          <w:rFonts w:hint="eastAsia" w:ascii="宋体" w:hAnsi="宋体" w:eastAsia="宋体" w:cs="宋体"/>
          <w:b w:val="0"/>
          <w:bCs/>
          <w:color w:val="auto"/>
          <w:kern w:val="2"/>
          <w:sz w:val="24"/>
          <w:szCs w:val="24"/>
          <w:highlight w:val="none"/>
          <w:lang w:val="en-US" w:eastAsia="zh-CN" w:bidi="ar-SA"/>
        </w:rPr>
        <w:t>或</w:t>
      </w:r>
      <w:r>
        <w:rPr>
          <w:rFonts w:hint="default" w:ascii="宋体" w:hAnsi="宋体" w:eastAsia="宋体" w:cs="宋体"/>
          <w:b w:val="0"/>
          <w:bCs/>
          <w:color w:val="auto"/>
          <w:kern w:val="2"/>
          <w:sz w:val="24"/>
          <w:szCs w:val="24"/>
          <w:highlight w:val="none"/>
          <w:lang w:val="en-US" w:eastAsia="zh-CN" w:bidi="ar-SA"/>
        </w:rPr>
        <w:t>其委托代理人签字</w:t>
      </w:r>
      <w:r>
        <w:rPr>
          <w:rFonts w:hint="eastAsia" w:ascii="宋体" w:hAnsi="宋体" w:eastAsia="宋体" w:cs="宋体"/>
          <w:b w:val="0"/>
          <w:bCs/>
          <w:color w:val="auto"/>
          <w:kern w:val="2"/>
          <w:sz w:val="24"/>
          <w:szCs w:val="24"/>
          <w:highlight w:val="none"/>
          <w:lang w:val="zh-CN" w:eastAsia="zh-CN" w:bidi="ar-SA"/>
        </w:rPr>
        <w:t>并加盖</w:t>
      </w:r>
      <w:r>
        <w:rPr>
          <w:rFonts w:hint="eastAsia" w:ascii="宋体" w:hAnsi="宋体" w:eastAsia="宋体" w:cs="宋体"/>
          <w:b w:val="0"/>
          <w:bCs/>
          <w:color w:val="auto"/>
          <w:kern w:val="2"/>
          <w:sz w:val="24"/>
          <w:szCs w:val="24"/>
          <w:highlight w:val="none"/>
          <w:lang w:val="en-US" w:eastAsia="zh-CN" w:bidi="ar-SA"/>
        </w:rPr>
        <w:t>供应商</w:t>
      </w:r>
      <w:r>
        <w:rPr>
          <w:rFonts w:hint="default" w:ascii="宋体" w:hAnsi="宋体" w:eastAsia="宋体" w:cs="宋体"/>
          <w:b w:val="0"/>
          <w:bCs/>
          <w:color w:val="auto"/>
          <w:kern w:val="2"/>
          <w:sz w:val="24"/>
          <w:szCs w:val="24"/>
          <w:highlight w:val="none"/>
          <w:lang w:val="en-US" w:eastAsia="zh-CN" w:bidi="ar-SA"/>
        </w:rPr>
        <w:t>位</w:t>
      </w:r>
      <w:r>
        <w:rPr>
          <w:rFonts w:hint="eastAsia" w:ascii="宋体" w:hAnsi="宋体" w:eastAsia="宋体" w:cs="宋体"/>
          <w:b w:val="0"/>
          <w:bCs/>
          <w:color w:val="auto"/>
          <w:kern w:val="2"/>
          <w:sz w:val="24"/>
          <w:szCs w:val="24"/>
          <w:highlight w:val="none"/>
          <w:lang w:val="en-US" w:eastAsia="zh-CN" w:bidi="ar-SA"/>
        </w:rPr>
        <w:t>公</w:t>
      </w:r>
      <w:r>
        <w:rPr>
          <w:rFonts w:hint="default" w:ascii="宋体" w:hAnsi="宋体" w:eastAsia="宋体" w:cs="宋体"/>
          <w:b w:val="0"/>
          <w:bCs/>
          <w:color w:val="auto"/>
          <w:kern w:val="2"/>
          <w:sz w:val="24"/>
          <w:szCs w:val="24"/>
          <w:highlight w:val="none"/>
          <w:lang w:val="en-US" w:eastAsia="zh-CN" w:bidi="ar-SA"/>
        </w:rPr>
        <w:t>章</w:t>
      </w:r>
      <w:r>
        <w:rPr>
          <w:rFonts w:hint="eastAsia" w:ascii="宋体" w:hAnsi="宋体" w:eastAsia="宋体" w:cs="宋体"/>
          <w:b w:val="0"/>
          <w:bCs/>
          <w:color w:val="auto"/>
          <w:kern w:val="2"/>
          <w:sz w:val="24"/>
          <w:szCs w:val="24"/>
          <w:highlight w:val="none"/>
          <w:lang w:val="zh-CN" w:eastAsia="zh-CN" w:bidi="ar-SA"/>
        </w:rPr>
        <w:t>的承诺书，（2）</w:t>
      </w:r>
      <w:r>
        <w:rPr>
          <w:rFonts w:hint="eastAsia" w:ascii="宋体" w:hAnsi="宋体" w:eastAsia="宋体" w:cs="宋体"/>
          <w:b w:val="0"/>
          <w:bCs/>
          <w:color w:val="auto"/>
          <w:kern w:val="2"/>
          <w:sz w:val="24"/>
          <w:szCs w:val="24"/>
          <w:highlight w:val="none"/>
          <w:lang w:val="en-US" w:eastAsia="zh-CN" w:bidi="ar-SA"/>
        </w:rPr>
        <w:t>至</w:t>
      </w:r>
      <w:r>
        <w:rPr>
          <w:rFonts w:hint="eastAsia" w:ascii="宋体" w:hAnsi="宋体" w:eastAsia="宋体" w:cs="宋体"/>
          <w:b w:val="0"/>
          <w:bCs/>
          <w:color w:val="auto"/>
          <w:kern w:val="2"/>
          <w:sz w:val="24"/>
          <w:szCs w:val="24"/>
          <w:highlight w:val="none"/>
          <w:lang w:val="zh-CN" w:eastAsia="zh-CN" w:bidi="ar-SA"/>
        </w:rPr>
        <w:t>（4）附</w:t>
      </w:r>
      <w:r>
        <w:rPr>
          <w:rFonts w:hint="eastAsia" w:ascii="宋体" w:hAnsi="宋体" w:eastAsia="宋体" w:cs="宋体"/>
          <w:b w:val="0"/>
          <w:bCs/>
          <w:color w:val="auto"/>
          <w:kern w:val="2"/>
          <w:sz w:val="24"/>
          <w:szCs w:val="24"/>
          <w:highlight w:val="none"/>
          <w:lang w:val="en-US" w:eastAsia="zh-CN" w:bidi="ar-SA"/>
        </w:rPr>
        <w:t>网站查询截图加盖供应商</w:t>
      </w:r>
      <w:r>
        <w:rPr>
          <w:rFonts w:hint="default" w:ascii="宋体" w:hAnsi="宋体" w:eastAsia="宋体" w:cs="宋体"/>
          <w:b w:val="0"/>
          <w:bCs/>
          <w:color w:val="auto"/>
          <w:kern w:val="2"/>
          <w:sz w:val="24"/>
          <w:szCs w:val="24"/>
          <w:highlight w:val="none"/>
          <w:lang w:val="en-US" w:eastAsia="zh-CN" w:bidi="ar-SA"/>
        </w:rPr>
        <w:t>位</w:t>
      </w:r>
      <w:r>
        <w:rPr>
          <w:rFonts w:hint="eastAsia" w:ascii="宋体" w:hAnsi="宋体" w:eastAsia="宋体" w:cs="宋体"/>
          <w:b w:val="0"/>
          <w:bCs/>
          <w:color w:val="auto"/>
          <w:kern w:val="2"/>
          <w:sz w:val="24"/>
          <w:szCs w:val="24"/>
          <w:highlight w:val="none"/>
          <w:lang w:val="en-US" w:eastAsia="zh-CN" w:bidi="ar-SA"/>
        </w:rPr>
        <w:t>公</w:t>
      </w:r>
      <w:r>
        <w:rPr>
          <w:rFonts w:hint="default" w:ascii="宋体" w:hAnsi="宋体" w:eastAsia="宋体" w:cs="宋体"/>
          <w:b w:val="0"/>
          <w:bCs/>
          <w:color w:val="auto"/>
          <w:kern w:val="2"/>
          <w:sz w:val="24"/>
          <w:szCs w:val="24"/>
          <w:highlight w:val="none"/>
          <w:lang w:val="en-US" w:eastAsia="zh-CN" w:bidi="ar-SA"/>
        </w:rPr>
        <w:t>章</w:t>
      </w:r>
      <w:r>
        <w:rPr>
          <w:rFonts w:hint="eastAsia" w:ascii="宋体" w:hAnsi="宋体" w:eastAsia="宋体" w:cs="宋体"/>
          <w:b w:val="0"/>
          <w:bCs/>
          <w:color w:val="auto"/>
          <w:kern w:val="2"/>
          <w:sz w:val="24"/>
          <w:szCs w:val="24"/>
          <w:highlight w:val="none"/>
          <w:lang w:val="en-US" w:eastAsia="zh-CN" w:bidi="ar-SA"/>
        </w:rPr>
        <w:t>。</w:t>
      </w:r>
    </w:p>
    <w:p w14:paraId="65DE197B">
      <w:pPr>
        <w:autoSpaceDE w:val="0"/>
        <w:autoSpaceDN w:val="0"/>
        <w:adjustRightInd w:val="0"/>
        <w:spacing w:before="156" w:beforeLines="50" w:after="156" w:afterLines="50"/>
        <w:rPr>
          <w:rFonts w:hint="eastAsia" w:ascii="宋体" w:hAnsi="宋体" w:eastAsia="宋体" w:cs="宋体"/>
          <w:color w:val="auto"/>
          <w:spacing w:val="0"/>
          <w:kern w:val="0"/>
          <w:sz w:val="24"/>
        </w:rPr>
      </w:pPr>
    </w:p>
    <w:p w14:paraId="080035CD">
      <w:pPr>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51C205AB">
      <w:pPr>
        <w:rPr>
          <w:rFonts w:hint="eastAsia"/>
          <w:color w:val="auto"/>
        </w:rPr>
      </w:pPr>
    </w:p>
    <w:p w14:paraId="765F3175">
      <w:pPr>
        <w:pageBreakBefore/>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五、供应商有关资格条件声明函</w:t>
      </w:r>
    </w:p>
    <w:p w14:paraId="14EB17C7">
      <w:pPr>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1F73C5C1">
      <w:pPr>
        <w:pStyle w:val="26"/>
        <w:ind w:left="459" w:right="77" w:rightChars="40" w:hanging="459"/>
        <w:rPr>
          <w:rFonts w:hint="eastAsia" w:ascii="宋体" w:hAnsi="宋体" w:eastAsia="宋体" w:cs="宋体"/>
          <w:color w:val="auto"/>
          <w:spacing w:val="0"/>
          <w:sz w:val="24"/>
          <w:szCs w:val="24"/>
        </w:rPr>
      </w:pPr>
      <w:r>
        <w:rPr>
          <w:rFonts w:hint="eastAsia" w:ascii="宋体" w:hAnsi="宋体" w:cs="宋体"/>
          <w:color w:val="auto"/>
          <w:spacing w:val="0"/>
          <w:sz w:val="24"/>
          <w:szCs w:val="24"/>
          <w:lang w:eastAsia="zh-CN"/>
        </w:rPr>
        <w:t>农安县图书馆</w:t>
      </w:r>
      <w:r>
        <w:rPr>
          <w:rFonts w:hint="eastAsia" w:ascii="宋体" w:hAnsi="宋体" w:eastAsia="宋体" w:cs="宋体"/>
          <w:color w:val="auto"/>
          <w:spacing w:val="0"/>
          <w:sz w:val="24"/>
          <w:szCs w:val="24"/>
        </w:rPr>
        <w:t>：</w:t>
      </w:r>
    </w:p>
    <w:p w14:paraId="46C0EC13">
      <w:pPr>
        <w:pStyle w:val="26"/>
        <w:ind w:right="77" w:rightChars="40"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我方参加贵方组织的</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（项目名称、项目编号）的采购活动，现就有关资格条件声明如下：</w:t>
      </w:r>
    </w:p>
    <w:p w14:paraId="489FCDEE">
      <w:pPr>
        <w:pStyle w:val="26"/>
        <w:ind w:right="77" w:rightChars="40"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我方具备《中华人民共和国政府采购法》第二十二条所规定的条件，并已清楚</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的要求及有关文件规定。</w:t>
      </w:r>
    </w:p>
    <w:p w14:paraId="02C3D246">
      <w:pPr>
        <w:pStyle w:val="26"/>
        <w:ind w:right="77" w:rightChars="40"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（一）具有履行合同所必需的设备和专业技术能力；</w:t>
      </w:r>
    </w:p>
    <w:p w14:paraId="41183E95">
      <w:pPr>
        <w:pStyle w:val="26"/>
        <w:ind w:right="77" w:rightChars="40"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（二）符合“为采购项目提供整体设计、规范编制或者项目管理、监理、检测等服务的供应商，不得再参加该采购项目的其他采购活动”的规定；</w:t>
      </w:r>
    </w:p>
    <w:p w14:paraId="28BF4B12">
      <w:pPr>
        <w:pStyle w:val="26"/>
        <w:ind w:right="77" w:rightChars="40"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（三）符合法律、行政法规规定的其他条件，包括但不限于：</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未要求提供但生产、销售这些产品，提供这些服务必须取得有关主管部门的行政许可，任何情况下，我方将无条件按照贵方和采购人的要求提供上述证明材料。</w:t>
      </w:r>
    </w:p>
    <w:p w14:paraId="3B30C9FE">
      <w:pPr>
        <w:pStyle w:val="26"/>
        <w:ind w:right="77" w:rightChars="40"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（四）除</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第二章要求提供政府采购产品认证证书以外的采购产品，如列入递交响应文件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0D584010">
      <w:pPr>
        <w:pStyle w:val="26"/>
        <w:ind w:right="77" w:rightChars="40" w:firstLine="448"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我方对上述声明的真实性负责。如有虚假，将依法承担相应责任。</w:t>
      </w:r>
    </w:p>
    <w:p w14:paraId="16E77D17">
      <w:pPr>
        <w:pStyle w:val="26"/>
        <w:ind w:left="457" w:right="77" w:rightChars="40" w:hanging="457"/>
        <w:rPr>
          <w:rFonts w:hint="eastAsia" w:ascii="宋体" w:hAnsi="宋体" w:eastAsia="宋体" w:cs="宋体"/>
          <w:b/>
          <w:color w:val="auto"/>
          <w:spacing w:val="0"/>
          <w:sz w:val="24"/>
          <w:szCs w:val="24"/>
        </w:rPr>
      </w:pPr>
    </w:p>
    <w:p w14:paraId="788BF40C">
      <w:pPr>
        <w:pStyle w:val="26"/>
        <w:ind w:left="457" w:right="77" w:rightChars="40" w:hanging="457"/>
        <w:rPr>
          <w:rFonts w:hint="eastAsia" w:ascii="宋体" w:hAnsi="宋体" w:eastAsia="宋体" w:cs="宋体"/>
          <w:b/>
          <w:color w:val="auto"/>
          <w:spacing w:val="0"/>
          <w:sz w:val="24"/>
          <w:szCs w:val="24"/>
        </w:rPr>
      </w:pPr>
    </w:p>
    <w:p w14:paraId="60C4ADA0">
      <w:pPr>
        <w:pStyle w:val="26"/>
        <w:ind w:left="457" w:right="77" w:rightChars="40" w:hanging="457"/>
        <w:rPr>
          <w:rFonts w:hint="eastAsia" w:ascii="宋体" w:hAnsi="宋体" w:eastAsia="宋体" w:cs="宋体"/>
          <w:b/>
          <w:color w:val="auto"/>
          <w:spacing w:val="0"/>
          <w:sz w:val="24"/>
          <w:szCs w:val="24"/>
        </w:rPr>
      </w:pPr>
    </w:p>
    <w:p w14:paraId="2981270B">
      <w:pPr>
        <w:pStyle w:val="26"/>
        <w:ind w:right="77" w:rightChars="40" w:firstLine="448" w:firstLineChars="200"/>
        <w:rPr>
          <w:rFonts w:hint="eastAsia" w:ascii="宋体" w:hAnsi="宋体" w:eastAsia="宋体" w:cs="宋体"/>
          <w:b/>
          <w:color w:val="auto"/>
          <w:spacing w:val="0"/>
          <w:sz w:val="24"/>
          <w:szCs w:val="24"/>
        </w:rPr>
      </w:pPr>
    </w:p>
    <w:p w14:paraId="48A90AD5">
      <w:pPr>
        <w:adjustRightInd w:val="0"/>
        <w:snapToGrid w:val="0"/>
        <w:ind w:firstLine="448" w:firstLineChars="200"/>
        <w:rPr>
          <w:rFonts w:hint="eastAsia" w:ascii="宋体" w:hAnsi="宋体" w:eastAsia="宋体" w:cs="宋体"/>
          <w:color w:val="auto"/>
          <w:spacing w:val="0"/>
          <w:sz w:val="24"/>
          <w:u w:val="single"/>
        </w:rPr>
      </w:pPr>
      <w:r>
        <w:rPr>
          <w:rFonts w:hint="eastAsia" w:ascii="宋体" w:hAnsi="宋体" w:eastAsia="宋体" w:cs="宋体"/>
          <w:color w:val="auto"/>
          <w:spacing w:val="0"/>
          <w:sz w:val="24"/>
        </w:rPr>
        <w:t>供应商名称（签章）：</w:t>
      </w:r>
      <w:r>
        <w:rPr>
          <w:rFonts w:hint="eastAsia" w:ascii="宋体" w:hAnsi="宋体" w:eastAsia="宋体" w:cs="宋体"/>
          <w:color w:val="auto"/>
          <w:spacing w:val="0"/>
          <w:sz w:val="24"/>
          <w:u w:val="single"/>
        </w:rPr>
        <w:t xml:space="preserve">                                    </w:t>
      </w:r>
    </w:p>
    <w:p w14:paraId="66523F41">
      <w:pPr>
        <w:adjustRightInd w:val="0"/>
        <w:snapToGrid w:val="0"/>
        <w:ind w:firstLine="448" w:firstLineChars="200"/>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法定代表人（单位负责人）</w:t>
      </w:r>
    </w:p>
    <w:p w14:paraId="46368D83">
      <w:pPr>
        <w:adjustRightInd w:val="0"/>
        <w:snapToGrid w:val="0"/>
        <w:ind w:firstLine="448" w:firstLineChars="200"/>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或授权代表（签章）</w:t>
      </w:r>
      <w:r>
        <w:rPr>
          <w:rFonts w:hint="eastAsia" w:ascii="宋体" w:hAnsi="宋体" w:eastAsia="宋体" w:cs="宋体"/>
          <w:color w:val="auto"/>
          <w:spacing w:val="0"/>
          <w:sz w:val="24"/>
        </w:rPr>
        <w:t>：</w:t>
      </w:r>
      <w:r>
        <w:rPr>
          <w:rFonts w:hint="eastAsia" w:ascii="宋体" w:hAnsi="宋体" w:eastAsia="宋体" w:cs="宋体"/>
          <w:color w:val="auto"/>
          <w:spacing w:val="0"/>
          <w:sz w:val="24"/>
          <w:u w:val="single"/>
        </w:rPr>
        <w:t xml:space="preserve">                                </w:t>
      </w:r>
    </w:p>
    <w:p w14:paraId="31B9C48D">
      <w:pPr>
        <w:adjustRightInd w:val="0"/>
        <w:snapToGrid w:val="0"/>
        <w:ind w:firstLine="448" w:firstLineChars="200"/>
        <w:outlineLvl w:val="9"/>
        <w:rPr>
          <w:rFonts w:hint="eastAsia" w:ascii="宋体" w:hAnsi="宋体" w:eastAsia="宋体" w:cs="宋体"/>
          <w:color w:val="auto"/>
          <w:spacing w:val="0"/>
          <w:sz w:val="24"/>
        </w:rPr>
      </w:pPr>
    </w:p>
    <w:p w14:paraId="56DB9701">
      <w:pPr>
        <w:adjustRightInd w:val="0"/>
        <w:snapToGrid w:val="0"/>
        <w:ind w:firstLine="448" w:firstLineChars="200"/>
        <w:outlineLvl w:val="9"/>
        <w:rPr>
          <w:rFonts w:hint="eastAsia" w:ascii="宋体" w:hAnsi="宋体" w:eastAsia="宋体" w:cs="宋体"/>
          <w:color w:val="auto"/>
          <w:spacing w:val="0"/>
          <w:sz w:val="24"/>
        </w:rPr>
      </w:pPr>
    </w:p>
    <w:p w14:paraId="1232A19C">
      <w:pPr>
        <w:adjustRightInd w:val="0"/>
        <w:snapToGrid w:val="0"/>
        <w:ind w:firstLine="448" w:firstLineChars="200"/>
        <w:outlineLvl w:val="9"/>
        <w:rPr>
          <w:rFonts w:hint="eastAsia" w:ascii="宋体" w:hAnsi="宋体" w:eastAsia="宋体" w:cs="宋体"/>
          <w:color w:val="auto"/>
          <w:spacing w:val="0"/>
          <w:sz w:val="24"/>
        </w:rPr>
      </w:pPr>
    </w:p>
    <w:p w14:paraId="277CD528">
      <w:pPr>
        <w:adjustRightInd w:val="0"/>
        <w:snapToGrid w:val="0"/>
        <w:ind w:firstLine="448" w:firstLineChars="200"/>
        <w:outlineLvl w:val="0"/>
        <w:rPr>
          <w:rFonts w:hint="eastAsia" w:ascii="宋体" w:hAnsi="宋体" w:eastAsia="宋体" w:cs="宋体"/>
          <w:color w:val="auto"/>
          <w:spacing w:val="0"/>
          <w:sz w:val="24"/>
        </w:rPr>
      </w:pPr>
      <w:bookmarkStart w:id="219" w:name="_Toc31463"/>
      <w:bookmarkStart w:id="220" w:name="_Toc6586"/>
      <w:r>
        <w:rPr>
          <w:rFonts w:hint="eastAsia" w:ascii="宋体" w:hAnsi="宋体" w:eastAsia="宋体" w:cs="宋体"/>
          <w:color w:val="auto"/>
          <w:spacing w:val="0"/>
          <w:sz w:val="24"/>
        </w:rPr>
        <w:t>日期：</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年</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月</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日</w:t>
      </w:r>
      <w:bookmarkEnd w:id="219"/>
      <w:bookmarkEnd w:id="220"/>
    </w:p>
    <w:p w14:paraId="6604519F">
      <w:pPr>
        <w:pStyle w:val="26"/>
        <w:ind w:left="459" w:right="77" w:rightChars="40" w:hanging="459"/>
        <w:rPr>
          <w:rFonts w:hint="eastAsia" w:ascii="宋体" w:hAnsi="宋体" w:eastAsia="宋体" w:cs="宋体"/>
          <w:color w:val="auto"/>
          <w:spacing w:val="0"/>
          <w:sz w:val="24"/>
          <w:szCs w:val="24"/>
        </w:rPr>
      </w:pPr>
    </w:p>
    <w:p w14:paraId="0950597D">
      <w:pPr>
        <w:adjustRightInd w:val="0"/>
        <w:snapToGrid w:val="0"/>
        <w:ind w:firstLine="448" w:firstLineChars="200"/>
        <w:outlineLvl w:val="0"/>
        <w:rPr>
          <w:rFonts w:hint="eastAsia" w:ascii="宋体" w:hAnsi="宋体" w:eastAsia="宋体" w:cs="宋体"/>
          <w:color w:val="auto"/>
          <w:spacing w:val="0"/>
          <w:sz w:val="24"/>
        </w:rPr>
      </w:pPr>
    </w:p>
    <w:p w14:paraId="557892C4">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2E68213">
      <w:pPr>
        <w:rPr>
          <w:rFonts w:hint="eastAsia"/>
          <w:color w:val="auto"/>
        </w:rPr>
      </w:pPr>
    </w:p>
    <w:p w14:paraId="71F2BAE9">
      <w:pPr>
        <w:rPr>
          <w:rFonts w:hint="eastAsia"/>
          <w:color w:val="auto"/>
        </w:rPr>
      </w:pPr>
      <w:r>
        <w:rPr>
          <w:rFonts w:hint="eastAsia"/>
          <w:color w:val="auto"/>
        </w:rPr>
        <w:t>六、</w:t>
      </w:r>
    </w:p>
    <w:p w14:paraId="6248FF64">
      <w:pPr>
        <w:rPr>
          <w:rFonts w:hint="eastAsia"/>
          <w:color w:val="auto"/>
        </w:rPr>
      </w:pPr>
      <w:r>
        <w:rPr>
          <w:rFonts w:hint="eastAsia"/>
          <w:color w:val="auto"/>
        </w:rPr>
        <w:t>九、</w:t>
      </w:r>
    </w:p>
    <w:p w14:paraId="10C2D255">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4DE26B59">
      <w:pPr>
        <w:pageBreakBefore/>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793402D6">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cs="宋体"/>
          <w:bCs/>
          <w:color w:val="auto"/>
          <w:spacing w:val="0"/>
          <w:kern w:val="0"/>
          <w:sz w:val="30"/>
          <w:szCs w:val="30"/>
          <w:lang w:eastAsia="zh-CN"/>
        </w:rPr>
        <w:t>六</w:t>
      </w:r>
      <w:r>
        <w:rPr>
          <w:rFonts w:hint="eastAsia" w:ascii="宋体" w:hAnsi="宋体" w:eastAsia="宋体" w:cs="宋体"/>
          <w:bCs/>
          <w:color w:val="auto"/>
          <w:spacing w:val="0"/>
          <w:kern w:val="0"/>
          <w:sz w:val="30"/>
          <w:szCs w:val="30"/>
        </w:rPr>
        <w:t>、供应商认为需提供的其它相关资格证明材料</w:t>
      </w:r>
    </w:p>
    <w:p w14:paraId="73F80CD9">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（如果有，提供）</w:t>
      </w:r>
    </w:p>
    <w:p w14:paraId="1599CE52">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7E42000">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22DF7488">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48C3DCAB">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24B4E7BA">
      <w:pPr>
        <w:rPr>
          <w:rFonts w:hint="eastAsia"/>
          <w:color w:val="auto"/>
        </w:rPr>
      </w:pPr>
    </w:p>
    <w:p w14:paraId="2381114E">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0AB3A67A">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4C68AB05">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02B1B770">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5755A6D7">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3A2A5959">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5D444942">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4BDDDC2E">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426BFBCC">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p>
    <w:p w14:paraId="10F6D2E6">
      <w:pPr>
        <w:autoSpaceDE w:val="0"/>
        <w:autoSpaceDN w:val="0"/>
        <w:adjustRightInd w:val="0"/>
        <w:spacing w:before="156" w:beforeLines="50" w:after="156" w:afterLines="50"/>
        <w:jc w:val="center"/>
        <w:rPr>
          <w:rStyle w:val="18"/>
          <w:rFonts w:hint="eastAsia" w:ascii="宋体" w:hAnsi="宋体" w:eastAsia="宋体" w:cs="宋体"/>
          <w:color w:val="auto"/>
          <w:spacing w:val="0"/>
          <w:kern w:val="0"/>
          <w:sz w:val="52"/>
          <w:szCs w:val="52"/>
        </w:rPr>
      </w:pPr>
      <w:r>
        <w:rPr>
          <w:rStyle w:val="18"/>
          <w:rFonts w:hint="eastAsia" w:ascii="宋体" w:hAnsi="宋体" w:eastAsia="宋体" w:cs="宋体"/>
          <w:color w:val="auto"/>
          <w:spacing w:val="0"/>
          <w:kern w:val="0"/>
          <w:sz w:val="52"/>
          <w:szCs w:val="52"/>
        </w:rPr>
        <w:t>第二部分  商务文件</w:t>
      </w:r>
    </w:p>
    <w:p w14:paraId="55DB7C93">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03C3BB7">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2741594">
      <w:pPr>
        <w:autoSpaceDE w:val="0"/>
        <w:autoSpaceDN w:val="0"/>
        <w:adjustRightInd w:val="0"/>
        <w:spacing w:before="156" w:beforeLines="50" w:after="156" w:afterLines="50"/>
        <w:rPr>
          <w:rFonts w:hint="eastAsia" w:ascii="宋体" w:hAnsi="宋体" w:eastAsia="宋体" w:cs="宋体"/>
          <w:color w:val="auto"/>
          <w:spacing w:val="0"/>
          <w:kern w:val="0"/>
          <w:szCs w:val="21"/>
        </w:rPr>
      </w:pPr>
    </w:p>
    <w:p w14:paraId="4A6B9049">
      <w:pPr>
        <w:pageBreakBefore/>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30F1C19C">
      <w:pPr>
        <w:autoSpaceDE w:val="0"/>
        <w:autoSpaceDN w:val="0"/>
        <w:adjustRightInd w:val="0"/>
        <w:spacing w:before="156" w:beforeLines="50" w:after="156" w:afterLines="50"/>
        <w:jc w:val="center"/>
        <w:rPr>
          <w:rFonts w:hint="eastAsia" w:ascii="宋体" w:hAnsi="宋体" w:eastAsia="宋体" w:cs="宋体"/>
          <w:b/>
          <w:bCs/>
          <w:color w:val="auto"/>
          <w:spacing w:val="0"/>
          <w:kern w:val="0"/>
          <w:sz w:val="30"/>
          <w:szCs w:val="30"/>
        </w:rPr>
      </w:pPr>
      <w:r>
        <w:rPr>
          <w:rFonts w:hint="eastAsia" w:ascii="宋体" w:hAnsi="宋体" w:eastAsia="宋体" w:cs="宋体"/>
          <w:bCs/>
          <w:color w:val="auto"/>
          <w:spacing w:val="0"/>
          <w:kern w:val="0"/>
          <w:sz w:val="30"/>
          <w:szCs w:val="30"/>
        </w:rPr>
        <w:t>一、报价函</w:t>
      </w:r>
    </w:p>
    <w:p w14:paraId="79149229">
      <w:pPr>
        <w:pStyle w:val="27"/>
        <w:keepNext w:val="0"/>
        <w:keepLines w:val="0"/>
        <w:pageBreakBefore w:val="0"/>
        <w:tabs>
          <w:tab w:val="left" w:pos="9450"/>
        </w:tabs>
        <w:kinsoku/>
        <w:wordWrap/>
        <w:overflowPunct/>
        <w:topLinePunct w:val="0"/>
        <w:bidi w:val="0"/>
        <w:spacing w:line="360" w:lineRule="auto"/>
        <w:ind w:right="77" w:rightChars="40" w:firstLine="448"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农安县图书馆</w:t>
      </w:r>
      <w:r>
        <w:rPr>
          <w:rFonts w:hint="eastAsia" w:ascii="宋体" w:hAnsi="宋体" w:eastAsia="宋体" w:cs="宋体"/>
          <w:color w:val="auto"/>
          <w:spacing w:val="0"/>
          <w:sz w:val="24"/>
          <w:szCs w:val="24"/>
        </w:rPr>
        <w:t>：</w:t>
      </w:r>
    </w:p>
    <w:p w14:paraId="3C33BF8C">
      <w:pPr>
        <w:pStyle w:val="27"/>
        <w:keepNext w:val="0"/>
        <w:keepLines w:val="0"/>
        <w:pageBreakBefore w:val="0"/>
        <w:tabs>
          <w:tab w:val="left" w:pos="9450"/>
        </w:tabs>
        <w:kinsoku/>
        <w:wordWrap/>
        <w:overflowPunct/>
        <w:topLinePunct w:val="0"/>
        <w:bidi w:val="0"/>
        <w:spacing w:line="360" w:lineRule="auto"/>
        <w:ind w:right="77" w:rightChars="40" w:firstLine="448"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我方已经详细阅读</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（采购项目名称、项目编号）的</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，决定参加本项目采购活动，承诺如下：</w:t>
      </w:r>
    </w:p>
    <w:p w14:paraId="56D2AFEF">
      <w:pPr>
        <w:pStyle w:val="28"/>
        <w:keepNext w:val="0"/>
        <w:keepLines w:val="0"/>
        <w:pageBreakBefore w:val="0"/>
        <w:numPr>
          <w:ilvl w:val="0"/>
          <w:numId w:val="0"/>
        </w:numPr>
        <w:kinsoku/>
        <w:wordWrap/>
        <w:overflowPunct/>
        <w:topLinePunct w:val="0"/>
        <w:autoSpaceDE w:val="0"/>
        <w:autoSpaceDN w:val="0"/>
        <w:bidi w:val="0"/>
        <w:adjustRightInd w:val="0"/>
        <w:snapToGrid w:val="0"/>
        <w:spacing w:before="0" w:after="0" w:line="360" w:lineRule="auto"/>
        <w:ind w:firstLine="448" w:firstLineChars="200"/>
        <w:textAlignment w:val="auto"/>
        <w:rPr>
          <w:rFonts w:hint="default" w:ascii="宋体" w:hAnsi="宋体" w:eastAsia="宋体" w:cs="宋体"/>
          <w:b w:val="0"/>
          <w:color w:val="auto"/>
          <w:spacing w:val="0"/>
          <w:sz w:val="24"/>
          <w:szCs w:val="24"/>
          <w:lang w:val="en-US" w:eastAsia="zh-CN"/>
        </w:rPr>
      </w:pPr>
      <w:r>
        <w:rPr>
          <w:rFonts w:hint="eastAsia" w:ascii="宋体" w:hAnsi="宋体" w:eastAsia="宋体" w:cs="宋体"/>
          <w:b w:val="0"/>
          <w:color w:val="auto"/>
          <w:spacing w:val="0"/>
          <w:sz w:val="24"/>
          <w:szCs w:val="24"/>
        </w:rPr>
        <w:t>一、</w:t>
      </w:r>
      <w:r>
        <w:rPr>
          <w:rFonts w:hint="eastAsia" w:ascii="宋体" w:hAnsi="宋体" w:cs="宋体"/>
          <w:b w:val="0"/>
          <w:color w:val="auto"/>
          <w:spacing w:val="0"/>
          <w:sz w:val="24"/>
          <w:szCs w:val="24"/>
          <w:lang w:eastAsia="zh-CN"/>
        </w:rPr>
        <w:t>我方按询价文件规定提供货物的投标总价为人民币（大写）：</w:t>
      </w:r>
      <w:r>
        <w:rPr>
          <w:rFonts w:hint="eastAsia" w:ascii="宋体" w:hAnsi="宋体" w:cs="宋体"/>
          <w:b w:val="0"/>
          <w:color w:val="auto"/>
          <w:spacing w:val="0"/>
          <w:sz w:val="24"/>
          <w:szCs w:val="24"/>
          <w:u w:val="single"/>
          <w:lang w:val="en-US" w:eastAsia="zh-CN"/>
        </w:rPr>
        <w:t xml:space="preserve">       </w:t>
      </w:r>
      <w:r>
        <w:rPr>
          <w:rFonts w:hint="eastAsia" w:ascii="宋体" w:hAnsi="宋体" w:cs="宋体"/>
          <w:b w:val="0"/>
          <w:color w:val="auto"/>
          <w:spacing w:val="0"/>
          <w:sz w:val="24"/>
          <w:szCs w:val="24"/>
          <w:lang w:val="en-US" w:eastAsia="zh-CN"/>
        </w:rPr>
        <w:t xml:space="preserve"> ，（小写）</w:t>
      </w:r>
      <w:r>
        <w:rPr>
          <w:rFonts w:hint="eastAsia" w:ascii="宋体" w:hAnsi="宋体" w:cs="宋体"/>
          <w:b w:val="0"/>
          <w:color w:val="auto"/>
          <w:spacing w:val="0"/>
          <w:sz w:val="24"/>
          <w:szCs w:val="24"/>
          <w:u w:val="single"/>
          <w:lang w:val="en-US" w:eastAsia="zh-CN"/>
        </w:rPr>
        <w:t xml:space="preserve">   </w:t>
      </w:r>
      <w:r>
        <w:rPr>
          <w:rFonts w:hint="eastAsia" w:ascii="宋体" w:hAnsi="宋体" w:cs="宋体"/>
          <w:b w:val="0"/>
          <w:color w:val="auto"/>
          <w:spacing w:val="0"/>
          <w:sz w:val="24"/>
          <w:szCs w:val="24"/>
          <w:lang w:val="en-US" w:eastAsia="zh-CN"/>
        </w:rPr>
        <w:t>元。</w:t>
      </w:r>
    </w:p>
    <w:p w14:paraId="62813136">
      <w:pPr>
        <w:pStyle w:val="28"/>
        <w:keepNext w:val="0"/>
        <w:keepLines w:val="0"/>
        <w:pageBreakBefore w:val="0"/>
        <w:numPr>
          <w:ilvl w:val="0"/>
          <w:numId w:val="0"/>
        </w:numPr>
        <w:kinsoku/>
        <w:wordWrap/>
        <w:overflowPunct/>
        <w:topLinePunct w:val="0"/>
        <w:autoSpaceDE w:val="0"/>
        <w:autoSpaceDN w:val="0"/>
        <w:bidi w:val="0"/>
        <w:adjustRightInd w:val="0"/>
        <w:snapToGrid w:val="0"/>
        <w:spacing w:before="0" w:after="0" w:line="360" w:lineRule="auto"/>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 xml:space="preserve">    二、我方在参与采购活动前已仔细研究了</w:t>
      </w:r>
      <w:r>
        <w:rPr>
          <w:rFonts w:hint="eastAsia" w:ascii="宋体" w:hAnsi="宋体" w:eastAsia="宋体" w:cs="宋体"/>
          <w:b w:val="0"/>
          <w:color w:val="auto"/>
          <w:spacing w:val="0"/>
          <w:sz w:val="24"/>
          <w:szCs w:val="24"/>
          <w:lang w:eastAsia="zh-CN"/>
        </w:rPr>
        <w:t>询价文件</w:t>
      </w:r>
      <w:r>
        <w:rPr>
          <w:rFonts w:hint="eastAsia" w:ascii="宋体" w:hAnsi="宋体" w:eastAsia="宋体" w:cs="宋体"/>
          <w:b w:val="0"/>
          <w:color w:val="auto"/>
          <w:spacing w:val="0"/>
          <w:sz w:val="24"/>
          <w:szCs w:val="24"/>
        </w:rPr>
        <w:t>和所有相关资料，我方完全明白并认为此</w:t>
      </w:r>
      <w:r>
        <w:rPr>
          <w:rFonts w:hint="eastAsia" w:ascii="宋体" w:hAnsi="宋体" w:eastAsia="宋体" w:cs="宋体"/>
          <w:b w:val="0"/>
          <w:color w:val="auto"/>
          <w:spacing w:val="0"/>
          <w:sz w:val="24"/>
          <w:szCs w:val="24"/>
          <w:lang w:eastAsia="zh-CN"/>
        </w:rPr>
        <w:t>询价文件</w:t>
      </w:r>
      <w:r>
        <w:rPr>
          <w:rFonts w:hint="eastAsia" w:ascii="宋体" w:hAnsi="宋体" w:eastAsia="宋体" w:cs="宋体"/>
          <w:b w:val="0"/>
          <w:color w:val="auto"/>
          <w:spacing w:val="0"/>
          <w:sz w:val="24"/>
          <w:szCs w:val="24"/>
        </w:rPr>
        <w:t>没有倾向性，也没有存在排斥潜在供应商的内容，我方同意并接受</w:t>
      </w:r>
      <w:r>
        <w:rPr>
          <w:rFonts w:hint="eastAsia" w:ascii="宋体" w:hAnsi="宋体" w:eastAsia="宋体" w:cs="宋体"/>
          <w:b w:val="0"/>
          <w:color w:val="auto"/>
          <w:spacing w:val="0"/>
          <w:sz w:val="24"/>
          <w:szCs w:val="24"/>
          <w:lang w:eastAsia="zh-CN"/>
        </w:rPr>
        <w:t>询价文件</w:t>
      </w:r>
      <w:r>
        <w:rPr>
          <w:rFonts w:hint="eastAsia" w:ascii="宋体" w:hAnsi="宋体" w:eastAsia="宋体" w:cs="宋体"/>
          <w:b w:val="0"/>
          <w:color w:val="auto"/>
          <w:spacing w:val="0"/>
          <w:sz w:val="24"/>
          <w:szCs w:val="24"/>
        </w:rPr>
        <w:t>的全部条款，放弃对</w:t>
      </w:r>
      <w:r>
        <w:rPr>
          <w:rFonts w:hint="eastAsia" w:ascii="宋体" w:hAnsi="宋体" w:eastAsia="宋体" w:cs="宋体"/>
          <w:b w:val="0"/>
          <w:color w:val="auto"/>
          <w:spacing w:val="0"/>
          <w:sz w:val="24"/>
          <w:szCs w:val="24"/>
          <w:lang w:eastAsia="zh-CN"/>
        </w:rPr>
        <w:t>询价文件</w:t>
      </w:r>
      <w:r>
        <w:rPr>
          <w:rFonts w:hint="eastAsia" w:ascii="宋体" w:hAnsi="宋体" w:eastAsia="宋体" w:cs="宋体"/>
          <w:b w:val="0"/>
          <w:color w:val="auto"/>
          <w:spacing w:val="0"/>
          <w:sz w:val="24"/>
          <w:szCs w:val="24"/>
        </w:rPr>
        <w:t>提出误解和质疑的一切权利。</w:t>
      </w:r>
    </w:p>
    <w:p w14:paraId="296FED48">
      <w:pPr>
        <w:pStyle w:val="28"/>
        <w:keepNext w:val="0"/>
        <w:keepLines w:val="0"/>
        <w:pageBreakBefore w:val="0"/>
        <w:numPr>
          <w:ilvl w:val="0"/>
          <w:numId w:val="0"/>
        </w:numPr>
        <w:kinsoku/>
        <w:wordWrap/>
        <w:overflowPunct/>
        <w:topLinePunct w:val="0"/>
        <w:autoSpaceDE w:val="0"/>
        <w:autoSpaceDN w:val="0"/>
        <w:bidi w:val="0"/>
        <w:adjustRightInd w:val="0"/>
        <w:snapToGrid w:val="0"/>
        <w:spacing w:before="0" w:after="0" w:line="360" w:lineRule="auto"/>
        <w:ind w:left="661" w:leftChars="200" w:hanging="273" w:hangingChars="122"/>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三、我方声明响应文件及所提供的一切资料均真实无误及有效。由于我方提供资料不实而造成的责任和后果由我方承担。我方同意按照贵方</w:t>
      </w:r>
      <w:r>
        <w:rPr>
          <w:rFonts w:hint="eastAsia" w:ascii="宋体" w:hAnsi="宋体" w:eastAsia="宋体" w:cs="宋体"/>
          <w:b w:val="0"/>
          <w:color w:val="auto"/>
          <w:spacing w:val="0"/>
          <w:sz w:val="24"/>
        </w:rPr>
        <w:t>可能</w:t>
      </w:r>
      <w:r>
        <w:rPr>
          <w:rFonts w:hint="eastAsia" w:ascii="宋体" w:hAnsi="宋体" w:eastAsia="宋体" w:cs="宋体"/>
          <w:b w:val="0"/>
          <w:color w:val="auto"/>
          <w:spacing w:val="0"/>
          <w:sz w:val="24"/>
          <w:szCs w:val="24"/>
        </w:rPr>
        <w:t>提出的要求，提供与采购活动有关的任何其它数据或信息。</w:t>
      </w:r>
    </w:p>
    <w:p w14:paraId="2FF73735">
      <w:pPr>
        <w:pStyle w:val="28"/>
        <w:keepNext w:val="0"/>
        <w:keepLines w:val="0"/>
        <w:pageBreakBefore w:val="0"/>
        <w:numPr>
          <w:ilvl w:val="0"/>
          <w:numId w:val="0"/>
        </w:numPr>
        <w:kinsoku/>
        <w:wordWrap/>
        <w:overflowPunct/>
        <w:topLinePunct w:val="0"/>
        <w:autoSpaceDE w:val="0"/>
        <w:autoSpaceDN w:val="0"/>
        <w:bidi w:val="0"/>
        <w:adjustRightInd w:val="0"/>
        <w:snapToGrid w:val="0"/>
        <w:spacing w:before="0" w:after="0" w:line="360" w:lineRule="auto"/>
        <w:ind w:firstLine="224" w:firstLineChars="10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四、我方理解贵方不一定接受最低报价以及报价超过预算金额或最高限价时响应无效。</w:t>
      </w:r>
    </w:p>
    <w:p w14:paraId="43911110">
      <w:pPr>
        <w:pStyle w:val="28"/>
        <w:keepNext w:val="0"/>
        <w:keepLines w:val="0"/>
        <w:pageBreakBefore w:val="0"/>
        <w:numPr>
          <w:ilvl w:val="0"/>
          <w:numId w:val="0"/>
        </w:numPr>
        <w:kinsoku/>
        <w:wordWrap/>
        <w:overflowPunct/>
        <w:topLinePunct w:val="0"/>
        <w:autoSpaceDE w:val="0"/>
        <w:autoSpaceDN w:val="0"/>
        <w:bidi w:val="0"/>
        <w:adjustRightInd w:val="0"/>
        <w:snapToGrid w:val="0"/>
        <w:spacing w:before="0" w:after="0" w:line="360" w:lineRule="auto"/>
        <w:ind w:firstLine="224" w:firstLineChars="100"/>
        <w:textAlignment w:val="auto"/>
        <w:rPr>
          <w:rFonts w:hint="eastAsia" w:ascii="宋体" w:hAnsi="宋体" w:eastAsia="宋体" w:cs="宋体"/>
          <w:b w:val="0"/>
          <w:color w:val="auto"/>
          <w:spacing w:val="0"/>
          <w:sz w:val="24"/>
          <w:szCs w:val="24"/>
        </w:rPr>
      </w:pPr>
      <w:r>
        <w:rPr>
          <w:rFonts w:hint="eastAsia" w:ascii="宋体" w:hAnsi="宋体" w:eastAsia="宋体" w:cs="宋体"/>
          <w:b w:val="0"/>
          <w:color w:val="auto"/>
          <w:spacing w:val="0"/>
          <w:sz w:val="24"/>
          <w:szCs w:val="24"/>
        </w:rPr>
        <w:t>五、我方按照</w:t>
      </w:r>
      <w:r>
        <w:rPr>
          <w:rFonts w:hint="eastAsia" w:ascii="宋体" w:hAnsi="宋体" w:eastAsia="宋体" w:cs="宋体"/>
          <w:b w:val="0"/>
          <w:color w:val="auto"/>
          <w:spacing w:val="0"/>
          <w:sz w:val="24"/>
          <w:szCs w:val="24"/>
          <w:lang w:eastAsia="zh-CN"/>
        </w:rPr>
        <w:t>询价文件</w:t>
      </w:r>
      <w:r>
        <w:rPr>
          <w:rFonts w:hint="eastAsia" w:ascii="宋体" w:hAnsi="宋体" w:eastAsia="宋体" w:cs="宋体"/>
          <w:b w:val="0"/>
          <w:color w:val="auto"/>
          <w:spacing w:val="0"/>
          <w:sz w:val="24"/>
          <w:szCs w:val="24"/>
        </w:rPr>
        <w:t>的约定履行合同责任和义务。</w:t>
      </w:r>
    </w:p>
    <w:p w14:paraId="1851BA02">
      <w:pPr>
        <w:pStyle w:val="28"/>
        <w:keepNext w:val="0"/>
        <w:keepLines w:val="0"/>
        <w:pageBreakBefore w:val="0"/>
        <w:numPr>
          <w:ilvl w:val="0"/>
          <w:numId w:val="0"/>
        </w:numPr>
        <w:kinsoku/>
        <w:wordWrap/>
        <w:overflowPunct/>
        <w:topLinePunct w:val="0"/>
        <w:autoSpaceDE w:val="0"/>
        <w:autoSpaceDN w:val="0"/>
        <w:bidi w:val="0"/>
        <w:adjustRightInd w:val="0"/>
        <w:snapToGrid w:val="0"/>
        <w:spacing w:before="0" w:after="0" w:line="360" w:lineRule="auto"/>
        <w:ind w:firstLine="224" w:firstLineChars="100"/>
        <w:textAlignment w:val="auto"/>
        <w:rPr>
          <w:rFonts w:hint="eastAsia" w:ascii="宋体" w:hAnsi="宋体" w:eastAsia="宋体" w:cs="宋体"/>
          <w:b w:val="0"/>
          <w:color w:val="auto"/>
          <w:spacing w:val="0"/>
          <w:sz w:val="24"/>
          <w:szCs w:val="24"/>
          <w:lang w:val="en-US" w:eastAsia="zh-CN"/>
        </w:rPr>
      </w:pPr>
      <w:r>
        <w:rPr>
          <w:rFonts w:hint="eastAsia" w:ascii="宋体" w:hAnsi="宋体" w:eastAsia="宋体" w:cs="宋体"/>
          <w:b w:val="0"/>
          <w:color w:val="auto"/>
          <w:spacing w:val="0"/>
          <w:sz w:val="24"/>
          <w:szCs w:val="24"/>
          <w:lang w:eastAsia="zh-CN"/>
        </w:rPr>
        <w:t>六、</w:t>
      </w:r>
      <w:r>
        <w:rPr>
          <w:rFonts w:hint="eastAsia" w:ascii="宋体" w:hAnsi="宋体" w:eastAsia="宋体" w:cs="宋体"/>
          <w:b w:val="0"/>
          <w:color w:val="auto"/>
          <w:spacing w:val="0"/>
          <w:sz w:val="24"/>
          <w:szCs w:val="24"/>
        </w:rPr>
        <w:t>我方的响应文件在提交响应文件截止日后90天（日历天）内保持有效</w:t>
      </w:r>
      <w:r>
        <w:rPr>
          <w:rFonts w:hint="eastAsia" w:ascii="宋体" w:hAnsi="宋体" w:eastAsia="宋体" w:cs="宋体"/>
          <w:b w:val="0"/>
          <w:color w:val="auto"/>
          <w:spacing w:val="0"/>
          <w:sz w:val="24"/>
          <w:szCs w:val="24"/>
          <w:lang w:eastAsia="zh-CN"/>
        </w:rPr>
        <w:t>。</w:t>
      </w:r>
    </w:p>
    <w:p w14:paraId="14C6C7D5">
      <w:pPr>
        <w:pStyle w:val="27"/>
        <w:keepNext w:val="0"/>
        <w:keepLines w:val="0"/>
        <w:pageBreakBefore w:val="0"/>
        <w:kinsoku/>
        <w:wordWrap/>
        <w:overflowPunct/>
        <w:topLinePunct w:val="0"/>
        <w:bidi w:val="0"/>
        <w:spacing w:line="360" w:lineRule="auto"/>
        <w:ind w:firstLine="224" w:firstLineChars="100"/>
        <w:textAlignment w:val="auto"/>
        <w:rPr>
          <w:rFonts w:hint="eastAsia" w:ascii="宋体" w:hAnsi="宋体" w:eastAsia="宋体" w:cs="宋体"/>
          <w:color w:val="auto"/>
          <w:spacing w:val="0"/>
          <w:sz w:val="24"/>
          <w:szCs w:val="24"/>
        </w:rPr>
      </w:pPr>
    </w:p>
    <w:p w14:paraId="4E69B89D">
      <w:pPr>
        <w:pStyle w:val="21"/>
        <w:keepNext w:val="0"/>
        <w:keepLines w:val="0"/>
        <w:pageBreakBefore w:val="0"/>
        <w:widowControl/>
        <w:numPr>
          <w:ilvl w:val="0"/>
          <w:numId w:val="0"/>
        </w:numPr>
        <w:tabs>
          <w:tab w:val="left" w:pos="1060"/>
        </w:tabs>
        <w:kinsoku/>
        <w:wordWrap/>
        <w:overflowPunct/>
        <w:topLinePunct w:val="0"/>
        <w:bidi w:val="0"/>
        <w:spacing w:line="360" w:lineRule="auto"/>
        <w:jc w:val="left"/>
        <w:textAlignment w:val="auto"/>
        <w:rPr>
          <w:rFonts w:hint="eastAsia" w:ascii="宋体" w:hAnsi="宋体" w:eastAsia="宋体" w:cs="宋体"/>
          <w:bCs/>
          <w:color w:val="auto"/>
          <w:spacing w:val="0"/>
          <w:sz w:val="24"/>
          <w:szCs w:val="24"/>
        </w:rPr>
      </w:pPr>
    </w:p>
    <w:p w14:paraId="5AE98179">
      <w:pPr>
        <w:pStyle w:val="21"/>
        <w:keepNext w:val="0"/>
        <w:keepLines w:val="0"/>
        <w:pageBreakBefore w:val="0"/>
        <w:widowControl/>
        <w:numPr>
          <w:ilvl w:val="0"/>
          <w:numId w:val="0"/>
        </w:numPr>
        <w:tabs>
          <w:tab w:val="left" w:pos="1060"/>
        </w:tabs>
        <w:kinsoku/>
        <w:wordWrap/>
        <w:overflowPunct/>
        <w:topLinePunct w:val="0"/>
        <w:bidi w:val="0"/>
        <w:spacing w:line="360" w:lineRule="auto"/>
        <w:ind w:firstLine="448" w:firstLineChars="200"/>
        <w:jc w:val="left"/>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rPr>
        <w:t>与本采购活动有关的一切往来通讯请寄：</w:t>
      </w:r>
    </w:p>
    <w:p w14:paraId="1DA3DE7A">
      <w:pPr>
        <w:keepNext w:val="0"/>
        <w:keepLines w:val="0"/>
        <w:pageBreakBefore w:val="0"/>
        <w:kinsoku/>
        <w:wordWrap/>
        <w:overflowPunct/>
        <w:topLinePunct w:val="0"/>
        <w:bidi w:val="0"/>
        <w:adjustRightInd w:val="0"/>
        <w:snapToGrid w:val="0"/>
        <w:spacing w:line="360" w:lineRule="auto"/>
        <w:ind w:firstLine="448" w:firstLineChars="200"/>
        <w:textAlignment w:val="auto"/>
        <w:outlineLvl w:val="0"/>
        <w:rPr>
          <w:rFonts w:hint="eastAsia" w:ascii="宋体" w:hAnsi="宋体" w:eastAsia="宋体" w:cs="宋体"/>
          <w:color w:val="auto"/>
          <w:spacing w:val="0"/>
          <w:sz w:val="24"/>
          <w:u w:val="single"/>
        </w:rPr>
      </w:pPr>
      <w:bookmarkStart w:id="221" w:name="_Toc31943"/>
      <w:bookmarkStart w:id="222" w:name="_Toc5552"/>
      <w:r>
        <w:rPr>
          <w:rFonts w:hint="eastAsia" w:ascii="宋体" w:hAnsi="宋体" w:eastAsia="宋体" w:cs="宋体"/>
          <w:color w:val="auto"/>
          <w:spacing w:val="0"/>
          <w:sz w:val="24"/>
        </w:rPr>
        <w:t>地址：</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w:t>
      </w:r>
      <w:bookmarkEnd w:id="221"/>
      <w:bookmarkEnd w:id="222"/>
    </w:p>
    <w:p w14:paraId="04D07D75">
      <w:pPr>
        <w:keepNext w:val="0"/>
        <w:keepLines w:val="0"/>
        <w:pageBreakBefore w:val="0"/>
        <w:kinsoku/>
        <w:wordWrap/>
        <w:overflowPunct/>
        <w:topLinePunct w:val="0"/>
        <w:bidi w:val="0"/>
        <w:adjustRightInd w:val="0"/>
        <w:snapToGrid w:val="0"/>
        <w:spacing w:line="360" w:lineRule="auto"/>
        <w:ind w:firstLine="448" w:firstLineChars="200"/>
        <w:textAlignment w:val="auto"/>
        <w:outlineLvl w:val="0"/>
        <w:rPr>
          <w:rFonts w:hint="eastAsia" w:ascii="宋体" w:hAnsi="宋体" w:eastAsia="宋体" w:cs="宋体"/>
          <w:color w:val="auto"/>
          <w:spacing w:val="0"/>
          <w:sz w:val="24"/>
          <w:u w:val="single"/>
        </w:rPr>
      </w:pPr>
      <w:bookmarkStart w:id="223" w:name="_Toc14499"/>
      <w:bookmarkStart w:id="224" w:name="_Toc30880"/>
      <w:r>
        <w:rPr>
          <w:rFonts w:hint="eastAsia" w:ascii="宋体" w:hAnsi="宋体" w:eastAsia="宋体" w:cs="宋体"/>
          <w:color w:val="auto"/>
          <w:spacing w:val="0"/>
          <w:sz w:val="24"/>
        </w:rPr>
        <w:t>电话：</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w:t>
      </w:r>
      <w:bookmarkEnd w:id="223"/>
      <w:bookmarkEnd w:id="224"/>
      <w:bookmarkStart w:id="225" w:name="_Toc10388"/>
      <w:bookmarkStart w:id="226" w:name="_Toc2309"/>
      <w:r>
        <w:rPr>
          <w:rFonts w:hint="eastAsia" w:ascii="宋体" w:hAnsi="宋体" w:eastAsia="宋体" w:cs="宋体"/>
          <w:color w:val="auto"/>
          <w:spacing w:val="0"/>
          <w:sz w:val="24"/>
        </w:rPr>
        <w:t>电子邮件地址：</w:t>
      </w:r>
      <w:bookmarkEnd w:id="225"/>
      <w:bookmarkEnd w:id="226"/>
      <w:r>
        <w:rPr>
          <w:rFonts w:hint="eastAsia" w:ascii="宋体" w:hAnsi="宋体" w:eastAsia="宋体" w:cs="宋体"/>
          <w:color w:val="auto"/>
          <w:spacing w:val="0"/>
          <w:sz w:val="24"/>
          <w:u w:val="single"/>
        </w:rPr>
        <w:t xml:space="preserve">                             </w:t>
      </w:r>
    </w:p>
    <w:p w14:paraId="0CA39F9B">
      <w:pPr>
        <w:keepNext w:val="0"/>
        <w:keepLines w:val="0"/>
        <w:pageBreakBefore w:val="0"/>
        <w:tabs>
          <w:tab w:val="left" w:pos="1573"/>
        </w:tabs>
        <w:kinsoku/>
        <w:wordWrap/>
        <w:overflowPunct/>
        <w:topLinePunct w:val="0"/>
        <w:bidi w:val="0"/>
        <w:spacing w:line="360" w:lineRule="auto"/>
        <w:ind w:left="869" w:leftChars="448"/>
        <w:textAlignment w:val="auto"/>
        <w:rPr>
          <w:rFonts w:hint="eastAsia" w:ascii="宋体" w:hAnsi="宋体" w:eastAsia="宋体" w:cs="宋体"/>
          <w:bCs/>
          <w:color w:val="auto"/>
          <w:spacing w:val="0"/>
          <w:sz w:val="24"/>
        </w:rPr>
      </w:pPr>
    </w:p>
    <w:p w14:paraId="22D4FE51">
      <w:pPr>
        <w:keepNext w:val="0"/>
        <w:keepLines w:val="0"/>
        <w:pageBreakBefore w:val="0"/>
        <w:tabs>
          <w:tab w:val="left" w:pos="1573"/>
        </w:tabs>
        <w:kinsoku/>
        <w:wordWrap/>
        <w:overflowPunct/>
        <w:topLinePunct w:val="0"/>
        <w:bidi w:val="0"/>
        <w:spacing w:line="360" w:lineRule="auto"/>
        <w:textAlignment w:val="auto"/>
        <w:rPr>
          <w:rFonts w:hint="eastAsia" w:ascii="宋体" w:hAnsi="宋体" w:eastAsia="宋体" w:cs="宋体"/>
          <w:bCs/>
          <w:color w:val="auto"/>
          <w:spacing w:val="0"/>
          <w:sz w:val="24"/>
        </w:rPr>
      </w:pPr>
      <w:r>
        <w:rPr>
          <w:rFonts w:hint="eastAsia" w:ascii="宋体" w:hAnsi="宋体" w:eastAsia="宋体" w:cs="宋体"/>
          <w:bCs/>
          <w:color w:val="auto"/>
          <w:spacing w:val="0"/>
          <w:sz w:val="24"/>
        </w:rPr>
        <w:t xml:space="preserve">     </w:t>
      </w:r>
    </w:p>
    <w:p w14:paraId="15959C74">
      <w:pPr>
        <w:keepNext w:val="0"/>
        <w:keepLines w:val="0"/>
        <w:pageBreakBefore w:val="0"/>
        <w:kinsoku/>
        <w:wordWrap/>
        <w:overflowPunct/>
        <w:topLinePunct w:val="0"/>
        <w:bidi w:val="0"/>
        <w:adjustRightInd w:val="0"/>
        <w:snapToGrid w:val="0"/>
        <w:spacing w:line="360" w:lineRule="auto"/>
        <w:ind w:firstLine="448" w:firstLineChars="200"/>
        <w:textAlignment w:val="auto"/>
        <w:rPr>
          <w:rFonts w:hint="eastAsia" w:ascii="宋体" w:hAnsi="宋体" w:eastAsia="宋体" w:cs="宋体"/>
          <w:color w:val="auto"/>
          <w:spacing w:val="0"/>
          <w:sz w:val="24"/>
          <w:u w:val="single"/>
        </w:rPr>
      </w:pPr>
      <w:r>
        <w:rPr>
          <w:rFonts w:hint="eastAsia" w:ascii="宋体" w:hAnsi="宋体" w:eastAsia="宋体" w:cs="宋体"/>
          <w:color w:val="auto"/>
          <w:spacing w:val="0"/>
          <w:sz w:val="24"/>
        </w:rPr>
        <w:t>供应商名称（签    章）：</w:t>
      </w:r>
      <w:r>
        <w:rPr>
          <w:rFonts w:hint="eastAsia" w:ascii="宋体" w:hAnsi="宋体" w:eastAsia="宋体" w:cs="宋体"/>
          <w:color w:val="auto"/>
          <w:spacing w:val="0"/>
          <w:sz w:val="24"/>
          <w:u w:val="single"/>
        </w:rPr>
        <w:t xml:space="preserve">                                </w:t>
      </w:r>
    </w:p>
    <w:p w14:paraId="46113531">
      <w:pPr>
        <w:keepNext w:val="0"/>
        <w:keepLines w:val="0"/>
        <w:pageBreakBefore w:val="0"/>
        <w:kinsoku/>
        <w:wordWrap/>
        <w:overflowPunct/>
        <w:topLinePunct w:val="0"/>
        <w:bidi w:val="0"/>
        <w:adjustRightInd w:val="0"/>
        <w:snapToGrid w:val="0"/>
        <w:spacing w:line="360" w:lineRule="auto"/>
        <w:ind w:firstLine="448" w:firstLineChars="200"/>
        <w:textAlignment w:val="auto"/>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法定代表人（单位负责人）</w:t>
      </w:r>
    </w:p>
    <w:p w14:paraId="0B8901E2">
      <w:pPr>
        <w:keepNext w:val="0"/>
        <w:keepLines w:val="0"/>
        <w:pageBreakBefore w:val="0"/>
        <w:kinsoku/>
        <w:wordWrap/>
        <w:overflowPunct/>
        <w:topLinePunct w:val="0"/>
        <w:bidi w:val="0"/>
        <w:adjustRightInd w:val="0"/>
        <w:snapToGrid w:val="0"/>
        <w:spacing w:line="360" w:lineRule="auto"/>
        <w:ind w:firstLine="448" w:firstLineChars="200"/>
        <w:textAlignment w:val="auto"/>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或授权代表（签   章）</w:t>
      </w:r>
      <w:r>
        <w:rPr>
          <w:rFonts w:hint="eastAsia" w:ascii="宋体" w:hAnsi="宋体" w:eastAsia="宋体" w:cs="宋体"/>
          <w:color w:val="auto"/>
          <w:spacing w:val="0"/>
          <w:sz w:val="24"/>
        </w:rPr>
        <w:t>：</w:t>
      </w:r>
      <w:r>
        <w:rPr>
          <w:rFonts w:hint="eastAsia" w:ascii="宋体" w:hAnsi="宋体" w:eastAsia="宋体" w:cs="宋体"/>
          <w:color w:val="auto"/>
          <w:spacing w:val="0"/>
          <w:sz w:val="24"/>
          <w:u w:val="single"/>
        </w:rPr>
        <w:t xml:space="preserve">                                </w:t>
      </w:r>
    </w:p>
    <w:p w14:paraId="1604CBA7">
      <w:pPr>
        <w:keepNext w:val="0"/>
        <w:keepLines w:val="0"/>
        <w:pageBreakBefore w:val="0"/>
        <w:tabs>
          <w:tab w:val="left" w:pos="1573"/>
        </w:tabs>
        <w:kinsoku/>
        <w:wordWrap/>
        <w:overflowPunct/>
        <w:topLinePunct w:val="0"/>
        <w:bidi w:val="0"/>
        <w:spacing w:line="360" w:lineRule="auto"/>
        <w:ind w:firstLine="448"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联系方式（手机）：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项目评审期间请保持电话畅通）</w:t>
      </w:r>
    </w:p>
    <w:p w14:paraId="794A6AF9">
      <w:pPr>
        <w:pStyle w:val="8"/>
        <w:keepNext w:val="0"/>
        <w:keepLines w:val="0"/>
        <w:pageBreakBefore w:val="0"/>
        <w:kinsoku/>
        <w:wordWrap/>
        <w:overflowPunct/>
        <w:topLinePunct w:val="0"/>
        <w:bidi w:val="0"/>
        <w:adjustRightInd w:val="0"/>
        <w:snapToGrid w:val="0"/>
        <w:spacing w:line="360" w:lineRule="auto"/>
        <w:ind w:firstLine="0"/>
        <w:textAlignment w:val="auto"/>
        <w:rPr>
          <w:rFonts w:hint="eastAsia" w:ascii="宋体" w:hAnsi="宋体" w:eastAsia="宋体" w:cs="宋体"/>
          <w:snapToGrid w:val="0"/>
          <w:color w:val="auto"/>
          <w:spacing w:val="0"/>
          <w:kern w:val="0"/>
          <w:sz w:val="24"/>
          <w:szCs w:val="24"/>
        </w:rPr>
      </w:pPr>
      <w:r>
        <w:rPr>
          <w:rFonts w:hint="eastAsia" w:ascii="宋体" w:hAnsi="宋体" w:eastAsia="宋体" w:cs="宋体"/>
          <w:snapToGrid w:val="0"/>
          <w:color w:val="auto"/>
          <w:spacing w:val="0"/>
          <w:kern w:val="0"/>
          <w:sz w:val="24"/>
          <w:szCs w:val="24"/>
        </w:rPr>
        <w:t xml:space="preserve">                    </w:t>
      </w:r>
    </w:p>
    <w:p w14:paraId="7934A8B8">
      <w:pPr>
        <w:pStyle w:val="8"/>
        <w:keepNext w:val="0"/>
        <w:keepLines w:val="0"/>
        <w:pageBreakBefore w:val="0"/>
        <w:kinsoku/>
        <w:wordWrap/>
        <w:overflowPunct/>
        <w:topLinePunct w:val="0"/>
        <w:bidi w:val="0"/>
        <w:adjustRightInd w:val="0"/>
        <w:snapToGrid w:val="0"/>
        <w:spacing w:line="360" w:lineRule="auto"/>
        <w:ind w:firstLine="448" w:firstLineChars="200"/>
        <w:jc w:val="right"/>
        <w:textAlignment w:val="auto"/>
        <w:rPr>
          <w:rFonts w:hint="eastAsia" w:ascii="宋体" w:hAnsi="宋体" w:eastAsia="宋体" w:cs="宋体"/>
          <w:bCs/>
          <w:color w:val="auto"/>
          <w:spacing w:val="0"/>
          <w:kern w:val="0"/>
          <w:sz w:val="30"/>
          <w:szCs w:val="30"/>
        </w:rPr>
      </w:pPr>
      <w:r>
        <w:rPr>
          <w:rFonts w:hint="eastAsia" w:ascii="宋体" w:hAnsi="宋体" w:eastAsia="宋体" w:cs="宋体"/>
          <w:bCs/>
          <w:snapToGrid w:val="0"/>
          <w:color w:val="auto"/>
          <w:spacing w:val="0"/>
          <w:kern w:val="0"/>
          <w:sz w:val="24"/>
          <w:szCs w:val="24"/>
        </w:rPr>
        <w:t>日期:</w:t>
      </w:r>
      <w:r>
        <w:rPr>
          <w:rFonts w:hint="eastAsia" w:ascii="宋体" w:hAnsi="宋体" w:eastAsia="宋体" w:cs="宋体"/>
          <w:snapToGrid w:val="0"/>
          <w:color w:val="auto"/>
          <w:spacing w:val="0"/>
          <w:kern w:val="0"/>
          <w:sz w:val="24"/>
          <w:szCs w:val="24"/>
          <w:u w:val="single"/>
        </w:rPr>
        <w:t xml:space="preserve">     </w:t>
      </w:r>
      <w:r>
        <w:rPr>
          <w:rFonts w:hint="eastAsia" w:ascii="宋体" w:hAnsi="宋体" w:eastAsia="宋体" w:cs="宋体"/>
          <w:snapToGrid w:val="0"/>
          <w:color w:val="auto"/>
          <w:spacing w:val="0"/>
          <w:kern w:val="0"/>
          <w:sz w:val="24"/>
          <w:szCs w:val="24"/>
        </w:rPr>
        <w:t>年</w:t>
      </w:r>
      <w:r>
        <w:rPr>
          <w:rFonts w:hint="eastAsia" w:ascii="宋体" w:hAnsi="宋体" w:eastAsia="宋体" w:cs="宋体"/>
          <w:snapToGrid w:val="0"/>
          <w:color w:val="auto"/>
          <w:spacing w:val="0"/>
          <w:kern w:val="0"/>
          <w:sz w:val="24"/>
          <w:szCs w:val="24"/>
          <w:u w:val="single"/>
        </w:rPr>
        <w:t xml:space="preserve">   </w:t>
      </w:r>
      <w:r>
        <w:rPr>
          <w:rFonts w:hint="eastAsia" w:ascii="宋体" w:hAnsi="宋体" w:eastAsia="宋体" w:cs="宋体"/>
          <w:snapToGrid w:val="0"/>
          <w:color w:val="auto"/>
          <w:spacing w:val="0"/>
          <w:kern w:val="0"/>
          <w:sz w:val="24"/>
          <w:szCs w:val="24"/>
        </w:rPr>
        <w:t>月</w:t>
      </w:r>
      <w:r>
        <w:rPr>
          <w:rFonts w:hint="eastAsia" w:ascii="宋体" w:hAnsi="宋体" w:eastAsia="宋体" w:cs="宋体"/>
          <w:snapToGrid w:val="0"/>
          <w:color w:val="auto"/>
          <w:spacing w:val="0"/>
          <w:kern w:val="0"/>
          <w:sz w:val="24"/>
          <w:szCs w:val="24"/>
          <w:u w:val="single"/>
        </w:rPr>
        <w:t xml:space="preserve">   </w:t>
      </w:r>
    </w:p>
    <w:p w14:paraId="02FFF92E">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二、法定代表人授权书</w:t>
      </w:r>
    </w:p>
    <w:p w14:paraId="3C6AAC7C">
      <w:pPr>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0FD91DAF">
      <w:pPr>
        <w:keepNext w:val="0"/>
        <w:keepLines w:val="0"/>
        <w:pageBreakBefore w:val="0"/>
        <w:widowControl w:val="0"/>
        <w:kinsoku/>
        <w:wordWrap/>
        <w:overflowPunct/>
        <w:topLinePunct w:val="0"/>
        <w:autoSpaceDE/>
        <w:autoSpaceDN/>
        <w:bidi w:val="0"/>
        <w:spacing w:line="360" w:lineRule="auto"/>
        <w:ind w:left="1114" w:leftChars="228" w:hanging="672" w:hangingChars="3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本人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（姓名）系</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（供应商名称）的法定代表人（单位负责人），现委</w:t>
      </w:r>
    </w:p>
    <w:p w14:paraId="6F48EAC3">
      <w:pPr>
        <w:keepNext w:val="0"/>
        <w:keepLines w:val="0"/>
        <w:pageBreakBefore w:val="0"/>
        <w:widowControl w:val="0"/>
        <w:kinsoku/>
        <w:wordWrap/>
        <w:overflowPunct/>
        <w:topLinePunct w:val="0"/>
        <w:autoSpaceDE/>
        <w:autoSpaceDN/>
        <w:bidi w:val="0"/>
        <w:spacing w:line="360" w:lineRule="auto"/>
        <w:ind w:left="1114" w:leftChars="228" w:hanging="672" w:hangingChars="3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托</w:t>
      </w:r>
      <w:r>
        <w:rPr>
          <w:rFonts w:hint="eastAsia" w:ascii="宋体" w:hAnsi="宋体" w:eastAsia="宋体" w:cs="宋体"/>
          <w:color w:val="auto"/>
          <w:spacing w:val="0"/>
          <w:sz w:val="24"/>
          <w:u w:val="single"/>
        </w:rPr>
        <w:t xml:space="preserve"> </w:t>
      </w:r>
      <w:r>
        <w:rPr>
          <w:rFonts w:hint="eastAsia" w:ascii="宋体" w:hAnsi="宋体" w:cs="宋体"/>
          <w:color w:val="auto"/>
          <w:spacing w:val="0"/>
          <w:sz w:val="24"/>
          <w:u w:val="single"/>
          <w:lang w:val="en-US" w:eastAsia="zh-CN"/>
        </w:rPr>
        <w:t xml:space="preserve">    </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（姓名）为我方授权代表，全权代表我方处理在项目采购活动中的一切事</w:t>
      </w:r>
    </w:p>
    <w:p w14:paraId="7E07B74D">
      <w:pPr>
        <w:keepNext w:val="0"/>
        <w:keepLines w:val="0"/>
        <w:pageBreakBefore w:val="0"/>
        <w:widowControl w:val="0"/>
        <w:kinsoku/>
        <w:wordWrap/>
        <w:overflowPunct/>
        <w:topLinePunct w:val="0"/>
        <w:autoSpaceDE/>
        <w:autoSpaceDN/>
        <w:bidi w:val="0"/>
        <w:spacing w:line="360" w:lineRule="auto"/>
        <w:ind w:left="1114" w:leftChars="228" w:hanging="672" w:hangingChars="3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宜</w:t>
      </w:r>
      <w:r>
        <w:rPr>
          <w:rFonts w:hint="eastAsia" w:ascii="宋体" w:hAnsi="宋体" w:cs="宋体"/>
          <w:color w:val="auto"/>
          <w:spacing w:val="0"/>
          <w:sz w:val="24"/>
          <w:lang w:eastAsia="zh-CN"/>
        </w:rPr>
        <w:t>，</w:t>
      </w:r>
      <w:r>
        <w:rPr>
          <w:rFonts w:hint="eastAsia" w:ascii="宋体" w:hAnsi="宋体" w:eastAsia="宋体" w:cs="宋体"/>
          <w:color w:val="auto"/>
          <w:spacing w:val="0"/>
          <w:sz w:val="24"/>
        </w:rPr>
        <w:t>其法律后果由我方承担。</w:t>
      </w:r>
    </w:p>
    <w:p w14:paraId="3307E286">
      <w:pPr>
        <w:keepNext w:val="0"/>
        <w:keepLines w:val="0"/>
        <w:pageBreakBefore w:val="0"/>
        <w:widowControl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本授权书有效期与我方响应文件中标注的报价有效期相同，自签章之日起生效。</w:t>
      </w:r>
    </w:p>
    <w:p w14:paraId="6290E9BE">
      <w:pPr>
        <w:keepNext w:val="0"/>
        <w:keepLines w:val="0"/>
        <w:pageBreakBefore w:val="0"/>
        <w:widowControl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auto"/>
          <w:spacing w:val="0"/>
        </w:rPr>
      </w:pPr>
      <w:r>
        <w:rPr>
          <w:rFonts w:hint="eastAsia" w:ascii="宋体" w:hAnsi="宋体" w:eastAsia="宋体" w:cs="宋体"/>
          <w:color w:val="auto"/>
          <w:spacing w:val="0"/>
          <w:sz w:val="24"/>
        </w:rPr>
        <w:t>授权代表无转委托权。</w:t>
      </w:r>
    </w:p>
    <w:p w14:paraId="3B28B8B2">
      <w:pPr>
        <w:keepNext w:val="0"/>
        <w:keepLines w:val="0"/>
        <w:pageBreakBefore w:val="0"/>
        <w:widowControl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附：法定代表人（单位负责人）及授权代表身份证正、反面</w:t>
      </w:r>
      <w:r>
        <w:rPr>
          <w:rFonts w:hint="eastAsia" w:ascii="宋体" w:hAnsi="宋体" w:cs="宋体"/>
          <w:color w:val="auto"/>
          <w:spacing w:val="0"/>
          <w:sz w:val="24"/>
          <w:lang w:eastAsia="zh-CN"/>
        </w:rPr>
        <w:t>扫描</w:t>
      </w:r>
      <w:r>
        <w:rPr>
          <w:rFonts w:hint="eastAsia" w:ascii="宋体" w:hAnsi="宋体" w:eastAsia="宋体" w:cs="宋体"/>
          <w:color w:val="auto"/>
          <w:spacing w:val="0"/>
          <w:sz w:val="24"/>
        </w:rPr>
        <w:t>件。</w:t>
      </w:r>
    </w:p>
    <w:p w14:paraId="6F543459">
      <w:pPr>
        <w:keepNext w:val="0"/>
        <w:keepLines w:val="0"/>
        <w:pageBreakBefore w:val="0"/>
        <w:widowControl w:val="0"/>
        <w:kinsoku/>
        <w:wordWrap/>
        <w:overflowPunct/>
        <w:topLinePunct w:val="0"/>
        <w:autoSpaceDE/>
        <w:autoSpaceDN/>
        <w:bidi w:val="0"/>
        <w:spacing w:line="360" w:lineRule="auto"/>
        <w:ind w:left="36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w:t>
      </w:r>
    </w:p>
    <w:p w14:paraId="3266C793">
      <w:pPr>
        <w:keepNext w:val="0"/>
        <w:keepLines w:val="0"/>
        <w:pageBreakBefore w:val="0"/>
        <w:widowControl w:val="0"/>
        <w:kinsoku/>
        <w:wordWrap/>
        <w:overflowPunct/>
        <w:topLinePunct w:val="0"/>
        <w:autoSpaceDE/>
        <w:autoSpaceDN/>
        <w:bidi w:val="0"/>
        <w:spacing w:line="360" w:lineRule="auto"/>
        <w:ind w:left="36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w:t>
      </w:r>
    </w:p>
    <w:p w14:paraId="14D2D81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pacing w:val="0"/>
        </w:rPr>
      </w:pPr>
    </w:p>
    <w:p w14:paraId="6042973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pacing w:val="0"/>
        </w:rPr>
      </w:pPr>
    </w:p>
    <w:p w14:paraId="1F06133C">
      <w:pPr>
        <w:keepNext w:val="0"/>
        <w:keepLines w:val="0"/>
        <w:pageBreakBefore w:val="0"/>
        <w:widowControl w:val="0"/>
        <w:kinsoku/>
        <w:wordWrap/>
        <w:overflowPunct/>
        <w:topLinePunct w:val="0"/>
        <w:autoSpaceDE/>
        <w:autoSpaceDN/>
        <w:bidi w:val="0"/>
        <w:spacing w:line="360" w:lineRule="auto"/>
        <w:ind w:left="360"/>
        <w:textAlignment w:val="auto"/>
        <w:rPr>
          <w:rFonts w:hint="eastAsia" w:ascii="宋体" w:hAnsi="宋体" w:eastAsia="宋体" w:cs="宋体"/>
          <w:color w:val="auto"/>
          <w:spacing w:val="0"/>
        </w:rPr>
      </w:pPr>
    </w:p>
    <w:p w14:paraId="680802B7">
      <w:pPr>
        <w:keepNext w:val="0"/>
        <w:keepLines w:val="0"/>
        <w:pageBreakBefore w:val="0"/>
        <w:widowControl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供应商名称（签章）：</w:t>
      </w:r>
      <w:r>
        <w:rPr>
          <w:rFonts w:hint="eastAsia" w:ascii="宋体" w:hAnsi="宋体" w:eastAsia="宋体" w:cs="宋体"/>
          <w:color w:val="auto"/>
          <w:spacing w:val="0"/>
          <w:sz w:val="24"/>
          <w:u w:val="single"/>
        </w:rPr>
        <w:t xml:space="preserve">                     </w:t>
      </w:r>
    </w:p>
    <w:p w14:paraId="03654C33">
      <w:pPr>
        <w:keepNext w:val="0"/>
        <w:keepLines w:val="0"/>
        <w:pageBreakBefore w:val="0"/>
        <w:widowControl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法定代表人（单位负责人）（签章）：</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w:t>
      </w:r>
    </w:p>
    <w:p w14:paraId="06309C20">
      <w:pPr>
        <w:keepNext w:val="0"/>
        <w:keepLines w:val="0"/>
        <w:pageBreakBefore w:val="0"/>
        <w:widowControl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身份证号码：</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w:t>
      </w:r>
    </w:p>
    <w:p w14:paraId="3E86E547">
      <w:pPr>
        <w:keepNext w:val="0"/>
        <w:keepLines w:val="0"/>
        <w:pageBreakBefore w:val="0"/>
        <w:widowControl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授权代表</w:t>
      </w:r>
      <w:r>
        <w:rPr>
          <w:rFonts w:hint="eastAsia" w:ascii="宋体" w:hAnsi="宋体" w:eastAsia="宋体" w:cs="宋体"/>
          <w:snapToGrid w:val="0"/>
          <w:color w:val="auto"/>
          <w:spacing w:val="0"/>
          <w:kern w:val="0"/>
          <w:sz w:val="24"/>
        </w:rPr>
        <w:t>（签章）</w:t>
      </w:r>
      <w:r>
        <w:rPr>
          <w:rFonts w:hint="eastAsia" w:ascii="宋体" w:hAnsi="宋体" w:eastAsia="宋体" w:cs="宋体"/>
          <w:color w:val="auto"/>
          <w:spacing w:val="0"/>
          <w:sz w:val="24"/>
        </w:rPr>
        <w:t>：</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 xml:space="preserve"> </w:t>
      </w:r>
    </w:p>
    <w:p w14:paraId="0B1A0D3C">
      <w:pPr>
        <w:keepNext w:val="0"/>
        <w:keepLines w:val="0"/>
        <w:pageBreakBefore w:val="0"/>
        <w:widowControl w:val="0"/>
        <w:kinsoku/>
        <w:wordWrap/>
        <w:overflowPunct/>
        <w:topLinePunct w:val="0"/>
        <w:autoSpaceDE/>
        <w:autoSpaceDN/>
        <w:bidi w:val="0"/>
        <w:spacing w:line="360" w:lineRule="auto"/>
        <w:ind w:firstLine="448" w:firstLineChars="200"/>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身份证号码：</w:t>
      </w:r>
      <w:r>
        <w:rPr>
          <w:rFonts w:hint="eastAsia" w:ascii="宋体" w:hAnsi="宋体" w:eastAsia="宋体" w:cs="宋体"/>
          <w:color w:val="auto"/>
          <w:spacing w:val="0"/>
          <w:sz w:val="24"/>
          <w:u w:val="single"/>
        </w:rPr>
        <w:t xml:space="preserve">                                 </w:t>
      </w:r>
    </w:p>
    <w:p w14:paraId="4980A42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pacing w:val="0"/>
          <w:sz w:val="24"/>
        </w:rPr>
      </w:pPr>
    </w:p>
    <w:p w14:paraId="4F198471">
      <w:pPr>
        <w:pStyle w:val="8"/>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jc w:val="right"/>
        <w:textAlignment w:val="auto"/>
        <w:rPr>
          <w:rFonts w:hint="eastAsia" w:ascii="宋体" w:hAnsi="宋体" w:eastAsia="宋体" w:cs="宋体"/>
          <w:snapToGrid w:val="0"/>
          <w:color w:val="auto"/>
          <w:spacing w:val="0"/>
          <w:kern w:val="0"/>
          <w:sz w:val="24"/>
          <w:szCs w:val="24"/>
        </w:rPr>
      </w:pPr>
      <w:r>
        <w:rPr>
          <w:rFonts w:hint="eastAsia" w:ascii="宋体" w:hAnsi="宋体" w:eastAsia="宋体" w:cs="宋体"/>
          <w:bCs/>
          <w:snapToGrid w:val="0"/>
          <w:color w:val="auto"/>
          <w:spacing w:val="0"/>
          <w:kern w:val="0"/>
          <w:sz w:val="24"/>
          <w:szCs w:val="24"/>
        </w:rPr>
        <w:t>日期:</w:t>
      </w:r>
      <w:r>
        <w:rPr>
          <w:rFonts w:hint="eastAsia" w:ascii="宋体" w:hAnsi="宋体" w:eastAsia="宋体" w:cs="宋体"/>
          <w:snapToGrid w:val="0"/>
          <w:color w:val="auto"/>
          <w:spacing w:val="0"/>
          <w:kern w:val="0"/>
          <w:sz w:val="24"/>
          <w:szCs w:val="24"/>
          <w:u w:val="single"/>
        </w:rPr>
        <w:t xml:space="preserve">     </w:t>
      </w:r>
      <w:r>
        <w:rPr>
          <w:rFonts w:hint="eastAsia" w:ascii="宋体" w:hAnsi="宋体" w:eastAsia="宋体" w:cs="宋体"/>
          <w:snapToGrid w:val="0"/>
          <w:color w:val="auto"/>
          <w:spacing w:val="0"/>
          <w:kern w:val="0"/>
          <w:sz w:val="24"/>
          <w:szCs w:val="24"/>
        </w:rPr>
        <w:t>年</w:t>
      </w:r>
      <w:r>
        <w:rPr>
          <w:rFonts w:hint="eastAsia" w:ascii="宋体" w:hAnsi="宋体" w:eastAsia="宋体" w:cs="宋体"/>
          <w:snapToGrid w:val="0"/>
          <w:color w:val="auto"/>
          <w:spacing w:val="0"/>
          <w:kern w:val="0"/>
          <w:sz w:val="24"/>
          <w:szCs w:val="24"/>
          <w:u w:val="single"/>
        </w:rPr>
        <w:t xml:space="preserve">   </w:t>
      </w:r>
      <w:r>
        <w:rPr>
          <w:rFonts w:hint="eastAsia" w:ascii="宋体" w:hAnsi="宋体" w:eastAsia="宋体" w:cs="宋体"/>
          <w:snapToGrid w:val="0"/>
          <w:color w:val="auto"/>
          <w:spacing w:val="0"/>
          <w:kern w:val="0"/>
          <w:sz w:val="24"/>
          <w:szCs w:val="24"/>
        </w:rPr>
        <w:t>月</w:t>
      </w:r>
      <w:r>
        <w:rPr>
          <w:rFonts w:hint="eastAsia" w:ascii="宋体" w:hAnsi="宋体" w:eastAsia="宋体" w:cs="宋体"/>
          <w:snapToGrid w:val="0"/>
          <w:color w:val="auto"/>
          <w:spacing w:val="0"/>
          <w:kern w:val="0"/>
          <w:sz w:val="24"/>
          <w:szCs w:val="24"/>
          <w:u w:val="single"/>
        </w:rPr>
        <w:t xml:space="preserve">   </w:t>
      </w:r>
      <w:r>
        <w:rPr>
          <w:rFonts w:hint="eastAsia" w:ascii="宋体" w:hAnsi="宋体" w:eastAsia="宋体" w:cs="宋体"/>
          <w:snapToGrid w:val="0"/>
          <w:color w:val="auto"/>
          <w:spacing w:val="0"/>
          <w:kern w:val="0"/>
          <w:sz w:val="24"/>
          <w:szCs w:val="24"/>
        </w:rPr>
        <w:t>日</w:t>
      </w:r>
    </w:p>
    <w:p w14:paraId="595DA7A4">
      <w:pPr>
        <w:pStyle w:val="8"/>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
          <w:snapToGrid w:val="0"/>
          <w:color w:val="auto"/>
          <w:spacing w:val="0"/>
          <w:kern w:val="0"/>
          <w:sz w:val="24"/>
          <w:szCs w:val="24"/>
        </w:rPr>
      </w:pPr>
    </w:p>
    <w:p w14:paraId="551CC4D9">
      <w:pPr>
        <w:pStyle w:val="8"/>
        <w:adjustRightInd w:val="0"/>
        <w:snapToGrid w:val="0"/>
        <w:ind w:firstLine="448" w:firstLineChars="200"/>
        <w:rPr>
          <w:rFonts w:hint="eastAsia" w:ascii="宋体" w:hAnsi="宋体" w:eastAsia="宋体" w:cs="宋体"/>
          <w:b/>
          <w:snapToGrid w:val="0"/>
          <w:color w:val="auto"/>
          <w:spacing w:val="0"/>
          <w:kern w:val="0"/>
          <w:sz w:val="24"/>
          <w:szCs w:val="24"/>
        </w:rPr>
      </w:pPr>
    </w:p>
    <w:p w14:paraId="6C541BFA">
      <w:pPr>
        <w:pStyle w:val="8"/>
        <w:adjustRightInd w:val="0"/>
        <w:snapToGrid w:val="0"/>
        <w:ind w:firstLine="448" w:firstLineChars="200"/>
        <w:rPr>
          <w:rFonts w:hint="eastAsia" w:ascii="宋体" w:hAnsi="宋体" w:eastAsia="宋体" w:cs="宋体"/>
          <w:b/>
          <w:snapToGrid w:val="0"/>
          <w:color w:val="auto"/>
          <w:spacing w:val="0"/>
          <w:kern w:val="0"/>
          <w:sz w:val="24"/>
          <w:szCs w:val="24"/>
        </w:rPr>
      </w:pPr>
    </w:p>
    <w:p w14:paraId="09ED04FB">
      <w:pPr>
        <w:rPr>
          <w:rFonts w:hint="eastAsia" w:ascii="宋体" w:hAnsi="宋体" w:eastAsia="宋体" w:cs="宋体"/>
          <w:b/>
          <w:color w:val="auto"/>
          <w:spacing w:val="0"/>
          <w:sz w:val="24"/>
        </w:rPr>
      </w:pPr>
    </w:p>
    <w:p w14:paraId="272781B2">
      <w:pPr>
        <w:rPr>
          <w:rFonts w:hint="eastAsia" w:ascii="宋体" w:hAnsi="宋体" w:eastAsia="宋体" w:cs="宋体"/>
          <w:b/>
          <w:color w:val="auto"/>
          <w:spacing w:val="0"/>
          <w:sz w:val="24"/>
        </w:rPr>
      </w:pPr>
    </w:p>
    <w:p w14:paraId="36585876">
      <w:pPr>
        <w:rPr>
          <w:rFonts w:hint="eastAsia" w:ascii="宋体" w:hAnsi="宋体" w:eastAsia="宋体" w:cs="宋体"/>
          <w:b/>
          <w:color w:val="auto"/>
          <w:spacing w:val="0"/>
          <w:sz w:val="24"/>
        </w:rPr>
      </w:pPr>
    </w:p>
    <w:p w14:paraId="4E27848D">
      <w:pPr>
        <w:rPr>
          <w:rFonts w:hint="eastAsia" w:ascii="宋体" w:hAnsi="宋体" w:eastAsia="宋体" w:cs="宋体"/>
          <w:color w:val="auto"/>
          <w:spacing w:val="0"/>
          <w:sz w:val="24"/>
        </w:rPr>
      </w:pPr>
    </w:p>
    <w:p w14:paraId="43B24562">
      <w:pPr>
        <w:pageBreakBefore/>
        <w:rPr>
          <w:rFonts w:hint="eastAsia" w:ascii="宋体" w:hAnsi="宋体" w:eastAsia="宋体" w:cs="宋体"/>
          <w:color w:val="auto"/>
          <w:spacing w:val="0"/>
          <w:sz w:val="30"/>
          <w:szCs w:val="30"/>
        </w:rPr>
      </w:pPr>
    </w:p>
    <w:p w14:paraId="6DCEAE6B">
      <w:pPr>
        <w:jc w:val="center"/>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t>法定代表人（单位负责人）身份证正、反面复印件</w:t>
      </w:r>
    </w:p>
    <w:p w14:paraId="519D5995">
      <w:pPr>
        <w:rPr>
          <w:rFonts w:hint="eastAsia" w:ascii="宋体" w:hAnsi="宋体" w:eastAsia="宋体" w:cs="宋体"/>
          <w:color w:val="auto"/>
          <w:spacing w:val="0"/>
          <w:sz w:val="24"/>
        </w:rPr>
      </w:pPr>
    </w:p>
    <w:p w14:paraId="65A97A6C">
      <w:pPr>
        <w:rPr>
          <w:rFonts w:hint="eastAsia" w:ascii="宋体" w:hAnsi="宋体" w:eastAsia="宋体" w:cs="宋体"/>
          <w:color w:val="auto"/>
          <w:spacing w:val="0"/>
          <w:sz w:val="24"/>
        </w:rPr>
      </w:pPr>
    </w:p>
    <w:p w14:paraId="324F6CD3">
      <w:pPr>
        <w:rPr>
          <w:rFonts w:hint="eastAsia" w:ascii="宋体" w:hAnsi="宋体" w:eastAsia="宋体" w:cs="宋体"/>
          <w:color w:val="auto"/>
          <w:spacing w:val="0"/>
          <w:sz w:val="24"/>
        </w:rPr>
      </w:pPr>
    </w:p>
    <w:p w14:paraId="29AF4B15">
      <w:pPr>
        <w:rPr>
          <w:rFonts w:hint="eastAsia" w:ascii="宋体" w:hAnsi="宋体" w:eastAsia="宋体" w:cs="宋体"/>
          <w:color w:val="auto"/>
          <w:spacing w:val="0"/>
          <w:sz w:val="24"/>
        </w:rPr>
      </w:pPr>
    </w:p>
    <w:p w14:paraId="58AD78E9">
      <w:pPr>
        <w:rPr>
          <w:rFonts w:hint="eastAsia" w:ascii="宋体" w:hAnsi="宋体" w:eastAsia="宋体" w:cs="宋体"/>
          <w:color w:val="auto"/>
          <w:spacing w:val="0"/>
          <w:sz w:val="24"/>
        </w:rPr>
      </w:pPr>
    </w:p>
    <w:p w14:paraId="2021FB48">
      <w:pPr>
        <w:rPr>
          <w:rFonts w:hint="eastAsia" w:ascii="宋体" w:hAnsi="宋体" w:eastAsia="宋体" w:cs="宋体"/>
          <w:color w:val="auto"/>
          <w:spacing w:val="0"/>
          <w:sz w:val="24"/>
        </w:rPr>
      </w:pPr>
    </w:p>
    <w:p w14:paraId="21C445F7">
      <w:pPr>
        <w:rPr>
          <w:rFonts w:hint="eastAsia" w:ascii="宋体" w:hAnsi="宋体" w:eastAsia="宋体" w:cs="宋体"/>
          <w:color w:val="auto"/>
          <w:spacing w:val="0"/>
          <w:sz w:val="24"/>
        </w:rPr>
      </w:pPr>
    </w:p>
    <w:p w14:paraId="74D970CD">
      <w:pPr>
        <w:rPr>
          <w:rFonts w:hint="eastAsia" w:ascii="宋体" w:hAnsi="宋体" w:eastAsia="宋体" w:cs="宋体"/>
          <w:color w:val="auto"/>
          <w:spacing w:val="0"/>
          <w:sz w:val="24"/>
        </w:rPr>
      </w:pPr>
    </w:p>
    <w:p w14:paraId="32A65E88">
      <w:pPr>
        <w:rPr>
          <w:rFonts w:hint="eastAsia" w:ascii="宋体" w:hAnsi="宋体" w:eastAsia="宋体" w:cs="宋体"/>
          <w:color w:val="auto"/>
          <w:spacing w:val="0"/>
          <w:sz w:val="24"/>
        </w:rPr>
      </w:pPr>
    </w:p>
    <w:p w14:paraId="422DDDAA">
      <w:pPr>
        <w:rPr>
          <w:rFonts w:hint="eastAsia" w:ascii="宋体" w:hAnsi="宋体" w:eastAsia="宋体" w:cs="宋体"/>
          <w:color w:val="auto"/>
          <w:spacing w:val="0"/>
          <w:sz w:val="24"/>
        </w:rPr>
      </w:pPr>
    </w:p>
    <w:p w14:paraId="7EF9AA52">
      <w:pPr>
        <w:rPr>
          <w:rFonts w:hint="eastAsia" w:ascii="宋体" w:hAnsi="宋体" w:eastAsia="宋体" w:cs="宋体"/>
          <w:color w:val="auto"/>
          <w:spacing w:val="0"/>
          <w:sz w:val="24"/>
        </w:rPr>
      </w:pPr>
    </w:p>
    <w:p w14:paraId="2457D602">
      <w:pPr>
        <w:rPr>
          <w:rFonts w:hint="eastAsia" w:ascii="宋体" w:hAnsi="宋体" w:eastAsia="宋体" w:cs="宋体"/>
          <w:color w:val="auto"/>
          <w:spacing w:val="0"/>
          <w:sz w:val="24"/>
        </w:rPr>
      </w:pPr>
    </w:p>
    <w:p w14:paraId="45FB4784">
      <w:pPr>
        <w:rPr>
          <w:rFonts w:hint="eastAsia" w:ascii="宋体" w:hAnsi="宋体" w:eastAsia="宋体" w:cs="宋体"/>
          <w:color w:val="auto"/>
          <w:spacing w:val="0"/>
          <w:sz w:val="24"/>
        </w:rPr>
      </w:pPr>
    </w:p>
    <w:p w14:paraId="493E9A73">
      <w:pPr>
        <w:jc w:val="center"/>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t>授权代表身份证正、反面复印件</w:t>
      </w:r>
    </w:p>
    <w:p w14:paraId="4BFC7067">
      <w:pPr>
        <w:jc w:val="center"/>
        <w:rPr>
          <w:rFonts w:hint="eastAsia" w:ascii="宋体" w:hAnsi="宋体" w:eastAsia="宋体" w:cs="宋体"/>
          <w:b w:val="0"/>
          <w:bCs/>
          <w:color w:val="auto"/>
          <w:spacing w:val="0"/>
          <w:sz w:val="24"/>
          <w:szCs w:val="24"/>
        </w:rPr>
      </w:pPr>
    </w:p>
    <w:p w14:paraId="5FDC929C">
      <w:pPr>
        <w:jc w:val="center"/>
        <w:rPr>
          <w:rFonts w:hint="eastAsia" w:ascii="宋体" w:hAnsi="宋体" w:eastAsia="宋体" w:cs="宋体"/>
          <w:b w:val="0"/>
          <w:bCs/>
          <w:color w:val="auto"/>
          <w:spacing w:val="0"/>
          <w:sz w:val="24"/>
          <w:szCs w:val="24"/>
        </w:rPr>
      </w:pPr>
    </w:p>
    <w:p w14:paraId="3DC28DDC">
      <w:pPr>
        <w:jc w:val="center"/>
        <w:rPr>
          <w:rFonts w:hint="eastAsia" w:ascii="宋体" w:hAnsi="宋体" w:eastAsia="宋体" w:cs="宋体"/>
          <w:b w:val="0"/>
          <w:bCs/>
          <w:color w:val="auto"/>
          <w:spacing w:val="0"/>
          <w:sz w:val="24"/>
          <w:szCs w:val="24"/>
        </w:rPr>
      </w:pPr>
    </w:p>
    <w:p w14:paraId="66B9C7F6">
      <w:pPr>
        <w:jc w:val="center"/>
        <w:rPr>
          <w:rFonts w:hint="eastAsia" w:ascii="宋体" w:hAnsi="宋体" w:eastAsia="宋体" w:cs="宋体"/>
          <w:b w:val="0"/>
          <w:bCs/>
          <w:color w:val="auto"/>
          <w:spacing w:val="0"/>
          <w:kern w:val="0"/>
          <w:sz w:val="24"/>
          <w:szCs w:val="24"/>
        </w:rPr>
      </w:pPr>
      <w:r>
        <w:rPr>
          <w:rFonts w:hint="eastAsia" w:ascii="宋体" w:hAnsi="宋体" w:eastAsia="宋体" w:cs="宋体"/>
          <w:b w:val="0"/>
          <w:bCs/>
          <w:color w:val="auto"/>
          <w:spacing w:val="0"/>
          <w:sz w:val="24"/>
          <w:szCs w:val="24"/>
        </w:rPr>
        <w:t>注：法定代表人（单位负责人）、授权代表为非中国公民的，要求提供身份证号码的，请填写护照号码，要求提供身份证复印件的，应提供护照相关页复印件及中文译文。</w:t>
      </w:r>
    </w:p>
    <w:p w14:paraId="416B35A3">
      <w:pPr>
        <w:autoSpaceDE w:val="0"/>
        <w:autoSpaceDN w:val="0"/>
        <w:adjustRightInd w:val="0"/>
        <w:spacing w:before="156" w:beforeLines="50" w:after="156" w:afterLines="50"/>
        <w:jc w:val="center"/>
        <w:rPr>
          <w:rFonts w:hint="eastAsia" w:ascii="宋体" w:hAnsi="宋体" w:eastAsia="宋体" w:cs="宋体"/>
          <w:b w:val="0"/>
          <w:bCs/>
          <w:color w:val="auto"/>
          <w:spacing w:val="0"/>
          <w:kern w:val="0"/>
          <w:sz w:val="24"/>
          <w:szCs w:val="24"/>
        </w:rPr>
      </w:pPr>
    </w:p>
    <w:p w14:paraId="223BB30B">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554A5CD1">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22A014CA">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5F969572">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66268E8E">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311694C4">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43B2823B">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695D2919">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0951DF80">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三、商务条款偏离表</w:t>
      </w:r>
    </w:p>
    <w:tbl>
      <w:tblPr>
        <w:tblStyle w:val="16"/>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504"/>
        <w:gridCol w:w="2221"/>
        <w:gridCol w:w="1455"/>
        <w:gridCol w:w="1470"/>
      </w:tblGrid>
      <w:tr w14:paraId="7CA43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noWrap w:val="0"/>
            <w:tcMar>
              <w:top w:w="15" w:type="dxa"/>
              <w:left w:w="15" w:type="dxa"/>
              <w:bottom w:w="0" w:type="dxa"/>
              <w:right w:w="15" w:type="dxa"/>
            </w:tcMar>
            <w:vAlign w:val="center"/>
          </w:tcPr>
          <w:p w14:paraId="19B5987D">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序号</w:t>
            </w:r>
          </w:p>
        </w:tc>
        <w:tc>
          <w:tcPr>
            <w:tcW w:w="2504" w:type="dxa"/>
            <w:noWrap w:val="0"/>
            <w:tcMar>
              <w:top w:w="15" w:type="dxa"/>
              <w:left w:w="15" w:type="dxa"/>
              <w:bottom w:w="0" w:type="dxa"/>
              <w:right w:w="15" w:type="dxa"/>
            </w:tcMar>
            <w:vAlign w:val="center"/>
          </w:tcPr>
          <w:p w14:paraId="4AADDE06">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询价文件商务要求</w:t>
            </w:r>
          </w:p>
        </w:tc>
        <w:tc>
          <w:tcPr>
            <w:tcW w:w="2221" w:type="dxa"/>
            <w:noWrap w:val="0"/>
            <w:tcMar>
              <w:top w:w="15" w:type="dxa"/>
              <w:left w:w="15" w:type="dxa"/>
              <w:bottom w:w="0" w:type="dxa"/>
              <w:right w:w="15" w:type="dxa"/>
            </w:tcMar>
            <w:vAlign w:val="center"/>
          </w:tcPr>
          <w:p w14:paraId="047816D5">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响应文件商务应答</w:t>
            </w:r>
          </w:p>
        </w:tc>
        <w:tc>
          <w:tcPr>
            <w:tcW w:w="1455" w:type="dxa"/>
            <w:noWrap w:val="0"/>
            <w:tcMar>
              <w:top w:w="15" w:type="dxa"/>
              <w:left w:w="15" w:type="dxa"/>
              <w:bottom w:w="0" w:type="dxa"/>
              <w:right w:w="15" w:type="dxa"/>
            </w:tcMar>
            <w:vAlign w:val="center"/>
          </w:tcPr>
          <w:p w14:paraId="502264C0">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偏离情况</w:t>
            </w:r>
          </w:p>
        </w:tc>
        <w:tc>
          <w:tcPr>
            <w:tcW w:w="1470" w:type="dxa"/>
            <w:noWrap w:val="0"/>
            <w:tcMar>
              <w:top w:w="15" w:type="dxa"/>
              <w:left w:w="15" w:type="dxa"/>
              <w:bottom w:w="0" w:type="dxa"/>
              <w:right w:w="15" w:type="dxa"/>
            </w:tcMar>
            <w:vAlign w:val="center"/>
          </w:tcPr>
          <w:p w14:paraId="4E3EA62C">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说明</w:t>
            </w:r>
          </w:p>
        </w:tc>
      </w:tr>
      <w:tr w14:paraId="43FDA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6882BFD9">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1</w:t>
            </w:r>
          </w:p>
        </w:tc>
        <w:tc>
          <w:tcPr>
            <w:tcW w:w="2504" w:type="dxa"/>
            <w:noWrap w:val="0"/>
            <w:tcMar>
              <w:top w:w="15" w:type="dxa"/>
              <w:left w:w="15" w:type="dxa"/>
              <w:bottom w:w="0" w:type="dxa"/>
              <w:right w:w="15" w:type="dxa"/>
            </w:tcMar>
            <w:vAlign w:val="center"/>
          </w:tcPr>
          <w:p w14:paraId="19194C28">
            <w:pPr>
              <w:adjustRightInd w:val="0"/>
              <w:snapToGrid w:val="0"/>
              <w:jc w:val="center"/>
              <w:rPr>
                <w:rFonts w:hint="eastAsia" w:ascii="宋体" w:hAnsi="宋体" w:eastAsia="宋体" w:cs="宋体"/>
                <w:color w:val="auto"/>
                <w:spacing w:val="0"/>
                <w:sz w:val="24"/>
              </w:rPr>
            </w:pPr>
          </w:p>
        </w:tc>
        <w:tc>
          <w:tcPr>
            <w:tcW w:w="2221" w:type="dxa"/>
            <w:noWrap w:val="0"/>
            <w:tcMar>
              <w:top w:w="15" w:type="dxa"/>
              <w:left w:w="15" w:type="dxa"/>
              <w:bottom w:w="0" w:type="dxa"/>
              <w:right w:w="15" w:type="dxa"/>
            </w:tcMar>
            <w:vAlign w:val="center"/>
          </w:tcPr>
          <w:p w14:paraId="3BB3642B">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455" w:type="dxa"/>
            <w:noWrap w:val="0"/>
            <w:tcMar>
              <w:top w:w="15" w:type="dxa"/>
              <w:left w:w="15" w:type="dxa"/>
              <w:bottom w:w="0" w:type="dxa"/>
              <w:right w:w="15" w:type="dxa"/>
            </w:tcMar>
            <w:vAlign w:val="center"/>
          </w:tcPr>
          <w:p w14:paraId="68D238D7">
            <w:pPr>
              <w:adjustRightInd w:val="0"/>
              <w:snapToGrid w:val="0"/>
              <w:jc w:val="center"/>
              <w:rPr>
                <w:rFonts w:hint="eastAsia" w:ascii="宋体" w:hAnsi="宋体" w:eastAsia="宋体" w:cs="宋体"/>
                <w:color w:val="auto"/>
                <w:spacing w:val="0"/>
                <w:sz w:val="24"/>
              </w:rPr>
            </w:pPr>
          </w:p>
        </w:tc>
        <w:tc>
          <w:tcPr>
            <w:tcW w:w="1470" w:type="dxa"/>
            <w:noWrap w:val="0"/>
            <w:tcMar>
              <w:top w:w="15" w:type="dxa"/>
              <w:left w:w="15" w:type="dxa"/>
              <w:bottom w:w="0" w:type="dxa"/>
              <w:right w:w="15" w:type="dxa"/>
            </w:tcMar>
            <w:vAlign w:val="center"/>
          </w:tcPr>
          <w:p w14:paraId="38C99149">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5A543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299F4AEC">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2</w:t>
            </w:r>
          </w:p>
        </w:tc>
        <w:tc>
          <w:tcPr>
            <w:tcW w:w="2504" w:type="dxa"/>
            <w:noWrap w:val="0"/>
            <w:tcMar>
              <w:top w:w="15" w:type="dxa"/>
              <w:left w:w="15" w:type="dxa"/>
              <w:bottom w:w="0" w:type="dxa"/>
              <w:right w:w="15" w:type="dxa"/>
            </w:tcMar>
            <w:vAlign w:val="center"/>
          </w:tcPr>
          <w:p w14:paraId="5F549C57">
            <w:pPr>
              <w:adjustRightInd w:val="0"/>
              <w:snapToGrid w:val="0"/>
              <w:jc w:val="center"/>
              <w:rPr>
                <w:rFonts w:hint="eastAsia" w:ascii="宋体" w:hAnsi="宋体" w:eastAsia="宋体" w:cs="宋体"/>
                <w:color w:val="auto"/>
                <w:spacing w:val="0"/>
                <w:sz w:val="24"/>
              </w:rPr>
            </w:pPr>
          </w:p>
        </w:tc>
        <w:tc>
          <w:tcPr>
            <w:tcW w:w="2221" w:type="dxa"/>
            <w:noWrap w:val="0"/>
            <w:tcMar>
              <w:top w:w="15" w:type="dxa"/>
              <w:left w:w="15" w:type="dxa"/>
              <w:bottom w:w="0" w:type="dxa"/>
              <w:right w:w="15" w:type="dxa"/>
            </w:tcMar>
            <w:vAlign w:val="center"/>
          </w:tcPr>
          <w:p w14:paraId="0439A348">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455" w:type="dxa"/>
            <w:noWrap w:val="0"/>
            <w:tcMar>
              <w:top w:w="15" w:type="dxa"/>
              <w:left w:w="15" w:type="dxa"/>
              <w:bottom w:w="0" w:type="dxa"/>
              <w:right w:w="15" w:type="dxa"/>
            </w:tcMar>
            <w:vAlign w:val="center"/>
          </w:tcPr>
          <w:p w14:paraId="40097814">
            <w:pPr>
              <w:adjustRightInd w:val="0"/>
              <w:snapToGrid w:val="0"/>
              <w:jc w:val="center"/>
              <w:rPr>
                <w:rFonts w:hint="eastAsia" w:ascii="宋体" w:hAnsi="宋体" w:eastAsia="宋体" w:cs="宋体"/>
                <w:color w:val="auto"/>
                <w:spacing w:val="0"/>
                <w:sz w:val="24"/>
              </w:rPr>
            </w:pPr>
          </w:p>
        </w:tc>
        <w:tc>
          <w:tcPr>
            <w:tcW w:w="1470" w:type="dxa"/>
            <w:noWrap w:val="0"/>
            <w:tcMar>
              <w:top w:w="15" w:type="dxa"/>
              <w:left w:w="15" w:type="dxa"/>
              <w:bottom w:w="0" w:type="dxa"/>
              <w:right w:w="15" w:type="dxa"/>
            </w:tcMar>
            <w:vAlign w:val="center"/>
          </w:tcPr>
          <w:p w14:paraId="23C35369">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17254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709A56FB">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3</w:t>
            </w:r>
          </w:p>
        </w:tc>
        <w:tc>
          <w:tcPr>
            <w:tcW w:w="2504" w:type="dxa"/>
            <w:noWrap w:val="0"/>
            <w:tcMar>
              <w:top w:w="15" w:type="dxa"/>
              <w:left w:w="15" w:type="dxa"/>
              <w:bottom w:w="0" w:type="dxa"/>
              <w:right w:w="15" w:type="dxa"/>
            </w:tcMar>
            <w:vAlign w:val="center"/>
          </w:tcPr>
          <w:p w14:paraId="0AB5B2DD">
            <w:pPr>
              <w:adjustRightInd w:val="0"/>
              <w:snapToGrid w:val="0"/>
              <w:jc w:val="center"/>
              <w:rPr>
                <w:rFonts w:hint="eastAsia" w:ascii="宋体" w:hAnsi="宋体" w:eastAsia="宋体" w:cs="宋体"/>
                <w:color w:val="auto"/>
                <w:spacing w:val="0"/>
                <w:sz w:val="24"/>
              </w:rPr>
            </w:pPr>
          </w:p>
        </w:tc>
        <w:tc>
          <w:tcPr>
            <w:tcW w:w="2221" w:type="dxa"/>
            <w:noWrap w:val="0"/>
            <w:tcMar>
              <w:top w:w="15" w:type="dxa"/>
              <w:left w:w="15" w:type="dxa"/>
              <w:bottom w:w="0" w:type="dxa"/>
              <w:right w:w="15" w:type="dxa"/>
            </w:tcMar>
            <w:vAlign w:val="center"/>
          </w:tcPr>
          <w:p w14:paraId="47F81284">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455" w:type="dxa"/>
            <w:noWrap w:val="0"/>
            <w:tcMar>
              <w:top w:w="15" w:type="dxa"/>
              <w:left w:w="15" w:type="dxa"/>
              <w:bottom w:w="0" w:type="dxa"/>
              <w:right w:w="15" w:type="dxa"/>
            </w:tcMar>
            <w:vAlign w:val="center"/>
          </w:tcPr>
          <w:p w14:paraId="08B74603">
            <w:pPr>
              <w:adjustRightInd w:val="0"/>
              <w:snapToGrid w:val="0"/>
              <w:jc w:val="center"/>
              <w:rPr>
                <w:rFonts w:hint="eastAsia" w:ascii="宋体" w:hAnsi="宋体" w:eastAsia="宋体" w:cs="宋体"/>
                <w:color w:val="auto"/>
                <w:spacing w:val="0"/>
                <w:sz w:val="24"/>
              </w:rPr>
            </w:pPr>
          </w:p>
        </w:tc>
        <w:tc>
          <w:tcPr>
            <w:tcW w:w="1470" w:type="dxa"/>
            <w:noWrap w:val="0"/>
            <w:tcMar>
              <w:top w:w="15" w:type="dxa"/>
              <w:left w:w="15" w:type="dxa"/>
              <w:bottom w:w="0" w:type="dxa"/>
              <w:right w:w="15" w:type="dxa"/>
            </w:tcMar>
            <w:vAlign w:val="center"/>
          </w:tcPr>
          <w:p w14:paraId="00B172F7">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3443C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4CC37226">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4</w:t>
            </w:r>
          </w:p>
        </w:tc>
        <w:tc>
          <w:tcPr>
            <w:tcW w:w="2504" w:type="dxa"/>
            <w:noWrap w:val="0"/>
            <w:tcMar>
              <w:top w:w="15" w:type="dxa"/>
              <w:left w:w="15" w:type="dxa"/>
              <w:bottom w:w="0" w:type="dxa"/>
              <w:right w:w="15" w:type="dxa"/>
            </w:tcMar>
            <w:vAlign w:val="center"/>
          </w:tcPr>
          <w:p w14:paraId="24AA824A">
            <w:pPr>
              <w:adjustRightInd w:val="0"/>
              <w:snapToGrid w:val="0"/>
              <w:jc w:val="center"/>
              <w:rPr>
                <w:rFonts w:hint="eastAsia" w:ascii="宋体" w:hAnsi="宋体" w:eastAsia="宋体" w:cs="宋体"/>
                <w:color w:val="auto"/>
                <w:spacing w:val="0"/>
                <w:sz w:val="24"/>
              </w:rPr>
            </w:pPr>
          </w:p>
        </w:tc>
        <w:tc>
          <w:tcPr>
            <w:tcW w:w="2221" w:type="dxa"/>
            <w:noWrap w:val="0"/>
            <w:tcMar>
              <w:top w:w="15" w:type="dxa"/>
              <w:left w:w="15" w:type="dxa"/>
              <w:bottom w:w="0" w:type="dxa"/>
              <w:right w:w="15" w:type="dxa"/>
            </w:tcMar>
            <w:vAlign w:val="center"/>
          </w:tcPr>
          <w:p w14:paraId="69042074">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455" w:type="dxa"/>
            <w:noWrap w:val="0"/>
            <w:tcMar>
              <w:top w:w="15" w:type="dxa"/>
              <w:left w:w="15" w:type="dxa"/>
              <w:bottom w:w="0" w:type="dxa"/>
              <w:right w:w="15" w:type="dxa"/>
            </w:tcMar>
            <w:vAlign w:val="center"/>
          </w:tcPr>
          <w:p w14:paraId="07B3E6FC">
            <w:pPr>
              <w:adjustRightInd w:val="0"/>
              <w:snapToGrid w:val="0"/>
              <w:jc w:val="center"/>
              <w:rPr>
                <w:rFonts w:hint="eastAsia" w:ascii="宋体" w:hAnsi="宋体" w:eastAsia="宋体" w:cs="宋体"/>
                <w:color w:val="auto"/>
                <w:spacing w:val="0"/>
                <w:sz w:val="24"/>
              </w:rPr>
            </w:pPr>
          </w:p>
        </w:tc>
        <w:tc>
          <w:tcPr>
            <w:tcW w:w="1470" w:type="dxa"/>
            <w:noWrap w:val="0"/>
            <w:tcMar>
              <w:top w:w="15" w:type="dxa"/>
              <w:left w:w="15" w:type="dxa"/>
              <w:bottom w:w="0" w:type="dxa"/>
              <w:right w:w="15" w:type="dxa"/>
            </w:tcMar>
            <w:vAlign w:val="center"/>
          </w:tcPr>
          <w:p w14:paraId="65F2114B">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66DCE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16E1E155">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5</w:t>
            </w:r>
          </w:p>
        </w:tc>
        <w:tc>
          <w:tcPr>
            <w:tcW w:w="2504" w:type="dxa"/>
            <w:noWrap w:val="0"/>
            <w:tcMar>
              <w:top w:w="15" w:type="dxa"/>
              <w:left w:w="15" w:type="dxa"/>
              <w:bottom w:w="0" w:type="dxa"/>
              <w:right w:w="15" w:type="dxa"/>
            </w:tcMar>
            <w:vAlign w:val="center"/>
          </w:tcPr>
          <w:p w14:paraId="7D9DDF3B">
            <w:pPr>
              <w:adjustRightInd w:val="0"/>
              <w:snapToGrid w:val="0"/>
              <w:jc w:val="center"/>
              <w:rPr>
                <w:rFonts w:hint="eastAsia" w:ascii="宋体" w:hAnsi="宋体" w:eastAsia="宋体" w:cs="宋体"/>
                <w:color w:val="auto"/>
                <w:spacing w:val="0"/>
                <w:sz w:val="24"/>
              </w:rPr>
            </w:pPr>
          </w:p>
        </w:tc>
        <w:tc>
          <w:tcPr>
            <w:tcW w:w="2221" w:type="dxa"/>
            <w:noWrap w:val="0"/>
            <w:tcMar>
              <w:top w:w="15" w:type="dxa"/>
              <w:left w:w="15" w:type="dxa"/>
              <w:bottom w:w="0" w:type="dxa"/>
              <w:right w:w="15" w:type="dxa"/>
            </w:tcMar>
            <w:vAlign w:val="center"/>
          </w:tcPr>
          <w:p w14:paraId="6E15ED03">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455" w:type="dxa"/>
            <w:noWrap w:val="0"/>
            <w:tcMar>
              <w:top w:w="15" w:type="dxa"/>
              <w:left w:w="15" w:type="dxa"/>
              <w:bottom w:w="0" w:type="dxa"/>
              <w:right w:w="15" w:type="dxa"/>
            </w:tcMar>
            <w:vAlign w:val="center"/>
          </w:tcPr>
          <w:p w14:paraId="3E557BA1">
            <w:pPr>
              <w:adjustRightInd w:val="0"/>
              <w:snapToGrid w:val="0"/>
              <w:jc w:val="center"/>
              <w:rPr>
                <w:rFonts w:hint="eastAsia" w:ascii="宋体" w:hAnsi="宋体" w:eastAsia="宋体" w:cs="宋体"/>
                <w:color w:val="auto"/>
                <w:spacing w:val="0"/>
                <w:sz w:val="24"/>
              </w:rPr>
            </w:pPr>
          </w:p>
        </w:tc>
        <w:tc>
          <w:tcPr>
            <w:tcW w:w="1470" w:type="dxa"/>
            <w:noWrap w:val="0"/>
            <w:tcMar>
              <w:top w:w="15" w:type="dxa"/>
              <w:left w:w="15" w:type="dxa"/>
              <w:bottom w:w="0" w:type="dxa"/>
              <w:right w:w="15" w:type="dxa"/>
            </w:tcMar>
            <w:vAlign w:val="center"/>
          </w:tcPr>
          <w:p w14:paraId="0A0D30E9">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3ABC6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51A8B5FD">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w:t>
            </w:r>
          </w:p>
        </w:tc>
        <w:tc>
          <w:tcPr>
            <w:tcW w:w="2504" w:type="dxa"/>
            <w:noWrap w:val="0"/>
            <w:tcMar>
              <w:top w:w="15" w:type="dxa"/>
              <w:left w:w="15" w:type="dxa"/>
              <w:bottom w:w="0" w:type="dxa"/>
              <w:right w:w="15" w:type="dxa"/>
            </w:tcMar>
            <w:vAlign w:val="center"/>
          </w:tcPr>
          <w:p w14:paraId="080ABB47">
            <w:pPr>
              <w:adjustRightInd w:val="0"/>
              <w:snapToGrid w:val="0"/>
              <w:jc w:val="center"/>
              <w:rPr>
                <w:rFonts w:hint="eastAsia" w:ascii="宋体" w:hAnsi="宋体" w:eastAsia="宋体" w:cs="宋体"/>
                <w:color w:val="auto"/>
                <w:spacing w:val="0"/>
                <w:sz w:val="24"/>
              </w:rPr>
            </w:pPr>
          </w:p>
        </w:tc>
        <w:tc>
          <w:tcPr>
            <w:tcW w:w="2221" w:type="dxa"/>
            <w:noWrap w:val="0"/>
            <w:tcMar>
              <w:top w:w="15" w:type="dxa"/>
              <w:left w:w="15" w:type="dxa"/>
              <w:bottom w:w="0" w:type="dxa"/>
              <w:right w:w="15" w:type="dxa"/>
            </w:tcMar>
            <w:vAlign w:val="center"/>
          </w:tcPr>
          <w:p w14:paraId="343E508A">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455" w:type="dxa"/>
            <w:noWrap w:val="0"/>
            <w:tcMar>
              <w:top w:w="15" w:type="dxa"/>
              <w:left w:w="15" w:type="dxa"/>
              <w:bottom w:w="0" w:type="dxa"/>
              <w:right w:w="15" w:type="dxa"/>
            </w:tcMar>
            <w:vAlign w:val="center"/>
          </w:tcPr>
          <w:p w14:paraId="388BB87F">
            <w:pPr>
              <w:adjustRightInd w:val="0"/>
              <w:snapToGrid w:val="0"/>
              <w:jc w:val="center"/>
              <w:rPr>
                <w:rFonts w:hint="eastAsia" w:ascii="宋体" w:hAnsi="宋体" w:eastAsia="宋体" w:cs="宋体"/>
                <w:color w:val="auto"/>
                <w:spacing w:val="0"/>
                <w:sz w:val="24"/>
              </w:rPr>
            </w:pPr>
          </w:p>
        </w:tc>
        <w:tc>
          <w:tcPr>
            <w:tcW w:w="1470" w:type="dxa"/>
            <w:noWrap w:val="0"/>
            <w:tcMar>
              <w:top w:w="15" w:type="dxa"/>
              <w:left w:w="15" w:type="dxa"/>
              <w:bottom w:w="0" w:type="dxa"/>
              <w:right w:w="15" w:type="dxa"/>
            </w:tcMar>
            <w:vAlign w:val="center"/>
          </w:tcPr>
          <w:p w14:paraId="56DD1CA5">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60D92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0F0C3D49">
            <w:pPr>
              <w:adjustRightInd w:val="0"/>
              <w:snapToGrid w:val="0"/>
              <w:jc w:val="center"/>
              <w:rPr>
                <w:rFonts w:hint="eastAsia" w:ascii="宋体" w:hAnsi="宋体" w:eastAsia="宋体" w:cs="宋体"/>
                <w:color w:val="auto"/>
                <w:spacing w:val="0"/>
                <w:sz w:val="24"/>
              </w:rPr>
            </w:pPr>
          </w:p>
        </w:tc>
        <w:tc>
          <w:tcPr>
            <w:tcW w:w="2504" w:type="dxa"/>
            <w:noWrap w:val="0"/>
            <w:tcMar>
              <w:top w:w="15" w:type="dxa"/>
              <w:left w:w="15" w:type="dxa"/>
              <w:bottom w:w="0" w:type="dxa"/>
              <w:right w:w="15" w:type="dxa"/>
            </w:tcMar>
            <w:vAlign w:val="center"/>
          </w:tcPr>
          <w:p w14:paraId="16BA66D5">
            <w:pPr>
              <w:adjustRightInd w:val="0"/>
              <w:snapToGrid w:val="0"/>
              <w:jc w:val="center"/>
              <w:rPr>
                <w:rFonts w:hint="eastAsia" w:ascii="宋体" w:hAnsi="宋体" w:eastAsia="宋体" w:cs="宋体"/>
                <w:color w:val="auto"/>
                <w:spacing w:val="0"/>
                <w:sz w:val="24"/>
              </w:rPr>
            </w:pPr>
          </w:p>
        </w:tc>
        <w:tc>
          <w:tcPr>
            <w:tcW w:w="2221" w:type="dxa"/>
            <w:noWrap w:val="0"/>
            <w:tcMar>
              <w:top w:w="15" w:type="dxa"/>
              <w:left w:w="15" w:type="dxa"/>
              <w:bottom w:w="0" w:type="dxa"/>
              <w:right w:w="15" w:type="dxa"/>
            </w:tcMar>
            <w:vAlign w:val="center"/>
          </w:tcPr>
          <w:p w14:paraId="64655517">
            <w:pPr>
              <w:adjustRightInd w:val="0"/>
              <w:snapToGrid w:val="0"/>
              <w:jc w:val="center"/>
              <w:rPr>
                <w:rFonts w:hint="eastAsia" w:ascii="宋体" w:hAnsi="宋体" w:eastAsia="宋体" w:cs="宋体"/>
                <w:color w:val="auto"/>
                <w:spacing w:val="0"/>
                <w:sz w:val="24"/>
              </w:rPr>
            </w:pPr>
          </w:p>
        </w:tc>
        <w:tc>
          <w:tcPr>
            <w:tcW w:w="1455" w:type="dxa"/>
            <w:noWrap w:val="0"/>
            <w:tcMar>
              <w:top w:w="15" w:type="dxa"/>
              <w:left w:w="15" w:type="dxa"/>
              <w:bottom w:w="0" w:type="dxa"/>
              <w:right w:w="15" w:type="dxa"/>
            </w:tcMar>
            <w:vAlign w:val="center"/>
          </w:tcPr>
          <w:p w14:paraId="67496039">
            <w:pPr>
              <w:adjustRightInd w:val="0"/>
              <w:snapToGrid w:val="0"/>
              <w:jc w:val="center"/>
              <w:rPr>
                <w:rFonts w:hint="eastAsia" w:ascii="宋体" w:hAnsi="宋体" w:eastAsia="宋体" w:cs="宋体"/>
                <w:color w:val="auto"/>
                <w:spacing w:val="0"/>
                <w:sz w:val="24"/>
              </w:rPr>
            </w:pPr>
          </w:p>
        </w:tc>
        <w:tc>
          <w:tcPr>
            <w:tcW w:w="1470" w:type="dxa"/>
            <w:noWrap w:val="0"/>
            <w:tcMar>
              <w:top w:w="15" w:type="dxa"/>
              <w:left w:w="15" w:type="dxa"/>
              <w:bottom w:w="0" w:type="dxa"/>
              <w:right w:w="15" w:type="dxa"/>
            </w:tcMar>
            <w:vAlign w:val="center"/>
          </w:tcPr>
          <w:p w14:paraId="7F762A3A">
            <w:pPr>
              <w:adjustRightInd w:val="0"/>
              <w:snapToGrid w:val="0"/>
              <w:jc w:val="center"/>
              <w:rPr>
                <w:rFonts w:hint="eastAsia" w:ascii="宋体" w:hAnsi="宋体" w:eastAsia="宋体" w:cs="宋体"/>
                <w:color w:val="auto"/>
                <w:spacing w:val="0"/>
                <w:sz w:val="24"/>
              </w:rPr>
            </w:pPr>
          </w:p>
        </w:tc>
      </w:tr>
    </w:tbl>
    <w:p w14:paraId="245F12F2">
      <w:pPr>
        <w:widowControl/>
        <w:ind w:firstLine="448" w:firstLineChars="200"/>
        <w:jc w:val="left"/>
        <w:rPr>
          <w:rFonts w:hint="eastAsia" w:ascii="宋体" w:hAnsi="宋体" w:cs="宋体"/>
          <w:bCs/>
          <w:color w:val="auto"/>
          <w:spacing w:val="0"/>
          <w:sz w:val="24"/>
          <w:lang w:val="zh-CN"/>
        </w:rPr>
      </w:pPr>
      <w:r>
        <w:rPr>
          <w:rFonts w:hint="eastAsia" w:ascii="宋体" w:hAnsi="宋体" w:cs="宋体"/>
          <w:bCs/>
          <w:color w:val="auto"/>
          <w:spacing w:val="0"/>
          <w:sz w:val="24"/>
          <w:lang w:val="zh-CN"/>
        </w:rPr>
        <w:t>商务条款偏离表说明：</w:t>
      </w:r>
    </w:p>
    <w:p w14:paraId="300431CE">
      <w:pPr>
        <w:widowControl/>
        <w:ind w:firstLine="448" w:firstLineChars="200"/>
        <w:jc w:val="left"/>
        <w:rPr>
          <w:rFonts w:hint="eastAsia" w:ascii="宋体" w:hAnsi="宋体" w:eastAsia="宋体" w:cs="宋体"/>
          <w:bCs/>
          <w:color w:val="auto"/>
          <w:spacing w:val="0"/>
          <w:sz w:val="24"/>
          <w:lang w:val="zh-CN"/>
        </w:rPr>
      </w:pPr>
      <w:r>
        <w:rPr>
          <w:rFonts w:hint="eastAsia" w:ascii="宋体" w:hAnsi="宋体" w:eastAsia="宋体" w:cs="宋体"/>
          <w:bCs/>
          <w:color w:val="auto"/>
          <w:spacing w:val="0"/>
          <w:sz w:val="24"/>
          <w:lang w:val="zh-CN"/>
        </w:rPr>
        <w:t>1. 询价文件第二章《项目采购需求》中商务要求的内容逐项填写，否则按照响应无效处理。</w:t>
      </w:r>
    </w:p>
    <w:p w14:paraId="18DA62C5">
      <w:pPr>
        <w:widowControl/>
        <w:ind w:firstLine="448" w:firstLineChars="200"/>
        <w:jc w:val="left"/>
        <w:rPr>
          <w:rFonts w:hint="eastAsia" w:ascii="宋体" w:hAnsi="宋体" w:eastAsia="宋体" w:cs="宋体"/>
          <w:bCs/>
          <w:color w:val="auto"/>
          <w:spacing w:val="0"/>
          <w:sz w:val="24"/>
          <w:lang w:val="zh-CN"/>
        </w:rPr>
      </w:pPr>
      <w:r>
        <w:rPr>
          <w:rFonts w:hint="eastAsia" w:ascii="宋体" w:hAnsi="宋体" w:eastAsia="宋体" w:cs="宋体"/>
          <w:bCs/>
          <w:color w:val="auto"/>
          <w:spacing w:val="0"/>
          <w:sz w:val="24"/>
          <w:lang w:val="zh-CN"/>
        </w:rPr>
        <w:t>2. “响应文件商务应答”一栏必须如实并按照商务要求的内容逐项填写响应商务条款的应答内容，否则按照响应无效处理。</w:t>
      </w:r>
    </w:p>
    <w:p w14:paraId="20D02196">
      <w:pPr>
        <w:widowControl/>
        <w:ind w:firstLine="448" w:firstLineChars="200"/>
        <w:jc w:val="left"/>
        <w:rPr>
          <w:rFonts w:hint="eastAsia" w:ascii="宋体" w:hAnsi="宋体" w:eastAsia="宋体" w:cs="宋体"/>
          <w:bCs/>
          <w:color w:val="auto"/>
          <w:spacing w:val="0"/>
          <w:sz w:val="24"/>
          <w:lang w:val="zh-CN"/>
        </w:rPr>
      </w:pPr>
      <w:r>
        <w:rPr>
          <w:rFonts w:hint="eastAsia" w:ascii="宋体" w:hAnsi="宋体" w:eastAsia="宋体" w:cs="宋体"/>
          <w:bCs/>
          <w:color w:val="auto"/>
          <w:spacing w:val="0"/>
          <w:sz w:val="24"/>
          <w:lang w:val="zh-CN"/>
        </w:rPr>
        <w:t>3. “偏离情况”一栏中必须如实并按照商务要求的内容逐项填写“正偏离”、“负偏离”或“无偏离”，询价文件第二章《项目采购需求》中商务要求内容均为实质性条款，供应商的响应必须完全满足或者正偏离，否则按照响应无效处理。</w:t>
      </w:r>
    </w:p>
    <w:p w14:paraId="4A223197">
      <w:pPr>
        <w:widowControl/>
        <w:ind w:firstLine="448" w:firstLineChars="200"/>
        <w:jc w:val="left"/>
        <w:rPr>
          <w:rFonts w:hint="eastAsia" w:ascii="宋体" w:hAnsi="宋体" w:eastAsia="宋体" w:cs="宋体"/>
          <w:bCs/>
          <w:color w:val="auto"/>
          <w:spacing w:val="0"/>
          <w:sz w:val="24"/>
          <w:lang w:val="zh-CN"/>
        </w:rPr>
      </w:pPr>
      <w:r>
        <w:rPr>
          <w:rFonts w:hint="eastAsia" w:ascii="宋体" w:hAnsi="宋体" w:eastAsia="宋体" w:cs="宋体"/>
          <w:bCs/>
          <w:color w:val="auto"/>
          <w:spacing w:val="0"/>
          <w:sz w:val="24"/>
          <w:lang w:val="zh-CN"/>
        </w:rPr>
        <w:t>4.“说明”一栏中为除以上所述内容外，供应商认为本表格需要提供的其他内容。</w:t>
      </w:r>
    </w:p>
    <w:p w14:paraId="529E5FED">
      <w:pPr>
        <w:pStyle w:val="8"/>
        <w:adjustRightInd w:val="0"/>
        <w:snapToGrid w:val="0"/>
        <w:ind w:firstLine="0"/>
        <w:rPr>
          <w:rFonts w:hint="eastAsia" w:ascii="宋体" w:hAnsi="宋体" w:eastAsia="宋体" w:cs="宋体"/>
          <w:snapToGrid w:val="0"/>
          <w:color w:val="auto"/>
          <w:spacing w:val="0"/>
          <w:kern w:val="0"/>
          <w:sz w:val="24"/>
          <w:szCs w:val="24"/>
        </w:rPr>
      </w:pPr>
    </w:p>
    <w:p w14:paraId="52839805">
      <w:pPr>
        <w:pStyle w:val="8"/>
        <w:adjustRightInd w:val="0"/>
        <w:snapToGrid w:val="0"/>
        <w:ind w:firstLine="0"/>
        <w:rPr>
          <w:rFonts w:hint="eastAsia" w:ascii="宋体" w:hAnsi="宋体" w:eastAsia="宋体" w:cs="宋体"/>
          <w:snapToGrid w:val="0"/>
          <w:color w:val="auto"/>
          <w:spacing w:val="0"/>
          <w:kern w:val="0"/>
          <w:sz w:val="24"/>
          <w:szCs w:val="24"/>
        </w:rPr>
      </w:pPr>
    </w:p>
    <w:p w14:paraId="3EAA046B">
      <w:pPr>
        <w:pStyle w:val="8"/>
        <w:adjustRightInd w:val="0"/>
        <w:snapToGrid w:val="0"/>
        <w:ind w:firstLine="0"/>
        <w:rPr>
          <w:rFonts w:hint="eastAsia" w:ascii="宋体" w:hAnsi="宋体" w:eastAsia="宋体" w:cs="宋体"/>
          <w:snapToGrid w:val="0"/>
          <w:color w:val="auto"/>
          <w:spacing w:val="0"/>
          <w:kern w:val="0"/>
          <w:sz w:val="24"/>
          <w:szCs w:val="24"/>
        </w:rPr>
      </w:pPr>
    </w:p>
    <w:p w14:paraId="485DE117">
      <w:pPr>
        <w:adjustRightInd w:val="0"/>
        <w:snapToGrid w:val="0"/>
        <w:ind w:firstLine="448" w:firstLineChars="200"/>
        <w:rPr>
          <w:rFonts w:hint="eastAsia" w:ascii="宋体" w:hAnsi="宋体" w:eastAsia="宋体" w:cs="宋体"/>
          <w:color w:val="auto"/>
          <w:spacing w:val="0"/>
          <w:sz w:val="24"/>
          <w:u w:val="single"/>
        </w:rPr>
      </w:pPr>
      <w:r>
        <w:rPr>
          <w:rFonts w:hint="eastAsia" w:ascii="宋体" w:hAnsi="宋体" w:eastAsia="宋体" w:cs="宋体"/>
          <w:color w:val="auto"/>
          <w:spacing w:val="0"/>
          <w:sz w:val="24"/>
        </w:rPr>
        <w:t>供应商名称（签章）：</w:t>
      </w:r>
      <w:r>
        <w:rPr>
          <w:rFonts w:hint="eastAsia" w:ascii="宋体" w:hAnsi="宋体" w:eastAsia="宋体" w:cs="宋体"/>
          <w:color w:val="auto"/>
          <w:spacing w:val="0"/>
          <w:sz w:val="24"/>
          <w:u w:val="single"/>
        </w:rPr>
        <w:t xml:space="preserve">                                    </w:t>
      </w:r>
    </w:p>
    <w:p w14:paraId="60B25D0B">
      <w:pPr>
        <w:adjustRightInd w:val="0"/>
        <w:snapToGrid w:val="0"/>
        <w:ind w:firstLine="448" w:firstLineChars="200"/>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法定代表人（单位负责人）</w:t>
      </w:r>
    </w:p>
    <w:p w14:paraId="58EEB428">
      <w:pPr>
        <w:adjustRightInd w:val="0"/>
        <w:snapToGrid w:val="0"/>
        <w:ind w:firstLine="448" w:firstLineChars="200"/>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或授权代表（签   章）</w:t>
      </w:r>
      <w:r>
        <w:rPr>
          <w:rFonts w:hint="eastAsia" w:ascii="宋体" w:hAnsi="宋体" w:eastAsia="宋体" w:cs="宋体"/>
          <w:color w:val="auto"/>
          <w:spacing w:val="0"/>
          <w:sz w:val="24"/>
        </w:rPr>
        <w:t>：</w:t>
      </w:r>
      <w:r>
        <w:rPr>
          <w:rFonts w:hint="eastAsia" w:ascii="宋体" w:hAnsi="宋体" w:eastAsia="宋体" w:cs="宋体"/>
          <w:color w:val="auto"/>
          <w:spacing w:val="0"/>
          <w:sz w:val="24"/>
          <w:u w:val="single"/>
        </w:rPr>
        <w:t xml:space="preserve">                                </w:t>
      </w:r>
    </w:p>
    <w:p w14:paraId="2CA9320B">
      <w:pPr>
        <w:adjustRightInd w:val="0"/>
        <w:snapToGrid w:val="0"/>
        <w:ind w:firstLine="448" w:firstLineChars="200"/>
        <w:outlineLvl w:val="9"/>
        <w:rPr>
          <w:rFonts w:hint="eastAsia" w:ascii="宋体" w:hAnsi="宋体" w:eastAsia="宋体" w:cs="宋体"/>
          <w:color w:val="auto"/>
          <w:spacing w:val="0"/>
          <w:sz w:val="24"/>
        </w:rPr>
      </w:pPr>
    </w:p>
    <w:p w14:paraId="6FEE9F0F">
      <w:pPr>
        <w:adjustRightInd w:val="0"/>
        <w:snapToGrid w:val="0"/>
        <w:ind w:firstLine="448" w:firstLineChars="200"/>
        <w:jc w:val="right"/>
        <w:outlineLvl w:val="0"/>
        <w:rPr>
          <w:rFonts w:hint="eastAsia" w:ascii="宋体" w:hAnsi="宋体" w:eastAsia="宋体" w:cs="宋体"/>
          <w:color w:val="auto"/>
          <w:spacing w:val="0"/>
          <w:sz w:val="24"/>
        </w:rPr>
      </w:pPr>
      <w:bookmarkStart w:id="227" w:name="_Toc13112"/>
      <w:bookmarkStart w:id="228" w:name="_Toc30294"/>
      <w:r>
        <w:rPr>
          <w:rFonts w:hint="eastAsia" w:ascii="宋体" w:hAnsi="宋体" w:eastAsia="宋体" w:cs="宋体"/>
          <w:color w:val="auto"/>
          <w:spacing w:val="0"/>
          <w:sz w:val="24"/>
        </w:rPr>
        <w:t>日期：</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年</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月</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日</w:t>
      </w:r>
      <w:bookmarkEnd w:id="227"/>
      <w:bookmarkEnd w:id="228"/>
    </w:p>
    <w:p w14:paraId="1D462BA2">
      <w:pPr>
        <w:pStyle w:val="8"/>
        <w:adjustRightInd w:val="0"/>
        <w:snapToGrid w:val="0"/>
        <w:ind w:firstLine="0"/>
        <w:rPr>
          <w:rFonts w:hint="eastAsia" w:ascii="宋体" w:hAnsi="宋体" w:eastAsia="宋体" w:cs="宋体"/>
          <w:snapToGrid w:val="0"/>
          <w:color w:val="auto"/>
          <w:spacing w:val="0"/>
          <w:kern w:val="0"/>
          <w:sz w:val="24"/>
          <w:szCs w:val="24"/>
        </w:rPr>
      </w:pPr>
    </w:p>
    <w:p w14:paraId="1EB0E94A">
      <w:pPr>
        <w:adjustRightInd w:val="0"/>
        <w:snapToGrid w:val="0"/>
        <w:rPr>
          <w:rFonts w:hint="eastAsia" w:ascii="宋体" w:hAnsi="宋体" w:eastAsia="宋体" w:cs="宋体"/>
          <w:snapToGrid w:val="0"/>
          <w:color w:val="auto"/>
          <w:spacing w:val="0"/>
          <w:kern w:val="0"/>
          <w:sz w:val="24"/>
        </w:rPr>
      </w:pPr>
    </w:p>
    <w:p w14:paraId="658C7A17">
      <w:pPr>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3CE4DAAF">
      <w:pPr>
        <w:pageBreakBefore/>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74FD9335">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四、</w:t>
      </w:r>
      <w:r>
        <w:rPr>
          <w:rFonts w:hint="eastAsia" w:ascii="宋体" w:hAnsi="宋体" w:eastAsia="宋体" w:cs="宋体"/>
          <w:bCs/>
          <w:color w:val="auto"/>
          <w:spacing w:val="0"/>
          <w:kern w:val="0"/>
          <w:sz w:val="30"/>
          <w:szCs w:val="30"/>
          <w:lang w:eastAsia="zh-CN"/>
        </w:rPr>
        <w:t>询价文件</w:t>
      </w:r>
      <w:r>
        <w:rPr>
          <w:rFonts w:hint="eastAsia" w:ascii="宋体" w:hAnsi="宋体" w:eastAsia="宋体" w:cs="宋体"/>
          <w:bCs/>
          <w:color w:val="auto"/>
          <w:spacing w:val="0"/>
          <w:kern w:val="0"/>
          <w:sz w:val="30"/>
          <w:szCs w:val="30"/>
        </w:rPr>
        <w:t>要求提供或供应商认为需要提供的其它商务材料</w:t>
      </w:r>
      <w:r>
        <w:rPr>
          <w:rFonts w:hint="eastAsia" w:ascii="宋体" w:hAnsi="宋体" w:eastAsia="宋体" w:cs="宋体"/>
          <w:color w:val="auto"/>
          <w:spacing w:val="0"/>
          <w:kern w:val="0"/>
          <w:sz w:val="24"/>
        </w:rPr>
        <w:tab/>
      </w:r>
    </w:p>
    <w:p w14:paraId="2A2613DD">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（如果有，提供）</w:t>
      </w:r>
    </w:p>
    <w:p w14:paraId="6D941C3D">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AB1526E">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78824309">
      <w:pPr>
        <w:rPr>
          <w:rFonts w:hint="eastAsia" w:ascii="宋体" w:hAnsi="宋体" w:eastAsia="宋体" w:cs="宋体"/>
          <w:color w:val="auto"/>
          <w:spacing w:val="0"/>
        </w:rPr>
      </w:pPr>
    </w:p>
    <w:p w14:paraId="723F8648">
      <w:pPr>
        <w:rPr>
          <w:rFonts w:hint="eastAsia" w:ascii="宋体" w:hAnsi="宋体" w:eastAsia="宋体" w:cs="宋体"/>
          <w:color w:val="auto"/>
          <w:spacing w:val="0"/>
        </w:rPr>
      </w:pPr>
      <w:r>
        <w:rPr>
          <w:rFonts w:hint="eastAsia" w:ascii="宋体" w:hAnsi="宋体" w:eastAsia="宋体" w:cs="宋体"/>
          <w:color w:val="auto"/>
          <w:spacing w:val="0"/>
        </w:rPr>
        <w:t xml:space="preserve">                 </w:t>
      </w:r>
    </w:p>
    <w:p w14:paraId="3223F6F0">
      <w:pPr>
        <w:rPr>
          <w:rFonts w:hint="eastAsia" w:ascii="宋体" w:hAnsi="宋体" w:eastAsia="宋体" w:cs="宋体"/>
          <w:color w:val="auto"/>
          <w:spacing w:val="0"/>
        </w:rPr>
      </w:pPr>
      <w:r>
        <w:rPr>
          <w:rFonts w:hint="eastAsia" w:ascii="宋体" w:hAnsi="宋体" w:eastAsia="宋体" w:cs="宋体"/>
          <w:color w:val="auto"/>
          <w:spacing w:val="0"/>
        </w:rPr>
        <w:t xml:space="preserve">    </w:t>
      </w:r>
    </w:p>
    <w:p w14:paraId="18508742">
      <w:pPr>
        <w:adjustRightInd w:val="0"/>
        <w:snapToGrid w:val="0"/>
        <w:jc w:val="center"/>
        <w:outlineLvl w:val="9"/>
        <w:rPr>
          <w:rFonts w:hint="eastAsia" w:ascii="宋体" w:hAnsi="宋体" w:eastAsia="宋体" w:cs="宋体"/>
          <w:b/>
          <w:color w:val="auto"/>
          <w:spacing w:val="0"/>
          <w:sz w:val="28"/>
          <w:szCs w:val="28"/>
        </w:rPr>
      </w:pPr>
    </w:p>
    <w:p w14:paraId="42AA5FB5">
      <w:pPr>
        <w:adjustRightInd w:val="0"/>
        <w:snapToGrid w:val="0"/>
        <w:jc w:val="center"/>
        <w:outlineLvl w:val="9"/>
        <w:rPr>
          <w:rFonts w:hint="eastAsia" w:ascii="宋体" w:hAnsi="宋体" w:eastAsia="宋体" w:cs="宋体"/>
          <w:b/>
          <w:color w:val="auto"/>
          <w:spacing w:val="0"/>
          <w:sz w:val="28"/>
          <w:szCs w:val="28"/>
        </w:rPr>
      </w:pPr>
    </w:p>
    <w:p w14:paraId="13433238">
      <w:pPr>
        <w:adjustRightInd w:val="0"/>
        <w:snapToGrid w:val="0"/>
        <w:jc w:val="center"/>
        <w:outlineLvl w:val="9"/>
        <w:rPr>
          <w:rFonts w:hint="eastAsia" w:ascii="宋体" w:hAnsi="宋体" w:eastAsia="宋体" w:cs="宋体"/>
          <w:b/>
          <w:color w:val="auto"/>
          <w:spacing w:val="0"/>
          <w:sz w:val="28"/>
          <w:szCs w:val="28"/>
        </w:rPr>
      </w:pPr>
    </w:p>
    <w:p w14:paraId="65BFBBB7">
      <w:pPr>
        <w:adjustRightInd w:val="0"/>
        <w:snapToGrid w:val="0"/>
        <w:jc w:val="center"/>
        <w:outlineLvl w:val="9"/>
        <w:rPr>
          <w:rFonts w:hint="eastAsia" w:ascii="宋体" w:hAnsi="宋体" w:eastAsia="宋体" w:cs="宋体"/>
          <w:b/>
          <w:color w:val="auto"/>
          <w:spacing w:val="0"/>
          <w:sz w:val="28"/>
          <w:szCs w:val="28"/>
        </w:rPr>
      </w:pPr>
    </w:p>
    <w:p w14:paraId="70FF217A">
      <w:pPr>
        <w:adjustRightInd w:val="0"/>
        <w:snapToGrid w:val="0"/>
        <w:jc w:val="center"/>
        <w:outlineLvl w:val="9"/>
        <w:rPr>
          <w:rFonts w:hint="eastAsia" w:ascii="宋体" w:hAnsi="宋体" w:eastAsia="宋体" w:cs="宋体"/>
          <w:b/>
          <w:color w:val="auto"/>
          <w:spacing w:val="0"/>
          <w:sz w:val="28"/>
          <w:szCs w:val="28"/>
        </w:rPr>
      </w:pPr>
    </w:p>
    <w:p w14:paraId="4BCBA455">
      <w:pPr>
        <w:adjustRightInd w:val="0"/>
        <w:snapToGrid w:val="0"/>
        <w:jc w:val="center"/>
        <w:outlineLvl w:val="9"/>
        <w:rPr>
          <w:rFonts w:hint="eastAsia" w:ascii="宋体" w:hAnsi="宋体" w:eastAsia="宋体" w:cs="宋体"/>
          <w:b/>
          <w:color w:val="auto"/>
          <w:spacing w:val="0"/>
          <w:sz w:val="28"/>
          <w:szCs w:val="28"/>
        </w:rPr>
      </w:pPr>
    </w:p>
    <w:p w14:paraId="718B5831">
      <w:pPr>
        <w:adjustRightInd w:val="0"/>
        <w:snapToGrid w:val="0"/>
        <w:jc w:val="center"/>
        <w:outlineLvl w:val="9"/>
        <w:rPr>
          <w:rFonts w:hint="eastAsia" w:ascii="宋体" w:hAnsi="宋体" w:eastAsia="宋体" w:cs="宋体"/>
          <w:b/>
          <w:color w:val="auto"/>
          <w:spacing w:val="0"/>
          <w:sz w:val="28"/>
          <w:szCs w:val="28"/>
        </w:rPr>
      </w:pPr>
    </w:p>
    <w:p w14:paraId="6E7FEB27">
      <w:pPr>
        <w:adjustRightInd w:val="0"/>
        <w:snapToGrid w:val="0"/>
        <w:jc w:val="center"/>
        <w:outlineLvl w:val="9"/>
        <w:rPr>
          <w:rFonts w:hint="eastAsia" w:ascii="宋体" w:hAnsi="宋体" w:eastAsia="宋体" w:cs="宋体"/>
          <w:b/>
          <w:color w:val="auto"/>
          <w:spacing w:val="0"/>
          <w:sz w:val="28"/>
          <w:szCs w:val="28"/>
        </w:rPr>
      </w:pPr>
    </w:p>
    <w:p w14:paraId="154B4D83">
      <w:pPr>
        <w:adjustRightInd w:val="0"/>
        <w:snapToGrid w:val="0"/>
        <w:jc w:val="center"/>
        <w:outlineLvl w:val="9"/>
        <w:rPr>
          <w:rFonts w:hint="eastAsia" w:ascii="宋体" w:hAnsi="宋体" w:eastAsia="宋体" w:cs="宋体"/>
          <w:b/>
          <w:color w:val="auto"/>
          <w:spacing w:val="0"/>
          <w:sz w:val="28"/>
          <w:szCs w:val="28"/>
        </w:rPr>
      </w:pPr>
    </w:p>
    <w:p w14:paraId="5157AC4B">
      <w:pPr>
        <w:adjustRightInd w:val="0"/>
        <w:snapToGrid w:val="0"/>
        <w:jc w:val="center"/>
        <w:outlineLvl w:val="9"/>
        <w:rPr>
          <w:rFonts w:hint="eastAsia" w:ascii="宋体" w:hAnsi="宋体" w:eastAsia="宋体" w:cs="宋体"/>
          <w:b/>
          <w:color w:val="auto"/>
          <w:spacing w:val="0"/>
          <w:sz w:val="28"/>
          <w:szCs w:val="28"/>
        </w:rPr>
      </w:pPr>
    </w:p>
    <w:p w14:paraId="4889FE41">
      <w:pPr>
        <w:adjustRightInd w:val="0"/>
        <w:snapToGrid w:val="0"/>
        <w:jc w:val="center"/>
        <w:outlineLvl w:val="9"/>
        <w:rPr>
          <w:rFonts w:hint="eastAsia" w:ascii="宋体" w:hAnsi="宋体" w:eastAsia="宋体" w:cs="宋体"/>
          <w:b/>
          <w:color w:val="auto"/>
          <w:spacing w:val="0"/>
          <w:sz w:val="28"/>
          <w:szCs w:val="28"/>
        </w:rPr>
      </w:pPr>
    </w:p>
    <w:p w14:paraId="2149AE0F">
      <w:pPr>
        <w:adjustRightInd w:val="0"/>
        <w:snapToGrid w:val="0"/>
        <w:jc w:val="center"/>
        <w:outlineLvl w:val="9"/>
        <w:rPr>
          <w:rFonts w:hint="eastAsia" w:ascii="宋体" w:hAnsi="宋体" w:eastAsia="宋体" w:cs="宋体"/>
          <w:b/>
          <w:color w:val="auto"/>
          <w:spacing w:val="0"/>
          <w:sz w:val="28"/>
          <w:szCs w:val="28"/>
        </w:rPr>
      </w:pPr>
    </w:p>
    <w:p w14:paraId="3F9EFFF0">
      <w:pPr>
        <w:adjustRightInd w:val="0"/>
        <w:snapToGrid w:val="0"/>
        <w:jc w:val="center"/>
        <w:outlineLvl w:val="9"/>
        <w:rPr>
          <w:rFonts w:hint="eastAsia" w:ascii="宋体" w:hAnsi="宋体" w:eastAsia="宋体" w:cs="宋体"/>
          <w:b/>
          <w:color w:val="auto"/>
          <w:spacing w:val="0"/>
          <w:sz w:val="28"/>
          <w:szCs w:val="28"/>
        </w:rPr>
      </w:pPr>
    </w:p>
    <w:p w14:paraId="187A573F">
      <w:pPr>
        <w:adjustRightInd w:val="0"/>
        <w:snapToGrid w:val="0"/>
        <w:jc w:val="center"/>
        <w:outlineLvl w:val="9"/>
        <w:rPr>
          <w:rFonts w:hint="eastAsia" w:ascii="宋体" w:hAnsi="宋体" w:eastAsia="宋体" w:cs="宋体"/>
          <w:b/>
          <w:color w:val="auto"/>
          <w:spacing w:val="0"/>
          <w:sz w:val="28"/>
          <w:szCs w:val="28"/>
        </w:rPr>
      </w:pPr>
    </w:p>
    <w:p w14:paraId="2B5FAA34">
      <w:pPr>
        <w:adjustRightInd w:val="0"/>
        <w:snapToGrid w:val="0"/>
        <w:outlineLvl w:val="9"/>
        <w:rPr>
          <w:rFonts w:hint="eastAsia" w:ascii="宋体" w:hAnsi="宋体" w:eastAsia="宋体" w:cs="宋体"/>
          <w:b/>
          <w:color w:val="auto"/>
          <w:spacing w:val="0"/>
          <w:sz w:val="28"/>
          <w:szCs w:val="28"/>
        </w:rPr>
      </w:pPr>
    </w:p>
    <w:p w14:paraId="1977A272">
      <w:pPr>
        <w:autoSpaceDE w:val="0"/>
        <w:autoSpaceDN w:val="0"/>
        <w:adjustRightInd w:val="0"/>
        <w:spacing w:before="156" w:beforeLines="50" w:after="156" w:afterLines="50"/>
        <w:jc w:val="both"/>
        <w:rPr>
          <w:rFonts w:hint="eastAsia" w:ascii="宋体" w:hAnsi="宋体" w:eastAsia="宋体" w:cs="宋体"/>
          <w:b/>
          <w:bCs/>
          <w:color w:val="auto"/>
          <w:spacing w:val="0"/>
          <w:kern w:val="0"/>
          <w:sz w:val="30"/>
          <w:szCs w:val="30"/>
        </w:rPr>
      </w:pPr>
    </w:p>
    <w:p w14:paraId="11385E14">
      <w:pPr>
        <w:autoSpaceDE w:val="0"/>
        <w:autoSpaceDN w:val="0"/>
        <w:adjustRightInd w:val="0"/>
        <w:spacing w:before="156" w:beforeLines="50" w:after="156" w:afterLines="50"/>
        <w:jc w:val="center"/>
        <w:rPr>
          <w:rFonts w:hint="eastAsia" w:ascii="宋体" w:hAnsi="宋体" w:eastAsia="宋体" w:cs="宋体"/>
          <w:b/>
          <w:bCs/>
          <w:color w:val="auto"/>
          <w:spacing w:val="0"/>
          <w:kern w:val="0"/>
          <w:sz w:val="52"/>
          <w:szCs w:val="52"/>
        </w:rPr>
      </w:pPr>
    </w:p>
    <w:p w14:paraId="27F85C79">
      <w:pPr>
        <w:autoSpaceDE w:val="0"/>
        <w:autoSpaceDN w:val="0"/>
        <w:adjustRightInd w:val="0"/>
        <w:spacing w:before="156" w:beforeLines="50" w:after="156" w:afterLines="50"/>
        <w:jc w:val="center"/>
        <w:rPr>
          <w:rFonts w:hint="eastAsia" w:ascii="宋体" w:hAnsi="宋体" w:eastAsia="宋体" w:cs="宋体"/>
          <w:b/>
          <w:bCs/>
          <w:color w:val="auto"/>
          <w:spacing w:val="0"/>
          <w:kern w:val="0"/>
          <w:sz w:val="52"/>
          <w:szCs w:val="52"/>
        </w:rPr>
      </w:pPr>
    </w:p>
    <w:p w14:paraId="06047F1E">
      <w:pPr>
        <w:autoSpaceDE w:val="0"/>
        <w:autoSpaceDN w:val="0"/>
        <w:adjustRightInd w:val="0"/>
        <w:spacing w:before="156" w:beforeLines="50" w:after="156" w:afterLines="50"/>
        <w:jc w:val="center"/>
        <w:rPr>
          <w:rFonts w:hint="eastAsia" w:ascii="宋体" w:hAnsi="宋体" w:eastAsia="宋体" w:cs="宋体"/>
          <w:b/>
          <w:bCs/>
          <w:color w:val="auto"/>
          <w:spacing w:val="0"/>
          <w:kern w:val="0"/>
          <w:sz w:val="52"/>
          <w:szCs w:val="52"/>
        </w:rPr>
      </w:pPr>
    </w:p>
    <w:p w14:paraId="7E573829">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b/>
          <w:bCs/>
          <w:color w:val="auto"/>
          <w:spacing w:val="0"/>
          <w:kern w:val="0"/>
          <w:sz w:val="52"/>
          <w:szCs w:val="52"/>
        </w:rPr>
        <w:t>第三部分  技术文件</w:t>
      </w:r>
    </w:p>
    <w:p w14:paraId="376FED1E">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023D7D38">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E8E4578">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454149BD">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D9313CC">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4EEC9CE">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B567159">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4D752B83">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7AAA3F0">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67275AD7">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6F23BD19">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6B0E4D04">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FF335FB">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2355F3A0">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3C2A687D">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2B09DD24">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65DD0F5F">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5587D9CA">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6A086AE3">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2AD82596">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14512A47">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0800E98E">
      <w:pPr>
        <w:autoSpaceDE w:val="0"/>
        <w:autoSpaceDN w:val="0"/>
        <w:adjustRightInd w:val="0"/>
        <w:spacing w:before="156" w:beforeLines="50" w:after="156" w:afterLines="50"/>
        <w:jc w:val="center"/>
        <w:rPr>
          <w:rFonts w:hint="eastAsia" w:ascii="宋体" w:hAnsi="宋体" w:eastAsia="宋体" w:cs="宋体"/>
          <w:b/>
          <w:bCs/>
          <w:color w:val="auto"/>
          <w:spacing w:val="0"/>
          <w:kern w:val="0"/>
          <w:sz w:val="30"/>
          <w:szCs w:val="30"/>
        </w:rPr>
      </w:pPr>
      <w:r>
        <w:rPr>
          <w:rFonts w:hint="eastAsia" w:ascii="宋体" w:hAnsi="宋体" w:eastAsia="宋体" w:cs="宋体"/>
          <w:bCs/>
          <w:color w:val="auto"/>
          <w:spacing w:val="0"/>
          <w:kern w:val="0"/>
          <w:sz w:val="30"/>
          <w:szCs w:val="30"/>
        </w:rPr>
        <w:t>一、技术条款偏离表</w:t>
      </w:r>
    </w:p>
    <w:p w14:paraId="1CFCB75D">
      <w:pPr>
        <w:adjustRightInd w:val="0"/>
        <w:snapToGrid w:val="0"/>
        <w:rPr>
          <w:rFonts w:hint="eastAsia" w:ascii="宋体" w:hAnsi="宋体" w:eastAsia="宋体" w:cs="宋体"/>
          <w:color w:val="auto"/>
          <w:spacing w:val="0"/>
          <w:sz w:val="24"/>
        </w:rPr>
      </w:pPr>
    </w:p>
    <w:tbl>
      <w:tblPr>
        <w:tblStyle w:val="16"/>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497"/>
        <w:gridCol w:w="1346"/>
        <w:gridCol w:w="1347"/>
        <w:gridCol w:w="974"/>
        <w:gridCol w:w="974"/>
        <w:gridCol w:w="954"/>
      </w:tblGrid>
      <w:tr w14:paraId="660D4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2" w:type="dxa"/>
            <w:noWrap w:val="0"/>
            <w:vAlign w:val="center"/>
          </w:tcPr>
          <w:p w14:paraId="101F13BC">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序号</w:t>
            </w:r>
          </w:p>
        </w:tc>
        <w:tc>
          <w:tcPr>
            <w:tcW w:w="1258" w:type="dxa"/>
            <w:noWrap w:val="0"/>
            <w:vAlign w:val="center"/>
          </w:tcPr>
          <w:p w14:paraId="7A667478">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rPr>
              <w:t>采购标的</w:t>
            </w:r>
            <w:r>
              <w:rPr>
                <w:rFonts w:hint="eastAsia" w:ascii="宋体" w:hAnsi="宋体" w:eastAsia="宋体" w:cs="宋体"/>
                <w:color w:val="auto"/>
                <w:spacing w:val="0"/>
                <w:sz w:val="24"/>
                <w:lang w:val="zh-CN"/>
              </w:rPr>
              <w:t>名称</w:t>
            </w:r>
          </w:p>
        </w:tc>
        <w:tc>
          <w:tcPr>
            <w:tcW w:w="1497" w:type="dxa"/>
            <w:noWrap w:val="0"/>
            <w:vAlign w:val="center"/>
          </w:tcPr>
          <w:p w14:paraId="74E26F1A">
            <w:pPr>
              <w:autoSpaceDE w:val="0"/>
              <w:autoSpaceDN w:val="0"/>
              <w:adjustRightInd w:val="0"/>
              <w:jc w:val="center"/>
              <w:rPr>
                <w:rFonts w:hint="eastAsia" w:ascii="宋体" w:hAnsi="宋体" w:eastAsia="宋体" w:cs="宋体"/>
                <w:color w:val="auto"/>
                <w:spacing w:val="0"/>
                <w:sz w:val="24"/>
                <w:lang w:val="zh-CN" w:eastAsia="zh-CN"/>
              </w:rPr>
            </w:pPr>
            <w:r>
              <w:rPr>
                <w:rFonts w:hint="eastAsia" w:ascii="宋体" w:hAnsi="宋体" w:eastAsia="宋体" w:cs="宋体"/>
                <w:color w:val="auto"/>
                <w:spacing w:val="0"/>
                <w:sz w:val="24"/>
                <w:lang w:eastAsia="zh-CN"/>
              </w:rPr>
              <w:t>询价文件</w:t>
            </w:r>
            <w:r>
              <w:rPr>
                <w:rFonts w:hint="eastAsia" w:ascii="宋体" w:hAnsi="宋体" w:eastAsia="宋体" w:cs="宋体"/>
                <w:color w:val="auto"/>
                <w:spacing w:val="0"/>
                <w:sz w:val="24"/>
              </w:rPr>
              <w:t>规定的具体参数</w:t>
            </w:r>
            <w:r>
              <w:rPr>
                <w:rFonts w:hint="eastAsia" w:ascii="宋体" w:hAnsi="宋体" w:cs="宋体"/>
                <w:color w:val="auto"/>
                <w:spacing w:val="0"/>
                <w:sz w:val="24"/>
                <w:lang w:eastAsia="zh-CN"/>
              </w:rPr>
              <w:t>及要求</w:t>
            </w:r>
          </w:p>
        </w:tc>
        <w:tc>
          <w:tcPr>
            <w:tcW w:w="1346" w:type="dxa"/>
            <w:noWrap w:val="0"/>
            <w:vAlign w:val="center"/>
          </w:tcPr>
          <w:p w14:paraId="435E0294">
            <w:pPr>
              <w:autoSpaceDE w:val="0"/>
              <w:autoSpaceDN w:val="0"/>
              <w:adjustRightInd w:val="0"/>
              <w:jc w:val="center"/>
              <w:rPr>
                <w:rFonts w:hint="eastAsia" w:ascii="宋体" w:hAnsi="宋体" w:eastAsia="宋体" w:cs="宋体"/>
                <w:color w:val="auto"/>
                <w:spacing w:val="0"/>
                <w:sz w:val="24"/>
              </w:rPr>
            </w:pPr>
            <w:r>
              <w:rPr>
                <w:rFonts w:hint="eastAsia" w:ascii="宋体" w:hAnsi="宋体" w:eastAsia="宋体" w:cs="宋体"/>
                <w:color w:val="auto"/>
                <w:spacing w:val="0"/>
                <w:sz w:val="24"/>
                <w:lang w:eastAsia="zh-CN"/>
              </w:rPr>
              <w:t>询价文件</w:t>
            </w:r>
            <w:r>
              <w:rPr>
                <w:rFonts w:hint="eastAsia" w:ascii="宋体" w:hAnsi="宋体" w:eastAsia="宋体" w:cs="宋体"/>
                <w:color w:val="auto"/>
                <w:spacing w:val="0"/>
                <w:sz w:val="24"/>
              </w:rPr>
              <w:t>规定的数量及单位要求</w:t>
            </w:r>
          </w:p>
        </w:tc>
        <w:tc>
          <w:tcPr>
            <w:tcW w:w="1347" w:type="dxa"/>
            <w:noWrap w:val="0"/>
            <w:vAlign w:val="center"/>
          </w:tcPr>
          <w:p w14:paraId="16E60F38">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rPr>
              <w:t>响应文件对具体参数</w:t>
            </w:r>
            <w:r>
              <w:rPr>
                <w:rFonts w:hint="eastAsia" w:ascii="宋体" w:hAnsi="宋体" w:cs="宋体"/>
                <w:color w:val="auto"/>
                <w:spacing w:val="0"/>
                <w:sz w:val="24"/>
                <w:lang w:eastAsia="zh-CN"/>
              </w:rPr>
              <w:t>及</w:t>
            </w:r>
            <w:r>
              <w:rPr>
                <w:rFonts w:hint="eastAsia" w:ascii="宋体" w:hAnsi="宋体" w:eastAsia="宋体" w:cs="宋体"/>
                <w:color w:val="auto"/>
                <w:spacing w:val="0"/>
                <w:sz w:val="24"/>
                <w:lang w:val="zh-CN"/>
              </w:rPr>
              <w:t>要求</w:t>
            </w:r>
            <w:r>
              <w:rPr>
                <w:rFonts w:hint="eastAsia" w:ascii="宋体" w:hAnsi="宋体" w:eastAsia="宋体" w:cs="宋体"/>
                <w:color w:val="auto"/>
                <w:spacing w:val="0"/>
                <w:sz w:val="24"/>
              </w:rPr>
              <w:t>表述</w:t>
            </w:r>
            <w:r>
              <w:rPr>
                <w:rFonts w:hint="eastAsia" w:ascii="宋体" w:hAnsi="宋体" w:eastAsia="宋体" w:cs="宋体"/>
                <w:color w:val="auto"/>
                <w:spacing w:val="0"/>
                <w:sz w:val="24"/>
                <w:lang w:val="zh-CN"/>
              </w:rPr>
              <w:t>应答</w:t>
            </w:r>
          </w:p>
        </w:tc>
        <w:tc>
          <w:tcPr>
            <w:tcW w:w="974" w:type="dxa"/>
            <w:noWrap w:val="0"/>
            <w:vAlign w:val="center"/>
          </w:tcPr>
          <w:p w14:paraId="0894CA79">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rPr>
              <w:t>响应文件对数量及单位</w:t>
            </w:r>
            <w:r>
              <w:rPr>
                <w:rFonts w:hint="eastAsia" w:ascii="宋体" w:hAnsi="宋体" w:eastAsia="宋体" w:cs="宋体"/>
                <w:color w:val="auto"/>
                <w:spacing w:val="0"/>
                <w:sz w:val="24"/>
                <w:lang w:val="zh-CN"/>
              </w:rPr>
              <w:t>应答</w:t>
            </w:r>
          </w:p>
        </w:tc>
        <w:tc>
          <w:tcPr>
            <w:tcW w:w="974" w:type="dxa"/>
            <w:noWrap w:val="0"/>
            <w:vAlign w:val="center"/>
          </w:tcPr>
          <w:p w14:paraId="45DD406B">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偏离</w:t>
            </w:r>
          </w:p>
          <w:p w14:paraId="19021F87">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情况</w:t>
            </w:r>
          </w:p>
        </w:tc>
        <w:tc>
          <w:tcPr>
            <w:tcW w:w="954" w:type="dxa"/>
            <w:noWrap w:val="0"/>
            <w:vAlign w:val="center"/>
          </w:tcPr>
          <w:p w14:paraId="4FFDD7FB">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说明</w:t>
            </w:r>
          </w:p>
        </w:tc>
      </w:tr>
      <w:tr w14:paraId="51457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92" w:type="dxa"/>
            <w:noWrap w:val="0"/>
            <w:vAlign w:val="center"/>
          </w:tcPr>
          <w:p w14:paraId="1904CEC4">
            <w:pPr>
              <w:jc w:val="center"/>
              <w:rPr>
                <w:rFonts w:hint="eastAsia" w:ascii="宋体" w:hAnsi="宋体" w:eastAsia="宋体" w:cs="宋体"/>
                <w:color w:val="auto"/>
                <w:spacing w:val="0"/>
                <w:sz w:val="24"/>
              </w:rPr>
            </w:pPr>
            <w:r>
              <w:rPr>
                <w:rFonts w:hint="eastAsia" w:ascii="宋体" w:hAnsi="宋体" w:eastAsia="宋体" w:cs="宋体"/>
                <w:color w:val="auto"/>
                <w:spacing w:val="0"/>
                <w:sz w:val="24"/>
              </w:rPr>
              <w:t>1</w:t>
            </w:r>
          </w:p>
        </w:tc>
        <w:tc>
          <w:tcPr>
            <w:tcW w:w="1258" w:type="dxa"/>
            <w:noWrap w:val="0"/>
            <w:vAlign w:val="center"/>
          </w:tcPr>
          <w:p w14:paraId="66101393">
            <w:pPr>
              <w:jc w:val="center"/>
              <w:rPr>
                <w:rFonts w:hint="eastAsia" w:ascii="宋体" w:hAnsi="宋体" w:eastAsia="宋体" w:cs="宋体"/>
                <w:color w:val="auto"/>
                <w:spacing w:val="0"/>
                <w:sz w:val="24"/>
              </w:rPr>
            </w:pPr>
          </w:p>
        </w:tc>
        <w:tc>
          <w:tcPr>
            <w:tcW w:w="1497" w:type="dxa"/>
            <w:noWrap w:val="0"/>
            <w:vAlign w:val="center"/>
          </w:tcPr>
          <w:p w14:paraId="5CA8FF52">
            <w:pPr>
              <w:jc w:val="center"/>
              <w:rPr>
                <w:rFonts w:hint="eastAsia" w:ascii="宋体" w:hAnsi="宋体" w:eastAsia="宋体" w:cs="宋体"/>
                <w:color w:val="auto"/>
                <w:spacing w:val="0"/>
                <w:sz w:val="24"/>
              </w:rPr>
            </w:pPr>
          </w:p>
        </w:tc>
        <w:tc>
          <w:tcPr>
            <w:tcW w:w="1346" w:type="dxa"/>
            <w:noWrap w:val="0"/>
            <w:vAlign w:val="center"/>
          </w:tcPr>
          <w:p w14:paraId="1CB0BD44">
            <w:pPr>
              <w:jc w:val="center"/>
              <w:rPr>
                <w:rFonts w:hint="eastAsia" w:ascii="宋体" w:hAnsi="宋体" w:eastAsia="宋体" w:cs="宋体"/>
                <w:color w:val="auto"/>
                <w:spacing w:val="0"/>
                <w:sz w:val="24"/>
              </w:rPr>
            </w:pPr>
          </w:p>
        </w:tc>
        <w:tc>
          <w:tcPr>
            <w:tcW w:w="1347" w:type="dxa"/>
            <w:noWrap w:val="0"/>
            <w:vAlign w:val="center"/>
          </w:tcPr>
          <w:p w14:paraId="6B50D137">
            <w:pPr>
              <w:jc w:val="center"/>
              <w:rPr>
                <w:rFonts w:hint="eastAsia" w:ascii="宋体" w:hAnsi="宋体" w:eastAsia="宋体" w:cs="宋体"/>
                <w:color w:val="auto"/>
                <w:spacing w:val="0"/>
                <w:sz w:val="24"/>
              </w:rPr>
            </w:pPr>
          </w:p>
        </w:tc>
        <w:tc>
          <w:tcPr>
            <w:tcW w:w="974" w:type="dxa"/>
            <w:noWrap w:val="0"/>
            <w:vAlign w:val="center"/>
          </w:tcPr>
          <w:p w14:paraId="4F12FC2B">
            <w:pPr>
              <w:jc w:val="center"/>
              <w:rPr>
                <w:rFonts w:hint="eastAsia" w:ascii="宋体" w:hAnsi="宋体" w:eastAsia="宋体" w:cs="宋体"/>
                <w:color w:val="auto"/>
                <w:spacing w:val="0"/>
                <w:sz w:val="24"/>
              </w:rPr>
            </w:pPr>
          </w:p>
        </w:tc>
        <w:tc>
          <w:tcPr>
            <w:tcW w:w="974" w:type="dxa"/>
            <w:noWrap w:val="0"/>
            <w:vAlign w:val="center"/>
          </w:tcPr>
          <w:p w14:paraId="32431B69">
            <w:pPr>
              <w:jc w:val="center"/>
              <w:rPr>
                <w:rFonts w:hint="eastAsia" w:ascii="宋体" w:hAnsi="宋体" w:eastAsia="宋体" w:cs="宋体"/>
                <w:color w:val="auto"/>
                <w:spacing w:val="0"/>
                <w:sz w:val="24"/>
              </w:rPr>
            </w:pPr>
          </w:p>
        </w:tc>
        <w:tc>
          <w:tcPr>
            <w:tcW w:w="954" w:type="dxa"/>
            <w:noWrap w:val="0"/>
            <w:vAlign w:val="center"/>
          </w:tcPr>
          <w:p w14:paraId="78177BAA">
            <w:pPr>
              <w:jc w:val="center"/>
              <w:rPr>
                <w:rFonts w:hint="eastAsia" w:ascii="宋体" w:hAnsi="宋体" w:eastAsia="宋体" w:cs="宋体"/>
                <w:color w:val="auto"/>
                <w:spacing w:val="0"/>
                <w:sz w:val="24"/>
              </w:rPr>
            </w:pPr>
          </w:p>
        </w:tc>
      </w:tr>
      <w:tr w14:paraId="4BB7A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92" w:type="dxa"/>
            <w:noWrap w:val="0"/>
            <w:vAlign w:val="center"/>
          </w:tcPr>
          <w:p w14:paraId="6AF074D4">
            <w:pPr>
              <w:jc w:val="center"/>
              <w:rPr>
                <w:rFonts w:hint="eastAsia" w:ascii="宋体" w:hAnsi="宋体" w:eastAsia="宋体" w:cs="宋体"/>
                <w:color w:val="auto"/>
                <w:spacing w:val="0"/>
                <w:sz w:val="24"/>
              </w:rPr>
            </w:pPr>
            <w:r>
              <w:rPr>
                <w:rFonts w:hint="eastAsia" w:ascii="宋体" w:hAnsi="宋体" w:eastAsia="宋体" w:cs="宋体"/>
                <w:color w:val="auto"/>
                <w:spacing w:val="0"/>
                <w:sz w:val="24"/>
              </w:rPr>
              <w:t>2</w:t>
            </w:r>
          </w:p>
        </w:tc>
        <w:tc>
          <w:tcPr>
            <w:tcW w:w="1258" w:type="dxa"/>
            <w:noWrap w:val="0"/>
            <w:vAlign w:val="center"/>
          </w:tcPr>
          <w:p w14:paraId="35291F05">
            <w:pPr>
              <w:jc w:val="center"/>
              <w:rPr>
                <w:rFonts w:hint="eastAsia" w:ascii="宋体" w:hAnsi="宋体" w:eastAsia="宋体" w:cs="宋体"/>
                <w:color w:val="auto"/>
                <w:spacing w:val="0"/>
                <w:sz w:val="24"/>
              </w:rPr>
            </w:pPr>
          </w:p>
        </w:tc>
        <w:tc>
          <w:tcPr>
            <w:tcW w:w="1497" w:type="dxa"/>
            <w:noWrap w:val="0"/>
            <w:vAlign w:val="center"/>
          </w:tcPr>
          <w:p w14:paraId="7F70980D">
            <w:pPr>
              <w:jc w:val="center"/>
              <w:rPr>
                <w:rFonts w:hint="eastAsia" w:ascii="宋体" w:hAnsi="宋体" w:eastAsia="宋体" w:cs="宋体"/>
                <w:color w:val="auto"/>
                <w:spacing w:val="0"/>
                <w:sz w:val="24"/>
              </w:rPr>
            </w:pPr>
          </w:p>
        </w:tc>
        <w:tc>
          <w:tcPr>
            <w:tcW w:w="1346" w:type="dxa"/>
            <w:noWrap w:val="0"/>
            <w:vAlign w:val="center"/>
          </w:tcPr>
          <w:p w14:paraId="48BC5731">
            <w:pPr>
              <w:jc w:val="center"/>
              <w:rPr>
                <w:rFonts w:hint="eastAsia" w:ascii="宋体" w:hAnsi="宋体" w:eastAsia="宋体" w:cs="宋体"/>
                <w:color w:val="auto"/>
                <w:spacing w:val="0"/>
                <w:sz w:val="24"/>
              </w:rPr>
            </w:pPr>
          </w:p>
        </w:tc>
        <w:tc>
          <w:tcPr>
            <w:tcW w:w="1347" w:type="dxa"/>
            <w:noWrap w:val="0"/>
            <w:vAlign w:val="center"/>
          </w:tcPr>
          <w:p w14:paraId="41501F7E">
            <w:pPr>
              <w:jc w:val="center"/>
              <w:rPr>
                <w:rFonts w:hint="eastAsia" w:ascii="宋体" w:hAnsi="宋体" w:eastAsia="宋体" w:cs="宋体"/>
                <w:color w:val="auto"/>
                <w:spacing w:val="0"/>
                <w:sz w:val="24"/>
              </w:rPr>
            </w:pPr>
          </w:p>
        </w:tc>
        <w:tc>
          <w:tcPr>
            <w:tcW w:w="974" w:type="dxa"/>
            <w:noWrap w:val="0"/>
            <w:vAlign w:val="center"/>
          </w:tcPr>
          <w:p w14:paraId="560516D5">
            <w:pPr>
              <w:jc w:val="center"/>
              <w:rPr>
                <w:rFonts w:hint="eastAsia" w:ascii="宋体" w:hAnsi="宋体" w:eastAsia="宋体" w:cs="宋体"/>
                <w:color w:val="auto"/>
                <w:spacing w:val="0"/>
                <w:sz w:val="24"/>
              </w:rPr>
            </w:pPr>
          </w:p>
        </w:tc>
        <w:tc>
          <w:tcPr>
            <w:tcW w:w="974" w:type="dxa"/>
            <w:noWrap w:val="0"/>
            <w:vAlign w:val="center"/>
          </w:tcPr>
          <w:p w14:paraId="64F7A2A2">
            <w:pPr>
              <w:jc w:val="center"/>
              <w:rPr>
                <w:rFonts w:hint="eastAsia" w:ascii="宋体" w:hAnsi="宋体" w:eastAsia="宋体" w:cs="宋体"/>
                <w:color w:val="auto"/>
                <w:spacing w:val="0"/>
                <w:sz w:val="24"/>
              </w:rPr>
            </w:pPr>
          </w:p>
        </w:tc>
        <w:tc>
          <w:tcPr>
            <w:tcW w:w="954" w:type="dxa"/>
            <w:noWrap w:val="0"/>
            <w:vAlign w:val="center"/>
          </w:tcPr>
          <w:p w14:paraId="4E753BE7">
            <w:pPr>
              <w:jc w:val="center"/>
              <w:rPr>
                <w:rFonts w:hint="eastAsia" w:ascii="宋体" w:hAnsi="宋体" w:eastAsia="宋体" w:cs="宋体"/>
                <w:color w:val="auto"/>
                <w:spacing w:val="0"/>
                <w:sz w:val="24"/>
              </w:rPr>
            </w:pPr>
          </w:p>
        </w:tc>
      </w:tr>
      <w:tr w14:paraId="64855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92" w:type="dxa"/>
            <w:noWrap w:val="0"/>
            <w:vAlign w:val="center"/>
          </w:tcPr>
          <w:p w14:paraId="6C768F74">
            <w:pPr>
              <w:jc w:val="center"/>
              <w:rPr>
                <w:rFonts w:hint="eastAsia" w:ascii="宋体" w:hAnsi="宋体" w:eastAsia="宋体" w:cs="宋体"/>
                <w:color w:val="auto"/>
                <w:spacing w:val="0"/>
                <w:sz w:val="24"/>
              </w:rPr>
            </w:pPr>
            <w:r>
              <w:rPr>
                <w:rFonts w:hint="eastAsia" w:ascii="宋体" w:hAnsi="宋体" w:eastAsia="宋体" w:cs="宋体"/>
                <w:color w:val="auto"/>
                <w:spacing w:val="0"/>
                <w:sz w:val="24"/>
              </w:rPr>
              <w:t>3</w:t>
            </w:r>
          </w:p>
        </w:tc>
        <w:tc>
          <w:tcPr>
            <w:tcW w:w="1258" w:type="dxa"/>
            <w:noWrap w:val="0"/>
            <w:vAlign w:val="center"/>
          </w:tcPr>
          <w:p w14:paraId="73531B61">
            <w:pPr>
              <w:jc w:val="center"/>
              <w:rPr>
                <w:rFonts w:hint="eastAsia" w:ascii="宋体" w:hAnsi="宋体" w:eastAsia="宋体" w:cs="宋体"/>
                <w:color w:val="auto"/>
                <w:spacing w:val="0"/>
                <w:sz w:val="24"/>
              </w:rPr>
            </w:pPr>
          </w:p>
        </w:tc>
        <w:tc>
          <w:tcPr>
            <w:tcW w:w="1497" w:type="dxa"/>
            <w:noWrap w:val="0"/>
            <w:vAlign w:val="center"/>
          </w:tcPr>
          <w:p w14:paraId="1F5DBBEB">
            <w:pPr>
              <w:jc w:val="center"/>
              <w:rPr>
                <w:rFonts w:hint="eastAsia" w:ascii="宋体" w:hAnsi="宋体" w:eastAsia="宋体" w:cs="宋体"/>
                <w:color w:val="auto"/>
                <w:spacing w:val="0"/>
                <w:sz w:val="24"/>
              </w:rPr>
            </w:pPr>
          </w:p>
        </w:tc>
        <w:tc>
          <w:tcPr>
            <w:tcW w:w="1346" w:type="dxa"/>
            <w:noWrap w:val="0"/>
            <w:vAlign w:val="center"/>
          </w:tcPr>
          <w:p w14:paraId="6A011E75">
            <w:pPr>
              <w:jc w:val="center"/>
              <w:rPr>
                <w:rFonts w:hint="eastAsia" w:ascii="宋体" w:hAnsi="宋体" w:eastAsia="宋体" w:cs="宋体"/>
                <w:color w:val="auto"/>
                <w:spacing w:val="0"/>
                <w:sz w:val="24"/>
              </w:rPr>
            </w:pPr>
          </w:p>
        </w:tc>
        <w:tc>
          <w:tcPr>
            <w:tcW w:w="1347" w:type="dxa"/>
            <w:noWrap w:val="0"/>
            <w:vAlign w:val="center"/>
          </w:tcPr>
          <w:p w14:paraId="4F5B60D3">
            <w:pPr>
              <w:jc w:val="center"/>
              <w:rPr>
                <w:rFonts w:hint="eastAsia" w:ascii="宋体" w:hAnsi="宋体" w:eastAsia="宋体" w:cs="宋体"/>
                <w:color w:val="auto"/>
                <w:spacing w:val="0"/>
                <w:sz w:val="24"/>
              </w:rPr>
            </w:pPr>
          </w:p>
        </w:tc>
        <w:tc>
          <w:tcPr>
            <w:tcW w:w="974" w:type="dxa"/>
            <w:noWrap w:val="0"/>
            <w:vAlign w:val="center"/>
          </w:tcPr>
          <w:p w14:paraId="476EF507">
            <w:pPr>
              <w:jc w:val="center"/>
              <w:rPr>
                <w:rFonts w:hint="eastAsia" w:ascii="宋体" w:hAnsi="宋体" w:eastAsia="宋体" w:cs="宋体"/>
                <w:color w:val="auto"/>
                <w:spacing w:val="0"/>
                <w:sz w:val="24"/>
              </w:rPr>
            </w:pPr>
          </w:p>
        </w:tc>
        <w:tc>
          <w:tcPr>
            <w:tcW w:w="974" w:type="dxa"/>
            <w:noWrap w:val="0"/>
            <w:vAlign w:val="center"/>
          </w:tcPr>
          <w:p w14:paraId="3B5C974F">
            <w:pPr>
              <w:jc w:val="center"/>
              <w:rPr>
                <w:rFonts w:hint="eastAsia" w:ascii="宋体" w:hAnsi="宋体" w:eastAsia="宋体" w:cs="宋体"/>
                <w:color w:val="auto"/>
                <w:spacing w:val="0"/>
                <w:sz w:val="24"/>
              </w:rPr>
            </w:pPr>
          </w:p>
        </w:tc>
        <w:tc>
          <w:tcPr>
            <w:tcW w:w="954" w:type="dxa"/>
            <w:noWrap w:val="0"/>
            <w:vAlign w:val="center"/>
          </w:tcPr>
          <w:p w14:paraId="60F9A0EE">
            <w:pPr>
              <w:jc w:val="center"/>
              <w:rPr>
                <w:rFonts w:hint="eastAsia" w:ascii="宋体" w:hAnsi="宋体" w:eastAsia="宋体" w:cs="宋体"/>
                <w:color w:val="auto"/>
                <w:spacing w:val="0"/>
                <w:sz w:val="24"/>
              </w:rPr>
            </w:pPr>
          </w:p>
        </w:tc>
      </w:tr>
      <w:tr w14:paraId="05DB8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2" w:type="dxa"/>
            <w:noWrap w:val="0"/>
            <w:vAlign w:val="center"/>
          </w:tcPr>
          <w:p w14:paraId="498224A7">
            <w:pPr>
              <w:jc w:val="center"/>
              <w:rPr>
                <w:rFonts w:hint="eastAsia" w:ascii="宋体" w:hAnsi="宋体" w:eastAsia="宋体" w:cs="宋体"/>
                <w:color w:val="auto"/>
                <w:spacing w:val="0"/>
                <w:sz w:val="24"/>
              </w:rPr>
            </w:pPr>
            <w:r>
              <w:rPr>
                <w:rFonts w:hint="eastAsia" w:ascii="宋体" w:hAnsi="宋体" w:eastAsia="宋体" w:cs="宋体"/>
                <w:color w:val="auto"/>
                <w:spacing w:val="0"/>
                <w:sz w:val="24"/>
              </w:rPr>
              <w:t>……</w:t>
            </w:r>
          </w:p>
        </w:tc>
        <w:tc>
          <w:tcPr>
            <w:tcW w:w="1258" w:type="dxa"/>
            <w:noWrap w:val="0"/>
            <w:vAlign w:val="center"/>
          </w:tcPr>
          <w:p w14:paraId="64B7F7B9">
            <w:pPr>
              <w:jc w:val="center"/>
              <w:rPr>
                <w:rFonts w:hint="eastAsia" w:ascii="宋体" w:hAnsi="宋体" w:eastAsia="宋体" w:cs="宋体"/>
                <w:color w:val="auto"/>
                <w:spacing w:val="0"/>
                <w:sz w:val="24"/>
              </w:rPr>
            </w:pPr>
          </w:p>
        </w:tc>
        <w:tc>
          <w:tcPr>
            <w:tcW w:w="1497" w:type="dxa"/>
            <w:noWrap w:val="0"/>
            <w:vAlign w:val="center"/>
          </w:tcPr>
          <w:p w14:paraId="0149D2C7">
            <w:pPr>
              <w:jc w:val="center"/>
              <w:rPr>
                <w:rFonts w:hint="eastAsia" w:ascii="宋体" w:hAnsi="宋体" w:eastAsia="宋体" w:cs="宋体"/>
                <w:color w:val="auto"/>
                <w:spacing w:val="0"/>
                <w:sz w:val="24"/>
              </w:rPr>
            </w:pPr>
          </w:p>
        </w:tc>
        <w:tc>
          <w:tcPr>
            <w:tcW w:w="1346" w:type="dxa"/>
            <w:noWrap w:val="0"/>
            <w:vAlign w:val="center"/>
          </w:tcPr>
          <w:p w14:paraId="16553527">
            <w:pPr>
              <w:jc w:val="center"/>
              <w:rPr>
                <w:rFonts w:hint="eastAsia" w:ascii="宋体" w:hAnsi="宋体" w:eastAsia="宋体" w:cs="宋体"/>
                <w:color w:val="auto"/>
                <w:spacing w:val="0"/>
                <w:sz w:val="24"/>
              </w:rPr>
            </w:pPr>
          </w:p>
        </w:tc>
        <w:tc>
          <w:tcPr>
            <w:tcW w:w="1347" w:type="dxa"/>
            <w:noWrap w:val="0"/>
            <w:vAlign w:val="center"/>
          </w:tcPr>
          <w:p w14:paraId="41BA609C">
            <w:pPr>
              <w:jc w:val="center"/>
              <w:rPr>
                <w:rFonts w:hint="eastAsia" w:ascii="宋体" w:hAnsi="宋体" w:eastAsia="宋体" w:cs="宋体"/>
                <w:color w:val="auto"/>
                <w:spacing w:val="0"/>
                <w:sz w:val="24"/>
              </w:rPr>
            </w:pPr>
          </w:p>
        </w:tc>
        <w:tc>
          <w:tcPr>
            <w:tcW w:w="974" w:type="dxa"/>
            <w:noWrap w:val="0"/>
            <w:vAlign w:val="center"/>
          </w:tcPr>
          <w:p w14:paraId="7FE9E821">
            <w:pPr>
              <w:jc w:val="center"/>
              <w:rPr>
                <w:rFonts w:hint="eastAsia" w:ascii="宋体" w:hAnsi="宋体" w:eastAsia="宋体" w:cs="宋体"/>
                <w:color w:val="auto"/>
                <w:spacing w:val="0"/>
                <w:sz w:val="24"/>
              </w:rPr>
            </w:pPr>
          </w:p>
        </w:tc>
        <w:tc>
          <w:tcPr>
            <w:tcW w:w="974" w:type="dxa"/>
            <w:noWrap w:val="0"/>
            <w:vAlign w:val="center"/>
          </w:tcPr>
          <w:p w14:paraId="027618E8">
            <w:pPr>
              <w:jc w:val="center"/>
              <w:rPr>
                <w:rFonts w:hint="eastAsia" w:ascii="宋体" w:hAnsi="宋体" w:eastAsia="宋体" w:cs="宋体"/>
                <w:color w:val="auto"/>
                <w:spacing w:val="0"/>
                <w:sz w:val="24"/>
              </w:rPr>
            </w:pPr>
          </w:p>
        </w:tc>
        <w:tc>
          <w:tcPr>
            <w:tcW w:w="954" w:type="dxa"/>
            <w:noWrap w:val="0"/>
            <w:vAlign w:val="center"/>
          </w:tcPr>
          <w:p w14:paraId="47BBD59C">
            <w:pPr>
              <w:jc w:val="center"/>
              <w:rPr>
                <w:rFonts w:hint="eastAsia" w:ascii="宋体" w:hAnsi="宋体" w:eastAsia="宋体" w:cs="宋体"/>
                <w:color w:val="auto"/>
                <w:spacing w:val="0"/>
                <w:sz w:val="24"/>
              </w:rPr>
            </w:pPr>
          </w:p>
        </w:tc>
      </w:tr>
    </w:tbl>
    <w:p w14:paraId="3D6CEF65">
      <w:pPr>
        <w:keepNext w:val="0"/>
        <w:keepLines w:val="0"/>
        <w:pageBreakBefore w:val="0"/>
        <w:widowControl/>
        <w:kinsoku/>
        <w:wordWrap/>
        <w:overflowPunct/>
        <w:topLinePunct w:val="0"/>
        <w:autoSpaceDE/>
        <w:autoSpaceDN/>
        <w:bidi w:val="0"/>
        <w:spacing w:line="360" w:lineRule="auto"/>
        <w:ind w:firstLine="448" w:firstLineChars="200"/>
        <w:jc w:val="left"/>
        <w:textAlignment w:val="auto"/>
        <w:rPr>
          <w:rFonts w:hint="eastAsia" w:ascii="宋体" w:hAnsi="宋体" w:cs="宋体"/>
          <w:bCs/>
          <w:color w:val="auto"/>
          <w:spacing w:val="0"/>
          <w:sz w:val="24"/>
          <w:lang w:val="zh-CN"/>
        </w:rPr>
      </w:pPr>
      <w:r>
        <w:rPr>
          <w:rFonts w:hint="eastAsia" w:ascii="宋体" w:hAnsi="宋体" w:cs="宋体"/>
          <w:bCs/>
          <w:color w:val="auto"/>
          <w:spacing w:val="0"/>
          <w:sz w:val="24"/>
          <w:lang w:val="zh-CN"/>
        </w:rPr>
        <w:t>技术条款偏离表说明：</w:t>
      </w:r>
    </w:p>
    <w:p w14:paraId="460E6A86">
      <w:pPr>
        <w:pStyle w:val="8"/>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szCs w:val="24"/>
          <w:lang w:eastAsia="zh-CN"/>
        </w:rPr>
      </w:pPr>
      <w:r>
        <w:rPr>
          <w:rFonts w:hint="eastAsia" w:ascii="宋体" w:hAnsi="宋体" w:eastAsia="宋体" w:cs="宋体"/>
          <w:bCs/>
          <w:snapToGrid w:val="0"/>
          <w:color w:val="auto"/>
          <w:spacing w:val="0"/>
          <w:kern w:val="0"/>
          <w:sz w:val="24"/>
          <w:szCs w:val="24"/>
        </w:rPr>
        <w:t>1.</w:t>
      </w:r>
      <w:r>
        <w:rPr>
          <w:rFonts w:hint="eastAsia" w:ascii="宋体" w:hAnsi="宋体" w:eastAsia="宋体" w:cs="宋体"/>
          <w:bCs/>
          <w:snapToGrid w:val="0"/>
          <w:color w:val="auto"/>
          <w:spacing w:val="0"/>
          <w:kern w:val="0"/>
          <w:sz w:val="24"/>
          <w:szCs w:val="24"/>
          <w:lang w:eastAsia="zh-CN"/>
        </w:rPr>
        <w:t>供应商</w:t>
      </w:r>
      <w:r>
        <w:rPr>
          <w:rFonts w:hint="eastAsia" w:ascii="宋体" w:hAnsi="宋体" w:eastAsia="宋体" w:cs="宋体"/>
          <w:bCs/>
          <w:snapToGrid w:val="0"/>
          <w:color w:val="auto"/>
          <w:spacing w:val="0"/>
          <w:kern w:val="0"/>
          <w:sz w:val="24"/>
          <w:szCs w:val="24"/>
        </w:rPr>
        <w:t>按</w:t>
      </w:r>
      <w:r>
        <w:rPr>
          <w:rFonts w:hint="eastAsia" w:ascii="宋体" w:hAnsi="宋体" w:eastAsia="宋体" w:cs="宋体"/>
          <w:bCs/>
          <w:snapToGrid w:val="0"/>
          <w:color w:val="auto"/>
          <w:spacing w:val="0"/>
          <w:kern w:val="0"/>
          <w:sz w:val="24"/>
          <w:szCs w:val="24"/>
          <w:lang w:eastAsia="zh-CN"/>
        </w:rPr>
        <w:t>询价文件</w:t>
      </w:r>
      <w:r>
        <w:rPr>
          <w:rFonts w:hint="eastAsia" w:ascii="宋体" w:hAnsi="宋体" w:eastAsia="宋体" w:cs="宋体"/>
          <w:bCs/>
          <w:snapToGrid w:val="0"/>
          <w:color w:val="auto"/>
          <w:spacing w:val="0"/>
          <w:kern w:val="0"/>
          <w:sz w:val="24"/>
          <w:szCs w:val="24"/>
        </w:rPr>
        <w:t>第二章《项目采购需求》中的</w:t>
      </w:r>
      <w:r>
        <w:rPr>
          <w:rFonts w:hint="eastAsia" w:ascii="宋体" w:hAnsi="宋体" w:eastAsia="宋体" w:cs="宋体"/>
          <w:bCs/>
          <w:color w:val="auto"/>
          <w:spacing w:val="0"/>
          <w:sz w:val="24"/>
          <w:szCs w:val="24"/>
        </w:rPr>
        <w:t>技术</w:t>
      </w:r>
      <w:r>
        <w:rPr>
          <w:rFonts w:hint="eastAsia" w:ascii="宋体" w:hAnsi="宋体" w:eastAsia="宋体" w:cs="宋体"/>
          <w:bCs/>
          <w:color w:val="auto"/>
          <w:spacing w:val="0"/>
          <w:sz w:val="24"/>
          <w:szCs w:val="24"/>
          <w:lang w:eastAsia="zh-CN"/>
        </w:rPr>
        <w:t>参数及</w:t>
      </w:r>
      <w:r>
        <w:rPr>
          <w:rFonts w:hint="eastAsia" w:ascii="宋体" w:hAnsi="宋体" w:eastAsia="宋体" w:cs="宋体"/>
          <w:bCs/>
          <w:color w:val="auto"/>
          <w:spacing w:val="0"/>
          <w:sz w:val="24"/>
          <w:szCs w:val="24"/>
        </w:rPr>
        <w:t>要求</w:t>
      </w:r>
      <w:r>
        <w:rPr>
          <w:rFonts w:hint="eastAsia" w:ascii="宋体" w:hAnsi="宋体" w:eastAsia="宋体" w:cs="宋体"/>
          <w:bCs/>
          <w:snapToGrid w:val="0"/>
          <w:color w:val="auto"/>
          <w:spacing w:val="0"/>
          <w:kern w:val="0"/>
          <w:sz w:val="24"/>
          <w:szCs w:val="24"/>
        </w:rPr>
        <w:t>逐项填写</w:t>
      </w:r>
      <w:r>
        <w:rPr>
          <w:rFonts w:hint="eastAsia" w:ascii="宋体" w:hAnsi="宋体" w:eastAsia="宋体" w:cs="宋体"/>
          <w:bCs/>
          <w:snapToGrid w:val="0"/>
          <w:color w:val="auto"/>
          <w:spacing w:val="0"/>
          <w:kern w:val="0"/>
          <w:sz w:val="24"/>
          <w:szCs w:val="24"/>
          <w:lang w:eastAsia="zh-CN"/>
        </w:rPr>
        <w:t>，</w:t>
      </w:r>
      <w:r>
        <w:rPr>
          <w:rFonts w:hint="eastAsia" w:ascii="宋体" w:hAnsi="宋体" w:eastAsia="宋体" w:cs="宋体"/>
          <w:bCs/>
          <w:color w:val="auto"/>
          <w:spacing w:val="0"/>
          <w:sz w:val="24"/>
          <w:szCs w:val="24"/>
          <w:lang w:val="zh-CN"/>
        </w:rPr>
        <w:t>否则按响应无效处理</w:t>
      </w:r>
      <w:r>
        <w:rPr>
          <w:rFonts w:hint="eastAsia" w:ascii="宋体" w:hAnsi="宋体" w:eastAsia="宋体" w:cs="宋体"/>
          <w:bCs/>
          <w:snapToGrid w:val="0"/>
          <w:color w:val="auto"/>
          <w:spacing w:val="0"/>
          <w:kern w:val="0"/>
          <w:sz w:val="24"/>
          <w:szCs w:val="24"/>
          <w:lang w:eastAsia="zh-CN"/>
        </w:rPr>
        <w:t>。</w:t>
      </w:r>
    </w:p>
    <w:p w14:paraId="0092E704">
      <w:pPr>
        <w:pStyle w:val="8"/>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szCs w:val="24"/>
        </w:rPr>
      </w:pPr>
      <w:r>
        <w:rPr>
          <w:rFonts w:hint="eastAsia" w:ascii="宋体" w:hAnsi="宋体" w:eastAsia="宋体" w:cs="宋体"/>
          <w:bCs/>
          <w:snapToGrid w:val="0"/>
          <w:color w:val="auto"/>
          <w:spacing w:val="0"/>
          <w:kern w:val="0"/>
          <w:sz w:val="24"/>
          <w:szCs w:val="24"/>
          <w:lang w:val="en-US" w:eastAsia="zh-CN"/>
        </w:rPr>
        <w:t>2</w:t>
      </w:r>
      <w:r>
        <w:rPr>
          <w:rFonts w:hint="eastAsia" w:ascii="宋体" w:hAnsi="宋体" w:eastAsia="宋体" w:cs="宋体"/>
          <w:bCs/>
          <w:snapToGrid w:val="0"/>
          <w:color w:val="auto"/>
          <w:spacing w:val="0"/>
          <w:kern w:val="0"/>
          <w:sz w:val="24"/>
          <w:szCs w:val="24"/>
        </w:rPr>
        <w:t>.“偏离情况”一栏应如实填写“正偏离”、“负偏离”或“无偏离”。</w:t>
      </w:r>
    </w:p>
    <w:p w14:paraId="077611C6">
      <w:pPr>
        <w:pStyle w:val="8"/>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szCs w:val="24"/>
          <w:lang w:eastAsia="zh-CN"/>
        </w:rPr>
      </w:pPr>
      <w:r>
        <w:rPr>
          <w:rFonts w:hint="eastAsia" w:ascii="宋体" w:hAnsi="宋体" w:eastAsia="宋体" w:cs="宋体"/>
          <w:bCs/>
          <w:snapToGrid w:val="0"/>
          <w:color w:val="auto"/>
          <w:spacing w:val="0"/>
          <w:kern w:val="0"/>
          <w:sz w:val="24"/>
          <w:szCs w:val="24"/>
          <w:lang w:val="en-US" w:eastAsia="zh-CN"/>
        </w:rPr>
        <w:t>3.</w:t>
      </w:r>
      <w:r>
        <w:rPr>
          <w:rFonts w:hint="eastAsia" w:ascii="宋体" w:hAnsi="宋体" w:eastAsia="宋体" w:cs="宋体"/>
          <w:bCs/>
          <w:snapToGrid w:val="0"/>
          <w:color w:val="auto"/>
          <w:spacing w:val="0"/>
          <w:kern w:val="0"/>
          <w:sz w:val="24"/>
          <w:szCs w:val="24"/>
          <w:lang w:eastAsia="zh-CN"/>
        </w:rPr>
        <w:t>询价文件</w:t>
      </w:r>
      <w:r>
        <w:rPr>
          <w:rFonts w:hint="eastAsia" w:ascii="宋体" w:hAnsi="宋体" w:eastAsia="宋体" w:cs="宋体"/>
          <w:bCs/>
          <w:snapToGrid w:val="0"/>
          <w:color w:val="auto"/>
          <w:spacing w:val="0"/>
          <w:kern w:val="0"/>
          <w:sz w:val="24"/>
          <w:szCs w:val="24"/>
        </w:rPr>
        <w:t>第二章《项目采购需求》中要求必须提供</w:t>
      </w:r>
      <w:r>
        <w:rPr>
          <w:rFonts w:hint="eastAsia" w:ascii="宋体" w:hAnsi="宋体" w:eastAsia="宋体" w:cs="宋体"/>
          <w:bCs/>
          <w:snapToGrid w:val="0"/>
          <w:color w:val="auto"/>
          <w:spacing w:val="0"/>
          <w:kern w:val="0"/>
          <w:sz w:val="24"/>
          <w:szCs w:val="24"/>
          <w:lang w:eastAsia="zh-CN"/>
        </w:rPr>
        <w:t>有效的</w:t>
      </w:r>
      <w:r>
        <w:rPr>
          <w:rFonts w:hint="eastAsia" w:ascii="宋体" w:hAnsi="宋体" w:eastAsia="宋体" w:cs="宋体"/>
          <w:bCs/>
          <w:snapToGrid w:val="0"/>
          <w:color w:val="auto"/>
          <w:spacing w:val="0"/>
          <w:kern w:val="0"/>
          <w:sz w:val="24"/>
          <w:szCs w:val="24"/>
        </w:rPr>
        <w:t>证明材料</w:t>
      </w:r>
      <w:r>
        <w:rPr>
          <w:rFonts w:hint="eastAsia" w:ascii="宋体" w:hAnsi="宋体" w:eastAsia="宋体" w:cs="宋体"/>
          <w:bCs/>
          <w:snapToGrid w:val="0"/>
          <w:color w:val="auto"/>
          <w:spacing w:val="0"/>
          <w:kern w:val="0"/>
          <w:sz w:val="24"/>
          <w:szCs w:val="24"/>
          <w:lang w:eastAsia="zh-CN"/>
        </w:rPr>
        <w:t>扫描件加盖公章附在此表后面否则</w:t>
      </w:r>
      <w:r>
        <w:rPr>
          <w:rFonts w:hint="eastAsia" w:ascii="宋体" w:hAnsi="宋体" w:eastAsia="宋体" w:cs="宋体"/>
          <w:bCs/>
          <w:snapToGrid w:val="0"/>
          <w:color w:val="auto"/>
          <w:spacing w:val="0"/>
          <w:kern w:val="0"/>
          <w:sz w:val="24"/>
          <w:szCs w:val="24"/>
        </w:rPr>
        <w:t>按照响应无效处理。</w:t>
      </w:r>
    </w:p>
    <w:p w14:paraId="3B2BF297">
      <w:pPr>
        <w:pStyle w:val="8"/>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szCs w:val="24"/>
        </w:rPr>
      </w:pPr>
      <w:r>
        <w:rPr>
          <w:rFonts w:hint="eastAsia" w:ascii="宋体" w:hAnsi="宋体" w:eastAsia="宋体" w:cs="宋体"/>
          <w:bCs/>
          <w:snapToGrid w:val="0"/>
          <w:color w:val="auto"/>
          <w:spacing w:val="0"/>
          <w:kern w:val="0"/>
          <w:sz w:val="24"/>
          <w:szCs w:val="24"/>
        </w:rPr>
        <w:t xml:space="preserve">  </w:t>
      </w:r>
    </w:p>
    <w:p w14:paraId="52D53A08">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szCs w:val="24"/>
        </w:rPr>
      </w:pPr>
      <w:r>
        <w:rPr>
          <w:rFonts w:hint="eastAsia" w:ascii="宋体" w:hAnsi="宋体" w:eastAsia="宋体" w:cs="宋体"/>
          <w:bCs/>
          <w:snapToGrid w:val="0"/>
          <w:color w:val="auto"/>
          <w:spacing w:val="0"/>
          <w:kern w:val="0"/>
          <w:sz w:val="24"/>
          <w:szCs w:val="24"/>
        </w:rPr>
        <w:t>供应商名称（签章）：</w:t>
      </w:r>
      <w:r>
        <w:rPr>
          <w:rFonts w:hint="eastAsia" w:ascii="宋体" w:hAnsi="宋体" w:eastAsia="宋体" w:cs="宋体"/>
          <w:bCs/>
          <w:snapToGrid w:val="0"/>
          <w:color w:val="auto"/>
          <w:spacing w:val="0"/>
          <w:kern w:val="0"/>
          <w:sz w:val="24"/>
          <w:szCs w:val="24"/>
          <w:u w:val="single"/>
        </w:rPr>
        <w:t xml:space="preserve">                            </w:t>
      </w:r>
      <w:r>
        <w:rPr>
          <w:rFonts w:hint="eastAsia" w:ascii="宋体" w:hAnsi="宋体" w:eastAsia="宋体" w:cs="宋体"/>
          <w:bCs/>
          <w:snapToGrid w:val="0"/>
          <w:color w:val="auto"/>
          <w:spacing w:val="0"/>
          <w:kern w:val="0"/>
          <w:sz w:val="24"/>
          <w:szCs w:val="24"/>
        </w:rPr>
        <w:t xml:space="preserve">        </w:t>
      </w:r>
    </w:p>
    <w:p w14:paraId="19243566">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szCs w:val="24"/>
        </w:rPr>
      </w:pPr>
      <w:r>
        <w:rPr>
          <w:rFonts w:hint="eastAsia" w:ascii="宋体" w:hAnsi="宋体" w:eastAsia="宋体" w:cs="宋体"/>
          <w:bCs/>
          <w:snapToGrid w:val="0"/>
          <w:color w:val="auto"/>
          <w:spacing w:val="0"/>
          <w:kern w:val="0"/>
          <w:sz w:val="24"/>
          <w:szCs w:val="24"/>
        </w:rPr>
        <w:t>法定代表人（单位负责人）</w:t>
      </w:r>
    </w:p>
    <w:p w14:paraId="617F1311">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szCs w:val="24"/>
        </w:rPr>
      </w:pPr>
      <w:r>
        <w:rPr>
          <w:rFonts w:hint="eastAsia" w:ascii="宋体" w:hAnsi="宋体" w:eastAsia="宋体" w:cs="宋体"/>
          <w:bCs/>
          <w:snapToGrid w:val="0"/>
          <w:color w:val="auto"/>
          <w:spacing w:val="0"/>
          <w:kern w:val="0"/>
          <w:sz w:val="24"/>
          <w:szCs w:val="24"/>
        </w:rPr>
        <w:t>或授权代表（签   章）：</w:t>
      </w:r>
      <w:r>
        <w:rPr>
          <w:rFonts w:hint="eastAsia" w:ascii="宋体" w:hAnsi="宋体" w:eastAsia="宋体" w:cs="宋体"/>
          <w:bCs/>
          <w:snapToGrid w:val="0"/>
          <w:color w:val="auto"/>
          <w:spacing w:val="0"/>
          <w:kern w:val="0"/>
          <w:sz w:val="24"/>
          <w:szCs w:val="24"/>
          <w:u w:val="single"/>
        </w:rPr>
        <w:t xml:space="preserve">                        </w:t>
      </w:r>
      <w:r>
        <w:rPr>
          <w:rFonts w:hint="eastAsia" w:ascii="宋体" w:hAnsi="宋体" w:eastAsia="宋体" w:cs="宋体"/>
          <w:bCs/>
          <w:snapToGrid w:val="0"/>
          <w:color w:val="auto"/>
          <w:spacing w:val="0"/>
          <w:kern w:val="0"/>
          <w:sz w:val="24"/>
          <w:szCs w:val="24"/>
        </w:rPr>
        <w:t xml:space="preserve">        </w:t>
      </w:r>
    </w:p>
    <w:p w14:paraId="7CD95721">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jc w:val="right"/>
        <w:textAlignment w:val="auto"/>
        <w:outlineLvl w:val="0"/>
        <w:rPr>
          <w:rFonts w:hint="eastAsia" w:ascii="宋体" w:hAnsi="宋体" w:eastAsia="宋体" w:cs="宋体"/>
          <w:bCs/>
          <w:snapToGrid w:val="0"/>
          <w:color w:val="auto"/>
          <w:spacing w:val="0"/>
          <w:kern w:val="0"/>
          <w:sz w:val="24"/>
          <w:szCs w:val="24"/>
        </w:rPr>
      </w:pPr>
      <w:bookmarkStart w:id="229" w:name="_Toc31876"/>
      <w:bookmarkStart w:id="230" w:name="_Toc11503"/>
      <w:r>
        <w:rPr>
          <w:rFonts w:hint="eastAsia" w:ascii="宋体" w:hAnsi="宋体" w:eastAsia="宋体" w:cs="宋体"/>
          <w:bCs/>
          <w:snapToGrid w:val="0"/>
          <w:color w:val="auto"/>
          <w:spacing w:val="0"/>
          <w:kern w:val="0"/>
          <w:sz w:val="24"/>
          <w:szCs w:val="24"/>
        </w:rPr>
        <w:t>日期：</w:t>
      </w:r>
      <w:r>
        <w:rPr>
          <w:rFonts w:hint="eastAsia" w:ascii="宋体" w:hAnsi="宋体" w:eastAsia="宋体" w:cs="宋体"/>
          <w:bCs/>
          <w:snapToGrid w:val="0"/>
          <w:color w:val="auto"/>
          <w:spacing w:val="0"/>
          <w:kern w:val="0"/>
          <w:sz w:val="24"/>
          <w:szCs w:val="24"/>
          <w:u w:val="single"/>
        </w:rPr>
        <w:t xml:space="preserve">        </w:t>
      </w:r>
      <w:r>
        <w:rPr>
          <w:rFonts w:hint="eastAsia" w:ascii="宋体" w:hAnsi="宋体" w:eastAsia="宋体" w:cs="宋体"/>
          <w:bCs/>
          <w:snapToGrid w:val="0"/>
          <w:color w:val="auto"/>
          <w:spacing w:val="0"/>
          <w:kern w:val="0"/>
          <w:sz w:val="24"/>
          <w:szCs w:val="24"/>
        </w:rPr>
        <w:t>年</w:t>
      </w:r>
      <w:r>
        <w:rPr>
          <w:rFonts w:hint="eastAsia" w:ascii="宋体" w:hAnsi="宋体" w:eastAsia="宋体" w:cs="宋体"/>
          <w:bCs/>
          <w:snapToGrid w:val="0"/>
          <w:color w:val="auto"/>
          <w:spacing w:val="0"/>
          <w:kern w:val="0"/>
          <w:sz w:val="24"/>
          <w:szCs w:val="24"/>
          <w:u w:val="single"/>
        </w:rPr>
        <w:t xml:space="preserve">     </w:t>
      </w:r>
      <w:r>
        <w:rPr>
          <w:rFonts w:hint="eastAsia" w:ascii="宋体" w:hAnsi="宋体" w:eastAsia="宋体" w:cs="宋体"/>
          <w:bCs/>
          <w:snapToGrid w:val="0"/>
          <w:color w:val="auto"/>
          <w:spacing w:val="0"/>
          <w:kern w:val="0"/>
          <w:sz w:val="24"/>
          <w:szCs w:val="24"/>
        </w:rPr>
        <w:t>月</w:t>
      </w:r>
      <w:r>
        <w:rPr>
          <w:rFonts w:hint="eastAsia" w:ascii="宋体" w:hAnsi="宋体" w:eastAsia="宋体" w:cs="宋体"/>
          <w:bCs/>
          <w:snapToGrid w:val="0"/>
          <w:color w:val="auto"/>
          <w:spacing w:val="0"/>
          <w:kern w:val="0"/>
          <w:sz w:val="24"/>
          <w:szCs w:val="24"/>
          <w:u w:val="single"/>
        </w:rPr>
        <w:t xml:space="preserve">     </w:t>
      </w:r>
      <w:r>
        <w:rPr>
          <w:rFonts w:hint="eastAsia" w:ascii="宋体" w:hAnsi="宋体" w:eastAsia="宋体" w:cs="宋体"/>
          <w:bCs/>
          <w:snapToGrid w:val="0"/>
          <w:color w:val="auto"/>
          <w:spacing w:val="0"/>
          <w:kern w:val="0"/>
          <w:sz w:val="24"/>
          <w:szCs w:val="24"/>
        </w:rPr>
        <w:t>日</w:t>
      </w:r>
      <w:bookmarkEnd w:id="229"/>
      <w:bookmarkEnd w:id="230"/>
    </w:p>
    <w:p w14:paraId="5F1E8958">
      <w:pPr>
        <w:pageBreakBefore/>
        <w:adjustRightInd w:val="0"/>
        <w:snapToGrid w:val="0"/>
        <w:jc w:val="center"/>
        <w:rPr>
          <w:rFonts w:hint="eastAsia" w:ascii="宋体" w:hAnsi="宋体" w:eastAsia="宋体" w:cs="宋体"/>
          <w:b/>
          <w:bCs/>
          <w:color w:val="auto"/>
          <w:spacing w:val="0"/>
          <w:kern w:val="0"/>
          <w:sz w:val="30"/>
          <w:szCs w:val="30"/>
        </w:rPr>
      </w:pPr>
    </w:p>
    <w:p w14:paraId="4BBF898B">
      <w:pPr>
        <w:numPr>
          <w:ilvl w:val="0"/>
          <w:numId w:val="10"/>
        </w:num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进口产品说明</w:t>
      </w:r>
    </w:p>
    <w:p w14:paraId="596157A0">
      <w:pPr>
        <w:autoSpaceDE w:val="0"/>
        <w:autoSpaceDN w:val="0"/>
        <w:adjustRightInd w:val="0"/>
        <w:spacing w:before="156" w:beforeLines="50" w:after="156" w:afterLines="50"/>
        <w:rPr>
          <w:rFonts w:hint="eastAsia" w:ascii="宋体" w:hAnsi="宋体" w:eastAsia="宋体" w:cs="宋体"/>
          <w:bCs/>
          <w:color w:val="auto"/>
          <w:spacing w:val="0"/>
          <w:kern w:val="0"/>
          <w:sz w:val="24"/>
        </w:rPr>
      </w:pPr>
      <w:r>
        <w:rPr>
          <w:rFonts w:hint="eastAsia" w:ascii="宋体" w:hAnsi="宋体" w:eastAsia="宋体" w:cs="宋体"/>
          <w:bCs/>
          <w:color w:val="auto"/>
          <w:spacing w:val="0"/>
          <w:kern w:val="0"/>
          <w:sz w:val="30"/>
          <w:szCs w:val="30"/>
        </w:rPr>
        <w:t xml:space="preserve">                        </w:t>
      </w:r>
      <w:r>
        <w:rPr>
          <w:rFonts w:hint="eastAsia" w:ascii="宋体" w:hAnsi="宋体" w:eastAsia="宋体" w:cs="宋体"/>
          <w:bCs/>
          <w:color w:val="auto"/>
          <w:spacing w:val="0"/>
          <w:kern w:val="0"/>
          <w:sz w:val="24"/>
        </w:rPr>
        <w:t>（如果是，提供）</w:t>
      </w:r>
    </w:p>
    <w:p w14:paraId="0C37A158">
      <w:pPr>
        <w:adjustRightInd w:val="0"/>
        <w:snapToGrid w:val="0"/>
        <w:rPr>
          <w:rFonts w:hint="eastAsia" w:ascii="宋体" w:hAnsi="宋体" w:eastAsia="宋体" w:cs="宋体"/>
          <w:b/>
          <w:bCs/>
          <w:color w:val="auto"/>
          <w:spacing w:val="0"/>
          <w:kern w:val="0"/>
          <w:sz w:val="30"/>
          <w:szCs w:val="30"/>
        </w:rPr>
      </w:pPr>
    </w:p>
    <w:p w14:paraId="5051933B">
      <w:pPr>
        <w:autoSpaceDE w:val="0"/>
        <w:autoSpaceDN w:val="0"/>
        <w:adjustRightInd w:val="0"/>
        <w:ind w:firstLine="448" w:firstLineChars="200"/>
        <w:jc w:val="left"/>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如提报货物包含进口产品，按下表格式填报进口产品相关信息。（1.除第二章《项目采购需求》中允许提报进口产品的外，供应商不得提报进口产品。2.如允许提报进口产品，不得排斥和限制国产产品参与。）</w:t>
      </w:r>
    </w:p>
    <w:p w14:paraId="43544C68">
      <w:pPr>
        <w:autoSpaceDE w:val="0"/>
        <w:autoSpaceDN w:val="0"/>
        <w:adjustRightInd w:val="0"/>
        <w:jc w:val="left"/>
        <w:rPr>
          <w:rFonts w:hint="eastAsia" w:ascii="宋体" w:hAnsi="宋体" w:eastAsia="宋体" w:cs="宋体"/>
          <w:color w:val="auto"/>
          <w:spacing w:val="0"/>
          <w:kern w:val="0"/>
          <w:sz w:val="24"/>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449D0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noWrap w:val="0"/>
            <w:vAlign w:val="center"/>
          </w:tcPr>
          <w:p w14:paraId="4DF6A6A9">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序号</w:t>
            </w:r>
          </w:p>
        </w:tc>
        <w:tc>
          <w:tcPr>
            <w:tcW w:w="989" w:type="dxa"/>
            <w:noWrap w:val="0"/>
            <w:vAlign w:val="center"/>
          </w:tcPr>
          <w:p w14:paraId="0C220913">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进口产品名称</w:t>
            </w:r>
          </w:p>
        </w:tc>
        <w:tc>
          <w:tcPr>
            <w:tcW w:w="2944" w:type="dxa"/>
            <w:noWrap w:val="0"/>
            <w:vAlign w:val="center"/>
          </w:tcPr>
          <w:p w14:paraId="75FA3581">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品牌、型号、规格</w:t>
            </w:r>
          </w:p>
        </w:tc>
        <w:tc>
          <w:tcPr>
            <w:tcW w:w="708" w:type="dxa"/>
            <w:noWrap w:val="0"/>
            <w:vAlign w:val="center"/>
          </w:tcPr>
          <w:p w14:paraId="4B7A5A5F">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数量</w:t>
            </w:r>
          </w:p>
        </w:tc>
        <w:tc>
          <w:tcPr>
            <w:tcW w:w="2410" w:type="dxa"/>
            <w:noWrap w:val="0"/>
            <w:vAlign w:val="center"/>
          </w:tcPr>
          <w:p w14:paraId="05341205">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制造商名称</w:t>
            </w:r>
          </w:p>
        </w:tc>
        <w:tc>
          <w:tcPr>
            <w:tcW w:w="896" w:type="dxa"/>
            <w:noWrap w:val="0"/>
            <w:vAlign w:val="center"/>
          </w:tcPr>
          <w:p w14:paraId="02CFB650">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产地</w:t>
            </w:r>
          </w:p>
        </w:tc>
      </w:tr>
      <w:tr w14:paraId="329C3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noWrap w:val="0"/>
            <w:vAlign w:val="center"/>
          </w:tcPr>
          <w:p w14:paraId="2C923F61">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1</w:t>
            </w:r>
          </w:p>
        </w:tc>
        <w:tc>
          <w:tcPr>
            <w:tcW w:w="989" w:type="dxa"/>
            <w:noWrap w:val="0"/>
            <w:vAlign w:val="center"/>
          </w:tcPr>
          <w:p w14:paraId="40CD192E">
            <w:pPr>
              <w:autoSpaceDE w:val="0"/>
              <w:autoSpaceDN w:val="0"/>
              <w:adjustRightInd w:val="0"/>
              <w:jc w:val="center"/>
              <w:rPr>
                <w:rFonts w:hint="eastAsia" w:ascii="宋体" w:hAnsi="宋体" w:eastAsia="宋体" w:cs="宋体"/>
                <w:color w:val="auto"/>
                <w:spacing w:val="0"/>
                <w:sz w:val="24"/>
                <w:lang w:val="zh-CN"/>
              </w:rPr>
            </w:pPr>
          </w:p>
        </w:tc>
        <w:tc>
          <w:tcPr>
            <w:tcW w:w="2944" w:type="dxa"/>
            <w:noWrap w:val="0"/>
            <w:vAlign w:val="center"/>
          </w:tcPr>
          <w:p w14:paraId="47EF06FC">
            <w:pPr>
              <w:autoSpaceDE w:val="0"/>
              <w:autoSpaceDN w:val="0"/>
              <w:adjustRightInd w:val="0"/>
              <w:jc w:val="center"/>
              <w:rPr>
                <w:rFonts w:hint="eastAsia" w:ascii="宋体" w:hAnsi="宋体" w:eastAsia="宋体" w:cs="宋体"/>
                <w:color w:val="auto"/>
                <w:spacing w:val="0"/>
                <w:sz w:val="24"/>
                <w:lang w:val="zh-CN"/>
              </w:rPr>
            </w:pPr>
          </w:p>
        </w:tc>
        <w:tc>
          <w:tcPr>
            <w:tcW w:w="708" w:type="dxa"/>
            <w:noWrap w:val="0"/>
            <w:vAlign w:val="center"/>
          </w:tcPr>
          <w:p w14:paraId="10223BCE">
            <w:pPr>
              <w:autoSpaceDE w:val="0"/>
              <w:autoSpaceDN w:val="0"/>
              <w:adjustRightInd w:val="0"/>
              <w:jc w:val="center"/>
              <w:rPr>
                <w:rFonts w:hint="eastAsia" w:ascii="宋体" w:hAnsi="宋体" w:eastAsia="宋体" w:cs="宋体"/>
                <w:color w:val="auto"/>
                <w:spacing w:val="0"/>
                <w:sz w:val="24"/>
                <w:lang w:val="zh-CN"/>
              </w:rPr>
            </w:pPr>
          </w:p>
        </w:tc>
        <w:tc>
          <w:tcPr>
            <w:tcW w:w="2410" w:type="dxa"/>
            <w:noWrap w:val="0"/>
            <w:vAlign w:val="center"/>
          </w:tcPr>
          <w:p w14:paraId="07A5A030">
            <w:pPr>
              <w:autoSpaceDE w:val="0"/>
              <w:autoSpaceDN w:val="0"/>
              <w:adjustRightInd w:val="0"/>
              <w:jc w:val="center"/>
              <w:rPr>
                <w:rFonts w:hint="eastAsia" w:ascii="宋体" w:hAnsi="宋体" w:eastAsia="宋体" w:cs="宋体"/>
                <w:color w:val="auto"/>
                <w:spacing w:val="0"/>
                <w:sz w:val="24"/>
                <w:lang w:val="zh-CN"/>
              </w:rPr>
            </w:pPr>
          </w:p>
        </w:tc>
        <w:tc>
          <w:tcPr>
            <w:tcW w:w="896" w:type="dxa"/>
            <w:noWrap w:val="0"/>
            <w:vAlign w:val="center"/>
          </w:tcPr>
          <w:p w14:paraId="5EFCD776">
            <w:pPr>
              <w:autoSpaceDE w:val="0"/>
              <w:autoSpaceDN w:val="0"/>
              <w:adjustRightInd w:val="0"/>
              <w:jc w:val="center"/>
              <w:rPr>
                <w:rFonts w:hint="eastAsia" w:ascii="宋体" w:hAnsi="宋体" w:eastAsia="宋体" w:cs="宋体"/>
                <w:color w:val="auto"/>
                <w:spacing w:val="0"/>
                <w:sz w:val="24"/>
                <w:lang w:val="zh-CN"/>
              </w:rPr>
            </w:pPr>
          </w:p>
        </w:tc>
      </w:tr>
      <w:tr w14:paraId="617A4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noWrap w:val="0"/>
            <w:vAlign w:val="center"/>
          </w:tcPr>
          <w:p w14:paraId="6E8A516A">
            <w:pPr>
              <w:tabs>
                <w:tab w:val="left" w:pos="82"/>
              </w:tabs>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2</w:t>
            </w:r>
          </w:p>
        </w:tc>
        <w:tc>
          <w:tcPr>
            <w:tcW w:w="989" w:type="dxa"/>
            <w:noWrap w:val="0"/>
            <w:vAlign w:val="center"/>
          </w:tcPr>
          <w:p w14:paraId="593C5092">
            <w:pPr>
              <w:ind w:left="-44" w:leftChars="-23" w:right="-60" w:rightChars="-31"/>
              <w:jc w:val="left"/>
              <w:rPr>
                <w:rFonts w:hint="eastAsia" w:ascii="宋体" w:hAnsi="宋体" w:eastAsia="宋体" w:cs="宋体"/>
                <w:color w:val="auto"/>
                <w:spacing w:val="0"/>
                <w:kern w:val="0"/>
                <w:sz w:val="24"/>
              </w:rPr>
            </w:pPr>
          </w:p>
        </w:tc>
        <w:tc>
          <w:tcPr>
            <w:tcW w:w="2944" w:type="dxa"/>
            <w:noWrap w:val="0"/>
            <w:vAlign w:val="center"/>
          </w:tcPr>
          <w:p w14:paraId="04F69CEA">
            <w:pPr>
              <w:ind w:left="-44" w:leftChars="-23" w:right="-60" w:rightChars="-31"/>
              <w:jc w:val="left"/>
              <w:rPr>
                <w:rFonts w:hint="eastAsia" w:ascii="宋体" w:hAnsi="宋体" w:eastAsia="宋体" w:cs="宋体"/>
                <w:color w:val="auto"/>
                <w:spacing w:val="0"/>
                <w:kern w:val="0"/>
                <w:sz w:val="24"/>
              </w:rPr>
            </w:pPr>
          </w:p>
        </w:tc>
        <w:tc>
          <w:tcPr>
            <w:tcW w:w="708" w:type="dxa"/>
            <w:noWrap w:val="0"/>
            <w:vAlign w:val="center"/>
          </w:tcPr>
          <w:p w14:paraId="31C150AD">
            <w:pPr>
              <w:ind w:left="-44" w:leftChars="-23" w:right="-60" w:rightChars="-31"/>
              <w:jc w:val="center"/>
              <w:rPr>
                <w:rFonts w:hint="eastAsia" w:ascii="宋体" w:hAnsi="宋体" w:eastAsia="宋体" w:cs="宋体"/>
                <w:color w:val="auto"/>
                <w:spacing w:val="0"/>
                <w:kern w:val="0"/>
                <w:sz w:val="24"/>
              </w:rPr>
            </w:pPr>
          </w:p>
        </w:tc>
        <w:tc>
          <w:tcPr>
            <w:tcW w:w="2410" w:type="dxa"/>
            <w:noWrap w:val="0"/>
            <w:vAlign w:val="center"/>
          </w:tcPr>
          <w:p w14:paraId="1F5C020A">
            <w:pPr>
              <w:ind w:left="-44" w:leftChars="-23" w:right="-60" w:rightChars="-31"/>
              <w:jc w:val="center"/>
              <w:rPr>
                <w:rFonts w:hint="eastAsia" w:ascii="宋体" w:hAnsi="宋体" w:eastAsia="宋体" w:cs="宋体"/>
                <w:color w:val="auto"/>
                <w:spacing w:val="0"/>
                <w:kern w:val="0"/>
                <w:sz w:val="24"/>
              </w:rPr>
            </w:pPr>
          </w:p>
        </w:tc>
        <w:tc>
          <w:tcPr>
            <w:tcW w:w="896" w:type="dxa"/>
            <w:noWrap w:val="0"/>
            <w:vAlign w:val="top"/>
          </w:tcPr>
          <w:p w14:paraId="3DC805AB">
            <w:pPr>
              <w:ind w:left="-44" w:leftChars="-23" w:right="-60" w:rightChars="-31"/>
              <w:jc w:val="left"/>
              <w:rPr>
                <w:rFonts w:hint="eastAsia" w:ascii="宋体" w:hAnsi="宋体" w:eastAsia="宋体" w:cs="宋体"/>
                <w:color w:val="auto"/>
                <w:spacing w:val="0"/>
                <w:kern w:val="0"/>
                <w:sz w:val="24"/>
              </w:rPr>
            </w:pPr>
          </w:p>
        </w:tc>
      </w:tr>
    </w:tbl>
    <w:p w14:paraId="01BA362F">
      <w:pPr>
        <w:autoSpaceDE w:val="0"/>
        <w:autoSpaceDN w:val="0"/>
        <w:adjustRightInd w:val="0"/>
        <w:spacing w:before="156" w:beforeLines="50" w:after="156" w:afterLines="50"/>
        <w:rPr>
          <w:rFonts w:hint="eastAsia" w:ascii="宋体" w:hAnsi="宋体" w:eastAsia="宋体" w:cs="宋体"/>
          <w:color w:val="auto"/>
          <w:spacing w:val="0"/>
          <w:kern w:val="0"/>
          <w:szCs w:val="21"/>
        </w:rPr>
      </w:pPr>
    </w:p>
    <w:p w14:paraId="0EABB97B">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98F5F93">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2BDD778">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C5F7ECE">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0CC818F">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798D38EA">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CA58C92">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74CD6D9A">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7504B9B">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A56C5E2">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E2CED33">
      <w:pPr>
        <w:adjustRightInd w:val="0"/>
        <w:snapToGrid w:val="0"/>
        <w:ind w:firstLine="448" w:firstLineChars="200"/>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 xml:space="preserve">供应商名称（签章）： </w:t>
      </w:r>
      <w:r>
        <w:rPr>
          <w:rFonts w:hint="eastAsia" w:ascii="宋体" w:hAnsi="宋体" w:eastAsia="宋体" w:cs="宋体"/>
          <w:color w:val="auto"/>
          <w:spacing w:val="0"/>
          <w:kern w:val="0"/>
          <w:sz w:val="24"/>
          <w:u w:val="single"/>
        </w:rPr>
        <w:t xml:space="preserve">                         </w:t>
      </w:r>
      <w:r>
        <w:rPr>
          <w:rFonts w:hint="eastAsia" w:ascii="宋体" w:hAnsi="宋体" w:eastAsia="宋体" w:cs="宋体"/>
          <w:color w:val="auto"/>
          <w:spacing w:val="0"/>
          <w:kern w:val="0"/>
          <w:sz w:val="24"/>
        </w:rPr>
        <w:t xml:space="preserve">          </w:t>
      </w:r>
    </w:p>
    <w:p w14:paraId="3430F039">
      <w:pPr>
        <w:adjustRightInd w:val="0"/>
        <w:snapToGrid w:val="0"/>
        <w:ind w:firstLine="448" w:firstLineChars="200"/>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法定代表人（单位负责人）</w:t>
      </w:r>
    </w:p>
    <w:p w14:paraId="434B298F">
      <w:pPr>
        <w:adjustRightInd w:val="0"/>
        <w:snapToGrid w:val="0"/>
        <w:ind w:firstLine="448" w:firstLineChars="200"/>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或授权代表（签   章）：</w:t>
      </w:r>
      <w:r>
        <w:rPr>
          <w:rFonts w:hint="eastAsia" w:ascii="宋体" w:hAnsi="宋体" w:eastAsia="宋体" w:cs="宋体"/>
          <w:color w:val="auto"/>
          <w:spacing w:val="0"/>
          <w:kern w:val="0"/>
          <w:sz w:val="24"/>
          <w:u w:val="single"/>
        </w:rPr>
        <w:t xml:space="preserve">                       </w:t>
      </w:r>
      <w:r>
        <w:rPr>
          <w:rFonts w:hint="eastAsia" w:ascii="宋体" w:hAnsi="宋体" w:eastAsia="宋体" w:cs="宋体"/>
          <w:color w:val="auto"/>
          <w:spacing w:val="0"/>
          <w:kern w:val="0"/>
          <w:sz w:val="24"/>
        </w:rPr>
        <w:t xml:space="preserve">         </w:t>
      </w:r>
    </w:p>
    <w:p w14:paraId="2B0618A6">
      <w:pPr>
        <w:adjustRightInd w:val="0"/>
        <w:snapToGrid w:val="0"/>
        <w:ind w:firstLine="448" w:firstLineChars="200"/>
        <w:outlineLvl w:val="9"/>
        <w:rPr>
          <w:rFonts w:hint="eastAsia" w:ascii="宋体" w:hAnsi="宋体" w:eastAsia="宋体" w:cs="宋体"/>
          <w:color w:val="auto"/>
          <w:spacing w:val="0"/>
          <w:kern w:val="0"/>
          <w:sz w:val="24"/>
        </w:rPr>
      </w:pPr>
    </w:p>
    <w:p w14:paraId="3C1A147D">
      <w:pPr>
        <w:adjustRightInd w:val="0"/>
        <w:snapToGrid w:val="0"/>
        <w:ind w:firstLine="448" w:firstLineChars="200"/>
        <w:jc w:val="right"/>
        <w:outlineLvl w:val="9"/>
        <w:rPr>
          <w:rFonts w:hint="eastAsia" w:ascii="宋体" w:hAnsi="宋体" w:eastAsia="宋体" w:cs="宋体"/>
          <w:color w:val="auto"/>
          <w:spacing w:val="0"/>
          <w:kern w:val="0"/>
          <w:sz w:val="24"/>
        </w:rPr>
      </w:pPr>
    </w:p>
    <w:p w14:paraId="63DF196B">
      <w:pPr>
        <w:adjustRightInd w:val="0"/>
        <w:snapToGrid w:val="0"/>
        <w:ind w:firstLine="448" w:firstLineChars="200"/>
        <w:jc w:val="right"/>
        <w:outlineLvl w:val="0"/>
        <w:rPr>
          <w:rFonts w:hint="eastAsia" w:ascii="宋体" w:hAnsi="宋体" w:eastAsia="宋体" w:cs="宋体"/>
          <w:color w:val="auto"/>
          <w:spacing w:val="0"/>
          <w:kern w:val="0"/>
          <w:sz w:val="24"/>
        </w:rPr>
      </w:pPr>
      <w:bookmarkStart w:id="231" w:name="_Toc30600"/>
      <w:bookmarkStart w:id="232" w:name="_Toc784"/>
      <w:r>
        <w:rPr>
          <w:rFonts w:hint="eastAsia" w:ascii="宋体" w:hAnsi="宋体" w:eastAsia="宋体" w:cs="宋体"/>
          <w:color w:val="auto"/>
          <w:spacing w:val="0"/>
          <w:kern w:val="0"/>
          <w:sz w:val="24"/>
        </w:rPr>
        <w:t>日期：</w:t>
      </w:r>
      <w:r>
        <w:rPr>
          <w:rFonts w:hint="eastAsia" w:ascii="宋体" w:hAnsi="宋体" w:eastAsia="宋体" w:cs="宋体"/>
          <w:color w:val="auto"/>
          <w:spacing w:val="0"/>
          <w:kern w:val="0"/>
          <w:sz w:val="24"/>
          <w:u w:val="single"/>
        </w:rPr>
        <w:t xml:space="preserve">        </w:t>
      </w:r>
      <w:r>
        <w:rPr>
          <w:rFonts w:hint="eastAsia" w:ascii="宋体" w:hAnsi="宋体" w:eastAsia="宋体" w:cs="宋体"/>
          <w:color w:val="auto"/>
          <w:spacing w:val="0"/>
          <w:kern w:val="0"/>
          <w:sz w:val="24"/>
        </w:rPr>
        <w:t>年</w:t>
      </w:r>
      <w:r>
        <w:rPr>
          <w:rFonts w:hint="eastAsia" w:ascii="宋体" w:hAnsi="宋体" w:eastAsia="宋体" w:cs="宋体"/>
          <w:color w:val="auto"/>
          <w:spacing w:val="0"/>
          <w:kern w:val="0"/>
          <w:sz w:val="24"/>
          <w:u w:val="single"/>
        </w:rPr>
        <w:t xml:space="preserve">     </w:t>
      </w:r>
      <w:r>
        <w:rPr>
          <w:rFonts w:hint="eastAsia" w:ascii="宋体" w:hAnsi="宋体" w:eastAsia="宋体" w:cs="宋体"/>
          <w:color w:val="auto"/>
          <w:spacing w:val="0"/>
          <w:kern w:val="0"/>
          <w:sz w:val="24"/>
        </w:rPr>
        <w:t>月</w:t>
      </w:r>
      <w:r>
        <w:rPr>
          <w:rFonts w:hint="eastAsia" w:ascii="宋体" w:hAnsi="宋体" w:eastAsia="宋体" w:cs="宋体"/>
          <w:color w:val="auto"/>
          <w:spacing w:val="0"/>
          <w:kern w:val="0"/>
          <w:sz w:val="24"/>
          <w:u w:val="single"/>
        </w:rPr>
        <w:t xml:space="preserve">     </w:t>
      </w:r>
      <w:r>
        <w:rPr>
          <w:rFonts w:hint="eastAsia" w:ascii="宋体" w:hAnsi="宋体" w:eastAsia="宋体" w:cs="宋体"/>
          <w:color w:val="auto"/>
          <w:spacing w:val="0"/>
          <w:kern w:val="0"/>
          <w:sz w:val="24"/>
        </w:rPr>
        <w:t>日</w:t>
      </w:r>
      <w:bookmarkEnd w:id="231"/>
      <w:bookmarkEnd w:id="232"/>
    </w:p>
    <w:p w14:paraId="35251546">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507F779">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7CAD250">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01FC6EC7">
      <w:pPr>
        <w:autoSpaceDE w:val="0"/>
        <w:autoSpaceDN w:val="0"/>
        <w:adjustRightInd w:val="0"/>
        <w:spacing w:before="156" w:beforeLines="50" w:after="156" w:afterLines="50"/>
        <w:rPr>
          <w:rFonts w:hint="eastAsia" w:ascii="宋体" w:hAnsi="宋体" w:eastAsia="宋体" w:cs="宋体"/>
          <w:color w:val="auto"/>
          <w:spacing w:val="0"/>
          <w:kern w:val="0"/>
          <w:szCs w:val="21"/>
        </w:rPr>
      </w:pPr>
    </w:p>
    <w:p w14:paraId="115CBD46">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698C8823">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bCs/>
          <w:color w:val="auto"/>
          <w:spacing w:val="0"/>
          <w:kern w:val="0"/>
          <w:sz w:val="30"/>
          <w:szCs w:val="30"/>
        </w:rPr>
        <w:t>三、节能产品、环境标志产品政府采购认证证书一览表</w:t>
      </w:r>
      <w:r>
        <w:rPr>
          <w:rFonts w:hint="eastAsia" w:ascii="宋体" w:hAnsi="宋体" w:eastAsia="宋体" w:cs="宋体"/>
          <w:color w:val="auto"/>
          <w:spacing w:val="0"/>
          <w:kern w:val="0"/>
          <w:sz w:val="24"/>
        </w:rPr>
        <w:tab/>
      </w:r>
    </w:p>
    <w:p w14:paraId="0E06A19C">
      <w:pPr>
        <w:adjustRightInd w:val="0"/>
        <w:snapToGrid w:val="0"/>
        <w:jc w:val="center"/>
        <w:outlineLvl w:val="0"/>
        <w:rPr>
          <w:rFonts w:hint="eastAsia" w:ascii="宋体" w:hAnsi="宋体" w:eastAsia="宋体" w:cs="宋体"/>
          <w:color w:val="auto"/>
          <w:spacing w:val="0"/>
          <w:sz w:val="24"/>
        </w:rPr>
      </w:pPr>
      <w:bookmarkStart w:id="233" w:name="_Toc20079"/>
      <w:bookmarkStart w:id="234" w:name="_Toc11735"/>
      <w:r>
        <w:rPr>
          <w:rFonts w:hint="eastAsia" w:ascii="宋体" w:hAnsi="宋体" w:eastAsia="宋体" w:cs="宋体"/>
          <w:color w:val="auto"/>
          <w:spacing w:val="0"/>
          <w:sz w:val="24"/>
        </w:rPr>
        <w:t>（如果有，提供）</w:t>
      </w:r>
      <w:bookmarkEnd w:id="233"/>
      <w:bookmarkEnd w:id="234"/>
    </w:p>
    <w:p w14:paraId="32ECD64C">
      <w:pPr>
        <w:adjustRightInd w:val="0"/>
        <w:snapToGrid w:val="0"/>
        <w:outlineLvl w:val="9"/>
        <w:rPr>
          <w:rFonts w:hint="eastAsia" w:ascii="宋体" w:hAnsi="宋体" w:eastAsia="宋体" w:cs="宋体"/>
          <w:bCs/>
          <w:color w:val="auto"/>
          <w:spacing w:val="0"/>
          <w:sz w:val="24"/>
        </w:rPr>
      </w:pPr>
    </w:p>
    <w:tbl>
      <w:tblPr>
        <w:tblStyle w:val="16"/>
        <w:tblpPr w:leftFromText="180" w:rightFromText="180" w:vertAnchor="text" w:horzAnchor="page" w:tblpXSpec="center" w:tblpY="44"/>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7BA5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1CAD8CC8">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序号</w:t>
            </w:r>
          </w:p>
        </w:tc>
        <w:tc>
          <w:tcPr>
            <w:tcW w:w="1560" w:type="dxa"/>
            <w:noWrap w:val="0"/>
            <w:vAlign w:val="center"/>
          </w:tcPr>
          <w:p w14:paraId="30C793CA">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品目</w:t>
            </w:r>
          </w:p>
        </w:tc>
        <w:tc>
          <w:tcPr>
            <w:tcW w:w="1134" w:type="dxa"/>
            <w:noWrap w:val="0"/>
            <w:vAlign w:val="center"/>
          </w:tcPr>
          <w:p w14:paraId="3811442A">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产品名称</w:t>
            </w:r>
          </w:p>
        </w:tc>
        <w:tc>
          <w:tcPr>
            <w:tcW w:w="1134" w:type="dxa"/>
            <w:noWrap w:val="0"/>
            <w:vAlign w:val="center"/>
          </w:tcPr>
          <w:p w14:paraId="0EC7F42C">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规格型号</w:t>
            </w:r>
          </w:p>
        </w:tc>
        <w:tc>
          <w:tcPr>
            <w:tcW w:w="1134" w:type="dxa"/>
            <w:noWrap w:val="0"/>
            <w:vAlign w:val="center"/>
          </w:tcPr>
          <w:p w14:paraId="3471A4DB">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证书编号</w:t>
            </w:r>
          </w:p>
        </w:tc>
        <w:tc>
          <w:tcPr>
            <w:tcW w:w="1559" w:type="dxa"/>
            <w:noWrap w:val="0"/>
            <w:vAlign w:val="center"/>
          </w:tcPr>
          <w:p w14:paraId="0FEC291A">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证书到期日期</w:t>
            </w:r>
          </w:p>
        </w:tc>
        <w:tc>
          <w:tcPr>
            <w:tcW w:w="1206" w:type="dxa"/>
            <w:noWrap w:val="0"/>
            <w:vAlign w:val="center"/>
          </w:tcPr>
          <w:p w14:paraId="51816D48">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发证机构</w:t>
            </w:r>
          </w:p>
        </w:tc>
      </w:tr>
      <w:tr w14:paraId="01114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17ACA116">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1</w:t>
            </w:r>
          </w:p>
        </w:tc>
        <w:tc>
          <w:tcPr>
            <w:tcW w:w="1560" w:type="dxa"/>
            <w:noWrap w:val="0"/>
            <w:vAlign w:val="center"/>
          </w:tcPr>
          <w:p w14:paraId="090B4D7E">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61EAEC10">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51051576">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5EB6A2D6">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678612FE">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17D46454">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26E7E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37501845">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2</w:t>
            </w:r>
          </w:p>
        </w:tc>
        <w:tc>
          <w:tcPr>
            <w:tcW w:w="1560" w:type="dxa"/>
            <w:noWrap w:val="0"/>
            <w:vAlign w:val="center"/>
          </w:tcPr>
          <w:p w14:paraId="7C2D0926">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4B0E7C23">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23C386B2">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3F80696C">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5D175B38">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12EB07C4">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7757E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505B46A3">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3</w:t>
            </w:r>
          </w:p>
        </w:tc>
        <w:tc>
          <w:tcPr>
            <w:tcW w:w="1560" w:type="dxa"/>
            <w:noWrap w:val="0"/>
            <w:vAlign w:val="center"/>
          </w:tcPr>
          <w:p w14:paraId="76DC5839">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77DCEFCF">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121EE97E">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671EC5B3">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77393EEA">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5060CFC2">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676B5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68785B9E">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4</w:t>
            </w:r>
          </w:p>
        </w:tc>
        <w:tc>
          <w:tcPr>
            <w:tcW w:w="1560" w:type="dxa"/>
            <w:noWrap w:val="0"/>
            <w:vAlign w:val="center"/>
          </w:tcPr>
          <w:p w14:paraId="31E91E75">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4E9ED2FE">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0B0336DE">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2BFC54FE">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6A5D14FF">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44145B28">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3F6C0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0427FD7C">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5</w:t>
            </w:r>
          </w:p>
        </w:tc>
        <w:tc>
          <w:tcPr>
            <w:tcW w:w="1560" w:type="dxa"/>
            <w:noWrap w:val="0"/>
            <w:vAlign w:val="center"/>
          </w:tcPr>
          <w:p w14:paraId="0341AE00">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78C6EDF8">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59C49EA0">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29A6864B">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4C43ECFB">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1A6B55CB">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15DDC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60F420DC">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w:t>
            </w:r>
          </w:p>
        </w:tc>
        <w:tc>
          <w:tcPr>
            <w:tcW w:w="1560" w:type="dxa"/>
            <w:noWrap w:val="0"/>
            <w:vAlign w:val="center"/>
          </w:tcPr>
          <w:p w14:paraId="3E59DB8A">
            <w:pPr>
              <w:adjustRightInd w:val="0"/>
              <w:snapToGrid w:val="0"/>
              <w:rPr>
                <w:rFonts w:hint="eastAsia" w:ascii="宋体" w:hAnsi="宋体" w:eastAsia="宋体" w:cs="宋体"/>
                <w:color w:val="auto"/>
                <w:spacing w:val="0"/>
                <w:sz w:val="24"/>
              </w:rPr>
            </w:pPr>
          </w:p>
        </w:tc>
        <w:tc>
          <w:tcPr>
            <w:tcW w:w="1134" w:type="dxa"/>
            <w:noWrap w:val="0"/>
            <w:vAlign w:val="center"/>
          </w:tcPr>
          <w:p w14:paraId="1845F8DC">
            <w:pPr>
              <w:adjustRightInd w:val="0"/>
              <w:snapToGrid w:val="0"/>
              <w:rPr>
                <w:rFonts w:hint="eastAsia" w:ascii="宋体" w:hAnsi="宋体" w:eastAsia="宋体" w:cs="宋体"/>
                <w:color w:val="auto"/>
                <w:spacing w:val="0"/>
                <w:sz w:val="24"/>
              </w:rPr>
            </w:pPr>
          </w:p>
        </w:tc>
        <w:tc>
          <w:tcPr>
            <w:tcW w:w="1134" w:type="dxa"/>
            <w:noWrap w:val="0"/>
            <w:vAlign w:val="center"/>
          </w:tcPr>
          <w:p w14:paraId="4B3F40A4">
            <w:pPr>
              <w:adjustRightInd w:val="0"/>
              <w:snapToGrid w:val="0"/>
              <w:rPr>
                <w:rFonts w:hint="eastAsia" w:ascii="宋体" w:hAnsi="宋体" w:eastAsia="宋体" w:cs="宋体"/>
                <w:color w:val="auto"/>
                <w:spacing w:val="0"/>
                <w:sz w:val="24"/>
              </w:rPr>
            </w:pPr>
          </w:p>
        </w:tc>
        <w:tc>
          <w:tcPr>
            <w:tcW w:w="1134" w:type="dxa"/>
            <w:noWrap w:val="0"/>
            <w:vAlign w:val="center"/>
          </w:tcPr>
          <w:p w14:paraId="08FFA49A">
            <w:pPr>
              <w:adjustRightInd w:val="0"/>
              <w:snapToGrid w:val="0"/>
              <w:rPr>
                <w:rFonts w:hint="eastAsia" w:ascii="宋体" w:hAnsi="宋体" w:eastAsia="宋体" w:cs="宋体"/>
                <w:color w:val="auto"/>
                <w:spacing w:val="0"/>
                <w:sz w:val="24"/>
              </w:rPr>
            </w:pPr>
          </w:p>
        </w:tc>
        <w:tc>
          <w:tcPr>
            <w:tcW w:w="1559" w:type="dxa"/>
            <w:noWrap w:val="0"/>
            <w:vAlign w:val="center"/>
          </w:tcPr>
          <w:p w14:paraId="51C9CF28">
            <w:pPr>
              <w:adjustRightInd w:val="0"/>
              <w:snapToGrid w:val="0"/>
              <w:rPr>
                <w:rFonts w:hint="eastAsia" w:ascii="宋体" w:hAnsi="宋体" w:eastAsia="宋体" w:cs="宋体"/>
                <w:color w:val="auto"/>
                <w:spacing w:val="0"/>
                <w:sz w:val="24"/>
              </w:rPr>
            </w:pPr>
          </w:p>
        </w:tc>
        <w:tc>
          <w:tcPr>
            <w:tcW w:w="1206" w:type="dxa"/>
            <w:noWrap w:val="0"/>
            <w:vAlign w:val="center"/>
          </w:tcPr>
          <w:p w14:paraId="3D1AF932">
            <w:pPr>
              <w:adjustRightInd w:val="0"/>
              <w:snapToGrid w:val="0"/>
              <w:rPr>
                <w:rFonts w:hint="eastAsia" w:ascii="宋体" w:hAnsi="宋体" w:eastAsia="宋体" w:cs="宋体"/>
                <w:color w:val="auto"/>
                <w:spacing w:val="0"/>
                <w:sz w:val="24"/>
              </w:rPr>
            </w:pPr>
          </w:p>
        </w:tc>
      </w:tr>
    </w:tbl>
    <w:p w14:paraId="2BA7EDA1">
      <w:pPr>
        <w:adjustRightInd w:val="0"/>
        <w:snapToGrid w:val="0"/>
        <w:rPr>
          <w:rFonts w:hint="eastAsia" w:ascii="宋体" w:hAnsi="宋体" w:eastAsia="宋体" w:cs="宋体"/>
          <w:color w:val="auto"/>
          <w:spacing w:val="0"/>
          <w:szCs w:val="21"/>
        </w:rPr>
      </w:pPr>
    </w:p>
    <w:p w14:paraId="4E1B3C89">
      <w:pPr>
        <w:adjustRightInd w:val="0"/>
        <w:snapToGrid w:val="0"/>
        <w:ind w:firstLine="388"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注：</w:t>
      </w:r>
    </w:p>
    <w:p w14:paraId="317D394E">
      <w:pPr>
        <w:pStyle w:val="7"/>
        <w:ind w:firstLine="388"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1.依据《财政部、发展改革委、生态环境部、市场监管总局关于调整优化节能产品、环境标志产品政府采购执行机制的通知》，本次采购产品类别列入</w:t>
      </w:r>
      <w:r>
        <w:rPr>
          <w:rFonts w:hint="eastAsia" w:ascii="宋体" w:hAnsi="宋体" w:eastAsia="宋体" w:cs="宋体"/>
          <w:color w:val="auto"/>
          <w:spacing w:val="0"/>
        </w:rPr>
        <w:t>响应文件提交截止日前</w:t>
      </w:r>
      <w:r>
        <w:rPr>
          <w:rFonts w:hint="eastAsia" w:ascii="宋体" w:hAnsi="宋体" w:eastAsia="宋体" w:cs="宋体"/>
          <w:color w:val="auto"/>
          <w:spacing w:val="0"/>
          <w:szCs w:val="21"/>
        </w:rPr>
        <w:t>最新发布的《节能产品政府采购品目清单》、《环境标志产品政府采购品目清单》，且属于政府强制采购产品类别的，须按照要求提供依据国家确定的认证机构出具的、处于有效期之内的节能产品或环境标志产品认证证书扫描件，否则响应无效。</w:t>
      </w:r>
    </w:p>
    <w:p w14:paraId="76BDCBDB">
      <w:pPr>
        <w:adjustRightInd w:val="0"/>
        <w:snapToGrid w:val="0"/>
        <w:ind w:firstLine="390"/>
        <w:rPr>
          <w:rFonts w:hint="eastAsia" w:ascii="宋体" w:hAnsi="宋体" w:eastAsia="宋体" w:cs="宋体"/>
          <w:color w:val="auto"/>
          <w:spacing w:val="0"/>
          <w:szCs w:val="21"/>
        </w:rPr>
      </w:pPr>
      <w:r>
        <w:rPr>
          <w:rFonts w:hint="eastAsia" w:ascii="宋体" w:hAnsi="宋体" w:eastAsia="宋体" w:cs="宋体"/>
          <w:color w:val="auto"/>
          <w:spacing w:val="0"/>
          <w:szCs w:val="21"/>
        </w:rPr>
        <w:t>2.《节能产品政府采购品目清单》、《环境标志产品政府采购品目清单》请登录</w:t>
      </w:r>
      <w:r>
        <w:rPr>
          <w:rFonts w:hint="eastAsia" w:ascii="宋体" w:hAnsi="宋体" w:eastAsia="宋体" w:cs="宋体"/>
          <w:color w:val="auto"/>
          <w:spacing w:val="0"/>
          <w:sz w:val="24"/>
        </w:rPr>
        <w:t>中国政府采购网</w:t>
      </w: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"http://www.ccgp.gov.cn" </w:instrText>
      </w:r>
      <w:r>
        <w:rPr>
          <w:rFonts w:hint="eastAsia" w:ascii="宋体" w:hAnsi="宋体" w:eastAsia="宋体" w:cs="宋体"/>
          <w:color w:val="auto"/>
          <w:spacing w:val="0"/>
        </w:rPr>
        <w:fldChar w:fldCharType="separate"/>
      </w:r>
      <w:r>
        <w:rPr>
          <w:rFonts w:hint="eastAsia" w:ascii="宋体" w:hAnsi="宋体" w:eastAsia="宋体" w:cs="宋体"/>
          <w:color w:val="auto"/>
          <w:spacing w:val="0"/>
          <w:szCs w:val="21"/>
        </w:rPr>
        <w:t>http://www.ccgp.gov.cn</w:t>
      </w:r>
      <w:r>
        <w:rPr>
          <w:rFonts w:hint="eastAsia" w:ascii="宋体" w:hAnsi="宋体" w:eastAsia="宋体" w:cs="宋体"/>
          <w:color w:val="auto"/>
          <w:spacing w:val="0"/>
          <w:szCs w:val="21"/>
        </w:rPr>
        <w:fldChar w:fldCharType="end"/>
      </w:r>
      <w:r>
        <w:rPr>
          <w:rFonts w:hint="eastAsia" w:ascii="宋体" w:hAnsi="宋体" w:eastAsia="宋体" w:cs="宋体"/>
          <w:color w:val="auto"/>
          <w:spacing w:val="0"/>
          <w:sz w:val="24"/>
        </w:rPr>
        <w:t>查询。</w:t>
      </w:r>
    </w:p>
    <w:p w14:paraId="167A7EE8">
      <w:pPr>
        <w:adjustRightInd w:val="0"/>
        <w:snapToGrid w:val="0"/>
        <w:ind w:firstLine="390"/>
        <w:rPr>
          <w:rFonts w:hint="eastAsia" w:ascii="宋体" w:hAnsi="宋体" w:eastAsia="宋体" w:cs="宋体"/>
          <w:color w:val="auto"/>
          <w:spacing w:val="0"/>
          <w:szCs w:val="21"/>
        </w:rPr>
      </w:pPr>
      <w:r>
        <w:rPr>
          <w:rFonts w:hint="eastAsia" w:ascii="宋体" w:hAnsi="宋体" w:eastAsia="宋体" w:cs="宋体"/>
          <w:color w:val="auto"/>
          <w:spacing w:val="0"/>
          <w:szCs w:val="21"/>
        </w:rPr>
        <w:t>3.供应商应在本表后提供表内所列认证证书扫描件。</w:t>
      </w:r>
    </w:p>
    <w:p w14:paraId="4AE1D3C1">
      <w:pPr>
        <w:pStyle w:val="8"/>
        <w:adjustRightInd w:val="0"/>
        <w:snapToGrid w:val="0"/>
        <w:ind w:firstLine="2912" w:firstLineChars="1300"/>
        <w:rPr>
          <w:rFonts w:hint="eastAsia" w:ascii="宋体" w:hAnsi="宋体" w:eastAsia="宋体" w:cs="宋体"/>
          <w:snapToGrid w:val="0"/>
          <w:color w:val="auto"/>
          <w:spacing w:val="0"/>
          <w:kern w:val="0"/>
          <w:sz w:val="24"/>
          <w:szCs w:val="24"/>
        </w:rPr>
      </w:pPr>
    </w:p>
    <w:p w14:paraId="4B8E6F06">
      <w:pPr>
        <w:pStyle w:val="8"/>
        <w:adjustRightInd w:val="0"/>
        <w:snapToGrid w:val="0"/>
        <w:ind w:firstLine="2912" w:firstLineChars="1300"/>
        <w:rPr>
          <w:rFonts w:hint="eastAsia" w:ascii="宋体" w:hAnsi="宋体" w:eastAsia="宋体" w:cs="宋体"/>
          <w:snapToGrid w:val="0"/>
          <w:color w:val="auto"/>
          <w:spacing w:val="0"/>
          <w:kern w:val="0"/>
          <w:sz w:val="24"/>
          <w:szCs w:val="24"/>
        </w:rPr>
      </w:pPr>
    </w:p>
    <w:p w14:paraId="0EE7C3FB">
      <w:pPr>
        <w:pStyle w:val="8"/>
        <w:adjustRightInd w:val="0"/>
        <w:snapToGrid w:val="0"/>
        <w:ind w:firstLine="2912" w:firstLineChars="1300"/>
        <w:rPr>
          <w:rFonts w:hint="eastAsia" w:ascii="宋体" w:hAnsi="宋体" w:eastAsia="宋体" w:cs="宋体"/>
          <w:snapToGrid w:val="0"/>
          <w:color w:val="auto"/>
          <w:spacing w:val="0"/>
          <w:kern w:val="0"/>
          <w:sz w:val="24"/>
          <w:szCs w:val="24"/>
        </w:rPr>
      </w:pPr>
    </w:p>
    <w:p w14:paraId="69E0D61D">
      <w:pPr>
        <w:adjustRightInd w:val="0"/>
        <w:snapToGrid w:val="0"/>
        <w:ind w:firstLine="448"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供应商名称（签   章）：</w:t>
      </w:r>
      <w:r>
        <w:rPr>
          <w:rFonts w:hint="eastAsia" w:ascii="宋体" w:hAnsi="宋体" w:eastAsia="宋体" w:cs="宋体"/>
          <w:bCs/>
          <w:snapToGrid w:val="0"/>
          <w:color w:val="auto"/>
          <w:spacing w:val="0"/>
          <w:kern w:val="0"/>
          <w:sz w:val="24"/>
          <w:u w:val="single"/>
        </w:rPr>
        <w:t xml:space="preserve">                      </w:t>
      </w:r>
      <w:r>
        <w:rPr>
          <w:rFonts w:hint="eastAsia" w:ascii="宋体" w:hAnsi="宋体" w:eastAsia="宋体" w:cs="宋体"/>
          <w:bCs/>
          <w:snapToGrid w:val="0"/>
          <w:color w:val="auto"/>
          <w:spacing w:val="0"/>
          <w:kern w:val="0"/>
          <w:sz w:val="24"/>
        </w:rPr>
        <w:t xml:space="preserve">      </w:t>
      </w:r>
    </w:p>
    <w:p w14:paraId="25770A45">
      <w:pPr>
        <w:adjustRightInd w:val="0"/>
        <w:snapToGrid w:val="0"/>
        <w:ind w:firstLine="448"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法定代表人（单位负责人）</w:t>
      </w:r>
    </w:p>
    <w:p w14:paraId="5192CEE3">
      <w:pPr>
        <w:adjustRightInd w:val="0"/>
        <w:snapToGrid w:val="0"/>
        <w:ind w:firstLine="448" w:firstLineChars="200"/>
        <w:rPr>
          <w:rFonts w:hint="eastAsia" w:ascii="宋体" w:hAnsi="宋体" w:eastAsia="宋体" w:cs="宋体"/>
          <w:bCs/>
          <w:snapToGrid w:val="0"/>
          <w:color w:val="auto"/>
          <w:spacing w:val="0"/>
          <w:kern w:val="0"/>
          <w:szCs w:val="21"/>
        </w:rPr>
      </w:pPr>
      <w:r>
        <w:rPr>
          <w:rFonts w:hint="eastAsia" w:ascii="宋体" w:hAnsi="宋体" w:eastAsia="宋体" w:cs="宋体"/>
          <w:bCs/>
          <w:snapToGrid w:val="0"/>
          <w:color w:val="auto"/>
          <w:spacing w:val="0"/>
          <w:kern w:val="0"/>
          <w:sz w:val="24"/>
        </w:rPr>
        <w:t>或授权代表（签   章）：</w:t>
      </w:r>
      <w:r>
        <w:rPr>
          <w:rFonts w:hint="eastAsia" w:ascii="宋体" w:hAnsi="宋体" w:eastAsia="宋体" w:cs="宋体"/>
          <w:bCs/>
          <w:snapToGrid w:val="0"/>
          <w:color w:val="auto"/>
          <w:spacing w:val="0"/>
          <w:kern w:val="0"/>
          <w:szCs w:val="21"/>
          <w:u w:val="single"/>
        </w:rPr>
        <w:t xml:space="preserve">                         </w:t>
      </w:r>
      <w:r>
        <w:rPr>
          <w:rFonts w:hint="eastAsia" w:ascii="宋体" w:hAnsi="宋体" w:eastAsia="宋体" w:cs="宋体"/>
          <w:bCs/>
          <w:snapToGrid w:val="0"/>
          <w:color w:val="auto"/>
          <w:spacing w:val="0"/>
          <w:kern w:val="0"/>
          <w:szCs w:val="21"/>
        </w:rPr>
        <w:t xml:space="preserve">        </w:t>
      </w:r>
    </w:p>
    <w:p w14:paraId="3F647088">
      <w:pPr>
        <w:adjustRightInd w:val="0"/>
        <w:snapToGrid w:val="0"/>
        <w:ind w:firstLine="448" w:firstLineChars="200"/>
        <w:outlineLvl w:val="9"/>
        <w:rPr>
          <w:rFonts w:hint="eastAsia" w:ascii="宋体" w:hAnsi="宋体" w:eastAsia="宋体" w:cs="宋体"/>
          <w:snapToGrid w:val="0"/>
          <w:color w:val="auto"/>
          <w:spacing w:val="0"/>
          <w:kern w:val="0"/>
          <w:sz w:val="24"/>
        </w:rPr>
      </w:pPr>
    </w:p>
    <w:p w14:paraId="630B1E9B">
      <w:pPr>
        <w:adjustRightInd w:val="0"/>
        <w:snapToGrid w:val="0"/>
        <w:ind w:firstLine="448" w:firstLineChars="200"/>
        <w:jc w:val="right"/>
        <w:outlineLvl w:val="0"/>
        <w:rPr>
          <w:rFonts w:hint="eastAsia" w:ascii="宋体" w:hAnsi="宋体" w:eastAsia="宋体" w:cs="宋体"/>
          <w:snapToGrid w:val="0"/>
          <w:color w:val="auto"/>
          <w:spacing w:val="0"/>
          <w:kern w:val="0"/>
          <w:sz w:val="24"/>
        </w:rPr>
      </w:pPr>
      <w:bookmarkStart w:id="235" w:name="_Toc5422"/>
      <w:bookmarkStart w:id="236" w:name="_Toc19407"/>
      <w:r>
        <w:rPr>
          <w:rFonts w:hint="eastAsia" w:ascii="宋体" w:hAnsi="宋体" w:eastAsia="宋体" w:cs="宋体"/>
          <w:snapToGrid w:val="0"/>
          <w:color w:val="auto"/>
          <w:spacing w:val="0"/>
          <w:kern w:val="0"/>
          <w:sz w:val="24"/>
        </w:rPr>
        <w:t>日期：</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 xml:space="preserve">年 </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月</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日</w:t>
      </w:r>
      <w:bookmarkEnd w:id="235"/>
      <w:bookmarkEnd w:id="236"/>
    </w:p>
    <w:p w14:paraId="783AC4FA">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4242316B">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586FB743">
      <w:pPr>
        <w:autoSpaceDE w:val="0"/>
        <w:autoSpaceDN w:val="0"/>
        <w:adjustRightInd w:val="0"/>
        <w:spacing w:before="156" w:beforeLines="50" w:after="156" w:afterLines="50"/>
        <w:rPr>
          <w:rFonts w:hint="eastAsia" w:ascii="宋体" w:hAnsi="宋体" w:eastAsia="宋体" w:cs="宋体"/>
          <w:bCs/>
          <w:color w:val="auto"/>
          <w:spacing w:val="0"/>
          <w:kern w:val="0"/>
          <w:sz w:val="30"/>
          <w:szCs w:val="30"/>
        </w:rPr>
      </w:pPr>
    </w:p>
    <w:p w14:paraId="185F7539">
      <w:pPr>
        <w:pageBreakBefore/>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p>
    <w:p w14:paraId="798E719D">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bCs/>
          <w:color w:val="auto"/>
          <w:spacing w:val="0"/>
          <w:kern w:val="0"/>
          <w:sz w:val="30"/>
          <w:szCs w:val="30"/>
        </w:rPr>
        <w:t>四、节能产品、环境标志产品政府优先采购认证证书一览表</w:t>
      </w:r>
      <w:r>
        <w:rPr>
          <w:rFonts w:hint="eastAsia" w:ascii="宋体" w:hAnsi="宋体" w:eastAsia="宋体" w:cs="宋体"/>
          <w:color w:val="auto"/>
          <w:spacing w:val="0"/>
          <w:kern w:val="0"/>
          <w:sz w:val="24"/>
        </w:rPr>
        <w:tab/>
      </w:r>
    </w:p>
    <w:p w14:paraId="48C3E68F">
      <w:pPr>
        <w:adjustRightInd w:val="0"/>
        <w:snapToGrid w:val="0"/>
        <w:jc w:val="center"/>
        <w:outlineLvl w:val="0"/>
        <w:rPr>
          <w:rFonts w:hint="eastAsia" w:ascii="宋体" w:hAnsi="宋体" w:eastAsia="宋体" w:cs="宋体"/>
          <w:color w:val="auto"/>
          <w:spacing w:val="0"/>
          <w:sz w:val="24"/>
        </w:rPr>
      </w:pPr>
      <w:bookmarkStart w:id="237" w:name="_Toc6882"/>
      <w:bookmarkStart w:id="238" w:name="_Toc32597"/>
      <w:r>
        <w:rPr>
          <w:rFonts w:hint="eastAsia" w:ascii="宋体" w:hAnsi="宋体" w:eastAsia="宋体" w:cs="宋体"/>
          <w:color w:val="auto"/>
          <w:spacing w:val="0"/>
          <w:sz w:val="24"/>
        </w:rPr>
        <w:t>（如果有，提供）</w:t>
      </w:r>
      <w:bookmarkEnd w:id="237"/>
      <w:bookmarkEnd w:id="238"/>
    </w:p>
    <w:p w14:paraId="468B3D9B">
      <w:pPr>
        <w:adjustRightInd w:val="0"/>
        <w:snapToGrid w:val="0"/>
        <w:outlineLvl w:val="9"/>
        <w:rPr>
          <w:rFonts w:hint="eastAsia" w:ascii="宋体" w:hAnsi="宋体" w:eastAsia="宋体" w:cs="宋体"/>
          <w:bCs/>
          <w:color w:val="auto"/>
          <w:spacing w:val="0"/>
          <w:sz w:val="24"/>
        </w:rPr>
      </w:pPr>
    </w:p>
    <w:tbl>
      <w:tblPr>
        <w:tblStyle w:val="16"/>
        <w:tblpPr w:leftFromText="180" w:rightFromText="180" w:vertAnchor="text" w:horzAnchor="page" w:tblpXSpec="center" w:tblpY="131"/>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1872B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16F8195F">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序号</w:t>
            </w:r>
          </w:p>
        </w:tc>
        <w:tc>
          <w:tcPr>
            <w:tcW w:w="1560" w:type="dxa"/>
            <w:noWrap w:val="0"/>
            <w:vAlign w:val="center"/>
          </w:tcPr>
          <w:p w14:paraId="0D9D3631">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品目</w:t>
            </w:r>
          </w:p>
        </w:tc>
        <w:tc>
          <w:tcPr>
            <w:tcW w:w="1134" w:type="dxa"/>
            <w:noWrap w:val="0"/>
            <w:vAlign w:val="center"/>
          </w:tcPr>
          <w:p w14:paraId="482C6B29">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产品名称</w:t>
            </w:r>
          </w:p>
        </w:tc>
        <w:tc>
          <w:tcPr>
            <w:tcW w:w="1134" w:type="dxa"/>
            <w:noWrap w:val="0"/>
            <w:vAlign w:val="center"/>
          </w:tcPr>
          <w:p w14:paraId="7A01EBC4">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规格型号</w:t>
            </w:r>
          </w:p>
        </w:tc>
        <w:tc>
          <w:tcPr>
            <w:tcW w:w="1134" w:type="dxa"/>
            <w:noWrap w:val="0"/>
            <w:vAlign w:val="center"/>
          </w:tcPr>
          <w:p w14:paraId="62EF5AB1">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证书编号</w:t>
            </w:r>
          </w:p>
        </w:tc>
        <w:tc>
          <w:tcPr>
            <w:tcW w:w="1559" w:type="dxa"/>
            <w:noWrap w:val="0"/>
            <w:vAlign w:val="center"/>
          </w:tcPr>
          <w:p w14:paraId="146FA4FF">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证书到期日期</w:t>
            </w:r>
          </w:p>
        </w:tc>
        <w:tc>
          <w:tcPr>
            <w:tcW w:w="1206" w:type="dxa"/>
            <w:noWrap w:val="0"/>
            <w:vAlign w:val="center"/>
          </w:tcPr>
          <w:p w14:paraId="65413191">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发证机构</w:t>
            </w:r>
          </w:p>
        </w:tc>
      </w:tr>
      <w:tr w14:paraId="2ECD8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5CC2A1EB">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1</w:t>
            </w:r>
          </w:p>
        </w:tc>
        <w:tc>
          <w:tcPr>
            <w:tcW w:w="1560" w:type="dxa"/>
            <w:noWrap w:val="0"/>
            <w:vAlign w:val="center"/>
          </w:tcPr>
          <w:p w14:paraId="7DD78D42">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012EB1C7">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2214A657">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25A4EFBF">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57D1DB7D">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29870FBC">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596C9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51C36B42">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2</w:t>
            </w:r>
          </w:p>
        </w:tc>
        <w:tc>
          <w:tcPr>
            <w:tcW w:w="1560" w:type="dxa"/>
            <w:noWrap w:val="0"/>
            <w:vAlign w:val="center"/>
          </w:tcPr>
          <w:p w14:paraId="7236FE78">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7F7E08A6">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59FA238E">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155E5BA7">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0E165977">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2FE5516F">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46689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18B0ABAF">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3</w:t>
            </w:r>
          </w:p>
        </w:tc>
        <w:tc>
          <w:tcPr>
            <w:tcW w:w="1560" w:type="dxa"/>
            <w:noWrap w:val="0"/>
            <w:vAlign w:val="center"/>
          </w:tcPr>
          <w:p w14:paraId="03869E3C">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4692E604">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7991EFF0">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1E86F960">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31E6BDA9">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437D3EA3">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0AD81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3A95B508">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4</w:t>
            </w:r>
          </w:p>
        </w:tc>
        <w:tc>
          <w:tcPr>
            <w:tcW w:w="1560" w:type="dxa"/>
            <w:noWrap w:val="0"/>
            <w:vAlign w:val="center"/>
          </w:tcPr>
          <w:p w14:paraId="6C76D21A">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11B10B6D">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010633C1">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2B4E8FF0">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5A089FBA">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78D7854F">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53891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2A7EE9A6">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5</w:t>
            </w:r>
          </w:p>
        </w:tc>
        <w:tc>
          <w:tcPr>
            <w:tcW w:w="1560" w:type="dxa"/>
            <w:noWrap w:val="0"/>
            <w:vAlign w:val="center"/>
          </w:tcPr>
          <w:p w14:paraId="5A2F40C1">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29B58E9B">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1962B567">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134" w:type="dxa"/>
            <w:noWrap w:val="0"/>
            <w:vAlign w:val="center"/>
          </w:tcPr>
          <w:p w14:paraId="02562ECB">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559" w:type="dxa"/>
            <w:noWrap w:val="0"/>
            <w:vAlign w:val="center"/>
          </w:tcPr>
          <w:p w14:paraId="5750B8CE">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c>
          <w:tcPr>
            <w:tcW w:w="1206" w:type="dxa"/>
            <w:noWrap w:val="0"/>
            <w:vAlign w:val="center"/>
          </w:tcPr>
          <w:p w14:paraId="4B332A37">
            <w:pPr>
              <w:adjustRightInd w:val="0"/>
              <w:snapToGrid w:val="0"/>
              <w:rPr>
                <w:rFonts w:hint="eastAsia" w:ascii="宋体" w:hAnsi="宋体" w:eastAsia="宋体" w:cs="宋体"/>
                <w:color w:val="auto"/>
                <w:spacing w:val="0"/>
                <w:sz w:val="24"/>
              </w:rPr>
            </w:pPr>
            <w:r>
              <w:rPr>
                <w:rFonts w:hint="eastAsia" w:ascii="宋体" w:hAnsi="宋体" w:eastAsia="宋体" w:cs="宋体"/>
                <w:color w:val="auto"/>
                <w:spacing w:val="0"/>
                <w:sz w:val="24"/>
              </w:rPr>
              <w:t>　</w:t>
            </w:r>
          </w:p>
        </w:tc>
      </w:tr>
      <w:tr w14:paraId="5130B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noWrap w:val="0"/>
            <w:vAlign w:val="center"/>
          </w:tcPr>
          <w:p w14:paraId="1594730B">
            <w:pPr>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w:t>
            </w:r>
          </w:p>
        </w:tc>
        <w:tc>
          <w:tcPr>
            <w:tcW w:w="1560" w:type="dxa"/>
            <w:noWrap w:val="0"/>
            <w:vAlign w:val="center"/>
          </w:tcPr>
          <w:p w14:paraId="686815C9">
            <w:pPr>
              <w:adjustRightInd w:val="0"/>
              <w:snapToGrid w:val="0"/>
              <w:rPr>
                <w:rFonts w:hint="eastAsia" w:ascii="宋体" w:hAnsi="宋体" w:eastAsia="宋体" w:cs="宋体"/>
                <w:color w:val="auto"/>
                <w:spacing w:val="0"/>
                <w:sz w:val="24"/>
              </w:rPr>
            </w:pPr>
          </w:p>
        </w:tc>
        <w:tc>
          <w:tcPr>
            <w:tcW w:w="1134" w:type="dxa"/>
            <w:noWrap w:val="0"/>
            <w:vAlign w:val="center"/>
          </w:tcPr>
          <w:p w14:paraId="08DE234C">
            <w:pPr>
              <w:adjustRightInd w:val="0"/>
              <w:snapToGrid w:val="0"/>
              <w:rPr>
                <w:rFonts w:hint="eastAsia" w:ascii="宋体" w:hAnsi="宋体" w:eastAsia="宋体" w:cs="宋体"/>
                <w:color w:val="auto"/>
                <w:spacing w:val="0"/>
                <w:sz w:val="24"/>
              </w:rPr>
            </w:pPr>
          </w:p>
        </w:tc>
        <w:tc>
          <w:tcPr>
            <w:tcW w:w="1134" w:type="dxa"/>
            <w:noWrap w:val="0"/>
            <w:vAlign w:val="center"/>
          </w:tcPr>
          <w:p w14:paraId="460CB9A9">
            <w:pPr>
              <w:adjustRightInd w:val="0"/>
              <w:snapToGrid w:val="0"/>
              <w:rPr>
                <w:rFonts w:hint="eastAsia" w:ascii="宋体" w:hAnsi="宋体" w:eastAsia="宋体" w:cs="宋体"/>
                <w:color w:val="auto"/>
                <w:spacing w:val="0"/>
                <w:sz w:val="24"/>
              </w:rPr>
            </w:pPr>
          </w:p>
        </w:tc>
        <w:tc>
          <w:tcPr>
            <w:tcW w:w="1134" w:type="dxa"/>
            <w:noWrap w:val="0"/>
            <w:vAlign w:val="center"/>
          </w:tcPr>
          <w:p w14:paraId="0559AB6B">
            <w:pPr>
              <w:adjustRightInd w:val="0"/>
              <w:snapToGrid w:val="0"/>
              <w:rPr>
                <w:rFonts w:hint="eastAsia" w:ascii="宋体" w:hAnsi="宋体" w:eastAsia="宋体" w:cs="宋体"/>
                <w:color w:val="auto"/>
                <w:spacing w:val="0"/>
                <w:sz w:val="24"/>
              </w:rPr>
            </w:pPr>
          </w:p>
        </w:tc>
        <w:tc>
          <w:tcPr>
            <w:tcW w:w="1559" w:type="dxa"/>
            <w:noWrap w:val="0"/>
            <w:vAlign w:val="center"/>
          </w:tcPr>
          <w:p w14:paraId="3078D657">
            <w:pPr>
              <w:adjustRightInd w:val="0"/>
              <w:snapToGrid w:val="0"/>
              <w:rPr>
                <w:rFonts w:hint="eastAsia" w:ascii="宋体" w:hAnsi="宋体" w:eastAsia="宋体" w:cs="宋体"/>
                <w:color w:val="auto"/>
                <w:spacing w:val="0"/>
                <w:sz w:val="24"/>
              </w:rPr>
            </w:pPr>
          </w:p>
        </w:tc>
        <w:tc>
          <w:tcPr>
            <w:tcW w:w="1206" w:type="dxa"/>
            <w:noWrap w:val="0"/>
            <w:vAlign w:val="center"/>
          </w:tcPr>
          <w:p w14:paraId="232E10AB">
            <w:pPr>
              <w:adjustRightInd w:val="0"/>
              <w:snapToGrid w:val="0"/>
              <w:rPr>
                <w:rFonts w:hint="eastAsia" w:ascii="宋体" w:hAnsi="宋体" w:eastAsia="宋体" w:cs="宋体"/>
                <w:color w:val="auto"/>
                <w:spacing w:val="0"/>
                <w:sz w:val="24"/>
              </w:rPr>
            </w:pPr>
          </w:p>
        </w:tc>
      </w:tr>
    </w:tbl>
    <w:p w14:paraId="1F282E3B">
      <w:pPr>
        <w:adjustRightInd w:val="0"/>
        <w:snapToGrid w:val="0"/>
        <w:rPr>
          <w:rFonts w:hint="eastAsia" w:ascii="宋体" w:hAnsi="宋体" w:eastAsia="宋体" w:cs="宋体"/>
          <w:color w:val="auto"/>
          <w:spacing w:val="0"/>
          <w:szCs w:val="21"/>
        </w:rPr>
      </w:pPr>
    </w:p>
    <w:p w14:paraId="736250DB">
      <w:pPr>
        <w:adjustRightInd w:val="0"/>
        <w:snapToGrid w:val="0"/>
        <w:ind w:firstLine="388"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注：</w:t>
      </w:r>
    </w:p>
    <w:p w14:paraId="23E2662B">
      <w:pPr>
        <w:pStyle w:val="7"/>
        <w:ind w:firstLine="388" w:firstLineChars="200"/>
        <w:rPr>
          <w:rFonts w:hint="eastAsia" w:ascii="宋体" w:hAnsi="宋体" w:eastAsia="宋体" w:cs="宋体"/>
          <w:color w:val="auto"/>
          <w:spacing w:val="0"/>
          <w:szCs w:val="21"/>
        </w:rPr>
      </w:pPr>
      <w:r>
        <w:rPr>
          <w:rFonts w:hint="eastAsia" w:ascii="宋体" w:hAnsi="宋体" w:eastAsia="宋体" w:cs="宋体"/>
          <w:color w:val="auto"/>
          <w:spacing w:val="0"/>
          <w:szCs w:val="21"/>
        </w:rPr>
        <w:t>1.依据《财政部、发展改革委、生态环境部、市场监管总局关于调整优化节能产品、环境标志产品政府采购执行机制的通知》，本次采购产品类别列入</w:t>
      </w:r>
      <w:r>
        <w:rPr>
          <w:rFonts w:hint="eastAsia" w:ascii="宋体" w:hAnsi="宋体" w:eastAsia="宋体" w:cs="宋体"/>
          <w:color w:val="auto"/>
          <w:spacing w:val="0"/>
        </w:rPr>
        <w:t>响应文件提交截止日</w:t>
      </w:r>
      <w:r>
        <w:rPr>
          <w:rFonts w:hint="eastAsia" w:ascii="宋体" w:hAnsi="宋体" w:eastAsia="宋体" w:cs="宋体"/>
          <w:color w:val="auto"/>
          <w:spacing w:val="0"/>
          <w:szCs w:val="21"/>
        </w:rPr>
        <w:t>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28B656E0">
      <w:pPr>
        <w:adjustRightInd w:val="0"/>
        <w:snapToGrid w:val="0"/>
        <w:ind w:firstLine="390"/>
        <w:rPr>
          <w:rFonts w:hint="eastAsia" w:ascii="宋体" w:hAnsi="宋体" w:eastAsia="宋体" w:cs="宋体"/>
          <w:color w:val="auto"/>
          <w:spacing w:val="0"/>
          <w:szCs w:val="21"/>
        </w:rPr>
      </w:pPr>
      <w:r>
        <w:rPr>
          <w:rFonts w:hint="eastAsia" w:ascii="宋体" w:hAnsi="宋体" w:eastAsia="宋体" w:cs="宋体"/>
          <w:color w:val="auto"/>
          <w:spacing w:val="0"/>
          <w:szCs w:val="21"/>
        </w:rPr>
        <w:t>2. 《节能产品政府采购品目清单》、《环境标志产品政府采购品目清单》请登录</w:t>
      </w:r>
      <w:r>
        <w:rPr>
          <w:rFonts w:hint="eastAsia" w:ascii="宋体" w:hAnsi="宋体" w:eastAsia="宋体" w:cs="宋体"/>
          <w:color w:val="auto"/>
          <w:spacing w:val="0"/>
          <w:sz w:val="24"/>
        </w:rPr>
        <w:t>中国政府采购网</w:t>
      </w: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"http://www.ccgp.gov.cn" </w:instrText>
      </w:r>
      <w:r>
        <w:rPr>
          <w:rFonts w:hint="eastAsia" w:ascii="宋体" w:hAnsi="宋体" w:eastAsia="宋体" w:cs="宋体"/>
          <w:color w:val="auto"/>
          <w:spacing w:val="0"/>
        </w:rPr>
        <w:fldChar w:fldCharType="separate"/>
      </w:r>
      <w:r>
        <w:rPr>
          <w:rStyle w:val="19"/>
          <w:rFonts w:hint="eastAsia" w:ascii="宋体" w:hAnsi="宋体" w:eastAsia="宋体" w:cs="宋体"/>
          <w:color w:val="auto"/>
          <w:spacing w:val="0"/>
          <w:sz w:val="24"/>
        </w:rPr>
        <w:t>http://www.ccgp.gov.cn</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查询。</w:t>
      </w:r>
    </w:p>
    <w:p w14:paraId="2927923B">
      <w:pPr>
        <w:adjustRightInd w:val="0"/>
        <w:snapToGrid w:val="0"/>
        <w:ind w:firstLine="390"/>
        <w:rPr>
          <w:rFonts w:hint="eastAsia" w:ascii="宋体" w:hAnsi="宋体" w:eastAsia="宋体" w:cs="宋体"/>
          <w:color w:val="auto"/>
          <w:spacing w:val="0"/>
          <w:szCs w:val="21"/>
        </w:rPr>
      </w:pPr>
      <w:r>
        <w:rPr>
          <w:rFonts w:hint="eastAsia" w:ascii="宋体" w:hAnsi="宋体" w:eastAsia="宋体" w:cs="宋体"/>
          <w:color w:val="auto"/>
          <w:spacing w:val="0"/>
          <w:szCs w:val="21"/>
        </w:rPr>
        <w:t>3.供应商应在本表后提供表内所列认证证书扫描件。</w:t>
      </w:r>
    </w:p>
    <w:p w14:paraId="67C5656B">
      <w:pPr>
        <w:pStyle w:val="8"/>
        <w:adjustRightInd w:val="0"/>
        <w:snapToGrid w:val="0"/>
        <w:ind w:firstLine="2912" w:firstLineChars="1300"/>
        <w:rPr>
          <w:rFonts w:hint="eastAsia" w:ascii="宋体" w:hAnsi="宋体" w:eastAsia="宋体" w:cs="宋体"/>
          <w:snapToGrid w:val="0"/>
          <w:color w:val="auto"/>
          <w:spacing w:val="0"/>
          <w:kern w:val="0"/>
          <w:sz w:val="24"/>
          <w:szCs w:val="24"/>
        </w:rPr>
      </w:pPr>
    </w:p>
    <w:p w14:paraId="66751035">
      <w:pPr>
        <w:pStyle w:val="8"/>
        <w:adjustRightInd w:val="0"/>
        <w:snapToGrid w:val="0"/>
        <w:ind w:firstLine="2912" w:firstLineChars="1300"/>
        <w:rPr>
          <w:rFonts w:hint="eastAsia" w:ascii="宋体" w:hAnsi="宋体" w:eastAsia="宋体" w:cs="宋体"/>
          <w:snapToGrid w:val="0"/>
          <w:color w:val="auto"/>
          <w:spacing w:val="0"/>
          <w:kern w:val="0"/>
          <w:sz w:val="24"/>
          <w:szCs w:val="24"/>
        </w:rPr>
      </w:pPr>
    </w:p>
    <w:p w14:paraId="4137AE3F">
      <w:pPr>
        <w:pStyle w:val="8"/>
        <w:adjustRightInd w:val="0"/>
        <w:snapToGrid w:val="0"/>
        <w:ind w:firstLine="2912" w:firstLineChars="1300"/>
        <w:rPr>
          <w:rFonts w:hint="eastAsia" w:ascii="宋体" w:hAnsi="宋体" w:eastAsia="宋体" w:cs="宋体"/>
          <w:snapToGrid w:val="0"/>
          <w:color w:val="auto"/>
          <w:spacing w:val="0"/>
          <w:kern w:val="0"/>
          <w:sz w:val="24"/>
          <w:szCs w:val="24"/>
        </w:rPr>
      </w:pPr>
    </w:p>
    <w:p w14:paraId="1C6E69FC">
      <w:pPr>
        <w:adjustRightInd w:val="0"/>
        <w:snapToGrid w:val="0"/>
        <w:ind w:firstLine="448"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供应商名称（签   章）：</w:t>
      </w:r>
      <w:r>
        <w:rPr>
          <w:rFonts w:hint="eastAsia" w:ascii="宋体" w:hAnsi="宋体" w:eastAsia="宋体" w:cs="宋体"/>
          <w:bCs/>
          <w:snapToGrid w:val="0"/>
          <w:color w:val="auto"/>
          <w:spacing w:val="0"/>
          <w:kern w:val="0"/>
          <w:sz w:val="24"/>
          <w:u w:val="single"/>
        </w:rPr>
        <w:t xml:space="preserve">                      </w:t>
      </w:r>
      <w:r>
        <w:rPr>
          <w:rFonts w:hint="eastAsia" w:ascii="宋体" w:hAnsi="宋体" w:eastAsia="宋体" w:cs="宋体"/>
          <w:bCs/>
          <w:snapToGrid w:val="0"/>
          <w:color w:val="auto"/>
          <w:spacing w:val="0"/>
          <w:kern w:val="0"/>
          <w:sz w:val="24"/>
        </w:rPr>
        <w:t xml:space="preserve">      </w:t>
      </w:r>
    </w:p>
    <w:p w14:paraId="3E36C059">
      <w:pPr>
        <w:adjustRightInd w:val="0"/>
        <w:snapToGrid w:val="0"/>
        <w:ind w:firstLine="448"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法定代表人（单位负责人）</w:t>
      </w:r>
    </w:p>
    <w:p w14:paraId="236F80C3">
      <w:pPr>
        <w:adjustRightInd w:val="0"/>
        <w:snapToGrid w:val="0"/>
        <w:ind w:firstLine="448" w:firstLineChars="200"/>
        <w:rPr>
          <w:rFonts w:hint="eastAsia" w:ascii="宋体" w:hAnsi="宋体" w:eastAsia="宋体" w:cs="宋体"/>
          <w:bCs/>
          <w:snapToGrid w:val="0"/>
          <w:color w:val="auto"/>
          <w:spacing w:val="0"/>
          <w:kern w:val="0"/>
          <w:szCs w:val="21"/>
        </w:rPr>
      </w:pPr>
      <w:r>
        <w:rPr>
          <w:rFonts w:hint="eastAsia" w:ascii="宋体" w:hAnsi="宋体" w:eastAsia="宋体" w:cs="宋体"/>
          <w:bCs/>
          <w:snapToGrid w:val="0"/>
          <w:color w:val="auto"/>
          <w:spacing w:val="0"/>
          <w:kern w:val="0"/>
          <w:sz w:val="24"/>
        </w:rPr>
        <w:t>或授权代表（签   章）：</w:t>
      </w:r>
      <w:r>
        <w:rPr>
          <w:rFonts w:hint="eastAsia" w:ascii="宋体" w:hAnsi="宋体" w:eastAsia="宋体" w:cs="宋体"/>
          <w:bCs/>
          <w:snapToGrid w:val="0"/>
          <w:color w:val="auto"/>
          <w:spacing w:val="0"/>
          <w:kern w:val="0"/>
          <w:szCs w:val="21"/>
          <w:u w:val="single"/>
        </w:rPr>
        <w:t xml:space="preserve">                         </w:t>
      </w:r>
      <w:r>
        <w:rPr>
          <w:rFonts w:hint="eastAsia" w:ascii="宋体" w:hAnsi="宋体" w:eastAsia="宋体" w:cs="宋体"/>
          <w:bCs/>
          <w:snapToGrid w:val="0"/>
          <w:color w:val="auto"/>
          <w:spacing w:val="0"/>
          <w:kern w:val="0"/>
          <w:szCs w:val="21"/>
        </w:rPr>
        <w:t xml:space="preserve">        </w:t>
      </w:r>
    </w:p>
    <w:p w14:paraId="7F684C30">
      <w:pPr>
        <w:adjustRightInd w:val="0"/>
        <w:snapToGrid w:val="0"/>
        <w:ind w:firstLine="448" w:firstLineChars="200"/>
        <w:outlineLvl w:val="9"/>
        <w:rPr>
          <w:rFonts w:hint="eastAsia" w:ascii="宋体" w:hAnsi="宋体" w:eastAsia="宋体" w:cs="宋体"/>
          <w:snapToGrid w:val="0"/>
          <w:color w:val="auto"/>
          <w:spacing w:val="0"/>
          <w:kern w:val="0"/>
          <w:sz w:val="24"/>
        </w:rPr>
      </w:pPr>
    </w:p>
    <w:p w14:paraId="6F4E5E51">
      <w:pPr>
        <w:adjustRightInd w:val="0"/>
        <w:snapToGrid w:val="0"/>
        <w:ind w:firstLine="448" w:firstLineChars="200"/>
        <w:jc w:val="right"/>
        <w:outlineLvl w:val="0"/>
        <w:rPr>
          <w:rFonts w:hint="eastAsia" w:ascii="宋体" w:hAnsi="宋体" w:eastAsia="宋体" w:cs="宋体"/>
          <w:snapToGrid w:val="0"/>
          <w:color w:val="auto"/>
          <w:spacing w:val="0"/>
          <w:kern w:val="0"/>
          <w:sz w:val="24"/>
        </w:rPr>
      </w:pPr>
      <w:bookmarkStart w:id="239" w:name="_Toc6861"/>
      <w:bookmarkStart w:id="240" w:name="_Toc12228"/>
      <w:r>
        <w:rPr>
          <w:rFonts w:hint="eastAsia" w:ascii="宋体" w:hAnsi="宋体" w:eastAsia="宋体" w:cs="宋体"/>
          <w:snapToGrid w:val="0"/>
          <w:color w:val="auto"/>
          <w:spacing w:val="0"/>
          <w:kern w:val="0"/>
          <w:sz w:val="24"/>
        </w:rPr>
        <w:t>日期：</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年</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月</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日</w:t>
      </w:r>
      <w:bookmarkEnd w:id="239"/>
      <w:bookmarkEnd w:id="240"/>
    </w:p>
    <w:p w14:paraId="127A3AE9">
      <w:pPr>
        <w:pageBreakBefore/>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426C96DA">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r>
        <w:rPr>
          <w:rFonts w:hint="eastAsia" w:ascii="宋体" w:hAnsi="宋体" w:eastAsia="宋体" w:cs="宋体"/>
          <w:bCs/>
          <w:color w:val="auto"/>
          <w:spacing w:val="0"/>
          <w:kern w:val="0"/>
          <w:sz w:val="30"/>
          <w:szCs w:val="30"/>
        </w:rPr>
        <w:t>五、</w:t>
      </w:r>
      <w:r>
        <w:rPr>
          <w:rFonts w:hint="eastAsia" w:ascii="宋体" w:hAnsi="宋体" w:eastAsia="宋体" w:cs="宋体"/>
          <w:bCs/>
          <w:color w:val="auto"/>
          <w:spacing w:val="0"/>
          <w:kern w:val="0"/>
          <w:sz w:val="30"/>
          <w:szCs w:val="30"/>
          <w:lang w:eastAsia="zh-CN"/>
        </w:rPr>
        <w:t>询价文件</w:t>
      </w:r>
      <w:r>
        <w:rPr>
          <w:rFonts w:hint="eastAsia" w:ascii="宋体" w:hAnsi="宋体" w:eastAsia="宋体" w:cs="宋体"/>
          <w:bCs/>
          <w:color w:val="auto"/>
          <w:spacing w:val="0"/>
          <w:kern w:val="0"/>
          <w:sz w:val="30"/>
          <w:szCs w:val="30"/>
        </w:rPr>
        <w:t>要求提供或供应商认为需要提供的其它技术材料</w:t>
      </w:r>
    </w:p>
    <w:p w14:paraId="2FD1EE3B">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（如果有，提供）</w:t>
      </w:r>
    </w:p>
    <w:p w14:paraId="09951A1C">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9C22A54">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8F1353F">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65BF42B">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57CA877">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4C3E6CA1">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2DF3773">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49EEDE7">
      <w:pPr>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1602B00B">
      <w:pPr>
        <w:pageBreakBefore/>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7B2B216B">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b/>
          <w:bCs/>
          <w:color w:val="auto"/>
          <w:spacing w:val="0"/>
          <w:kern w:val="0"/>
          <w:sz w:val="52"/>
          <w:szCs w:val="52"/>
        </w:rPr>
        <w:t>第四部分  报价文件</w:t>
      </w:r>
    </w:p>
    <w:p w14:paraId="1FA334F9">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0A1AD7C9">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C57B62A">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71FE7EC">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0CCC715">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6F361A75">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7E820B47">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7EB27BC">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466F715F">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9EC92D2">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463A40BA">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13FBC24">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638FAC3">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EDBAEAD">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77ECCA8B">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779A59E4">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645B795">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C3D3413">
      <w:pPr>
        <w:pageBreakBefore/>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7F40BFEC">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一、报价表</w:t>
      </w:r>
    </w:p>
    <w:p w14:paraId="2A42547B">
      <w:pPr>
        <w:pStyle w:val="8"/>
        <w:adjustRightInd w:val="0"/>
        <w:snapToGrid w:val="0"/>
        <w:spacing w:before="78" w:beforeLines="25"/>
        <w:ind w:firstLine="0"/>
        <w:rPr>
          <w:rFonts w:hint="eastAsia" w:ascii="宋体" w:hAnsi="宋体" w:eastAsia="宋体" w:cs="宋体"/>
          <w:color w:val="auto"/>
          <w:spacing w:val="0"/>
          <w:sz w:val="21"/>
          <w:szCs w:val="21"/>
        </w:rPr>
      </w:pPr>
    </w:p>
    <w:p w14:paraId="2E9BA714">
      <w:pPr>
        <w:adjustRightInd w:val="0"/>
        <w:snapToGrid w:val="0"/>
        <w:rPr>
          <w:rFonts w:hint="eastAsia" w:ascii="宋体" w:hAnsi="宋体" w:eastAsia="宋体" w:cs="宋体"/>
          <w:color w:val="auto"/>
          <w:spacing w:val="0"/>
          <w:sz w:val="24"/>
          <w:u w:val="single"/>
        </w:rPr>
      </w:pPr>
      <w:r>
        <w:rPr>
          <w:rFonts w:hint="eastAsia" w:ascii="宋体" w:hAnsi="宋体" w:eastAsia="宋体" w:cs="宋体"/>
          <w:color w:val="auto"/>
          <w:spacing w:val="0"/>
          <w:sz w:val="24"/>
        </w:rPr>
        <w:t xml:space="preserve">采购项目名称： </w:t>
      </w:r>
      <w:r>
        <w:rPr>
          <w:rFonts w:hint="eastAsia" w:ascii="宋体" w:hAnsi="宋体" w:eastAsia="宋体" w:cs="宋体"/>
          <w:color w:val="auto"/>
          <w:spacing w:val="0"/>
          <w:sz w:val="24"/>
          <w:u w:val="single"/>
        </w:rPr>
        <w:t xml:space="preserve">                         </w:t>
      </w:r>
    </w:p>
    <w:p w14:paraId="205712FF">
      <w:pPr>
        <w:adjustRightInd w:val="0"/>
        <w:snapToGrid w:val="0"/>
        <w:rPr>
          <w:rFonts w:hint="eastAsia" w:ascii="宋体" w:hAnsi="宋体" w:eastAsia="宋体" w:cs="宋体"/>
          <w:color w:val="auto"/>
          <w:spacing w:val="0"/>
          <w:sz w:val="24"/>
          <w:u w:val="single"/>
        </w:rPr>
      </w:pPr>
      <w:r>
        <w:rPr>
          <w:rFonts w:hint="eastAsia" w:ascii="宋体" w:hAnsi="宋体" w:eastAsia="宋体" w:cs="宋体"/>
          <w:color w:val="auto"/>
          <w:spacing w:val="0"/>
          <w:sz w:val="24"/>
        </w:rPr>
        <w:t>采购项目编号：</w:t>
      </w:r>
      <w:r>
        <w:rPr>
          <w:rFonts w:hint="eastAsia" w:ascii="宋体" w:hAnsi="宋体" w:eastAsia="宋体" w:cs="宋体"/>
          <w:i/>
          <w:iCs/>
          <w:color w:val="auto"/>
          <w:spacing w:val="0"/>
          <w:sz w:val="24"/>
        </w:rPr>
        <w:t xml:space="preserve"> </w:t>
      </w:r>
      <w:r>
        <w:rPr>
          <w:rFonts w:hint="eastAsia" w:ascii="宋体" w:hAnsi="宋体" w:eastAsia="宋体" w:cs="宋体"/>
          <w:color w:val="auto"/>
          <w:spacing w:val="0"/>
          <w:sz w:val="24"/>
          <w:u w:val="single"/>
        </w:rPr>
        <w:t xml:space="preserve">                         </w:t>
      </w:r>
    </w:p>
    <w:p w14:paraId="5D02CEBE">
      <w:pPr>
        <w:adjustRightInd w:val="0"/>
        <w:snapToGrid w:val="0"/>
        <w:rPr>
          <w:rFonts w:hint="eastAsia" w:ascii="宋体" w:hAnsi="宋体" w:eastAsia="宋体" w:cs="宋体"/>
          <w:color w:val="auto"/>
          <w:spacing w:val="0"/>
          <w:sz w:val="24"/>
          <w:u w:val="singl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950"/>
        <w:gridCol w:w="2088"/>
        <w:gridCol w:w="1682"/>
      </w:tblGrid>
      <w:tr w14:paraId="403B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684" w:type="dxa"/>
            <w:noWrap w:val="0"/>
            <w:vAlign w:val="center"/>
          </w:tcPr>
          <w:p w14:paraId="3954386D">
            <w:pPr>
              <w:autoSpaceDE w:val="0"/>
              <w:autoSpaceDN w:val="0"/>
              <w:adjustRightInd w:val="0"/>
              <w:rPr>
                <w:rFonts w:hint="eastAsia" w:ascii="宋体" w:hAnsi="宋体" w:eastAsia="宋体" w:cs="宋体"/>
                <w:color w:val="auto"/>
                <w:spacing w:val="0"/>
                <w:kern w:val="2"/>
                <w:sz w:val="24"/>
                <w:szCs w:val="20"/>
                <w:lang w:val="zh-CN" w:eastAsia="zh-CN" w:bidi="ar-SA"/>
              </w:rPr>
            </w:pPr>
          </w:p>
          <w:p w14:paraId="4F635249">
            <w:pPr>
              <w:autoSpaceDE w:val="0"/>
              <w:autoSpaceDN w:val="0"/>
              <w:adjustRightInd w:val="0"/>
              <w:ind w:firstLine="224" w:firstLineChars="100"/>
              <w:rPr>
                <w:rFonts w:hint="eastAsia" w:ascii="宋体" w:hAnsi="宋体" w:eastAsia="宋体" w:cs="宋体"/>
                <w:color w:val="auto"/>
                <w:spacing w:val="0"/>
                <w:kern w:val="2"/>
                <w:sz w:val="24"/>
                <w:szCs w:val="20"/>
                <w:lang w:val="zh-CN" w:eastAsia="zh-CN" w:bidi="ar-SA"/>
              </w:rPr>
            </w:pPr>
            <w:r>
              <w:rPr>
                <w:rFonts w:hint="eastAsia" w:ascii="宋体" w:hAnsi="宋体" w:eastAsia="宋体" w:cs="宋体"/>
                <w:color w:val="auto"/>
                <w:spacing w:val="0"/>
                <w:kern w:val="2"/>
                <w:sz w:val="24"/>
                <w:szCs w:val="20"/>
                <w:lang w:val="zh-CN" w:eastAsia="zh-CN" w:bidi="ar-SA"/>
              </w:rPr>
              <w:t>供应商名称</w:t>
            </w:r>
          </w:p>
        </w:tc>
        <w:tc>
          <w:tcPr>
            <w:tcW w:w="5038" w:type="dxa"/>
            <w:gridSpan w:val="2"/>
            <w:noWrap w:val="0"/>
            <w:vAlign w:val="center"/>
          </w:tcPr>
          <w:p w14:paraId="039B819D">
            <w:pPr>
              <w:pStyle w:val="8"/>
              <w:adjustRightInd w:val="0"/>
              <w:snapToGrid w:val="0"/>
              <w:spacing w:before="78" w:beforeLines="25"/>
              <w:ind w:firstLine="0"/>
              <w:jc w:val="center"/>
              <w:rPr>
                <w:rFonts w:hint="eastAsia" w:ascii="宋体" w:hAnsi="宋体" w:eastAsia="宋体" w:cs="宋体"/>
                <w:bCs/>
                <w:snapToGrid w:val="0"/>
                <w:color w:val="auto"/>
                <w:spacing w:val="0"/>
                <w:sz w:val="21"/>
                <w:szCs w:val="21"/>
              </w:rPr>
            </w:pPr>
            <w:r>
              <w:rPr>
                <w:rFonts w:hint="eastAsia" w:ascii="宋体" w:hAnsi="宋体" w:eastAsia="宋体" w:cs="宋体"/>
                <w:color w:val="auto"/>
                <w:spacing w:val="0"/>
                <w:sz w:val="24"/>
                <w:lang w:val="zh-CN"/>
              </w:rPr>
              <w:t>投标总价（人民币元）</w:t>
            </w:r>
          </w:p>
        </w:tc>
        <w:tc>
          <w:tcPr>
            <w:tcW w:w="1682" w:type="dxa"/>
            <w:noWrap w:val="0"/>
            <w:vAlign w:val="center"/>
          </w:tcPr>
          <w:p w14:paraId="65A80DC8">
            <w:pPr>
              <w:autoSpaceDE w:val="0"/>
              <w:autoSpaceDN w:val="0"/>
              <w:adjustRightInd w:val="0"/>
              <w:jc w:val="center"/>
              <w:rPr>
                <w:rFonts w:hint="eastAsia" w:ascii="宋体" w:hAnsi="宋体" w:eastAsia="宋体" w:cs="宋体"/>
                <w:color w:val="auto"/>
                <w:spacing w:val="0"/>
                <w:sz w:val="24"/>
                <w:lang w:val="zh-CN"/>
              </w:rPr>
            </w:pPr>
          </w:p>
          <w:p w14:paraId="09AB2CB1">
            <w:pPr>
              <w:autoSpaceDE w:val="0"/>
              <w:autoSpaceDN w:val="0"/>
              <w:adjustRightInd w:val="0"/>
              <w:jc w:val="center"/>
              <w:rPr>
                <w:rFonts w:hint="eastAsia" w:ascii="宋体" w:hAnsi="宋体" w:eastAsia="宋体" w:cs="宋体"/>
                <w:bCs/>
                <w:snapToGrid w:val="0"/>
                <w:color w:val="auto"/>
                <w:spacing w:val="0"/>
                <w:szCs w:val="21"/>
                <w:lang w:eastAsia="zh-CN"/>
              </w:rPr>
            </w:pPr>
            <w:r>
              <w:rPr>
                <w:rFonts w:hint="eastAsia" w:ascii="宋体" w:hAnsi="宋体" w:cs="宋体"/>
                <w:bCs/>
                <w:snapToGrid w:val="0"/>
                <w:color w:val="auto"/>
                <w:spacing w:val="0"/>
                <w:sz w:val="24"/>
                <w:szCs w:val="24"/>
                <w:lang w:eastAsia="zh-CN"/>
              </w:rPr>
              <w:t>合同履行期限</w:t>
            </w:r>
          </w:p>
        </w:tc>
      </w:tr>
      <w:tr w14:paraId="010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684" w:type="dxa"/>
            <w:noWrap w:val="0"/>
            <w:vAlign w:val="center"/>
          </w:tcPr>
          <w:p w14:paraId="46E82685">
            <w:pPr>
              <w:pStyle w:val="8"/>
              <w:adjustRightInd w:val="0"/>
              <w:snapToGrid w:val="0"/>
              <w:spacing w:before="78" w:beforeLines="25"/>
              <w:ind w:firstLine="0"/>
              <w:jc w:val="center"/>
              <w:rPr>
                <w:rFonts w:hint="eastAsia" w:ascii="宋体" w:hAnsi="宋体" w:eastAsia="宋体" w:cs="宋体"/>
                <w:color w:val="auto"/>
                <w:spacing w:val="0"/>
                <w:kern w:val="2"/>
                <w:sz w:val="24"/>
                <w:szCs w:val="20"/>
                <w:lang w:val="zh-CN" w:eastAsia="zh-CN" w:bidi="ar-SA"/>
              </w:rPr>
            </w:pPr>
          </w:p>
        </w:tc>
        <w:tc>
          <w:tcPr>
            <w:tcW w:w="2950" w:type="dxa"/>
            <w:noWrap w:val="0"/>
            <w:vAlign w:val="center"/>
          </w:tcPr>
          <w:p w14:paraId="12E0EA89">
            <w:pPr>
              <w:pStyle w:val="8"/>
              <w:adjustRightInd w:val="0"/>
              <w:snapToGrid w:val="0"/>
              <w:spacing w:before="78" w:beforeLines="25"/>
              <w:ind w:firstLine="0"/>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大写：</w:t>
            </w:r>
          </w:p>
        </w:tc>
        <w:tc>
          <w:tcPr>
            <w:tcW w:w="2088" w:type="dxa"/>
            <w:noWrap w:val="0"/>
            <w:vAlign w:val="center"/>
          </w:tcPr>
          <w:p w14:paraId="67F27568">
            <w:pPr>
              <w:pStyle w:val="8"/>
              <w:adjustRightInd w:val="0"/>
              <w:snapToGrid w:val="0"/>
              <w:spacing w:before="78" w:beforeLines="25"/>
              <w:ind w:firstLine="0"/>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小写：</w:t>
            </w:r>
          </w:p>
        </w:tc>
        <w:tc>
          <w:tcPr>
            <w:tcW w:w="1682" w:type="dxa"/>
            <w:noWrap w:val="0"/>
            <w:vAlign w:val="center"/>
          </w:tcPr>
          <w:p w14:paraId="182A8889">
            <w:pPr>
              <w:pStyle w:val="8"/>
              <w:adjustRightInd w:val="0"/>
              <w:snapToGrid w:val="0"/>
              <w:spacing w:before="78" w:beforeLines="25"/>
              <w:ind w:firstLine="0"/>
              <w:rPr>
                <w:rFonts w:hint="eastAsia" w:ascii="宋体" w:hAnsi="宋体" w:eastAsia="宋体" w:cs="宋体"/>
                <w:bCs/>
                <w:snapToGrid w:val="0"/>
                <w:color w:val="auto"/>
                <w:spacing w:val="0"/>
                <w:sz w:val="21"/>
                <w:szCs w:val="21"/>
              </w:rPr>
            </w:pPr>
          </w:p>
        </w:tc>
      </w:tr>
    </w:tbl>
    <w:p w14:paraId="539D0944">
      <w:pPr>
        <w:pStyle w:val="8"/>
        <w:adjustRightInd w:val="0"/>
        <w:snapToGrid w:val="0"/>
        <w:spacing w:before="78" w:beforeLines="25"/>
        <w:ind w:firstLine="0"/>
        <w:rPr>
          <w:rFonts w:hint="eastAsia" w:ascii="宋体" w:hAnsi="宋体" w:eastAsia="宋体" w:cs="宋体"/>
          <w:bCs/>
          <w:snapToGrid w:val="0"/>
          <w:color w:val="auto"/>
          <w:spacing w:val="0"/>
          <w:kern w:val="0"/>
          <w:sz w:val="21"/>
          <w:szCs w:val="21"/>
        </w:rPr>
      </w:pPr>
    </w:p>
    <w:p w14:paraId="32AF1202">
      <w:pPr>
        <w:pStyle w:val="8"/>
        <w:adjustRightInd w:val="0"/>
        <w:snapToGrid w:val="0"/>
        <w:spacing w:before="78" w:beforeLines="25"/>
        <w:ind w:firstLine="0"/>
        <w:rPr>
          <w:rFonts w:hint="eastAsia" w:ascii="宋体" w:hAnsi="宋体" w:eastAsia="宋体" w:cs="宋体"/>
          <w:bCs/>
          <w:snapToGrid w:val="0"/>
          <w:color w:val="auto"/>
          <w:spacing w:val="0"/>
          <w:kern w:val="0"/>
          <w:sz w:val="21"/>
          <w:szCs w:val="21"/>
        </w:rPr>
      </w:pPr>
      <w:r>
        <w:rPr>
          <w:rFonts w:hint="eastAsia" w:ascii="宋体" w:hAnsi="宋体" w:eastAsia="宋体" w:cs="宋体"/>
          <w:bCs/>
          <w:snapToGrid w:val="0"/>
          <w:color w:val="auto"/>
          <w:spacing w:val="0"/>
          <w:kern w:val="0"/>
          <w:sz w:val="21"/>
          <w:szCs w:val="21"/>
        </w:rPr>
        <w:t>注：</w:t>
      </w:r>
    </w:p>
    <w:p w14:paraId="0A66741A">
      <w:pPr>
        <w:pStyle w:val="8"/>
        <w:keepNext w:val="0"/>
        <w:keepLines w:val="0"/>
        <w:pageBreakBefore w:val="0"/>
        <w:widowControl w:val="0"/>
        <w:kinsoku/>
        <w:wordWrap/>
        <w:overflowPunct/>
        <w:topLinePunct w:val="0"/>
        <w:autoSpaceDE/>
        <w:autoSpaceDN/>
        <w:bidi w:val="0"/>
        <w:adjustRightInd w:val="0"/>
        <w:snapToGrid w:val="0"/>
        <w:spacing w:before="78" w:beforeLines="25" w:line="360" w:lineRule="auto"/>
        <w:ind w:firstLine="388" w:firstLineChars="200"/>
        <w:textAlignment w:val="auto"/>
        <w:rPr>
          <w:rFonts w:hint="eastAsia" w:ascii="宋体" w:hAnsi="宋体" w:eastAsia="宋体" w:cs="宋体"/>
          <w:bCs/>
          <w:snapToGrid w:val="0"/>
          <w:color w:val="auto"/>
          <w:spacing w:val="0"/>
          <w:kern w:val="0"/>
          <w:sz w:val="21"/>
          <w:szCs w:val="21"/>
          <w:lang w:eastAsia="zh-CN"/>
        </w:rPr>
      </w:pPr>
      <w:r>
        <w:rPr>
          <w:rFonts w:hint="eastAsia" w:ascii="宋体" w:hAnsi="宋体" w:eastAsia="宋体" w:cs="宋体"/>
          <w:bCs/>
          <w:snapToGrid w:val="0"/>
          <w:color w:val="auto"/>
          <w:spacing w:val="0"/>
          <w:kern w:val="0"/>
          <w:sz w:val="21"/>
          <w:szCs w:val="21"/>
        </w:rPr>
        <w:t>1.</w:t>
      </w:r>
      <w:r>
        <w:rPr>
          <w:rFonts w:hint="eastAsia" w:ascii="宋体" w:hAnsi="宋体" w:eastAsia="宋体" w:cs="宋体"/>
          <w:color w:val="auto"/>
          <w:spacing w:val="-13"/>
          <w:sz w:val="24"/>
          <w:szCs w:val="24"/>
        </w:rPr>
        <w:t>报价要求</w:t>
      </w:r>
      <w:r>
        <w:rPr>
          <w:rFonts w:hint="eastAsia" w:ascii="宋体" w:hAnsi="宋体" w:eastAsia="宋体" w:cs="宋体"/>
          <w:color w:val="auto"/>
          <w:spacing w:val="-13"/>
          <w:sz w:val="24"/>
          <w:szCs w:val="24"/>
          <w:lang w:eastAsia="zh-CN"/>
        </w:rPr>
        <w:t>：</w:t>
      </w:r>
      <w:r>
        <w:rPr>
          <w:rFonts w:hint="eastAsia" w:ascii="宋体" w:hAnsi="宋体" w:eastAsia="宋体" w:cs="宋体"/>
          <w:color w:val="auto"/>
          <w:sz w:val="24"/>
          <w:szCs w:val="24"/>
          <w:lang w:eastAsia="zh-CN"/>
        </w:rPr>
        <w:t>供应商的</w:t>
      </w:r>
      <w:r>
        <w:rPr>
          <w:rFonts w:hint="eastAsia" w:ascii="宋体" w:hAnsi="宋体" w:eastAsia="宋体" w:cs="宋体"/>
          <w:color w:val="auto"/>
          <w:sz w:val="24"/>
          <w:szCs w:val="24"/>
        </w:rPr>
        <w:t>报价不得超过采购预算价格，供应商的报价应当包含为完成本项目全部工作所需的一切费用。</w:t>
      </w:r>
    </w:p>
    <w:p w14:paraId="66B216BE">
      <w:pPr>
        <w:pStyle w:val="8"/>
        <w:keepNext w:val="0"/>
        <w:keepLines w:val="0"/>
        <w:pageBreakBefore w:val="0"/>
        <w:widowControl w:val="0"/>
        <w:kinsoku/>
        <w:wordWrap/>
        <w:overflowPunct/>
        <w:topLinePunct w:val="0"/>
        <w:autoSpaceDE/>
        <w:autoSpaceDN/>
        <w:bidi w:val="0"/>
        <w:adjustRightInd w:val="0"/>
        <w:snapToGrid w:val="0"/>
        <w:spacing w:before="78" w:beforeLines="25" w:line="360" w:lineRule="auto"/>
        <w:ind w:firstLine="388" w:firstLineChars="200"/>
        <w:textAlignment w:val="auto"/>
        <w:rPr>
          <w:rFonts w:hint="eastAsia" w:ascii="宋体" w:hAnsi="宋体" w:eastAsia="宋体" w:cs="宋体"/>
          <w:bCs/>
          <w:snapToGrid w:val="0"/>
          <w:color w:val="auto"/>
          <w:spacing w:val="0"/>
          <w:kern w:val="0"/>
          <w:sz w:val="21"/>
          <w:szCs w:val="21"/>
        </w:rPr>
      </w:pPr>
    </w:p>
    <w:p w14:paraId="5B1CF43D">
      <w:pPr>
        <w:pStyle w:val="8"/>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snapToGrid w:val="0"/>
          <w:color w:val="auto"/>
          <w:spacing w:val="0"/>
          <w:kern w:val="0"/>
          <w:sz w:val="24"/>
          <w:szCs w:val="24"/>
        </w:rPr>
      </w:pPr>
    </w:p>
    <w:p w14:paraId="2814244A">
      <w:pPr>
        <w:pStyle w:val="8"/>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snapToGrid w:val="0"/>
          <w:color w:val="auto"/>
          <w:spacing w:val="0"/>
          <w:kern w:val="0"/>
          <w:sz w:val="24"/>
          <w:szCs w:val="24"/>
        </w:rPr>
      </w:pPr>
    </w:p>
    <w:p w14:paraId="19F53D6F">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供应商名称（签   章）：</w:t>
      </w:r>
      <w:r>
        <w:rPr>
          <w:rFonts w:hint="eastAsia" w:ascii="宋体" w:hAnsi="宋体" w:eastAsia="宋体" w:cs="宋体"/>
          <w:bCs/>
          <w:snapToGrid w:val="0"/>
          <w:color w:val="auto"/>
          <w:spacing w:val="0"/>
          <w:kern w:val="0"/>
          <w:sz w:val="24"/>
          <w:u w:val="single"/>
        </w:rPr>
        <w:t xml:space="preserve">                      </w:t>
      </w:r>
      <w:r>
        <w:rPr>
          <w:rFonts w:hint="eastAsia" w:ascii="宋体" w:hAnsi="宋体" w:eastAsia="宋体" w:cs="宋体"/>
          <w:bCs/>
          <w:snapToGrid w:val="0"/>
          <w:color w:val="auto"/>
          <w:spacing w:val="0"/>
          <w:kern w:val="0"/>
          <w:sz w:val="24"/>
        </w:rPr>
        <w:t xml:space="preserve">      </w:t>
      </w:r>
    </w:p>
    <w:p w14:paraId="0FA08DE0">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法定代表人（单位负责人）</w:t>
      </w:r>
    </w:p>
    <w:p w14:paraId="2FADD42E">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hint="eastAsia" w:ascii="宋体" w:hAnsi="宋体" w:eastAsia="宋体" w:cs="宋体"/>
          <w:bCs/>
          <w:snapToGrid w:val="0"/>
          <w:color w:val="auto"/>
          <w:spacing w:val="0"/>
          <w:kern w:val="0"/>
          <w:szCs w:val="21"/>
        </w:rPr>
      </w:pPr>
      <w:r>
        <w:rPr>
          <w:rFonts w:hint="eastAsia" w:ascii="宋体" w:hAnsi="宋体" w:eastAsia="宋体" w:cs="宋体"/>
          <w:bCs/>
          <w:snapToGrid w:val="0"/>
          <w:color w:val="auto"/>
          <w:spacing w:val="0"/>
          <w:kern w:val="0"/>
          <w:sz w:val="24"/>
        </w:rPr>
        <w:t>或授权代表（签   章）：</w:t>
      </w:r>
      <w:r>
        <w:rPr>
          <w:rFonts w:hint="eastAsia" w:ascii="宋体" w:hAnsi="宋体" w:eastAsia="宋体" w:cs="宋体"/>
          <w:bCs/>
          <w:snapToGrid w:val="0"/>
          <w:color w:val="auto"/>
          <w:spacing w:val="0"/>
          <w:kern w:val="0"/>
          <w:szCs w:val="21"/>
          <w:u w:val="single"/>
        </w:rPr>
        <w:t xml:space="preserve">                         </w:t>
      </w:r>
      <w:r>
        <w:rPr>
          <w:rFonts w:hint="eastAsia" w:ascii="宋体" w:hAnsi="宋体" w:eastAsia="宋体" w:cs="宋体"/>
          <w:bCs/>
          <w:snapToGrid w:val="0"/>
          <w:color w:val="auto"/>
          <w:spacing w:val="0"/>
          <w:kern w:val="0"/>
          <w:szCs w:val="21"/>
        </w:rPr>
        <w:t xml:space="preserve">        </w:t>
      </w:r>
    </w:p>
    <w:p w14:paraId="3B0A534C">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outlineLvl w:val="9"/>
        <w:rPr>
          <w:rFonts w:hint="eastAsia" w:ascii="宋体" w:hAnsi="宋体" w:eastAsia="宋体" w:cs="宋体"/>
          <w:snapToGrid w:val="0"/>
          <w:color w:val="auto"/>
          <w:spacing w:val="0"/>
          <w:kern w:val="0"/>
          <w:sz w:val="24"/>
        </w:rPr>
      </w:pPr>
    </w:p>
    <w:p w14:paraId="4E89D278">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jc w:val="right"/>
        <w:textAlignment w:val="auto"/>
        <w:outlineLvl w:val="0"/>
        <w:rPr>
          <w:rFonts w:hint="eastAsia" w:ascii="宋体" w:hAnsi="宋体" w:eastAsia="宋体" w:cs="宋体"/>
          <w:snapToGrid w:val="0"/>
          <w:color w:val="auto"/>
          <w:spacing w:val="0"/>
          <w:kern w:val="0"/>
          <w:sz w:val="24"/>
        </w:rPr>
      </w:pPr>
      <w:bookmarkStart w:id="241" w:name="_Toc19280"/>
      <w:bookmarkStart w:id="242" w:name="_Toc9152"/>
      <w:r>
        <w:rPr>
          <w:rFonts w:hint="eastAsia" w:ascii="宋体" w:hAnsi="宋体" w:eastAsia="宋体" w:cs="宋体"/>
          <w:snapToGrid w:val="0"/>
          <w:color w:val="auto"/>
          <w:spacing w:val="0"/>
          <w:kern w:val="0"/>
          <w:sz w:val="24"/>
        </w:rPr>
        <w:t>日期：</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年</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月</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日</w:t>
      </w:r>
      <w:bookmarkEnd w:id="241"/>
      <w:bookmarkEnd w:id="242"/>
    </w:p>
    <w:p w14:paraId="3327F91F">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80C0A0F">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58B0F973">
      <w:pPr>
        <w:pageBreakBefore/>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7121B0A9">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二、报价明细表</w:t>
      </w:r>
    </w:p>
    <w:p w14:paraId="02CAE44B">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D554627">
      <w:pPr>
        <w:adjustRightInd w:val="0"/>
        <w:snapToGrid w:val="0"/>
        <w:outlineLvl w:val="9"/>
        <w:rPr>
          <w:rFonts w:hint="eastAsia" w:ascii="宋体" w:hAnsi="宋体" w:eastAsia="宋体" w:cs="宋体"/>
          <w:bCs/>
          <w:color w:val="auto"/>
          <w:spacing w:val="0"/>
          <w:sz w:val="24"/>
          <w:u w:val="single"/>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91"/>
        <w:gridCol w:w="641"/>
        <w:gridCol w:w="991"/>
        <w:gridCol w:w="1835"/>
        <w:gridCol w:w="1104"/>
        <w:gridCol w:w="1404"/>
      </w:tblGrid>
      <w:tr w14:paraId="4A24A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1" w:type="dxa"/>
            <w:noWrap w:val="0"/>
            <w:vAlign w:val="center"/>
          </w:tcPr>
          <w:p w14:paraId="7407B89F">
            <w:pPr>
              <w:autoSpaceDE w:val="0"/>
              <w:autoSpaceDN w:val="0"/>
              <w:adjustRightInd w:val="0"/>
              <w:jc w:val="center"/>
              <w:rPr>
                <w:rFonts w:hint="eastAsia" w:ascii="宋体" w:hAnsi="宋体" w:eastAsia="宋体" w:cs="宋体"/>
                <w:color w:val="auto"/>
                <w:spacing w:val="0"/>
                <w:sz w:val="24"/>
                <w:lang w:val="zh-CN"/>
              </w:rPr>
            </w:pPr>
            <w:r>
              <w:rPr>
                <w:rFonts w:hint="eastAsia" w:ascii="宋体" w:hAnsi="宋体" w:eastAsia="宋体" w:cs="宋体"/>
                <w:color w:val="auto"/>
                <w:spacing w:val="0"/>
                <w:sz w:val="24"/>
                <w:lang w:val="zh-CN"/>
              </w:rPr>
              <w:t>序号</w:t>
            </w:r>
          </w:p>
        </w:tc>
        <w:tc>
          <w:tcPr>
            <w:tcW w:w="2232" w:type="dxa"/>
            <w:gridSpan w:val="2"/>
            <w:noWrap w:val="0"/>
            <w:vAlign w:val="center"/>
          </w:tcPr>
          <w:p w14:paraId="4B6BD5C3">
            <w:pPr>
              <w:keepNext w:val="0"/>
              <w:keepLines w:val="0"/>
              <w:widowControl/>
              <w:suppressLineNumbers w:val="0"/>
              <w:jc w:val="center"/>
              <w:textAlignment w:val="center"/>
              <w:rPr>
                <w:rFonts w:hint="eastAsia" w:ascii="宋体" w:hAnsi="宋体" w:eastAsia="宋体" w:cs="宋体"/>
                <w:color w:val="auto"/>
                <w:spacing w:val="0"/>
                <w:sz w:val="24"/>
                <w:lang w:val="zh-CN"/>
              </w:rPr>
            </w:pPr>
            <w:r>
              <w:rPr>
                <w:rFonts w:hint="eastAsia" w:ascii="宋体" w:hAnsi="宋体" w:eastAsia="宋体" w:cs="宋体"/>
                <w:b/>
                <w:bCs/>
                <w:i w:val="0"/>
                <w:iCs w:val="0"/>
                <w:color w:val="auto"/>
                <w:kern w:val="0"/>
                <w:sz w:val="24"/>
                <w:szCs w:val="24"/>
                <w:u w:val="none"/>
                <w:lang w:val="en-US" w:eastAsia="zh-CN" w:bidi="ar"/>
              </w:rPr>
              <w:t>书名</w:t>
            </w:r>
          </w:p>
        </w:tc>
        <w:tc>
          <w:tcPr>
            <w:tcW w:w="991" w:type="dxa"/>
            <w:noWrap w:val="0"/>
            <w:vAlign w:val="center"/>
          </w:tcPr>
          <w:p w14:paraId="2F30502E">
            <w:pPr>
              <w:keepNext w:val="0"/>
              <w:keepLines w:val="0"/>
              <w:widowControl/>
              <w:suppressLineNumbers w:val="0"/>
              <w:jc w:val="center"/>
              <w:textAlignment w:val="center"/>
              <w:rPr>
                <w:rFonts w:hint="eastAsia" w:ascii="宋体" w:hAnsi="宋体" w:eastAsia="宋体" w:cs="宋体"/>
                <w:color w:val="auto"/>
                <w:spacing w:val="0"/>
                <w:sz w:val="24"/>
                <w:lang w:val="zh-CN"/>
              </w:rPr>
            </w:pPr>
            <w:r>
              <w:rPr>
                <w:rFonts w:hint="eastAsia" w:ascii="宋体" w:hAnsi="宋体" w:eastAsia="宋体" w:cs="宋体"/>
                <w:b/>
                <w:bCs/>
                <w:i w:val="0"/>
                <w:iCs w:val="0"/>
                <w:color w:val="auto"/>
                <w:kern w:val="0"/>
                <w:sz w:val="24"/>
                <w:szCs w:val="24"/>
                <w:u w:val="none"/>
                <w:lang w:val="en-US" w:eastAsia="zh-CN" w:bidi="ar"/>
              </w:rPr>
              <w:t>定价（元）</w:t>
            </w:r>
          </w:p>
        </w:tc>
        <w:tc>
          <w:tcPr>
            <w:tcW w:w="1835" w:type="dxa"/>
            <w:noWrap w:val="0"/>
            <w:vAlign w:val="center"/>
          </w:tcPr>
          <w:p w14:paraId="7F15479F">
            <w:pPr>
              <w:keepNext w:val="0"/>
              <w:keepLines w:val="0"/>
              <w:widowControl/>
              <w:suppressLineNumbers w:val="0"/>
              <w:jc w:val="center"/>
              <w:textAlignment w:val="center"/>
              <w:rPr>
                <w:rFonts w:hint="eastAsia" w:ascii="宋体" w:hAnsi="宋体" w:eastAsia="宋体" w:cs="宋体"/>
                <w:color w:val="auto"/>
                <w:spacing w:val="0"/>
                <w:sz w:val="24"/>
                <w:lang w:val="zh-CN"/>
              </w:rPr>
            </w:pPr>
            <w:r>
              <w:rPr>
                <w:rFonts w:hint="eastAsia" w:ascii="宋体" w:hAnsi="宋体" w:eastAsia="宋体" w:cs="宋体"/>
                <w:b/>
                <w:bCs/>
                <w:i w:val="0"/>
                <w:iCs w:val="0"/>
                <w:color w:val="auto"/>
                <w:kern w:val="0"/>
                <w:sz w:val="24"/>
                <w:szCs w:val="24"/>
                <w:u w:val="none"/>
                <w:lang w:val="en-US" w:eastAsia="zh-CN" w:bidi="ar"/>
              </w:rPr>
              <w:t>作者</w:t>
            </w:r>
          </w:p>
        </w:tc>
        <w:tc>
          <w:tcPr>
            <w:tcW w:w="1104" w:type="dxa"/>
            <w:noWrap w:val="0"/>
            <w:vAlign w:val="center"/>
          </w:tcPr>
          <w:p w14:paraId="60ACF216">
            <w:pPr>
              <w:keepNext w:val="0"/>
              <w:keepLines w:val="0"/>
              <w:widowControl/>
              <w:suppressLineNumbers w:val="0"/>
              <w:jc w:val="center"/>
              <w:textAlignment w:val="center"/>
              <w:rPr>
                <w:rFonts w:hint="eastAsia" w:ascii="宋体" w:hAnsi="宋体" w:eastAsia="宋体" w:cs="宋体"/>
                <w:color w:val="auto"/>
                <w:spacing w:val="0"/>
                <w:sz w:val="24"/>
                <w:lang w:val="zh-CN"/>
              </w:rPr>
            </w:pPr>
            <w:r>
              <w:rPr>
                <w:rFonts w:hint="eastAsia" w:ascii="宋体" w:hAnsi="宋体" w:eastAsia="宋体" w:cs="宋体"/>
                <w:b/>
                <w:bCs/>
                <w:i w:val="0"/>
                <w:iCs w:val="0"/>
                <w:color w:val="auto"/>
                <w:kern w:val="0"/>
                <w:sz w:val="24"/>
                <w:szCs w:val="24"/>
                <w:u w:val="none"/>
                <w:lang w:val="en-US" w:eastAsia="zh-CN" w:bidi="ar"/>
              </w:rPr>
              <w:t>出版单位</w:t>
            </w:r>
          </w:p>
        </w:tc>
        <w:tc>
          <w:tcPr>
            <w:tcW w:w="1404" w:type="dxa"/>
            <w:noWrap w:val="0"/>
            <w:vAlign w:val="center"/>
          </w:tcPr>
          <w:p w14:paraId="64E821C4">
            <w:pPr>
              <w:keepNext w:val="0"/>
              <w:keepLines w:val="0"/>
              <w:widowControl/>
              <w:suppressLineNumbers w:val="0"/>
              <w:jc w:val="center"/>
              <w:textAlignment w:val="center"/>
              <w:rPr>
                <w:rFonts w:hint="eastAsia" w:ascii="宋体" w:hAnsi="宋体" w:eastAsia="宋体" w:cs="宋体"/>
                <w:color w:val="auto"/>
                <w:spacing w:val="0"/>
                <w:sz w:val="24"/>
                <w:lang w:val="zh-CN"/>
              </w:rPr>
            </w:pPr>
            <w:r>
              <w:rPr>
                <w:rFonts w:hint="eastAsia" w:ascii="宋体" w:hAnsi="宋体" w:eastAsia="宋体" w:cs="宋体"/>
                <w:b/>
                <w:bCs/>
                <w:i w:val="0"/>
                <w:iCs w:val="0"/>
                <w:color w:val="auto"/>
                <w:kern w:val="0"/>
                <w:sz w:val="24"/>
                <w:szCs w:val="24"/>
                <w:u w:val="none"/>
                <w:lang w:val="en-US" w:eastAsia="zh-CN" w:bidi="ar"/>
              </w:rPr>
              <w:t>类别</w:t>
            </w:r>
          </w:p>
        </w:tc>
      </w:tr>
      <w:tr w14:paraId="5B501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noWrap w:val="0"/>
            <w:vAlign w:val="center"/>
          </w:tcPr>
          <w:p w14:paraId="2205898E">
            <w:pPr>
              <w:numPr>
                <w:ilvl w:val="0"/>
                <w:numId w:val="11"/>
              </w:numPr>
              <w:tabs>
                <w:tab w:val="left" w:pos="82"/>
              </w:tabs>
              <w:adjustRightInd w:val="0"/>
              <w:snapToGrid w:val="0"/>
              <w:jc w:val="center"/>
              <w:rPr>
                <w:rFonts w:hint="eastAsia" w:ascii="宋体" w:hAnsi="宋体" w:eastAsia="宋体" w:cs="宋体"/>
                <w:color w:val="auto"/>
                <w:spacing w:val="0"/>
                <w:sz w:val="24"/>
              </w:rPr>
            </w:pPr>
          </w:p>
        </w:tc>
        <w:tc>
          <w:tcPr>
            <w:tcW w:w="2232" w:type="dxa"/>
            <w:gridSpan w:val="2"/>
            <w:noWrap w:val="0"/>
            <w:vAlign w:val="center"/>
          </w:tcPr>
          <w:p w14:paraId="47755C2E">
            <w:pPr>
              <w:ind w:left="-44" w:leftChars="-23" w:right="-60" w:rightChars="-31"/>
              <w:jc w:val="left"/>
              <w:rPr>
                <w:rFonts w:hint="eastAsia" w:ascii="宋体" w:hAnsi="宋体" w:eastAsia="宋体" w:cs="宋体"/>
                <w:color w:val="auto"/>
                <w:spacing w:val="0"/>
                <w:kern w:val="0"/>
                <w:sz w:val="24"/>
              </w:rPr>
            </w:pPr>
          </w:p>
        </w:tc>
        <w:tc>
          <w:tcPr>
            <w:tcW w:w="991" w:type="dxa"/>
            <w:noWrap w:val="0"/>
            <w:vAlign w:val="center"/>
          </w:tcPr>
          <w:p w14:paraId="3FB8E291">
            <w:pPr>
              <w:ind w:left="-44" w:leftChars="-23" w:right="-347" w:rightChars="-179"/>
              <w:jc w:val="center"/>
              <w:rPr>
                <w:rFonts w:hint="eastAsia" w:ascii="宋体" w:hAnsi="宋体" w:eastAsia="宋体" w:cs="宋体"/>
                <w:color w:val="auto"/>
                <w:spacing w:val="0"/>
                <w:kern w:val="0"/>
                <w:sz w:val="24"/>
              </w:rPr>
            </w:pPr>
          </w:p>
        </w:tc>
        <w:tc>
          <w:tcPr>
            <w:tcW w:w="1835" w:type="dxa"/>
            <w:noWrap w:val="0"/>
            <w:vAlign w:val="center"/>
          </w:tcPr>
          <w:p w14:paraId="4877C7AE">
            <w:pPr>
              <w:ind w:left="-44" w:leftChars="-23" w:right="-60" w:rightChars="-31"/>
              <w:jc w:val="center"/>
              <w:rPr>
                <w:rFonts w:hint="eastAsia" w:ascii="宋体" w:hAnsi="宋体" w:eastAsia="宋体" w:cs="宋体"/>
                <w:color w:val="auto"/>
                <w:spacing w:val="0"/>
                <w:kern w:val="0"/>
                <w:sz w:val="24"/>
              </w:rPr>
            </w:pPr>
          </w:p>
        </w:tc>
        <w:tc>
          <w:tcPr>
            <w:tcW w:w="1104" w:type="dxa"/>
            <w:noWrap w:val="0"/>
            <w:vAlign w:val="top"/>
          </w:tcPr>
          <w:p w14:paraId="28C7AF73">
            <w:pPr>
              <w:ind w:left="-44" w:leftChars="-23" w:right="-60" w:rightChars="-31"/>
              <w:jc w:val="left"/>
              <w:rPr>
                <w:rFonts w:hint="eastAsia" w:ascii="宋体" w:hAnsi="宋体" w:eastAsia="宋体" w:cs="宋体"/>
                <w:color w:val="auto"/>
                <w:spacing w:val="0"/>
                <w:kern w:val="0"/>
                <w:sz w:val="24"/>
              </w:rPr>
            </w:pPr>
          </w:p>
        </w:tc>
        <w:tc>
          <w:tcPr>
            <w:tcW w:w="1404" w:type="dxa"/>
            <w:noWrap w:val="0"/>
            <w:vAlign w:val="center"/>
          </w:tcPr>
          <w:p w14:paraId="02E85579">
            <w:pPr>
              <w:ind w:left="-44" w:leftChars="-23" w:right="-60" w:rightChars="-31"/>
              <w:jc w:val="center"/>
              <w:rPr>
                <w:rFonts w:hint="eastAsia" w:ascii="宋体" w:hAnsi="宋体" w:eastAsia="宋体" w:cs="宋体"/>
                <w:color w:val="auto"/>
                <w:spacing w:val="0"/>
                <w:kern w:val="0"/>
                <w:sz w:val="24"/>
              </w:rPr>
            </w:pPr>
          </w:p>
        </w:tc>
      </w:tr>
      <w:tr w14:paraId="000BD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noWrap w:val="0"/>
            <w:vAlign w:val="center"/>
          </w:tcPr>
          <w:p w14:paraId="284A42DA">
            <w:pPr>
              <w:numPr>
                <w:ilvl w:val="0"/>
                <w:numId w:val="11"/>
              </w:numPr>
              <w:tabs>
                <w:tab w:val="left" w:pos="82"/>
              </w:tabs>
              <w:adjustRightInd w:val="0"/>
              <w:snapToGrid w:val="0"/>
              <w:jc w:val="center"/>
              <w:rPr>
                <w:rFonts w:hint="eastAsia" w:ascii="宋体" w:hAnsi="宋体" w:eastAsia="宋体" w:cs="宋体"/>
                <w:color w:val="auto"/>
                <w:spacing w:val="0"/>
                <w:sz w:val="24"/>
              </w:rPr>
            </w:pPr>
          </w:p>
        </w:tc>
        <w:tc>
          <w:tcPr>
            <w:tcW w:w="2232" w:type="dxa"/>
            <w:gridSpan w:val="2"/>
            <w:noWrap w:val="0"/>
            <w:vAlign w:val="center"/>
          </w:tcPr>
          <w:p w14:paraId="5E5B7C96">
            <w:pPr>
              <w:ind w:left="-44" w:leftChars="-23" w:right="-60" w:rightChars="-31"/>
              <w:jc w:val="left"/>
              <w:rPr>
                <w:rFonts w:hint="eastAsia" w:ascii="宋体" w:hAnsi="宋体" w:eastAsia="宋体" w:cs="宋体"/>
                <w:color w:val="auto"/>
                <w:spacing w:val="0"/>
                <w:kern w:val="0"/>
                <w:sz w:val="24"/>
              </w:rPr>
            </w:pPr>
          </w:p>
        </w:tc>
        <w:tc>
          <w:tcPr>
            <w:tcW w:w="991" w:type="dxa"/>
            <w:noWrap w:val="0"/>
            <w:vAlign w:val="center"/>
          </w:tcPr>
          <w:p w14:paraId="7EE87067">
            <w:pPr>
              <w:ind w:left="-44" w:leftChars="-23" w:right="-60" w:rightChars="-31"/>
              <w:jc w:val="center"/>
              <w:rPr>
                <w:rFonts w:hint="eastAsia" w:ascii="宋体" w:hAnsi="宋体" w:eastAsia="宋体" w:cs="宋体"/>
                <w:color w:val="auto"/>
                <w:spacing w:val="0"/>
                <w:kern w:val="0"/>
                <w:sz w:val="24"/>
              </w:rPr>
            </w:pPr>
          </w:p>
        </w:tc>
        <w:tc>
          <w:tcPr>
            <w:tcW w:w="1835" w:type="dxa"/>
            <w:noWrap w:val="0"/>
            <w:vAlign w:val="center"/>
          </w:tcPr>
          <w:p w14:paraId="0CD711DA">
            <w:pPr>
              <w:ind w:left="-44" w:leftChars="-23" w:right="-60" w:rightChars="-31"/>
              <w:jc w:val="center"/>
              <w:rPr>
                <w:rFonts w:hint="eastAsia" w:ascii="宋体" w:hAnsi="宋体" w:eastAsia="宋体" w:cs="宋体"/>
                <w:color w:val="auto"/>
                <w:spacing w:val="0"/>
                <w:kern w:val="0"/>
                <w:sz w:val="24"/>
              </w:rPr>
            </w:pPr>
          </w:p>
        </w:tc>
        <w:tc>
          <w:tcPr>
            <w:tcW w:w="1104" w:type="dxa"/>
            <w:noWrap w:val="0"/>
            <w:vAlign w:val="top"/>
          </w:tcPr>
          <w:p w14:paraId="364CC22F">
            <w:pPr>
              <w:ind w:left="-44" w:leftChars="-23" w:right="-60" w:rightChars="-31"/>
              <w:jc w:val="left"/>
              <w:rPr>
                <w:rFonts w:hint="eastAsia" w:ascii="宋体" w:hAnsi="宋体" w:eastAsia="宋体" w:cs="宋体"/>
                <w:color w:val="auto"/>
                <w:spacing w:val="0"/>
                <w:kern w:val="0"/>
                <w:sz w:val="24"/>
              </w:rPr>
            </w:pPr>
          </w:p>
        </w:tc>
        <w:tc>
          <w:tcPr>
            <w:tcW w:w="1404" w:type="dxa"/>
            <w:noWrap w:val="0"/>
            <w:vAlign w:val="center"/>
          </w:tcPr>
          <w:p w14:paraId="760E23EE">
            <w:pPr>
              <w:ind w:left="-44" w:leftChars="-23" w:right="-60" w:rightChars="-31"/>
              <w:jc w:val="center"/>
              <w:rPr>
                <w:rFonts w:hint="eastAsia" w:ascii="宋体" w:hAnsi="宋体" w:eastAsia="宋体" w:cs="宋体"/>
                <w:color w:val="auto"/>
                <w:spacing w:val="0"/>
                <w:kern w:val="0"/>
                <w:sz w:val="24"/>
              </w:rPr>
            </w:pPr>
          </w:p>
        </w:tc>
      </w:tr>
      <w:tr w14:paraId="50E58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noWrap w:val="0"/>
            <w:vAlign w:val="center"/>
          </w:tcPr>
          <w:p w14:paraId="6380EB99">
            <w:pPr>
              <w:numPr>
                <w:ilvl w:val="0"/>
                <w:numId w:val="11"/>
              </w:numPr>
              <w:tabs>
                <w:tab w:val="left" w:pos="82"/>
              </w:tabs>
              <w:adjustRightInd w:val="0"/>
              <w:snapToGrid w:val="0"/>
              <w:jc w:val="center"/>
              <w:rPr>
                <w:rFonts w:hint="eastAsia" w:ascii="宋体" w:hAnsi="宋体" w:eastAsia="宋体" w:cs="宋体"/>
                <w:color w:val="auto"/>
                <w:spacing w:val="0"/>
                <w:sz w:val="24"/>
              </w:rPr>
            </w:pPr>
          </w:p>
        </w:tc>
        <w:tc>
          <w:tcPr>
            <w:tcW w:w="2232" w:type="dxa"/>
            <w:gridSpan w:val="2"/>
            <w:noWrap w:val="0"/>
            <w:vAlign w:val="center"/>
          </w:tcPr>
          <w:p w14:paraId="56C685CB">
            <w:pPr>
              <w:ind w:left="-44" w:leftChars="-23" w:right="-60" w:rightChars="-31"/>
              <w:jc w:val="left"/>
              <w:rPr>
                <w:rFonts w:hint="eastAsia" w:ascii="宋体" w:hAnsi="宋体" w:eastAsia="宋体" w:cs="宋体"/>
                <w:color w:val="auto"/>
                <w:spacing w:val="0"/>
                <w:kern w:val="0"/>
                <w:sz w:val="24"/>
              </w:rPr>
            </w:pPr>
          </w:p>
        </w:tc>
        <w:tc>
          <w:tcPr>
            <w:tcW w:w="991" w:type="dxa"/>
            <w:noWrap w:val="0"/>
            <w:vAlign w:val="center"/>
          </w:tcPr>
          <w:p w14:paraId="143D5332">
            <w:pPr>
              <w:ind w:left="-44" w:leftChars="-23" w:right="-60" w:rightChars="-31"/>
              <w:jc w:val="center"/>
              <w:rPr>
                <w:rFonts w:hint="eastAsia" w:ascii="宋体" w:hAnsi="宋体" w:eastAsia="宋体" w:cs="宋体"/>
                <w:color w:val="auto"/>
                <w:spacing w:val="0"/>
                <w:kern w:val="0"/>
                <w:sz w:val="24"/>
              </w:rPr>
            </w:pPr>
          </w:p>
        </w:tc>
        <w:tc>
          <w:tcPr>
            <w:tcW w:w="1835" w:type="dxa"/>
            <w:noWrap w:val="0"/>
            <w:vAlign w:val="center"/>
          </w:tcPr>
          <w:p w14:paraId="6625F07E">
            <w:pPr>
              <w:ind w:left="-44" w:leftChars="-23" w:right="-60" w:rightChars="-31"/>
              <w:jc w:val="center"/>
              <w:rPr>
                <w:rFonts w:hint="eastAsia" w:ascii="宋体" w:hAnsi="宋体" w:eastAsia="宋体" w:cs="宋体"/>
                <w:color w:val="auto"/>
                <w:spacing w:val="0"/>
                <w:kern w:val="0"/>
                <w:sz w:val="24"/>
              </w:rPr>
            </w:pPr>
          </w:p>
        </w:tc>
        <w:tc>
          <w:tcPr>
            <w:tcW w:w="1104" w:type="dxa"/>
            <w:noWrap w:val="0"/>
            <w:vAlign w:val="top"/>
          </w:tcPr>
          <w:p w14:paraId="00EC41B2">
            <w:pPr>
              <w:ind w:left="-44" w:leftChars="-23" w:right="-60" w:rightChars="-31"/>
              <w:jc w:val="left"/>
              <w:rPr>
                <w:rFonts w:hint="eastAsia" w:ascii="宋体" w:hAnsi="宋体" w:eastAsia="宋体" w:cs="宋体"/>
                <w:color w:val="auto"/>
                <w:spacing w:val="0"/>
                <w:kern w:val="0"/>
                <w:sz w:val="24"/>
              </w:rPr>
            </w:pPr>
          </w:p>
        </w:tc>
        <w:tc>
          <w:tcPr>
            <w:tcW w:w="1404" w:type="dxa"/>
            <w:noWrap w:val="0"/>
            <w:vAlign w:val="center"/>
          </w:tcPr>
          <w:p w14:paraId="5E30AD56">
            <w:pPr>
              <w:ind w:left="-44" w:leftChars="-23" w:right="-60" w:rightChars="-31"/>
              <w:jc w:val="center"/>
              <w:rPr>
                <w:rFonts w:hint="eastAsia" w:ascii="宋体" w:hAnsi="宋体" w:eastAsia="宋体" w:cs="宋体"/>
                <w:color w:val="auto"/>
                <w:spacing w:val="0"/>
                <w:kern w:val="0"/>
                <w:sz w:val="24"/>
              </w:rPr>
            </w:pPr>
          </w:p>
        </w:tc>
      </w:tr>
      <w:tr w14:paraId="2AA87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noWrap w:val="0"/>
            <w:vAlign w:val="center"/>
          </w:tcPr>
          <w:p w14:paraId="56CACCEE">
            <w:pPr>
              <w:numPr>
                <w:ilvl w:val="0"/>
                <w:numId w:val="11"/>
              </w:numPr>
              <w:tabs>
                <w:tab w:val="left" w:pos="82"/>
              </w:tabs>
              <w:adjustRightInd w:val="0"/>
              <w:snapToGrid w:val="0"/>
              <w:jc w:val="center"/>
              <w:rPr>
                <w:rFonts w:hint="eastAsia" w:ascii="宋体" w:hAnsi="宋体" w:eastAsia="宋体" w:cs="宋体"/>
                <w:color w:val="auto"/>
                <w:spacing w:val="0"/>
                <w:sz w:val="24"/>
              </w:rPr>
            </w:pPr>
          </w:p>
        </w:tc>
        <w:tc>
          <w:tcPr>
            <w:tcW w:w="2232" w:type="dxa"/>
            <w:gridSpan w:val="2"/>
            <w:noWrap w:val="0"/>
            <w:vAlign w:val="center"/>
          </w:tcPr>
          <w:p w14:paraId="1ADCE1D0">
            <w:pPr>
              <w:ind w:left="-44" w:leftChars="-23" w:right="-60" w:rightChars="-31"/>
              <w:jc w:val="left"/>
              <w:rPr>
                <w:rFonts w:hint="eastAsia" w:ascii="宋体" w:hAnsi="宋体" w:eastAsia="宋体" w:cs="宋体"/>
                <w:color w:val="auto"/>
                <w:spacing w:val="0"/>
                <w:kern w:val="0"/>
                <w:sz w:val="24"/>
              </w:rPr>
            </w:pPr>
          </w:p>
        </w:tc>
        <w:tc>
          <w:tcPr>
            <w:tcW w:w="991" w:type="dxa"/>
            <w:noWrap w:val="0"/>
            <w:vAlign w:val="center"/>
          </w:tcPr>
          <w:p w14:paraId="24663EA9">
            <w:pPr>
              <w:ind w:left="-44" w:leftChars="-23" w:right="-60" w:rightChars="-31"/>
              <w:jc w:val="center"/>
              <w:rPr>
                <w:rFonts w:hint="eastAsia" w:ascii="宋体" w:hAnsi="宋体" w:eastAsia="宋体" w:cs="宋体"/>
                <w:color w:val="auto"/>
                <w:spacing w:val="0"/>
                <w:kern w:val="0"/>
                <w:sz w:val="24"/>
              </w:rPr>
            </w:pPr>
          </w:p>
        </w:tc>
        <w:tc>
          <w:tcPr>
            <w:tcW w:w="1835" w:type="dxa"/>
            <w:noWrap w:val="0"/>
            <w:vAlign w:val="center"/>
          </w:tcPr>
          <w:p w14:paraId="752BCCE9">
            <w:pPr>
              <w:ind w:left="-44" w:leftChars="-23" w:right="-60" w:rightChars="-31"/>
              <w:jc w:val="center"/>
              <w:rPr>
                <w:rFonts w:hint="eastAsia" w:ascii="宋体" w:hAnsi="宋体" w:eastAsia="宋体" w:cs="宋体"/>
                <w:color w:val="auto"/>
                <w:spacing w:val="0"/>
                <w:kern w:val="0"/>
                <w:sz w:val="24"/>
              </w:rPr>
            </w:pPr>
          </w:p>
        </w:tc>
        <w:tc>
          <w:tcPr>
            <w:tcW w:w="1104" w:type="dxa"/>
            <w:noWrap w:val="0"/>
            <w:vAlign w:val="top"/>
          </w:tcPr>
          <w:p w14:paraId="2820DDCE">
            <w:pPr>
              <w:ind w:left="-44" w:leftChars="-23" w:right="-60" w:rightChars="-31"/>
              <w:jc w:val="left"/>
              <w:rPr>
                <w:rFonts w:hint="eastAsia" w:ascii="宋体" w:hAnsi="宋体" w:eastAsia="宋体" w:cs="宋体"/>
                <w:color w:val="auto"/>
                <w:spacing w:val="0"/>
                <w:kern w:val="0"/>
                <w:sz w:val="24"/>
              </w:rPr>
            </w:pPr>
          </w:p>
        </w:tc>
        <w:tc>
          <w:tcPr>
            <w:tcW w:w="1404" w:type="dxa"/>
            <w:noWrap w:val="0"/>
            <w:vAlign w:val="center"/>
          </w:tcPr>
          <w:p w14:paraId="5C6D5A78">
            <w:pPr>
              <w:ind w:left="-44" w:leftChars="-23" w:right="-60" w:rightChars="-31"/>
              <w:jc w:val="center"/>
              <w:rPr>
                <w:rFonts w:hint="eastAsia" w:ascii="宋体" w:hAnsi="宋体" w:eastAsia="宋体" w:cs="宋体"/>
                <w:color w:val="auto"/>
                <w:spacing w:val="0"/>
                <w:kern w:val="0"/>
                <w:sz w:val="24"/>
              </w:rPr>
            </w:pPr>
          </w:p>
        </w:tc>
      </w:tr>
      <w:tr w14:paraId="5A701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noWrap w:val="0"/>
            <w:vAlign w:val="center"/>
          </w:tcPr>
          <w:p w14:paraId="38F32EC5">
            <w:pPr>
              <w:numPr>
                <w:ilvl w:val="0"/>
                <w:numId w:val="11"/>
              </w:numPr>
              <w:tabs>
                <w:tab w:val="left" w:pos="82"/>
              </w:tabs>
              <w:adjustRightInd w:val="0"/>
              <w:snapToGrid w:val="0"/>
              <w:jc w:val="center"/>
              <w:rPr>
                <w:rFonts w:hint="eastAsia" w:ascii="宋体" w:hAnsi="宋体" w:eastAsia="宋体" w:cs="宋体"/>
                <w:color w:val="auto"/>
                <w:spacing w:val="0"/>
                <w:sz w:val="24"/>
              </w:rPr>
            </w:pPr>
          </w:p>
        </w:tc>
        <w:tc>
          <w:tcPr>
            <w:tcW w:w="2232" w:type="dxa"/>
            <w:gridSpan w:val="2"/>
            <w:noWrap w:val="0"/>
            <w:vAlign w:val="center"/>
          </w:tcPr>
          <w:p w14:paraId="0693764F">
            <w:pPr>
              <w:ind w:left="-44" w:leftChars="-23" w:right="-60" w:rightChars="-31"/>
              <w:jc w:val="left"/>
              <w:rPr>
                <w:rFonts w:hint="eastAsia" w:ascii="宋体" w:hAnsi="宋体" w:eastAsia="宋体" w:cs="宋体"/>
                <w:color w:val="auto"/>
                <w:spacing w:val="0"/>
                <w:kern w:val="0"/>
                <w:sz w:val="24"/>
              </w:rPr>
            </w:pPr>
          </w:p>
        </w:tc>
        <w:tc>
          <w:tcPr>
            <w:tcW w:w="991" w:type="dxa"/>
            <w:noWrap w:val="0"/>
            <w:vAlign w:val="center"/>
          </w:tcPr>
          <w:p w14:paraId="6EBFAFDF">
            <w:pPr>
              <w:ind w:left="-44" w:leftChars="-23" w:right="-60" w:rightChars="-31"/>
              <w:jc w:val="center"/>
              <w:rPr>
                <w:rFonts w:hint="eastAsia" w:ascii="宋体" w:hAnsi="宋体" w:eastAsia="宋体" w:cs="宋体"/>
                <w:color w:val="auto"/>
                <w:spacing w:val="0"/>
                <w:kern w:val="0"/>
                <w:sz w:val="24"/>
              </w:rPr>
            </w:pPr>
          </w:p>
        </w:tc>
        <w:tc>
          <w:tcPr>
            <w:tcW w:w="1835" w:type="dxa"/>
            <w:noWrap w:val="0"/>
            <w:vAlign w:val="center"/>
          </w:tcPr>
          <w:p w14:paraId="29496FD0">
            <w:pPr>
              <w:ind w:left="-44" w:leftChars="-23" w:right="-60" w:rightChars="-31"/>
              <w:jc w:val="center"/>
              <w:rPr>
                <w:rFonts w:hint="eastAsia" w:ascii="宋体" w:hAnsi="宋体" w:eastAsia="宋体" w:cs="宋体"/>
                <w:color w:val="auto"/>
                <w:spacing w:val="0"/>
                <w:kern w:val="0"/>
                <w:sz w:val="24"/>
              </w:rPr>
            </w:pPr>
          </w:p>
        </w:tc>
        <w:tc>
          <w:tcPr>
            <w:tcW w:w="1104" w:type="dxa"/>
            <w:noWrap w:val="0"/>
            <w:vAlign w:val="top"/>
          </w:tcPr>
          <w:p w14:paraId="7A5887D1">
            <w:pPr>
              <w:ind w:left="-44" w:leftChars="-23" w:right="-60" w:rightChars="-31"/>
              <w:jc w:val="left"/>
              <w:rPr>
                <w:rFonts w:hint="eastAsia" w:ascii="宋体" w:hAnsi="宋体" w:eastAsia="宋体" w:cs="宋体"/>
                <w:color w:val="auto"/>
                <w:spacing w:val="0"/>
                <w:kern w:val="0"/>
                <w:sz w:val="24"/>
              </w:rPr>
            </w:pPr>
          </w:p>
        </w:tc>
        <w:tc>
          <w:tcPr>
            <w:tcW w:w="1404" w:type="dxa"/>
            <w:noWrap w:val="0"/>
            <w:vAlign w:val="center"/>
          </w:tcPr>
          <w:p w14:paraId="3583F705">
            <w:pPr>
              <w:ind w:left="-44" w:leftChars="-23" w:right="-60" w:rightChars="-31"/>
              <w:jc w:val="center"/>
              <w:rPr>
                <w:rFonts w:hint="eastAsia" w:ascii="宋体" w:hAnsi="宋体" w:eastAsia="宋体" w:cs="宋体"/>
                <w:color w:val="auto"/>
                <w:spacing w:val="0"/>
                <w:kern w:val="0"/>
                <w:sz w:val="24"/>
              </w:rPr>
            </w:pPr>
          </w:p>
        </w:tc>
      </w:tr>
      <w:tr w14:paraId="03968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noWrap w:val="0"/>
            <w:vAlign w:val="center"/>
          </w:tcPr>
          <w:p w14:paraId="42B14C8D">
            <w:pPr>
              <w:numPr>
                <w:ilvl w:val="0"/>
                <w:numId w:val="11"/>
              </w:numPr>
              <w:tabs>
                <w:tab w:val="left" w:pos="82"/>
              </w:tabs>
              <w:adjustRightInd w:val="0"/>
              <w:snapToGrid w:val="0"/>
              <w:jc w:val="center"/>
              <w:rPr>
                <w:rFonts w:hint="eastAsia" w:ascii="宋体" w:hAnsi="宋体" w:eastAsia="宋体" w:cs="宋体"/>
                <w:color w:val="auto"/>
                <w:spacing w:val="0"/>
                <w:sz w:val="24"/>
              </w:rPr>
            </w:pPr>
          </w:p>
        </w:tc>
        <w:tc>
          <w:tcPr>
            <w:tcW w:w="2232" w:type="dxa"/>
            <w:gridSpan w:val="2"/>
            <w:noWrap w:val="0"/>
            <w:vAlign w:val="center"/>
          </w:tcPr>
          <w:p w14:paraId="5967FABB">
            <w:pPr>
              <w:ind w:left="-44" w:leftChars="-23" w:right="-60" w:rightChars="-31"/>
              <w:jc w:val="left"/>
              <w:rPr>
                <w:rFonts w:hint="eastAsia" w:ascii="宋体" w:hAnsi="宋体" w:eastAsia="宋体" w:cs="宋体"/>
                <w:color w:val="auto"/>
                <w:spacing w:val="0"/>
                <w:kern w:val="0"/>
                <w:sz w:val="24"/>
              </w:rPr>
            </w:pPr>
          </w:p>
        </w:tc>
        <w:tc>
          <w:tcPr>
            <w:tcW w:w="991" w:type="dxa"/>
            <w:noWrap w:val="0"/>
            <w:vAlign w:val="center"/>
          </w:tcPr>
          <w:p w14:paraId="0EAE73CF">
            <w:pPr>
              <w:ind w:left="-44" w:leftChars="-23" w:right="-60" w:rightChars="-31"/>
              <w:jc w:val="center"/>
              <w:rPr>
                <w:rFonts w:hint="eastAsia" w:ascii="宋体" w:hAnsi="宋体" w:eastAsia="宋体" w:cs="宋体"/>
                <w:color w:val="auto"/>
                <w:spacing w:val="0"/>
                <w:kern w:val="0"/>
                <w:sz w:val="24"/>
              </w:rPr>
            </w:pPr>
          </w:p>
        </w:tc>
        <w:tc>
          <w:tcPr>
            <w:tcW w:w="1835" w:type="dxa"/>
            <w:noWrap w:val="0"/>
            <w:vAlign w:val="center"/>
          </w:tcPr>
          <w:p w14:paraId="20EF383C">
            <w:pPr>
              <w:ind w:left="-44" w:leftChars="-23" w:right="-60" w:rightChars="-31"/>
              <w:jc w:val="center"/>
              <w:rPr>
                <w:rFonts w:hint="eastAsia" w:ascii="宋体" w:hAnsi="宋体" w:eastAsia="宋体" w:cs="宋体"/>
                <w:color w:val="auto"/>
                <w:spacing w:val="0"/>
                <w:kern w:val="0"/>
                <w:sz w:val="24"/>
              </w:rPr>
            </w:pPr>
          </w:p>
        </w:tc>
        <w:tc>
          <w:tcPr>
            <w:tcW w:w="1104" w:type="dxa"/>
            <w:noWrap w:val="0"/>
            <w:vAlign w:val="top"/>
          </w:tcPr>
          <w:p w14:paraId="40B57C00">
            <w:pPr>
              <w:ind w:left="-44" w:leftChars="-23" w:right="-60" w:rightChars="-31"/>
              <w:jc w:val="left"/>
              <w:rPr>
                <w:rFonts w:hint="eastAsia" w:ascii="宋体" w:hAnsi="宋体" w:eastAsia="宋体" w:cs="宋体"/>
                <w:color w:val="auto"/>
                <w:spacing w:val="0"/>
                <w:kern w:val="0"/>
                <w:sz w:val="24"/>
              </w:rPr>
            </w:pPr>
          </w:p>
        </w:tc>
        <w:tc>
          <w:tcPr>
            <w:tcW w:w="1404" w:type="dxa"/>
            <w:noWrap w:val="0"/>
            <w:vAlign w:val="center"/>
          </w:tcPr>
          <w:p w14:paraId="7108E87C">
            <w:pPr>
              <w:ind w:left="-44" w:leftChars="-23" w:right="-60" w:rightChars="-31"/>
              <w:jc w:val="center"/>
              <w:rPr>
                <w:rFonts w:hint="eastAsia" w:ascii="宋体" w:hAnsi="宋体" w:eastAsia="宋体" w:cs="宋体"/>
                <w:color w:val="auto"/>
                <w:spacing w:val="0"/>
                <w:kern w:val="0"/>
                <w:sz w:val="24"/>
              </w:rPr>
            </w:pPr>
          </w:p>
        </w:tc>
      </w:tr>
      <w:tr w14:paraId="3B7BB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1" w:type="dxa"/>
            <w:noWrap w:val="0"/>
            <w:vAlign w:val="center"/>
          </w:tcPr>
          <w:p w14:paraId="060A9AE4">
            <w:pPr>
              <w:tabs>
                <w:tab w:val="left" w:pos="82"/>
              </w:tabs>
              <w:adjustRightInd w:val="0"/>
              <w:snapToGrid w:val="0"/>
              <w:jc w:val="center"/>
              <w:rPr>
                <w:rFonts w:hint="eastAsia" w:ascii="宋体" w:hAnsi="宋体" w:eastAsia="宋体" w:cs="宋体"/>
                <w:color w:val="auto"/>
                <w:spacing w:val="0"/>
                <w:sz w:val="24"/>
              </w:rPr>
            </w:pPr>
            <w:r>
              <w:rPr>
                <w:rFonts w:hint="eastAsia" w:ascii="宋体" w:hAnsi="宋体" w:eastAsia="宋体" w:cs="宋体"/>
                <w:color w:val="auto"/>
                <w:spacing w:val="0"/>
                <w:sz w:val="24"/>
              </w:rPr>
              <w:t>…</w:t>
            </w:r>
          </w:p>
        </w:tc>
        <w:tc>
          <w:tcPr>
            <w:tcW w:w="2232" w:type="dxa"/>
            <w:gridSpan w:val="2"/>
            <w:noWrap w:val="0"/>
            <w:vAlign w:val="center"/>
          </w:tcPr>
          <w:p w14:paraId="482F2AA9">
            <w:pPr>
              <w:ind w:left="-44" w:leftChars="-23" w:right="-60" w:rightChars="-31"/>
              <w:jc w:val="left"/>
              <w:rPr>
                <w:rFonts w:hint="eastAsia" w:ascii="宋体" w:hAnsi="宋体" w:eastAsia="宋体" w:cs="宋体"/>
                <w:color w:val="auto"/>
                <w:spacing w:val="0"/>
                <w:kern w:val="0"/>
                <w:sz w:val="24"/>
              </w:rPr>
            </w:pPr>
          </w:p>
        </w:tc>
        <w:tc>
          <w:tcPr>
            <w:tcW w:w="991" w:type="dxa"/>
            <w:noWrap w:val="0"/>
            <w:vAlign w:val="center"/>
          </w:tcPr>
          <w:p w14:paraId="0BCD393E">
            <w:pPr>
              <w:ind w:left="-44" w:leftChars="-23" w:right="-60" w:rightChars="-31"/>
              <w:jc w:val="center"/>
              <w:rPr>
                <w:rFonts w:hint="eastAsia" w:ascii="宋体" w:hAnsi="宋体" w:eastAsia="宋体" w:cs="宋体"/>
                <w:color w:val="auto"/>
                <w:spacing w:val="0"/>
                <w:kern w:val="0"/>
                <w:sz w:val="24"/>
              </w:rPr>
            </w:pPr>
          </w:p>
        </w:tc>
        <w:tc>
          <w:tcPr>
            <w:tcW w:w="1835" w:type="dxa"/>
            <w:noWrap w:val="0"/>
            <w:vAlign w:val="center"/>
          </w:tcPr>
          <w:p w14:paraId="07A5A9DB">
            <w:pPr>
              <w:ind w:left="-44" w:leftChars="-23" w:right="-60" w:rightChars="-31"/>
              <w:jc w:val="center"/>
              <w:rPr>
                <w:rFonts w:hint="eastAsia" w:ascii="宋体" w:hAnsi="宋体" w:eastAsia="宋体" w:cs="宋体"/>
                <w:color w:val="auto"/>
                <w:spacing w:val="0"/>
                <w:kern w:val="0"/>
                <w:sz w:val="24"/>
              </w:rPr>
            </w:pPr>
          </w:p>
        </w:tc>
        <w:tc>
          <w:tcPr>
            <w:tcW w:w="1104" w:type="dxa"/>
            <w:noWrap w:val="0"/>
            <w:vAlign w:val="top"/>
          </w:tcPr>
          <w:p w14:paraId="48E818BC">
            <w:pPr>
              <w:ind w:left="-44" w:leftChars="-23" w:right="-60" w:rightChars="-31"/>
              <w:jc w:val="left"/>
              <w:rPr>
                <w:rFonts w:hint="eastAsia" w:ascii="宋体" w:hAnsi="宋体" w:eastAsia="宋体" w:cs="宋体"/>
                <w:color w:val="auto"/>
                <w:spacing w:val="0"/>
                <w:kern w:val="0"/>
                <w:sz w:val="24"/>
              </w:rPr>
            </w:pPr>
          </w:p>
        </w:tc>
        <w:tc>
          <w:tcPr>
            <w:tcW w:w="1404" w:type="dxa"/>
            <w:noWrap w:val="0"/>
            <w:vAlign w:val="center"/>
          </w:tcPr>
          <w:p w14:paraId="04778F23">
            <w:pPr>
              <w:ind w:left="-44" w:leftChars="-23" w:right="-60" w:rightChars="-31"/>
              <w:jc w:val="center"/>
              <w:rPr>
                <w:rFonts w:hint="eastAsia" w:ascii="宋体" w:hAnsi="宋体" w:eastAsia="宋体" w:cs="宋体"/>
                <w:color w:val="auto"/>
                <w:spacing w:val="0"/>
                <w:kern w:val="0"/>
                <w:sz w:val="24"/>
              </w:rPr>
            </w:pPr>
          </w:p>
        </w:tc>
      </w:tr>
      <w:tr w14:paraId="1D3F2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5"/>
          <w:wAfter w:w="5975" w:type="dxa"/>
          <w:trHeight w:val="572" w:hRule="atLeast"/>
          <w:jc w:val="center"/>
        </w:trPr>
        <w:tc>
          <w:tcPr>
            <w:tcW w:w="2302" w:type="dxa"/>
            <w:gridSpan w:val="2"/>
            <w:noWrap w:val="0"/>
            <w:vAlign w:val="center"/>
          </w:tcPr>
          <w:p w14:paraId="021309E0">
            <w:pPr>
              <w:ind w:left="-44" w:leftChars="-23" w:right="-60" w:rightChars="-31"/>
              <w:jc w:val="left"/>
              <w:rPr>
                <w:rFonts w:hint="eastAsia" w:ascii="宋体" w:hAnsi="宋体" w:eastAsia="宋体" w:cs="宋体"/>
                <w:color w:val="auto"/>
                <w:spacing w:val="0"/>
                <w:kern w:val="0"/>
                <w:sz w:val="24"/>
              </w:rPr>
            </w:pPr>
          </w:p>
        </w:tc>
      </w:tr>
    </w:tbl>
    <w:p w14:paraId="2590DBA4">
      <w:pPr>
        <w:jc w:val="left"/>
        <w:rPr>
          <w:rFonts w:hint="eastAsia" w:ascii="宋体" w:hAnsi="宋体" w:eastAsia="宋体" w:cs="宋体"/>
          <w:color w:val="auto"/>
          <w:spacing w:val="0"/>
          <w:szCs w:val="21"/>
        </w:rPr>
      </w:pPr>
      <w:r>
        <w:rPr>
          <w:rFonts w:hint="eastAsia" w:ascii="宋体" w:hAnsi="宋体" w:eastAsia="宋体" w:cs="宋体"/>
          <w:color w:val="auto"/>
          <w:spacing w:val="0"/>
          <w:szCs w:val="21"/>
        </w:rPr>
        <w:t>注：</w:t>
      </w:r>
    </w:p>
    <w:p w14:paraId="46ABC2BF">
      <w:pPr>
        <w:ind w:firstLine="388" w:firstLineChars="200"/>
        <w:jc w:val="left"/>
        <w:rPr>
          <w:rFonts w:hint="eastAsia" w:ascii="宋体" w:hAnsi="宋体" w:eastAsia="宋体" w:cs="宋体"/>
          <w:color w:val="auto"/>
          <w:spacing w:val="0"/>
          <w:szCs w:val="21"/>
        </w:rPr>
      </w:pPr>
      <w:r>
        <w:rPr>
          <w:rFonts w:hint="eastAsia" w:ascii="宋体" w:hAnsi="宋体" w:eastAsia="宋体" w:cs="宋体"/>
          <w:color w:val="auto"/>
          <w:spacing w:val="0"/>
          <w:szCs w:val="21"/>
        </w:rPr>
        <w:t>1．所有价格均用人民币表示，单位为元。</w:t>
      </w:r>
    </w:p>
    <w:p w14:paraId="7B42CFD5">
      <w:pPr>
        <w:ind w:firstLine="388" w:firstLineChars="200"/>
        <w:jc w:val="left"/>
        <w:rPr>
          <w:rFonts w:hint="eastAsia" w:ascii="宋体" w:hAnsi="宋体" w:eastAsia="宋体" w:cs="宋体"/>
          <w:color w:val="auto"/>
          <w:spacing w:val="0"/>
          <w:szCs w:val="21"/>
        </w:rPr>
      </w:pPr>
      <w:r>
        <w:rPr>
          <w:rFonts w:hint="eastAsia" w:ascii="宋体" w:hAnsi="宋体" w:eastAsia="宋体" w:cs="宋体"/>
          <w:color w:val="auto"/>
          <w:spacing w:val="0"/>
          <w:szCs w:val="21"/>
        </w:rPr>
        <w:t>2．报价明细表合计应与《报价表》中的</w:t>
      </w:r>
      <w:r>
        <w:rPr>
          <w:rFonts w:hint="eastAsia" w:ascii="宋体" w:hAnsi="宋体" w:cs="宋体"/>
          <w:color w:val="auto"/>
          <w:spacing w:val="0"/>
          <w:szCs w:val="21"/>
          <w:lang w:eastAsia="zh-CN"/>
        </w:rPr>
        <w:t>总</w:t>
      </w:r>
      <w:r>
        <w:rPr>
          <w:rFonts w:hint="eastAsia" w:ascii="宋体" w:hAnsi="宋体" w:eastAsia="宋体" w:cs="宋体"/>
          <w:color w:val="auto"/>
          <w:spacing w:val="0"/>
          <w:szCs w:val="21"/>
        </w:rPr>
        <w:t>报价一致。</w:t>
      </w:r>
    </w:p>
    <w:p w14:paraId="013BB314">
      <w:pPr>
        <w:ind w:firstLine="388" w:firstLineChars="200"/>
        <w:jc w:val="left"/>
        <w:rPr>
          <w:rFonts w:hint="eastAsia" w:ascii="宋体" w:hAnsi="宋体" w:eastAsia="宋体" w:cs="宋体"/>
          <w:bCs/>
          <w:snapToGrid w:val="0"/>
          <w:color w:val="auto"/>
          <w:spacing w:val="0"/>
          <w:kern w:val="0"/>
          <w:szCs w:val="21"/>
        </w:rPr>
      </w:pPr>
      <w:r>
        <w:rPr>
          <w:rFonts w:hint="eastAsia" w:ascii="宋体" w:hAnsi="宋体" w:eastAsia="宋体" w:cs="宋体"/>
          <w:color w:val="auto"/>
          <w:spacing w:val="0"/>
          <w:szCs w:val="21"/>
        </w:rPr>
        <w:t>3．</w:t>
      </w:r>
      <w:r>
        <w:rPr>
          <w:rFonts w:hint="eastAsia" w:ascii="宋体" w:hAnsi="宋体" w:eastAsia="宋体" w:cs="宋体"/>
          <w:bCs/>
          <w:snapToGrid w:val="0"/>
          <w:color w:val="auto"/>
          <w:spacing w:val="0"/>
          <w:kern w:val="0"/>
          <w:szCs w:val="21"/>
        </w:rPr>
        <w:t>供应商提报的报价是为完成该包全部工作所需的一切费用（</w:t>
      </w:r>
      <w:r>
        <w:rPr>
          <w:rFonts w:hint="eastAsia" w:ascii="宋体" w:hAnsi="宋体" w:eastAsia="宋体" w:cs="宋体"/>
          <w:color w:val="auto"/>
          <w:spacing w:val="0"/>
          <w:szCs w:val="21"/>
        </w:rPr>
        <w:t>具体要求详见</w:t>
      </w:r>
      <w:r>
        <w:rPr>
          <w:rFonts w:hint="eastAsia" w:ascii="宋体" w:hAnsi="宋体" w:eastAsia="宋体" w:cs="宋体"/>
          <w:bCs/>
          <w:snapToGrid w:val="0"/>
          <w:color w:val="auto"/>
          <w:spacing w:val="0"/>
          <w:kern w:val="0"/>
          <w:szCs w:val="21"/>
          <w:lang w:eastAsia="zh-CN"/>
        </w:rPr>
        <w:t>询价文件</w:t>
      </w:r>
      <w:r>
        <w:rPr>
          <w:rFonts w:hint="eastAsia" w:ascii="宋体" w:hAnsi="宋体" w:eastAsia="宋体" w:cs="宋体"/>
          <w:bCs/>
          <w:snapToGrid w:val="0"/>
          <w:color w:val="auto"/>
          <w:spacing w:val="0"/>
          <w:kern w:val="0"/>
          <w:szCs w:val="21"/>
        </w:rPr>
        <w:t>第</w:t>
      </w:r>
      <w:r>
        <w:rPr>
          <w:rFonts w:hint="eastAsia" w:ascii="宋体" w:hAnsi="宋体" w:cs="宋体"/>
          <w:bCs/>
          <w:snapToGrid w:val="0"/>
          <w:color w:val="auto"/>
          <w:spacing w:val="0"/>
          <w:kern w:val="0"/>
          <w:szCs w:val="21"/>
          <w:lang w:eastAsia="zh-CN"/>
        </w:rPr>
        <w:t>五</w:t>
      </w:r>
      <w:r>
        <w:rPr>
          <w:rFonts w:hint="eastAsia" w:ascii="宋体" w:hAnsi="宋体" w:eastAsia="宋体" w:cs="宋体"/>
          <w:bCs/>
          <w:snapToGrid w:val="0"/>
          <w:color w:val="auto"/>
          <w:spacing w:val="0"/>
          <w:kern w:val="0"/>
          <w:szCs w:val="21"/>
        </w:rPr>
        <w:t>章《供应商须知》中的规定）。</w:t>
      </w:r>
    </w:p>
    <w:p w14:paraId="7103B846">
      <w:pPr>
        <w:ind w:firstLine="388" w:firstLineChars="200"/>
        <w:jc w:val="left"/>
        <w:rPr>
          <w:rFonts w:hint="eastAsia" w:ascii="宋体" w:hAnsi="宋体" w:eastAsia="宋体" w:cs="宋体"/>
          <w:color w:val="auto"/>
          <w:spacing w:val="0"/>
          <w:szCs w:val="21"/>
        </w:rPr>
      </w:pPr>
      <w:r>
        <w:rPr>
          <w:rFonts w:hint="eastAsia" w:ascii="宋体" w:hAnsi="宋体" w:eastAsia="宋体" w:cs="宋体"/>
          <w:bCs/>
          <w:snapToGrid w:val="0"/>
          <w:color w:val="auto"/>
          <w:spacing w:val="0"/>
          <w:kern w:val="0"/>
          <w:szCs w:val="21"/>
        </w:rPr>
        <w:t>4.</w:t>
      </w:r>
      <w:r>
        <w:rPr>
          <w:rFonts w:hint="eastAsia" w:ascii="宋体" w:hAnsi="宋体" w:eastAsia="宋体" w:cs="宋体"/>
          <w:color w:val="auto"/>
          <w:spacing w:val="0"/>
          <w:szCs w:val="21"/>
        </w:rPr>
        <w:t>未提供详细的报价明细，导致的后果由供应商自行承担。特别的，缺漏核心产品报价的，响应无效。</w:t>
      </w:r>
    </w:p>
    <w:p w14:paraId="089F555F">
      <w:pPr>
        <w:ind w:firstLine="388" w:firstLineChars="200"/>
        <w:jc w:val="left"/>
        <w:rPr>
          <w:rFonts w:hint="eastAsia" w:ascii="宋体" w:hAnsi="宋体" w:eastAsia="宋体" w:cs="宋体"/>
          <w:color w:val="auto"/>
          <w:spacing w:val="0"/>
          <w:szCs w:val="21"/>
        </w:rPr>
      </w:pPr>
    </w:p>
    <w:p w14:paraId="5C595736">
      <w:pPr>
        <w:ind w:firstLine="388" w:firstLineChars="200"/>
        <w:jc w:val="left"/>
        <w:rPr>
          <w:rFonts w:hint="eastAsia" w:ascii="宋体" w:hAnsi="宋体" w:eastAsia="宋体" w:cs="宋体"/>
          <w:color w:val="auto"/>
          <w:spacing w:val="0"/>
          <w:szCs w:val="21"/>
        </w:rPr>
      </w:pPr>
    </w:p>
    <w:p w14:paraId="5F76F337">
      <w:pPr>
        <w:ind w:firstLine="388" w:firstLineChars="200"/>
        <w:jc w:val="left"/>
        <w:rPr>
          <w:rFonts w:hint="eastAsia" w:ascii="宋体" w:hAnsi="宋体" w:eastAsia="宋体" w:cs="宋体"/>
          <w:color w:val="auto"/>
          <w:spacing w:val="0"/>
          <w:szCs w:val="21"/>
        </w:rPr>
      </w:pPr>
    </w:p>
    <w:p w14:paraId="0490E772">
      <w:pPr>
        <w:adjustRightInd w:val="0"/>
        <w:snapToGrid w:val="0"/>
        <w:ind w:firstLine="448"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供应商名称（签   章）：</w:t>
      </w:r>
      <w:r>
        <w:rPr>
          <w:rFonts w:hint="eastAsia" w:ascii="宋体" w:hAnsi="宋体" w:eastAsia="宋体" w:cs="宋体"/>
          <w:bCs/>
          <w:snapToGrid w:val="0"/>
          <w:color w:val="auto"/>
          <w:spacing w:val="0"/>
          <w:kern w:val="0"/>
          <w:sz w:val="24"/>
          <w:u w:val="single"/>
        </w:rPr>
        <w:t xml:space="preserve">                      </w:t>
      </w:r>
      <w:r>
        <w:rPr>
          <w:rFonts w:hint="eastAsia" w:ascii="宋体" w:hAnsi="宋体" w:eastAsia="宋体" w:cs="宋体"/>
          <w:bCs/>
          <w:snapToGrid w:val="0"/>
          <w:color w:val="auto"/>
          <w:spacing w:val="0"/>
          <w:kern w:val="0"/>
          <w:sz w:val="24"/>
        </w:rPr>
        <w:t xml:space="preserve">      </w:t>
      </w:r>
    </w:p>
    <w:p w14:paraId="5617B350">
      <w:pPr>
        <w:adjustRightInd w:val="0"/>
        <w:snapToGrid w:val="0"/>
        <w:ind w:firstLine="448"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法定代表人（单位负责人）</w:t>
      </w:r>
    </w:p>
    <w:p w14:paraId="365DAE8A">
      <w:pPr>
        <w:adjustRightInd w:val="0"/>
        <w:snapToGrid w:val="0"/>
        <w:ind w:firstLine="448" w:firstLineChars="200"/>
        <w:rPr>
          <w:rFonts w:hint="eastAsia" w:ascii="宋体" w:hAnsi="宋体" w:eastAsia="宋体" w:cs="宋体"/>
          <w:bCs/>
          <w:snapToGrid w:val="0"/>
          <w:color w:val="auto"/>
          <w:spacing w:val="0"/>
          <w:kern w:val="0"/>
          <w:szCs w:val="21"/>
        </w:rPr>
      </w:pPr>
      <w:r>
        <w:rPr>
          <w:rFonts w:hint="eastAsia" w:ascii="宋体" w:hAnsi="宋体" w:eastAsia="宋体" w:cs="宋体"/>
          <w:bCs/>
          <w:snapToGrid w:val="0"/>
          <w:color w:val="auto"/>
          <w:spacing w:val="0"/>
          <w:kern w:val="0"/>
          <w:sz w:val="24"/>
        </w:rPr>
        <w:t>或授权代表（签   章）：</w:t>
      </w:r>
      <w:r>
        <w:rPr>
          <w:rFonts w:hint="eastAsia" w:ascii="宋体" w:hAnsi="宋体" w:eastAsia="宋体" w:cs="宋体"/>
          <w:bCs/>
          <w:snapToGrid w:val="0"/>
          <w:color w:val="auto"/>
          <w:spacing w:val="0"/>
          <w:kern w:val="0"/>
          <w:szCs w:val="21"/>
          <w:u w:val="single"/>
        </w:rPr>
        <w:t xml:space="preserve">                         </w:t>
      </w:r>
      <w:r>
        <w:rPr>
          <w:rFonts w:hint="eastAsia" w:ascii="宋体" w:hAnsi="宋体" w:eastAsia="宋体" w:cs="宋体"/>
          <w:bCs/>
          <w:snapToGrid w:val="0"/>
          <w:color w:val="auto"/>
          <w:spacing w:val="0"/>
          <w:kern w:val="0"/>
          <w:szCs w:val="21"/>
        </w:rPr>
        <w:t xml:space="preserve">        </w:t>
      </w:r>
    </w:p>
    <w:p w14:paraId="32AD0861">
      <w:pPr>
        <w:adjustRightInd w:val="0"/>
        <w:snapToGrid w:val="0"/>
        <w:ind w:firstLine="448" w:firstLineChars="200"/>
        <w:outlineLvl w:val="9"/>
        <w:rPr>
          <w:rFonts w:hint="eastAsia" w:ascii="宋体" w:hAnsi="宋体" w:eastAsia="宋体" w:cs="宋体"/>
          <w:snapToGrid w:val="0"/>
          <w:color w:val="auto"/>
          <w:spacing w:val="0"/>
          <w:kern w:val="0"/>
          <w:sz w:val="24"/>
        </w:rPr>
      </w:pPr>
    </w:p>
    <w:p w14:paraId="7D355F24">
      <w:pPr>
        <w:adjustRightInd w:val="0"/>
        <w:snapToGrid w:val="0"/>
        <w:ind w:firstLine="448" w:firstLineChars="200"/>
        <w:jc w:val="right"/>
        <w:outlineLvl w:val="0"/>
        <w:rPr>
          <w:rFonts w:hint="eastAsia" w:ascii="宋体" w:hAnsi="宋体" w:eastAsia="宋体" w:cs="宋体"/>
          <w:snapToGrid w:val="0"/>
          <w:color w:val="auto"/>
          <w:spacing w:val="0"/>
          <w:kern w:val="0"/>
          <w:sz w:val="24"/>
        </w:rPr>
      </w:pPr>
      <w:bookmarkStart w:id="243" w:name="_Toc16118"/>
      <w:bookmarkStart w:id="244" w:name="_Toc17680"/>
      <w:r>
        <w:rPr>
          <w:rFonts w:hint="eastAsia" w:ascii="宋体" w:hAnsi="宋体" w:eastAsia="宋体" w:cs="宋体"/>
          <w:snapToGrid w:val="0"/>
          <w:color w:val="auto"/>
          <w:spacing w:val="0"/>
          <w:kern w:val="0"/>
          <w:sz w:val="24"/>
        </w:rPr>
        <w:t>日期：</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年</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月</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日</w:t>
      </w:r>
      <w:bookmarkEnd w:id="243"/>
      <w:bookmarkEnd w:id="244"/>
    </w:p>
    <w:p w14:paraId="69422670">
      <w:pPr>
        <w:autoSpaceDE w:val="0"/>
        <w:autoSpaceDN w:val="0"/>
        <w:adjustRightInd w:val="0"/>
        <w:spacing w:before="156" w:beforeLines="50" w:after="156" w:afterLines="50"/>
        <w:rPr>
          <w:rFonts w:hint="eastAsia" w:ascii="宋体" w:hAnsi="宋体" w:eastAsia="宋体" w:cs="宋体"/>
          <w:color w:val="auto"/>
          <w:spacing w:val="0"/>
          <w:kern w:val="0"/>
          <w:szCs w:val="21"/>
        </w:rPr>
      </w:pPr>
    </w:p>
    <w:p w14:paraId="1BA17855">
      <w:pPr>
        <w:pStyle w:val="4"/>
        <w:jc w:val="center"/>
        <w:rPr>
          <w:rFonts w:hint="eastAsia" w:ascii="宋体" w:hAnsi="宋体" w:eastAsia="宋体" w:cs="宋体"/>
          <w:b w:val="0"/>
          <w:bCs w:val="0"/>
          <w:color w:val="auto"/>
          <w:spacing w:val="0"/>
          <w:kern w:val="0"/>
          <w:sz w:val="30"/>
          <w:szCs w:val="30"/>
        </w:rPr>
      </w:pPr>
      <w:bookmarkStart w:id="245" w:name="_Toc476153619"/>
      <w:r>
        <w:rPr>
          <w:rFonts w:hint="eastAsia" w:ascii="宋体" w:hAnsi="宋体" w:eastAsia="宋体" w:cs="宋体"/>
          <w:color w:val="auto"/>
          <w:spacing w:val="0"/>
          <w:kern w:val="0"/>
          <w:sz w:val="30"/>
          <w:szCs w:val="30"/>
        </w:rPr>
        <w:br w:type="page"/>
      </w:r>
      <w:r>
        <w:rPr>
          <w:rFonts w:hint="eastAsia" w:ascii="宋体" w:hAnsi="宋体" w:eastAsia="宋体" w:cs="宋体"/>
          <w:bCs w:val="0"/>
          <w:color w:val="auto"/>
          <w:spacing w:val="0"/>
          <w:kern w:val="0"/>
          <w:sz w:val="30"/>
          <w:szCs w:val="30"/>
        </w:rPr>
        <w:t>三、</w:t>
      </w:r>
      <w:r>
        <w:rPr>
          <w:rFonts w:hint="eastAsia" w:ascii="宋体" w:hAnsi="宋体" w:eastAsia="宋体" w:cs="宋体"/>
          <w:b w:val="0"/>
          <w:bCs w:val="0"/>
          <w:color w:val="auto"/>
          <w:spacing w:val="0"/>
          <w:kern w:val="0"/>
          <w:sz w:val="30"/>
          <w:szCs w:val="30"/>
        </w:rPr>
        <w:t>中小企业声明函</w:t>
      </w:r>
      <w:r>
        <w:rPr>
          <w:rFonts w:hint="eastAsia" w:ascii="宋体" w:hAnsi="宋体" w:eastAsia="宋体" w:cs="宋体"/>
          <w:color w:val="auto"/>
          <w:spacing w:val="0"/>
          <w:kern w:val="0"/>
          <w:sz w:val="30"/>
          <w:szCs w:val="30"/>
        </w:rPr>
        <w:t>（货物）</w:t>
      </w:r>
    </w:p>
    <w:p w14:paraId="49767554">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（如果是，提供）</w:t>
      </w:r>
    </w:p>
    <w:p w14:paraId="1296EE56">
      <w:pPr>
        <w:spacing w:before="707" w:line="329" w:lineRule="exact"/>
        <w:ind w:firstLine="448"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79CA280">
      <w:pPr>
        <w:spacing w:before="191" w:line="330" w:lineRule="exact"/>
        <w:ind w:firstLine="448"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1.</w:t>
      </w:r>
      <w:r>
        <w:rPr>
          <w:rFonts w:hint="eastAsia" w:ascii="宋体" w:hAnsi="宋体" w:eastAsia="宋体" w:cs="宋体"/>
          <w:color w:val="auto"/>
          <w:spacing w:val="0"/>
          <w:sz w:val="24"/>
          <w:u w:val="single"/>
        </w:rPr>
        <w:t>（标的名称</w:t>
      </w:r>
      <w:r>
        <w:rPr>
          <w:rFonts w:hint="eastAsia" w:ascii="宋体" w:hAnsi="宋体" w:eastAsia="宋体" w:cs="宋体"/>
          <w:color w:val="auto"/>
          <w:spacing w:val="0"/>
          <w:sz w:val="24"/>
        </w:rPr>
        <w:t>），属 于</w:t>
      </w:r>
      <w:r>
        <w:rPr>
          <w:rFonts w:hint="eastAsia" w:ascii="宋体" w:hAnsi="宋体" w:eastAsia="宋体" w:cs="宋体"/>
          <w:color w:val="auto"/>
          <w:spacing w:val="0"/>
          <w:sz w:val="24"/>
          <w:u w:val="single"/>
        </w:rPr>
        <w:t>（采购文件中明确的所属行业</w:t>
      </w:r>
      <w:r>
        <w:rPr>
          <w:rFonts w:hint="eastAsia" w:ascii="宋体" w:hAnsi="宋体" w:eastAsia="宋体" w:cs="宋体"/>
          <w:color w:val="auto"/>
          <w:spacing w:val="0"/>
          <w:sz w:val="24"/>
        </w:rPr>
        <w:t>）</w:t>
      </w:r>
      <w:r>
        <w:rPr>
          <w:rFonts w:hint="eastAsia" w:ascii="宋体" w:hAnsi="宋体" w:eastAsia="宋体" w:cs="宋体"/>
          <w:color w:val="auto"/>
          <w:spacing w:val="0"/>
          <w:sz w:val="24"/>
          <w:u w:val="single"/>
        </w:rPr>
        <w:t>行业</w:t>
      </w:r>
      <w:r>
        <w:rPr>
          <w:rFonts w:hint="eastAsia" w:ascii="宋体" w:hAnsi="宋体" w:eastAsia="宋体" w:cs="宋体"/>
          <w:color w:val="auto"/>
          <w:spacing w:val="0"/>
          <w:sz w:val="24"/>
        </w:rPr>
        <w:t>；制造商为</w:t>
      </w:r>
      <w:r>
        <w:rPr>
          <w:rFonts w:hint="eastAsia" w:ascii="宋体" w:hAnsi="宋体" w:eastAsia="宋体" w:cs="宋体"/>
          <w:color w:val="auto"/>
          <w:spacing w:val="0"/>
          <w:sz w:val="24"/>
          <w:u w:val="single"/>
        </w:rPr>
        <w:t>（企业名称</w:t>
      </w:r>
      <w:r>
        <w:rPr>
          <w:rFonts w:hint="eastAsia" w:ascii="宋体" w:hAnsi="宋体" w:eastAsia="宋体" w:cs="宋体"/>
          <w:color w:val="auto"/>
          <w:spacing w:val="0"/>
          <w:sz w:val="24"/>
        </w:rPr>
        <w:t>），从业人员</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人，营业收入为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万元，资产总额为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万元</w:t>
      </w: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"br9"</w:instrText>
      </w:r>
      <w:r>
        <w:rPr>
          <w:rFonts w:hint="eastAsia" w:ascii="宋体" w:hAnsi="宋体" w:eastAsia="宋体" w:cs="宋体"/>
          <w:color w:val="auto"/>
          <w:spacing w:val="0"/>
          <w:sz w:val="24"/>
        </w:rPr>
        <w:fldChar w:fldCharType="separate"/>
      </w:r>
      <w:r>
        <w:rPr>
          <w:rFonts w:hint="eastAsia" w:ascii="宋体" w:hAnsi="宋体" w:eastAsia="宋体" w:cs="宋体"/>
          <w:color w:val="auto"/>
          <w:spacing w:val="0"/>
          <w:sz w:val="24"/>
          <w:vertAlign w:val="superscript"/>
        </w:rPr>
        <w:t>1</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，属 于</w:t>
      </w:r>
      <w:r>
        <w:rPr>
          <w:rFonts w:hint="eastAsia" w:ascii="宋体" w:hAnsi="宋体" w:eastAsia="宋体" w:cs="宋体"/>
          <w:color w:val="auto"/>
          <w:spacing w:val="0"/>
          <w:sz w:val="24"/>
          <w:u w:val="single"/>
        </w:rPr>
        <w:t>（中型企业、小型企业、微型企业</w:t>
      </w:r>
      <w:r>
        <w:rPr>
          <w:rFonts w:hint="eastAsia" w:ascii="宋体" w:hAnsi="宋体" w:eastAsia="宋体" w:cs="宋体"/>
          <w:color w:val="auto"/>
          <w:spacing w:val="0"/>
          <w:sz w:val="24"/>
        </w:rPr>
        <w:t>）；</w:t>
      </w:r>
    </w:p>
    <w:p w14:paraId="19DE876B">
      <w:pPr>
        <w:spacing w:before="189" w:line="330" w:lineRule="exact"/>
        <w:ind w:firstLine="448"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2.</w:t>
      </w:r>
      <w:r>
        <w:rPr>
          <w:rFonts w:hint="eastAsia" w:ascii="宋体" w:hAnsi="宋体" w:eastAsia="宋体" w:cs="宋体"/>
          <w:color w:val="auto"/>
          <w:spacing w:val="0"/>
          <w:sz w:val="24"/>
          <w:u w:val="single"/>
        </w:rPr>
        <w:t>（标的名称</w:t>
      </w:r>
      <w:r>
        <w:rPr>
          <w:rFonts w:hint="eastAsia" w:ascii="宋体" w:hAnsi="宋体" w:eastAsia="宋体" w:cs="宋体"/>
          <w:color w:val="auto"/>
          <w:spacing w:val="0"/>
          <w:sz w:val="24"/>
        </w:rPr>
        <w:t>），属 于</w:t>
      </w:r>
      <w:r>
        <w:rPr>
          <w:rFonts w:hint="eastAsia" w:ascii="宋体" w:hAnsi="宋体" w:eastAsia="宋体" w:cs="宋体"/>
          <w:color w:val="auto"/>
          <w:spacing w:val="0"/>
          <w:sz w:val="24"/>
          <w:u w:val="single"/>
        </w:rPr>
        <w:t>（采购文件中明确的所属行业</w:t>
      </w:r>
      <w:r>
        <w:rPr>
          <w:rFonts w:hint="eastAsia" w:ascii="宋体" w:hAnsi="宋体" w:eastAsia="宋体" w:cs="宋体"/>
          <w:color w:val="auto"/>
          <w:spacing w:val="0"/>
          <w:sz w:val="24"/>
        </w:rPr>
        <w:t>）</w:t>
      </w:r>
      <w:r>
        <w:rPr>
          <w:rFonts w:hint="eastAsia" w:ascii="宋体" w:hAnsi="宋体" w:eastAsia="宋体" w:cs="宋体"/>
          <w:color w:val="auto"/>
          <w:spacing w:val="0"/>
          <w:sz w:val="24"/>
          <w:u w:val="single"/>
        </w:rPr>
        <w:t>行业</w:t>
      </w:r>
      <w:r>
        <w:rPr>
          <w:rFonts w:hint="eastAsia" w:ascii="宋体" w:hAnsi="宋体" w:eastAsia="宋体" w:cs="宋体"/>
          <w:color w:val="auto"/>
          <w:spacing w:val="0"/>
          <w:sz w:val="24"/>
        </w:rPr>
        <w:t>；制造商为</w:t>
      </w:r>
      <w:r>
        <w:rPr>
          <w:rFonts w:hint="eastAsia" w:ascii="宋体" w:hAnsi="宋体" w:eastAsia="宋体" w:cs="宋体"/>
          <w:color w:val="auto"/>
          <w:spacing w:val="0"/>
          <w:sz w:val="24"/>
          <w:u w:val="single"/>
        </w:rPr>
        <w:t>（企业名称</w:t>
      </w:r>
      <w:r>
        <w:rPr>
          <w:rFonts w:hint="eastAsia" w:ascii="宋体" w:hAnsi="宋体" w:eastAsia="宋体" w:cs="宋体"/>
          <w:color w:val="auto"/>
          <w:spacing w:val="0"/>
          <w:sz w:val="24"/>
        </w:rPr>
        <w:t>），从业人员</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人，营业收入为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万元，资产总额为</w:t>
      </w:r>
      <w:r>
        <w:rPr>
          <w:rFonts w:hint="eastAsia" w:ascii="宋体" w:hAnsi="宋体" w:eastAsia="宋体" w:cs="宋体"/>
          <w:color w:val="auto"/>
          <w:spacing w:val="0"/>
          <w:sz w:val="24"/>
          <w:u w:val="single"/>
        </w:rPr>
        <w:t xml:space="preserve">    </w:t>
      </w:r>
      <w:r>
        <w:rPr>
          <w:rFonts w:hint="eastAsia" w:ascii="宋体" w:hAnsi="宋体" w:eastAsia="宋体" w:cs="宋体"/>
          <w:color w:val="auto"/>
          <w:spacing w:val="0"/>
          <w:sz w:val="24"/>
        </w:rPr>
        <w:t>万元</w:t>
      </w:r>
      <w:r>
        <w:rPr>
          <w:rFonts w:hint="eastAsia" w:ascii="宋体" w:hAnsi="宋体" w:eastAsia="宋体" w:cs="宋体"/>
          <w:color w:val="auto"/>
          <w:spacing w:val="0"/>
          <w:sz w:val="24"/>
        </w:rPr>
        <w:fldChar w:fldCharType="begin"/>
      </w:r>
      <w:r>
        <w:rPr>
          <w:rFonts w:hint="eastAsia" w:ascii="宋体" w:hAnsi="宋体" w:eastAsia="宋体" w:cs="宋体"/>
          <w:color w:val="auto"/>
          <w:spacing w:val="0"/>
          <w:sz w:val="24"/>
        </w:rPr>
        <w:instrText xml:space="preserve">HYPERLINK  \l "br9"</w:instrText>
      </w:r>
      <w:r>
        <w:rPr>
          <w:rFonts w:hint="eastAsia" w:ascii="宋体" w:hAnsi="宋体" w:eastAsia="宋体" w:cs="宋体"/>
          <w:color w:val="auto"/>
          <w:spacing w:val="0"/>
          <w:sz w:val="24"/>
        </w:rPr>
        <w:fldChar w:fldCharType="separate"/>
      </w:r>
      <w:r>
        <w:rPr>
          <w:rFonts w:hint="eastAsia" w:ascii="宋体" w:hAnsi="宋体" w:eastAsia="宋体" w:cs="宋体"/>
          <w:color w:val="auto"/>
          <w:spacing w:val="0"/>
          <w:sz w:val="24"/>
          <w:vertAlign w:val="superscript"/>
        </w:rPr>
        <w:t>1</w:t>
      </w:r>
      <w:r>
        <w:rPr>
          <w:rFonts w:hint="eastAsia" w:ascii="宋体" w:hAnsi="宋体" w:eastAsia="宋体" w:cs="宋体"/>
          <w:color w:val="auto"/>
          <w:spacing w:val="0"/>
          <w:sz w:val="24"/>
        </w:rPr>
        <w:fldChar w:fldCharType="end"/>
      </w:r>
      <w:r>
        <w:rPr>
          <w:rFonts w:hint="eastAsia" w:ascii="宋体" w:hAnsi="宋体" w:eastAsia="宋体" w:cs="宋体"/>
          <w:color w:val="auto"/>
          <w:spacing w:val="0"/>
          <w:sz w:val="24"/>
        </w:rPr>
        <w:t>，属于</w:t>
      </w:r>
      <w:r>
        <w:rPr>
          <w:rFonts w:hint="eastAsia" w:ascii="宋体" w:hAnsi="宋体" w:eastAsia="宋体" w:cs="宋体"/>
          <w:color w:val="auto"/>
          <w:spacing w:val="0"/>
          <w:sz w:val="24"/>
          <w:u w:val="single"/>
        </w:rPr>
        <w:t>（中型企业、小型企业、微型企业</w:t>
      </w:r>
      <w:r>
        <w:rPr>
          <w:rFonts w:hint="eastAsia" w:ascii="宋体" w:hAnsi="宋体" w:eastAsia="宋体" w:cs="宋体"/>
          <w:color w:val="auto"/>
          <w:spacing w:val="0"/>
          <w:sz w:val="24"/>
        </w:rPr>
        <w:t>）；</w:t>
      </w:r>
    </w:p>
    <w:p w14:paraId="526E744B">
      <w:pPr>
        <w:spacing w:before="192" w:line="329" w:lineRule="exact"/>
        <w:ind w:left="641" w:firstLine="448"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w:t>
      </w:r>
    </w:p>
    <w:p w14:paraId="74927338">
      <w:pPr>
        <w:spacing w:before="192" w:line="329" w:lineRule="exact"/>
        <w:ind w:firstLine="448"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以上企业，不属于大企业的分支机构，不存在控股股东为大企业的情形，也不存在与大企业的负责人为同一人的情形。</w:t>
      </w:r>
    </w:p>
    <w:p w14:paraId="2E4FEB7B">
      <w:pPr>
        <w:spacing w:before="192" w:line="329" w:lineRule="exact"/>
        <w:ind w:firstLine="448" w:firstLineChars="200"/>
        <w:jc w:val="left"/>
        <w:rPr>
          <w:rFonts w:hint="eastAsia" w:ascii="宋体" w:hAnsi="宋体" w:eastAsia="宋体" w:cs="宋体"/>
          <w:color w:val="auto"/>
          <w:spacing w:val="0"/>
          <w:sz w:val="24"/>
        </w:rPr>
      </w:pPr>
      <w:r>
        <w:rPr>
          <w:rFonts w:hint="eastAsia" w:ascii="宋体" w:hAnsi="宋体" w:eastAsia="宋体" w:cs="宋体"/>
          <w:color w:val="auto"/>
          <w:spacing w:val="0"/>
          <w:sz w:val="24"/>
        </w:rPr>
        <w:t>本企业对上述声明内容的真实性负责。如有虚假，将依法承担相应责任。</w:t>
      </w:r>
    </w:p>
    <w:p w14:paraId="0FE41748">
      <w:pPr>
        <w:spacing w:before="192" w:line="329" w:lineRule="exact"/>
        <w:ind w:firstLine="448" w:firstLineChars="200"/>
        <w:jc w:val="left"/>
        <w:rPr>
          <w:rFonts w:hint="eastAsia" w:ascii="宋体" w:hAnsi="宋体" w:eastAsia="宋体" w:cs="宋体"/>
          <w:color w:val="auto"/>
          <w:spacing w:val="0"/>
          <w:sz w:val="24"/>
        </w:rPr>
      </w:pPr>
    </w:p>
    <w:p w14:paraId="2A48CA11">
      <w:pPr>
        <w:autoSpaceDE w:val="0"/>
        <w:autoSpaceDN w:val="0"/>
        <w:adjustRightInd w:val="0"/>
        <w:spacing w:before="156" w:beforeLines="50" w:after="156" w:afterLines="50"/>
        <w:jc w:val="center"/>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w:t>
      </w:r>
    </w:p>
    <w:p w14:paraId="674D8C62">
      <w:pPr>
        <w:adjustRightInd w:val="0"/>
        <w:snapToGrid w:val="0"/>
        <w:ind w:firstLine="448" w:firstLineChars="200"/>
        <w:rPr>
          <w:rFonts w:hint="eastAsia" w:ascii="宋体" w:hAnsi="宋体" w:eastAsia="宋体" w:cs="宋体"/>
          <w:color w:val="auto"/>
          <w:spacing w:val="0"/>
          <w:sz w:val="24"/>
        </w:rPr>
      </w:pPr>
    </w:p>
    <w:p w14:paraId="2B481B90">
      <w:pPr>
        <w:adjustRightInd w:val="0"/>
        <w:snapToGrid w:val="0"/>
        <w:ind w:firstLine="448" w:firstLineChars="200"/>
        <w:rPr>
          <w:rFonts w:hint="eastAsia" w:ascii="宋体" w:hAnsi="宋体" w:eastAsia="宋体" w:cs="宋体"/>
          <w:color w:val="auto"/>
          <w:spacing w:val="0"/>
          <w:sz w:val="24"/>
        </w:rPr>
      </w:pPr>
      <w:r>
        <w:rPr>
          <w:rFonts w:hint="eastAsia" w:ascii="宋体" w:hAnsi="宋体" w:eastAsia="宋体" w:cs="宋体"/>
          <w:color w:val="auto"/>
          <w:spacing w:val="0"/>
          <w:sz w:val="24"/>
        </w:rPr>
        <w:t xml:space="preserve">                                    </w:t>
      </w:r>
    </w:p>
    <w:p w14:paraId="1F64874A">
      <w:pPr>
        <w:adjustRightInd w:val="0"/>
        <w:snapToGrid w:val="0"/>
        <w:ind w:firstLine="448" w:firstLineChars="200"/>
        <w:rPr>
          <w:rFonts w:hint="eastAsia" w:ascii="宋体" w:hAnsi="宋体" w:eastAsia="宋体" w:cs="宋体"/>
          <w:color w:val="auto"/>
          <w:spacing w:val="0"/>
          <w:sz w:val="24"/>
        </w:rPr>
      </w:pPr>
    </w:p>
    <w:p w14:paraId="666214A2">
      <w:pPr>
        <w:pStyle w:val="8"/>
        <w:adjustRightInd w:val="0"/>
        <w:snapToGrid w:val="0"/>
        <w:ind w:firstLine="448" w:firstLineChars="200"/>
        <w:rPr>
          <w:rFonts w:hint="eastAsia" w:ascii="宋体" w:hAnsi="宋体" w:eastAsia="宋体" w:cs="宋体"/>
          <w:snapToGrid w:val="0"/>
          <w:color w:val="auto"/>
          <w:spacing w:val="0"/>
          <w:kern w:val="0"/>
          <w:sz w:val="24"/>
          <w:szCs w:val="24"/>
          <w:u w:val="single"/>
        </w:rPr>
      </w:pPr>
      <w:r>
        <w:rPr>
          <w:rFonts w:hint="eastAsia" w:ascii="宋体" w:hAnsi="宋体" w:eastAsia="宋体" w:cs="宋体"/>
          <w:snapToGrid w:val="0"/>
          <w:color w:val="auto"/>
          <w:spacing w:val="0"/>
          <w:kern w:val="0"/>
          <w:sz w:val="24"/>
          <w:szCs w:val="24"/>
        </w:rPr>
        <w:t>供应商名称（加盖公章）：</w:t>
      </w:r>
      <w:r>
        <w:rPr>
          <w:rFonts w:hint="eastAsia" w:ascii="宋体" w:hAnsi="宋体" w:eastAsia="宋体" w:cs="宋体"/>
          <w:snapToGrid w:val="0"/>
          <w:color w:val="auto"/>
          <w:spacing w:val="0"/>
          <w:kern w:val="0"/>
          <w:sz w:val="24"/>
          <w:szCs w:val="24"/>
          <w:u w:val="single"/>
        </w:rPr>
        <w:t xml:space="preserve">                   </w:t>
      </w:r>
    </w:p>
    <w:p w14:paraId="08E51B34">
      <w:pPr>
        <w:adjustRightInd w:val="0"/>
        <w:snapToGrid w:val="0"/>
        <w:ind w:firstLine="448"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法定代表人（单位负责人）</w:t>
      </w:r>
    </w:p>
    <w:p w14:paraId="1A7350BB">
      <w:pPr>
        <w:pStyle w:val="8"/>
        <w:adjustRightInd w:val="0"/>
        <w:snapToGrid w:val="0"/>
        <w:ind w:firstLine="448" w:firstLineChars="200"/>
        <w:rPr>
          <w:rFonts w:hint="eastAsia" w:ascii="宋体" w:hAnsi="宋体" w:eastAsia="宋体" w:cs="宋体"/>
          <w:snapToGrid w:val="0"/>
          <w:color w:val="auto"/>
          <w:spacing w:val="0"/>
          <w:kern w:val="0"/>
          <w:sz w:val="24"/>
          <w:szCs w:val="24"/>
        </w:rPr>
      </w:pPr>
      <w:r>
        <w:rPr>
          <w:rFonts w:hint="eastAsia" w:ascii="宋体" w:hAnsi="宋体" w:eastAsia="宋体" w:cs="宋体"/>
          <w:snapToGrid w:val="0"/>
          <w:color w:val="auto"/>
          <w:spacing w:val="0"/>
          <w:kern w:val="0"/>
          <w:sz w:val="24"/>
          <w:szCs w:val="24"/>
        </w:rPr>
        <w:t>或授权代表（签字）：</w:t>
      </w:r>
      <w:r>
        <w:rPr>
          <w:rFonts w:hint="eastAsia" w:ascii="宋体" w:hAnsi="宋体" w:eastAsia="宋体" w:cs="宋体"/>
          <w:snapToGrid w:val="0"/>
          <w:color w:val="auto"/>
          <w:spacing w:val="0"/>
          <w:kern w:val="0"/>
          <w:sz w:val="24"/>
          <w:szCs w:val="24"/>
          <w:u w:val="single"/>
        </w:rPr>
        <w:t xml:space="preserve">                   </w:t>
      </w:r>
    </w:p>
    <w:p w14:paraId="71C08DC7">
      <w:pPr>
        <w:pStyle w:val="8"/>
        <w:adjustRightInd w:val="0"/>
        <w:snapToGrid w:val="0"/>
        <w:ind w:firstLine="2912" w:firstLineChars="1300"/>
        <w:jc w:val="right"/>
        <w:rPr>
          <w:rFonts w:hint="eastAsia" w:ascii="宋体" w:hAnsi="宋体" w:eastAsia="宋体" w:cs="宋体"/>
          <w:snapToGrid w:val="0"/>
          <w:color w:val="auto"/>
          <w:spacing w:val="0"/>
          <w:kern w:val="0"/>
          <w:sz w:val="24"/>
          <w:szCs w:val="24"/>
        </w:rPr>
      </w:pPr>
    </w:p>
    <w:p w14:paraId="1B89BC14">
      <w:pPr>
        <w:pStyle w:val="8"/>
        <w:adjustRightInd w:val="0"/>
        <w:snapToGrid w:val="0"/>
        <w:ind w:firstLine="448" w:firstLineChars="200"/>
        <w:jc w:val="right"/>
        <w:rPr>
          <w:rFonts w:hint="eastAsia" w:ascii="宋体" w:hAnsi="宋体" w:eastAsia="宋体" w:cs="宋体"/>
          <w:snapToGrid w:val="0"/>
          <w:color w:val="auto"/>
          <w:spacing w:val="0"/>
          <w:kern w:val="0"/>
          <w:sz w:val="24"/>
          <w:szCs w:val="24"/>
        </w:rPr>
      </w:pPr>
      <w:r>
        <w:rPr>
          <w:rFonts w:hint="eastAsia" w:ascii="宋体" w:hAnsi="宋体" w:eastAsia="宋体" w:cs="宋体"/>
          <w:snapToGrid w:val="0"/>
          <w:color w:val="auto"/>
          <w:spacing w:val="0"/>
          <w:kern w:val="0"/>
          <w:sz w:val="24"/>
          <w:szCs w:val="24"/>
        </w:rPr>
        <w:t>日期:</w:t>
      </w:r>
      <w:r>
        <w:rPr>
          <w:rFonts w:hint="eastAsia" w:ascii="宋体" w:hAnsi="宋体" w:eastAsia="宋体" w:cs="宋体"/>
          <w:snapToGrid w:val="0"/>
          <w:color w:val="auto"/>
          <w:spacing w:val="0"/>
          <w:kern w:val="0"/>
          <w:sz w:val="24"/>
          <w:szCs w:val="24"/>
          <w:u w:val="single"/>
        </w:rPr>
        <w:t xml:space="preserve">         </w:t>
      </w:r>
      <w:r>
        <w:rPr>
          <w:rFonts w:hint="eastAsia" w:ascii="宋体" w:hAnsi="宋体" w:eastAsia="宋体" w:cs="宋体"/>
          <w:snapToGrid w:val="0"/>
          <w:color w:val="auto"/>
          <w:spacing w:val="0"/>
          <w:kern w:val="0"/>
          <w:sz w:val="24"/>
          <w:szCs w:val="24"/>
        </w:rPr>
        <w:t>年</w:t>
      </w:r>
      <w:r>
        <w:rPr>
          <w:rFonts w:hint="eastAsia" w:ascii="宋体" w:hAnsi="宋体" w:eastAsia="宋体" w:cs="宋体"/>
          <w:snapToGrid w:val="0"/>
          <w:color w:val="auto"/>
          <w:spacing w:val="0"/>
          <w:kern w:val="0"/>
          <w:sz w:val="24"/>
          <w:szCs w:val="24"/>
          <w:u w:val="single"/>
        </w:rPr>
        <w:t xml:space="preserve">   </w:t>
      </w:r>
      <w:r>
        <w:rPr>
          <w:rFonts w:hint="eastAsia" w:ascii="宋体" w:hAnsi="宋体" w:eastAsia="宋体" w:cs="宋体"/>
          <w:snapToGrid w:val="0"/>
          <w:color w:val="auto"/>
          <w:spacing w:val="0"/>
          <w:kern w:val="0"/>
          <w:sz w:val="24"/>
          <w:szCs w:val="24"/>
        </w:rPr>
        <w:t>月</w:t>
      </w:r>
      <w:r>
        <w:rPr>
          <w:rFonts w:hint="eastAsia" w:ascii="宋体" w:hAnsi="宋体" w:eastAsia="宋体" w:cs="宋体"/>
          <w:snapToGrid w:val="0"/>
          <w:color w:val="auto"/>
          <w:spacing w:val="0"/>
          <w:kern w:val="0"/>
          <w:sz w:val="24"/>
          <w:szCs w:val="24"/>
          <w:u w:val="single"/>
        </w:rPr>
        <w:t xml:space="preserve">   </w:t>
      </w:r>
      <w:r>
        <w:rPr>
          <w:rFonts w:hint="eastAsia" w:ascii="宋体" w:hAnsi="宋体" w:eastAsia="宋体" w:cs="宋体"/>
          <w:snapToGrid w:val="0"/>
          <w:color w:val="auto"/>
          <w:spacing w:val="0"/>
          <w:kern w:val="0"/>
          <w:sz w:val="24"/>
          <w:szCs w:val="24"/>
        </w:rPr>
        <w:t>日</w:t>
      </w:r>
    </w:p>
    <w:p w14:paraId="53C6C167">
      <w:pPr>
        <w:spacing w:before="192" w:line="329" w:lineRule="exact"/>
        <w:ind w:firstLine="448"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说明：《投标报价明细表》中列明的制造商均应在本声明函中进行填列，否则本声明函无效。</w:t>
      </w:r>
    </w:p>
    <w:p w14:paraId="7ED966EB">
      <w:pPr>
        <w:pStyle w:val="8"/>
        <w:adjustRightInd w:val="0"/>
        <w:snapToGrid w:val="0"/>
        <w:ind w:firstLine="448" w:firstLineChars="200"/>
        <w:rPr>
          <w:rFonts w:hint="eastAsia" w:ascii="宋体" w:hAnsi="宋体" w:eastAsia="宋体" w:cs="宋体"/>
          <w:snapToGrid w:val="0"/>
          <w:color w:val="auto"/>
          <w:spacing w:val="0"/>
          <w:kern w:val="0"/>
          <w:sz w:val="24"/>
          <w:szCs w:val="24"/>
        </w:rPr>
      </w:pPr>
      <w:r>
        <w:rPr>
          <w:rFonts w:hint="eastAsia" w:ascii="宋体" w:hAnsi="宋体" w:eastAsia="宋体" w:cs="宋体"/>
          <w:color w:val="auto"/>
          <w:spacing w:val="0"/>
          <w:sz w:val="24"/>
          <w:szCs w:val="24"/>
        </w:rPr>
        <w:t>注：</w:t>
      </w:r>
      <w:r>
        <w:rPr>
          <w:rFonts w:hint="eastAsia" w:ascii="宋体" w:hAnsi="宋体" w:eastAsia="宋体" w:cs="宋体"/>
          <w:color w:val="auto"/>
          <w:spacing w:val="0"/>
          <w:sz w:val="24"/>
          <w:szCs w:val="24"/>
          <w:vertAlign w:val="superscript"/>
        </w:rPr>
        <w:t>1</w:t>
      </w:r>
      <w:r>
        <w:rPr>
          <w:rFonts w:hint="eastAsia" w:ascii="宋体" w:hAnsi="宋体" w:eastAsia="宋体" w:cs="宋体"/>
          <w:color w:val="auto"/>
          <w:spacing w:val="0"/>
          <w:sz w:val="24"/>
          <w:szCs w:val="24"/>
        </w:rPr>
        <w:t>从业人员、营业收入、资产总额填报上一年度数据，无上一年度数据的新成立企业可不填报。</w:t>
      </w:r>
    </w:p>
    <w:p w14:paraId="58A0C4FC">
      <w:pPr>
        <w:ind w:right="-60" w:rightChars="-31"/>
        <w:rPr>
          <w:rFonts w:hint="eastAsia" w:ascii="宋体" w:hAnsi="宋体" w:eastAsia="宋体" w:cs="宋体"/>
          <w:b/>
          <w:color w:val="auto"/>
          <w:spacing w:val="0"/>
          <w:sz w:val="24"/>
          <w:szCs w:val="24"/>
        </w:rPr>
        <w:sectPr>
          <w:pgSz w:w="11907" w:h="16840"/>
          <w:pgMar w:top="1440" w:right="1080" w:bottom="1440" w:left="1080" w:header="851" w:footer="850" w:gutter="0"/>
          <w:pgNumType w:fmt="decimal"/>
          <w:cols w:space="720" w:num="1"/>
          <w:titlePg/>
          <w:docGrid w:type="linesAndChars" w:linePitch="312" w:charSpace="-3473"/>
        </w:sectPr>
      </w:pPr>
    </w:p>
    <w:p w14:paraId="4632EAED">
      <w:pPr>
        <w:ind w:left="-44" w:leftChars="-23" w:right="-60" w:rightChars="-31"/>
        <w:jc w:val="center"/>
        <w:rPr>
          <w:rFonts w:hint="eastAsia" w:ascii="宋体" w:hAnsi="宋体" w:eastAsia="宋体" w:cs="宋体"/>
          <w:b/>
          <w:color w:val="auto"/>
          <w:spacing w:val="0"/>
          <w:sz w:val="30"/>
          <w:szCs w:val="30"/>
        </w:rPr>
      </w:pPr>
      <w:r>
        <w:rPr>
          <w:rFonts w:hint="eastAsia" w:ascii="宋体" w:hAnsi="宋体" w:eastAsia="宋体" w:cs="宋体"/>
          <w:b/>
          <w:color w:val="auto"/>
          <w:spacing w:val="0"/>
          <w:sz w:val="30"/>
          <w:szCs w:val="30"/>
        </w:rPr>
        <w:t>中小企业划型标准</w:t>
      </w:r>
      <w:bookmarkEnd w:id="245"/>
    </w:p>
    <w:tbl>
      <w:tblPr>
        <w:tblStyle w:val="16"/>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3821B2F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0"/>
            <w:vAlign w:val="center"/>
          </w:tcPr>
          <w:p w14:paraId="1FB50613">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序号</w:t>
            </w:r>
          </w:p>
        </w:tc>
        <w:tc>
          <w:tcPr>
            <w:tcW w:w="1872" w:type="dxa"/>
            <w:vMerge w:val="restart"/>
            <w:tcBorders>
              <w:top w:val="single" w:color="auto" w:sz="4" w:space="0"/>
              <w:left w:val="nil"/>
              <w:right w:val="single" w:color="auto" w:sz="4" w:space="0"/>
            </w:tcBorders>
            <w:noWrap w:val="0"/>
            <w:vAlign w:val="center"/>
          </w:tcPr>
          <w:p w14:paraId="56F53521">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行业</w:t>
            </w:r>
          </w:p>
        </w:tc>
        <w:tc>
          <w:tcPr>
            <w:tcW w:w="2936" w:type="dxa"/>
            <w:gridSpan w:val="3"/>
            <w:tcBorders>
              <w:top w:val="single" w:color="auto" w:sz="4" w:space="0"/>
              <w:left w:val="nil"/>
              <w:bottom w:val="single" w:color="auto" w:sz="4" w:space="0"/>
              <w:right w:val="single" w:color="auto" w:sz="4" w:space="0"/>
            </w:tcBorders>
            <w:noWrap w:val="0"/>
            <w:vAlign w:val="center"/>
          </w:tcPr>
          <w:p w14:paraId="069CCB75">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大型企业</w:t>
            </w:r>
          </w:p>
        </w:tc>
        <w:tc>
          <w:tcPr>
            <w:tcW w:w="2925" w:type="dxa"/>
            <w:gridSpan w:val="3"/>
            <w:tcBorders>
              <w:top w:val="single" w:color="auto" w:sz="4" w:space="0"/>
              <w:left w:val="nil"/>
              <w:bottom w:val="single" w:color="auto" w:sz="4" w:space="0"/>
              <w:right w:val="single" w:color="auto" w:sz="4" w:space="0"/>
            </w:tcBorders>
            <w:noWrap w:val="0"/>
            <w:vAlign w:val="center"/>
          </w:tcPr>
          <w:p w14:paraId="50C4451B">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中型企业</w:t>
            </w:r>
          </w:p>
        </w:tc>
        <w:tc>
          <w:tcPr>
            <w:tcW w:w="2947" w:type="dxa"/>
            <w:gridSpan w:val="3"/>
            <w:tcBorders>
              <w:top w:val="single" w:color="auto" w:sz="4" w:space="0"/>
              <w:left w:val="nil"/>
              <w:bottom w:val="single" w:color="auto" w:sz="4" w:space="0"/>
              <w:right w:val="single" w:color="auto" w:sz="4" w:space="0"/>
            </w:tcBorders>
            <w:noWrap w:val="0"/>
            <w:vAlign w:val="center"/>
          </w:tcPr>
          <w:p w14:paraId="34B52B88">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小型企业</w:t>
            </w:r>
          </w:p>
        </w:tc>
        <w:tc>
          <w:tcPr>
            <w:tcW w:w="2725" w:type="dxa"/>
            <w:gridSpan w:val="3"/>
            <w:tcBorders>
              <w:top w:val="single" w:color="auto" w:sz="4" w:space="0"/>
              <w:left w:val="nil"/>
              <w:bottom w:val="single" w:color="auto" w:sz="4" w:space="0"/>
              <w:right w:val="single" w:color="auto" w:sz="4" w:space="0"/>
            </w:tcBorders>
            <w:noWrap w:val="0"/>
            <w:vAlign w:val="center"/>
          </w:tcPr>
          <w:p w14:paraId="43D7EFDC">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微型企业</w:t>
            </w:r>
          </w:p>
        </w:tc>
      </w:tr>
      <w:tr w14:paraId="590B9B9F">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0"/>
            <w:vAlign w:val="center"/>
          </w:tcPr>
          <w:p w14:paraId="7946D1BE">
            <w:pPr>
              <w:ind w:left="-44" w:leftChars="-23" w:right="-60" w:rightChars="-31"/>
              <w:jc w:val="center"/>
              <w:rPr>
                <w:rFonts w:hint="eastAsia" w:ascii="宋体" w:hAnsi="宋体" w:eastAsia="宋体" w:cs="宋体"/>
                <w:b/>
                <w:color w:val="auto"/>
                <w:spacing w:val="0"/>
                <w:kern w:val="0"/>
                <w:szCs w:val="21"/>
              </w:rPr>
            </w:pPr>
          </w:p>
        </w:tc>
        <w:tc>
          <w:tcPr>
            <w:tcW w:w="1872" w:type="dxa"/>
            <w:vMerge w:val="continue"/>
            <w:tcBorders>
              <w:left w:val="nil"/>
              <w:bottom w:val="single" w:color="auto" w:sz="4" w:space="0"/>
              <w:right w:val="single" w:color="auto" w:sz="4" w:space="0"/>
            </w:tcBorders>
            <w:noWrap w:val="0"/>
            <w:vAlign w:val="center"/>
          </w:tcPr>
          <w:p w14:paraId="3F5E4E03">
            <w:pPr>
              <w:ind w:left="-44" w:leftChars="-23" w:right="-60" w:rightChars="-31"/>
              <w:jc w:val="left"/>
              <w:rPr>
                <w:rFonts w:hint="eastAsia" w:ascii="宋体" w:hAnsi="宋体" w:eastAsia="宋体" w:cs="宋体"/>
                <w:b/>
                <w:color w:val="auto"/>
                <w:spacing w:val="0"/>
                <w:kern w:val="0"/>
                <w:szCs w:val="21"/>
              </w:rPr>
            </w:pPr>
          </w:p>
        </w:tc>
        <w:tc>
          <w:tcPr>
            <w:tcW w:w="1149" w:type="dxa"/>
            <w:tcBorders>
              <w:top w:val="nil"/>
              <w:left w:val="nil"/>
              <w:bottom w:val="single" w:color="auto" w:sz="4" w:space="0"/>
              <w:right w:val="single" w:color="auto" w:sz="4" w:space="0"/>
            </w:tcBorders>
            <w:noWrap w:val="0"/>
            <w:vAlign w:val="center"/>
          </w:tcPr>
          <w:p w14:paraId="01FA3AE4">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营业收入</w:t>
            </w:r>
          </w:p>
          <w:p w14:paraId="459659CF">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(万元)</w:t>
            </w:r>
          </w:p>
        </w:tc>
        <w:tc>
          <w:tcPr>
            <w:tcW w:w="885" w:type="dxa"/>
            <w:tcBorders>
              <w:top w:val="nil"/>
              <w:left w:val="nil"/>
              <w:bottom w:val="single" w:color="auto" w:sz="4" w:space="0"/>
              <w:right w:val="single" w:color="auto" w:sz="4" w:space="0"/>
            </w:tcBorders>
            <w:noWrap w:val="0"/>
            <w:vAlign w:val="center"/>
          </w:tcPr>
          <w:p w14:paraId="7A1E9807">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从业人员</w:t>
            </w:r>
          </w:p>
          <w:p w14:paraId="0F6D4E59">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(人)</w:t>
            </w:r>
          </w:p>
        </w:tc>
        <w:tc>
          <w:tcPr>
            <w:tcW w:w="902" w:type="dxa"/>
            <w:tcBorders>
              <w:top w:val="nil"/>
              <w:left w:val="nil"/>
              <w:bottom w:val="single" w:color="auto" w:sz="4" w:space="0"/>
              <w:right w:val="single" w:color="auto" w:sz="4" w:space="0"/>
            </w:tcBorders>
            <w:noWrap w:val="0"/>
            <w:vAlign w:val="center"/>
          </w:tcPr>
          <w:p w14:paraId="4ACE403B">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总资产</w:t>
            </w:r>
          </w:p>
          <w:p w14:paraId="3AC13CAF">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(万元)</w:t>
            </w:r>
          </w:p>
        </w:tc>
        <w:tc>
          <w:tcPr>
            <w:tcW w:w="1063" w:type="dxa"/>
            <w:tcBorders>
              <w:top w:val="nil"/>
              <w:left w:val="nil"/>
              <w:bottom w:val="single" w:color="auto" w:sz="4" w:space="0"/>
              <w:right w:val="single" w:color="auto" w:sz="4" w:space="0"/>
            </w:tcBorders>
            <w:noWrap w:val="0"/>
            <w:vAlign w:val="center"/>
          </w:tcPr>
          <w:p w14:paraId="367557A1">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营业收入</w:t>
            </w:r>
          </w:p>
          <w:p w14:paraId="5301283A">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(万元)</w:t>
            </w:r>
          </w:p>
        </w:tc>
        <w:tc>
          <w:tcPr>
            <w:tcW w:w="905" w:type="dxa"/>
            <w:tcBorders>
              <w:top w:val="nil"/>
              <w:left w:val="nil"/>
              <w:bottom w:val="single" w:color="auto" w:sz="4" w:space="0"/>
              <w:right w:val="single" w:color="auto" w:sz="4" w:space="0"/>
            </w:tcBorders>
            <w:noWrap w:val="0"/>
            <w:vAlign w:val="center"/>
          </w:tcPr>
          <w:p w14:paraId="5AF1489C">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从业人员</w:t>
            </w:r>
          </w:p>
          <w:p w14:paraId="5D1CBEB5">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(人)</w:t>
            </w:r>
          </w:p>
        </w:tc>
        <w:tc>
          <w:tcPr>
            <w:tcW w:w="957" w:type="dxa"/>
            <w:tcBorders>
              <w:top w:val="nil"/>
              <w:left w:val="nil"/>
              <w:bottom w:val="single" w:color="auto" w:sz="4" w:space="0"/>
              <w:right w:val="single" w:color="auto" w:sz="4" w:space="0"/>
            </w:tcBorders>
            <w:noWrap w:val="0"/>
            <w:vAlign w:val="center"/>
          </w:tcPr>
          <w:p w14:paraId="1D7F55E0">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总资产</w:t>
            </w:r>
          </w:p>
          <w:p w14:paraId="1F1D72AE">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(万元)</w:t>
            </w:r>
          </w:p>
        </w:tc>
        <w:tc>
          <w:tcPr>
            <w:tcW w:w="1063" w:type="dxa"/>
            <w:tcBorders>
              <w:top w:val="nil"/>
              <w:left w:val="nil"/>
              <w:bottom w:val="single" w:color="auto" w:sz="4" w:space="0"/>
              <w:right w:val="single" w:color="auto" w:sz="4" w:space="0"/>
            </w:tcBorders>
            <w:noWrap w:val="0"/>
            <w:vAlign w:val="center"/>
          </w:tcPr>
          <w:p w14:paraId="58A4D294">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营业收入</w:t>
            </w:r>
          </w:p>
          <w:p w14:paraId="292E3ED5">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(万元)</w:t>
            </w:r>
          </w:p>
        </w:tc>
        <w:tc>
          <w:tcPr>
            <w:tcW w:w="921" w:type="dxa"/>
            <w:tcBorders>
              <w:top w:val="nil"/>
              <w:left w:val="nil"/>
              <w:bottom w:val="single" w:color="auto" w:sz="4" w:space="0"/>
              <w:right w:val="single" w:color="auto" w:sz="4" w:space="0"/>
            </w:tcBorders>
            <w:noWrap w:val="0"/>
            <w:vAlign w:val="center"/>
          </w:tcPr>
          <w:p w14:paraId="21B9F926">
            <w:pPr>
              <w:ind w:left="109" w:leftChars="-23" w:right="-60" w:rightChars="-31" w:hanging="153" w:hangingChars="79"/>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从业人员</w:t>
            </w:r>
          </w:p>
          <w:p w14:paraId="596DA304">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(人)</w:t>
            </w:r>
          </w:p>
        </w:tc>
        <w:tc>
          <w:tcPr>
            <w:tcW w:w="963" w:type="dxa"/>
            <w:tcBorders>
              <w:top w:val="nil"/>
              <w:left w:val="nil"/>
              <w:bottom w:val="single" w:color="auto" w:sz="4" w:space="0"/>
              <w:right w:val="single" w:color="auto" w:sz="4" w:space="0"/>
            </w:tcBorders>
            <w:noWrap w:val="0"/>
            <w:vAlign w:val="center"/>
          </w:tcPr>
          <w:p w14:paraId="1A2F2924">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总资产</w:t>
            </w:r>
          </w:p>
          <w:p w14:paraId="3D4C6794">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(万元)</w:t>
            </w:r>
          </w:p>
        </w:tc>
        <w:tc>
          <w:tcPr>
            <w:tcW w:w="1063" w:type="dxa"/>
            <w:tcBorders>
              <w:top w:val="nil"/>
              <w:left w:val="nil"/>
              <w:bottom w:val="single" w:color="auto" w:sz="4" w:space="0"/>
              <w:right w:val="single" w:color="auto" w:sz="4" w:space="0"/>
            </w:tcBorders>
            <w:noWrap w:val="0"/>
            <w:vAlign w:val="center"/>
          </w:tcPr>
          <w:p w14:paraId="08EDAC65">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营业收入</w:t>
            </w:r>
          </w:p>
          <w:p w14:paraId="18E3874E">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(万元)</w:t>
            </w:r>
          </w:p>
        </w:tc>
        <w:tc>
          <w:tcPr>
            <w:tcW w:w="846" w:type="dxa"/>
            <w:tcBorders>
              <w:top w:val="nil"/>
              <w:left w:val="nil"/>
              <w:bottom w:val="single" w:color="auto" w:sz="4" w:space="0"/>
              <w:right w:val="single" w:color="auto" w:sz="4" w:space="0"/>
            </w:tcBorders>
            <w:noWrap w:val="0"/>
            <w:vAlign w:val="center"/>
          </w:tcPr>
          <w:p w14:paraId="066D91DF">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从业人员</w:t>
            </w:r>
          </w:p>
          <w:p w14:paraId="16315268">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(人)</w:t>
            </w:r>
          </w:p>
        </w:tc>
        <w:tc>
          <w:tcPr>
            <w:tcW w:w="816" w:type="dxa"/>
            <w:tcBorders>
              <w:top w:val="nil"/>
              <w:left w:val="nil"/>
              <w:bottom w:val="single" w:color="auto" w:sz="4" w:space="0"/>
              <w:right w:val="single" w:color="auto" w:sz="4" w:space="0"/>
            </w:tcBorders>
            <w:noWrap w:val="0"/>
            <w:vAlign w:val="center"/>
          </w:tcPr>
          <w:p w14:paraId="61F1ACA3">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总资产</w:t>
            </w:r>
          </w:p>
          <w:p w14:paraId="1ED299EC">
            <w:pPr>
              <w:ind w:left="-44" w:leftChars="-23" w:right="-60" w:rightChars="-3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(万元)</w:t>
            </w:r>
          </w:p>
        </w:tc>
      </w:tr>
      <w:tr w14:paraId="1F7BD1B4">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0528AFB4">
            <w:pPr>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1</w:t>
            </w:r>
          </w:p>
        </w:tc>
        <w:tc>
          <w:tcPr>
            <w:tcW w:w="1872" w:type="dxa"/>
            <w:tcBorders>
              <w:top w:val="single" w:color="auto" w:sz="4" w:space="0"/>
              <w:left w:val="nil"/>
              <w:bottom w:val="single" w:color="auto" w:sz="4" w:space="0"/>
              <w:right w:val="single" w:color="auto" w:sz="4" w:space="0"/>
            </w:tcBorders>
            <w:noWrap w:val="0"/>
            <w:vAlign w:val="center"/>
          </w:tcPr>
          <w:p w14:paraId="02B87F11">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农、林、牧、渔业</w:t>
            </w:r>
          </w:p>
        </w:tc>
        <w:tc>
          <w:tcPr>
            <w:tcW w:w="1149" w:type="dxa"/>
            <w:tcBorders>
              <w:top w:val="single" w:color="auto" w:sz="4" w:space="0"/>
              <w:left w:val="nil"/>
              <w:bottom w:val="single" w:color="auto" w:sz="4" w:space="0"/>
              <w:right w:val="single" w:color="auto" w:sz="4" w:space="0"/>
            </w:tcBorders>
            <w:noWrap w:val="0"/>
            <w:vAlign w:val="center"/>
          </w:tcPr>
          <w:p w14:paraId="229F447A">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≥20000</w:t>
            </w:r>
          </w:p>
        </w:tc>
        <w:tc>
          <w:tcPr>
            <w:tcW w:w="885" w:type="dxa"/>
            <w:tcBorders>
              <w:top w:val="nil"/>
              <w:left w:val="nil"/>
              <w:bottom w:val="single" w:color="auto" w:sz="4" w:space="0"/>
              <w:right w:val="single" w:color="auto" w:sz="4" w:space="0"/>
            </w:tcBorders>
            <w:noWrap w:val="0"/>
            <w:vAlign w:val="center"/>
          </w:tcPr>
          <w:p w14:paraId="606E0529">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02" w:type="dxa"/>
            <w:tcBorders>
              <w:top w:val="nil"/>
              <w:left w:val="nil"/>
              <w:bottom w:val="single" w:color="auto" w:sz="4" w:space="0"/>
              <w:right w:val="single" w:color="auto" w:sz="4" w:space="0"/>
            </w:tcBorders>
            <w:noWrap w:val="0"/>
            <w:vAlign w:val="center"/>
          </w:tcPr>
          <w:p w14:paraId="50BD9784">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1EF29E1">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≥500</w:t>
            </w:r>
          </w:p>
        </w:tc>
        <w:tc>
          <w:tcPr>
            <w:tcW w:w="905" w:type="dxa"/>
            <w:tcBorders>
              <w:top w:val="nil"/>
              <w:left w:val="nil"/>
              <w:bottom w:val="single" w:color="auto" w:sz="4" w:space="0"/>
              <w:right w:val="single" w:color="auto" w:sz="4" w:space="0"/>
            </w:tcBorders>
            <w:noWrap w:val="0"/>
            <w:vAlign w:val="center"/>
          </w:tcPr>
          <w:p w14:paraId="4F0B514A">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57" w:type="dxa"/>
            <w:tcBorders>
              <w:top w:val="nil"/>
              <w:left w:val="nil"/>
              <w:bottom w:val="single" w:color="auto" w:sz="4" w:space="0"/>
              <w:right w:val="single" w:color="auto" w:sz="4" w:space="0"/>
            </w:tcBorders>
            <w:noWrap w:val="0"/>
            <w:vAlign w:val="center"/>
          </w:tcPr>
          <w:p w14:paraId="5535755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13ED0F6A">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w:t>
            </w:r>
          </w:p>
        </w:tc>
        <w:tc>
          <w:tcPr>
            <w:tcW w:w="921" w:type="dxa"/>
            <w:tcBorders>
              <w:top w:val="nil"/>
              <w:left w:val="nil"/>
              <w:bottom w:val="single" w:color="auto" w:sz="4" w:space="0"/>
              <w:right w:val="single" w:color="auto" w:sz="4" w:space="0"/>
            </w:tcBorders>
            <w:noWrap w:val="0"/>
            <w:vAlign w:val="center"/>
          </w:tcPr>
          <w:p w14:paraId="6C35A3F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63" w:type="dxa"/>
            <w:tcBorders>
              <w:top w:val="nil"/>
              <w:left w:val="nil"/>
              <w:bottom w:val="single" w:color="auto" w:sz="4" w:space="0"/>
              <w:right w:val="single" w:color="auto" w:sz="4" w:space="0"/>
            </w:tcBorders>
            <w:noWrap w:val="0"/>
            <w:vAlign w:val="center"/>
          </w:tcPr>
          <w:p w14:paraId="71B0C75D">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3453C2C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w:t>
            </w:r>
          </w:p>
        </w:tc>
        <w:tc>
          <w:tcPr>
            <w:tcW w:w="846" w:type="dxa"/>
            <w:tcBorders>
              <w:top w:val="nil"/>
              <w:left w:val="nil"/>
              <w:bottom w:val="single" w:color="auto" w:sz="4" w:space="0"/>
              <w:right w:val="single" w:color="auto" w:sz="4" w:space="0"/>
            </w:tcBorders>
            <w:noWrap w:val="0"/>
            <w:vAlign w:val="center"/>
          </w:tcPr>
          <w:p w14:paraId="069D98F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816" w:type="dxa"/>
            <w:tcBorders>
              <w:top w:val="nil"/>
              <w:left w:val="nil"/>
              <w:bottom w:val="single" w:color="auto" w:sz="4" w:space="0"/>
              <w:right w:val="single" w:color="auto" w:sz="4" w:space="0"/>
            </w:tcBorders>
            <w:noWrap w:val="0"/>
            <w:vAlign w:val="center"/>
          </w:tcPr>
          <w:p w14:paraId="066F9E03">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32967C5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76192A8">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2</w:t>
            </w:r>
          </w:p>
        </w:tc>
        <w:tc>
          <w:tcPr>
            <w:tcW w:w="1872" w:type="dxa"/>
            <w:tcBorders>
              <w:top w:val="nil"/>
              <w:left w:val="nil"/>
              <w:bottom w:val="single" w:color="auto" w:sz="4" w:space="0"/>
              <w:right w:val="single" w:color="auto" w:sz="4" w:space="0"/>
            </w:tcBorders>
            <w:noWrap w:val="0"/>
            <w:vAlign w:val="center"/>
          </w:tcPr>
          <w:p w14:paraId="6D8CC9F9">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工业</w:t>
            </w:r>
          </w:p>
        </w:tc>
        <w:tc>
          <w:tcPr>
            <w:tcW w:w="1149" w:type="dxa"/>
            <w:tcBorders>
              <w:top w:val="nil"/>
              <w:left w:val="nil"/>
              <w:bottom w:val="single" w:color="auto" w:sz="4" w:space="0"/>
              <w:right w:val="single" w:color="auto" w:sz="4" w:space="0"/>
            </w:tcBorders>
            <w:noWrap w:val="0"/>
            <w:vAlign w:val="center"/>
          </w:tcPr>
          <w:p w14:paraId="2AEF839A">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≥40000</w:t>
            </w:r>
          </w:p>
        </w:tc>
        <w:tc>
          <w:tcPr>
            <w:tcW w:w="885" w:type="dxa"/>
            <w:tcBorders>
              <w:top w:val="nil"/>
              <w:left w:val="nil"/>
              <w:bottom w:val="single" w:color="auto" w:sz="4" w:space="0"/>
              <w:right w:val="single" w:color="auto" w:sz="4" w:space="0"/>
            </w:tcBorders>
            <w:noWrap w:val="0"/>
            <w:vAlign w:val="center"/>
          </w:tcPr>
          <w:p w14:paraId="66A4C36B">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2" w:type="dxa"/>
            <w:tcBorders>
              <w:top w:val="nil"/>
              <w:left w:val="nil"/>
              <w:bottom w:val="single" w:color="auto" w:sz="4" w:space="0"/>
              <w:right w:val="single" w:color="auto" w:sz="4" w:space="0"/>
            </w:tcBorders>
            <w:noWrap w:val="0"/>
            <w:vAlign w:val="center"/>
          </w:tcPr>
          <w:p w14:paraId="0715C69B">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E54E477">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≥2000</w:t>
            </w:r>
          </w:p>
        </w:tc>
        <w:tc>
          <w:tcPr>
            <w:tcW w:w="905" w:type="dxa"/>
            <w:tcBorders>
              <w:top w:val="nil"/>
              <w:left w:val="nil"/>
              <w:bottom w:val="single" w:color="auto" w:sz="4" w:space="0"/>
              <w:right w:val="single" w:color="auto" w:sz="4" w:space="0"/>
            </w:tcBorders>
            <w:noWrap w:val="0"/>
            <w:vAlign w:val="center"/>
          </w:tcPr>
          <w:p w14:paraId="31EC834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57" w:type="dxa"/>
            <w:tcBorders>
              <w:top w:val="nil"/>
              <w:left w:val="nil"/>
              <w:bottom w:val="single" w:color="auto" w:sz="4" w:space="0"/>
              <w:right w:val="single" w:color="auto" w:sz="4" w:space="0"/>
            </w:tcBorders>
            <w:noWrap w:val="0"/>
            <w:vAlign w:val="center"/>
          </w:tcPr>
          <w:p w14:paraId="53C7D87D">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0CACA43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21" w:type="dxa"/>
            <w:tcBorders>
              <w:top w:val="nil"/>
              <w:left w:val="nil"/>
              <w:bottom w:val="single" w:color="auto" w:sz="4" w:space="0"/>
              <w:right w:val="single" w:color="auto" w:sz="4" w:space="0"/>
            </w:tcBorders>
            <w:noWrap w:val="0"/>
            <w:vAlign w:val="center"/>
          </w:tcPr>
          <w:p w14:paraId="08B7A763">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963" w:type="dxa"/>
            <w:tcBorders>
              <w:top w:val="nil"/>
              <w:left w:val="nil"/>
              <w:bottom w:val="single" w:color="auto" w:sz="4" w:space="0"/>
              <w:right w:val="single" w:color="auto" w:sz="4" w:space="0"/>
            </w:tcBorders>
            <w:noWrap w:val="0"/>
            <w:vAlign w:val="center"/>
          </w:tcPr>
          <w:p w14:paraId="17CA697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4E247C4F">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846" w:type="dxa"/>
            <w:tcBorders>
              <w:top w:val="nil"/>
              <w:left w:val="nil"/>
              <w:bottom w:val="single" w:color="auto" w:sz="4" w:space="0"/>
              <w:right w:val="single" w:color="auto" w:sz="4" w:space="0"/>
            </w:tcBorders>
            <w:noWrap w:val="0"/>
            <w:vAlign w:val="center"/>
          </w:tcPr>
          <w:p w14:paraId="37A1C26A">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816" w:type="dxa"/>
            <w:tcBorders>
              <w:top w:val="nil"/>
              <w:left w:val="nil"/>
              <w:bottom w:val="single" w:color="auto" w:sz="4" w:space="0"/>
              <w:right w:val="single" w:color="auto" w:sz="4" w:space="0"/>
            </w:tcBorders>
            <w:noWrap w:val="0"/>
            <w:vAlign w:val="center"/>
          </w:tcPr>
          <w:p w14:paraId="5B0EF6A4">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39EB36C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95D8E16">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3</w:t>
            </w:r>
          </w:p>
        </w:tc>
        <w:tc>
          <w:tcPr>
            <w:tcW w:w="1872" w:type="dxa"/>
            <w:tcBorders>
              <w:top w:val="nil"/>
              <w:left w:val="nil"/>
              <w:bottom w:val="single" w:color="auto" w:sz="4" w:space="0"/>
              <w:right w:val="single" w:color="auto" w:sz="4" w:space="0"/>
            </w:tcBorders>
            <w:noWrap w:val="0"/>
            <w:vAlign w:val="center"/>
          </w:tcPr>
          <w:p w14:paraId="02601709">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建筑业</w:t>
            </w:r>
          </w:p>
        </w:tc>
        <w:tc>
          <w:tcPr>
            <w:tcW w:w="1149" w:type="dxa"/>
            <w:tcBorders>
              <w:top w:val="nil"/>
              <w:left w:val="nil"/>
              <w:bottom w:val="single" w:color="auto" w:sz="4" w:space="0"/>
              <w:right w:val="single" w:color="auto" w:sz="4" w:space="0"/>
            </w:tcBorders>
            <w:noWrap w:val="0"/>
            <w:vAlign w:val="center"/>
          </w:tcPr>
          <w:p w14:paraId="1AA920C9">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≥80000</w:t>
            </w:r>
          </w:p>
        </w:tc>
        <w:tc>
          <w:tcPr>
            <w:tcW w:w="885" w:type="dxa"/>
            <w:tcBorders>
              <w:top w:val="nil"/>
              <w:left w:val="nil"/>
              <w:bottom w:val="single" w:color="auto" w:sz="4" w:space="0"/>
              <w:right w:val="single" w:color="auto" w:sz="4" w:space="0"/>
            </w:tcBorders>
            <w:noWrap w:val="0"/>
            <w:vAlign w:val="center"/>
          </w:tcPr>
          <w:p w14:paraId="32193113">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02" w:type="dxa"/>
            <w:tcBorders>
              <w:top w:val="nil"/>
              <w:left w:val="nil"/>
              <w:bottom w:val="single" w:color="auto" w:sz="4" w:space="0"/>
              <w:right w:val="single" w:color="auto" w:sz="4" w:space="0"/>
            </w:tcBorders>
            <w:noWrap w:val="0"/>
            <w:vAlign w:val="center"/>
          </w:tcPr>
          <w:p w14:paraId="470DC884">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≥80000</w:t>
            </w:r>
          </w:p>
        </w:tc>
        <w:tc>
          <w:tcPr>
            <w:tcW w:w="1063" w:type="dxa"/>
            <w:tcBorders>
              <w:top w:val="nil"/>
              <w:left w:val="nil"/>
              <w:bottom w:val="single" w:color="auto" w:sz="4" w:space="0"/>
              <w:right w:val="single" w:color="auto" w:sz="4" w:space="0"/>
            </w:tcBorders>
            <w:noWrap w:val="0"/>
            <w:vAlign w:val="center"/>
          </w:tcPr>
          <w:p w14:paraId="0F56490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≥5000</w:t>
            </w:r>
          </w:p>
        </w:tc>
        <w:tc>
          <w:tcPr>
            <w:tcW w:w="905" w:type="dxa"/>
            <w:tcBorders>
              <w:top w:val="nil"/>
              <w:left w:val="nil"/>
              <w:bottom w:val="single" w:color="auto" w:sz="4" w:space="0"/>
              <w:right w:val="single" w:color="auto" w:sz="4" w:space="0"/>
            </w:tcBorders>
            <w:noWrap w:val="0"/>
            <w:vAlign w:val="center"/>
          </w:tcPr>
          <w:p w14:paraId="120A944A">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57" w:type="dxa"/>
            <w:tcBorders>
              <w:top w:val="nil"/>
              <w:left w:val="nil"/>
              <w:bottom w:val="single" w:color="auto" w:sz="4" w:space="0"/>
              <w:right w:val="single" w:color="auto" w:sz="4" w:space="0"/>
            </w:tcBorders>
            <w:noWrap w:val="0"/>
            <w:vAlign w:val="center"/>
          </w:tcPr>
          <w:p w14:paraId="0B2C452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≥5000</w:t>
            </w:r>
          </w:p>
        </w:tc>
        <w:tc>
          <w:tcPr>
            <w:tcW w:w="1063" w:type="dxa"/>
            <w:tcBorders>
              <w:top w:val="nil"/>
              <w:left w:val="nil"/>
              <w:bottom w:val="single" w:color="auto" w:sz="4" w:space="0"/>
              <w:right w:val="single" w:color="auto" w:sz="4" w:space="0"/>
            </w:tcBorders>
            <w:noWrap w:val="0"/>
            <w:vAlign w:val="center"/>
          </w:tcPr>
          <w:p w14:paraId="152923C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21" w:type="dxa"/>
            <w:tcBorders>
              <w:top w:val="nil"/>
              <w:left w:val="nil"/>
              <w:bottom w:val="single" w:color="auto" w:sz="4" w:space="0"/>
              <w:right w:val="single" w:color="auto" w:sz="4" w:space="0"/>
            </w:tcBorders>
            <w:noWrap w:val="0"/>
            <w:vAlign w:val="center"/>
          </w:tcPr>
          <w:p w14:paraId="159834D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63" w:type="dxa"/>
            <w:tcBorders>
              <w:top w:val="nil"/>
              <w:left w:val="nil"/>
              <w:bottom w:val="single" w:color="auto" w:sz="4" w:space="0"/>
              <w:right w:val="single" w:color="auto" w:sz="4" w:space="0"/>
            </w:tcBorders>
            <w:noWrap w:val="0"/>
            <w:vAlign w:val="center"/>
          </w:tcPr>
          <w:p w14:paraId="63C77624">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1063" w:type="dxa"/>
            <w:tcBorders>
              <w:top w:val="nil"/>
              <w:left w:val="nil"/>
              <w:bottom w:val="single" w:color="auto" w:sz="4" w:space="0"/>
              <w:right w:val="single" w:color="auto" w:sz="4" w:space="0"/>
            </w:tcBorders>
            <w:noWrap w:val="0"/>
            <w:vAlign w:val="center"/>
          </w:tcPr>
          <w:p w14:paraId="6F5CB5CA">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846" w:type="dxa"/>
            <w:tcBorders>
              <w:top w:val="nil"/>
              <w:left w:val="nil"/>
              <w:bottom w:val="single" w:color="auto" w:sz="4" w:space="0"/>
              <w:right w:val="single" w:color="auto" w:sz="4" w:space="0"/>
            </w:tcBorders>
            <w:noWrap w:val="0"/>
            <w:vAlign w:val="center"/>
          </w:tcPr>
          <w:p w14:paraId="63877D5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816" w:type="dxa"/>
            <w:tcBorders>
              <w:top w:val="nil"/>
              <w:left w:val="nil"/>
              <w:bottom w:val="single" w:color="auto" w:sz="4" w:space="0"/>
              <w:right w:val="single" w:color="auto" w:sz="4" w:space="0"/>
            </w:tcBorders>
            <w:noWrap w:val="0"/>
            <w:vAlign w:val="center"/>
          </w:tcPr>
          <w:p w14:paraId="7EE5AB25">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r>
      <w:tr w14:paraId="731A1FC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FC56A8B">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4</w:t>
            </w:r>
          </w:p>
        </w:tc>
        <w:tc>
          <w:tcPr>
            <w:tcW w:w="1872" w:type="dxa"/>
            <w:tcBorders>
              <w:top w:val="nil"/>
              <w:left w:val="nil"/>
              <w:bottom w:val="single" w:color="auto" w:sz="4" w:space="0"/>
              <w:right w:val="single" w:color="auto" w:sz="4" w:space="0"/>
            </w:tcBorders>
            <w:noWrap w:val="0"/>
            <w:vAlign w:val="center"/>
          </w:tcPr>
          <w:p w14:paraId="6DF61FB6">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批发业</w:t>
            </w:r>
          </w:p>
        </w:tc>
        <w:tc>
          <w:tcPr>
            <w:tcW w:w="1149" w:type="dxa"/>
            <w:tcBorders>
              <w:top w:val="nil"/>
              <w:left w:val="nil"/>
              <w:bottom w:val="single" w:color="auto" w:sz="4" w:space="0"/>
              <w:right w:val="single" w:color="auto" w:sz="4" w:space="0"/>
            </w:tcBorders>
            <w:noWrap w:val="0"/>
            <w:vAlign w:val="center"/>
          </w:tcPr>
          <w:p w14:paraId="2278B490">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≥40000</w:t>
            </w:r>
          </w:p>
        </w:tc>
        <w:tc>
          <w:tcPr>
            <w:tcW w:w="885" w:type="dxa"/>
            <w:tcBorders>
              <w:top w:val="nil"/>
              <w:left w:val="nil"/>
              <w:bottom w:val="single" w:color="auto" w:sz="4" w:space="0"/>
              <w:right w:val="single" w:color="auto" w:sz="4" w:space="0"/>
            </w:tcBorders>
            <w:noWrap w:val="0"/>
            <w:vAlign w:val="center"/>
          </w:tcPr>
          <w:p w14:paraId="16B2943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w:t>
            </w:r>
          </w:p>
        </w:tc>
        <w:tc>
          <w:tcPr>
            <w:tcW w:w="902" w:type="dxa"/>
            <w:tcBorders>
              <w:top w:val="nil"/>
              <w:left w:val="nil"/>
              <w:bottom w:val="single" w:color="auto" w:sz="4" w:space="0"/>
              <w:right w:val="single" w:color="auto" w:sz="4" w:space="0"/>
            </w:tcBorders>
            <w:noWrap w:val="0"/>
            <w:vAlign w:val="center"/>
          </w:tcPr>
          <w:p w14:paraId="42765250">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7C0C9C93">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≥5000</w:t>
            </w:r>
          </w:p>
        </w:tc>
        <w:tc>
          <w:tcPr>
            <w:tcW w:w="905" w:type="dxa"/>
            <w:tcBorders>
              <w:top w:val="nil"/>
              <w:left w:val="nil"/>
              <w:bottom w:val="single" w:color="auto" w:sz="4" w:space="0"/>
              <w:right w:val="single" w:color="auto" w:sz="4" w:space="0"/>
            </w:tcBorders>
            <w:noWrap w:val="0"/>
            <w:vAlign w:val="center"/>
          </w:tcPr>
          <w:p w14:paraId="7A0ADE7C">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957" w:type="dxa"/>
            <w:tcBorders>
              <w:top w:val="nil"/>
              <w:left w:val="nil"/>
              <w:bottom w:val="single" w:color="auto" w:sz="4" w:space="0"/>
              <w:right w:val="single" w:color="auto" w:sz="4" w:space="0"/>
            </w:tcBorders>
            <w:noWrap w:val="0"/>
            <w:vAlign w:val="center"/>
          </w:tcPr>
          <w:p w14:paraId="409E7A4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1A94E79">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21" w:type="dxa"/>
            <w:tcBorders>
              <w:top w:val="nil"/>
              <w:left w:val="nil"/>
              <w:bottom w:val="single" w:color="auto" w:sz="4" w:space="0"/>
              <w:right w:val="single" w:color="auto" w:sz="4" w:space="0"/>
            </w:tcBorders>
            <w:noWrap w:val="0"/>
            <w:vAlign w:val="center"/>
          </w:tcPr>
          <w:p w14:paraId="2E8572A6">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963" w:type="dxa"/>
            <w:tcBorders>
              <w:top w:val="nil"/>
              <w:left w:val="nil"/>
              <w:bottom w:val="single" w:color="auto" w:sz="4" w:space="0"/>
              <w:right w:val="single" w:color="auto" w:sz="4" w:space="0"/>
            </w:tcBorders>
            <w:noWrap w:val="0"/>
            <w:vAlign w:val="center"/>
          </w:tcPr>
          <w:p w14:paraId="47C4ECE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4A3CE80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846" w:type="dxa"/>
            <w:tcBorders>
              <w:top w:val="nil"/>
              <w:left w:val="nil"/>
              <w:bottom w:val="single" w:color="auto" w:sz="4" w:space="0"/>
              <w:right w:val="single" w:color="auto" w:sz="4" w:space="0"/>
            </w:tcBorders>
            <w:noWrap w:val="0"/>
            <w:vAlign w:val="center"/>
          </w:tcPr>
          <w:p w14:paraId="08E1063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w:t>
            </w:r>
          </w:p>
        </w:tc>
        <w:tc>
          <w:tcPr>
            <w:tcW w:w="816" w:type="dxa"/>
            <w:tcBorders>
              <w:top w:val="nil"/>
              <w:left w:val="nil"/>
              <w:bottom w:val="single" w:color="auto" w:sz="4" w:space="0"/>
              <w:right w:val="single" w:color="auto" w:sz="4" w:space="0"/>
            </w:tcBorders>
            <w:noWrap w:val="0"/>
            <w:vAlign w:val="center"/>
          </w:tcPr>
          <w:p w14:paraId="306242B5">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613A2D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3BE6092">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5</w:t>
            </w:r>
          </w:p>
        </w:tc>
        <w:tc>
          <w:tcPr>
            <w:tcW w:w="1872" w:type="dxa"/>
            <w:tcBorders>
              <w:top w:val="nil"/>
              <w:left w:val="nil"/>
              <w:bottom w:val="single" w:color="auto" w:sz="4" w:space="0"/>
              <w:right w:val="single" w:color="auto" w:sz="4" w:space="0"/>
            </w:tcBorders>
            <w:noWrap w:val="0"/>
            <w:vAlign w:val="center"/>
          </w:tcPr>
          <w:p w14:paraId="588AFFD0">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零售业</w:t>
            </w:r>
          </w:p>
        </w:tc>
        <w:tc>
          <w:tcPr>
            <w:tcW w:w="1149" w:type="dxa"/>
            <w:tcBorders>
              <w:top w:val="nil"/>
              <w:left w:val="nil"/>
              <w:bottom w:val="single" w:color="auto" w:sz="4" w:space="0"/>
              <w:right w:val="single" w:color="auto" w:sz="4" w:space="0"/>
            </w:tcBorders>
            <w:noWrap w:val="0"/>
            <w:vAlign w:val="center"/>
          </w:tcPr>
          <w:p w14:paraId="70B0EE3B">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≥20000</w:t>
            </w:r>
          </w:p>
        </w:tc>
        <w:tc>
          <w:tcPr>
            <w:tcW w:w="885" w:type="dxa"/>
            <w:tcBorders>
              <w:top w:val="nil"/>
              <w:left w:val="nil"/>
              <w:bottom w:val="single" w:color="auto" w:sz="4" w:space="0"/>
              <w:right w:val="single" w:color="auto" w:sz="4" w:space="0"/>
            </w:tcBorders>
            <w:noWrap w:val="0"/>
            <w:vAlign w:val="center"/>
          </w:tcPr>
          <w:p w14:paraId="6F648558">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02" w:type="dxa"/>
            <w:tcBorders>
              <w:top w:val="nil"/>
              <w:left w:val="nil"/>
              <w:bottom w:val="single" w:color="auto" w:sz="4" w:space="0"/>
              <w:right w:val="single" w:color="auto" w:sz="4" w:space="0"/>
            </w:tcBorders>
            <w:noWrap w:val="0"/>
            <w:vAlign w:val="center"/>
          </w:tcPr>
          <w:p w14:paraId="07AAFD4D">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4BBE928D">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≥500</w:t>
            </w:r>
          </w:p>
        </w:tc>
        <w:tc>
          <w:tcPr>
            <w:tcW w:w="905" w:type="dxa"/>
            <w:tcBorders>
              <w:top w:val="nil"/>
              <w:left w:val="nil"/>
              <w:bottom w:val="single" w:color="auto" w:sz="4" w:space="0"/>
              <w:right w:val="single" w:color="auto" w:sz="4" w:space="0"/>
            </w:tcBorders>
            <w:noWrap w:val="0"/>
            <w:vAlign w:val="center"/>
          </w:tcPr>
          <w:p w14:paraId="4E97E60D">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w:t>
            </w:r>
          </w:p>
        </w:tc>
        <w:tc>
          <w:tcPr>
            <w:tcW w:w="957" w:type="dxa"/>
            <w:tcBorders>
              <w:top w:val="nil"/>
              <w:left w:val="nil"/>
              <w:bottom w:val="single" w:color="auto" w:sz="4" w:space="0"/>
              <w:right w:val="single" w:color="auto" w:sz="4" w:space="0"/>
            </w:tcBorders>
            <w:noWrap w:val="0"/>
            <w:vAlign w:val="center"/>
          </w:tcPr>
          <w:p w14:paraId="01CD4BF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204E1F28">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21" w:type="dxa"/>
            <w:tcBorders>
              <w:top w:val="nil"/>
              <w:left w:val="nil"/>
              <w:bottom w:val="single" w:color="auto" w:sz="4" w:space="0"/>
              <w:right w:val="single" w:color="auto" w:sz="4" w:space="0"/>
            </w:tcBorders>
            <w:noWrap w:val="0"/>
            <w:vAlign w:val="center"/>
          </w:tcPr>
          <w:p w14:paraId="2E8DD55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963" w:type="dxa"/>
            <w:tcBorders>
              <w:top w:val="nil"/>
              <w:left w:val="nil"/>
              <w:bottom w:val="single" w:color="auto" w:sz="4" w:space="0"/>
              <w:right w:val="single" w:color="auto" w:sz="4" w:space="0"/>
            </w:tcBorders>
            <w:noWrap w:val="0"/>
            <w:vAlign w:val="center"/>
          </w:tcPr>
          <w:p w14:paraId="63B1388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0DA78D33">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846" w:type="dxa"/>
            <w:tcBorders>
              <w:top w:val="nil"/>
              <w:left w:val="nil"/>
              <w:bottom w:val="single" w:color="auto" w:sz="4" w:space="0"/>
              <w:right w:val="single" w:color="auto" w:sz="4" w:space="0"/>
            </w:tcBorders>
            <w:noWrap w:val="0"/>
            <w:vAlign w:val="center"/>
          </w:tcPr>
          <w:p w14:paraId="1709C13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816" w:type="dxa"/>
            <w:tcBorders>
              <w:top w:val="nil"/>
              <w:left w:val="nil"/>
              <w:bottom w:val="single" w:color="auto" w:sz="4" w:space="0"/>
              <w:right w:val="single" w:color="auto" w:sz="4" w:space="0"/>
            </w:tcBorders>
            <w:noWrap w:val="0"/>
            <w:vAlign w:val="center"/>
          </w:tcPr>
          <w:p w14:paraId="3C1228F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4CCE024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1451532">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6</w:t>
            </w:r>
          </w:p>
        </w:tc>
        <w:tc>
          <w:tcPr>
            <w:tcW w:w="1872" w:type="dxa"/>
            <w:tcBorders>
              <w:top w:val="nil"/>
              <w:left w:val="nil"/>
              <w:bottom w:val="single" w:color="auto" w:sz="4" w:space="0"/>
              <w:right w:val="single" w:color="auto" w:sz="4" w:space="0"/>
            </w:tcBorders>
            <w:noWrap w:val="0"/>
            <w:vAlign w:val="center"/>
          </w:tcPr>
          <w:p w14:paraId="7A84B0C5">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交通运输业</w:t>
            </w:r>
          </w:p>
        </w:tc>
        <w:tc>
          <w:tcPr>
            <w:tcW w:w="1149" w:type="dxa"/>
            <w:tcBorders>
              <w:top w:val="nil"/>
              <w:left w:val="nil"/>
              <w:bottom w:val="single" w:color="auto" w:sz="4" w:space="0"/>
              <w:right w:val="single" w:color="auto" w:sz="4" w:space="0"/>
            </w:tcBorders>
            <w:noWrap w:val="0"/>
            <w:vAlign w:val="center"/>
          </w:tcPr>
          <w:p w14:paraId="45A7A4E8">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≥30000</w:t>
            </w:r>
          </w:p>
        </w:tc>
        <w:tc>
          <w:tcPr>
            <w:tcW w:w="885" w:type="dxa"/>
            <w:tcBorders>
              <w:top w:val="nil"/>
              <w:left w:val="nil"/>
              <w:bottom w:val="single" w:color="auto" w:sz="4" w:space="0"/>
              <w:right w:val="single" w:color="auto" w:sz="4" w:space="0"/>
            </w:tcBorders>
            <w:noWrap w:val="0"/>
            <w:vAlign w:val="center"/>
          </w:tcPr>
          <w:p w14:paraId="6873CC02">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2" w:type="dxa"/>
            <w:tcBorders>
              <w:top w:val="nil"/>
              <w:left w:val="nil"/>
              <w:bottom w:val="single" w:color="auto" w:sz="4" w:space="0"/>
              <w:right w:val="single" w:color="auto" w:sz="4" w:space="0"/>
            </w:tcBorders>
            <w:noWrap w:val="0"/>
            <w:vAlign w:val="center"/>
          </w:tcPr>
          <w:p w14:paraId="217F7E5F">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0B9E2CF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≥3000</w:t>
            </w:r>
          </w:p>
        </w:tc>
        <w:tc>
          <w:tcPr>
            <w:tcW w:w="905" w:type="dxa"/>
            <w:tcBorders>
              <w:top w:val="nil"/>
              <w:left w:val="nil"/>
              <w:bottom w:val="single" w:color="auto" w:sz="4" w:space="0"/>
              <w:right w:val="single" w:color="auto" w:sz="4" w:space="0"/>
            </w:tcBorders>
            <w:noWrap w:val="0"/>
            <w:vAlign w:val="center"/>
          </w:tcPr>
          <w:p w14:paraId="4C73D38B">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57" w:type="dxa"/>
            <w:tcBorders>
              <w:top w:val="nil"/>
              <w:left w:val="nil"/>
              <w:bottom w:val="single" w:color="auto" w:sz="4" w:space="0"/>
              <w:right w:val="single" w:color="auto" w:sz="4" w:space="0"/>
            </w:tcBorders>
            <w:noWrap w:val="0"/>
            <w:vAlign w:val="center"/>
          </w:tcPr>
          <w:p w14:paraId="3C3B69B4">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2B25D9E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w:t>
            </w:r>
          </w:p>
        </w:tc>
        <w:tc>
          <w:tcPr>
            <w:tcW w:w="921" w:type="dxa"/>
            <w:tcBorders>
              <w:top w:val="nil"/>
              <w:left w:val="nil"/>
              <w:bottom w:val="single" w:color="auto" w:sz="4" w:space="0"/>
              <w:right w:val="single" w:color="auto" w:sz="4" w:space="0"/>
            </w:tcBorders>
            <w:noWrap w:val="0"/>
            <w:vAlign w:val="center"/>
          </w:tcPr>
          <w:p w14:paraId="19550A06">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963" w:type="dxa"/>
            <w:tcBorders>
              <w:top w:val="nil"/>
              <w:left w:val="nil"/>
              <w:bottom w:val="single" w:color="auto" w:sz="4" w:space="0"/>
              <w:right w:val="single" w:color="auto" w:sz="4" w:space="0"/>
            </w:tcBorders>
            <w:noWrap w:val="0"/>
            <w:vAlign w:val="center"/>
          </w:tcPr>
          <w:p w14:paraId="47C21EB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02B222A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w:t>
            </w:r>
          </w:p>
        </w:tc>
        <w:tc>
          <w:tcPr>
            <w:tcW w:w="846" w:type="dxa"/>
            <w:tcBorders>
              <w:top w:val="nil"/>
              <w:left w:val="nil"/>
              <w:bottom w:val="single" w:color="auto" w:sz="4" w:space="0"/>
              <w:right w:val="single" w:color="auto" w:sz="4" w:space="0"/>
            </w:tcBorders>
            <w:noWrap w:val="0"/>
            <w:vAlign w:val="center"/>
          </w:tcPr>
          <w:p w14:paraId="3D1BC6B8">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816" w:type="dxa"/>
            <w:tcBorders>
              <w:top w:val="nil"/>
              <w:left w:val="nil"/>
              <w:bottom w:val="single" w:color="auto" w:sz="4" w:space="0"/>
              <w:right w:val="single" w:color="auto" w:sz="4" w:space="0"/>
            </w:tcBorders>
            <w:noWrap w:val="0"/>
            <w:vAlign w:val="center"/>
          </w:tcPr>
          <w:p w14:paraId="5DEC6AA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31EDBFD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C6AB93D">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7</w:t>
            </w:r>
          </w:p>
        </w:tc>
        <w:tc>
          <w:tcPr>
            <w:tcW w:w="1872" w:type="dxa"/>
            <w:tcBorders>
              <w:top w:val="nil"/>
              <w:left w:val="nil"/>
              <w:bottom w:val="single" w:color="auto" w:sz="4" w:space="0"/>
              <w:right w:val="single" w:color="auto" w:sz="4" w:space="0"/>
            </w:tcBorders>
            <w:noWrap w:val="0"/>
            <w:vAlign w:val="center"/>
          </w:tcPr>
          <w:p w14:paraId="1F05003D">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仓储业</w:t>
            </w:r>
          </w:p>
        </w:tc>
        <w:tc>
          <w:tcPr>
            <w:tcW w:w="1149" w:type="dxa"/>
            <w:tcBorders>
              <w:top w:val="nil"/>
              <w:left w:val="nil"/>
              <w:bottom w:val="single" w:color="auto" w:sz="4" w:space="0"/>
              <w:right w:val="single" w:color="auto" w:sz="4" w:space="0"/>
            </w:tcBorders>
            <w:noWrap w:val="0"/>
            <w:vAlign w:val="center"/>
          </w:tcPr>
          <w:p w14:paraId="2F87DAEF">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≥30000</w:t>
            </w:r>
          </w:p>
        </w:tc>
        <w:tc>
          <w:tcPr>
            <w:tcW w:w="885" w:type="dxa"/>
            <w:tcBorders>
              <w:top w:val="nil"/>
              <w:left w:val="nil"/>
              <w:bottom w:val="single" w:color="auto" w:sz="4" w:space="0"/>
              <w:right w:val="single" w:color="auto" w:sz="4" w:space="0"/>
            </w:tcBorders>
            <w:noWrap w:val="0"/>
            <w:vAlign w:val="center"/>
          </w:tcPr>
          <w:p w14:paraId="39E39BE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w:t>
            </w:r>
          </w:p>
        </w:tc>
        <w:tc>
          <w:tcPr>
            <w:tcW w:w="902" w:type="dxa"/>
            <w:tcBorders>
              <w:top w:val="nil"/>
              <w:left w:val="nil"/>
              <w:bottom w:val="single" w:color="auto" w:sz="4" w:space="0"/>
              <w:right w:val="single" w:color="auto" w:sz="4" w:space="0"/>
            </w:tcBorders>
            <w:noWrap w:val="0"/>
            <w:vAlign w:val="center"/>
          </w:tcPr>
          <w:p w14:paraId="44621F3D">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3AC211EC">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5" w:type="dxa"/>
            <w:tcBorders>
              <w:top w:val="nil"/>
              <w:left w:val="nil"/>
              <w:bottom w:val="single" w:color="auto" w:sz="4" w:space="0"/>
              <w:right w:val="single" w:color="auto" w:sz="4" w:space="0"/>
            </w:tcBorders>
            <w:noWrap w:val="0"/>
            <w:vAlign w:val="center"/>
          </w:tcPr>
          <w:p w14:paraId="7C8C2DEB">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57" w:type="dxa"/>
            <w:tcBorders>
              <w:top w:val="nil"/>
              <w:left w:val="nil"/>
              <w:bottom w:val="single" w:color="auto" w:sz="4" w:space="0"/>
              <w:right w:val="single" w:color="auto" w:sz="4" w:space="0"/>
            </w:tcBorders>
            <w:noWrap w:val="0"/>
            <w:vAlign w:val="center"/>
          </w:tcPr>
          <w:p w14:paraId="301C7A43">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D7EC856">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21" w:type="dxa"/>
            <w:tcBorders>
              <w:top w:val="nil"/>
              <w:left w:val="nil"/>
              <w:bottom w:val="single" w:color="auto" w:sz="4" w:space="0"/>
              <w:right w:val="single" w:color="auto" w:sz="4" w:space="0"/>
            </w:tcBorders>
            <w:noWrap w:val="0"/>
            <w:vAlign w:val="center"/>
          </w:tcPr>
          <w:p w14:paraId="56DA8C4F">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963" w:type="dxa"/>
            <w:tcBorders>
              <w:top w:val="nil"/>
              <w:left w:val="nil"/>
              <w:bottom w:val="single" w:color="auto" w:sz="4" w:space="0"/>
              <w:right w:val="single" w:color="auto" w:sz="4" w:space="0"/>
            </w:tcBorders>
            <w:noWrap w:val="0"/>
            <w:vAlign w:val="center"/>
          </w:tcPr>
          <w:p w14:paraId="27DC9D56">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14ACEBB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846" w:type="dxa"/>
            <w:tcBorders>
              <w:top w:val="nil"/>
              <w:left w:val="nil"/>
              <w:bottom w:val="single" w:color="auto" w:sz="4" w:space="0"/>
              <w:right w:val="single" w:color="auto" w:sz="4" w:space="0"/>
            </w:tcBorders>
            <w:noWrap w:val="0"/>
            <w:vAlign w:val="center"/>
          </w:tcPr>
          <w:p w14:paraId="64E544D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816" w:type="dxa"/>
            <w:tcBorders>
              <w:top w:val="nil"/>
              <w:left w:val="nil"/>
              <w:bottom w:val="single" w:color="auto" w:sz="4" w:space="0"/>
              <w:right w:val="single" w:color="auto" w:sz="4" w:space="0"/>
            </w:tcBorders>
            <w:noWrap w:val="0"/>
            <w:vAlign w:val="center"/>
          </w:tcPr>
          <w:p w14:paraId="0D1EF6F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49ED631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E1A0268">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8</w:t>
            </w:r>
          </w:p>
        </w:tc>
        <w:tc>
          <w:tcPr>
            <w:tcW w:w="1872" w:type="dxa"/>
            <w:tcBorders>
              <w:top w:val="nil"/>
              <w:left w:val="nil"/>
              <w:bottom w:val="single" w:color="auto" w:sz="4" w:space="0"/>
              <w:right w:val="single" w:color="auto" w:sz="4" w:space="0"/>
            </w:tcBorders>
            <w:noWrap w:val="0"/>
            <w:vAlign w:val="center"/>
          </w:tcPr>
          <w:p w14:paraId="6CE2270D">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邮政业</w:t>
            </w:r>
          </w:p>
        </w:tc>
        <w:tc>
          <w:tcPr>
            <w:tcW w:w="1149" w:type="dxa"/>
            <w:tcBorders>
              <w:top w:val="nil"/>
              <w:left w:val="nil"/>
              <w:bottom w:val="single" w:color="auto" w:sz="4" w:space="0"/>
              <w:right w:val="single" w:color="auto" w:sz="4" w:space="0"/>
            </w:tcBorders>
            <w:noWrap w:val="0"/>
            <w:vAlign w:val="center"/>
          </w:tcPr>
          <w:p w14:paraId="0D3B731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≥30000</w:t>
            </w:r>
          </w:p>
        </w:tc>
        <w:tc>
          <w:tcPr>
            <w:tcW w:w="885" w:type="dxa"/>
            <w:tcBorders>
              <w:top w:val="nil"/>
              <w:left w:val="nil"/>
              <w:bottom w:val="single" w:color="auto" w:sz="4" w:space="0"/>
              <w:right w:val="single" w:color="auto" w:sz="4" w:space="0"/>
            </w:tcBorders>
            <w:noWrap w:val="0"/>
            <w:vAlign w:val="center"/>
          </w:tcPr>
          <w:p w14:paraId="10FFFD77">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2" w:type="dxa"/>
            <w:tcBorders>
              <w:top w:val="nil"/>
              <w:left w:val="nil"/>
              <w:bottom w:val="single" w:color="auto" w:sz="4" w:space="0"/>
              <w:right w:val="single" w:color="auto" w:sz="4" w:space="0"/>
            </w:tcBorders>
            <w:noWrap w:val="0"/>
            <w:vAlign w:val="center"/>
          </w:tcPr>
          <w:p w14:paraId="0BC419C6">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B63296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≥2000</w:t>
            </w:r>
          </w:p>
        </w:tc>
        <w:tc>
          <w:tcPr>
            <w:tcW w:w="905" w:type="dxa"/>
            <w:tcBorders>
              <w:top w:val="nil"/>
              <w:left w:val="nil"/>
              <w:bottom w:val="single" w:color="auto" w:sz="4" w:space="0"/>
              <w:right w:val="single" w:color="auto" w:sz="4" w:space="0"/>
            </w:tcBorders>
            <w:noWrap w:val="0"/>
            <w:vAlign w:val="center"/>
          </w:tcPr>
          <w:p w14:paraId="1A23459A">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57" w:type="dxa"/>
            <w:tcBorders>
              <w:top w:val="nil"/>
              <w:left w:val="nil"/>
              <w:bottom w:val="single" w:color="auto" w:sz="4" w:space="0"/>
              <w:right w:val="single" w:color="auto" w:sz="4" w:space="0"/>
            </w:tcBorders>
            <w:noWrap w:val="0"/>
            <w:vAlign w:val="center"/>
          </w:tcPr>
          <w:p w14:paraId="58F2D0D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65A7086">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21" w:type="dxa"/>
            <w:tcBorders>
              <w:top w:val="nil"/>
              <w:left w:val="nil"/>
              <w:bottom w:val="single" w:color="auto" w:sz="4" w:space="0"/>
              <w:right w:val="single" w:color="auto" w:sz="4" w:space="0"/>
            </w:tcBorders>
            <w:noWrap w:val="0"/>
            <w:vAlign w:val="center"/>
          </w:tcPr>
          <w:p w14:paraId="5566A07D">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963" w:type="dxa"/>
            <w:tcBorders>
              <w:top w:val="nil"/>
              <w:left w:val="nil"/>
              <w:bottom w:val="single" w:color="auto" w:sz="4" w:space="0"/>
              <w:right w:val="single" w:color="auto" w:sz="4" w:space="0"/>
            </w:tcBorders>
            <w:noWrap w:val="0"/>
            <w:vAlign w:val="center"/>
          </w:tcPr>
          <w:p w14:paraId="6F54858F">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2CE272E5">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846" w:type="dxa"/>
            <w:tcBorders>
              <w:top w:val="nil"/>
              <w:left w:val="nil"/>
              <w:bottom w:val="single" w:color="auto" w:sz="4" w:space="0"/>
              <w:right w:val="single" w:color="auto" w:sz="4" w:space="0"/>
            </w:tcBorders>
            <w:noWrap w:val="0"/>
            <w:vAlign w:val="center"/>
          </w:tcPr>
          <w:p w14:paraId="6153380D">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w:t>
            </w:r>
          </w:p>
        </w:tc>
        <w:tc>
          <w:tcPr>
            <w:tcW w:w="816" w:type="dxa"/>
            <w:tcBorders>
              <w:top w:val="nil"/>
              <w:left w:val="nil"/>
              <w:bottom w:val="single" w:color="auto" w:sz="4" w:space="0"/>
              <w:right w:val="single" w:color="auto" w:sz="4" w:space="0"/>
            </w:tcBorders>
            <w:noWrap w:val="0"/>
            <w:vAlign w:val="center"/>
          </w:tcPr>
          <w:p w14:paraId="44A13AD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2BCDDE5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2DB91FD">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9</w:t>
            </w:r>
          </w:p>
        </w:tc>
        <w:tc>
          <w:tcPr>
            <w:tcW w:w="1872" w:type="dxa"/>
            <w:tcBorders>
              <w:top w:val="nil"/>
              <w:left w:val="nil"/>
              <w:bottom w:val="single" w:color="auto" w:sz="4" w:space="0"/>
              <w:right w:val="single" w:color="auto" w:sz="4" w:space="0"/>
            </w:tcBorders>
            <w:noWrap w:val="0"/>
            <w:vAlign w:val="center"/>
          </w:tcPr>
          <w:p w14:paraId="77831809">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住宿业</w:t>
            </w:r>
          </w:p>
        </w:tc>
        <w:tc>
          <w:tcPr>
            <w:tcW w:w="1149" w:type="dxa"/>
            <w:tcBorders>
              <w:top w:val="nil"/>
              <w:left w:val="nil"/>
              <w:bottom w:val="single" w:color="auto" w:sz="4" w:space="0"/>
              <w:right w:val="single" w:color="auto" w:sz="4" w:space="0"/>
            </w:tcBorders>
            <w:noWrap w:val="0"/>
            <w:vAlign w:val="center"/>
          </w:tcPr>
          <w:p w14:paraId="2BACED95">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≥10000</w:t>
            </w:r>
          </w:p>
        </w:tc>
        <w:tc>
          <w:tcPr>
            <w:tcW w:w="885" w:type="dxa"/>
            <w:tcBorders>
              <w:top w:val="nil"/>
              <w:left w:val="nil"/>
              <w:bottom w:val="single" w:color="auto" w:sz="4" w:space="0"/>
              <w:right w:val="single" w:color="auto" w:sz="4" w:space="0"/>
            </w:tcBorders>
            <w:noWrap w:val="0"/>
            <w:vAlign w:val="center"/>
          </w:tcPr>
          <w:p w14:paraId="797E4D2F">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02" w:type="dxa"/>
            <w:tcBorders>
              <w:top w:val="nil"/>
              <w:left w:val="nil"/>
              <w:bottom w:val="single" w:color="auto" w:sz="4" w:space="0"/>
              <w:right w:val="single" w:color="auto" w:sz="4" w:space="0"/>
            </w:tcBorders>
            <w:noWrap w:val="0"/>
            <w:vAlign w:val="center"/>
          </w:tcPr>
          <w:p w14:paraId="6B06A163">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45CA82D4">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≥2000</w:t>
            </w:r>
          </w:p>
        </w:tc>
        <w:tc>
          <w:tcPr>
            <w:tcW w:w="905" w:type="dxa"/>
            <w:tcBorders>
              <w:top w:val="nil"/>
              <w:left w:val="nil"/>
              <w:bottom w:val="single" w:color="auto" w:sz="4" w:space="0"/>
              <w:right w:val="single" w:color="auto" w:sz="4" w:space="0"/>
            </w:tcBorders>
            <w:noWrap w:val="0"/>
            <w:vAlign w:val="center"/>
          </w:tcPr>
          <w:p w14:paraId="0FBB91EC">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57" w:type="dxa"/>
            <w:tcBorders>
              <w:top w:val="nil"/>
              <w:left w:val="nil"/>
              <w:bottom w:val="single" w:color="auto" w:sz="4" w:space="0"/>
              <w:right w:val="single" w:color="auto" w:sz="4" w:space="0"/>
            </w:tcBorders>
            <w:noWrap w:val="0"/>
            <w:vAlign w:val="center"/>
          </w:tcPr>
          <w:p w14:paraId="046188A0">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02B7505F">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21" w:type="dxa"/>
            <w:tcBorders>
              <w:top w:val="nil"/>
              <w:left w:val="nil"/>
              <w:bottom w:val="single" w:color="auto" w:sz="4" w:space="0"/>
              <w:right w:val="single" w:color="auto" w:sz="4" w:space="0"/>
            </w:tcBorders>
            <w:noWrap w:val="0"/>
            <w:vAlign w:val="center"/>
          </w:tcPr>
          <w:p w14:paraId="7524C0F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963" w:type="dxa"/>
            <w:tcBorders>
              <w:top w:val="nil"/>
              <w:left w:val="nil"/>
              <w:bottom w:val="single" w:color="auto" w:sz="4" w:space="0"/>
              <w:right w:val="single" w:color="auto" w:sz="4" w:space="0"/>
            </w:tcBorders>
            <w:noWrap w:val="0"/>
            <w:vAlign w:val="center"/>
          </w:tcPr>
          <w:p w14:paraId="376A83E4">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798E5F2F">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846" w:type="dxa"/>
            <w:tcBorders>
              <w:top w:val="nil"/>
              <w:left w:val="nil"/>
              <w:bottom w:val="single" w:color="auto" w:sz="4" w:space="0"/>
              <w:right w:val="single" w:color="auto" w:sz="4" w:space="0"/>
            </w:tcBorders>
            <w:noWrap w:val="0"/>
            <w:vAlign w:val="center"/>
          </w:tcPr>
          <w:p w14:paraId="2DD3ADF6">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816" w:type="dxa"/>
            <w:tcBorders>
              <w:top w:val="nil"/>
              <w:left w:val="nil"/>
              <w:bottom w:val="single" w:color="auto" w:sz="4" w:space="0"/>
              <w:right w:val="single" w:color="auto" w:sz="4" w:space="0"/>
            </w:tcBorders>
            <w:noWrap w:val="0"/>
            <w:vAlign w:val="center"/>
          </w:tcPr>
          <w:p w14:paraId="7450DAA4">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6FAB25F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B162053">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10</w:t>
            </w:r>
          </w:p>
        </w:tc>
        <w:tc>
          <w:tcPr>
            <w:tcW w:w="1872" w:type="dxa"/>
            <w:tcBorders>
              <w:top w:val="nil"/>
              <w:left w:val="nil"/>
              <w:bottom w:val="single" w:color="auto" w:sz="4" w:space="0"/>
              <w:right w:val="single" w:color="auto" w:sz="4" w:space="0"/>
            </w:tcBorders>
            <w:noWrap w:val="0"/>
            <w:vAlign w:val="center"/>
          </w:tcPr>
          <w:p w14:paraId="452B05F3">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餐饮业</w:t>
            </w:r>
          </w:p>
        </w:tc>
        <w:tc>
          <w:tcPr>
            <w:tcW w:w="1149" w:type="dxa"/>
            <w:tcBorders>
              <w:top w:val="nil"/>
              <w:left w:val="nil"/>
              <w:bottom w:val="single" w:color="auto" w:sz="4" w:space="0"/>
              <w:right w:val="single" w:color="auto" w:sz="4" w:space="0"/>
            </w:tcBorders>
            <w:noWrap w:val="0"/>
            <w:vAlign w:val="center"/>
          </w:tcPr>
          <w:p w14:paraId="53BDFA01">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≥10000</w:t>
            </w:r>
          </w:p>
        </w:tc>
        <w:tc>
          <w:tcPr>
            <w:tcW w:w="885" w:type="dxa"/>
            <w:tcBorders>
              <w:top w:val="nil"/>
              <w:left w:val="nil"/>
              <w:bottom w:val="single" w:color="auto" w:sz="4" w:space="0"/>
              <w:right w:val="single" w:color="auto" w:sz="4" w:space="0"/>
            </w:tcBorders>
            <w:noWrap w:val="0"/>
            <w:vAlign w:val="center"/>
          </w:tcPr>
          <w:p w14:paraId="117740B9">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02" w:type="dxa"/>
            <w:tcBorders>
              <w:top w:val="nil"/>
              <w:left w:val="nil"/>
              <w:bottom w:val="single" w:color="auto" w:sz="4" w:space="0"/>
              <w:right w:val="single" w:color="auto" w:sz="4" w:space="0"/>
            </w:tcBorders>
            <w:noWrap w:val="0"/>
            <w:vAlign w:val="center"/>
          </w:tcPr>
          <w:p w14:paraId="7ED9B9E8">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5830612F">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≥2000</w:t>
            </w:r>
          </w:p>
        </w:tc>
        <w:tc>
          <w:tcPr>
            <w:tcW w:w="905" w:type="dxa"/>
            <w:tcBorders>
              <w:top w:val="nil"/>
              <w:left w:val="nil"/>
              <w:bottom w:val="single" w:color="auto" w:sz="4" w:space="0"/>
              <w:right w:val="single" w:color="auto" w:sz="4" w:space="0"/>
            </w:tcBorders>
            <w:noWrap w:val="0"/>
            <w:vAlign w:val="center"/>
          </w:tcPr>
          <w:p w14:paraId="7D1BB9D3">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57" w:type="dxa"/>
            <w:tcBorders>
              <w:top w:val="nil"/>
              <w:left w:val="nil"/>
              <w:bottom w:val="single" w:color="auto" w:sz="4" w:space="0"/>
              <w:right w:val="single" w:color="auto" w:sz="4" w:space="0"/>
            </w:tcBorders>
            <w:noWrap w:val="0"/>
            <w:vAlign w:val="center"/>
          </w:tcPr>
          <w:p w14:paraId="06B72E23">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5856CC9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21" w:type="dxa"/>
            <w:tcBorders>
              <w:top w:val="nil"/>
              <w:left w:val="nil"/>
              <w:bottom w:val="single" w:color="auto" w:sz="4" w:space="0"/>
              <w:right w:val="single" w:color="auto" w:sz="4" w:space="0"/>
            </w:tcBorders>
            <w:noWrap w:val="0"/>
            <w:vAlign w:val="center"/>
          </w:tcPr>
          <w:p w14:paraId="53340719">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963" w:type="dxa"/>
            <w:tcBorders>
              <w:top w:val="nil"/>
              <w:left w:val="nil"/>
              <w:bottom w:val="single" w:color="auto" w:sz="4" w:space="0"/>
              <w:right w:val="single" w:color="auto" w:sz="4" w:space="0"/>
            </w:tcBorders>
            <w:noWrap w:val="0"/>
            <w:vAlign w:val="center"/>
          </w:tcPr>
          <w:p w14:paraId="583A002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177E9920">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846" w:type="dxa"/>
            <w:tcBorders>
              <w:top w:val="nil"/>
              <w:left w:val="nil"/>
              <w:bottom w:val="single" w:color="auto" w:sz="4" w:space="0"/>
              <w:right w:val="single" w:color="auto" w:sz="4" w:space="0"/>
            </w:tcBorders>
            <w:noWrap w:val="0"/>
            <w:vAlign w:val="center"/>
          </w:tcPr>
          <w:p w14:paraId="4036939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816" w:type="dxa"/>
            <w:tcBorders>
              <w:top w:val="nil"/>
              <w:left w:val="nil"/>
              <w:bottom w:val="single" w:color="auto" w:sz="4" w:space="0"/>
              <w:right w:val="single" w:color="auto" w:sz="4" w:space="0"/>
            </w:tcBorders>
            <w:noWrap w:val="0"/>
            <w:vAlign w:val="center"/>
          </w:tcPr>
          <w:p w14:paraId="1120E9C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6A0A4CC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2532EA6">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11</w:t>
            </w:r>
          </w:p>
        </w:tc>
        <w:tc>
          <w:tcPr>
            <w:tcW w:w="1872" w:type="dxa"/>
            <w:tcBorders>
              <w:top w:val="nil"/>
              <w:left w:val="nil"/>
              <w:bottom w:val="single" w:color="auto" w:sz="4" w:space="0"/>
              <w:right w:val="single" w:color="auto" w:sz="4" w:space="0"/>
            </w:tcBorders>
            <w:noWrap w:val="0"/>
            <w:vAlign w:val="center"/>
          </w:tcPr>
          <w:p w14:paraId="4A3166DA">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信息传输业</w:t>
            </w:r>
          </w:p>
        </w:tc>
        <w:tc>
          <w:tcPr>
            <w:tcW w:w="1149" w:type="dxa"/>
            <w:tcBorders>
              <w:top w:val="nil"/>
              <w:left w:val="nil"/>
              <w:bottom w:val="single" w:color="auto" w:sz="4" w:space="0"/>
              <w:right w:val="single" w:color="auto" w:sz="4" w:space="0"/>
            </w:tcBorders>
            <w:noWrap w:val="0"/>
            <w:vAlign w:val="center"/>
          </w:tcPr>
          <w:p w14:paraId="3D04CC45">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≥100000</w:t>
            </w:r>
          </w:p>
        </w:tc>
        <w:tc>
          <w:tcPr>
            <w:tcW w:w="885" w:type="dxa"/>
            <w:tcBorders>
              <w:top w:val="nil"/>
              <w:left w:val="nil"/>
              <w:bottom w:val="single" w:color="auto" w:sz="4" w:space="0"/>
              <w:right w:val="single" w:color="auto" w:sz="4" w:space="0"/>
            </w:tcBorders>
            <w:noWrap w:val="0"/>
            <w:vAlign w:val="center"/>
          </w:tcPr>
          <w:p w14:paraId="08164C55">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≥2000</w:t>
            </w:r>
          </w:p>
        </w:tc>
        <w:tc>
          <w:tcPr>
            <w:tcW w:w="902" w:type="dxa"/>
            <w:tcBorders>
              <w:top w:val="nil"/>
              <w:left w:val="nil"/>
              <w:bottom w:val="single" w:color="auto" w:sz="4" w:space="0"/>
              <w:right w:val="single" w:color="auto" w:sz="4" w:space="0"/>
            </w:tcBorders>
            <w:noWrap w:val="0"/>
            <w:vAlign w:val="center"/>
          </w:tcPr>
          <w:p w14:paraId="3B392E3C">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0E9E0065">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5" w:type="dxa"/>
            <w:tcBorders>
              <w:top w:val="nil"/>
              <w:left w:val="nil"/>
              <w:bottom w:val="single" w:color="auto" w:sz="4" w:space="0"/>
              <w:right w:val="single" w:color="auto" w:sz="4" w:space="0"/>
            </w:tcBorders>
            <w:noWrap w:val="0"/>
            <w:vAlign w:val="center"/>
          </w:tcPr>
          <w:p w14:paraId="34AF0494">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57" w:type="dxa"/>
            <w:tcBorders>
              <w:top w:val="nil"/>
              <w:left w:val="nil"/>
              <w:bottom w:val="single" w:color="auto" w:sz="4" w:space="0"/>
              <w:right w:val="single" w:color="auto" w:sz="4" w:space="0"/>
            </w:tcBorders>
            <w:noWrap w:val="0"/>
            <w:vAlign w:val="center"/>
          </w:tcPr>
          <w:p w14:paraId="316F49B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952B10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21" w:type="dxa"/>
            <w:tcBorders>
              <w:top w:val="nil"/>
              <w:left w:val="nil"/>
              <w:bottom w:val="single" w:color="auto" w:sz="4" w:space="0"/>
              <w:right w:val="single" w:color="auto" w:sz="4" w:space="0"/>
            </w:tcBorders>
            <w:noWrap w:val="0"/>
            <w:vAlign w:val="center"/>
          </w:tcPr>
          <w:p w14:paraId="6DE6C605">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963" w:type="dxa"/>
            <w:tcBorders>
              <w:top w:val="nil"/>
              <w:left w:val="nil"/>
              <w:bottom w:val="single" w:color="auto" w:sz="4" w:space="0"/>
              <w:right w:val="single" w:color="auto" w:sz="4" w:space="0"/>
            </w:tcBorders>
            <w:noWrap w:val="0"/>
            <w:vAlign w:val="center"/>
          </w:tcPr>
          <w:p w14:paraId="55A716F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61087F8">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846" w:type="dxa"/>
            <w:tcBorders>
              <w:top w:val="nil"/>
              <w:left w:val="nil"/>
              <w:bottom w:val="single" w:color="auto" w:sz="4" w:space="0"/>
              <w:right w:val="single" w:color="auto" w:sz="4" w:space="0"/>
            </w:tcBorders>
            <w:noWrap w:val="0"/>
            <w:vAlign w:val="center"/>
          </w:tcPr>
          <w:p w14:paraId="7575522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816" w:type="dxa"/>
            <w:tcBorders>
              <w:top w:val="nil"/>
              <w:left w:val="nil"/>
              <w:bottom w:val="single" w:color="auto" w:sz="4" w:space="0"/>
              <w:right w:val="single" w:color="auto" w:sz="4" w:space="0"/>
            </w:tcBorders>
            <w:noWrap w:val="0"/>
            <w:vAlign w:val="center"/>
          </w:tcPr>
          <w:p w14:paraId="4331C635">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4C437E4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5AE3DE4">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12</w:t>
            </w:r>
          </w:p>
        </w:tc>
        <w:tc>
          <w:tcPr>
            <w:tcW w:w="1872" w:type="dxa"/>
            <w:tcBorders>
              <w:top w:val="nil"/>
              <w:left w:val="nil"/>
              <w:bottom w:val="single" w:color="auto" w:sz="4" w:space="0"/>
              <w:right w:val="single" w:color="auto" w:sz="4" w:space="0"/>
            </w:tcBorders>
            <w:noWrap w:val="0"/>
            <w:vAlign w:val="center"/>
          </w:tcPr>
          <w:p w14:paraId="09E8EA5B">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软件和信息技术服务业</w:t>
            </w:r>
          </w:p>
        </w:tc>
        <w:tc>
          <w:tcPr>
            <w:tcW w:w="1149" w:type="dxa"/>
            <w:tcBorders>
              <w:top w:val="nil"/>
              <w:left w:val="nil"/>
              <w:bottom w:val="single" w:color="auto" w:sz="4" w:space="0"/>
              <w:right w:val="single" w:color="auto" w:sz="4" w:space="0"/>
            </w:tcBorders>
            <w:noWrap w:val="0"/>
            <w:vAlign w:val="center"/>
          </w:tcPr>
          <w:p w14:paraId="053D2B93">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≥10000</w:t>
            </w:r>
          </w:p>
        </w:tc>
        <w:tc>
          <w:tcPr>
            <w:tcW w:w="885" w:type="dxa"/>
            <w:tcBorders>
              <w:top w:val="nil"/>
              <w:left w:val="nil"/>
              <w:bottom w:val="single" w:color="auto" w:sz="4" w:space="0"/>
              <w:right w:val="single" w:color="auto" w:sz="4" w:space="0"/>
            </w:tcBorders>
            <w:noWrap w:val="0"/>
            <w:vAlign w:val="center"/>
          </w:tcPr>
          <w:p w14:paraId="022988C7">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02" w:type="dxa"/>
            <w:tcBorders>
              <w:top w:val="nil"/>
              <w:left w:val="nil"/>
              <w:bottom w:val="single" w:color="auto" w:sz="4" w:space="0"/>
              <w:right w:val="single" w:color="auto" w:sz="4" w:space="0"/>
            </w:tcBorders>
            <w:noWrap w:val="0"/>
            <w:vAlign w:val="center"/>
          </w:tcPr>
          <w:p w14:paraId="689D312F">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0B07A4FC">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5" w:type="dxa"/>
            <w:tcBorders>
              <w:top w:val="nil"/>
              <w:left w:val="nil"/>
              <w:bottom w:val="single" w:color="auto" w:sz="4" w:space="0"/>
              <w:right w:val="single" w:color="auto" w:sz="4" w:space="0"/>
            </w:tcBorders>
            <w:noWrap w:val="0"/>
            <w:vAlign w:val="center"/>
          </w:tcPr>
          <w:p w14:paraId="2FD03453">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57" w:type="dxa"/>
            <w:tcBorders>
              <w:top w:val="nil"/>
              <w:left w:val="nil"/>
              <w:bottom w:val="single" w:color="auto" w:sz="4" w:space="0"/>
              <w:right w:val="single" w:color="auto" w:sz="4" w:space="0"/>
            </w:tcBorders>
            <w:noWrap w:val="0"/>
            <w:vAlign w:val="center"/>
          </w:tcPr>
          <w:p w14:paraId="47850FB9">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5B3527C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w:t>
            </w:r>
          </w:p>
        </w:tc>
        <w:tc>
          <w:tcPr>
            <w:tcW w:w="921" w:type="dxa"/>
            <w:tcBorders>
              <w:top w:val="nil"/>
              <w:left w:val="nil"/>
              <w:bottom w:val="single" w:color="auto" w:sz="4" w:space="0"/>
              <w:right w:val="single" w:color="auto" w:sz="4" w:space="0"/>
            </w:tcBorders>
            <w:noWrap w:val="0"/>
            <w:vAlign w:val="center"/>
          </w:tcPr>
          <w:p w14:paraId="0734E985">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963" w:type="dxa"/>
            <w:tcBorders>
              <w:top w:val="nil"/>
              <w:left w:val="nil"/>
              <w:bottom w:val="single" w:color="auto" w:sz="4" w:space="0"/>
              <w:right w:val="single" w:color="auto" w:sz="4" w:space="0"/>
            </w:tcBorders>
            <w:noWrap w:val="0"/>
            <w:vAlign w:val="center"/>
          </w:tcPr>
          <w:p w14:paraId="73C5E09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6DA70B0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w:t>
            </w:r>
          </w:p>
        </w:tc>
        <w:tc>
          <w:tcPr>
            <w:tcW w:w="846" w:type="dxa"/>
            <w:tcBorders>
              <w:top w:val="nil"/>
              <w:left w:val="nil"/>
              <w:bottom w:val="single" w:color="auto" w:sz="4" w:space="0"/>
              <w:right w:val="single" w:color="auto" w:sz="4" w:space="0"/>
            </w:tcBorders>
            <w:noWrap w:val="0"/>
            <w:vAlign w:val="center"/>
          </w:tcPr>
          <w:p w14:paraId="19804DE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816" w:type="dxa"/>
            <w:tcBorders>
              <w:top w:val="nil"/>
              <w:left w:val="nil"/>
              <w:bottom w:val="single" w:color="auto" w:sz="4" w:space="0"/>
              <w:right w:val="single" w:color="auto" w:sz="4" w:space="0"/>
            </w:tcBorders>
            <w:noWrap w:val="0"/>
            <w:vAlign w:val="center"/>
          </w:tcPr>
          <w:p w14:paraId="2B2F64C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394280A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179C013">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13</w:t>
            </w:r>
          </w:p>
        </w:tc>
        <w:tc>
          <w:tcPr>
            <w:tcW w:w="1872" w:type="dxa"/>
            <w:tcBorders>
              <w:top w:val="nil"/>
              <w:left w:val="nil"/>
              <w:bottom w:val="single" w:color="auto" w:sz="4" w:space="0"/>
              <w:right w:val="single" w:color="auto" w:sz="4" w:space="0"/>
            </w:tcBorders>
            <w:noWrap w:val="0"/>
            <w:vAlign w:val="center"/>
          </w:tcPr>
          <w:p w14:paraId="4B003D60">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房地产开发经验</w:t>
            </w:r>
          </w:p>
        </w:tc>
        <w:tc>
          <w:tcPr>
            <w:tcW w:w="1149" w:type="dxa"/>
            <w:tcBorders>
              <w:top w:val="nil"/>
              <w:left w:val="nil"/>
              <w:bottom w:val="single" w:color="auto" w:sz="4" w:space="0"/>
              <w:right w:val="single" w:color="auto" w:sz="4" w:space="0"/>
            </w:tcBorders>
            <w:noWrap w:val="0"/>
            <w:vAlign w:val="center"/>
          </w:tcPr>
          <w:p w14:paraId="664B3F80">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≥200000</w:t>
            </w:r>
          </w:p>
        </w:tc>
        <w:tc>
          <w:tcPr>
            <w:tcW w:w="885" w:type="dxa"/>
            <w:tcBorders>
              <w:top w:val="nil"/>
              <w:left w:val="nil"/>
              <w:bottom w:val="single" w:color="auto" w:sz="4" w:space="0"/>
              <w:right w:val="single" w:color="auto" w:sz="4" w:space="0"/>
            </w:tcBorders>
            <w:noWrap w:val="0"/>
            <w:vAlign w:val="center"/>
          </w:tcPr>
          <w:p w14:paraId="326ED9E3">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02" w:type="dxa"/>
            <w:tcBorders>
              <w:top w:val="nil"/>
              <w:left w:val="nil"/>
              <w:bottom w:val="single" w:color="auto" w:sz="4" w:space="0"/>
              <w:right w:val="single" w:color="auto" w:sz="4" w:space="0"/>
            </w:tcBorders>
            <w:noWrap w:val="0"/>
            <w:vAlign w:val="center"/>
          </w:tcPr>
          <w:p w14:paraId="074F287C">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或,≥10000</w:t>
            </w:r>
          </w:p>
        </w:tc>
        <w:tc>
          <w:tcPr>
            <w:tcW w:w="1063" w:type="dxa"/>
            <w:tcBorders>
              <w:top w:val="nil"/>
              <w:left w:val="nil"/>
              <w:bottom w:val="single" w:color="auto" w:sz="4" w:space="0"/>
              <w:right w:val="single" w:color="auto" w:sz="4" w:space="0"/>
            </w:tcBorders>
            <w:noWrap w:val="0"/>
            <w:vAlign w:val="center"/>
          </w:tcPr>
          <w:p w14:paraId="0F5F1BCA">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5" w:type="dxa"/>
            <w:tcBorders>
              <w:top w:val="nil"/>
              <w:left w:val="nil"/>
              <w:bottom w:val="single" w:color="auto" w:sz="4" w:space="0"/>
              <w:right w:val="single" w:color="auto" w:sz="4" w:space="0"/>
            </w:tcBorders>
            <w:noWrap w:val="0"/>
            <w:vAlign w:val="center"/>
          </w:tcPr>
          <w:p w14:paraId="00953259">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57" w:type="dxa"/>
            <w:tcBorders>
              <w:top w:val="nil"/>
              <w:left w:val="nil"/>
              <w:bottom w:val="single" w:color="auto" w:sz="4" w:space="0"/>
              <w:right w:val="single" w:color="auto" w:sz="4" w:space="0"/>
            </w:tcBorders>
            <w:noWrap w:val="0"/>
            <w:vAlign w:val="center"/>
          </w:tcPr>
          <w:p w14:paraId="2E1357A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且,≥5000</w:t>
            </w:r>
          </w:p>
        </w:tc>
        <w:tc>
          <w:tcPr>
            <w:tcW w:w="1063" w:type="dxa"/>
            <w:tcBorders>
              <w:top w:val="nil"/>
              <w:left w:val="nil"/>
              <w:bottom w:val="single" w:color="auto" w:sz="4" w:space="0"/>
              <w:right w:val="single" w:color="auto" w:sz="4" w:space="0"/>
            </w:tcBorders>
            <w:noWrap w:val="0"/>
            <w:vAlign w:val="center"/>
          </w:tcPr>
          <w:p w14:paraId="5802B43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21" w:type="dxa"/>
            <w:tcBorders>
              <w:top w:val="nil"/>
              <w:left w:val="nil"/>
              <w:bottom w:val="single" w:color="auto" w:sz="4" w:space="0"/>
              <w:right w:val="single" w:color="auto" w:sz="4" w:space="0"/>
            </w:tcBorders>
            <w:noWrap w:val="0"/>
            <w:vAlign w:val="center"/>
          </w:tcPr>
          <w:p w14:paraId="5AD97B0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63" w:type="dxa"/>
            <w:tcBorders>
              <w:top w:val="nil"/>
              <w:left w:val="nil"/>
              <w:bottom w:val="single" w:color="auto" w:sz="4" w:space="0"/>
              <w:right w:val="single" w:color="auto" w:sz="4" w:space="0"/>
            </w:tcBorders>
            <w:noWrap w:val="0"/>
            <w:vAlign w:val="center"/>
          </w:tcPr>
          <w:p w14:paraId="112CDF4F">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且,≥2000</w:t>
            </w:r>
          </w:p>
        </w:tc>
        <w:tc>
          <w:tcPr>
            <w:tcW w:w="1063" w:type="dxa"/>
            <w:tcBorders>
              <w:top w:val="nil"/>
              <w:left w:val="nil"/>
              <w:bottom w:val="single" w:color="auto" w:sz="4" w:space="0"/>
              <w:right w:val="single" w:color="auto" w:sz="4" w:space="0"/>
            </w:tcBorders>
            <w:noWrap w:val="0"/>
            <w:vAlign w:val="center"/>
          </w:tcPr>
          <w:p w14:paraId="47A8217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846" w:type="dxa"/>
            <w:tcBorders>
              <w:top w:val="nil"/>
              <w:left w:val="nil"/>
              <w:bottom w:val="single" w:color="auto" w:sz="4" w:space="0"/>
              <w:right w:val="single" w:color="auto" w:sz="4" w:space="0"/>
            </w:tcBorders>
            <w:noWrap w:val="0"/>
            <w:vAlign w:val="center"/>
          </w:tcPr>
          <w:p w14:paraId="07835EC5">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816" w:type="dxa"/>
            <w:tcBorders>
              <w:top w:val="nil"/>
              <w:left w:val="nil"/>
              <w:bottom w:val="single" w:color="auto" w:sz="4" w:space="0"/>
              <w:right w:val="single" w:color="auto" w:sz="4" w:space="0"/>
            </w:tcBorders>
            <w:noWrap w:val="0"/>
            <w:vAlign w:val="center"/>
          </w:tcPr>
          <w:p w14:paraId="21AB6287">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或,＜2000</w:t>
            </w:r>
          </w:p>
        </w:tc>
      </w:tr>
      <w:tr w14:paraId="7E1C4B5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07C45BC">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14</w:t>
            </w:r>
          </w:p>
        </w:tc>
        <w:tc>
          <w:tcPr>
            <w:tcW w:w="1872" w:type="dxa"/>
            <w:tcBorders>
              <w:top w:val="nil"/>
              <w:left w:val="nil"/>
              <w:bottom w:val="single" w:color="auto" w:sz="4" w:space="0"/>
              <w:right w:val="single" w:color="auto" w:sz="4" w:space="0"/>
            </w:tcBorders>
            <w:noWrap w:val="0"/>
            <w:vAlign w:val="center"/>
          </w:tcPr>
          <w:p w14:paraId="45A4349C">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物业管理</w:t>
            </w:r>
          </w:p>
        </w:tc>
        <w:tc>
          <w:tcPr>
            <w:tcW w:w="1149" w:type="dxa"/>
            <w:tcBorders>
              <w:top w:val="nil"/>
              <w:left w:val="nil"/>
              <w:bottom w:val="single" w:color="auto" w:sz="4" w:space="0"/>
              <w:right w:val="single" w:color="auto" w:sz="4" w:space="0"/>
            </w:tcBorders>
            <w:noWrap w:val="0"/>
            <w:vAlign w:val="center"/>
          </w:tcPr>
          <w:p w14:paraId="4AC2FE28">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≥5000</w:t>
            </w:r>
          </w:p>
        </w:tc>
        <w:tc>
          <w:tcPr>
            <w:tcW w:w="885" w:type="dxa"/>
            <w:tcBorders>
              <w:top w:val="nil"/>
              <w:left w:val="nil"/>
              <w:bottom w:val="single" w:color="auto" w:sz="4" w:space="0"/>
              <w:right w:val="single" w:color="auto" w:sz="4" w:space="0"/>
            </w:tcBorders>
            <w:noWrap w:val="0"/>
            <w:vAlign w:val="center"/>
          </w:tcPr>
          <w:p w14:paraId="1239237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2" w:type="dxa"/>
            <w:tcBorders>
              <w:top w:val="nil"/>
              <w:left w:val="nil"/>
              <w:bottom w:val="single" w:color="auto" w:sz="4" w:space="0"/>
              <w:right w:val="single" w:color="auto" w:sz="4" w:space="0"/>
            </w:tcBorders>
            <w:noWrap w:val="0"/>
            <w:vAlign w:val="center"/>
          </w:tcPr>
          <w:p w14:paraId="24005E88">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20493C39">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≥1000</w:t>
            </w:r>
          </w:p>
        </w:tc>
        <w:tc>
          <w:tcPr>
            <w:tcW w:w="905" w:type="dxa"/>
            <w:tcBorders>
              <w:top w:val="nil"/>
              <w:left w:val="nil"/>
              <w:bottom w:val="single" w:color="auto" w:sz="4" w:space="0"/>
              <w:right w:val="single" w:color="auto" w:sz="4" w:space="0"/>
            </w:tcBorders>
            <w:noWrap w:val="0"/>
            <w:vAlign w:val="center"/>
          </w:tcPr>
          <w:p w14:paraId="33D8C871">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57" w:type="dxa"/>
            <w:tcBorders>
              <w:top w:val="nil"/>
              <w:left w:val="nil"/>
              <w:bottom w:val="single" w:color="auto" w:sz="4" w:space="0"/>
              <w:right w:val="single" w:color="auto" w:sz="4" w:space="0"/>
            </w:tcBorders>
            <w:noWrap w:val="0"/>
            <w:vAlign w:val="center"/>
          </w:tcPr>
          <w:p w14:paraId="66A58D60">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0766D06F">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≥500</w:t>
            </w:r>
          </w:p>
        </w:tc>
        <w:tc>
          <w:tcPr>
            <w:tcW w:w="921" w:type="dxa"/>
            <w:tcBorders>
              <w:top w:val="nil"/>
              <w:left w:val="nil"/>
              <w:bottom w:val="single" w:color="auto" w:sz="4" w:space="0"/>
              <w:right w:val="single" w:color="auto" w:sz="4" w:space="0"/>
            </w:tcBorders>
            <w:noWrap w:val="0"/>
            <w:vAlign w:val="center"/>
          </w:tcPr>
          <w:p w14:paraId="0153A76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63" w:type="dxa"/>
            <w:tcBorders>
              <w:top w:val="nil"/>
              <w:left w:val="nil"/>
              <w:bottom w:val="single" w:color="auto" w:sz="4" w:space="0"/>
              <w:right w:val="single" w:color="auto" w:sz="4" w:space="0"/>
            </w:tcBorders>
            <w:noWrap w:val="0"/>
            <w:vAlign w:val="center"/>
          </w:tcPr>
          <w:p w14:paraId="7D1D423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5DE2DAE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＜500</w:t>
            </w:r>
          </w:p>
        </w:tc>
        <w:tc>
          <w:tcPr>
            <w:tcW w:w="846" w:type="dxa"/>
            <w:tcBorders>
              <w:top w:val="nil"/>
              <w:left w:val="nil"/>
              <w:bottom w:val="single" w:color="auto" w:sz="4" w:space="0"/>
              <w:right w:val="single" w:color="auto" w:sz="4" w:space="0"/>
            </w:tcBorders>
            <w:noWrap w:val="0"/>
            <w:vAlign w:val="center"/>
          </w:tcPr>
          <w:p w14:paraId="73B8D84F">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816" w:type="dxa"/>
            <w:tcBorders>
              <w:top w:val="nil"/>
              <w:left w:val="nil"/>
              <w:bottom w:val="single" w:color="auto" w:sz="4" w:space="0"/>
              <w:right w:val="single" w:color="auto" w:sz="4" w:space="0"/>
            </w:tcBorders>
            <w:noWrap w:val="0"/>
            <w:vAlign w:val="center"/>
          </w:tcPr>
          <w:p w14:paraId="0C7E8E0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r w14:paraId="0F09728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D79A221">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15</w:t>
            </w:r>
          </w:p>
        </w:tc>
        <w:tc>
          <w:tcPr>
            <w:tcW w:w="1872" w:type="dxa"/>
            <w:tcBorders>
              <w:top w:val="nil"/>
              <w:left w:val="nil"/>
              <w:bottom w:val="single" w:color="auto" w:sz="4" w:space="0"/>
              <w:right w:val="single" w:color="auto" w:sz="4" w:space="0"/>
            </w:tcBorders>
            <w:noWrap w:val="0"/>
            <w:vAlign w:val="center"/>
          </w:tcPr>
          <w:p w14:paraId="6DA0750F">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租赁和商务服务业</w:t>
            </w:r>
          </w:p>
        </w:tc>
        <w:tc>
          <w:tcPr>
            <w:tcW w:w="1149" w:type="dxa"/>
            <w:tcBorders>
              <w:top w:val="nil"/>
              <w:left w:val="nil"/>
              <w:bottom w:val="single" w:color="auto" w:sz="4" w:space="0"/>
              <w:right w:val="single" w:color="auto" w:sz="4" w:space="0"/>
            </w:tcBorders>
            <w:noWrap w:val="0"/>
            <w:vAlign w:val="center"/>
          </w:tcPr>
          <w:p w14:paraId="4123EC79">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885" w:type="dxa"/>
            <w:tcBorders>
              <w:top w:val="nil"/>
              <w:left w:val="nil"/>
              <w:bottom w:val="single" w:color="auto" w:sz="4" w:space="0"/>
              <w:right w:val="single" w:color="auto" w:sz="4" w:space="0"/>
            </w:tcBorders>
            <w:noWrap w:val="0"/>
            <w:vAlign w:val="center"/>
          </w:tcPr>
          <w:p w14:paraId="52AF2C65">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02" w:type="dxa"/>
            <w:tcBorders>
              <w:top w:val="nil"/>
              <w:left w:val="nil"/>
              <w:bottom w:val="single" w:color="auto" w:sz="4" w:space="0"/>
              <w:right w:val="single" w:color="auto" w:sz="4" w:space="0"/>
            </w:tcBorders>
            <w:noWrap w:val="0"/>
            <w:vAlign w:val="center"/>
          </w:tcPr>
          <w:p w14:paraId="71BD0C0E">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或,≥120000</w:t>
            </w:r>
          </w:p>
        </w:tc>
        <w:tc>
          <w:tcPr>
            <w:tcW w:w="1063" w:type="dxa"/>
            <w:tcBorders>
              <w:top w:val="nil"/>
              <w:left w:val="nil"/>
              <w:bottom w:val="single" w:color="auto" w:sz="4" w:space="0"/>
              <w:right w:val="single" w:color="auto" w:sz="4" w:space="0"/>
            </w:tcBorders>
            <w:noWrap w:val="0"/>
            <w:vAlign w:val="center"/>
          </w:tcPr>
          <w:p w14:paraId="6D6AF6C5">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05" w:type="dxa"/>
            <w:tcBorders>
              <w:top w:val="nil"/>
              <w:left w:val="nil"/>
              <w:bottom w:val="single" w:color="auto" w:sz="4" w:space="0"/>
              <w:right w:val="single" w:color="auto" w:sz="4" w:space="0"/>
            </w:tcBorders>
            <w:noWrap w:val="0"/>
            <w:vAlign w:val="center"/>
          </w:tcPr>
          <w:p w14:paraId="7A112897">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57" w:type="dxa"/>
            <w:tcBorders>
              <w:top w:val="nil"/>
              <w:left w:val="nil"/>
              <w:bottom w:val="single" w:color="auto" w:sz="4" w:space="0"/>
              <w:right w:val="single" w:color="auto" w:sz="4" w:space="0"/>
            </w:tcBorders>
            <w:noWrap w:val="0"/>
            <w:vAlign w:val="center"/>
          </w:tcPr>
          <w:p w14:paraId="71A1429B">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且,≥8000</w:t>
            </w:r>
          </w:p>
        </w:tc>
        <w:tc>
          <w:tcPr>
            <w:tcW w:w="1063" w:type="dxa"/>
            <w:tcBorders>
              <w:top w:val="nil"/>
              <w:left w:val="nil"/>
              <w:bottom w:val="single" w:color="auto" w:sz="4" w:space="0"/>
              <w:right w:val="single" w:color="auto" w:sz="4" w:space="0"/>
            </w:tcBorders>
            <w:noWrap w:val="0"/>
            <w:vAlign w:val="center"/>
          </w:tcPr>
          <w:p w14:paraId="091995D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21" w:type="dxa"/>
            <w:tcBorders>
              <w:top w:val="nil"/>
              <w:left w:val="nil"/>
              <w:bottom w:val="single" w:color="auto" w:sz="4" w:space="0"/>
              <w:right w:val="single" w:color="auto" w:sz="4" w:space="0"/>
            </w:tcBorders>
            <w:noWrap w:val="0"/>
            <w:vAlign w:val="center"/>
          </w:tcPr>
          <w:p w14:paraId="7A383F19">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963" w:type="dxa"/>
            <w:tcBorders>
              <w:top w:val="nil"/>
              <w:left w:val="nil"/>
              <w:bottom w:val="single" w:color="auto" w:sz="4" w:space="0"/>
              <w:right w:val="single" w:color="auto" w:sz="4" w:space="0"/>
            </w:tcBorders>
            <w:noWrap w:val="0"/>
            <w:vAlign w:val="center"/>
          </w:tcPr>
          <w:p w14:paraId="77842592">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且,≥100</w:t>
            </w:r>
          </w:p>
        </w:tc>
        <w:tc>
          <w:tcPr>
            <w:tcW w:w="1063" w:type="dxa"/>
            <w:tcBorders>
              <w:top w:val="nil"/>
              <w:left w:val="nil"/>
              <w:bottom w:val="single" w:color="auto" w:sz="4" w:space="0"/>
              <w:right w:val="single" w:color="auto" w:sz="4" w:space="0"/>
            </w:tcBorders>
            <w:noWrap w:val="0"/>
            <w:vAlign w:val="center"/>
          </w:tcPr>
          <w:p w14:paraId="7FE5ACE8">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846" w:type="dxa"/>
            <w:tcBorders>
              <w:top w:val="nil"/>
              <w:left w:val="nil"/>
              <w:bottom w:val="single" w:color="auto" w:sz="4" w:space="0"/>
              <w:right w:val="single" w:color="auto" w:sz="4" w:space="0"/>
            </w:tcBorders>
            <w:noWrap w:val="0"/>
            <w:vAlign w:val="center"/>
          </w:tcPr>
          <w:p w14:paraId="64386DF4">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816" w:type="dxa"/>
            <w:tcBorders>
              <w:top w:val="nil"/>
              <w:left w:val="nil"/>
              <w:bottom w:val="single" w:color="auto" w:sz="4" w:space="0"/>
              <w:right w:val="single" w:color="auto" w:sz="4" w:space="0"/>
            </w:tcBorders>
            <w:noWrap w:val="0"/>
            <w:vAlign w:val="center"/>
          </w:tcPr>
          <w:p w14:paraId="421136D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或,＜100</w:t>
            </w:r>
          </w:p>
        </w:tc>
      </w:tr>
      <w:tr w14:paraId="4ECB405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19FFEA9">
            <w:pPr>
              <w:widowControl/>
              <w:ind w:left="-98" w:leftChars="-51" w:right="-98" w:rightChars="-51"/>
              <w:jc w:val="center"/>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16</w:t>
            </w:r>
          </w:p>
        </w:tc>
        <w:tc>
          <w:tcPr>
            <w:tcW w:w="1872" w:type="dxa"/>
            <w:tcBorders>
              <w:top w:val="nil"/>
              <w:left w:val="nil"/>
              <w:bottom w:val="single" w:color="auto" w:sz="4" w:space="0"/>
              <w:right w:val="single" w:color="auto" w:sz="4" w:space="0"/>
            </w:tcBorders>
            <w:noWrap w:val="0"/>
            <w:vAlign w:val="center"/>
          </w:tcPr>
          <w:p w14:paraId="48121F37">
            <w:pPr>
              <w:ind w:left="-25" w:leftChars="-13" w:right="-60" w:rightChars="-31"/>
              <w:jc w:val="left"/>
              <w:rPr>
                <w:rFonts w:hint="eastAsia" w:ascii="宋体" w:hAnsi="宋体" w:eastAsia="宋体" w:cs="宋体"/>
                <w:b/>
                <w:color w:val="auto"/>
                <w:spacing w:val="0"/>
                <w:kern w:val="0"/>
                <w:szCs w:val="21"/>
              </w:rPr>
            </w:pPr>
            <w:r>
              <w:rPr>
                <w:rFonts w:hint="eastAsia" w:ascii="宋体" w:hAnsi="宋体" w:eastAsia="宋体" w:cs="宋体"/>
                <w:b/>
                <w:color w:val="auto"/>
                <w:spacing w:val="0"/>
                <w:kern w:val="0"/>
                <w:szCs w:val="21"/>
              </w:rPr>
              <w:t>其他未列明行业</w:t>
            </w:r>
          </w:p>
        </w:tc>
        <w:tc>
          <w:tcPr>
            <w:tcW w:w="1149" w:type="dxa"/>
            <w:tcBorders>
              <w:top w:val="nil"/>
              <w:left w:val="nil"/>
              <w:bottom w:val="single" w:color="auto" w:sz="4" w:space="0"/>
              <w:right w:val="single" w:color="auto" w:sz="4" w:space="0"/>
            </w:tcBorders>
            <w:noWrap w:val="0"/>
            <w:vAlign w:val="center"/>
          </w:tcPr>
          <w:p w14:paraId="2C508FE5">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885" w:type="dxa"/>
            <w:tcBorders>
              <w:top w:val="nil"/>
              <w:left w:val="nil"/>
              <w:bottom w:val="single" w:color="auto" w:sz="4" w:space="0"/>
              <w:right w:val="single" w:color="auto" w:sz="4" w:space="0"/>
            </w:tcBorders>
            <w:noWrap w:val="0"/>
            <w:vAlign w:val="center"/>
          </w:tcPr>
          <w:p w14:paraId="3120F1B8">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≥300</w:t>
            </w:r>
          </w:p>
        </w:tc>
        <w:tc>
          <w:tcPr>
            <w:tcW w:w="902" w:type="dxa"/>
            <w:tcBorders>
              <w:top w:val="nil"/>
              <w:left w:val="nil"/>
              <w:bottom w:val="single" w:color="auto" w:sz="4" w:space="0"/>
              <w:right w:val="single" w:color="auto" w:sz="4" w:space="0"/>
            </w:tcBorders>
            <w:noWrap w:val="0"/>
            <w:vAlign w:val="center"/>
          </w:tcPr>
          <w:p w14:paraId="6AB1CD20">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463439B4">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05" w:type="dxa"/>
            <w:tcBorders>
              <w:top w:val="nil"/>
              <w:left w:val="nil"/>
              <w:bottom w:val="single" w:color="auto" w:sz="4" w:space="0"/>
              <w:right w:val="single" w:color="auto" w:sz="4" w:space="0"/>
            </w:tcBorders>
            <w:noWrap w:val="0"/>
            <w:vAlign w:val="center"/>
          </w:tcPr>
          <w:p w14:paraId="1C423572">
            <w:pPr>
              <w:widowControl/>
              <w:ind w:left="-98" w:leftChars="-51" w:right="-98" w:rightChars="-51"/>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≥100</w:t>
            </w:r>
          </w:p>
        </w:tc>
        <w:tc>
          <w:tcPr>
            <w:tcW w:w="957" w:type="dxa"/>
            <w:tcBorders>
              <w:top w:val="nil"/>
              <w:left w:val="nil"/>
              <w:bottom w:val="single" w:color="auto" w:sz="4" w:space="0"/>
              <w:right w:val="single" w:color="auto" w:sz="4" w:space="0"/>
            </w:tcBorders>
            <w:noWrap w:val="0"/>
            <w:vAlign w:val="center"/>
          </w:tcPr>
          <w:p w14:paraId="5F5CD14C">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519F68D1">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921" w:type="dxa"/>
            <w:tcBorders>
              <w:top w:val="nil"/>
              <w:left w:val="nil"/>
              <w:bottom w:val="single" w:color="auto" w:sz="4" w:space="0"/>
              <w:right w:val="single" w:color="auto" w:sz="4" w:space="0"/>
            </w:tcBorders>
            <w:noWrap w:val="0"/>
            <w:vAlign w:val="center"/>
          </w:tcPr>
          <w:p w14:paraId="6B83639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963" w:type="dxa"/>
            <w:tcBorders>
              <w:top w:val="nil"/>
              <w:left w:val="nil"/>
              <w:bottom w:val="single" w:color="auto" w:sz="4" w:space="0"/>
              <w:right w:val="single" w:color="auto" w:sz="4" w:space="0"/>
            </w:tcBorders>
            <w:noWrap w:val="0"/>
            <w:vAlign w:val="center"/>
          </w:tcPr>
          <w:p w14:paraId="1C26B32A">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1063" w:type="dxa"/>
            <w:tcBorders>
              <w:top w:val="nil"/>
              <w:left w:val="nil"/>
              <w:bottom w:val="single" w:color="auto" w:sz="4" w:space="0"/>
              <w:right w:val="single" w:color="auto" w:sz="4" w:space="0"/>
            </w:tcBorders>
            <w:noWrap w:val="0"/>
            <w:vAlign w:val="center"/>
          </w:tcPr>
          <w:p w14:paraId="14127125">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c>
          <w:tcPr>
            <w:tcW w:w="846" w:type="dxa"/>
            <w:tcBorders>
              <w:top w:val="nil"/>
              <w:left w:val="nil"/>
              <w:bottom w:val="single" w:color="auto" w:sz="4" w:space="0"/>
              <w:right w:val="single" w:color="auto" w:sz="4" w:space="0"/>
            </w:tcBorders>
            <w:noWrap w:val="0"/>
            <w:vAlign w:val="center"/>
          </w:tcPr>
          <w:p w14:paraId="76306293">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＜10</w:t>
            </w:r>
          </w:p>
        </w:tc>
        <w:tc>
          <w:tcPr>
            <w:tcW w:w="816" w:type="dxa"/>
            <w:tcBorders>
              <w:top w:val="nil"/>
              <w:left w:val="nil"/>
              <w:bottom w:val="single" w:color="auto" w:sz="4" w:space="0"/>
              <w:right w:val="single" w:color="auto" w:sz="4" w:space="0"/>
            </w:tcBorders>
            <w:noWrap w:val="0"/>
            <w:vAlign w:val="center"/>
          </w:tcPr>
          <w:p w14:paraId="0CC170AE">
            <w:pPr>
              <w:widowControl/>
              <w:jc w:val="center"/>
              <w:rPr>
                <w:rFonts w:hint="eastAsia" w:ascii="宋体" w:hAnsi="宋体" w:eastAsia="宋体" w:cs="宋体"/>
                <w:color w:val="auto"/>
                <w:spacing w:val="0"/>
                <w:kern w:val="0"/>
                <w:szCs w:val="21"/>
              </w:rPr>
            </w:pPr>
            <w:r>
              <w:rPr>
                <w:rFonts w:hint="eastAsia" w:ascii="宋体" w:hAnsi="宋体" w:eastAsia="宋体" w:cs="宋体"/>
                <w:color w:val="auto"/>
                <w:spacing w:val="0"/>
                <w:kern w:val="0"/>
                <w:szCs w:val="21"/>
              </w:rPr>
              <w:t>　</w:t>
            </w:r>
          </w:p>
        </w:tc>
      </w:tr>
    </w:tbl>
    <w:p w14:paraId="65682582">
      <w:pPr>
        <w:autoSpaceDE w:val="0"/>
        <w:autoSpaceDN w:val="0"/>
        <w:adjustRightInd w:val="0"/>
        <w:spacing w:before="159" w:beforeLines="50" w:after="159" w:afterLines="50"/>
        <w:jc w:val="center"/>
        <w:rPr>
          <w:rFonts w:hint="eastAsia" w:ascii="宋体" w:hAnsi="宋体" w:eastAsia="宋体" w:cs="宋体"/>
          <w:color w:val="auto"/>
          <w:spacing w:val="0"/>
          <w:kern w:val="0"/>
          <w:szCs w:val="21"/>
        </w:rPr>
      </w:pPr>
    </w:p>
    <w:p w14:paraId="1D6113B4">
      <w:pPr>
        <w:autoSpaceDE w:val="0"/>
        <w:autoSpaceDN w:val="0"/>
        <w:adjustRightInd w:val="0"/>
        <w:spacing w:before="159" w:beforeLines="50" w:after="159" w:afterLines="50"/>
        <w:jc w:val="center"/>
        <w:rPr>
          <w:rFonts w:hint="eastAsia" w:ascii="宋体" w:hAnsi="宋体" w:eastAsia="宋体" w:cs="宋体"/>
          <w:color w:val="auto"/>
          <w:spacing w:val="0"/>
          <w:kern w:val="0"/>
          <w:szCs w:val="21"/>
        </w:rPr>
      </w:pPr>
    </w:p>
    <w:p w14:paraId="0ACC5480">
      <w:pPr>
        <w:autoSpaceDE w:val="0"/>
        <w:autoSpaceDN w:val="0"/>
        <w:adjustRightInd w:val="0"/>
        <w:spacing w:before="159" w:beforeLines="50" w:after="159" w:afterLines="50"/>
        <w:jc w:val="center"/>
        <w:rPr>
          <w:rFonts w:hint="eastAsia" w:ascii="宋体" w:hAnsi="宋体" w:eastAsia="宋体" w:cs="宋体"/>
          <w:color w:val="auto"/>
          <w:spacing w:val="0"/>
          <w:kern w:val="0"/>
          <w:szCs w:val="21"/>
        </w:rPr>
      </w:pPr>
    </w:p>
    <w:p w14:paraId="3D2B4C43">
      <w:pPr>
        <w:autoSpaceDE w:val="0"/>
        <w:autoSpaceDN w:val="0"/>
        <w:adjustRightInd w:val="0"/>
        <w:spacing w:before="159" w:beforeLines="50" w:after="159" w:afterLines="50"/>
        <w:jc w:val="center"/>
        <w:rPr>
          <w:rFonts w:hint="eastAsia" w:ascii="宋体" w:hAnsi="宋体" w:eastAsia="宋体" w:cs="宋体"/>
          <w:color w:val="auto"/>
          <w:spacing w:val="0"/>
          <w:kern w:val="0"/>
          <w:szCs w:val="21"/>
        </w:rPr>
      </w:pPr>
    </w:p>
    <w:p w14:paraId="2205EB1E">
      <w:pPr>
        <w:autoSpaceDE w:val="0"/>
        <w:autoSpaceDN w:val="0"/>
        <w:adjustRightInd w:val="0"/>
        <w:spacing w:before="159" w:beforeLines="50" w:after="159" w:afterLines="50"/>
        <w:jc w:val="center"/>
        <w:rPr>
          <w:rFonts w:hint="eastAsia" w:ascii="宋体" w:hAnsi="宋体" w:eastAsia="宋体" w:cs="宋体"/>
          <w:color w:val="auto"/>
          <w:spacing w:val="0"/>
          <w:kern w:val="0"/>
          <w:szCs w:val="21"/>
        </w:rPr>
      </w:pPr>
    </w:p>
    <w:p w14:paraId="6E74942F">
      <w:pPr>
        <w:autoSpaceDE w:val="0"/>
        <w:autoSpaceDN w:val="0"/>
        <w:adjustRightInd w:val="0"/>
        <w:spacing w:before="159" w:beforeLines="50" w:after="159" w:afterLines="50"/>
        <w:jc w:val="center"/>
        <w:rPr>
          <w:rFonts w:hint="eastAsia" w:ascii="宋体" w:hAnsi="宋体" w:eastAsia="宋体" w:cs="宋体"/>
          <w:color w:val="auto"/>
          <w:spacing w:val="0"/>
          <w:kern w:val="0"/>
          <w:szCs w:val="21"/>
        </w:rPr>
      </w:pPr>
    </w:p>
    <w:p w14:paraId="2F38D6D6">
      <w:pPr>
        <w:autoSpaceDE w:val="0"/>
        <w:autoSpaceDN w:val="0"/>
        <w:adjustRightInd w:val="0"/>
        <w:spacing w:before="159" w:beforeLines="50" w:after="159" w:afterLines="50"/>
        <w:rPr>
          <w:rFonts w:hint="eastAsia" w:ascii="宋体" w:hAnsi="宋体" w:eastAsia="宋体" w:cs="宋体"/>
          <w:b/>
          <w:bCs/>
          <w:color w:val="auto"/>
          <w:spacing w:val="0"/>
          <w:kern w:val="0"/>
          <w:sz w:val="30"/>
          <w:szCs w:val="30"/>
        </w:rPr>
      </w:pPr>
    </w:p>
    <w:p w14:paraId="1F7AD5A8">
      <w:pPr>
        <w:autoSpaceDE w:val="0"/>
        <w:autoSpaceDN w:val="0"/>
        <w:adjustRightInd w:val="0"/>
        <w:spacing w:before="159" w:beforeLines="50" w:after="159" w:afterLines="50"/>
        <w:jc w:val="center"/>
        <w:rPr>
          <w:rFonts w:hint="eastAsia" w:ascii="宋体" w:hAnsi="宋体" w:eastAsia="宋体" w:cs="宋体"/>
          <w:b/>
          <w:bCs/>
          <w:color w:val="auto"/>
          <w:spacing w:val="0"/>
          <w:kern w:val="0"/>
          <w:sz w:val="30"/>
          <w:szCs w:val="30"/>
        </w:rPr>
      </w:pPr>
    </w:p>
    <w:p w14:paraId="38DFC509">
      <w:pPr>
        <w:autoSpaceDE w:val="0"/>
        <w:autoSpaceDN w:val="0"/>
        <w:adjustRightInd w:val="0"/>
        <w:spacing w:before="159" w:beforeLines="50" w:after="159" w:afterLines="50"/>
        <w:jc w:val="center"/>
        <w:rPr>
          <w:rFonts w:hint="eastAsia" w:ascii="宋体" w:hAnsi="宋体" w:eastAsia="宋体" w:cs="宋体"/>
          <w:b/>
          <w:bCs/>
          <w:color w:val="auto"/>
          <w:spacing w:val="0"/>
          <w:kern w:val="0"/>
          <w:sz w:val="30"/>
          <w:szCs w:val="30"/>
        </w:rPr>
      </w:pPr>
    </w:p>
    <w:p w14:paraId="331DC114">
      <w:pPr>
        <w:autoSpaceDE w:val="0"/>
        <w:autoSpaceDN w:val="0"/>
        <w:adjustRightInd w:val="0"/>
        <w:spacing w:before="159" w:beforeLines="50" w:after="159" w:afterLines="50"/>
        <w:jc w:val="center"/>
        <w:rPr>
          <w:rFonts w:hint="eastAsia" w:ascii="宋体" w:hAnsi="宋体" w:eastAsia="宋体" w:cs="宋体"/>
          <w:b/>
          <w:bCs/>
          <w:color w:val="auto"/>
          <w:spacing w:val="0"/>
          <w:kern w:val="0"/>
          <w:sz w:val="30"/>
          <w:szCs w:val="30"/>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794C79FA">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四、残疾人福利性单位声明函</w:t>
      </w:r>
    </w:p>
    <w:p w14:paraId="7456DBCB">
      <w:pPr>
        <w:autoSpaceDE w:val="0"/>
        <w:autoSpaceDN w:val="0"/>
        <w:adjustRightInd w:val="0"/>
        <w:spacing w:before="156" w:beforeLines="50" w:after="156" w:afterLines="50"/>
        <w:ind w:firstLine="3600" w:firstLineChars="1500"/>
        <w:rPr>
          <w:rFonts w:hint="eastAsia" w:ascii="宋体" w:hAnsi="宋体" w:eastAsia="宋体" w:cs="宋体"/>
          <w:b/>
          <w:bCs/>
          <w:color w:val="auto"/>
          <w:spacing w:val="0"/>
          <w:kern w:val="0"/>
          <w:sz w:val="30"/>
          <w:szCs w:val="30"/>
        </w:rPr>
      </w:pPr>
      <w:r>
        <w:rPr>
          <w:rFonts w:hint="eastAsia" w:ascii="宋体" w:hAnsi="宋体" w:eastAsia="宋体" w:cs="宋体"/>
          <w:bCs/>
          <w:color w:val="auto"/>
          <w:spacing w:val="0"/>
          <w:sz w:val="24"/>
        </w:rPr>
        <w:t>（如果是，提供）</w:t>
      </w:r>
    </w:p>
    <w:p w14:paraId="25DECE6B">
      <w:pPr>
        <w:autoSpaceDE w:val="0"/>
        <w:autoSpaceDN w:val="0"/>
        <w:adjustRightInd w:val="0"/>
        <w:spacing w:before="156" w:beforeLines="50" w:after="156" w:afterLines="50"/>
        <w:ind w:firstLine="480" w:firstLineChars="200"/>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21EAA4">
      <w:pPr>
        <w:autoSpaceDE w:val="0"/>
        <w:autoSpaceDN w:val="0"/>
        <w:adjustRightInd w:val="0"/>
        <w:spacing w:before="156" w:beforeLines="50" w:after="156" w:afterLines="50"/>
        <w:ind w:firstLine="480" w:firstLineChars="200"/>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本单位对上述声明的真实性负责。如有虚假，将依法承担相应责任。</w:t>
      </w:r>
    </w:p>
    <w:p w14:paraId="4F64F1CE">
      <w:pPr>
        <w:adjustRightInd w:val="0"/>
        <w:snapToGrid w:val="0"/>
        <w:ind w:firstLine="480" w:firstLineChars="200"/>
        <w:rPr>
          <w:rFonts w:hint="eastAsia" w:ascii="宋体" w:hAnsi="宋体" w:eastAsia="宋体" w:cs="宋体"/>
          <w:snapToGrid w:val="0"/>
          <w:color w:val="auto"/>
          <w:spacing w:val="0"/>
          <w:kern w:val="0"/>
          <w:sz w:val="24"/>
        </w:rPr>
      </w:pPr>
    </w:p>
    <w:p w14:paraId="228DE2E1">
      <w:pPr>
        <w:adjustRightInd w:val="0"/>
        <w:snapToGrid w:val="0"/>
        <w:ind w:firstLine="480" w:firstLineChars="200"/>
        <w:rPr>
          <w:rFonts w:hint="eastAsia" w:ascii="宋体" w:hAnsi="宋体" w:eastAsia="宋体" w:cs="宋体"/>
          <w:snapToGrid w:val="0"/>
          <w:color w:val="auto"/>
          <w:spacing w:val="0"/>
          <w:kern w:val="0"/>
          <w:sz w:val="24"/>
        </w:rPr>
      </w:pPr>
    </w:p>
    <w:p w14:paraId="5A31AE17">
      <w:pPr>
        <w:adjustRightInd w:val="0"/>
        <w:snapToGrid w:val="0"/>
        <w:ind w:firstLine="480" w:firstLineChars="200"/>
        <w:rPr>
          <w:rFonts w:hint="eastAsia" w:ascii="宋体" w:hAnsi="宋体" w:eastAsia="宋体" w:cs="宋体"/>
          <w:snapToGrid w:val="0"/>
          <w:color w:val="auto"/>
          <w:spacing w:val="0"/>
          <w:kern w:val="0"/>
          <w:sz w:val="24"/>
        </w:rPr>
      </w:pPr>
      <w:r>
        <w:rPr>
          <w:rFonts w:hint="eastAsia" w:ascii="宋体" w:hAnsi="宋体" w:eastAsia="宋体" w:cs="宋体"/>
          <w:snapToGrid w:val="0"/>
          <w:color w:val="auto"/>
          <w:spacing w:val="0"/>
          <w:kern w:val="0"/>
          <w:sz w:val="24"/>
        </w:rPr>
        <w:t xml:space="preserve">                                         </w:t>
      </w:r>
    </w:p>
    <w:p w14:paraId="6871D2E3">
      <w:pPr>
        <w:adjustRightInd w:val="0"/>
        <w:snapToGrid w:val="0"/>
        <w:ind w:firstLine="480" w:firstLineChars="200"/>
        <w:rPr>
          <w:rFonts w:hint="eastAsia" w:ascii="宋体" w:hAnsi="宋体" w:eastAsia="宋体" w:cs="宋体"/>
          <w:snapToGrid w:val="0"/>
          <w:color w:val="auto"/>
          <w:spacing w:val="0"/>
          <w:kern w:val="0"/>
          <w:sz w:val="24"/>
        </w:rPr>
      </w:pPr>
    </w:p>
    <w:p w14:paraId="0BE63A9B">
      <w:pPr>
        <w:adjustRightInd w:val="0"/>
        <w:snapToGrid w:val="0"/>
        <w:ind w:firstLine="480"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供应商名称（签   章）：</w:t>
      </w:r>
      <w:r>
        <w:rPr>
          <w:rFonts w:hint="eastAsia" w:ascii="宋体" w:hAnsi="宋体" w:eastAsia="宋体" w:cs="宋体"/>
          <w:bCs/>
          <w:snapToGrid w:val="0"/>
          <w:color w:val="auto"/>
          <w:spacing w:val="0"/>
          <w:kern w:val="0"/>
          <w:sz w:val="24"/>
          <w:u w:val="single"/>
        </w:rPr>
        <w:t xml:space="preserve">                      </w:t>
      </w:r>
      <w:r>
        <w:rPr>
          <w:rFonts w:hint="eastAsia" w:ascii="宋体" w:hAnsi="宋体" w:eastAsia="宋体" w:cs="宋体"/>
          <w:bCs/>
          <w:snapToGrid w:val="0"/>
          <w:color w:val="auto"/>
          <w:spacing w:val="0"/>
          <w:kern w:val="0"/>
          <w:sz w:val="24"/>
        </w:rPr>
        <w:t xml:space="preserve">      </w:t>
      </w:r>
    </w:p>
    <w:p w14:paraId="31C8F853">
      <w:pPr>
        <w:adjustRightInd w:val="0"/>
        <w:snapToGrid w:val="0"/>
        <w:ind w:firstLine="480" w:firstLineChars="200"/>
        <w:rPr>
          <w:rFonts w:hint="eastAsia" w:ascii="宋体" w:hAnsi="宋体" w:eastAsia="宋体" w:cs="宋体"/>
          <w:bCs/>
          <w:snapToGrid w:val="0"/>
          <w:color w:val="auto"/>
          <w:spacing w:val="0"/>
          <w:kern w:val="0"/>
          <w:sz w:val="24"/>
        </w:rPr>
      </w:pPr>
      <w:r>
        <w:rPr>
          <w:rFonts w:hint="eastAsia" w:ascii="宋体" w:hAnsi="宋体" w:eastAsia="宋体" w:cs="宋体"/>
          <w:bCs/>
          <w:snapToGrid w:val="0"/>
          <w:color w:val="auto"/>
          <w:spacing w:val="0"/>
          <w:kern w:val="0"/>
          <w:sz w:val="24"/>
        </w:rPr>
        <w:t>法定代表人（单位负责人）</w:t>
      </w:r>
    </w:p>
    <w:p w14:paraId="02271D81">
      <w:pPr>
        <w:adjustRightInd w:val="0"/>
        <w:snapToGrid w:val="0"/>
        <w:ind w:firstLine="480" w:firstLineChars="200"/>
        <w:rPr>
          <w:rFonts w:hint="eastAsia" w:ascii="宋体" w:hAnsi="宋体" w:eastAsia="宋体" w:cs="宋体"/>
          <w:bCs/>
          <w:snapToGrid w:val="0"/>
          <w:color w:val="auto"/>
          <w:spacing w:val="0"/>
          <w:kern w:val="0"/>
          <w:szCs w:val="21"/>
        </w:rPr>
      </w:pPr>
      <w:r>
        <w:rPr>
          <w:rFonts w:hint="eastAsia" w:ascii="宋体" w:hAnsi="宋体" w:eastAsia="宋体" w:cs="宋体"/>
          <w:bCs/>
          <w:snapToGrid w:val="0"/>
          <w:color w:val="auto"/>
          <w:spacing w:val="0"/>
          <w:kern w:val="0"/>
          <w:sz w:val="24"/>
        </w:rPr>
        <w:t>或授权代表（签   章）：</w:t>
      </w:r>
      <w:r>
        <w:rPr>
          <w:rFonts w:hint="eastAsia" w:ascii="宋体" w:hAnsi="宋体" w:eastAsia="宋体" w:cs="宋体"/>
          <w:bCs/>
          <w:snapToGrid w:val="0"/>
          <w:color w:val="auto"/>
          <w:spacing w:val="0"/>
          <w:kern w:val="0"/>
          <w:szCs w:val="21"/>
          <w:u w:val="single"/>
        </w:rPr>
        <w:t xml:space="preserve">                         </w:t>
      </w:r>
      <w:r>
        <w:rPr>
          <w:rFonts w:hint="eastAsia" w:ascii="宋体" w:hAnsi="宋体" w:eastAsia="宋体" w:cs="宋体"/>
          <w:bCs/>
          <w:snapToGrid w:val="0"/>
          <w:color w:val="auto"/>
          <w:spacing w:val="0"/>
          <w:kern w:val="0"/>
          <w:szCs w:val="21"/>
        </w:rPr>
        <w:t xml:space="preserve">        </w:t>
      </w:r>
    </w:p>
    <w:p w14:paraId="33E02F88">
      <w:pPr>
        <w:adjustRightInd w:val="0"/>
        <w:snapToGrid w:val="0"/>
        <w:ind w:firstLine="480" w:firstLineChars="200"/>
        <w:outlineLvl w:val="9"/>
        <w:rPr>
          <w:rFonts w:hint="eastAsia" w:ascii="宋体" w:hAnsi="宋体" w:eastAsia="宋体" w:cs="宋体"/>
          <w:snapToGrid w:val="0"/>
          <w:color w:val="auto"/>
          <w:spacing w:val="0"/>
          <w:kern w:val="0"/>
          <w:sz w:val="24"/>
        </w:rPr>
      </w:pPr>
    </w:p>
    <w:p w14:paraId="571127BC">
      <w:pPr>
        <w:adjustRightInd w:val="0"/>
        <w:snapToGrid w:val="0"/>
        <w:ind w:firstLine="480" w:firstLineChars="200"/>
        <w:outlineLvl w:val="0"/>
        <w:rPr>
          <w:rFonts w:hint="eastAsia" w:ascii="宋体" w:hAnsi="宋体" w:eastAsia="宋体" w:cs="宋体"/>
          <w:snapToGrid w:val="0"/>
          <w:color w:val="auto"/>
          <w:spacing w:val="0"/>
          <w:kern w:val="0"/>
          <w:sz w:val="24"/>
        </w:rPr>
      </w:pPr>
      <w:bookmarkStart w:id="246" w:name="_Toc27073"/>
      <w:bookmarkStart w:id="247" w:name="_Toc27299"/>
      <w:r>
        <w:rPr>
          <w:rFonts w:hint="eastAsia" w:ascii="宋体" w:hAnsi="宋体" w:eastAsia="宋体" w:cs="宋体"/>
          <w:snapToGrid w:val="0"/>
          <w:color w:val="auto"/>
          <w:spacing w:val="0"/>
          <w:kern w:val="0"/>
          <w:sz w:val="24"/>
        </w:rPr>
        <w:t>日期：</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年</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月</w:t>
      </w:r>
      <w:r>
        <w:rPr>
          <w:rFonts w:hint="eastAsia" w:ascii="宋体" w:hAnsi="宋体" w:eastAsia="宋体" w:cs="宋体"/>
          <w:snapToGrid w:val="0"/>
          <w:color w:val="auto"/>
          <w:spacing w:val="0"/>
          <w:kern w:val="0"/>
          <w:sz w:val="24"/>
          <w:u w:val="single"/>
        </w:rPr>
        <w:t xml:space="preserve">     </w:t>
      </w:r>
      <w:r>
        <w:rPr>
          <w:rFonts w:hint="eastAsia" w:ascii="宋体" w:hAnsi="宋体" w:eastAsia="宋体" w:cs="宋体"/>
          <w:snapToGrid w:val="0"/>
          <w:color w:val="auto"/>
          <w:spacing w:val="0"/>
          <w:kern w:val="0"/>
          <w:sz w:val="24"/>
        </w:rPr>
        <w:t>日</w:t>
      </w:r>
      <w:bookmarkEnd w:id="246"/>
      <w:bookmarkEnd w:id="247"/>
    </w:p>
    <w:p w14:paraId="4DB11CB7">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659B226B">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77BCB195">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7DB5C018">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1FDFF2E9">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550E66D7">
      <w:pPr>
        <w:pageBreakBefore/>
        <w:autoSpaceDE w:val="0"/>
        <w:autoSpaceDN w:val="0"/>
        <w:adjustRightInd w:val="0"/>
        <w:spacing w:before="156" w:beforeLines="50" w:after="156" w:afterLines="50"/>
        <w:jc w:val="center"/>
        <w:rPr>
          <w:rFonts w:hint="eastAsia" w:ascii="宋体" w:hAnsi="宋体" w:eastAsia="宋体" w:cs="宋体"/>
          <w:b/>
          <w:bCs/>
          <w:color w:val="auto"/>
          <w:spacing w:val="0"/>
          <w:kern w:val="0"/>
          <w:sz w:val="30"/>
          <w:szCs w:val="30"/>
        </w:rPr>
      </w:pPr>
    </w:p>
    <w:p w14:paraId="69FDCAFF">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bCs/>
          <w:color w:val="auto"/>
          <w:spacing w:val="0"/>
          <w:kern w:val="0"/>
          <w:sz w:val="30"/>
          <w:szCs w:val="30"/>
        </w:rPr>
        <w:t>五、省级以上监狱管理局、戒毒管理局（含新疆生产建设兵团）出具的属于监狱企业的证明文件</w:t>
      </w:r>
    </w:p>
    <w:p w14:paraId="005024A5">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（如果是，提供）</w:t>
      </w:r>
      <w:r>
        <w:rPr>
          <w:rFonts w:hint="eastAsia" w:ascii="宋体" w:hAnsi="宋体" w:eastAsia="宋体" w:cs="宋体"/>
          <w:color w:val="auto"/>
          <w:spacing w:val="0"/>
          <w:kern w:val="0"/>
          <w:sz w:val="24"/>
        </w:rPr>
        <w:tab/>
      </w:r>
    </w:p>
    <w:p w14:paraId="41F2F197">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2FA8208C">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C383EF9">
      <w:pPr>
        <w:autoSpaceDE w:val="0"/>
        <w:autoSpaceDN w:val="0"/>
        <w:adjustRightInd w:val="0"/>
        <w:spacing w:before="156" w:beforeLines="50" w:after="156" w:afterLines="50"/>
        <w:jc w:val="center"/>
        <w:rPr>
          <w:rFonts w:hint="eastAsia" w:ascii="宋体" w:hAnsi="宋体" w:eastAsia="宋体" w:cs="宋体"/>
          <w:color w:val="auto"/>
          <w:spacing w:val="0"/>
          <w:kern w:val="0"/>
          <w:szCs w:val="21"/>
        </w:rPr>
      </w:pPr>
    </w:p>
    <w:p w14:paraId="348DBD97">
      <w:pPr>
        <w:autoSpaceDE w:val="0"/>
        <w:autoSpaceDN w:val="0"/>
        <w:adjustRightInd w:val="0"/>
        <w:spacing w:before="156" w:beforeLines="50" w:after="156" w:afterLines="50"/>
        <w:jc w:val="center"/>
        <w:rPr>
          <w:rFonts w:hint="eastAsia" w:ascii="宋体" w:hAnsi="宋体" w:eastAsia="宋体" w:cs="宋体"/>
          <w:b/>
          <w:bCs/>
          <w:color w:val="auto"/>
          <w:spacing w:val="0"/>
          <w:kern w:val="0"/>
          <w:sz w:val="30"/>
          <w:szCs w:val="30"/>
        </w:rPr>
      </w:pPr>
    </w:p>
    <w:p w14:paraId="36B61747">
      <w:pPr>
        <w:autoSpaceDE w:val="0"/>
        <w:autoSpaceDN w:val="0"/>
        <w:adjustRightInd w:val="0"/>
        <w:spacing w:before="156" w:beforeLines="50" w:after="156" w:afterLines="50"/>
        <w:jc w:val="center"/>
        <w:rPr>
          <w:rFonts w:hint="eastAsia" w:ascii="宋体" w:hAnsi="宋体" w:eastAsia="宋体" w:cs="宋体"/>
          <w:b/>
          <w:bCs/>
          <w:color w:val="auto"/>
          <w:spacing w:val="0"/>
          <w:kern w:val="0"/>
          <w:sz w:val="30"/>
          <w:szCs w:val="30"/>
        </w:rPr>
      </w:pPr>
    </w:p>
    <w:p w14:paraId="15683BB1">
      <w:pPr>
        <w:autoSpaceDE w:val="0"/>
        <w:autoSpaceDN w:val="0"/>
        <w:adjustRightInd w:val="0"/>
        <w:spacing w:before="156" w:beforeLines="50" w:after="156" w:afterLines="50"/>
        <w:rPr>
          <w:rFonts w:hint="eastAsia" w:ascii="宋体" w:hAnsi="宋体" w:eastAsia="宋体" w:cs="宋体"/>
          <w:color w:val="auto"/>
          <w:spacing w:val="0"/>
          <w:kern w:val="0"/>
          <w:sz w:val="24"/>
        </w:rPr>
      </w:pPr>
    </w:p>
    <w:p w14:paraId="6C672582">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0193E948">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3A0066A0">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p>
    <w:p w14:paraId="64857DB9">
      <w:pPr>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52878D1A">
      <w:pPr>
        <w:pageBreakBefore/>
        <w:autoSpaceDE w:val="0"/>
        <w:autoSpaceDN w:val="0"/>
        <w:adjustRightInd w:val="0"/>
        <w:spacing w:before="156" w:beforeLines="50" w:after="156" w:afterLines="50"/>
        <w:rPr>
          <w:rFonts w:hint="eastAsia" w:ascii="宋体" w:hAnsi="宋体" w:eastAsia="宋体" w:cs="宋体"/>
          <w:b/>
          <w:bCs/>
          <w:color w:val="auto"/>
          <w:spacing w:val="0"/>
          <w:kern w:val="0"/>
          <w:sz w:val="30"/>
          <w:szCs w:val="30"/>
        </w:rPr>
      </w:pPr>
    </w:p>
    <w:p w14:paraId="38D0A793">
      <w:pPr>
        <w:autoSpaceDE w:val="0"/>
        <w:autoSpaceDN w:val="0"/>
        <w:adjustRightInd w:val="0"/>
        <w:spacing w:before="156" w:beforeLines="50" w:after="156" w:afterLines="50"/>
        <w:jc w:val="center"/>
        <w:rPr>
          <w:rFonts w:hint="eastAsia" w:ascii="宋体" w:hAnsi="宋体" w:eastAsia="宋体" w:cs="宋体"/>
          <w:bCs/>
          <w:color w:val="auto"/>
          <w:spacing w:val="0"/>
          <w:kern w:val="0"/>
          <w:sz w:val="30"/>
          <w:szCs w:val="30"/>
        </w:rPr>
      </w:pPr>
      <w:r>
        <w:rPr>
          <w:rFonts w:hint="eastAsia" w:ascii="宋体" w:hAnsi="宋体" w:eastAsia="宋体" w:cs="宋体"/>
          <w:bCs/>
          <w:color w:val="auto"/>
          <w:spacing w:val="0"/>
          <w:kern w:val="0"/>
          <w:sz w:val="30"/>
          <w:szCs w:val="30"/>
        </w:rPr>
        <w:t>六、</w:t>
      </w:r>
      <w:r>
        <w:rPr>
          <w:rFonts w:hint="eastAsia" w:ascii="宋体" w:hAnsi="宋体" w:eastAsia="宋体" w:cs="宋体"/>
          <w:bCs/>
          <w:color w:val="auto"/>
          <w:spacing w:val="0"/>
          <w:kern w:val="0"/>
          <w:sz w:val="30"/>
          <w:szCs w:val="30"/>
          <w:lang w:eastAsia="zh-CN"/>
        </w:rPr>
        <w:t>询价文件</w:t>
      </w:r>
      <w:r>
        <w:rPr>
          <w:rFonts w:hint="eastAsia" w:ascii="宋体" w:hAnsi="宋体" w:eastAsia="宋体" w:cs="宋体"/>
          <w:bCs/>
          <w:color w:val="auto"/>
          <w:spacing w:val="0"/>
          <w:kern w:val="0"/>
          <w:sz w:val="30"/>
          <w:szCs w:val="30"/>
        </w:rPr>
        <w:t>要求提供或供应商认为需要提供的其它材料</w:t>
      </w:r>
      <w:r>
        <w:rPr>
          <w:rFonts w:hint="eastAsia" w:ascii="宋体" w:hAnsi="宋体" w:eastAsia="宋体" w:cs="宋体"/>
          <w:bCs/>
          <w:color w:val="auto"/>
          <w:spacing w:val="0"/>
          <w:kern w:val="0"/>
          <w:sz w:val="30"/>
          <w:szCs w:val="30"/>
        </w:rPr>
        <w:tab/>
      </w:r>
    </w:p>
    <w:p w14:paraId="1AC69118">
      <w:pPr>
        <w:autoSpaceDE w:val="0"/>
        <w:autoSpaceDN w:val="0"/>
        <w:adjustRightInd w:val="0"/>
        <w:spacing w:before="156" w:beforeLines="50" w:after="156" w:afterLines="50"/>
        <w:jc w:val="center"/>
        <w:rPr>
          <w:rFonts w:hint="eastAsia" w:ascii="宋体" w:hAnsi="宋体" w:eastAsia="宋体" w:cs="宋体"/>
          <w:color w:val="auto"/>
          <w:spacing w:val="0"/>
          <w:kern w:val="0"/>
          <w:sz w:val="24"/>
        </w:rPr>
      </w:pPr>
      <w:r>
        <w:rPr>
          <w:rFonts w:hint="eastAsia" w:ascii="宋体" w:hAnsi="宋体" w:eastAsia="宋体" w:cs="宋体"/>
          <w:color w:val="auto"/>
          <w:spacing w:val="0"/>
          <w:kern w:val="0"/>
          <w:sz w:val="24"/>
        </w:rPr>
        <w:t>（如果有，提供）</w:t>
      </w:r>
    </w:p>
    <w:p w14:paraId="47351576">
      <w:pPr>
        <w:adjustRightInd w:val="0"/>
        <w:snapToGrid w:val="0"/>
        <w:jc w:val="center"/>
        <w:outlineLvl w:val="9"/>
        <w:rPr>
          <w:rFonts w:hint="eastAsia" w:ascii="宋体" w:hAnsi="宋体" w:eastAsia="宋体" w:cs="宋体"/>
          <w:b/>
          <w:color w:val="auto"/>
          <w:spacing w:val="0"/>
          <w:sz w:val="28"/>
          <w:szCs w:val="28"/>
        </w:rPr>
      </w:pPr>
    </w:p>
    <w:p w14:paraId="256580C0">
      <w:pPr>
        <w:autoSpaceDE w:val="0"/>
        <w:autoSpaceDN w:val="0"/>
        <w:adjustRightInd w:val="0"/>
        <w:ind w:left="490"/>
        <w:rPr>
          <w:rFonts w:hint="eastAsia" w:ascii="宋体" w:hAnsi="宋体" w:eastAsia="宋体" w:cs="宋体"/>
          <w:b/>
          <w:color w:val="auto"/>
          <w:spacing w:val="0"/>
          <w:sz w:val="28"/>
          <w:szCs w:val="28"/>
        </w:rPr>
      </w:pPr>
    </w:p>
    <w:p w14:paraId="576B5C21">
      <w:pPr>
        <w:autoSpaceDE w:val="0"/>
        <w:autoSpaceDN w:val="0"/>
        <w:adjustRightInd w:val="0"/>
        <w:ind w:left="490"/>
        <w:rPr>
          <w:rFonts w:hint="eastAsia" w:ascii="宋体" w:hAnsi="宋体" w:eastAsia="宋体" w:cs="宋体"/>
          <w:b/>
          <w:color w:val="auto"/>
          <w:spacing w:val="0"/>
          <w:sz w:val="28"/>
          <w:szCs w:val="28"/>
        </w:rPr>
      </w:pPr>
    </w:p>
    <w:p w14:paraId="052C63F2">
      <w:pPr>
        <w:autoSpaceDE w:val="0"/>
        <w:autoSpaceDN w:val="0"/>
        <w:adjustRightInd w:val="0"/>
        <w:ind w:left="490"/>
        <w:rPr>
          <w:rFonts w:hint="eastAsia" w:ascii="宋体" w:hAnsi="宋体" w:eastAsia="宋体" w:cs="宋体"/>
          <w:b/>
          <w:color w:val="auto"/>
          <w:spacing w:val="0"/>
          <w:sz w:val="28"/>
          <w:szCs w:val="28"/>
        </w:rPr>
      </w:pPr>
    </w:p>
    <w:p w14:paraId="2DABA214">
      <w:pPr>
        <w:autoSpaceDE w:val="0"/>
        <w:autoSpaceDN w:val="0"/>
        <w:adjustRightInd w:val="0"/>
        <w:ind w:left="490"/>
        <w:rPr>
          <w:rFonts w:hint="eastAsia" w:ascii="宋体" w:hAnsi="宋体" w:eastAsia="宋体" w:cs="宋体"/>
          <w:b/>
          <w:color w:val="auto"/>
          <w:spacing w:val="0"/>
          <w:sz w:val="28"/>
          <w:szCs w:val="28"/>
        </w:rPr>
      </w:pPr>
    </w:p>
    <w:p w14:paraId="37B3FCEE">
      <w:pPr>
        <w:adjustRightInd w:val="0"/>
        <w:snapToGrid w:val="0"/>
        <w:outlineLvl w:val="9"/>
        <w:rPr>
          <w:rFonts w:hint="eastAsia" w:ascii="宋体" w:hAnsi="宋体" w:eastAsia="宋体" w:cs="宋体"/>
          <w:b/>
          <w:bCs/>
          <w:color w:val="auto"/>
          <w:spacing w:val="0"/>
          <w:szCs w:val="21"/>
        </w:rPr>
      </w:pPr>
    </w:p>
    <w:p w14:paraId="55601DC5">
      <w:pPr>
        <w:adjustRightInd w:val="0"/>
        <w:snapToGrid w:val="0"/>
        <w:outlineLvl w:val="9"/>
        <w:rPr>
          <w:rFonts w:hint="eastAsia" w:ascii="宋体" w:hAnsi="宋体" w:eastAsia="宋体" w:cs="宋体"/>
          <w:b/>
          <w:bCs/>
          <w:color w:val="auto"/>
          <w:spacing w:val="0"/>
          <w:szCs w:val="21"/>
        </w:rPr>
      </w:pPr>
    </w:p>
    <w:p w14:paraId="60469816">
      <w:pPr>
        <w:adjustRightInd w:val="0"/>
        <w:snapToGrid w:val="0"/>
        <w:outlineLvl w:val="9"/>
        <w:rPr>
          <w:rFonts w:hint="eastAsia" w:ascii="宋体" w:hAnsi="宋体" w:eastAsia="宋体" w:cs="宋体"/>
          <w:b/>
          <w:bCs/>
          <w:color w:val="auto"/>
          <w:spacing w:val="0"/>
          <w:szCs w:val="21"/>
        </w:rPr>
      </w:pPr>
    </w:p>
    <w:p w14:paraId="46D056FB">
      <w:pPr>
        <w:adjustRightInd w:val="0"/>
        <w:snapToGrid w:val="0"/>
        <w:outlineLvl w:val="9"/>
        <w:rPr>
          <w:rFonts w:hint="eastAsia" w:ascii="宋体" w:hAnsi="宋体" w:eastAsia="宋体" w:cs="宋体"/>
          <w:b/>
          <w:bCs/>
          <w:color w:val="auto"/>
          <w:spacing w:val="0"/>
          <w:szCs w:val="21"/>
        </w:rPr>
      </w:pPr>
    </w:p>
    <w:p w14:paraId="5AFAD04D">
      <w:pPr>
        <w:adjustRightInd w:val="0"/>
        <w:snapToGrid w:val="0"/>
        <w:outlineLvl w:val="9"/>
        <w:rPr>
          <w:rFonts w:hint="eastAsia" w:ascii="宋体" w:hAnsi="宋体" w:eastAsia="宋体" w:cs="宋体"/>
          <w:b/>
          <w:bCs/>
          <w:color w:val="auto"/>
          <w:spacing w:val="0"/>
          <w:szCs w:val="21"/>
        </w:rPr>
      </w:pPr>
    </w:p>
    <w:p w14:paraId="3E3161ED">
      <w:pPr>
        <w:adjustRightInd w:val="0"/>
        <w:snapToGrid w:val="0"/>
        <w:outlineLvl w:val="9"/>
        <w:rPr>
          <w:rFonts w:hint="eastAsia" w:ascii="宋体" w:hAnsi="宋体" w:eastAsia="宋体" w:cs="宋体"/>
          <w:b/>
          <w:bCs/>
          <w:color w:val="auto"/>
          <w:spacing w:val="0"/>
          <w:szCs w:val="21"/>
        </w:rPr>
      </w:pPr>
    </w:p>
    <w:p w14:paraId="281B2FFF">
      <w:pPr>
        <w:adjustRightInd w:val="0"/>
        <w:snapToGrid w:val="0"/>
        <w:outlineLvl w:val="9"/>
        <w:rPr>
          <w:rFonts w:hint="eastAsia" w:ascii="宋体" w:hAnsi="宋体" w:eastAsia="宋体" w:cs="宋体"/>
          <w:b/>
          <w:bCs/>
          <w:color w:val="auto"/>
          <w:spacing w:val="0"/>
          <w:szCs w:val="21"/>
        </w:rPr>
      </w:pPr>
    </w:p>
    <w:p w14:paraId="2436D023">
      <w:pPr>
        <w:adjustRightInd w:val="0"/>
        <w:snapToGrid w:val="0"/>
        <w:outlineLvl w:val="9"/>
        <w:rPr>
          <w:rFonts w:hint="eastAsia" w:ascii="宋体" w:hAnsi="宋体" w:eastAsia="宋体" w:cs="宋体"/>
          <w:b/>
          <w:bCs/>
          <w:color w:val="auto"/>
          <w:spacing w:val="0"/>
          <w:szCs w:val="21"/>
        </w:rPr>
      </w:pPr>
    </w:p>
    <w:p w14:paraId="7E16457F">
      <w:pPr>
        <w:adjustRightInd w:val="0"/>
        <w:snapToGrid w:val="0"/>
        <w:outlineLvl w:val="9"/>
        <w:rPr>
          <w:rFonts w:hint="eastAsia" w:ascii="宋体" w:hAnsi="宋体" w:eastAsia="宋体" w:cs="宋体"/>
          <w:b/>
          <w:bCs/>
          <w:color w:val="auto"/>
          <w:spacing w:val="0"/>
          <w:szCs w:val="21"/>
        </w:rPr>
      </w:pPr>
    </w:p>
    <w:p w14:paraId="22263C3A">
      <w:pPr>
        <w:adjustRightInd w:val="0"/>
        <w:snapToGrid w:val="0"/>
        <w:outlineLvl w:val="9"/>
        <w:rPr>
          <w:rFonts w:hint="eastAsia" w:ascii="宋体" w:hAnsi="宋体" w:eastAsia="宋体" w:cs="宋体"/>
          <w:b/>
          <w:bCs/>
          <w:color w:val="auto"/>
          <w:spacing w:val="0"/>
          <w:szCs w:val="21"/>
        </w:rPr>
      </w:pPr>
    </w:p>
    <w:p w14:paraId="1361025A">
      <w:pPr>
        <w:adjustRightInd w:val="0"/>
        <w:snapToGrid w:val="0"/>
        <w:outlineLvl w:val="9"/>
        <w:rPr>
          <w:rFonts w:hint="eastAsia" w:ascii="宋体" w:hAnsi="宋体" w:eastAsia="宋体" w:cs="宋体"/>
          <w:b/>
          <w:bCs/>
          <w:color w:val="auto"/>
          <w:spacing w:val="0"/>
          <w:szCs w:val="21"/>
        </w:rPr>
      </w:pPr>
    </w:p>
    <w:p w14:paraId="58A3EAA2">
      <w:pPr>
        <w:adjustRightInd w:val="0"/>
        <w:snapToGrid w:val="0"/>
        <w:outlineLvl w:val="9"/>
        <w:rPr>
          <w:rFonts w:hint="eastAsia" w:ascii="宋体" w:hAnsi="宋体" w:eastAsia="宋体" w:cs="宋体"/>
          <w:b/>
          <w:bCs/>
          <w:color w:val="auto"/>
          <w:spacing w:val="0"/>
          <w:szCs w:val="21"/>
        </w:rPr>
      </w:pPr>
    </w:p>
    <w:p w14:paraId="21A0011C">
      <w:pPr>
        <w:adjustRightInd w:val="0"/>
        <w:snapToGrid w:val="0"/>
        <w:outlineLvl w:val="9"/>
        <w:rPr>
          <w:rFonts w:hint="eastAsia" w:ascii="宋体" w:hAnsi="宋体" w:eastAsia="宋体" w:cs="宋体"/>
          <w:b/>
          <w:bCs/>
          <w:color w:val="auto"/>
          <w:spacing w:val="0"/>
          <w:szCs w:val="21"/>
        </w:rPr>
      </w:pPr>
    </w:p>
    <w:p w14:paraId="56935B63">
      <w:pPr>
        <w:adjustRightInd w:val="0"/>
        <w:snapToGrid w:val="0"/>
        <w:outlineLvl w:val="9"/>
        <w:rPr>
          <w:rFonts w:hint="eastAsia" w:ascii="宋体" w:hAnsi="宋体" w:eastAsia="宋体" w:cs="宋体"/>
          <w:b/>
          <w:bCs/>
          <w:color w:val="auto"/>
          <w:spacing w:val="0"/>
          <w:szCs w:val="21"/>
        </w:rPr>
      </w:pPr>
    </w:p>
    <w:p w14:paraId="298ED63C">
      <w:pPr>
        <w:adjustRightInd w:val="0"/>
        <w:snapToGrid w:val="0"/>
        <w:outlineLvl w:val="9"/>
        <w:rPr>
          <w:rFonts w:hint="eastAsia" w:ascii="宋体" w:hAnsi="宋体" w:eastAsia="宋体" w:cs="宋体"/>
          <w:b/>
          <w:bCs/>
          <w:color w:val="auto"/>
          <w:spacing w:val="0"/>
          <w:szCs w:val="21"/>
        </w:rPr>
      </w:pPr>
    </w:p>
    <w:p w14:paraId="5EE7BAB9">
      <w:pPr>
        <w:adjustRightInd w:val="0"/>
        <w:snapToGrid w:val="0"/>
        <w:outlineLvl w:val="9"/>
        <w:rPr>
          <w:rFonts w:hint="eastAsia" w:ascii="宋体" w:hAnsi="宋体" w:eastAsia="宋体" w:cs="宋体"/>
          <w:b/>
          <w:bCs/>
          <w:color w:val="auto"/>
          <w:spacing w:val="0"/>
          <w:szCs w:val="21"/>
        </w:rPr>
      </w:pPr>
    </w:p>
    <w:p w14:paraId="0428496D">
      <w:pPr>
        <w:adjustRightInd w:val="0"/>
        <w:snapToGrid w:val="0"/>
        <w:outlineLvl w:val="9"/>
        <w:rPr>
          <w:rFonts w:hint="eastAsia" w:ascii="宋体" w:hAnsi="宋体" w:eastAsia="宋体" w:cs="宋体"/>
          <w:b/>
          <w:bCs/>
          <w:color w:val="auto"/>
          <w:spacing w:val="0"/>
          <w:szCs w:val="21"/>
        </w:rPr>
      </w:pPr>
    </w:p>
    <w:p w14:paraId="20F3C829">
      <w:pPr>
        <w:adjustRightInd w:val="0"/>
        <w:snapToGrid w:val="0"/>
        <w:outlineLvl w:val="9"/>
        <w:rPr>
          <w:rFonts w:hint="eastAsia" w:ascii="宋体" w:hAnsi="宋体" w:eastAsia="宋体" w:cs="宋体"/>
          <w:b/>
          <w:bCs/>
          <w:color w:val="auto"/>
          <w:spacing w:val="0"/>
          <w:szCs w:val="21"/>
        </w:rPr>
      </w:pPr>
    </w:p>
    <w:p w14:paraId="5313A43A">
      <w:pPr>
        <w:adjustRightInd w:val="0"/>
        <w:snapToGrid w:val="0"/>
        <w:outlineLvl w:val="9"/>
        <w:rPr>
          <w:rFonts w:hint="eastAsia" w:ascii="宋体" w:hAnsi="宋体" w:eastAsia="宋体" w:cs="宋体"/>
          <w:b/>
          <w:bCs/>
          <w:color w:val="auto"/>
          <w:spacing w:val="0"/>
          <w:szCs w:val="21"/>
        </w:rPr>
      </w:pPr>
    </w:p>
    <w:p w14:paraId="6FC3AFEB">
      <w:pPr>
        <w:adjustRightInd w:val="0"/>
        <w:snapToGrid w:val="0"/>
        <w:outlineLvl w:val="9"/>
        <w:rPr>
          <w:rFonts w:hint="eastAsia" w:ascii="宋体" w:hAnsi="宋体" w:eastAsia="宋体" w:cs="宋体"/>
          <w:b/>
          <w:bCs/>
          <w:color w:val="auto"/>
          <w:spacing w:val="0"/>
          <w:szCs w:val="21"/>
        </w:rPr>
      </w:pPr>
    </w:p>
    <w:p w14:paraId="2532318C">
      <w:pPr>
        <w:adjustRightInd w:val="0"/>
        <w:snapToGrid w:val="0"/>
        <w:outlineLvl w:val="9"/>
        <w:rPr>
          <w:rFonts w:hint="eastAsia" w:ascii="宋体" w:hAnsi="宋体" w:eastAsia="宋体" w:cs="宋体"/>
          <w:b/>
          <w:bCs/>
          <w:color w:val="auto"/>
          <w:spacing w:val="0"/>
          <w:sz w:val="24"/>
        </w:rPr>
      </w:pPr>
    </w:p>
    <w:p w14:paraId="75D995B7">
      <w:pPr>
        <w:rPr>
          <w:rFonts w:hint="eastAsia" w:ascii="宋体" w:hAnsi="宋体" w:eastAsia="宋体" w:cs="宋体"/>
          <w:color w:val="auto"/>
          <w:spacing w:val="0"/>
        </w:rPr>
      </w:pPr>
    </w:p>
    <w:p w14:paraId="5E966B09">
      <w:pPr>
        <w:adjustRightInd w:val="0"/>
        <w:snapToGrid w:val="0"/>
        <w:outlineLvl w:val="9"/>
        <w:rPr>
          <w:rFonts w:hint="eastAsia" w:ascii="宋体" w:hAnsi="宋体" w:eastAsia="宋体" w:cs="宋体"/>
          <w:b/>
          <w:bCs/>
          <w:color w:val="auto"/>
          <w:spacing w:val="0"/>
          <w:szCs w:val="21"/>
        </w:rPr>
      </w:pPr>
    </w:p>
    <w:p w14:paraId="628EC4E4">
      <w:pPr>
        <w:adjustRightInd w:val="0"/>
        <w:snapToGrid w:val="0"/>
        <w:outlineLvl w:val="9"/>
        <w:rPr>
          <w:rFonts w:hint="eastAsia" w:ascii="宋体" w:hAnsi="宋体" w:eastAsia="宋体" w:cs="宋体"/>
          <w:b/>
          <w:bCs/>
          <w:color w:val="auto"/>
          <w:spacing w:val="0"/>
          <w:szCs w:val="21"/>
        </w:rPr>
      </w:pPr>
    </w:p>
    <w:p w14:paraId="28A58987">
      <w:pPr>
        <w:adjustRightInd w:val="0"/>
        <w:snapToGrid w:val="0"/>
        <w:outlineLvl w:val="9"/>
        <w:rPr>
          <w:rFonts w:hint="eastAsia" w:ascii="宋体" w:hAnsi="宋体" w:eastAsia="宋体" w:cs="宋体"/>
          <w:b/>
          <w:bCs/>
          <w:color w:val="auto"/>
          <w:spacing w:val="0"/>
          <w:szCs w:val="21"/>
        </w:rPr>
      </w:pPr>
    </w:p>
    <w:p w14:paraId="6F776766">
      <w:pPr>
        <w:adjustRightInd w:val="0"/>
        <w:snapToGrid w:val="0"/>
        <w:outlineLvl w:val="9"/>
        <w:rPr>
          <w:rFonts w:hint="eastAsia" w:ascii="宋体" w:hAnsi="宋体" w:eastAsia="宋体" w:cs="宋体"/>
          <w:b/>
          <w:bCs/>
          <w:color w:val="auto"/>
          <w:spacing w:val="0"/>
          <w:szCs w:val="21"/>
        </w:rPr>
      </w:pPr>
    </w:p>
    <w:p w14:paraId="76005342">
      <w:pPr>
        <w:widowControl/>
        <w:adjustRightInd w:val="0"/>
        <w:jc w:val="left"/>
        <w:rPr>
          <w:rFonts w:hint="eastAsia" w:ascii="宋体" w:hAnsi="宋体" w:eastAsia="宋体" w:cs="宋体"/>
          <w:b/>
          <w:bCs/>
          <w:color w:val="auto"/>
          <w:spacing w:val="0"/>
          <w:kern w:val="0"/>
          <w:sz w:val="30"/>
          <w:szCs w:val="30"/>
        </w:rPr>
      </w:pPr>
    </w:p>
    <w:p w14:paraId="08D0C30B">
      <w:pPr>
        <w:widowControl/>
        <w:adjustRightInd w:val="0"/>
        <w:jc w:val="left"/>
        <w:rPr>
          <w:rFonts w:hint="eastAsia" w:ascii="宋体" w:hAnsi="宋体" w:eastAsia="宋体" w:cs="宋体"/>
          <w:b/>
          <w:bCs/>
          <w:color w:val="auto"/>
          <w:spacing w:val="0"/>
          <w:kern w:val="0"/>
          <w:sz w:val="30"/>
          <w:szCs w:val="30"/>
        </w:rPr>
      </w:pPr>
    </w:p>
    <w:p w14:paraId="1B2B79D1">
      <w:pPr>
        <w:rPr>
          <w:rFonts w:hint="eastAsia" w:ascii="宋体" w:hAnsi="宋体" w:eastAsia="宋体" w:cs="宋体"/>
          <w:color w:val="auto"/>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507E4">
    <w:pPr>
      <w:pStyle w:val="11"/>
      <w:jc w:val="center"/>
      <w:rPr>
        <w:rFonts w:hint="eastAsia"/>
        <w:lang w:eastAsia="zh-CN"/>
      </w:rP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C1C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88528D">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988528D">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D39A">
    <w:pPr>
      <w:pStyle w:val="12"/>
      <w:pBdr>
        <w:bottom w:val="none" w:color="auto" w:sz="0" w:space="1"/>
      </w:pBdr>
      <w:rPr>
        <w:lang w:val="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DAB38"/>
    <w:multiLevelType w:val="singleLevel"/>
    <w:tmpl w:val="97FDAB38"/>
    <w:lvl w:ilvl="0" w:tentative="0">
      <w:start w:val="2"/>
      <w:numFmt w:val="chineseCounting"/>
      <w:suff w:val="nothing"/>
      <w:lvlText w:val="%1、"/>
      <w:lvlJc w:val="left"/>
      <w:rPr>
        <w:rFonts w:hint="eastAsia"/>
      </w:rPr>
    </w:lvl>
  </w:abstractNum>
  <w:abstractNum w:abstractNumId="1">
    <w:nsid w:val="AB13FE44"/>
    <w:multiLevelType w:val="singleLevel"/>
    <w:tmpl w:val="AB13FE44"/>
    <w:lvl w:ilvl="0" w:tentative="0">
      <w:start w:val="5"/>
      <w:numFmt w:val="chineseCounting"/>
      <w:suff w:val="nothing"/>
      <w:lvlText w:val="%1、"/>
      <w:lvlJc w:val="left"/>
      <w:rPr>
        <w:rFonts w:hint="eastAsia"/>
      </w:rPr>
    </w:lvl>
  </w:abstractNum>
  <w:abstractNum w:abstractNumId="2">
    <w:nsid w:val="B786A109"/>
    <w:multiLevelType w:val="singleLevel"/>
    <w:tmpl w:val="B786A109"/>
    <w:lvl w:ilvl="0" w:tentative="0">
      <w:start w:val="2"/>
      <w:numFmt w:val="chineseCounting"/>
      <w:suff w:val="nothing"/>
      <w:lvlText w:val="%1、"/>
      <w:lvlJc w:val="left"/>
      <w:rPr>
        <w:rFonts w:hint="eastAsia"/>
      </w:rPr>
    </w:lvl>
  </w:abstractNum>
  <w:abstractNum w:abstractNumId="3">
    <w:nsid w:val="B803518A"/>
    <w:multiLevelType w:val="singleLevel"/>
    <w:tmpl w:val="B803518A"/>
    <w:lvl w:ilvl="0" w:tentative="0">
      <w:start w:val="1"/>
      <w:numFmt w:val="decimal"/>
      <w:lvlText w:val="%1."/>
      <w:lvlJc w:val="left"/>
      <w:pPr>
        <w:tabs>
          <w:tab w:val="left" w:pos="312"/>
        </w:tabs>
      </w:pPr>
    </w:lvl>
  </w:abstractNum>
  <w:abstractNum w:abstractNumId="4">
    <w:nsid w:val="CC8AAEB3"/>
    <w:multiLevelType w:val="singleLevel"/>
    <w:tmpl w:val="CC8AAEB3"/>
    <w:lvl w:ilvl="0" w:tentative="0">
      <w:start w:val="3"/>
      <w:numFmt w:val="decimal"/>
      <w:lvlText w:val="%1."/>
      <w:lvlJc w:val="left"/>
      <w:pPr>
        <w:tabs>
          <w:tab w:val="left" w:pos="312"/>
        </w:tabs>
      </w:pPr>
    </w:lvl>
  </w:abstractNum>
  <w:abstractNum w:abstractNumId="5">
    <w:nsid w:val="00000012"/>
    <w:multiLevelType w:val="multilevel"/>
    <w:tmpl w:val="00000012"/>
    <w:lvl w:ilvl="0" w:tentative="0">
      <w:start w:val="1"/>
      <w:numFmt w:val="decimal"/>
      <w:pStyle w:val="2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CB5F29"/>
    <w:multiLevelType w:val="singleLevel"/>
    <w:tmpl w:val="4BCB5F29"/>
    <w:lvl w:ilvl="0" w:tentative="0">
      <w:start w:val="1"/>
      <w:numFmt w:val="chineseCounting"/>
      <w:suff w:val="space"/>
      <w:lvlText w:val="第%1部分"/>
      <w:lvlJc w:val="left"/>
      <w:rPr>
        <w:rFonts w:hint="eastAsia"/>
      </w:rPr>
    </w:lvl>
  </w:abstractNum>
  <w:abstractNum w:abstractNumId="9">
    <w:nsid w:val="58A1CDA7"/>
    <w:multiLevelType w:val="singleLevel"/>
    <w:tmpl w:val="58A1CDA7"/>
    <w:lvl w:ilvl="0" w:tentative="0">
      <w:start w:val="4"/>
      <w:numFmt w:val="decimal"/>
      <w:lvlText w:val="%1."/>
      <w:lvlJc w:val="left"/>
      <w:pPr>
        <w:tabs>
          <w:tab w:val="left" w:pos="312"/>
        </w:tabs>
      </w:pPr>
    </w:lvl>
  </w:abstractNum>
  <w:abstractNum w:abstractNumId="10">
    <w:nsid w:val="6E6F60E8"/>
    <w:multiLevelType w:val="multilevel"/>
    <w:tmpl w:val="6E6F60E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28"/>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6"/>
  </w:num>
  <w:num w:numId="2">
    <w:abstractNumId w:val="5"/>
  </w:num>
  <w:num w:numId="3">
    <w:abstractNumId w:val="10"/>
  </w:num>
  <w:num w:numId="4">
    <w:abstractNumId w:val="3"/>
  </w:num>
  <w:num w:numId="5">
    <w:abstractNumId w:val="9"/>
  </w:num>
  <w:num w:numId="6">
    <w:abstractNumId w:val="1"/>
  </w:num>
  <w:num w:numId="7">
    <w:abstractNumId w:val="4"/>
  </w:num>
  <w:num w:numId="8">
    <w:abstractNumId w:val="8"/>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17D41"/>
    <w:rsid w:val="00A157CE"/>
    <w:rsid w:val="01670CDA"/>
    <w:rsid w:val="01B83F92"/>
    <w:rsid w:val="01CB6C14"/>
    <w:rsid w:val="01CB6E53"/>
    <w:rsid w:val="021A2CAC"/>
    <w:rsid w:val="033C5D9A"/>
    <w:rsid w:val="03A32C74"/>
    <w:rsid w:val="05367A36"/>
    <w:rsid w:val="055F2A5D"/>
    <w:rsid w:val="07102284"/>
    <w:rsid w:val="0AAE14FD"/>
    <w:rsid w:val="0AB5328A"/>
    <w:rsid w:val="0B0E131B"/>
    <w:rsid w:val="0C1C289D"/>
    <w:rsid w:val="0CBE246E"/>
    <w:rsid w:val="0D667EE6"/>
    <w:rsid w:val="0D70555E"/>
    <w:rsid w:val="0EC20452"/>
    <w:rsid w:val="0F1A04EA"/>
    <w:rsid w:val="0F56503F"/>
    <w:rsid w:val="10CD6655"/>
    <w:rsid w:val="10D34FC5"/>
    <w:rsid w:val="1134315E"/>
    <w:rsid w:val="12485D96"/>
    <w:rsid w:val="12597DB7"/>
    <w:rsid w:val="126006AE"/>
    <w:rsid w:val="12942105"/>
    <w:rsid w:val="13024F2E"/>
    <w:rsid w:val="133B3322"/>
    <w:rsid w:val="14067033"/>
    <w:rsid w:val="14966B07"/>
    <w:rsid w:val="14E3669A"/>
    <w:rsid w:val="1546345F"/>
    <w:rsid w:val="154A2F50"/>
    <w:rsid w:val="15C53639"/>
    <w:rsid w:val="1614742F"/>
    <w:rsid w:val="16D2144F"/>
    <w:rsid w:val="17143815"/>
    <w:rsid w:val="17BD3EAD"/>
    <w:rsid w:val="19025B8E"/>
    <w:rsid w:val="190B0C48"/>
    <w:rsid w:val="19200934"/>
    <w:rsid w:val="19B1359D"/>
    <w:rsid w:val="1AD734D7"/>
    <w:rsid w:val="1B860A5A"/>
    <w:rsid w:val="1BA60D3B"/>
    <w:rsid w:val="1BF73705"/>
    <w:rsid w:val="1C1A2172"/>
    <w:rsid w:val="1C6F7740"/>
    <w:rsid w:val="1C852208"/>
    <w:rsid w:val="1CE135D7"/>
    <w:rsid w:val="1CE801C3"/>
    <w:rsid w:val="1D966DCC"/>
    <w:rsid w:val="1E2702D2"/>
    <w:rsid w:val="1F576995"/>
    <w:rsid w:val="1F5E2304"/>
    <w:rsid w:val="1F856CEF"/>
    <w:rsid w:val="1F8B2AE2"/>
    <w:rsid w:val="20020FF7"/>
    <w:rsid w:val="20967991"/>
    <w:rsid w:val="20F46A08"/>
    <w:rsid w:val="20FC3C98"/>
    <w:rsid w:val="210112AE"/>
    <w:rsid w:val="22721469"/>
    <w:rsid w:val="22B20386"/>
    <w:rsid w:val="22B52E68"/>
    <w:rsid w:val="23812232"/>
    <w:rsid w:val="23835349"/>
    <w:rsid w:val="23907C91"/>
    <w:rsid w:val="23BE01AE"/>
    <w:rsid w:val="25D074A1"/>
    <w:rsid w:val="266F6CBA"/>
    <w:rsid w:val="26DF59A2"/>
    <w:rsid w:val="27595274"/>
    <w:rsid w:val="28EF36B9"/>
    <w:rsid w:val="290C2C3E"/>
    <w:rsid w:val="2AD25A69"/>
    <w:rsid w:val="2AF94EBA"/>
    <w:rsid w:val="2B9F6A87"/>
    <w:rsid w:val="2BEB63AF"/>
    <w:rsid w:val="2BFA7026"/>
    <w:rsid w:val="2C153E60"/>
    <w:rsid w:val="2C267E1B"/>
    <w:rsid w:val="2C6B3A80"/>
    <w:rsid w:val="2C8F6502"/>
    <w:rsid w:val="2D2363F2"/>
    <w:rsid w:val="2E9B50B6"/>
    <w:rsid w:val="2F5F53F2"/>
    <w:rsid w:val="2FA84FEB"/>
    <w:rsid w:val="30302A3D"/>
    <w:rsid w:val="31EA5447"/>
    <w:rsid w:val="320F4EAD"/>
    <w:rsid w:val="32DB1233"/>
    <w:rsid w:val="32E77BD8"/>
    <w:rsid w:val="32E91BA2"/>
    <w:rsid w:val="32F83D6F"/>
    <w:rsid w:val="32FA30D2"/>
    <w:rsid w:val="342015F4"/>
    <w:rsid w:val="356E26A6"/>
    <w:rsid w:val="3679323D"/>
    <w:rsid w:val="36FF263E"/>
    <w:rsid w:val="37CD3840"/>
    <w:rsid w:val="3882287D"/>
    <w:rsid w:val="38B60778"/>
    <w:rsid w:val="392C4597"/>
    <w:rsid w:val="395B6447"/>
    <w:rsid w:val="3A7601BF"/>
    <w:rsid w:val="3A9210D5"/>
    <w:rsid w:val="3CC54C78"/>
    <w:rsid w:val="3CF95C00"/>
    <w:rsid w:val="3DD671C7"/>
    <w:rsid w:val="3E45457C"/>
    <w:rsid w:val="3F6251B6"/>
    <w:rsid w:val="408D0011"/>
    <w:rsid w:val="41E35085"/>
    <w:rsid w:val="429612A3"/>
    <w:rsid w:val="42F51FEF"/>
    <w:rsid w:val="43081BD1"/>
    <w:rsid w:val="43366C43"/>
    <w:rsid w:val="43BE4985"/>
    <w:rsid w:val="45117203"/>
    <w:rsid w:val="456A4DC4"/>
    <w:rsid w:val="460A2104"/>
    <w:rsid w:val="46B130B1"/>
    <w:rsid w:val="47BE4F54"/>
    <w:rsid w:val="49FB423D"/>
    <w:rsid w:val="4A3560B5"/>
    <w:rsid w:val="4A4C4A99"/>
    <w:rsid w:val="4AE051E1"/>
    <w:rsid w:val="4BD54CB4"/>
    <w:rsid w:val="4BFE1DC3"/>
    <w:rsid w:val="4C626CB1"/>
    <w:rsid w:val="4C7327B1"/>
    <w:rsid w:val="4C78428E"/>
    <w:rsid w:val="4D8A2DFF"/>
    <w:rsid w:val="4DC4703C"/>
    <w:rsid w:val="4F471CD3"/>
    <w:rsid w:val="4FA669F9"/>
    <w:rsid w:val="4FC450D1"/>
    <w:rsid w:val="512B3D7F"/>
    <w:rsid w:val="51D830B6"/>
    <w:rsid w:val="531F29C2"/>
    <w:rsid w:val="53BF11CC"/>
    <w:rsid w:val="548968E9"/>
    <w:rsid w:val="551A45F7"/>
    <w:rsid w:val="555667CB"/>
    <w:rsid w:val="563161E2"/>
    <w:rsid w:val="56893557"/>
    <w:rsid w:val="574D23FA"/>
    <w:rsid w:val="579B2BBB"/>
    <w:rsid w:val="5AD3266C"/>
    <w:rsid w:val="5B2C3D3F"/>
    <w:rsid w:val="5B501F0F"/>
    <w:rsid w:val="5D2951CD"/>
    <w:rsid w:val="5D9872F2"/>
    <w:rsid w:val="5FCE3D95"/>
    <w:rsid w:val="61B17D41"/>
    <w:rsid w:val="623251B4"/>
    <w:rsid w:val="62796B4D"/>
    <w:rsid w:val="62BC40AF"/>
    <w:rsid w:val="62E713AB"/>
    <w:rsid w:val="62F85366"/>
    <w:rsid w:val="63ED595E"/>
    <w:rsid w:val="63FA2DA4"/>
    <w:rsid w:val="646D1D84"/>
    <w:rsid w:val="655714E4"/>
    <w:rsid w:val="65576420"/>
    <w:rsid w:val="66EB40BC"/>
    <w:rsid w:val="674566A0"/>
    <w:rsid w:val="67542D87"/>
    <w:rsid w:val="682824B0"/>
    <w:rsid w:val="68B65AA7"/>
    <w:rsid w:val="69961435"/>
    <w:rsid w:val="69DB660C"/>
    <w:rsid w:val="69F06D97"/>
    <w:rsid w:val="6BB243A2"/>
    <w:rsid w:val="6C0B13A5"/>
    <w:rsid w:val="6C7A52CF"/>
    <w:rsid w:val="6C8E2897"/>
    <w:rsid w:val="6D2B458A"/>
    <w:rsid w:val="6D8A65B1"/>
    <w:rsid w:val="6D91263F"/>
    <w:rsid w:val="6DFD5F26"/>
    <w:rsid w:val="6E4D1E27"/>
    <w:rsid w:val="6E7B6E4B"/>
    <w:rsid w:val="6F0155A2"/>
    <w:rsid w:val="6F4D07E7"/>
    <w:rsid w:val="70480FAF"/>
    <w:rsid w:val="70704612"/>
    <w:rsid w:val="707F0E75"/>
    <w:rsid w:val="71AA2139"/>
    <w:rsid w:val="71D65BBE"/>
    <w:rsid w:val="72190E55"/>
    <w:rsid w:val="72B70EA5"/>
    <w:rsid w:val="73597281"/>
    <w:rsid w:val="73B41467"/>
    <w:rsid w:val="74A23383"/>
    <w:rsid w:val="75212814"/>
    <w:rsid w:val="76027C88"/>
    <w:rsid w:val="771A18F7"/>
    <w:rsid w:val="77324E93"/>
    <w:rsid w:val="776B3F01"/>
    <w:rsid w:val="77C546F2"/>
    <w:rsid w:val="79A13C0A"/>
    <w:rsid w:val="79DE4E5E"/>
    <w:rsid w:val="7AB160CE"/>
    <w:rsid w:val="7ABD5A1E"/>
    <w:rsid w:val="7AD87AFF"/>
    <w:rsid w:val="7C472AFE"/>
    <w:rsid w:val="7C907F65"/>
    <w:rsid w:val="7EC33B5B"/>
    <w:rsid w:val="7FAE7080"/>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utlineLvl w:val="0"/>
    </w:pPr>
    <w:rPr>
      <w:rFonts w:ascii="黑体" w:eastAsia="黑体"/>
      <w:b/>
      <w:sz w:val="32"/>
    </w:rPr>
  </w:style>
  <w:style w:type="paragraph" w:styleId="2">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qFormat/>
    <w:uiPriority w:val="9"/>
    <w:pPr>
      <w:keepNext/>
      <w:keepLines/>
      <w:spacing w:before="260" w:beforeLines="0" w:after="260" w:afterLines="0" w:line="416" w:lineRule="atLeast"/>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unhideWhenUsed/>
    <w:qFormat/>
    <w:uiPriority w:val="99"/>
    <w:pPr>
      <w:jc w:val="left"/>
    </w:pPr>
  </w:style>
  <w:style w:type="paragraph" w:styleId="8">
    <w:name w:val="Body Text Indent"/>
    <w:basedOn w:val="1"/>
    <w:qFormat/>
    <w:uiPriority w:val="0"/>
    <w:pPr>
      <w:ind w:firstLine="600"/>
    </w:pPr>
    <w:rPr>
      <w:rFonts w:ascii="楷体_GB2312" w:eastAsia="楷体_GB2312"/>
      <w:sz w:val="30"/>
      <w:szCs w:val="20"/>
    </w:rPr>
  </w:style>
  <w:style w:type="paragraph" w:styleId="9">
    <w:name w:val="toc 3"/>
    <w:basedOn w:val="1"/>
    <w:next w:val="1"/>
    <w:qFormat/>
    <w:uiPriority w:val="99"/>
    <w:pPr>
      <w:ind w:left="210"/>
      <w:jc w:val="left"/>
    </w:pPr>
    <w:rPr>
      <w:sz w:val="20"/>
    </w:rPr>
  </w:style>
  <w:style w:type="paragraph" w:styleId="10">
    <w:name w:val="Date"/>
    <w:basedOn w:val="1"/>
    <w:next w:val="1"/>
    <w:qFormat/>
    <w:uiPriority w:val="0"/>
    <w:rPr>
      <w:b/>
      <w:sz w:val="30"/>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oc 1"/>
    <w:basedOn w:val="6"/>
    <w:next w:val="1"/>
    <w:qFormat/>
    <w:uiPriority w:val="39"/>
    <w:pPr>
      <w:spacing w:before="360"/>
      <w:jc w:val="left"/>
    </w:pPr>
    <w:rPr>
      <w:rFonts w:cs="Arial"/>
      <w:b/>
      <w:bCs/>
      <w:caps/>
      <w:szCs w:val="24"/>
    </w:rPr>
  </w:style>
  <w:style w:type="paragraph" w:styleId="14">
    <w:name w:val="Body Text Indent 3"/>
    <w:basedOn w:val="1"/>
    <w:qFormat/>
    <w:uiPriority w:val="0"/>
    <w:pPr>
      <w:ind w:firstLine="570"/>
      <w:outlineLvl w:val="0"/>
    </w:pPr>
    <w:rPr>
      <w:rFonts w:ascii="宋体"/>
      <w:sz w:val="28"/>
      <w:szCs w:val="20"/>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8">
    <w:name w:val="Strong"/>
    <w:basedOn w:val="17"/>
    <w:qFormat/>
    <w:uiPriority w:val="0"/>
    <w:rPr>
      <w:b/>
      <w:bCs/>
    </w:rPr>
  </w:style>
  <w:style w:type="character" w:styleId="19">
    <w:name w:val="Hyperlink"/>
    <w:basedOn w:val="17"/>
    <w:qFormat/>
    <w:uiPriority w:val="99"/>
    <w:rPr>
      <w:rFonts w:cs="Times New Roman"/>
      <w:color w:val="0000FF"/>
      <w:u w:val="single"/>
    </w:rPr>
  </w:style>
  <w:style w:type="paragraph" w:customStyle="1" w:styleId="2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1">
    <w:name w:val="样式1"/>
    <w:basedOn w:val="1"/>
    <w:qFormat/>
    <w:uiPriority w:val="0"/>
    <w:pPr>
      <w:numPr>
        <w:ilvl w:val="0"/>
        <w:numId w:val="2"/>
      </w:numPr>
    </w:pPr>
    <w:rPr>
      <w:rFonts w:ascii="宋体" w:hAnsi="宋体"/>
      <w:sz w:val="21"/>
      <w:szCs w:val="21"/>
    </w:rPr>
  </w:style>
  <w:style w:type="paragraph" w:customStyle="1" w:styleId="22">
    <w:name w:val="列出段落1"/>
    <w:basedOn w:val="1"/>
    <w:semiHidden/>
    <w:qFormat/>
    <w:uiPriority w:val="99"/>
    <w:pPr>
      <w:widowControl/>
      <w:spacing w:before="40" w:after="160"/>
      <w:ind w:firstLine="420" w:firstLineChars="200"/>
      <w:jc w:val="left"/>
    </w:pPr>
    <w:rPr>
      <w:rFonts w:ascii="Cambria" w:hAnsi="Cambria" w:eastAsia="微软雅黑"/>
      <w:color w:val="595959"/>
      <w:kern w:val="20"/>
      <w:szCs w:val="20"/>
      <w:lang w:val="zh-CN"/>
    </w:rPr>
  </w:style>
  <w:style w:type="paragraph" w:customStyle="1" w:styleId="23">
    <w:name w:val="Normal (Web)1"/>
    <w:basedOn w:val="1"/>
    <w:qFormat/>
    <w:uiPriority w:val="99"/>
    <w:pPr>
      <w:spacing w:beforeAutospacing="1" w:afterAutospacing="1"/>
    </w:pPr>
    <w:rPr>
      <w:rFonts w:ascii="宋体" w:hAnsi="宋体" w:eastAsia="宋体" w:cs="宋体"/>
      <w:sz w:val="24"/>
      <w:szCs w:val="24"/>
    </w:rPr>
  </w:style>
  <w:style w:type="paragraph" w:customStyle="1" w:styleId="24">
    <w:name w:val="普通(网站)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标题 3_0"/>
    <w:basedOn w:val="27"/>
    <w:next w:val="27"/>
    <w:unhideWhenUsed/>
    <w:qFormat/>
    <w:uiPriority w:val="9"/>
    <w:pPr>
      <w:keepNext/>
      <w:keepLines/>
      <w:numPr>
        <w:ilvl w:val="2"/>
        <w:numId w:val="3"/>
      </w:numPr>
      <w:spacing w:before="260" w:after="260" w:line="416" w:lineRule="auto"/>
      <w:outlineLvl w:val="2"/>
    </w:pPr>
    <w:rPr>
      <w:rFonts w:ascii="Calibri" w:hAnsi="Calibri"/>
      <w:b/>
      <w:bCs/>
      <w:kern w:val="0"/>
      <w:sz w:val="32"/>
      <w:szCs w:val="32"/>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12836</Words>
  <Characters>13801</Characters>
  <Lines>0</Lines>
  <Paragraphs>0</Paragraphs>
  <TotalTime>14</TotalTime>
  <ScaleCrop>false</ScaleCrop>
  <LinksUpToDate>false</LinksUpToDate>
  <CharactersWithSpaces>14093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2024-12-26T08:34:00Z</dcterms:created>
  <dc:creator>闫秋月</dc:creator>
  <cp:lastModifiedBy>闫秋月</cp:lastModifiedBy>
  <cp:lastPrinted>2025-01-02T06:40:00Z</cp:lastPrinted>
  <dcterms:modified xsi:type="dcterms:W3CDTF">2025-01-08T07:03:20Z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54D0E04B34F5439EA492647ECDF1416E_13</vt:lpwstr>
  </property>
  <property fmtid="{D5CDD505-2E9C-101B-9397-08002B2CF9AE}" pid="4" name="KSOTemplateDocerSaveRecord">
    <vt:lpwstr>eyJoZGlkIjoiOGNkZmEyOTI1MTc5YjA5Y2M2YmIxNmU1ZjFiOTcxMmUiLCJ1c2VySWQiOiIxMzk0ODYxODUxIn0=</vt:lpwstr>
  </property>
</Properties>
</file>