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81CE6E">
      <w:pPr>
        <w:snapToGrid w:val="0"/>
        <w:spacing w:before="490" w:beforeLines="100"/>
        <w:jc w:val="center"/>
        <w:rPr>
          <w:rFonts w:hint="eastAsia" w:ascii="宋体" w:hAnsi="宋体" w:cs="宋体"/>
          <w:b/>
          <w:bCs/>
          <w:sz w:val="52"/>
          <w:szCs w:val="52"/>
          <w:u w:val="none"/>
          <w:lang w:val="en-US" w:eastAsia="zh-CN"/>
        </w:rPr>
      </w:pPr>
      <w:r>
        <w:rPr>
          <w:rFonts w:hint="eastAsia" w:ascii="宋体" w:hAnsi="宋体" w:cs="宋体"/>
          <w:b/>
          <w:bCs/>
          <w:sz w:val="52"/>
          <w:szCs w:val="52"/>
          <w:u w:val="none"/>
          <w:lang w:val="en-US" w:eastAsia="zh-CN"/>
        </w:rPr>
        <w:t>2</w:t>
      </w:r>
      <w:r>
        <w:rPr>
          <w:rFonts w:hint="eastAsia" w:asciiTheme="majorEastAsia" w:hAnsiTheme="majorEastAsia" w:eastAsiaTheme="majorEastAsia" w:cstheme="majorEastAsia"/>
          <w:b/>
          <w:sz w:val="52"/>
          <w:szCs w:val="52"/>
          <w:highlight w:val="none"/>
          <w:lang w:val="en-US" w:eastAsia="zh-CN"/>
        </w:rPr>
        <w:t>024年度国土变更调查工作</w:t>
      </w:r>
    </w:p>
    <w:p w14:paraId="0F3E3C4A">
      <w:pPr>
        <w:snapToGrid w:val="0"/>
        <w:spacing w:before="490" w:beforeLines="100"/>
        <w:ind w:left="0" w:leftChars="0" w:firstLine="2681" w:firstLineChars="383"/>
        <w:jc w:val="both"/>
        <w:rPr>
          <w:rFonts w:hint="eastAsia" w:ascii="宋体" w:hAnsi="宋体"/>
          <w:b/>
          <w:bCs/>
          <w:sz w:val="70"/>
          <w:szCs w:val="70"/>
          <w:highlight w:val="none"/>
        </w:rPr>
      </w:pPr>
      <w:r>
        <w:rPr>
          <w:rFonts w:hint="eastAsia" w:ascii="宋体" w:hAnsi="宋体"/>
          <w:b/>
          <w:bCs/>
          <w:sz w:val="70"/>
          <w:szCs w:val="70"/>
          <w:highlight w:val="none"/>
          <w:lang w:eastAsia="zh-CN"/>
        </w:rPr>
        <w:t>竞争性磋商</w:t>
      </w:r>
      <w:r>
        <w:rPr>
          <w:rFonts w:hint="eastAsia" w:ascii="宋体" w:hAnsi="宋体"/>
          <w:b/>
          <w:bCs/>
          <w:sz w:val="70"/>
          <w:szCs w:val="70"/>
          <w:highlight w:val="none"/>
        </w:rPr>
        <w:t>文件</w:t>
      </w:r>
    </w:p>
    <w:p w14:paraId="7B2DCF9A">
      <w:pPr>
        <w:snapToGrid w:val="0"/>
        <w:spacing w:before="490" w:beforeLines="100"/>
        <w:jc w:val="center"/>
        <w:rPr>
          <w:rFonts w:hint="default" w:ascii="宋体" w:hAnsi="宋体"/>
          <w:b/>
          <w:bCs w:val="0"/>
          <w:sz w:val="28"/>
          <w:szCs w:val="28"/>
          <w:highlight w:val="none"/>
          <w:lang w:val="en-US" w:eastAsia="zh-CN"/>
        </w:rPr>
      </w:pPr>
      <w:r>
        <w:rPr>
          <w:rFonts w:hint="eastAsia" w:ascii="宋体" w:hAnsi="宋体"/>
          <w:b/>
          <w:bCs w:val="0"/>
          <w:sz w:val="28"/>
          <w:szCs w:val="28"/>
          <w:highlight w:val="none"/>
          <w:lang w:val="en-US" w:eastAsia="zh-CN"/>
        </w:rPr>
        <w:t>项目</w:t>
      </w:r>
      <w:r>
        <w:rPr>
          <w:rFonts w:hint="eastAsia" w:ascii="宋体" w:hAnsi="宋体"/>
          <w:b/>
          <w:bCs w:val="0"/>
          <w:sz w:val="28"/>
          <w:szCs w:val="28"/>
          <w:highlight w:val="none"/>
        </w:rPr>
        <w:t>编号：</w:t>
      </w:r>
      <w:r>
        <w:rPr>
          <w:rFonts w:hint="eastAsia" w:ascii="宋体" w:hAnsi="宋体"/>
          <w:b/>
          <w:bCs w:val="0"/>
          <w:sz w:val="28"/>
          <w:szCs w:val="28"/>
          <w:highlight w:val="none"/>
          <w:lang w:val="en-US" w:eastAsia="zh-CN"/>
        </w:rPr>
        <w:t>采购计划-[2025]-00036号-YCZX－C0225</w:t>
      </w:r>
    </w:p>
    <w:p w14:paraId="6DF184BB">
      <w:pPr>
        <w:tabs>
          <w:tab w:val="left" w:pos="9123"/>
        </w:tabs>
        <w:snapToGrid w:val="0"/>
        <w:jc w:val="left"/>
        <w:rPr>
          <w:rFonts w:hint="eastAsia" w:ascii="宋体" w:hAnsi="宋体" w:eastAsia="宋体"/>
          <w:b/>
          <w:bCs/>
          <w:sz w:val="44"/>
          <w:szCs w:val="44"/>
          <w:highlight w:val="none"/>
          <w:lang w:eastAsia="zh-CN"/>
        </w:rPr>
      </w:pPr>
      <w:r>
        <w:rPr>
          <w:rFonts w:hint="eastAsia" w:ascii="宋体" w:hAnsi="宋体"/>
          <w:b/>
          <w:bCs/>
          <w:sz w:val="44"/>
          <w:szCs w:val="44"/>
          <w:highlight w:val="none"/>
          <w:lang w:eastAsia="zh-CN"/>
        </w:rPr>
        <w:tab/>
      </w:r>
    </w:p>
    <w:p w14:paraId="6562699C">
      <w:pPr>
        <w:snapToGrid w:val="0"/>
        <w:rPr>
          <w:rFonts w:hint="default" w:ascii="宋体" w:hAnsi="宋体" w:eastAsia="宋体"/>
          <w:sz w:val="28"/>
          <w:szCs w:val="28"/>
          <w:highlight w:val="none"/>
          <w:lang w:val="en-US" w:eastAsia="zh-CN"/>
        </w:rPr>
      </w:pPr>
    </w:p>
    <w:p w14:paraId="5CCA4F2D">
      <w:pPr>
        <w:snapToGrid w:val="0"/>
        <w:rPr>
          <w:rFonts w:hint="eastAsia" w:ascii="宋体" w:hAnsi="宋体"/>
          <w:sz w:val="21"/>
          <w:szCs w:val="21"/>
          <w:highlight w:val="none"/>
        </w:rPr>
      </w:pPr>
    </w:p>
    <w:p w14:paraId="29614A71">
      <w:pPr>
        <w:snapToGrid w:val="0"/>
        <w:rPr>
          <w:rFonts w:hint="eastAsia" w:ascii="宋体" w:hAnsi="宋体"/>
          <w:sz w:val="28"/>
          <w:szCs w:val="28"/>
          <w:highlight w:val="none"/>
        </w:rPr>
      </w:pPr>
    </w:p>
    <w:p w14:paraId="5C8418E6">
      <w:pPr>
        <w:snapToGrid w:val="0"/>
        <w:rPr>
          <w:rFonts w:hint="eastAsia" w:ascii="宋体" w:hAnsi="宋体"/>
          <w:sz w:val="28"/>
          <w:szCs w:val="28"/>
          <w:highlight w:val="none"/>
        </w:rPr>
      </w:pPr>
    </w:p>
    <w:p w14:paraId="1681E22F">
      <w:pPr>
        <w:snapToGrid w:val="0"/>
        <w:rPr>
          <w:rFonts w:hint="eastAsia" w:ascii="宋体" w:hAnsi="宋体"/>
          <w:sz w:val="28"/>
          <w:szCs w:val="28"/>
          <w:highlight w:val="none"/>
        </w:rPr>
      </w:pPr>
    </w:p>
    <w:p w14:paraId="36FBF1F0">
      <w:pPr>
        <w:snapToGrid w:val="0"/>
        <w:rPr>
          <w:rFonts w:hint="eastAsia" w:ascii="宋体" w:hAnsi="宋体"/>
          <w:sz w:val="28"/>
          <w:szCs w:val="28"/>
          <w:highlight w:val="none"/>
        </w:rPr>
      </w:pPr>
    </w:p>
    <w:p w14:paraId="16309F83">
      <w:pPr>
        <w:snapToGrid w:val="0"/>
        <w:rPr>
          <w:rFonts w:hint="eastAsia" w:ascii="宋体" w:hAnsi="宋体"/>
          <w:sz w:val="28"/>
          <w:szCs w:val="28"/>
          <w:highlight w:val="none"/>
        </w:rPr>
      </w:pPr>
    </w:p>
    <w:p w14:paraId="525F3E50">
      <w:pPr>
        <w:pStyle w:val="5"/>
        <w:tabs>
          <w:tab w:val="left" w:pos="3876"/>
        </w:tabs>
        <w:ind w:left="0" w:leftChars="0" w:firstLine="2044" w:firstLineChars="639"/>
        <w:outlineLvl w:val="9"/>
        <w:rPr>
          <w:rFonts w:hint="eastAsia" w:ascii="宋体" w:hAnsi="宋体" w:eastAsia="宋体" w:cs="宋体"/>
          <w:b/>
          <w:bCs/>
          <w:sz w:val="32"/>
          <w:szCs w:val="32"/>
          <w:highlight w:val="none"/>
          <w:lang w:eastAsia="zh-CN"/>
        </w:rPr>
      </w:pPr>
    </w:p>
    <w:p w14:paraId="5E8C5085">
      <w:pPr>
        <w:tabs>
          <w:tab w:val="left" w:pos="1795"/>
          <w:tab w:val="center" w:pos="4527"/>
        </w:tabs>
        <w:spacing w:line="480" w:lineRule="auto"/>
        <w:ind w:firstLine="3200" w:firstLineChars="1000"/>
        <w:jc w:val="both"/>
        <w:rPr>
          <w:rFonts w:hint="default"/>
          <w:b/>
          <w:bCs/>
          <w:kern w:val="0"/>
          <w:sz w:val="32"/>
          <w:szCs w:val="32"/>
          <w:u w:val="single"/>
          <w:lang w:val="en-US" w:eastAsia="zh-CN"/>
        </w:rPr>
      </w:pPr>
      <w:r>
        <w:rPr>
          <w:rFonts w:hint="eastAsia" w:ascii="宋体" w:hAnsi="宋体" w:eastAsia="宋体" w:cs="宋体"/>
          <w:b/>
          <w:bCs/>
          <w:sz w:val="32"/>
          <w:szCs w:val="32"/>
          <w:highlight w:val="none"/>
          <w:lang w:eastAsia="zh-CN"/>
        </w:rPr>
        <w:t>采购</w:t>
      </w:r>
      <w:r>
        <w:rPr>
          <w:rFonts w:hint="eastAsia" w:ascii="宋体" w:hAnsi="宋体" w:eastAsia="宋体" w:cs="宋体"/>
          <w:b/>
          <w:bCs/>
          <w:sz w:val="32"/>
          <w:szCs w:val="32"/>
          <w:highlight w:val="none"/>
        </w:rPr>
        <w:t>人：</w:t>
      </w:r>
      <w:r>
        <w:rPr>
          <w:rFonts w:hint="eastAsia" w:ascii="宋体" w:hAnsi="宋体" w:eastAsia="宋体" w:cs="宋体"/>
          <w:b/>
          <w:bCs/>
          <w:sz w:val="32"/>
          <w:szCs w:val="32"/>
          <w:highlight w:val="none"/>
          <w:lang w:val="en-US" w:eastAsia="zh-CN"/>
        </w:rPr>
        <w:t>珲春市自然资源局</w:t>
      </w:r>
    </w:p>
    <w:p w14:paraId="528372F9">
      <w:pPr>
        <w:pStyle w:val="5"/>
        <w:spacing w:before="0" w:beforeAutospacing="0"/>
        <w:outlineLvl w:val="9"/>
        <w:rPr>
          <w:rFonts w:hint="eastAsia"/>
          <w:b/>
          <w:bCs/>
          <w:kern w:val="0"/>
          <w:sz w:val="32"/>
          <w:szCs w:val="32"/>
          <w:u w:val="none"/>
          <w:vertAlign w:val="subscript"/>
          <w:lang w:eastAsia="zh-CN"/>
        </w:rPr>
      </w:pPr>
    </w:p>
    <w:p w14:paraId="5CA3CD7E">
      <w:pPr>
        <w:rPr>
          <w:rFonts w:hint="eastAsia"/>
          <w:b/>
          <w:bCs/>
          <w:sz w:val="28"/>
          <w:szCs w:val="28"/>
          <w:lang w:val="en-US" w:eastAsia="zh-CN"/>
        </w:rPr>
      </w:pPr>
    </w:p>
    <w:p w14:paraId="33228A0A">
      <w:pPr>
        <w:snapToGrid w:val="0"/>
        <w:spacing w:after="315" w:afterLines="100" w:afterAutospacing="0" w:line="500" w:lineRule="exact"/>
        <w:ind w:left="0" w:leftChars="0" w:firstLine="2240" w:firstLineChars="700"/>
        <w:rPr>
          <w:rFonts w:hint="eastAsia" w:ascii="宋体" w:hAnsi="宋体" w:eastAsia="宋体"/>
          <w:b/>
          <w:bCs/>
          <w:sz w:val="32"/>
          <w:szCs w:val="32"/>
          <w:highlight w:val="none"/>
          <w:u w:val="single"/>
          <w:lang w:val="en-US" w:eastAsia="zh-CN"/>
        </w:rPr>
      </w:pPr>
      <w:r>
        <w:rPr>
          <w:rFonts w:hint="eastAsia" w:ascii="宋体" w:hAnsi="宋体"/>
          <w:b/>
          <w:bCs/>
          <w:sz w:val="32"/>
          <w:szCs w:val="32"/>
          <w:highlight w:val="none"/>
          <w:lang w:eastAsia="zh-CN"/>
        </w:rPr>
        <w:t>采购</w:t>
      </w:r>
      <w:r>
        <w:rPr>
          <w:rFonts w:hint="eastAsia" w:ascii="宋体" w:hAnsi="宋体"/>
          <w:b/>
          <w:bCs/>
          <w:sz w:val="32"/>
          <w:szCs w:val="32"/>
          <w:highlight w:val="none"/>
        </w:rPr>
        <w:t>代理机构：</w:t>
      </w:r>
      <w:r>
        <w:rPr>
          <w:rFonts w:hint="eastAsia" w:ascii="宋体" w:hAnsi="宋体"/>
          <w:b/>
          <w:bCs/>
          <w:sz w:val="32"/>
          <w:szCs w:val="32"/>
          <w:highlight w:val="none"/>
          <w:u w:val="none"/>
          <w:lang w:eastAsia="zh-CN"/>
        </w:rPr>
        <w:t>珲春宇辰工程咨询有限公司</w:t>
      </w:r>
    </w:p>
    <w:p w14:paraId="57B240D6">
      <w:pPr>
        <w:snapToGrid w:val="0"/>
        <w:spacing w:beforeAutospacing="0" w:line="500" w:lineRule="exact"/>
        <w:ind w:firstLine="1960" w:firstLineChars="700"/>
        <w:rPr>
          <w:rFonts w:hint="eastAsia" w:ascii="宋体" w:hAnsi="宋体"/>
          <w:b/>
          <w:bCs/>
          <w:sz w:val="28"/>
          <w:szCs w:val="28"/>
          <w:highlight w:val="none"/>
        </w:rPr>
      </w:pPr>
    </w:p>
    <w:p w14:paraId="3018E80C">
      <w:pPr>
        <w:snapToGrid w:val="0"/>
        <w:spacing w:beforeAutospacing="0" w:line="500" w:lineRule="exact"/>
        <w:ind w:firstLine="1960" w:firstLineChars="700"/>
        <w:rPr>
          <w:rFonts w:hint="eastAsia" w:ascii="宋体" w:hAnsi="宋体"/>
          <w:b/>
          <w:bCs/>
          <w:sz w:val="28"/>
          <w:szCs w:val="28"/>
          <w:highlight w:val="none"/>
        </w:rPr>
      </w:pPr>
    </w:p>
    <w:p w14:paraId="5CE7CD0B">
      <w:pPr>
        <w:spacing w:after="159" w:afterLines="50" w:afterAutospacing="0"/>
        <w:jc w:val="center"/>
        <w:rPr>
          <w:rFonts w:hint="eastAsia" w:ascii="宋体" w:hAnsi="宋体" w:eastAsia="宋体" w:cs="宋体"/>
          <w:b/>
          <w:bCs/>
          <w:kern w:val="0"/>
          <w:sz w:val="32"/>
          <w:szCs w:val="30"/>
        </w:rPr>
        <w:sectPr>
          <w:headerReference r:id="rId3" w:type="default"/>
          <w:footerReference r:id="rId4" w:type="default"/>
          <w:footerReference r:id="rId5" w:type="even"/>
          <w:footnotePr>
            <w:numFmt w:val="decimalEnclosedCircleChinese"/>
            <w:numRestart w:val="eachPage"/>
          </w:footnotePr>
          <w:pgSz w:w="11906" w:h="16838"/>
          <w:pgMar w:top="1440" w:right="737" w:bottom="1440" w:left="737" w:header="851" w:footer="851" w:gutter="0"/>
          <w:pgNumType w:start="1"/>
          <w:cols w:space="720" w:num="1"/>
          <w:docGrid w:type="linesAndChars" w:linePitch="312" w:charSpace="0"/>
        </w:sectPr>
      </w:pPr>
      <w:r>
        <w:rPr>
          <w:rFonts w:hint="eastAsia" w:ascii="宋体" w:hAnsi="宋体" w:cs="宋体"/>
          <w:b/>
          <w:bCs/>
          <w:kern w:val="0"/>
          <w:sz w:val="32"/>
          <w:szCs w:val="30"/>
          <w:lang w:val="en-US" w:eastAsia="zh-CN"/>
        </w:rPr>
        <w:t xml:space="preserve"> </w:t>
      </w:r>
      <w:r>
        <w:rPr>
          <w:rFonts w:hint="eastAsia" w:ascii="宋体" w:hAnsi="宋体" w:eastAsia="宋体" w:cs="宋体"/>
          <w:b/>
          <w:bCs/>
          <w:kern w:val="0"/>
          <w:sz w:val="32"/>
          <w:szCs w:val="30"/>
        </w:rPr>
        <w:t>二○二</w:t>
      </w:r>
      <w:r>
        <w:rPr>
          <w:rFonts w:hint="eastAsia" w:ascii="宋体" w:hAnsi="宋体" w:cs="宋体"/>
          <w:b/>
          <w:bCs/>
          <w:kern w:val="0"/>
          <w:sz w:val="32"/>
          <w:szCs w:val="30"/>
          <w:lang w:val="en-US" w:eastAsia="zh-CN"/>
        </w:rPr>
        <w:t>五</w:t>
      </w:r>
      <w:r>
        <w:rPr>
          <w:rFonts w:hint="eastAsia" w:ascii="宋体" w:hAnsi="宋体" w:eastAsia="宋体" w:cs="宋体"/>
          <w:b/>
          <w:bCs/>
          <w:kern w:val="0"/>
          <w:sz w:val="32"/>
          <w:szCs w:val="30"/>
        </w:rPr>
        <w:t>年</w:t>
      </w:r>
      <w:r>
        <w:rPr>
          <w:rFonts w:hint="eastAsia" w:ascii="宋体" w:hAnsi="宋体" w:cs="宋体"/>
          <w:b/>
          <w:bCs/>
          <w:kern w:val="0"/>
          <w:sz w:val="32"/>
          <w:szCs w:val="30"/>
          <w:lang w:val="en-US" w:eastAsia="zh-CN"/>
        </w:rPr>
        <w:t>四</w:t>
      </w:r>
      <w:r>
        <w:rPr>
          <w:rFonts w:hint="eastAsia" w:ascii="宋体" w:hAnsi="宋体" w:eastAsia="宋体" w:cs="宋体"/>
          <w:b/>
          <w:bCs/>
          <w:kern w:val="0"/>
          <w:sz w:val="32"/>
          <w:szCs w:val="30"/>
        </w:rPr>
        <w:t>月</w:t>
      </w:r>
    </w:p>
    <w:sdt>
      <w:sdtPr>
        <w:rPr>
          <w:rFonts w:ascii="宋体" w:hAnsi="宋体" w:eastAsia="宋体" w:cs="Times New Roman"/>
          <w:kern w:val="2"/>
          <w:sz w:val="24"/>
          <w:szCs w:val="24"/>
          <w:lang w:val="en-US" w:eastAsia="zh-CN" w:bidi="ar-SA"/>
        </w:rPr>
        <w:id w:val="147461074"/>
        <w15:color w:val="DBDBDB"/>
        <w:docPartObj>
          <w:docPartGallery w:val="Table of Contents"/>
          <w:docPartUnique/>
        </w:docPartObj>
      </w:sdtPr>
      <w:sdtEndPr>
        <w:rPr>
          <w:rFonts w:hint="eastAsia" w:ascii="宋体" w:hAnsi="宋体" w:eastAsia="宋体" w:cs="宋体"/>
          <w:bCs/>
          <w:kern w:val="2"/>
          <w:sz w:val="21"/>
          <w:szCs w:val="16"/>
          <w:highlight w:val="none"/>
          <w:lang w:val="en-US" w:eastAsia="zh-CN" w:bidi="ar-SA"/>
        </w:rPr>
      </w:sdtEndPr>
      <w:sdtContent>
        <w:p w14:paraId="4EE7FA65">
          <w:pPr>
            <w:spacing w:before="0" w:beforeLines="0" w:after="0" w:afterLines="0" w:line="240" w:lineRule="auto"/>
            <w:ind w:left="0" w:leftChars="0" w:right="0" w:rightChars="0" w:firstLine="0" w:firstLineChars="0"/>
            <w:jc w:val="center"/>
            <w:rPr>
              <w:sz w:val="24"/>
              <w:szCs w:val="24"/>
            </w:rPr>
          </w:pPr>
          <w:r>
            <w:rPr>
              <w:rFonts w:ascii="宋体" w:hAnsi="宋体" w:eastAsia="宋体"/>
              <w:sz w:val="24"/>
              <w:szCs w:val="24"/>
            </w:rPr>
            <w:t>目录</w:t>
          </w:r>
        </w:p>
        <w:p w14:paraId="3462B4DB">
          <w:pPr>
            <w:pStyle w:val="48"/>
            <w:tabs>
              <w:tab w:val="right" w:leader="dot" w:pos="9638"/>
            </w:tabs>
            <w:rPr>
              <w:rFonts w:hint="eastAsia" w:ascii="宋体" w:hAnsi="宋体" w:eastAsia="宋体" w:cs="宋体"/>
              <w:b/>
              <w:bCs/>
              <w:sz w:val="24"/>
              <w:szCs w:val="24"/>
              <w:highlight w:val="none"/>
              <w:lang w:eastAsia="zh-CN"/>
            </w:rPr>
          </w:pPr>
        </w:p>
        <w:p w14:paraId="28A3D9C8">
          <w:pPr>
            <w:pStyle w:val="48"/>
            <w:tabs>
              <w:tab w:val="right" w:leader="dot" w:pos="9638"/>
            </w:tabs>
            <w:rPr>
              <w:sz w:val="24"/>
              <w:szCs w:val="24"/>
            </w:rPr>
          </w:pPr>
          <w:r>
            <w:rPr>
              <w:rFonts w:hint="eastAsia" w:ascii="宋体" w:hAnsi="宋体" w:eastAsia="宋体" w:cs="宋体"/>
              <w:b/>
              <w:bCs/>
              <w:sz w:val="24"/>
              <w:szCs w:val="24"/>
              <w:highlight w:val="none"/>
              <w:lang w:eastAsia="zh-CN"/>
            </w:rPr>
            <w:fldChar w:fldCharType="begin"/>
          </w:r>
          <w:r>
            <w:rPr>
              <w:rFonts w:hint="eastAsia" w:ascii="宋体" w:hAnsi="宋体" w:eastAsia="宋体" w:cs="宋体"/>
              <w:b/>
              <w:bCs/>
              <w:sz w:val="24"/>
              <w:szCs w:val="24"/>
              <w:highlight w:val="none"/>
              <w:lang w:eastAsia="zh-CN"/>
            </w:rPr>
            <w:instrText xml:space="preserve">TOC \o "1-1" \h \u </w:instrText>
          </w:r>
          <w:r>
            <w:rPr>
              <w:rFonts w:hint="eastAsia" w:ascii="宋体" w:hAnsi="宋体" w:eastAsia="宋体" w:cs="宋体"/>
              <w:b/>
              <w:bCs/>
              <w:sz w:val="24"/>
              <w:szCs w:val="24"/>
              <w:highlight w:val="none"/>
              <w:lang w:eastAsia="zh-CN"/>
            </w:rPr>
            <w:fldChar w:fldCharType="separate"/>
          </w:r>
          <w:r>
            <w:rPr>
              <w:rFonts w:hint="eastAsia" w:ascii="宋体" w:hAnsi="宋体" w:eastAsia="宋体" w:cs="宋体"/>
              <w:bCs/>
              <w:sz w:val="24"/>
              <w:szCs w:val="24"/>
              <w:highlight w:val="none"/>
              <w:lang w:eastAsia="zh-CN"/>
            </w:rPr>
            <w:fldChar w:fldCharType="begin"/>
          </w:r>
          <w:r>
            <w:rPr>
              <w:rFonts w:hint="eastAsia" w:ascii="宋体" w:hAnsi="宋体" w:eastAsia="宋体" w:cs="宋体"/>
              <w:bCs/>
              <w:sz w:val="24"/>
              <w:szCs w:val="24"/>
              <w:highlight w:val="none"/>
              <w:lang w:eastAsia="zh-CN"/>
            </w:rPr>
            <w:instrText xml:space="preserve"> HYPERLINK \l _Toc27462 </w:instrText>
          </w:r>
          <w:r>
            <w:rPr>
              <w:rFonts w:hint="eastAsia" w:ascii="宋体" w:hAnsi="宋体" w:eastAsia="宋体" w:cs="宋体"/>
              <w:bCs/>
              <w:sz w:val="24"/>
              <w:szCs w:val="24"/>
              <w:highlight w:val="none"/>
              <w:lang w:eastAsia="zh-CN"/>
            </w:rPr>
            <w:fldChar w:fldCharType="separate"/>
          </w:r>
          <w:r>
            <w:rPr>
              <w:rFonts w:hint="eastAsia"/>
              <w:sz w:val="24"/>
              <w:szCs w:val="24"/>
              <w:highlight w:val="none"/>
              <w:lang w:eastAsia="zh-CN"/>
            </w:rPr>
            <w:t>第一章</w:t>
          </w:r>
          <w:r>
            <w:rPr>
              <w:rFonts w:hint="eastAsia"/>
              <w:sz w:val="24"/>
              <w:szCs w:val="24"/>
              <w:highlight w:val="none"/>
            </w:rPr>
            <w:t xml:space="preserve"> 竞争性磋商公告</w:t>
          </w:r>
          <w:r>
            <w:rPr>
              <w:sz w:val="24"/>
              <w:szCs w:val="24"/>
            </w:rPr>
            <w:tab/>
          </w:r>
          <w:r>
            <w:rPr>
              <w:rFonts w:hint="eastAsia"/>
              <w:sz w:val="24"/>
              <w:szCs w:val="24"/>
              <w:lang w:val="en-US" w:eastAsia="zh-CN"/>
            </w:rPr>
            <w:t>1</w:t>
          </w:r>
          <w:r>
            <w:rPr>
              <w:rFonts w:hint="eastAsia" w:ascii="宋体" w:hAnsi="宋体" w:eastAsia="宋体" w:cs="宋体"/>
              <w:bCs/>
              <w:sz w:val="24"/>
              <w:szCs w:val="24"/>
              <w:highlight w:val="none"/>
              <w:lang w:eastAsia="zh-CN"/>
            </w:rPr>
            <w:fldChar w:fldCharType="end"/>
          </w:r>
        </w:p>
        <w:p w14:paraId="509243CA">
          <w:pPr>
            <w:pStyle w:val="48"/>
            <w:tabs>
              <w:tab w:val="right" w:leader="dot" w:pos="9638"/>
            </w:tabs>
            <w:rPr>
              <w:sz w:val="24"/>
              <w:szCs w:val="24"/>
            </w:rPr>
          </w:pPr>
          <w:r>
            <w:rPr>
              <w:rFonts w:hint="eastAsia" w:ascii="宋体" w:hAnsi="宋体" w:eastAsia="宋体" w:cs="宋体"/>
              <w:bCs/>
              <w:sz w:val="24"/>
              <w:szCs w:val="24"/>
              <w:highlight w:val="none"/>
              <w:lang w:eastAsia="zh-CN"/>
            </w:rPr>
            <w:fldChar w:fldCharType="begin"/>
          </w:r>
          <w:r>
            <w:rPr>
              <w:rFonts w:hint="eastAsia" w:ascii="宋体" w:hAnsi="宋体" w:eastAsia="宋体" w:cs="宋体"/>
              <w:bCs/>
              <w:sz w:val="24"/>
              <w:szCs w:val="24"/>
              <w:highlight w:val="none"/>
              <w:lang w:eastAsia="zh-CN"/>
            </w:rPr>
            <w:instrText xml:space="preserve"> HYPERLINK \l _Toc18002 </w:instrText>
          </w:r>
          <w:r>
            <w:rPr>
              <w:rFonts w:hint="eastAsia" w:ascii="宋体" w:hAnsi="宋体" w:eastAsia="宋体" w:cs="宋体"/>
              <w:bCs/>
              <w:sz w:val="24"/>
              <w:szCs w:val="24"/>
              <w:highlight w:val="none"/>
              <w:lang w:eastAsia="zh-CN"/>
            </w:rPr>
            <w:fldChar w:fldCharType="separate"/>
          </w:r>
          <w:r>
            <w:rPr>
              <w:rFonts w:hint="eastAsia"/>
              <w:bCs/>
              <w:sz w:val="24"/>
              <w:szCs w:val="24"/>
              <w:highlight w:val="none"/>
              <w:lang w:eastAsia="zh-CN"/>
            </w:rPr>
            <w:t>第二章</w:t>
          </w:r>
          <w:r>
            <w:rPr>
              <w:rFonts w:hint="eastAsia"/>
              <w:bCs/>
              <w:sz w:val="24"/>
              <w:szCs w:val="24"/>
              <w:highlight w:val="none"/>
              <w:lang w:val="en-US" w:eastAsia="zh-CN"/>
            </w:rPr>
            <w:t xml:space="preserve"> </w:t>
          </w:r>
          <w:r>
            <w:rPr>
              <w:rFonts w:hint="eastAsia"/>
              <w:bCs/>
              <w:sz w:val="24"/>
              <w:szCs w:val="24"/>
              <w:highlight w:val="none"/>
              <w:lang w:eastAsia="zh-CN"/>
            </w:rPr>
            <w:t>供应商须知</w:t>
          </w:r>
          <w:r>
            <w:rPr>
              <w:sz w:val="24"/>
              <w:szCs w:val="24"/>
            </w:rPr>
            <w:tab/>
          </w:r>
          <w:r>
            <w:rPr>
              <w:sz w:val="24"/>
              <w:szCs w:val="24"/>
            </w:rPr>
            <w:fldChar w:fldCharType="begin"/>
          </w:r>
          <w:r>
            <w:rPr>
              <w:sz w:val="24"/>
              <w:szCs w:val="24"/>
            </w:rPr>
            <w:instrText xml:space="preserve"> PAGEREF _Toc18002 </w:instrText>
          </w:r>
          <w:r>
            <w:rPr>
              <w:sz w:val="24"/>
              <w:szCs w:val="24"/>
            </w:rPr>
            <w:fldChar w:fldCharType="separate"/>
          </w:r>
          <w:r>
            <w:rPr>
              <w:sz w:val="24"/>
              <w:szCs w:val="24"/>
            </w:rPr>
            <w:t>3</w:t>
          </w:r>
          <w:r>
            <w:rPr>
              <w:sz w:val="24"/>
              <w:szCs w:val="24"/>
            </w:rPr>
            <w:fldChar w:fldCharType="end"/>
          </w:r>
          <w:r>
            <w:rPr>
              <w:rFonts w:hint="eastAsia" w:ascii="宋体" w:hAnsi="宋体" w:eastAsia="宋体" w:cs="宋体"/>
              <w:bCs/>
              <w:sz w:val="24"/>
              <w:szCs w:val="24"/>
              <w:highlight w:val="none"/>
              <w:lang w:eastAsia="zh-CN"/>
            </w:rPr>
            <w:fldChar w:fldCharType="end"/>
          </w:r>
        </w:p>
        <w:p w14:paraId="4D19D437">
          <w:pPr>
            <w:pStyle w:val="48"/>
            <w:tabs>
              <w:tab w:val="right" w:leader="dot" w:pos="9638"/>
            </w:tabs>
            <w:rPr>
              <w:rFonts w:hint="default"/>
              <w:sz w:val="24"/>
              <w:szCs w:val="24"/>
              <w:lang w:val="en-US"/>
            </w:rPr>
          </w:pPr>
          <w:r>
            <w:rPr>
              <w:rFonts w:hint="eastAsia" w:ascii="宋体" w:hAnsi="宋体" w:eastAsia="宋体" w:cs="宋体"/>
              <w:bCs/>
              <w:sz w:val="24"/>
              <w:szCs w:val="24"/>
              <w:highlight w:val="none"/>
              <w:lang w:eastAsia="zh-CN"/>
            </w:rPr>
            <w:fldChar w:fldCharType="begin"/>
          </w:r>
          <w:r>
            <w:rPr>
              <w:rFonts w:hint="eastAsia" w:ascii="宋体" w:hAnsi="宋体" w:eastAsia="宋体" w:cs="宋体"/>
              <w:bCs/>
              <w:sz w:val="24"/>
              <w:szCs w:val="24"/>
              <w:highlight w:val="none"/>
              <w:lang w:eastAsia="zh-CN"/>
            </w:rPr>
            <w:instrText xml:space="preserve"> HYPERLINK \l _Toc7849 </w:instrText>
          </w:r>
          <w:r>
            <w:rPr>
              <w:rFonts w:hint="eastAsia" w:ascii="宋体" w:hAnsi="宋体" w:eastAsia="宋体" w:cs="宋体"/>
              <w:bCs/>
              <w:sz w:val="24"/>
              <w:szCs w:val="24"/>
              <w:highlight w:val="none"/>
              <w:lang w:eastAsia="zh-CN"/>
            </w:rPr>
            <w:fldChar w:fldCharType="separate"/>
          </w:r>
          <w:r>
            <w:rPr>
              <w:rFonts w:hint="eastAsia" w:ascii="宋体" w:hAnsi="宋体" w:eastAsia="宋体" w:cs="宋体"/>
              <w:sz w:val="24"/>
              <w:szCs w:val="24"/>
              <w:lang w:val="zh-CN"/>
            </w:rPr>
            <w:t xml:space="preserve">第三章 </w:t>
          </w:r>
          <w:r>
            <w:rPr>
              <w:rFonts w:hint="eastAsia" w:ascii="宋体" w:hAnsi="宋体" w:eastAsia="宋体" w:cs="宋体"/>
              <w:sz w:val="24"/>
              <w:szCs w:val="24"/>
              <w:highlight w:val="none"/>
              <w:lang w:val="zh-CN"/>
            </w:rPr>
            <w:t>评标办法（综合评估法）</w:t>
          </w:r>
          <w:r>
            <w:rPr>
              <w:sz w:val="24"/>
              <w:szCs w:val="24"/>
            </w:rPr>
            <w:tab/>
          </w:r>
          <w:r>
            <w:rPr>
              <w:rFonts w:hint="eastAsia"/>
              <w:sz w:val="24"/>
              <w:szCs w:val="24"/>
              <w:lang w:val="en-US" w:eastAsia="zh-CN"/>
            </w:rPr>
            <w:t>2</w:t>
          </w:r>
          <w:r>
            <w:rPr>
              <w:rFonts w:hint="eastAsia" w:ascii="宋体" w:hAnsi="宋体" w:eastAsia="宋体" w:cs="宋体"/>
              <w:bCs/>
              <w:sz w:val="24"/>
              <w:szCs w:val="24"/>
              <w:highlight w:val="none"/>
              <w:lang w:eastAsia="zh-CN"/>
            </w:rPr>
            <w:fldChar w:fldCharType="end"/>
          </w:r>
          <w:r>
            <w:rPr>
              <w:rFonts w:hint="eastAsia" w:ascii="宋体" w:hAnsi="宋体" w:cs="宋体"/>
              <w:bCs/>
              <w:sz w:val="24"/>
              <w:szCs w:val="24"/>
              <w:highlight w:val="none"/>
              <w:lang w:val="en-US" w:eastAsia="zh-CN"/>
            </w:rPr>
            <w:t>0</w:t>
          </w:r>
        </w:p>
        <w:p w14:paraId="70FAE944">
          <w:pPr>
            <w:pStyle w:val="48"/>
            <w:tabs>
              <w:tab w:val="right" w:leader="dot" w:pos="9638"/>
            </w:tabs>
            <w:rPr>
              <w:rFonts w:hint="default"/>
              <w:sz w:val="24"/>
              <w:szCs w:val="24"/>
              <w:lang w:val="en-US"/>
            </w:rPr>
          </w:pPr>
          <w:r>
            <w:rPr>
              <w:rFonts w:hint="eastAsia" w:ascii="宋体" w:hAnsi="宋体" w:eastAsia="宋体" w:cs="宋体"/>
              <w:bCs/>
              <w:sz w:val="24"/>
              <w:szCs w:val="24"/>
              <w:highlight w:val="none"/>
              <w:lang w:eastAsia="zh-CN"/>
            </w:rPr>
            <w:fldChar w:fldCharType="begin"/>
          </w:r>
          <w:r>
            <w:rPr>
              <w:rFonts w:hint="eastAsia" w:ascii="宋体" w:hAnsi="宋体" w:eastAsia="宋体" w:cs="宋体"/>
              <w:bCs/>
              <w:sz w:val="24"/>
              <w:szCs w:val="24"/>
              <w:highlight w:val="none"/>
              <w:lang w:eastAsia="zh-CN"/>
            </w:rPr>
            <w:instrText xml:space="preserve"> HYPERLINK \l _Toc5990 </w:instrText>
          </w:r>
          <w:r>
            <w:rPr>
              <w:rFonts w:hint="eastAsia" w:ascii="宋体" w:hAnsi="宋体" w:eastAsia="宋体" w:cs="宋体"/>
              <w:bCs/>
              <w:sz w:val="24"/>
              <w:szCs w:val="24"/>
              <w:highlight w:val="none"/>
              <w:lang w:eastAsia="zh-CN"/>
            </w:rPr>
            <w:fldChar w:fldCharType="separate"/>
          </w:r>
          <w:r>
            <w:rPr>
              <w:rFonts w:hint="eastAsia"/>
              <w:sz w:val="24"/>
              <w:szCs w:val="24"/>
              <w:lang w:eastAsia="zh-CN"/>
            </w:rPr>
            <w:t xml:space="preserve">第四章 </w:t>
          </w:r>
          <w:r>
            <w:rPr>
              <w:rFonts w:hint="eastAsia"/>
              <w:sz w:val="24"/>
              <w:szCs w:val="24"/>
              <w:highlight w:val="none"/>
            </w:rPr>
            <w:t>合同条款及格式</w:t>
          </w:r>
          <w:r>
            <w:rPr>
              <w:sz w:val="24"/>
              <w:szCs w:val="24"/>
            </w:rPr>
            <w:tab/>
          </w:r>
          <w:r>
            <w:rPr>
              <w:rFonts w:hint="eastAsia"/>
              <w:sz w:val="24"/>
              <w:szCs w:val="24"/>
              <w:lang w:val="en-US" w:eastAsia="zh-CN"/>
            </w:rPr>
            <w:t>2</w:t>
          </w:r>
          <w:r>
            <w:rPr>
              <w:rFonts w:hint="eastAsia" w:ascii="宋体" w:hAnsi="宋体" w:eastAsia="宋体" w:cs="宋体"/>
              <w:bCs/>
              <w:sz w:val="24"/>
              <w:szCs w:val="24"/>
              <w:highlight w:val="none"/>
              <w:lang w:eastAsia="zh-CN"/>
            </w:rPr>
            <w:fldChar w:fldCharType="end"/>
          </w:r>
          <w:r>
            <w:rPr>
              <w:rFonts w:hint="eastAsia" w:ascii="宋体" w:hAnsi="宋体" w:cs="宋体"/>
              <w:bCs/>
              <w:sz w:val="24"/>
              <w:szCs w:val="24"/>
              <w:highlight w:val="none"/>
              <w:lang w:val="en-US" w:eastAsia="zh-CN"/>
            </w:rPr>
            <w:t>3</w:t>
          </w:r>
        </w:p>
        <w:p w14:paraId="366D7027">
          <w:pPr>
            <w:pStyle w:val="48"/>
            <w:tabs>
              <w:tab w:val="right" w:leader="dot" w:pos="9638"/>
            </w:tabs>
            <w:rPr>
              <w:rFonts w:hint="default"/>
              <w:sz w:val="24"/>
              <w:szCs w:val="24"/>
              <w:lang w:val="en-US"/>
            </w:rPr>
          </w:pPr>
          <w:r>
            <w:rPr>
              <w:rFonts w:hint="eastAsia" w:ascii="宋体" w:hAnsi="宋体" w:eastAsia="宋体" w:cs="宋体"/>
              <w:bCs/>
              <w:sz w:val="24"/>
              <w:szCs w:val="24"/>
              <w:highlight w:val="none"/>
              <w:lang w:eastAsia="zh-CN"/>
            </w:rPr>
            <w:fldChar w:fldCharType="begin"/>
          </w:r>
          <w:r>
            <w:rPr>
              <w:rFonts w:hint="eastAsia" w:ascii="宋体" w:hAnsi="宋体" w:eastAsia="宋体" w:cs="宋体"/>
              <w:bCs/>
              <w:sz w:val="24"/>
              <w:szCs w:val="24"/>
              <w:highlight w:val="none"/>
              <w:lang w:eastAsia="zh-CN"/>
            </w:rPr>
            <w:instrText xml:space="preserve"> HYPERLINK \l _Toc11605 </w:instrText>
          </w:r>
          <w:r>
            <w:rPr>
              <w:rFonts w:hint="eastAsia" w:ascii="宋体" w:hAnsi="宋体" w:eastAsia="宋体" w:cs="宋体"/>
              <w:bCs/>
              <w:sz w:val="24"/>
              <w:szCs w:val="24"/>
              <w:highlight w:val="none"/>
              <w:lang w:eastAsia="zh-CN"/>
            </w:rPr>
            <w:fldChar w:fldCharType="separate"/>
          </w:r>
          <w:r>
            <w:rPr>
              <w:rFonts w:hint="eastAsia" w:ascii="宋体" w:hAnsi="宋体"/>
              <w:sz w:val="24"/>
              <w:szCs w:val="24"/>
              <w:highlight w:val="none"/>
              <w:lang w:val="zh-CN"/>
            </w:rPr>
            <w:t xml:space="preserve">第五章 </w:t>
          </w:r>
          <w:r>
            <w:rPr>
              <w:rFonts w:hint="eastAsia" w:ascii="宋体" w:hAnsi="宋体"/>
              <w:sz w:val="24"/>
              <w:szCs w:val="24"/>
              <w:highlight w:val="none"/>
              <w:lang w:val="zh-CN" w:eastAsia="zh-CN"/>
            </w:rPr>
            <w:t>磋商项目内容及要求</w:t>
          </w:r>
          <w:r>
            <w:rPr>
              <w:sz w:val="24"/>
              <w:szCs w:val="24"/>
            </w:rPr>
            <w:tab/>
          </w:r>
          <w:r>
            <w:rPr>
              <w:rFonts w:hint="eastAsia"/>
              <w:sz w:val="24"/>
              <w:szCs w:val="24"/>
              <w:lang w:val="en-US" w:eastAsia="zh-CN"/>
            </w:rPr>
            <w:t>2</w:t>
          </w:r>
          <w:r>
            <w:rPr>
              <w:rFonts w:hint="eastAsia" w:ascii="宋体" w:hAnsi="宋体" w:eastAsia="宋体" w:cs="宋体"/>
              <w:bCs/>
              <w:sz w:val="24"/>
              <w:szCs w:val="24"/>
              <w:highlight w:val="none"/>
              <w:lang w:eastAsia="zh-CN"/>
            </w:rPr>
            <w:fldChar w:fldCharType="end"/>
          </w:r>
          <w:r>
            <w:rPr>
              <w:rFonts w:hint="eastAsia" w:ascii="宋体" w:hAnsi="宋体" w:cs="宋体"/>
              <w:bCs/>
              <w:sz w:val="24"/>
              <w:szCs w:val="24"/>
              <w:highlight w:val="none"/>
              <w:lang w:val="en-US" w:eastAsia="zh-CN"/>
            </w:rPr>
            <w:t>6</w:t>
          </w:r>
        </w:p>
        <w:p w14:paraId="6760030E">
          <w:pPr>
            <w:pStyle w:val="48"/>
            <w:tabs>
              <w:tab w:val="right" w:leader="dot" w:pos="9638"/>
            </w:tabs>
            <w:rPr>
              <w:rFonts w:hint="default"/>
              <w:sz w:val="24"/>
              <w:szCs w:val="24"/>
              <w:lang w:val="en-US"/>
            </w:rPr>
          </w:pPr>
          <w:r>
            <w:rPr>
              <w:rFonts w:hint="eastAsia" w:ascii="宋体" w:hAnsi="宋体" w:eastAsia="宋体" w:cs="宋体"/>
              <w:bCs/>
              <w:sz w:val="24"/>
              <w:szCs w:val="24"/>
              <w:highlight w:val="none"/>
              <w:lang w:eastAsia="zh-CN"/>
            </w:rPr>
            <w:fldChar w:fldCharType="begin"/>
          </w:r>
          <w:r>
            <w:rPr>
              <w:rFonts w:hint="eastAsia" w:ascii="宋体" w:hAnsi="宋体" w:eastAsia="宋体" w:cs="宋体"/>
              <w:bCs/>
              <w:sz w:val="24"/>
              <w:szCs w:val="24"/>
              <w:highlight w:val="none"/>
              <w:lang w:eastAsia="zh-CN"/>
            </w:rPr>
            <w:instrText xml:space="preserve"> HYPERLINK \l _Toc6848 </w:instrText>
          </w:r>
          <w:r>
            <w:rPr>
              <w:rFonts w:hint="eastAsia" w:ascii="宋体" w:hAnsi="宋体" w:eastAsia="宋体" w:cs="宋体"/>
              <w:bCs/>
              <w:sz w:val="24"/>
              <w:szCs w:val="24"/>
              <w:highlight w:val="none"/>
              <w:lang w:eastAsia="zh-CN"/>
            </w:rPr>
            <w:fldChar w:fldCharType="separate"/>
          </w:r>
          <w:r>
            <w:rPr>
              <w:rFonts w:hint="eastAsia" w:ascii="宋体" w:hAnsi="宋体" w:eastAsia="宋体" w:cs="Arial"/>
              <w:bCs/>
              <w:kern w:val="0"/>
              <w:sz w:val="24"/>
              <w:szCs w:val="24"/>
              <w:highlight w:val="none"/>
              <w:lang w:val="zh-CN" w:eastAsia="zh-CN" w:bidi="ar-SA"/>
            </w:rPr>
            <w:t>第</w:t>
          </w:r>
          <w:r>
            <w:rPr>
              <w:rFonts w:hint="eastAsia" w:ascii="宋体" w:hAnsi="宋体" w:cs="Arial"/>
              <w:bCs/>
              <w:kern w:val="0"/>
              <w:sz w:val="24"/>
              <w:szCs w:val="24"/>
              <w:highlight w:val="none"/>
              <w:lang w:val="zh-CN" w:eastAsia="zh-CN" w:bidi="ar-SA"/>
            </w:rPr>
            <w:t>六</w:t>
          </w:r>
          <w:r>
            <w:rPr>
              <w:rFonts w:hint="eastAsia" w:ascii="宋体" w:hAnsi="宋体" w:eastAsia="宋体" w:cs="Arial"/>
              <w:bCs/>
              <w:kern w:val="0"/>
              <w:sz w:val="24"/>
              <w:szCs w:val="24"/>
              <w:highlight w:val="none"/>
              <w:lang w:val="zh-CN" w:eastAsia="zh-CN" w:bidi="ar-SA"/>
            </w:rPr>
            <w:t>章</w:t>
          </w:r>
          <w:r>
            <w:rPr>
              <w:rFonts w:hint="eastAsia" w:ascii="宋体" w:hAnsi="宋体" w:eastAsia="宋体" w:cs="Arial"/>
              <w:bCs/>
              <w:kern w:val="0"/>
              <w:sz w:val="24"/>
              <w:szCs w:val="24"/>
              <w:highlight w:val="none"/>
              <w:lang w:val="en-US" w:eastAsia="zh-CN" w:bidi="ar-SA"/>
            </w:rPr>
            <w:t xml:space="preserve"> 响应文件构成、要求及格式</w:t>
          </w:r>
          <w:r>
            <w:rPr>
              <w:sz w:val="24"/>
              <w:szCs w:val="24"/>
            </w:rPr>
            <w:tab/>
          </w:r>
          <w:r>
            <w:rPr>
              <w:rFonts w:hint="eastAsia"/>
              <w:sz w:val="24"/>
              <w:szCs w:val="24"/>
              <w:lang w:val="en-US" w:eastAsia="zh-CN"/>
            </w:rPr>
            <w:t>2</w:t>
          </w:r>
          <w:r>
            <w:rPr>
              <w:rFonts w:hint="eastAsia" w:ascii="宋体" w:hAnsi="宋体" w:eastAsia="宋体" w:cs="宋体"/>
              <w:bCs/>
              <w:sz w:val="24"/>
              <w:szCs w:val="24"/>
              <w:highlight w:val="none"/>
              <w:lang w:eastAsia="zh-CN"/>
            </w:rPr>
            <w:fldChar w:fldCharType="end"/>
          </w:r>
          <w:r>
            <w:rPr>
              <w:rFonts w:hint="eastAsia" w:ascii="宋体" w:hAnsi="宋体" w:cs="宋体"/>
              <w:bCs/>
              <w:sz w:val="24"/>
              <w:szCs w:val="24"/>
              <w:highlight w:val="none"/>
              <w:lang w:val="en-US" w:eastAsia="zh-CN"/>
            </w:rPr>
            <w:t>7</w:t>
          </w:r>
        </w:p>
        <w:p w14:paraId="2C262D6B">
          <w:pPr>
            <w:pStyle w:val="48"/>
            <w:tabs>
              <w:tab w:val="right" w:leader="dot" w:pos="9638"/>
            </w:tabs>
            <w:rPr>
              <w:rFonts w:hint="default"/>
              <w:sz w:val="24"/>
              <w:szCs w:val="24"/>
              <w:lang w:val="en-US"/>
            </w:rPr>
          </w:pPr>
        </w:p>
        <w:p w14:paraId="1DC02E5A">
          <w:pPr>
            <w:pStyle w:val="48"/>
            <w:tabs>
              <w:tab w:val="right" w:leader="dot" w:pos="9638"/>
            </w:tabs>
            <w:rPr>
              <w:sz w:val="24"/>
              <w:szCs w:val="24"/>
            </w:rPr>
          </w:pPr>
        </w:p>
        <w:p w14:paraId="12E3DAC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outlineLvl w:val="9"/>
            <w:rPr>
              <w:rFonts w:hint="eastAsia" w:ascii="宋体" w:hAnsi="宋体" w:eastAsia="宋体" w:cs="宋体"/>
              <w:bCs/>
              <w:kern w:val="2"/>
              <w:sz w:val="21"/>
              <w:szCs w:val="16"/>
              <w:highlight w:val="none"/>
              <w:lang w:val="en-US" w:eastAsia="zh-CN" w:bidi="ar-SA"/>
            </w:rPr>
          </w:pPr>
          <w:r>
            <w:rPr>
              <w:rFonts w:hint="eastAsia" w:ascii="宋体" w:hAnsi="宋体" w:eastAsia="宋体" w:cs="宋体"/>
              <w:bCs/>
              <w:sz w:val="24"/>
              <w:szCs w:val="24"/>
              <w:highlight w:val="none"/>
              <w:lang w:eastAsia="zh-CN"/>
            </w:rPr>
            <w:fldChar w:fldCharType="end"/>
          </w:r>
        </w:p>
      </w:sdtContent>
    </w:sdt>
    <w:p w14:paraId="4473D358">
      <w:pPr>
        <w:bidi w:val="0"/>
        <w:rPr>
          <w:rFonts w:hint="eastAsia" w:ascii="Times New Roman" w:hAnsi="Times New Roman" w:eastAsia="宋体" w:cs="Times New Roman"/>
          <w:kern w:val="2"/>
          <w:sz w:val="21"/>
          <w:szCs w:val="24"/>
          <w:lang w:val="en-US" w:eastAsia="zh-CN" w:bidi="ar-SA"/>
        </w:rPr>
      </w:pPr>
    </w:p>
    <w:p w14:paraId="5712B23E">
      <w:pPr>
        <w:bidi w:val="0"/>
        <w:rPr>
          <w:rFonts w:hint="eastAsia"/>
          <w:lang w:val="en-US" w:eastAsia="zh-CN"/>
        </w:rPr>
      </w:pPr>
    </w:p>
    <w:p w14:paraId="6B2B4F07">
      <w:pPr>
        <w:bidi w:val="0"/>
        <w:rPr>
          <w:rFonts w:hint="eastAsia"/>
          <w:lang w:val="en-US" w:eastAsia="zh-CN"/>
        </w:rPr>
      </w:pPr>
    </w:p>
    <w:p w14:paraId="60523A8E">
      <w:pPr>
        <w:bidi w:val="0"/>
        <w:rPr>
          <w:rFonts w:hint="eastAsia"/>
          <w:lang w:val="en-US" w:eastAsia="zh-CN"/>
        </w:rPr>
      </w:pPr>
    </w:p>
    <w:p w14:paraId="0914C167">
      <w:pPr>
        <w:bidi w:val="0"/>
        <w:rPr>
          <w:rFonts w:hint="eastAsia"/>
          <w:lang w:val="en-US" w:eastAsia="zh-CN"/>
        </w:rPr>
      </w:pPr>
    </w:p>
    <w:p w14:paraId="30EF1390">
      <w:pPr>
        <w:tabs>
          <w:tab w:val="left" w:pos="6863"/>
        </w:tabs>
        <w:bidi w:val="0"/>
        <w:rPr>
          <w:rFonts w:hint="eastAsia"/>
          <w:lang w:val="en-US" w:eastAsia="zh-CN"/>
        </w:rPr>
      </w:pPr>
      <w:r>
        <w:rPr>
          <w:rFonts w:hint="eastAsia"/>
          <w:lang w:val="en-US" w:eastAsia="zh-CN"/>
        </w:rPr>
        <w:tab/>
      </w:r>
    </w:p>
    <w:p w14:paraId="37B6DC26">
      <w:pPr>
        <w:bidi w:val="0"/>
        <w:rPr>
          <w:rFonts w:hint="eastAsia"/>
          <w:lang w:val="en-US" w:eastAsia="zh-CN"/>
        </w:rPr>
      </w:pPr>
    </w:p>
    <w:p w14:paraId="4EE8E61E">
      <w:pPr>
        <w:bidi w:val="0"/>
        <w:rPr>
          <w:rFonts w:hint="eastAsia"/>
          <w:lang w:val="en-US" w:eastAsia="zh-CN"/>
        </w:rPr>
      </w:pPr>
    </w:p>
    <w:p w14:paraId="6C3259CB">
      <w:pPr>
        <w:bidi w:val="0"/>
        <w:rPr>
          <w:rFonts w:hint="eastAsia"/>
          <w:lang w:val="en-US" w:eastAsia="zh-CN"/>
        </w:rPr>
      </w:pPr>
    </w:p>
    <w:p w14:paraId="1B1EDE44">
      <w:pPr>
        <w:bidi w:val="0"/>
        <w:rPr>
          <w:rFonts w:hint="eastAsia"/>
          <w:lang w:val="en-US" w:eastAsia="zh-CN"/>
        </w:rPr>
      </w:pPr>
    </w:p>
    <w:p w14:paraId="3BF86728">
      <w:pPr>
        <w:bidi w:val="0"/>
        <w:rPr>
          <w:rFonts w:hint="eastAsia"/>
          <w:lang w:val="en-US" w:eastAsia="zh-CN"/>
        </w:rPr>
      </w:pPr>
    </w:p>
    <w:p w14:paraId="016A984E">
      <w:pPr>
        <w:tabs>
          <w:tab w:val="left" w:pos="4257"/>
        </w:tabs>
        <w:bidi w:val="0"/>
        <w:jc w:val="left"/>
        <w:rPr>
          <w:rFonts w:hint="eastAsia"/>
          <w:lang w:val="en-US" w:eastAsia="zh-CN"/>
        </w:rPr>
        <w:sectPr>
          <w:headerReference r:id="rId7" w:type="first"/>
          <w:footerReference r:id="rId9" w:type="first"/>
          <w:headerReference r:id="rId6" w:type="default"/>
          <w:footerReference r:id="rId8" w:type="default"/>
          <w:pgSz w:w="11906" w:h="16838"/>
          <w:pgMar w:top="1134" w:right="1134" w:bottom="1134" w:left="1134" w:header="851" w:footer="851" w:gutter="0"/>
          <w:pgNumType w:fmt="decimal" w:start="1"/>
          <w:cols w:space="720" w:num="1"/>
          <w:titlePg/>
          <w:docGrid w:linePitch="312" w:charSpace="0"/>
        </w:sectPr>
      </w:pPr>
      <w:r>
        <w:rPr>
          <w:rFonts w:hint="eastAsia"/>
          <w:lang w:val="en-US" w:eastAsia="zh-CN"/>
        </w:rPr>
        <w:tab/>
      </w:r>
    </w:p>
    <w:p w14:paraId="37D9E399">
      <w:pPr>
        <w:pStyle w:val="4"/>
        <w:numPr>
          <w:ilvl w:val="0"/>
          <w:numId w:val="0"/>
        </w:numPr>
        <w:bidi w:val="0"/>
        <w:spacing w:beforeAutospacing="0" w:after="63" w:afterLines="20" w:afterAutospacing="0"/>
        <w:ind w:leftChars="0"/>
        <w:jc w:val="center"/>
        <w:rPr>
          <w:rFonts w:hint="eastAsia"/>
          <w:b/>
          <w:bCs w:val="0"/>
          <w:sz w:val="40"/>
          <w:szCs w:val="40"/>
          <w:highlight w:val="none"/>
        </w:rPr>
      </w:pPr>
      <w:bookmarkStart w:id="0" w:name="_Toc27462"/>
      <w:r>
        <w:rPr>
          <w:rFonts w:hint="eastAsia" w:ascii="宋体" w:hAnsi="宋体" w:eastAsia="宋体" w:cs="宋体"/>
          <w:b/>
          <w:bCs w:val="0"/>
          <w:sz w:val="36"/>
          <w:szCs w:val="36"/>
          <w:highlight w:val="none"/>
          <w:lang w:eastAsia="zh-CN"/>
        </w:rPr>
        <w:t>第一章</w:t>
      </w:r>
      <w:r>
        <w:rPr>
          <w:rFonts w:hint="eastAsia"/>
          <w:b/>
          <w:bCs w:val="0"/>
          <w:sz w:val="40"/>
          <w:szCs w:val="40"/>
          <w:highlight w:val="none"/>
        </w:rPr>
        <w:t xml:space="preserve"> </w:t>
      </w:r>
      <w:r>
        <w:rPr>
          <w:rFonts w:hint="eastAsia" w:ascii="宋体" w:hAnsi="宋体" w:eastAsia="宋体" w:cs="宋体"/>
          <w:b/>
          <w:bCs w:val="0"/>
          <w:sz w:val="36"/>
          <w:szCs w:val="36"/>
          <w:highlight w:val="none"/>
        </w:rPr>
        <w:t>竞争性磋商公告</w:t>
      </w:r>
    </w:p>
    <w:p w14:paraId="1B15C1B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b/>
          <w:bCs w:val="0"/>
          <w:sz w:val="30"/>
          <w:szCs w:val="30"/>
          <w:highlight w:val="none"/>
          <w:u w:val="none"/>
        </w:rPr>
      </w:pPr>
      <w:r>
        <w:rPr>
          <w:rFonts w:hint="eastAsia" w:asciiTheme="majorEastAsia" w:hAnsiTheme="majorEastAsia" w:eastAsiaTheme="majorEastAsia" w:cstheme="majorEastAsia"/>
          <w:b/>
          <w:bCs/>
          <w:sz w:val="30"/>
          <w:szCs w:val="30"/>
          <w:highlight w:val="none"/>
          <w:u w:val="none"/>
          <w:lang w:val="en-US" w:eastAsia="zh-CN"/>
        </w:rPr>
        <w:t>2024年度国土变更调查工作</w:t>
      </w:r>
    </w:p>
    <w:bookmarkEnd w:id="0"/>
    <w:p w14:paraId="70118899">
      <w:pPr>
        <w:ind w:firstLine="482" w:firstLineChars="200"/>
        <w:jc w:val="center"/>
        <w:rPr>
          <w:rFonts w:hint="eastAsia" w:asciiTheme="majorEastAsia" w:hAnsiTheme="majorEastAsia" w:eastAsiaTheme="majorEastAsia" w:cstheme="majorEastAsia"/>
          <w:sz w:val="21"/>
          <w:szCs w:val="21"/>
          <w:lang w:val="en-US" w:eastAsia="zh-CN"/>
        </w:rPr>
      </w:pPr>
      <w:r>
        <w:rPr>
          <w:rFonts w:hint="eastAsia" w:ascii="宋体" w:hAnsi="宋体" w:eastAsia="宋体" w:cs="宋体"/>
          <w:b/>
          <w:bCs w:val="0"/>
          <w:sz w:val="24"/>
          <w:szCs w:val="24"/>
          <w:highlight w:val="none"/>
          <w:lang w:val="en-US" w:eastAsia="zh-CN"/>
        </w:rPr>
        <w:t>项目</w:t>
      </w:r>
      <w:r>
        <w:rPr>
          <w:rFonts w:hint="eastAsia" w:ascii="宋体" w:hAnsi="宋体" w:eastAsia="宋体" w:cs="宋体"/>
          <w:b/>
          <w:bCs w:val="0"/>
          <w:sz w:val="24"/>
          <w:szCs w:val="24"/>
          <w:highlight w:val="none"/>
          <w:lang w:eastAsia="zh-CN"/>
        </w:rPr>
        <w:t>编号：</w:t>
      </w:r>
      <w:r>
        <w:rPr>
          <w:rFonts w:hint="eastAsia" w:ascii="宋体" w:hAnsi="宋体" w:eastAsia="宋体" w:cs="宋体"/>
          <w:b/>
          <w:bCs w:val="0"/>
          <w:sz w:val="24"/>
          <w:szCs w:val="24"/>
          <w:highlight w:val="none"/>
          <w:lang w:val="en-US" w:eastAsia="zh-CN"/>
        </w:rPr>
        <w:t>采购计划-[2025]-00036号-YCZX－C0225</w:t>
      </w:r>
    </w:p>
    <w:p w14:paraId="7BADE9D1">
      <w:pPr>
        <w:keepNext w:val="0"/>
        <w:keepLines w:val="0"/>
        <w:pageBreakBefore w:val="0"/>
        <w:widowControl w:val="0"/>
        <w:kinsoku/>
        <w:wordWrap/>
        <w:overflowPunct/>
        <w:topLinePunct w:val="0"/>
        <w:autoSpaceDE/>
        <w:autoSpaceDN/>
        <w:bidi w:val="0"/>
        <w:adjustRightInd/>
        <w:snapToGrid/>
        <w:spacing w:beforeAutospacing="0" w:after="51" w:afterLines="16" w:afterAutospacing="0" w:line="360" w:lineRule="auto"/>
        <w:jc w:val="center"/>
        <w:textAlignment w:val="auto"/>
        <w:rPr>
          <w:rFonts w:hint="default" w:ascii="宋体" w:hAnsi="宋体" w:eastAsia="宋体" w:cs="宋体"/>
          <w:b/>
          <w:bCs w:val="0"/>
          <w:sz w:val="24"/>
          <w:szCs w:val="24"/>
          <w:highlight w:val="none"/>
          <w:lang w:val="en-US" w:eastAsia="zh-CN"/>
        </w:rPr>
      </w:pPr>
    </w:p>
    <w:p w14:paraId="6E53330B">
      <w:pPr>
        <w:pBdr>
          <w:top w:val="single" w:color="auto" w:sz="4" w:space="1"/>
          <w:left w:val="single" w:color="auto" w:sz="4" w:space="4"/>
          <w:bottom w:val="single" w:color="auto" w:sz="4" w:space="1"/>
          <w:right w:val="single" w:color="auto" w:sz="4" w:space="4"/>
        </w:pBdr>
        <w:spacing w:beforeAutospacing="0" w:line="360" w:lineRule="auto"/>
        <w:ind w:firstLine="422" w:firstLineChars="200"/>
        <w:rPr>
          <w:rFonts w:hint="eastAsia" w:asciiTheme="majorEastAsia" w:hAnsiTheme="majorEastAsia" w:eastAsiaTheme="majorEastAsia" w:cstheme="majorEastAsia"/>
          <w:b/>
          <w:bCs/>
          <w:sz w:val="21"/>
          <w:szCs w:val="21"/>
        </w:rPr>
      </w:pPr>
      <w:r>
        <w:rPr>
          <w:rFonts w:hint="eastAsia" w:asciiTheme="majorEastAsia" w:hAnsiTheme="majorEastAsia" w:eastAsiaTheme="majorEastAsia" w:cstheme="majorEastAsia"/>
          <w:b/>
          <w:bCs/>
          <w:sz w:val="21"/>
          <w:szCs w:val="21"/>
        </w:rPr>
        <w:t>项目概况</w:t>
      </w:r>
    </w:p>
    <w:p w14:paraId="6DDB9B89">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u w:val="single"/>
          <w:lang w:val="en-US" w:eastAsia="zh-CN"/>
        </w:rPr>
        <w:t>2024年度国土变更调查工作</w:t>
      </w:r>
      <w:r>
        <w:rPr>
          <w:rFonts w:hint="eastAsia" w:asciiTheme="majorEastAsia" w:hAnsiTheme="majorEastAsia" w:eastAsiaTheme="majorEastAsia" w:cstheme="majorEastAsia"/>
          <w:sz w:val="21"/>
          <w:szCs w:val="21"/>
        </w:rPr>
        <w:t>的潜在供应商应</w:t>
      </w:r>
      <w:r>
        <w:rPr>
          <w:rFonts w:hint="default" w:ascii="宋体" w:hAnsi="宋体" w:eastAsia="宋体" w:cs="宋体"/>
          <w:bCs/>
          <w:snapToGrid w:val="0"/>
          <w:szCs w:val="21"/>
          <w:highlight w:val="none"/>
          <w:lang w:val="en-US" w:eastAsia="zh-CN"/>
        </w:rPr>
        <w:t>在“政采云”平台（https://www.zcygov.cn/）获取（下载）竞争性磋商文件</w:t>
      </w:r>
      <w:r>
        <w:rPr>
          <w:rFonts w:hint="eastAsia" w:asciiTheme="majorEastAsia" w:hAnsiTheme="majorEastAsia" w:eastAsiaTheme="majorEastAsia" w:cstheme="majorEastAsia"/>
          <w:sz w:val="21"/>
          <w:szCs w:val="21"/>
        </w:rPr>
        <w:t>，并于</w:t>
      </w:r>
      <w:r>
        <w:rPr>
          <w:rFonts w:hint="eastAsia" w:asciiTheme="majorEastAsia" w:hAnsiTheme="majorEastAsia" w:eastAsiaTheme="majorEastAsia" w:cstheme="majorEastAsia"/>
          <w:color w:val="auto"/>
          <w:sz w:val="21"/>
          <w:szCs w:val="21"/>
          <w:highlight w:val="none"/>
          <w:u w:val="single"/>
        </w:rPr>
        <w:t xml:space="preserve"> </w:t>
      </w:r>
      <w:r>
        <w:rPr>
          <w:rFonts w:hint="eastAsia" w:asciiTheme="majorEastAsia" w:hAnsiTheme="majorEastAsia" w:eastAsiaTheme="majorEastAsia" w:cstheme="majorEastAsia"/>
          <w:color w:val="auto"/>
          <w:sz w:val="21"/>
          <w:szCs w:val="21"/>
          <w:highlight w:val="none"/>
          <w:u w:val="single"/>
          <w:lang w:val="en-US" w:eastAsia="zh-CN"/>
        </w:rPr>
        <w:t>2025</w:t>
      </w:r>
      <w:r>
        <w:rPr>
          <w:rFonts w:hint="eastAsia" w:asciiTheme="majorEastAsia" w:hAnsiTheme="majorEastAsia" w:eastAsiaTheme="majorEastAsia" w:cstheme="majorEastAsia"/>
          <w:bCs/>
          <w:color w:val="auto"/>
          <w:sz w:val="21"/>
          <w:szCs w:val="21"/>
          <w:highlight w:val="none"/>
          <w:u w:val="single"/>
        </w:rPr>
        <w:t>年</w:t>
      </w:r>
      <w:r>
        <w:rPr>
          <w:rFonts w:hint="eastAsia" w:asciiTheme="majorEastAsia" w:hAnsiTheme="majorEastAsia" w:eastAsiaTheme="majorEastAsia" w:cstheme="majorEastAsia"/>
          <w:bCs/>
          <w:color w:val="auto"/>
          <w:sz w:val="21"/>
          <w:szCs w:val="21"/>
          <w:highlight w:val="none"/>
          <w:u w:val="single"/>
          <w:lang w:val="en-US" w:eastAsia="zh-CN"/>
        </w:rPr>
        <w:t>4</w:t>
      </w:r>
      <w:r>
        <w:rPr>
          <w:rFonts w:hint="eastAsia" w:asciiTheme="majorEastAsia" w:hAnsiTheme="majorEastAsia" w:eastAsiaTheme="majorEastAsia" w:cstheme="majorEastAsia"/>
          <w:bCs/>
          <w:color w:val="auto"/>
          <w:sz w:val="21"/>
          <w:szCs w:val="21"/>
          <w:highlight w:val="none"/>
          <w:u w:val="single"/>
        </w:rPr>
        <w:t>月</w:t>
      </w:r>
      <w:r>
        <w:rPr>
          <w:rFonts w:hint="eastAsia" w:asciiTheme="majorEastAsia" w:hAnsiTheme="majorEastAsia" w:eastAsiaTheme="majorEastAsia" w:cstheme="majorEastAsia"/>
          <w:bCs/>
          <w:color w:val="auto"/>
          <w:sz w:val="21"/>
          <w:szCs w:val="21"/>
          <w:highlight w:val="none"/>
          <w:u w:val="single"/>
          <w:lang w:val="en-US" w:eastAsia="zh-CN"/>
        </w:rPr>
        <w:t xml:space="preserve">25 </w:t>
      </w:r>
      <w:r>
        <w:rPr>
          <w:rFonts w:hint="eastAsia" w:asciiTheme="majorEastAsia" w:hAnsiTheme="majorEastAsia" w:eastAsiaTheme="majorEastAsia" w:cstheme="majorEastAsia"/>
          <w:bCs/>
          <w:color w:val="auto"/>
          <w:sz w:val="21"/>
          <w:szCs w:val="21"/>
          <w:highlight w:val="none"/>
          <w:u w:val="single"/>
        </w:rPr>
        <w:t>日</w:t>
      </w:r>
      <w:r>
        <w:rPr>
          <w:rFonts w:hint="eastAsia" w:asciiTheme="majorEastAsia" w:hAnsiTheme="majorEastAsia" w:eastAsiaTheme="majorEastAsia" w:cstheme="majorEastAsia"/>
          <w:bCs/>
          <w:color w:val="auto"/>
          <w:sz w:val="21"/>
          <w:szCs w:val="21"/>
          <w:highlight w:val="none"/>
          <w:u w:val="single"/>
          <w:lang w:val="en-US" w:eastAsia="zh-CN"/>
        </w:rPr>
        <w:t>9</w:t>
      </w:r>
      <w:r>
        <w:rPr>
          <w:rFonts w:hint="eastAsia" w:asciiTheme="majorEastAsia" w:hAnsiTheme="majorEastAsia" w:eastAsiaTheme="majorEastAsia" w:cstheme="majorEastAsia"/>
          <w:bCs/>
          <w:color w:val="auto"/>
          <w:sz w:val="21"/>
          <w:szCs w:val="21"/>
          <w:highlight w:val="none"/>
          <w:u w:val="single"/>
          <w:lang w:eastAsia="zh-CN"/>
        </w:rPr>
        <w:t>时</w:t>
      </w:r>
      <w:r>
        <w:rPr>
          <w:rFonts w:hint="eastAsia" w:asciiTheme="majorEastAsia" w:hAnsiTheme="majorEastAsia" w:eastAsiaTheme="majorEastAsia" w:cstheme="majorEastAsia"/>
          <w:bCs/>
          <w:color w:val="auto"/>
          <w:sz w:val="21"/>
          <w:szCs w:val="21"/>
          <w:highlight w:val="none"/>
          <w:u w:val="single"/>
          <w:lang w:val="en-US" w:eastAsia="zh-CN"/>
        </w:rPr>
        <w:t>30</w:t>
      </w:r>
      <w:r>
        <w:rPr>
          <w:rFonts w:hint="eastAsia" w:asciiTheme="majorEastAsia" w:hAnsiTheme="majorEastAsia" w:eastAsiaTheme="majorEastAsia" w:cstheme="majorEastAsia"/>
          <w:bCs/>
          <w:color w:val="auto"/>
          <w:sz w:val="21"/>
          <w:szCs w:val="21"/>
          <w:highlight w:val="none"/>
          <w:u w:val="single"/>
        </w:rPr>
        <w:t>分</w:t>
      </w:r>
      <w:r>
        <w:rPr>
          <w:rFonts w:hint="eastAsia" w:asciiTheme="majorEastAsia" w:hAnsiTheme="majorEastAsia" w:eastAsiaTheme="majorEastAsia" w:cstheme="majorEastAsia"/>
          <w:bCs/>
          <w:color w:val="auto"/>
          <w:sz w:val="21"/>
          <w:szCs w:val="21"/>
          <w:highlight w:val="none"/>
        </w:rPr>
        <w:t>（</w:t>
      </w:r>
      <w:r>
        <w:rPr>
          <w:rFonts w:hint="eastAsia" w:asciiTheme="majorEastAsia" w:hAnsiTheme="majorEastAsia" w:eastAsiaTheme="majorEastAsia" w:cstheme="majorEastAsia"/>
          <w:bCs/>
          <w:sz w:val="21"/>
          <w:szCs w:val="21"/>
          <w:highlight w:val="none"/>
        </w:rPr>
        <w:t>北</w:t>
      </w:r>
      <w:r>
        <w:rPr>
          <w:rFonts w:hint="eastAsia" w:asciiTheme="majorEastAsia" w:hAnsiTheme="majorEastAsia" w:eastAsiaTheme="majorEastAsia" w:cstheme="majorEastAsia"/>
          <w:bCs/>
          <w:sz w:val="21"/>
          <w:szCs w:val="21"/>
        </w:rPr>
        <w:t>京时间）前</w:t>
      </w:r>
      <w:r>
        <w:rPr>
          <w:rFonts w:hint="eastAsia" w:asciiTheme="majorEastAsia" w:hAnsiTheme="majorEastAsia" w:eastAsiaTheme="majorEastAsia" w:cstheme="majorEastAsia"/>
          <w:bCs/>
          <w:sz w:val="21"/>
          <w:szCs w:val="21"/>
          <w:lang w:val="en-US" w:eastAsia="zh-CN"/>
        </w:rPr>
        <w:t>提</w:t>
      </w:r>
      <w:r>
        <w:rPr>
          <w:rFonts w:hint="eastAsia" w:asciiTheme="majorEastAsia" w:hAnsiTheme="majorEastAsia" w:eastAsiaTheme="majorEastAsia" w:cstheme="majorEastAsia"/>
          <w:bCs/>
          <w:sz w:val="21"/>
          <w:szCs w:val="21"/>
        </w:rPr>
        <w:t>交响应文</w:t>
      </w:r>
      <w:r>
        <w:rPr>
          <w:rFonts w:hint="eastAsia" w:asciiTheme="majorEastAsia" w:hAnsiTheme="majorEastAsia" w:eastAsiaTheme="majorEastAsia" w:cstheme="majorEastAsia"/>
          <w:sz w:val="21"/>
          <w:szCs w:val="21"/>
          <w:lang w:val="zh-CN" w:eastAsia="zh-CN"/>
        </w:rPr>
        <w:t>件</w:t>
      </w:r>
      <w:r>
        <w:rPr>
          <w:rFonts w:hint="eastAsia" w:asciiTheme="majorEastAsia" w:hAnsiTheme="majorEastAsia" w:eastAsiaTheme="majorEastAsia" w:cstheme="majorEastAsia"/>
          <w:sz w:val="21"/>
          <w:szCs w:val="21"/>
        </w:rPr>
        <w:t>。</w:t>
      </w:r>
    </w:p>
    <w:p w14:paraId="7731366B">
      <w:pPr>
        <w:rPr>
          <w:rFonts w:hint="eastAsia" w:asciiTheme="majorEastAsia" w:hAnsiTheme="majorEastAsia" w:eastAsiaTheme="majorEastAsia" w:cstheme="majorEastAsia"/>
          <w:b/>
          <w:bCs/>
          <w:color w:val="auto"/>
          <w:sz w:val="21"/>
          <w:szCs w:val="21"/>
        </w:rPr>
      </w:pPr>
      <w:bookmarkStart w:id="1" w:name="_Toc28359090"/>
      <w:bookmarkStart w:id="2" w:name="_Toc35393630"/>
      <w:bookmarkStart w:id="3" w:name="_Toc28359013"/>
      <w:bookmarkStart w:id="4" w:name="_Toc35393799"/>
      <w:r>
        <w:rPr>
          <w:rFonts w:hint="eastAsia" w:asciiTheme="majorEastAsia" w:hAnsiTheme="majorEastAsia" w:eastAsiaTheme="majorEastAsia" w:cstheme="majorEastAsia"/>
          <w:b/>
          <w:bCs/>
          <w:color w:val="auto"/>
          <w:sz w:val="21"/>
          <w:szCs w:val="21"/>
          <w:lang w:eastAsia="zh-CN"/>
        </w:rPr>
        <w:t>一、</w:t>
      </w:r>
      <w:r>
        <w:rPr>
          <w:rFonts w:hint="eastAsia" w:asciiTheme="majorEastAsia" w:hAnsiTheme="majorEastAsia" w:eastAsiaTheme="majorEastAsia" w:cstheme="majorEastAsia"/>
          <w:b/>
          <w:bCs/>
          <w:color w:val="auto"/>
          <w:sz w:val="21"/>
          <w:szCs w:val="21"/>
        </w:rPr>
        <w:t>项目基本情况</w:t>
      </w:r>
    </w:p>
    <w:p w14:paraId="61C7F21F">
      <w:pPr>
        <w:ind w:firstLine="420" w:firstLineChars="200"/>
        <w:rPr>
          <w:rFonts w:hint="eastAsia" w:asciiTheme="majorEastAsia" w:hAnsiTheme="majorEastAsia" w:eastAsiaTheme="majorEastAsia" w:cstheme="majorEastAsia"/>
          <w:sz w:val="21"/>
          <w:szCs w:val="21"/>
          <w:lang w:val="en-US" w:eastAsia="zh-CN"/>
        </w:rPr>
      </w:pPr>
      <w:r>
        <w:rPr>
          <w:rFonts w:hint="eastAsia" w:asciiTheme="majorEastAsia" w:hAnsiTheme="majorEastAsia" w:eastAsiaTheme="majorEastAsia" w:cstheme="majorEastAsia"/>
          <w:sz w:val="21"/>
          <w:szCs w:val="21"/>
          <w:lang w:val="en-US" w:eastAsia="zh-CN"/>
        </w:rPr>
        <w:t>1.</w:t>
      </w:r>
      <w:r>
        <w:rPr>
          <w:rFonts w:hint="eastAsia" w:asciiTheme="majorEastAsia" w:hAnsiTheme="majorEastAsia" w:eastAsiaTheme="majorEastAsia" w:cstheme="majorEastAsia"/>
          <w:sz w:val="21"/>
          <w:szCs w:val="21"/>
        </w:rPr>
        <w:t>项目编号</w:t>
      </w:r>
      <w:r>
        <w:rPr>
          <w:rFonts w:hint="eastAsia" w:asciiTheme="majorEastAsia" w:hAnsiTheme="majorEastAsia" w:eastAsiaTheme="majorEastAsia" w:cstheme="majorEastAsia"/>
          <w:sz w:val="21"/>
          <w:szCs w:val="21"/>
          <w:lang w:eastAsia="zh-CN"/>
        </w:rPr>
        <w:t>：</w:t>
      </w:r>
      <w:r>
        <w:rPr>
          <w:rFonts w:hint="eastAsia" w:ascii="宋体" w:hAnsi="宋体" w:eastAsia="宋体" w:cs="宋体"/>
          <w:color w:val="auto"/>
          <w:sz w:val="21"/>
          <w:szCs w:val="21"/>
          <w:highlight w:val="none"/>
          <w:lang w:val="en-US" w:eastAsia="zh-CN"/>
        </w:rPr>
        <w:t>采购</w:t>
      </w:r>
      <w:r>
        <w:rPr>
          <w:rFonts w:hint="eastAsia" w:ascii="宋体" w:hAnsi="宋体" w:cs="宋体"/>
          <w:color w:val="auto"/>
          <w:sz w:val="21"/>
          <w:szCs w:val="21"/>
          <w:highlight w:val="none"/>
          <w:lang w:val="en-US" w:eastAsia="zh-CN"/>
        </w:rPr>
        <w:t>计划-</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2025</w:t>
      </w: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0036</w:t>
      </w:r>
      <w:r>
        <w:rPr>
          <w:rFonts w:hint="eastAsia" w:ascii="宋体" w:hAnsi="宋体" w:eastAsia="宋体" w:cs="宋体"/>
          <w:color w:val="auto"/>
          <w:sz w:val="21"/>
          <w:szCs w:val="21"/>
          <w:highlight w:val="none"/>
          <w:lang w:val="en-US" w:eastAsia="zh-CN"/>
        </w:rPr>
        <w:t>号</w:t>
      </w:r>
      <w:r>
        <w:rPr>
          <w:rFonts w:hint="eastAsia" w:ascii="宋体" w:hAnsi="宋体" w:cs="宋体"/>
          <w:color w:val="auto"/>
          <w:sz w:val="21"/>
          <w:szCs w:val="21"/>
          <w:highlight w:val="none"/>
          <w:lang w:val="en-US" w:eastAsia="zh-CN"/>
        </w:rPr>
        <w:t>-</w:t>
      </w:r>
      <w:r>
        <w:rPr>
          <w:rFonts w:hint="eastAsia" w:asciiTheme="majorEastAsia" w:hAnsiTheme="majorEastAsia" w:eastAsiaTheme="majorEastAsia" w:cstheme="majorEastAsia"/>
          <w:sz w:val="21"/>
          <w:szCs w:val="21"/>
          <w:lang w:val="en-US" w:eastAsia="zh-CN"/>
        </w:rPr>
        <w:t>YCZX－C0225</w:t>
      </w:r>
    </w:p>
    <w:p w14:paraId="00E58FCC">
      <w:pPr>
        <w:ind w:firstLine="420" w:firstLineChars="200"/>
        <w:rPr>
          <w:rFonts w:hint="default" w:asciiTheme="majorEastAsia" w:hAnsiTheme="majorEastAsia" w:eastAsiaTheme="majorEastAsia" w:cstheme="majorEastAsia"/>
          <w:sz w:val="21"/>
          <w:szCs w:val="21"/>
          <w:lang w:val="en-US" w:eastAsia="zh-CN"/>
        </w:rPr>
      </w:pPr>
      <w:r>
        <w:rPr>
          <w:rFonts w:hint="eastAsia" w:asciiTheme="majorEastAsia" w:hAnsiTheme="majorEastAsia" w:eastAsiaTheme="majorEastAsia" w:cstheme="majorEastAsia"/>
          <w:sz w:val="21"/>
          <w:szCs w:val="21"/>
          <w:lang w:val="en-US" w:eastAsia="zh-CN"/>
        </w:rPr>
        <w:t>2.</w:t>
      </w:r>
      <w:r>
        <w:rPr>
          <w:rFonts w:hint="eastAsia" w:asciiTheme="majorEastAsia" w:hAnsiTheme="majorEastAsia" w:eastAsiaTheme="majorEastAsia" w:cstheme="majorEastAsia"/>
          <w:sz w:val="21"/>
          <w:szCs w:val="21"/>
        </w:rPr>
        <w:t>项目名称</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lang w:val="en-US" w:eastAsia="zh-CN"/>
        </w:rPr>
        <w:t>2024年度国土变更调查工作</w:t>
      </w:r>
    </w:p>
    <w:p w14:paraId="78B2CB43">
      <w:pPr>
        <w:ind w:firstLine="420" w:firstLineChars="2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val="en-US" w:eastAsia="zh-CN"/>
        </w:rPr>
        <w:t>3.</w:t>
      </w:r>
      <w:r>
        <w:rPr>
          <w:rFonts w:hint="eastAsia" w:asciiTheme="majorEastAsia" w:hAnsiTheme="majorEastAsia" w:eastAsiaTheme="majorEastAsia" w:cstheme="majorEastAsia"/>
          <w:sz w:val="21"/>
          <w:szCs w:val="21"/>
        </w:rPr>
        <w:t xml:space="preserve">采购方式：竞争性磋商 </w:t>
      </w:r>
    </w:p>
    <w:p w14:paraId="7E059BFF">
      <w:pPr>
        <w:ind w:firstLine="420" w:firstLineChars="200"/>
        <w:rPr>
          <w:rFonts w:hint="eastAsia" w:asciiTheme="majorEastAsia" w:hAnsiTheme="majorEastAsia" w:eastAsiaTheme="majorEastAsia" w:cstheme="majorEastAsia"/>
          <w:color w:val="auto"/>
          <w:sz w:val="21"/>
          <w:szCs w:val="21"/>
          <w:highlight w:val="none"/>
          <w:lang w:eastAsia="zh-CN"/>
        </w:rPr>
      </w:pPr>
      <w:r>
        <w:rPr>
          <w:rFonts w:hint="eastAsia" w:asciiTheme="majorEastAsia" w:hAnsiTheme="majorEastAsia" w:eastAsiaTheme="majorEastAsia" w:cstheme="majorEastAsia"/>
          <w:sz w:val="21"/>
          <w:szCs w:val="21"/>
          <w:lang w:val="en-US" w:eastAsia="zh-CN"/>
        </w:rPr>
        <w:t>4.</w:t>
      </w:r>
      <w:r>
        <w:rPr>
          <w:rFonts w:hint="eastAsia" w:asciiTheme="majorEastAsia" w:hAnsiTheme="majorEastAsia" w:eastAsiaTheme="majorEastAsia" w:cstheme="majorEastAsia"/>
          <w:sz w:val="21"/>
          <w:szCs w:val="21"/>
        </w:rPr>
        <w:t>预算金额：</w:t>
      </w:r>
      <w:r>
        <w:rPr>
          <w:rFonts w:hint="eastAsia" w:asciiTheme="majorEastAsia" w:hAnsiTheme="majorEastAsia" w:eastAsiaTheme="majorEastAsia" w:cstheme="majorEastAsia"/>
          <w:color w:val="auto"/>
          <w:sz w:val="21"/>
          <w:szCs w:val="21"/>
          <w:highlight w:val="none"/>
          <w:lang w:val="en-US" w:eastAsia="zh-CN"/>
        </w:rPr>
        <w:t>900000.00</w:t>
      </w:r>
      <w:r>
        <w:rPr>
          <w:rFonts w:hint="eastAsia" w:asciiTheme="majorEastAsia" w:hAnsiTheme="majorEastAsia" w:eastAsiaTheme="majorEastAsia" w:cstheme="majorEastAsia"/>
          <w:color w:val="auto"/>
          <w:sz w:val="21"/>
          <w:szCs w:val="21"/>
          <w:highlight w:val="none"/>
          <w:lang w:eastAsia="zh-CN"/>
        </w:rPr>
        <w:t>元</w:t>
      </w:r>
    </w:p>
    <w:p w14:paraId="5E8AB59F">
      <w:pPr>
        <w:ind w:firstLine="420" w:firstLineChars="200"/>
        <w:rPr>
          <w:rFonts w:hint="eastAsia" w:asciiTheme="majorEastAsia" w:hAnsiTheme="majorEastAsia" w:eastAsiaTheme="majorEastAsia" w:cstheme="majorEastAsia"/>
          <w:color w:val="auto"/>
          <w:sz w:val="21"/>
          <w:szCs w:val="21"/>
          <w:highlight w:val="none"/>
        </w:rPr>
      </w:pPr>
      <w:r>
        <w:rPr>
          <w:rFonts w:hint="eastAsia" w:asciiTheme="majorEastAsia" w:hAnsiTheme="majorEastAsia" w:eastAsiaTheme="majorEastAsia" w:cstheme="majorEastAsia"/>
          <w:color w:val="auto"/>
          <w:sz w:val="21"/>
          <w:szCs w:val="21"/>
          <w:highlight w:val="none"/>
          <w:lang w:val="en-US" w:eastAsia="zh-CN"/>
        </w:rPr>
        <w:t>5.</w:t>
      </w:r>
      <w:r>
        <w:rPr>
          <w:rFonts w:hint="eastAsia" w:asciiTheme="majorEastAsia" w:hAnsiTheme="majorEastAsia" w:eastAsiaTheme="majorEastAsia" w:cstheme="majorEastAsia"/>
          <w:color w:val="auto"/>
          <w:sz w:val="21"/>
          <w:szCs w:val="21"/>
          <w:highlight w:val="none"/>
        </w:rPr>
        <w:t>最高限价：</w:t>
      </w:r>
      <w:r>
        <w:rPr>
          <w:rFonts w:hint="eastAsia" w:asciiTheme="majorEastAsia" w:hAnsiTheme="majorEastAsia" w:eastAsiaTheme="majorEastAsia" w:cstheme="majorEastAsia"/>
          <w:color w:val="auto"/>
          <w:sz w:val="21"/>
          <w:szCs w:val="21"/>
          <w:highlight w:val="none"/>
          <w:lang w:val="en-US" w:eastAsia="zh-CN"/>
        </w:rPr>
        <w:t>900000.00</w:t>
      </w:r>
      <w:r>
        <w:rPr>
          <w:rFonts w:hint="eastAsia" w:asciiTheme="majorEastAsia" w:hAnsiTheme="majorEastAsia" w:eastAsiaTheme="majorEastAsia" w:cstheme="majorEastAsia"/>
          <w:color w:val="auto"/>
          <w:sz w:val="21"/>
          <w:szCs w:val="21"/>
          <w:highlight w:val="none"/>
          <w:lang w:eastAsia="zh-CN"/>
        </w:rPr>
        <w:t>元</w:t>
      </w:r>
    </w:p>
    <w:p w14:paraId="13F0B79D">
      <w:pPr>
        <w:ind w:firstLine="420" w:firstLineChars="200"/>
        <w:rPr>
          <w:rFonts w:hint="default" w:asciiTheme="majorEastAsia" w:hAnsiTheme="majorEastAsia" w:eastAsiaTheme="majorEastAsia" w:cstheme="majorEastAsia"/>
          <w:sz w:val="21"/>
          <w:szCs w:val="21"/>
          <w:highlight w:val="none"/>
          <w:lang w:val="en-US" w:eastAsia="zh-CN"/>
        </w:rPr>
      </w:pPr>
      <w:r>
        <w:rPr>
          <w:rFonts w:hint="eastAsia" w:asciiTheme="majorEastAsia" w:hAnsiTheme="majorEastAsia" w:eastAsiaTheme="majorEastAsia" w:cstheme="majorEastAsia"/>
          <w:sz w:val="21"/>
          <w:szCs w:val="21"/>
          <w:lang w:val="en-US" w:eastAsia="zh-CN"/>
        </w:rPr>
        <w:t>6.</w:t>
      </w:r>
      <w:r>
        <w:rPr>
          <w:rFonts w:hint="eastAsia" w:asciiTheme="majorEastAsia" w:hAnsiTheme="majorEastAsia" w:eastAsiaTheme="majorEastAsia" w:cstheme="majorEastAsia"/>
          <w:sz w:val="21"/>
          <w:szCs w:val="21"/>
          <w:highlight w:val="none"/>
        </w:rPr>
        <w:t>采购需求：</w:t>
      </w:r>
      <w:r>
        <w:rPr>
          <w:rFonts w:hint="eastAsia" w:ascii="宋体" w:eastAsia="宋体" w:cs="宋体"/>
          <w:color w:val="auto"/>
          <w:sz w:val="21"/>
          <w:szCs w:val="21"/>
          <w:highlight w:val="none"/>
          <w:lang w:bidi="ar-SA"/>
        </w:rPr>
        <w:t>完成内业判读、外业举证、数据更新等工作，向省级报送2024年度变更调查更新数据增量包，依据省级内、外业核查认定结果，修改完善2024年度国土变更调查成果，将2024年度国土变更调查数据成果报送自然资源部</w:t>
      </w:r>
      <w:r>
        <w:rPr>
          <w:rFonts w:hint="eastAsia" w:ascii="宋体" w:cs="宋体"/>
          <w:color w:val="auto"/>
          <w:sz w:val="21"/>
          <w:szCs w:val="21"/>
          <w:highlight w:val="none"/>
          <w:lang w:eastAsia="zh-CN" w:bidi="ar-SA"/>
        </w:rPr>
        <w:t>。</w:t>
      </w:r>
      <w:r>
        <w:rPr>
          <w:rFonts w:hint="eastAsia" w:ascii="宋体" w:eastAsia="宋体" w:cs="宋体"/>
          <w:color w:val="auto"/>
          <w:sz w:val="21"/>
          <w:szCs w:val="21"/>
          <w:highlight w:val="none"/>
          <w:lang w:bidi="ar-SA"/>
        </w:rPr>
        <w:t>具体详见磋商文件；</w:t>
      </w:r>
    </w:p>
    <w:p w14:paraId="0CC7D4D1">
      <w:pPr>
        <w:ind w:firstLine="420" w:firstLineChars="200"/>
        <w:rPr>
          <w:rFonts w:hint="eastAsia" w:asciiTheme="majorEastAsia" w:hAnsiTheme="majorEastAsia" w:eastAsiaTheme="majorEastAsia" w:cstheme="majorEastAsia"/>
          <w:sz w:val="21"/>
          <w:szCs w:val="21"/>
          <w:highlight w:val="none"/>
          <w:lang w:val="en-US" w:eastAsia="zh-CN"/>
        </w:rPr>
      </w:pPr>
      <w:r>
        <w:rPr>
          <w:rFonts w:hint="eastAsia" w:asciiTheme="majorEastAsia" w:hAnsiTheme="majorEastAsia" w:eastAsiaTheme="majorEastAsia" w:cstheme="majorEastAsia"/>
          <w:sz w:val="21"/>
          <w:szCs w:val="21"/>
          <w:highlight w:val="none"/>
          <w:lang w:val="en-US" w:eastAsia="zh-CN"/>
        </w:rPr>
        <w:t>7.</w:t>
      </w:r>
      <w:r>
        <w:rPr>
          <w:rFonts w:hint="eastAsia" w:asciiTheme="majorEastAsia" w:hAnsiTheme="majorEastAsia" w:eastAsiaTheme="majorEastAsia" w:cstheme="majorEastAsia"/>
          <w:sz w:val="21"/>
          <w:szCs w:val="21"/>
          <w:highlight w:val="none"/>
        </w:rPr>
        <w:t>合同履行期限：</w:t>
      </w:r>
      <w:r>
        <w:rPr>
          <w:rFonts w:hint="eastAsia" w:asciiTheme="majorEastAsia" w:hAnsiTheme="majorEastAsia" w:eastAsiaTheme="majorEastAsia" w:cstheme="majorEastAsia"/>
          <w:b w:val="0"/>
          <w:bCs w:val="0"/>
          <w:sz w:val="21"/>
          <w:szCs w:val="21"/>
          <w:highlight w:val="none"/>
        </w:rPr>
        <w:t>按照国家、省厅规定的时间节点提交项目成果，验收合格并交付使用</w:t>
      </w:r>
      <w:r>
        <w:rPr>
          <w:rFonts w:hint="eastAsia" w:asciiTheme="majorEastAsia" w:hAnsiTheme="majorEastAsia" w:eastAsiaTheme="majorEastAsia" w:cstheme="majorEastAsia"/>
          <w:b w:val="0"/>
          <w:bCs w:val="0"/>
          <w:sz w:val="21"/>
          <w:szCs w:val="21"/>
          <w:highlight w:val="none"/>
          <w:lang w:val="en-US" w:eastAsia="zh-CN"/>
        </w:rPr>
        <w:t>；</w:t>
      </w:r>
    </w:p>
    <w:p w14:paraId="6F6E3EB0">
      <w:pPr>
        <w:ind w:firstLine="420" w:firstLineChars="200"/>
        <w:rPr>
          <w:rFonts w:hint="default" w:asciiTheme="majorEastAsia" w:hAnsiTheme="majorEastAsia" w:eastAsiaTheme="majorEastAsia" w:cstheme="majorEastAsia"/>
          <w:sz w:val="21"/>
          <w:szCs w:val="21"/>
          <w:u w:val="single"/>
          <w:lang w:val="en-US" w:eastAsia="zh-CN"/>
        </w:rPr>
      </w:pPr>
      <w:r>
        <w:rPr>
          <w:rFonts w:hint="eastAsia" w:asciiTheme="majorEastAsia" w:hAnsiTheme="majorEastAsia" w:eastAsiaTheme="majorEastAsia" w:cstheme="majorEastAsia"/>
          <w:sz w:val="21"/>
          <w:szCs w:val="21"/>
          <w:lang w:val="en-US" w:eastAsia="zh-CN"/>
        </w:rPr>
        <w:t>8.</w:t>
      </w:r>
      <w:r>
        <w:rPr>
          <w:rFonts w:hint="eastAsia" w:asciiTheme="majorEastAsia" w:hAnsiTheme="majorEastAsia" w:eastAsiaTheme="majorEastAsia" w:cstheme="majorEastAsia"/>
          <w:sz w:val="21"/>
          <w:szCs w:val="21"/>
          <w:lang w:val="zh-CN" w:eastAsia="zh-CN"/>
        </w:rPr>
        <w:t>服务地点</w:t>
      </w:r>
      <w:r>
        <w:rPr>
          <w:rFonts w:hint="eastAsia" w:asciiTheme="majorEastAsia" w:hAnsiTheme="majorEastAsia" w:eastAsiaTheme="majorEastAsia" w:cstheme="majorEastAsia"/>
          <w:sz w:val="21"/>
          <w:szCs w:val="21"/>
          <w:lang w:val="en-US" w:eastAsia="zh-CN"/>
        </w:rPr>
        <w:t>:珲春市；</w:t>
      </w:r>
    </w:p>
    <w:p w14:paraId="2723C6DD">
      <w:pPr>
        <w:spacing w:afterAutospacing="0" w:line="240" w:lineRule="auto"/>
        <w:ind w:firstLine="420" w:firstLineChars="200"/>
        <w:rPr>
          <w:rFonts w:hint="eastAsia" w:asciiTheme="majorEastAsia" w:hAnsiTheme="majorEastAsia" w:eastAsiaTheme="majorEastAsia" w:cstheme="majorEastAsia"/>
          <w:sz w:val="21"/>
          <w:szCs w:val="21"/>
          <w:lang w:val="en-US" w:eastAsia="zh-CN"/>
        </w:rPr>
      </w:pPr>
      <w:r>
        <w:rPr>
          <w:rFonts w:hint="eastAsia" w:asciiTheme="majorEastAsia" w:hAnsiTheme="majorEastAsia" w:eastAsiaTheme="majorEastAsia" w:cstheme="majorEastAsia"/>
          <w:sz w:val="21"/>
          <w:szCs w:val="21"/>
          <w:lang w:val="en-US" w:eastAsia="zh-CN"/>
        </w:rPr>
        <w:t>9.服务标准：符合国家、省厅相关规范及行业相关现行规范标准；</w:t>
      </w:r>
    </w:p>
    <w:p w14:paraId="1CD3DC47">
      <w:pPr>
        <w:spacing w:afterAutospacing="0" w:line="240" w:lineRule="auto"/>
        <w:ind w:firstLine="420" w:firstLineChars="200"/>
        <w:rPr>
          <w:rFonts w:hint="default"/>
          <w:color w:val="0000FF"/>
          <w:sz w:val="21"/>
          <w:szCs w:val="21"/>
          <w:lang w:val="en-US" w:eastAsia="zh-CN"/>
        </w:rPr>
      </w:pPr>
      <w:r>
        <w:rPr>
          <w:rFonts w:hint="eastAsia" w:asciiTheme="majorEastAsia" w:hAnsiTheme="majorEastAsia" w:eastAsiaTheme="majorEastAsia" w:cstheme="majorEastAsia"/>
          <w:sz w:val="21"/>
          <w:szCs w:val="21"/>
          <w:lang w:val="en-US" w:eastAsia="zh-CN"/>
        </w:rPr>
        <w:t>10.</w:t>
      </w:r>
      <w:r>
        <w:rPr>
          <w:rFonts w:hint="eastAsia" w:asciiTheme="majorEastAsia" w:hAnsiTheme="majorEastAsia" w:eastAsiaTheme="majorEastAsia" w:cstheme="majorEastAsia"/>
          <w:color w:val="000000" w:themeColor="text1"/>
          <w:sz w:val="21"/>
          <w:szCs w:val="21"/>
          <w:lang w:val="zh-CN" w:eastAsia="zh-CN"/>
          <w14:textFill>
            <w14:solidFill>
              <w14:schemeClr w14:val="tx1"/>
            </w14:solidFill>
          </w14:textFill>
        </w:rPr>
        <w:t>本项目不接受联合体投标。</w:t>
      </w:r>
    </w:p>
    <w:bookmarkEnd w:id="1"/>
    <w:bookmarkEnd w:id="2"/>
    <w:bookmarkEnd w:id="3"/>
    <w:bookmarkEnd w:id="4"/>
    <w:p w14:paraId="485486DD">
      <w:pPr>
        <w:spacing w:afterAutospacing="0" w:line="240" w:lineRule="auto"/>
        <w:rPr>
          <w:rFonts w:hint="eastAsia" w:asciiTheme="majorEastAsia" w:hAnsiTheme="majorEastAsia" w:eastAsiaTheme="majorEastAsia" w:cstheme="majorEastAsia"/>
          <w:b/>
          <w:bCs w:val="0"/>
          <w:color w:val="0000FF"/>
          <w:sz w:val="21"/>
          <w:szCs w:val="21"/>
        </w:rPr>
      </w:pPr>
      <w:bookmarkStart w:id="5" w:name="_Toc35393800"/>
      <w:bookmarkStart w:id="6" w:name="_Toc35393631"/>
      <w:bookmarkStart w:id="7" w:name="_Toc28359014"/>
      <w:bookmarkStart w:id="8" w:name="_Toc28359091"/>
      <w:r>
        <w:rPr>
          <w:rFonts w:hint="eastAsia" w:asciiTheme="majorEastAsia" w:hAnsiTheme="majorEastAsia" w:eastAsiaTheme="majorEastAsia" w:cstheme="majorEastAsia"/>
          <w:b/>
          <w:bCs w:val="0"/>
          <w:color w:val="auto"/>
          <w:sz w:val="21"/>
          <w:szCs w:val="21"/>
        </w:rPr>
        <w:t>二、申请人的资格要求</w:t>
      </w:r>
    </w:p>
    <w:p w14:paraId="5CFF2976">
      <w:pPr>
        <w:bidi w:val="0"/>
        <w:ind w:firstLine="420" w:firstLineChars="200"/>
        <w:rPr>
          <w:rFonts w:hint="eastAsia"/>
          <w:lang w:val="en-US" w:eastAsia="zh-CN"/>
        </w:rPr>
      </w:pPr>
      <w:r>
        <w:rPr>
          <w:rFonts w:hint="eastAsia"/>
          <w:lang w:val="en-US" w:eastAsia="zh-CN"/>
        </w:rPr>
        <w:t>1.资格条件：供应商必须是符合《中华人民共和国政府采购法》第</w:t>
      </w:r>
      <w:r>
        <w:rPr>
          <w:rFonts w:hint="eastAsia" w:ascii="宋体" w:hAnsi="宋体" w:eastAsia="宋体" w:cs="宋体"/>
          <w:i w:val="0"/>
          <w:iCs w:val="0"/>
          <w:caps w:val="0"/>
          <w:color w:val="000000"/>
          <w:spacing w:val="0"/>
          <w:sz w:val="21"/>
          <w:szCs w:val="21"/>
          <w:shd w:val="clear" w:fill="FFFFFF"/>
        </w:rPr>
        <w:t>二十二</w:t>
      </w:r>
      <w:r>
        <w:rPr>
          <w:rFonts w:hint="eastAsia"/>
          <w:lang w:val="en-US" w:eastAsia="zh-CN"/>
        </w:rPr>
        <w:t>条规定；</w:t>
      </w:r>
    </w:p>
    <w:p w14:paraId="79BBDFBF">
      <w:pPr>
        <w:bidi w:val="0"/>
        <w:ind w:firstLine="420" w:firstLineChars="200"/>
        <w:rPr>
          <w:rFonts w:hint="eastAsia"/>
          <w:lang w:val="en-US" w:eastAsia="zh-CN"/>
        </w:rPr>
      </w:pPr>
      <w:r>
        <w:rPr>
          <w:rFonts w:hint="eastAsia"/>
          <w:lang w:val="en-US" w:eastAsia="zh-CN"/>
        </w:rPr>
        <w:t>2.落实政府采购政策需满足的资格要求：</w:t>
      </w:r>
      <w:r>
        <w:rPr>
          <w:rFonts w:hint="eastAsia" w:ascii="宋体" w:hAnsi="宋体" w:eastAsia="宋体" w:cs="宋体"/>
          <w:highlight w:val="none"/>
          <w:lang w:val="en-US" w:eastAsia="zh-CN"/>
        </w:rPr>
        <w:t>本项目专门面向中小企业采购。</w:t>
      </w:r>
    </w:p>
    <w:p w14:paraId="00F639A8">
      <w:pPr>
        <w:bidi w:val="0"/>
        <w:ind w:firstLine="420" w:firstLineChars="200"/>
        <w:rPr>
          <w:rFonts w:hint="eastAsia"/>
          <w:lang w:val="zh-CN" w:eastAsia="zh-CN"/>
        </w:rPr>
      </w:pPr>
      <w:r>
        <w:rPr>
          <w:rFonts w:hint="eastAsia"/>
          <w:lang w:val="zh-CN" w:eastAsia="zh-CN"/>
        </w:rPr>
        <w:t>《政府采购促进中小企业发展管理办法》（财库[20</w:t>
      </w:r>
      <w:r>
        <w:rPr>
          <w:rFonts w:hint="eastAsia"/>
          <w:lang w:val="en-US" w:eastAsia="zh-CN"/>
        </w:rPr>
        <w:t>20</w:t>
      </w:r>
      <w:r>
        <w:rPr>
          <w:rFonts w:hint="eastAsia"/>
          <w:lang w:val="zh-CN" w:eastAsia="zh-CN"/>
        </w:rPr>
        <w:t>]</w:t>
      </w:r>
      <w:r>
        <w:rPr>
          <w:rFonts w:hint="eastAsia"/>
          <w:lang w:val="en-US" w:eastAsia="zh-CN"/>
        </w:rPr>
        <w:t>46</w:t>
      </w:r>
      <w:r>
        <w:rPr>
          <w:rFonts w:hint="eastAsia"/>
          <w:lang w:val="zh-CN" w:eastAsia="zh-CN"/>
        </w:rPr>
        <w:t>号）、</w:t>
      </w:r>
    </w:p>
    <w:p w14:paraId="7BDD5CF2">
      <w:pPr>
        <w:bidi w:val="0"/>
        <w:ind w:firstLine="420" w:firstLineChars="200"/>
        <w:rPr>
          <w:rFonts w:hint="eastAsia"/>
          <w:lang w:val="zh-CN" w:eastAsia="zh-CN"/>
        </w:rPr>
      </w:pPr>
      <w:r>
        <w:rPr>
          <w:rFonts w:hint="eastAsia"/>
          <w:lang w:val="zh-CN" w:eastAsia="zh-CN"/>
        </w:rPr>
        <w:t>《关于政府采购支持监狱企业发展有关问题的通知》(财库[2014]68号)、</w:t>
      </w:r>
    </w:p>
    <w:p w14:paraId="0FDB1AF8">
      <w:pPr>
        <w:bidi w:val="0"/>
        <w:ind w:firstLine="420" w:firstLineChars="200"/>
        <w:rPr>
          <w:rFonts w:hint="eastAsia"/>
          <w:lang w:val="zh-CN" w:eastAsia="zh-CN"/>
        </w:rPr>
      </w:pPr>
      <w:r>
        <w:rPr>
          <w:rFonts w:hint="eastAsia"/>
          <w:lang w:val="zh-CN" w:eastAsia="zh-CN"/>
        </w:rPr>
        <w:t>《三部门联合发布关于促进残疾人就业政府采购政策的通知》(财库[2017]141号)、</w:t>
      </w:r>
    </w:p>
    <w:p w14:paraId="1ADB557A">
      <w:pPr>
        <w:bidi w:val="0"/>
        <w:ind w:firstLine="420" w:firstLineChars="200"/>
        <w:rPr>
          <w:rFonts w:hint="eastAsia"/>
          <w:lang w:val="zh-CN" w:eastAsia="zh-CN"/>
        </w:rPr>
      </w:pPr>
      <w:r>
        <w:rPr>
          <w:rFonts w:hint="eastAsia"/>
          <w:lang w:val="zh-CN" w:eastAsia="zh-CN"/>
        </w:rPr>
        <w:t>《关于调整优化节能产品、环境标志产品政府采购执行机制的通知》(财库[2019]9号)等；</w:t>
      </w:r>
    </w:p>
    <w:p w14:paraId="5E5676A1">
      <w:pPr>
        <w:bidi w:val="0"/>
        <w:ind w:firstLine="420" w:firstLineChars="200"/>
        <w:rPr>
          <w:rFonts w:hint="eastAsia"/>
          <w:lang w:val="en-US" w:eastAsia="zh-CN"/>
        </w:rPr>
      </w:pPr>
      <w:r>
        <w:rPr>
          <w:rFonts w:hint="eastAsia"/>
          <w:lang w:val="en-US" w:eastAsia="zh-CN"/>
        </w:rPr>
        <w:t>3.本项目的特定资格要求：</w:t>
      </w:r>
    </w:p>
    <w:p w14:paraId="1C9CFA34">
      <w:pPr>
        <w:bidi w:val="0"/>
        <w:ind w:firstLine="420" w:firstLineChars="200"/>
        <w:rPr>
          <w:rFonts w:hint="eastAsia"/>
        </w:rPr>
      </w:pPr>
      <w:r>
        <w:rPr>
          <w:rFonts w:hint="eastAsia"/>
          <w:lang w:val="en-US" w:eastAsia="zh-CN"/>
        </w:rPr>
        <w:t>（1）</w:t>
      </w:r>
      <w:r>
        <w:rPr>
          <w:rFonts w:hint="eastAsia"/>
          <w:lang w:val="zh-CN" w:eastAsia="zh-CN"/>
        </w:rPr>
        <w:t>本次招标要求</w:t>
      </w:r>
      <w:r>
        <w:rPr>
          <w:rFonts w:hint="eastAsia"/>
          <w:lang w:val="en-US" w:eastAsia="zh-CN"/>
        </w:rPr>
        <w:t>供应商须具有主管部门核发的测绘乙级及以上资质的</w:t>
      </w:r>
      <w:r>
        <w:rPr>
          <w:rFonts w:hint="eastAsia"/>
          <w:lang w:val="zh-CN" w:eastAsia="zh-CN"/>
        </w:rPr>
        <w:t>独立法人资格</w:t>
      </w:r>
      <w:r>
        <w:rPr>
          <w:rFonts w:hint="eastAsia"/>
          <w:lang w:val="en-US" w:eastAsia="zh-CN"/>
        </w:rPr>
        <w:t>，</w:t>
      </w:r>
      <w:r>
        <w:rPr>
          <w:rFonts w:hint="eastAsia"/>
        </w:rPr>
        <w:t>并在人员、设备、资金等方面具有相应的</w:t>
      </w:r>
      <w:r>
        <w:rPr>
          <w:rFonts w:hint="eastAsia"/>
          <w:lang w:eastAsia="zh-CN"/>
        </w:rPr>
        <w:t>服务</w:t>
      </w:r>
      <w:r>
        <w:rPr>
          <w:rFonts w:hint="eastAsia"/>
        </w:rPr>
        <w:t>能力；</w:t>
      </w:r>
    </w:p>
    <w:p w14:paraId="33019B24">
      <w:pPr>
        <w:bidi w:val="0"/>
        <w:ind w:firstLine="420" w:firstLineChars="200"/>
        <w:rPr>
          <w:rFonts w:hint="eastAsia"/>
        </w:rPr>
      </w:pPr>
      <w:r>
        <w:rPr>
          <w:rFonts w:hint="eastAsia"/>
        </w:rPr>
        <w:t>（</w:t>
      </w:r>
      <w:r>
        <w:rPr>
          <w:rFonts w:hint="eastAsia"/>
          <w:lang w:val="en-US" w:eastAsia="zh-CN"/>
        </w:rPr>
        <w:t>2</w:t>
      </w:r>
      <w:r>
        <w:rPr>
          <w:rFonts w:hint="eastAsia"/>
        </w:rPr>
        <w:t>）</w:t>
      </w:r>
      <w:r>
        <w:rPr>
          <w:rFonts w:hint="eastAsia"/>
          <w:lang w:val="en-US" w:eastAsia="zh-CN"/>
        </w:rPr>
        <w:t>供应商</w:t>
      </w:r>
      <w:r>
        <w:rPr>
          <w:rFonts w:hint="eastAsia"/>
        </w:rPr>
        <w:t>拟派出的项目负责人需具有相关专业</w:t>
      </w:r>
      <w:r>
        <w:rPr>
          <w:rFonts w:hint="eastAsia"/>
          <w:lang w:eastAsia="zh-CN"/>
        </w:rPr>
        <w:t>中</w:t>
      </w:r>
      <w:r>
        <w:rPr>
          <w:rFonts w:hint="eastAsia"/>
        </w:rPr>
        <w:t>级工程师</w:t>
      </w:r>
      <w:r>
        <w:rPr>
          <w:rFonts w:hint="eastAsia"/>
          <w:lang w:eastAsia="zh-CN"/>
        </w:rPr>
        <w:t>及以上</w:t>
      </w:r>
      <w:r>
        <w:rPr>
          <w:rFonts w:hint="eastAsia"/>
        </w:rPr>
        <w:t>职称证书；</w:t>
      </w:r>
    </w:p>
    <w:p w14:paraId="4BF0E246">
      <w:pPr>
        <w:bidi w:val="0"/>
        <w:ind w:firstLine="420" w:firstLineChars="200"/>
        <w:rPr>
          <w:rFonts w:hint="eastAsia"/>
          <w:lang w:val="en-US" w:eastAsia="zh-CN"/>
        </w:rPr>
      </w:pPr>
      <w:r>
        <w:rPr>
          <w:rFonts w:hint="eastAsia"/>
        </w:rPr>
        <w:t>（</w:t>
      </w:r>
      <w:r>
        <w:rPr>
          <w:rFonts w:hint="eastAsia"/>
          <w:lang w:val="en-US" w:eastAsia="zh-CN"/>
        </w:rPr>
        <w:t>3</w:t>
      </w:r>
      <w:r>
        <w:rPr>
          <w:rFonts w:hint="eastAsia"/>
        </w:rPr>
        <w:t>）</w:t>
      </w:r>
      <w:r>
        <w:rPr>
          <w:rFonts w:hint="eastAsia"/>
          <w:lang w:val="en-US" w:eastAsia="zh-CN"/>
        </w:rPr>
        <w:t>具有良好的商业信誉和健全的财务会计制度，提供近一年</w:t>
      </w:r>
      <w:r>
        <w:rPr>
          <w:rFonts w:hint="eastAsia"/>
          <w:lang w:val="zh-CN"/>
        </w:rPr>
        <w:t>（</w:t>
      </w:r>
      <w:r>
        <w:rPr>
          <w:rFonts w:hint="eastAsia"/>
          <w:lang w:val="en-US" w:eastAsia="zh-CN"/>
        </w:rPr>
        <w:t>2023年</w:t>
      </w:r>
      <w:r>
        <w:rPr>
          <w:rFonts w:hint="eastAsia"/>
          <w:lang w:val="zh-CN"/>
        </w:rPr>
        <w:t>）</w:t>
      </w:r>
      <w:r>
        <w:rPr>
          <w:rFonts w:hint="eastAsia"/>
          <w:lang w:val="zh-CN" w:eastAsia="zh-CN"/>
        </w:rPr>
        <w:t>经会计事务所审计的财务审计报告或</w:t>
      </w:r>
      <w:r>
        <w:rPr>
          <w:rFonts w:hint="eastAsia"/>
          <w:lang w:val="en-US" w:eastAsia="zh-CN"/>
        </w:rPr>
        <w:t>财务报表</w:t>
      </w:r>
      <w:r>
        <w:rPr>
          <w:rFonts w:hint="eastAsia"/>
          <w:lang w:val="zh-CN" w:eastAsia="zh-CN"/>
        </w:rPr>
        <w:t>（若供应商为202</w:t>
      </w:r>
      <w:r>
        <w:rPr>
          <w:rFonts w:hint="eastAsia"/>
          <w:lang w:val="en-US" w:eastAsia="zh-CN"/>
        </w:rPr>
        <w:t>4</w:t>
      </w:r>
      <w:r>
        <w:rPr>
          <w:rFonts w:hint="eastAsia"/>
          <w:lang w:val="zh-CN" w:eastAsia="zh-CN"/>
        </w:rPr>
        <w:t>年以后注册成立的公司，仅需提供财务状况良好承诺书即可）；</w:t>
      </w:r>
    </w:p>
    <w:p w14:paraId="478F7DBA">
      <w:pPr>
        <w:bidi w:val="0"/>
        <w:ind w:firstLine="420" w:firstLineChars="200"/>
        <w:rPr>
          <w:rFonts w:hint="eastAsia"/>
        </w:rPr>
      </w:pPr>
      <w:r>
        <w:rPr>
          <w:rFonts w:hint="eastAsia"/>
        </w:rPr>
        <w:t>（</w:t>
      </w:r>
      <w:r>
        <w:rPr>
          <w:rFonts w:hint="eastAsia"/>
          <w:lang w:val="en-US" w:eastAsia="zh-CN"/>
        </w:rPr>
        <w:t>4</w:t>
      </w:r>
      <w:r>
        <w:rPr>
          <w:rFonts w:hint="eastAsia"/>
        </w:rPr>
        <w:t>）</w:t>
      </w:r>
      <w:r>
        <w:rPr>
          <w:rFonts w:hint="eastAsia"/>
          <w:lang w:val="en-US" w:eastAsia="zh-CN"/>
        </w:rPr>
        <w:t>有依法缴纳税收和社会保障资金的良好记录，提供近六个月内（任意一个月）的纳税证明和社保证明（依法免税的提供相应的免税证明文件）；</w:t>
      </w:r>
    </w:p>
    <w:p w14:paraId="333FC891">
      <w:pPr>
        <w:bidi w:val="0"/>
        <w:ind w:firstLine="420" w:firstLineChars="200"/>
        <w:rPr>
          <w:rFonts w:hint="eastAsia"/>
          <w:lang w:val="en-US" w:eastAsia="zh-CN"/>
        </w:rPr>
      </w:pPr>
      <w:r>
        <w:rPr>
          <w:rFonts w:hint="eastAsia"/>
        </w:rPr>
        <w:t>（</w:t>
      </w:r>
      <w:r>
        <w:rPr>
          <w:rFonts w:hint="eastAsia"/>
          <w:lang w:val="en-US" w:eastAsia="zh-CN"/>
        </w:rPr>
        <w:t>5</w:t>
      </w:r>
      <w:r>
        <w:rPr>
          <w:rFonts w:hint="eastAsia"/>
        </w:rPr>
        <w:t>）</w:t>
      </w:r>
      <w:r>
        <w:rPr>
          <w:rFonts w:hint="eastAsia"/>
          <w:lang w:val="en-US" w:eastAsia="zh-CN"/>
        </w:rPr>
        <w:t>供应商不得为“信用中国”网站（</w:t>
      </w:r>
      <w:r>
        <w:rPr>
          <w:rFonts w:hint="eastAsia"/>
          <w:lang w:val="en-US" w:eastAsia="zh-CN"/>
        </w:rPr>
        <w:fldChar w:fldCharType="begin"/>
      </w:r>
      <w:r>
        <w:rPr>
          <w:rFonts w:hint="eastAsia"/>
          <w:lang w:val="en-US" w:eastAsia="zh-CN"/>
        </w:rPr>
        <w:instrText xml:space="preserve"> HYPERLINK "http://www.creditchina.gov.cn/" </w:instrText>
      </w:r>
      <w:r>
        <w:rPr>
          <w:rFonts w:hint="eastAsia"/>
          <w:lang w:val="en-US" w:eastAsia="zh-CN"/>
        </w:rPr>
        <w:fldChar w:fldCharType="separate"/>
      </w:r>
      <w:r>
        <w:rPr>
          <w:rFonts w:hint="eastAsia"/>
          <w:lang w:val="en-US" w:eastAsia="zh-CN"/>
        </w:rPr>
        <w:t>www.creditchina.gov.cn</w:t>
      </w:r>
      <w:r>
        <w:rPr>
          <w:rFonts w:hint="eastAsia"/>
          <w:lang w:val="en-US" w:eastAsia="zh-CN"/>
        </w:rPr>
        <w:fldChar w:fldCharType="end"/>
      </w:r>
      <w:r>
        <w:rPr>
          <w:rFonts w:hint="eastAsia"/>
          <w:lang w:val="en-US" w:eastAsia="zh-CN"/>
        </w:rPr>
        <w:t>）中列入失信被执行人和重大税收违法案件当事人名单的供应商，不得为中国政府采购网（</w:t>
      </w:r>
      <w:r>
        <w:rPr>
          <w:rFonts w:hint="eastAsia"/>
          <w:lang w:val="en-US" w:eastAsia="zh-CN"/>
        </w:rPr>
        <w:fldChar w:fldCharType="begin"/>
      </w:r>
      <w:r>
        <w:rPr>
          <w:rFonts w:hint="eastAsia"/>
          <w:lang w:val="en-US" w:eastAsia="zh-CN"/>
        </w:rPr>
        <w:instrText xml:space="preserve"> HYPERLINK "http://www.ccgp.gov.cn/" </w:instrText>
      </w:r>
      <w:r>
        <w:rPr>
          <w:rFonts w:hint="eastAsia"/>
          <w:lang w:val="en-US" w:eastAsia="zh-CN"/>
        </w:rPr>
        <w:fldChar w:fldCharType="separate"/>
      </w:r>
      <w:r>
        <w:rPr>
          <w:rFonts w:hint="eastAsia"/>
          <w:lang w:val="en-US" w:eastAsia="zh-CN"/>
        </w:rPr>
        <w:t>www.ccgp.gov.cn</w:t>
      </w:r>
      <w:r>
        <w:rPr>
          <w:rFonts w:hint="eastAsia"/>
          <w:lang w:val="en-US" w:eastAsia="zh-CN"/>
        </w:rPr>
        <w:fldChar w:fldCharType="end"/>
      </w:r>
      <w:r>
        <w:rPr>
          <w:rFonts w:hint="eastAsia"/>
          <w:lang w:val="en-US" w:eastAsia="zh-CN"/>
        </w:rPr>
        <w:t>）政府采购严重违法失信行为记录名单中被财政部门禁止参加政府采购活动的供应商（在处罚决定规定的时间和地域范围内）（详见财库【2016】125号文）；供应商须在中国裁判文书网（http://wenshu.court.gov.cn）自行查询本公司无行贿犯罪记录；</w:t>
      </w:r>
    </w:p>
    <w:p w14:paraId="066C8F02">
      <w:pPr>
        <w:bidi w:val="0"/>
        <w:ind w:firstLine="420" w:firstLineChars="200"/>
        <w:rPr>
          <w:rFonts w:hint="eastAsia"/>
        </w:rPr>
      </w:pPr>
      <w:r>
        <w:rPr>
          <w:rFonts w:hint="eastAsia"/>
        </w:rPr>
        <w:t>（</w:t>
      </w:r>
      <w:r>
        <w:rPr>
          <w:rFonts w:hint="eastAsia"/>
          <w:lang w:val="en-US" w:eastAsia="zh-CN"/>
        </w:rPr>
        <w:t>6</w:t>
      </w:r>
      <w:r>
        <w:rPr>
          <w:rFonts w:hint="eastAsia"/>
        </w:rPr>
        <w:t>）拒绝列入政府取消投标资格记录期间的企业或个人投标；</w:t>
      </w:r>
    </w:p>
    <w:p w14:paraId="139833E9">
      <w:pPr>
        <w:bidi w:val="0"/>
        <w:ind w:firstLine="420" w:firstLineChars="200"/>
        <w:rPr>
          <w:rFonts w:hint="eastAsia"/>
          <w:lang w:val="en-US" w:eastAsia="zh-CN"/>
        </w:rPr>
      </w:pPr>
      <w:r>
        <w:rPr>
          <w:rFonts w:hint="eastAsia"/>
        </w:rPr>
        <w:t>（</w:t>
      </w:r>
      <w:r>
        <w:rPr>
          <w:rFonts w:hint="eastAsia"/>
          <w:lang w:val="en-US" w:eastAsia="zh-CN"/>
        </w:rPr>
        <w:t>7</w:t>
      </w:r>
      <w:r>
        <w:rPr>
          <w:rFonts w:hint="eastAsia"/>
        </w:rPr>
        <w:t>）</w:t>
      </w:r>
      <w:r>
        <w:rPr>
          <w:rFonts w:hint="eastAsia"/>
          <w:lang w:val="en-US" w:eastAsia="zh-CN"/>
        </w:rPr>
        <w:t>与招标人存在利害关系可能影响招标公正性的法人、其他组织或者个人，不得参加投标。单位负责人为同一人或者存在控股、管理关系的不同单位，不得参加同一合同段投标或者未划分合同段的同一招标项目投标。违反以上规定的，相关投标均无效；</w:t>
      </w:r>
    </w:p>
    <w:bookmarkEnd w:id="5"/>
    <w:bookmarkEnd w:id="6"/>
    <w:bookmarkEnd w:id="7"/>
    <w:bookmarkEnd w:id="8"/>
    <w:p w14:paraId="701DD79E">
      <w:pPr>
        <w:bidi w:val="0"/>
        <w:rPr>
          <w:rFonts w:hint="eastAsia"/>
          <w:b/>
          <w:bCs/>
        </w:rPr>
      </w:pPr>
      <w:bookmarkStart w:id="9" w:name="_Toc28359016"/>
      <w:bookmarkStart w:id="10" w:name="_Toc28359093"/>
      <w:bookmarkStart w:id="11" w:name="_Toc35393633"/>
      <w:bookmarkStart w:id="12" w:name="_Toc35393802"/>
      <w:r>
        <w:rPr>
          <w:rFonts w:hint="eastAsia"/>
          <w:b/>
          <w:bCs/>
        </w:rPr>
        <w:t>三、获取采购文件</w:t>
      </w:r>
    </w:p>
    <w:p w14:paraId="75E955C3">
      <w:pPr>
        <w:spacing w:before="159" w:beforeLines="50" w:beforeAutospacing="0" w:line="240" w:lineRule="auto"/>
        <w:ind w:left="0" w:leftChars="0" w:firstLine="481" w:firstLineChars="0"/>
        <w:rPr>
          <w:rFonts w:hint="eastAsia" w:asciiTheme="majorEastAsia" w:hAnsiTheme="majorEastAsia" w:eastAsiaTheme="majorEastAsia" w:cstheme="majorEastAsia"/>
          <w:sz w:val="21"/>
          <w:szCs w:val="21"/>
          <w:lang w:eastAsia="zh-CN"/>
        </w:rPr>
      </w:pPr>
      <w:bookmarkStart w:id="13" w:name="_Toc35393801"/>
      <w:bookmarkStart w:id="14" w:name="_Toc28359092"/>
      <w:bookmarkStart w:id="15" w:name="_Toc28359015"/>
      <w:bookmarkStart w:id="16" w:name="_Toc35393632"/>
      <w:r>
        <w:rPr>
          <w:rFonts w:hint="eastAsia" w:asciiTheme="majorEastAsia" w:hAnsiTheme="majorEastAsia" w:eastAsiaTheme="majorEastAsia" w:cstheme="majorEastAsia"/>
          <w:sz w:val="21"/>
          <w:szCs w:val="21"/>
          <w:lang w:val="en-US" w:eastAsia="zh-CN"/>
        </w:rPr>
        <w:t>1.</w:t>
      </w:r>
      <w:r>
        <w:rPr>
          <w:rFonts w:hint="eastAsia" w:asciiTheme="majorEastAsia" w:hAnsiTheme="majorEastAsia" w:eastAsiaTheme="majorEastAsia" w:cstheme="majorEastAsia"/>
          <w:sz w:val="21"/>
          <w:szCs w:val="21"/>
        </w:rPr>
        <w:t>时间：</w:t>
      </w:r>
      <w:r>
        <w:rPr>
          <w:rFonts w:hint="eastAsia" w:asciiTheme="majorEastAsia" w:hAnsiTheme="majorEastAsia" w:eastAsiaTheme="majorEastAsia" w:cstheme="majorEastAsia"/>
          <w:sz w:val="21"/>
          <w:szCs w:val="21"/>
          <w:lang w:eastAsia="zh-CN"/>
        </w:rPr>
        <w:t>请于</w:t>
      </w:r>
      <w:r>
        <w:rPr>
          <w:rFonts w:hint="eastAsia" w:asciiTheme="majorEastAsia" w:hAnsiTheme="majorEastAsia" w:eastAsiaTheme="majorEastAsia" w:cstheme="majorEastAsia"/>
          <w:color w:val="000000" w:themeColor="text1"/>
          <w:sz w:val="21"/>
          <w:szCs w:val="21"/>
          <w:u w:val="single"/>
          <w:lang w:val="en-US" w:eastAsia="zh-CN"/>
          <w14:textFill>
            <w14:solidFill>
              <w14:schemeClr w14:val="tx1"/>
            </w14:solidFill>
          </w14:textFill>
        </w:rPr>
        <w:t>2025</w:t>
      </w:r>
      <w:r>
        <w:rPr>
          <w:rFonts w:hint="eastAsia" w:asciiTheme="majorEastAsia" w:hAnsiTheme="majorEastAsia" w:eastAsiaTheme="majorEastAsia" w:cstheme="majorEastAsia"/>
          <w:color w:val="000000" w:themeColor="text1"/>
          <w:sz w:val="21"/>
          <w:szCs w:val="21"/>
          <w:u w:val="single"/>
          <w14:textFill>
            <w14:solidFill>
              <w14:schemeClr w14:val="tx1"/>
            </w14:solidFill>
          </w14:textFill>
        </w:rPr>
        <w:t>年</w:t>
      </w:r>
      <w:r>
        <w:rPr>
          <w:rFonts w:hint="eastAsia" w:asciiTheme="majorEastAsia" w:hAnsiTheme="majorEastAsia" w:eastAsiaTheme="majorEastAsia" w:cstheme="majorEastAsia"/>
          <w:color w:val="000000" w:themeColor="text1"/>
          <w:sz w:val="21"/>
          <w:szCs w:val="21"/>
          <w:highlight w:val="none"/>
          <w:u w:val="single"/>
          <w:lang w:val="en-US" w:eastAsia="zh-CN"/>
          <w14:textFill>
            <w14:solidFill>
              <w14:schemeClr w14:val="tx1"/>
            </w14:solidFill>
          </w14:textFill>
        </w:rPr>
        <w:t>4</w:t>
      </w:r>
      <w:r>
        <w:rPr>
          <w:rFonts w:hint="eastAsia" w:asciiTheme="majorEastAsia" w:hAnsiTheme="majorEastAsia" w:eastAsiaTheme="majorEastAsia" w:cstheme="majorEastAsia"/>
          <w:color w:val="000000" w:themeColor="text1"/>
          <w:sz w:val="21"/>
          <w:szCs w:val="21"/>
          <w:highlight w:val="none"/>
          <w:u w:val="single"/>
          <w14:textFill>
            <w14:solidFill>
              <w14:schemeClr w14:val="tx1"/>
            </w14:solidFill>
          </w14:textFill>
        </w:rPr>
        <w:t>月</w:t>
      </w:r>
      <w:r>
        <w:rPr>
          <w:rFonts w:hint="eastAsia" w:asciiTheme="majorEastAsia" w:hAnsiTheme="majorEastAsia" w:eastAsiaTheme="majorEastAsia" w:cstheme="majorEastAsia"/>
          <w:color w:val="000000" w:themeColor="text1"/>
          <w:sz w:val="21"/>
          <w:szCs w:val="21"/>
          <w:highlight w:val="none"/>
          <w:u w:val="single"/>
          <w:lang w:val="en-US" w:eastAsia="zh-CN"/>
          <w14:textFill>
            <w14:solidFill>
              <w14:schemeClr w14:val="tx1"/>
            </w14:solidFill>
          </w14:textFill>
        </w:rPr>
        <w:t>10</w:t>
      </w:r>
      <w:r>
        <w:rPr>
          <w:rFonts w:hint="eastAsia" w:asciiTheme="majorEastAsia" w:hAnsiTheme="majorEastAsia" w:eastAsiaTheme="majorEastAsia" w:cstheme="majorEastAsia"/>
          <w:color w:val="000000" w:themeColor="text1"/>
          <w:sz w:val="21"/>
          <w:szCs w:val="21"/>
          <w:highlight w:val="none"/>
          <w:u w:val="single"/>
          <w14:textFill>
            <w14:solidFill>
              <w14:schemeClr w14:val="tx1"/>
            </w14:solidFill>
          </w14:textFill>
        </w:rPr>
        <w:t>日</w:t>
      </w: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至</w:t>
      </w:r>
      <w:r>
        <w:rPr>
          <w:rFonts w:hint="eastAsia" w:asciiTheme="majorEastAsia" w:hAnsiTheme="majorEastAsia" w:eastAsiaTheme="majorEastAsia" w:cstheme="majorEastAsia"/>
          <w:color w:val="000000" w:themeColor="text1"/>
          <w:sz w:val="21"/>
          <w:szCs w:val="21"/>
          <w:highlight w:val="none"/>
          <w:u w:val="single"/>
          <w14:textFill>
            <w14:solidFill>
              <w14:schemeClr w14:val="tx1"/>
            </w14:solidFill>
          </w14:textFill>
        </w:rPr>
        <w:t xml:space="preserve"> </w:t>
      </w:r>
      <w:r>
        <w:rPr>
          <w:rFonts w:hint="eastAsia" w:asciiTheme="majorEastAsia" w:hAnsiTheme="majorEastAsia" w:eastAsiaTheme="majorEastAsia" w:cstheme="majorEastAsia"/>
          <w:color w:val="000000" w:themeColor="text1"/>
          <w:sz w:val="21"/>
          <w:szCs w:val="21"/>
          <w:highlight w:val="none"/>
          <w:u w:val="single"/>
          <w:lang w:val="en-US" w:eastAsia="zh-CN"/>
          <w14:textFill>
            <w14:solidFill>
              <w14:schemeClr w14:val="tx1"/>
            </w14:solidFill>
          </w14:textFill>
        </w:rPr>
        <w:t>2025</w:t>
      </w:r>
      <w:r>
        <w:rPr>
          <w:rFonts w:hint="eastAsia" w:asciiTheme="majorEastAsia" w:hAnsiTheme="majorEastAsia" w:eastAsiaTheme="majorEastAsia" w:cstheme="majorEastAsia"/>
          <w:color w:val="000000" w:themeColor="text1"/>
          <w:sz w:val="21"/>
          <w:szCs w:val="21"/>
          <w:highlight w:val="none"/>
          <w:u w:val="single"/>
          <w14:textFill>
            <w14:solidFill>
              <w14:schemeClr w14:val="tx1"/>
            </w14:solidFill>
          </w14:textFill>
        </w:rPr>
        <w:t>年</w:t>
      </w:r>
      <w:r>
        <w:rPr>
          <w:rFonts w:hint="eastAsia" w:asciiTheme="majorEastAsia" w:hAnsiTheme="majorEastAsia" w:eastAsiaTheme="majorEastAsia" w:cstheme="majorEastAsia"/>
          <w:color w:val="000000" w:themeColor="text1"/>
          <w:sz w:val="21"/>
          <w:szCs w:val="21"/>
          <w:highlight w:val="none"/>
          <w:u w:val="single"/>
          <w:lang w:val="en-US" w:eastAsia="zh-CN"/>
          <w14:textFill>
            <w14:solidFill>
              <w14:schemeClr w14:val="tx1"/>
            </w14:solidFill>
          </w14:textFill>
        </w:rPr>
        <w:t>4</w:t>
      </w:r>
      <w:r>
        <w:rPr>
          <w:rFonts w:hint="eastAsia" w:asciiTheme="majorEastAsia" w:hAnsiTheme="majorEastAsia" w:eastAsiaTheme="majorEastAsia" w:cstheme="majorEastAsia"/>
          <w:color w:val="000000" w:themeColor="text1"/>
          <w:sz w:val="21"/>
          <w:szCs w:val="21"/>
          <w:highlight w:val="none"/>
          <w:u w:val="single"/>
          <w14:textFill>
            <w14:solidFill>
              <w14:schemeClr w14:val="tx1"/>
            </w14:solidFill>
          </w14:textFill>
        </w:rPr>
        <w:t>月</w:t>
      </w:r>
      <w:r>
        <w:rPr>
          <w:rFonts w:hint="eastAsia" w:asciiTheme="majorEastAsia" w:hAnsiTheme="majorEastAsia" w:eastAsiaTheme="majorEastAsia" w:cstheme="majorEastAsia"/>
          <w:color w:val="000000" w:themeColor="text1"/>
          <w:sz w:val="21"/>
          <w:szCs w:val="21"/>
          <w:highlight w:val="none"/>
          <w:u w:val="single"/>
          <w:lang w:val="en-US" w:eastAsia="zh-CN"/>
          <w14:textFill>
            <w14:solidFill>
              <w14:schemeClr w14:val="tx1"/>
            </w14:solidFill>
          </w14:textFill>
        </w:rPr>
        <w:t>17</w:t>
      </w:r>
      <w:r>
        <w:rPr>
          <w:rFonts w:hint="eastAsia" w:asciiTheme="majorEastAsia" w:hAnsiTheme="majorEastAsia" w:eastAsiaTheme="majorEastAsia" w:cstheme="majorEastAsia"/>
          <w:color w:val="000000" w:themeColor="text1"/>
          <w:sz w:val="21"/>
          <w:szCs w:val="21"/>
          <w:highlight w:val="none"/>
          <w:u w:val="single"/>
          <w14:textFill>
            <w14:solidFill>
              <w14:schemeClr w14:val="tx1"/>
            </w14:solidFill>
          </w14:textFill>
        </w:rPr>
        <w:t>日</w:t>
      </w: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w:t>
      </w:r>
      <w:r>
        <w:rPr>
          <w:rFonts w:hint="eastAsia" w:asciiTheme="majorEastAsia" w:hAnsiTheme="majorEastAsia" w:eastAsiaTheme="majorEastAsia" w:cstheme="majorEastAsia"/>
          <w:color w:val="000000" w:themeColor="text1"/>
          <w:sz w:val="21"/>
          <w:szCs w:val="21"/>
          <w14:textFill>
            <w14:solidFill>
              <w14:schemeClr w14:val="tx1"/>
            </w14:solidFill>
          </w14:textFill>
        </w:rPr>
        <w:t>每天上午</w:t>
      </w:r>
      <w:r>
        <w:rPr>
          <w:rFonts w:hint="eastAsia" w:asciiTheme="majorEastAsia" w:hAnsiTheme="majorEastAsia" w:eastAsiaTheme="majorEastAsia" w:cstheme="majorEastAsia"/>
          <w:sz w:val="21"/>
          <w:szCs w:val="21"/>
          <w:u w:val="single"/>
          <w:lang w:val="en-US" w:eastAsia="zh-CN"/>
        </w:rPr>
        <w:t>8：00 时</w:t>
      </w:r>
      <w:r>
        <w:rPr>
          <w:rFonts w:hint="eastAsia" w:asciiTheme="majorEastAsia" w:hAnsiTheme="majorEastAsia" w:eastAsiaTheme="majorEastAsia" w:cstheme="majorEastAsia"/>
          <w:sz w:val="21"/>
          <w:szCs w:val="21"/>
        </w:rPr>
        <w:t>至</w:t>
      </w:r>
      <w:r>
        <w:rPr>
          <w:rFonts w:hint="eastAsia" w:asciiTheme="majorEastAsia" w:hAnsiTheme="majorEastAsia" w:eastAsiaTheme="majorEastAsia" w:cstheme="majorEastAsia"/>
          <w:sz w:val="21"/>
          <w:szCs w:val="21"/>
          <w:lang w:val="en-US" w:eastAsia="zh-CN"/>
        </w:rPr>
        <w:t>下</w:t>
      </w:r>
      <w:r>
        <w:rPr>
          <w:rFonts w:hint="eastAsia" w:asciiTheme="majorEastAsia" w:hAnsiTheme="majorEastAsia" w:eastAsiaTheme="majorEastAsia" w:cstheme="majorEastAsia"/>
          <w:sz w:val="21"/>
          <w:szCs w:val="21"/>
        </w:rPr>
        <w:t>午</w:t>
      </w:r>
      <w:r>
        <w:rPr>
          <w:rFonts w:hint="eastAsia" w:asciiTheme="majorEastAsia" w:hAnsiTheme="majorEastAsia" w:eastAsiaTheme="majorEastAsia" w:cstheme="majorEastAsia"/>
          <w:sz w:val="21"/>
          <w:szCs w:val="21"/>
          <w:u w:val="single"/>
          <w:lang w:val="en-US" w:eastAsia="zh-CN"/>
        </w:rPr>
        <w:t>16：00时</w:t>
      </w:r>
      <w:r>
        <w:rPr>
          <w:rFonts w:hint="eastAsia" w:asciiTheme="majorEastAsia" w:hAnsiTheme="majorEastAsia" w:eastAsiaTheme="majorEastAsia" w:cstheme="majorEastAsia"/>
          <w:sz w:val="21"/>
          <w:szCs w:val="21"/>
        </w:rPr>
        <w:t>（北京时间，法定节假日除外 ）</w:t>
      </w:r>
      <w:r>
        <w:rPr>
          <w:rFonts w:hint="eastAsia" w:asciiTheme="majorEastAsia" w:hAnsiTheme="majorEastAsia" w:eastAsiaTheme="majorEastAsia" w:cstheme="majorEastAsia"/>
          <w:sz w:val="21"/>
          <w:szCs w:val="21"/>
          <w:lang w:eastAsia="zh-CN"/>
        </w:rPr>
        <w:t>；</w:t>
      </w:r>
      <w:bookmarkStart w:id="115" w:name="_GoBack"/>
      <w:bookmarkEnd w:id="115"/>
    </w:p>
    <w:p w14:paraId="614D690C">
      <w:pPr>
        <w:pStyle w:val="5"/>
        <w:spacing w:before="0" w:beforeAutospacing="0" w:after="0" w:afterAutospacing="0" w:line="240" w:lineRule="auto"/>
        <w:ind w:left="0" w:leftChars="0" w:firstLine="480" w:firstLineChars="229"/>
        <w:rPr>
          <w:rFonts w:hint="eastAsia" w:asciiTheme="majorEastAsia" w:hAnsiTheme="majorEastAsia" w:eastAsiaTheme="majorEastAsia" w:cstheme="majorEastAsia"/>
          <w:b w:val="0"/>
          <w:sz w:val="21"/>
          <w:szCs w:val="21"/>
          <w:lang w:val="en-US" w:eastAsia="zh-CN"/>
        </w:rPr>
      </w:pPr>
      <w:r>
        <w:rPr>
          <w:rFonts w:hint="eastAsia" w:asciiTheme="majorEastAsia" w:hAnsiTheme="majorEastAsia" w:eastAsiaTheme="majorEastAsia" w:cstheme="majorEastAsia"/>
          <w:b w:val="0"/>
          <w:sz w:val="21"/>
          <w:szCs w:val="21"/>
          <w:lang w:val="en-US" w:eastAsia="zh-CN"/>
        </w:rPr>
        <w:t>2.获取方式：本项目不发放纸质版采购文件。供应商可自行在“政采云”平台（http：//www.zcygov.cn）下载采购文件（操作路径：登录“政采云”平台-项目采购-获取采购文件-找到本项目-点击“申请获取采购文件”），电子投标文件制作需要基于“政采云”平台获取的采购文件编制。具体注册及下载文件方法请访问“政采云”平台查询相关信息；</w:t>
      </w:r>
    </w:p>
    <w:p w14:paraId="726C9787">
      <w:pPr>
        <w:autoSpaceDE w:val="0"/>
        <w:autoSpaceDN w:val="0"/>
        <w:adjustRightInd w:val="0"/>
        <w:spacing w:line="240" w:lineRule="auto"/>
        <w:ind w:right="97" w:rightChars="46" w:firstLine="525" w:firstLineChars="250"/>
        <w:jc w:val="left"/>
        <w:rPr>
          <w:rFonts w:hint="eastAsia" w:asciiTheme="majorEastAsia" w:hAnsiTheme="majorEastAsia" w:eastAsiaTheme="majorEastAsia" w:cstheme="majorEastAsia"/>
          <w:b w:val="0"/>
          <w:sz w:val="21"/>
          <w:szCs w:val="21"/>
          <w:lang w:val="en-US" w:eastAsia="zh-CN"/>
        </w:rPr>
      </w:pPr>
      <w:r>
        <w:rPr>
          <w:rFonts w:hint="eastAsia" w:asciiTheme="majorEastAsia" w:hAnsiTheme="majorEastAsia" w:eastAsiaTheme="majorEastAsia" w:cstheme="majorEastAsia"/>
          <w:b w:val="0"/>
          <w:sz w:val="21"/>
          <w:szCs w:val="21"/>
          <w:lang w:val="en-US" w:eastAsia="zh-CN"/>
        </w:rPr>
        <w:t>3.未进行网上注册的投标人将无法参与本次采购活动；</w:t>
      </w:r>
    </w:p>
    <w:p w14:paraId="7B0607EB">
      <w:pPr>
        <w:autoSpaceDE w:val="0"/>
        <w:autoSpaceDN w:val="0"/>
        <w:adjustRightInd w:val="0"/>
        <w:spacing w:line="360" w:lineRule="auto"/>
        <w:ind w:right="97" w:rightChars="46" w:firstLine="525" w:firstLineChars="250"/>
        <w:jc w:val="left"/>
        <w:rPr>
          <w:rFonts w:hint="eastAsia" w:asciiTheme="majorEastAsia" w:hAnsiTheme="majorEastAsia" w:eastAsiaTheme="majorEastAsia" w:cstheme="majorEastAsia"/>
          <w:b/>
          <w:bCs w:val="0"/>
          <w:sz w:val="21"/>
          <w:szCs w:val="21"/>
        </w:rPr>
      </w:pPr>
      <w:r>
        <w:rPr>
          <w:rFonts w:hint="eastAsia" w:asciiTheme="majorEastAsia" w:hAnsiTheme="majorEastAsia" w:eastAsiaTheme="majorEastAsia" w:cstheme="majorEastAsia"/>
          <w:b w:val="0"/>
          <w:sz w:val="21"/>
          <w:szCs w:val="21"/>
          <w:lang w:val="en-US" w:eastAsia="zh-CN"/>
        </w:rPr>
        <w:t>4.</w:t>
      </w:r>
      <w:r>
        <w:rPr>
          <w:rFonts w:hint="eastAsia" w:ascii="宋体" w:hAnsi="宋体" w:cs="宋体"/>
          <w:color w:val="000000"/>
          <w:lang w:bidi="ar"/>
        </w:rPr>
        <w:t>售价：免费。</w:t>
      </w:r>
    </w:p>
    <w:p w14:paraId="60532D64">
      <w:pPr>
        <w:pStyle w:val="5"/>
        <w:spacing w:before="0" w:beforeAutospacing="0" w:after="0" w:afterAutospacing="0" w:line="360" w:lineRule="auto"/>
        <w:rPr>
          <w:rFonts w:hint="eastAsia" w:asciiTheme="majorEastAsia" w:hAnsiTheme="majorEastAsia" w:eastAsiaTheme="majorEastAsia" w:cstheme="majorEastAsia"/>
          <w:b/>
          <w:bCs w:val="0"/>
          <w:color w:val="auto"/>
          <w:sz w:val="21"/>
          <w:szCs w:val="21"/>
        </w:rPr>
      </w:pPr>
      <w:r>
        <w:rPr>
          <w:rFonts w:hint="eastAsia" w:asciiTheme="majorEastAsia" w:hAnsiTheme="majorEastAsia" w:eastAsiaTheme="majorEastAsia" w:cstheme="majorEastAsia"/>
          <w:b/>
          <w:bCs w:val="0"/>
          <w:sz w:val="21"/>
          <w:szCs w:val="21"/>
        </w:rPr>
        <w:t>四、响应文件提</w:t>
      </w:r>
      <w:r>
        <w:rPr>
          <w:rFonts w:hint="eastAsia" w:asciiTheme="majorEastAsia" w:hAnsiTheme="majorEastAsia" w:eastAsiaTheme="majorEastAsia" w:cstheme="majorEastAsia"/>
          <w:b/>
          <w:bCs w:val="0"/>
          <w:color w:val="auto"/>
          <w:sz w:val="21"/>
          <w:szCs w:val="21"/>
        </w:rPr>
        <w:t>交</w:t>
      </w:r>
      <w:bookmarkEnd w:id="13"/>
      <w:bookmarkEnd w:id="14"/>
      <w:bookmarkEnd w:id="15"/>
      <w:bookmarkEnd w:id="16"/>
    </w:p>
    <w:p w14:paraId="5D755018">
      <w:pPr>
        <w:spacing w:before="159" w:beforeLines="50" w:beforeAutospacing="0" w:after="108" w:afterLines="34" w:afterAutospacing="0" w:line="240" w:lineRule="auto"/>
        <w:ind w:firstLine="420" w:firstLineChars="200"/>
        <w:rPr>
          <w:rFonts w:hint="eastAsia" w:asciiTheme="majorEastAsia" w:hAnsiTheme="majorEastAsia" w:eastAsiaTheme="majorEastAsia" w:cstheme="majorEastAsia"/>
          <w:b w:val="0"/>
          <w:bCs/>
          <w:kern w:val="2"/>
          <w:sz w:val="21"/>
          <w:szCs w:val="21"/>
          <w:lang w:val="en-US" w:eastAsia="zh-CN" w:bidi="ar-SA"/>
        </w:rPr>
      </w:pPr>
      <w:r>
        <w:rPr>
          <w:rFonts w:hint="eastAsia" w:asciiTheme="majorEastAsia" w:hAnsiTheme="majorEastAsia" w:eastAsiaTheme="majorEastAsia" w:cstheme="majorEastAsia"/>
          <w:b w:val="0"/>
          <w:bCs/>
          <w:kern w:val="2"/>
          <w:sz w:val="21"/>
          <w:szCs w:val="21"/>
          <w:lang w:val="en-US" w:eastAsia="zh-CN" w:bidi="ar-SA"/>
        </w:rPr>
        <w:t>1.响应文件提交截止时间：</w:t>
      </w:r>
      <w:r>
        <w:rPr>
          <w:rFonts w:hint="eastAsia" w:asciiTheme="majorEastAsia" w:hAnsiTheme="majorEastAsia" w:eastAsiaTheme="majorEastAsia" w:cstheme="majorEastAsia"/>
          <w:b w:val="0"/>
          <w:bCs/>
          <w:kern w:val="2"/>
          <w:sz w:val="21"/>
          <w:szCs w:val="21"/>
          <w:u w:val="single"/>
          <w:lang w:val="en-US" w:eastAsia="zh-CN" w:bidi="ar-SA"/>
        </w:rPr>
        <w:t>2025年4月25 日9时30分</w:t>
      </w:r>
      <w:r>
        <w:rPr>
          <w:rFonts w:hint="eastAsia" w:asciiTheme="majorEastAsia" w:hAnsiTheme="majorEastAsia" w:eastAsiaTheme="majorEastAsia" w:cstheme="majorEastAsia"/>
          <w:b w:val="0"/>
          <w:bCs/>
          <w:kern w:val="2"/>
          <w:sz w:val="21"/>
          <w:szCs w:val="21"/>
          <w:lang w:val="en-US" w:eastAsia="zh-CN" w:bidi="ar-SA"/>
        </w:rPr>
        <w:t>（北京时间）；</w:t>
      </w:r>
    </w:p>
    <w:p w14:paraId="077A1ECD">
      <w:pPr>
        <w:keepNext w:val="0"/>
        <w:keepLines w:val="0"/>
        <w:pageBreakBefore w:val="0"/>
        <w:tabs>
          <w:tab w:val="left" w:pos="0"/>
        </w:tabs>
        <w:kinsoku/>
        <w:wordWrap/>
        <w:overflowPunct/>
        <w:topLinePunct w:val="0"/>
        <w:autoSpaceDE/>
        <w:autoSpaceDN/>
        <w:bidi w:val="0"/>
        <w:adjustRightInd/>
        <w:snapToGrid/>
        <w:spacing w:line="240" w:lineRule="auto"/>
        <w:ind w:firstLine="420" w:firstLineChars="200"/>
        <w:textAlignment w:val="auto"/>
        <w:rPr>
          <w:rFonts w:hint="default" w:asciiTheme="majorEastAsia" w:hAnsiTheme="majorEastAsia" w:eastAsiaTheme="majorEastAsia" w:cstheme="majorEastAsia"/>
          <w:b w:val="0"/>
          <w:bCs/>
          <w:kern w:val="2"/>
          <w:sz w:val="21"/>
          <w:szCs w:val="21"/>
          <w:lang w:val="en-US" w:eastAsia="zh-CN" w:bidi="ar-SA"/>
        </w:rPr>
      </w:pPr>
      <w:r>
        <w:rPr>
          <w:rFonts w:hint="eastAsia" w:asciiTheme="majorEastAsia" w:hAnsiTheme="majorEastAsia" w:eastAsiaTheme="majorEastAsia" w:cstheme="majorEastAsia"/>
          <w:b w:val="0"/>
          <w:bCs/>
          <w:kern w:val="2"/>
          <w:sz w:val="21"/>
          <w:szCs w:val="21"/>
          <w:lang w:val="en-US" w:eastAsia="zh-CN" w:bidi="ar-SA"/>
        </w:rPr>
        <w:t>2.地点：“政采云”平台（https://www.zcygov.cn/），逾期未上传电子响应文件，将不予受理。</w:t>
      </w:r>
    </w:p>
    <w:p w14:paraId="772E0C4D">
      <w:pPr>
        <w:spacing w:beforeAutospacing="0" w:afterAutospacing="0" w:line="240" w:lineRule="auto"/>
        <w:rPr>
          <w:rFonts w:hint="eastAsia" w:asciiTheme="majorEastAsia" w:hAnsiTheme="majorEastAsia" w:eastAsiaTheme="majorEastAsia" w:cstheme="majorEastAsia"/>
          <w:bCs/>
          <w:color w:val="auto"/>
          <w:sz w:val="21"/>
          <w:szCs w:val="21"/>
          <w:highlight w:val="none"/>
          <w:u w:val="single"/>
        </w:rPr>
      </w:pPr>
    </w:p>
    <w:p w14:paraId="4B83944E">
      <w:pPr>
        <w:pStyle w:val="5"/>
        <w:spacing w:before="0" w:beforeAutospacing="0" w:after="0" w:afterAutospacing="0" w:line="240" w:lineRule="auto"/>
        <w:rPr>
          <w:rFonts w:hint="eastAsia" w:asciiTheme="majorEastAsia" w:hAnsiTheme="majorEastAsia" w:eastAsiaTheme="majorEastAsia" w:cstheme="majorEastAsia"/>
          <w:b/>
          <w:bCs w:val="0"/>
          <w:color w:val="auto"/>
          <w:sz w:val="21"/>
          <w:szCs w:val="21"/>
          <w:highlight w:val="none"/>
        </w:rPr>
      </w:pPr>
      <w:r>
        <w:rPr>
          <w:rFonts w:hint="eastAsia" w:asciiTheme="majorEastAsia" w:hAnsiTheme="majorEastAsia" w:eastAsiaTheme="majorEastAsia" w:cstheme="majorEastAsia"/>
          <w:b/>
          <w:bCs w:val="0"/>
          <w:color w:val="auto"/>
          <w:sz w:val="21"/>
          <w:szCs w:val="21"/>
          <w:highlight w:val="none"/>
        </w:rPr>
        <w:t>五、开启</w:t>
      </w:r>
      <w:bookmarkEnd w:id="9"/>
      <w:bookmarkEnd w:id="10"/>
      <w:bookmarkEnd w:id="11"/>
      <w:bookmarkEnd w:id="12"/>
    </w:p>
    <w:p w14:paraId="399D34D4">
      <w:pPr>
        <w:spacing w:before="78" w:beforeLines="25" w:beforeAutospacing="0" w:line="240" w:lineRule="auto"/>
        <w:ind w:firstLine="420" w:firstLineChars="200"/>
        <w:rPr>
          <w:rFonts w:hint="eastAsia" w:asciiTheme="majorEastAsia" w:hAnsiTheme="majorEastAsia" w:eastAsiaTheme="majorEastAsia" w:cstheme="majorEastAsia"/>
          <w:bCs/>
          <w:color w:val="auto"/>
          <w:sz w:val="21"/>
          <w:szCs w:val="21"/>
          <w:highlight w:val="none"/>
          <w:u w:val="single"/>
        </w:rPr>
      </w:pPr>
      <w:r>
        <w:rPr>
          <w:rFonts w:hint="eastAsia" w:asciiTheme="majorEastAsia" w:hAnsiTheme="majorEastAsia" w:eastAsiaTheme="majorEastAsia" w:cstheme="majorEastAsia"/>
          <w:color w:val="auto"/>
          <w:sz w:val="21"/>
          <w:szCs w:val="21"/>
          <w:highlight w:val="none"/>
          <w:lang w:val="en-US" w:eastAsia="zh-CN"/>
        </w:rPr>
        <w:t>1.</w:t>
      </w:r>
      <w:r>
        <w:rPr>
          <w:rFonts w:hint="eastAsia" w:asciiTheme="majorEastAsia" w:hAnsiTheme="majorEastAsia" w:eastAsiaTheme="majorEastAsia" w:cstheme="majorEastAsia"/>
          <w:color w:val="auto"/>
          <w:sz w:val="21"/>
          <w:szCs w:val="21"/>
          <w:highlight w:val="none"/>
        </w:rPr>
        <w:t>时间：</w:t>
      </w:r>
      <w:r>
        <w:rPr>
          <w:rFonts w:hint="eastAsia" w:asciiTheme="majorEastAsia" w:hAnsiTheme="majorEastAsia" w:eastAsiaTheme="majorEastAsia" w:cstheme="majorEastAsia"/>
          <w:color w:val="auto"/>
          <w:sz w:val="21"/>
          <w:szCs w:val="21"/>
          <w:highlight w:val="none"/>
          <w:u w:val="single"/>
        </w:rPr>
        <w:t xml:space="preserve"> </w:t>
      </w:r>
      <w:r>
        <w:rPr>
          <w:rFonts w:hint="eastAsia" w:asciiTheme="majorEastAsia" w:hAnsiTheme="majorEastAsia" w:eastAsiaTheme="majorEastAsia" w:cstheme="majorEastAsia"/>
          <w:color w:val="auto"/>
          <w:sz w:val="21"/>
          <w:szCs w:val="21"/>
          <w:highlight w:val="none"/>
          <w:u w:val="single"/>
          <w:lang w:val="en-US" w:eastAsia="zh-CN"/>
        </w:rPr>
        <w:t>2025</w:t>
      </w:r>
      <w:r>
        <w:rPr>
          <w:rFonts w:hint="eastAsia" w:asciiTheme="majorEastAsia" w:hAnsiTheme="majorEastAsia" w:eastAsiaTheme="majorEastAsia" w:cstheme="majorEastAsia"/>
          <w:bCs/>
          <w:color w:val="auto"/>
          <w:sz w:val="21"/>
          <w:szCs w:val="21"/>
          <w:highlight w:val="none"/>
          <w:u w:val="single"/>
        </w:rPr>
        <w:t>年</w:t>
      </w:r>
      <w:r>
        <w:rPr>
          <w:rFonts w:hint="eastAsia" w:asciiTheme="majorEastAsia" w:hAnsiTheme="majorEastAsia" w:eastAsiaTheme="majorEastAsia" w:cstheme="majorEastAsia"/>
          <w:bCs/>
          <w:color w:val="auto"/>
          <w:sz w:val="21"/>
          <w:szCs w:val="21"/>
          <w:highlight w:val="none"/>
          <w:u w:val="single"/>
          <w:lang w:val="en-US" w:eastAsia="zh-CN"/>
        </w:rPr>
        <w:t>4</w:t>
      </w:r>
      <w:r>
        <w:rPr>
          <w:rFonts w:hint="eastAsia" w:asciiTheme="majorEastAsia" w:hAnsiTheme="majorEastAsia" w:eastAsiaTheme="majorEastAsia" w:cstheme="majorEastAsia"/>
          <w:bCs/>
          <w:color w:val="auto"/>
          <w:sz w:val="21"/>
          <w:szCs w:val="21"/>
          <w:highlight w:val="none"/>
          <w:u w:val="single"/>
        </w:rPr>
        <w:t>月</w:t>
      </w:r>
      <w:r>
        <w:rPr>
          <w:rFonts w:hint="eastAsia" w:asciiTheme="majorEastAsia" w:hAnsiTheme="majorEastAsia" w:eastAsiaTheme="majorEastAsia" w:cstheme="majorEastAsia"/>
          <w:bCs/>
          <w:color w:val="auto"/>
          <w:sz w:val="21"/>
          <w:szCs w:val="21"/>
          <w:highlight w:val="none"/>
          <w:u w:val="single"/>
          <w:lang w:val="en-US" w:eastAsia="zh-CN"/>
        </w:rPr>
        <w:t>25</w:t>
      </w:r>
      <w:r>
        <w:rPr>
          <w:rFonts w:hint="eastAsia" w:asciiTheme="majorEastAsia" w:hAnsiTheme="majorEastAsia" w:eastAsiaTheme="majorEastAsia" w:cstheme="majorEastAsia"/>
          <w:bCs/>
          <w:color w:val="auto"/>
          <w:sz w:val="21"/>
          <w:szCs w:val="21"/>
          <w:highlight w:val="none"/>
          <w:u w:val="single"/>
        </w:rPr>
        <w:t>日</w:t>
      </w:r>
      <w:r>
        <w:rPr>
          <w:rFonts w:hint="eastAsia" w:asciiTheme="majorEastAsia" w:hAnsiTheme="majorEastAsia" w:eastAsiaTheme="majorEastAsia" w:cstheme="majorEastAsia"/>
          <w:bCs/>
          <w:color w:val="0000FF"/>
          <w:sz w:val="21"/>
          <w:szCs w:val="21"/>
          <w:highlight w:val="none"/>
          <w:u w:val="single"/>
        </w:rPr>
        <w:t xml:space="preserve"> </w:t>
      </w:r>
      <w:r>
        <w:rPr>
          <w:rFonts w:hint="eastAsia" w:asciiTheme="majorEastAsia" w:hAnsiTheme="majorEastAsia" w:eastAsiaTheme="majorEastAsia" w:cstheme="majorEastAsia"/>
          <w:bCs/>
          <w:color w:val="auto"/>
          <w:sz w:val="21"/>
          <w:szCs w:val="21"/>
          <w:highlight w:val="none"/>
          <w:u w:val="single"/>
          <w:lang w:val="en-US" w:eastAsia="zh-CN"/>
        </w:rPr>
        <w:t>9</w:t>
      </w:r>
      <w:r>
        <w:rPr>
          <w:rFonts w:hint="eastAsia" w:asciiTheme="majorEastAsia" w:hAnsiTheme="majorEastAsia" w:eastAsiaTheme="majorEastAsia" w:cstheme="majorEastAsia"/>
          <w:bCs/>
          <w:color w:val="auto"/>
          <w:sz w:val="21"/>
          <w:szCs w:val="21"/>
          <w:highlight w:val="none"/>
          <w:u w:val="single"/>
          <w:lang w:eastAsia="zh-CN"/>
        </w:rPr>
        <w:t>时</w:t>
      </w:r>
      <w:r>
        <w:rPr>
          <w:rFonts w:hint="eastAsia" w:asciiTheme="majorEastAsia" w:hAnsiTheme="majorEastAsia" w:eastAsiaTheme="majorEastAsia" w:cstheme="majorEastAsia"/>
          <w:bCs/>
          <w:color w:val="auto"/>
          <w:sz w:val="21"/>
          <w:szCs w:val="21"/>
          <w:highlight w:val="none"/>
          <w:u w:val="single"/>
        </w:rPr>
        <w:t xml:space="preserve"> </w:t>
      </w:r>
      <w:r>
        <w:rPr>
          <w:rFonts w:hint="eastAsia" w:asciiTheme="majorEastAsia" w:hAnsiTheme="majorEastAsia" w:eastAsiaTheme="majorEastAsia" w:cstheme="majorEastAsia"/>
          <w:bCs/>
          <w:color w:val="auto"/>
          <w:sz w:val="21"/>
          <w:szCs w:val="21"/>
          <w:highlight w:val="none"/>
          <w:u w:val="single"/>
          <w:lang w:val="en-US" w:eastAsia="zh-CN"/>
        </w:rPr>
        <w:t>30</w:t>
      </w:r>
      <w:r>
        <w:rPr>
          <w:rFonts w:hint="eastAsia" w:asciiTheme="majorEastAsia" w:hAnsiTheme="majorEastAsia" w:eastAsiaTheme="majorEastAsia" w:cstheme="majorEastAsia"/>
          <w:bCs/>
          <w:color w:val="auto"/>
          <w:sz w:val="21"/>
          <w:szCs w:val="21"/>
          <w:highlight w:val="none"/>
          <w:u w:val="single"/>
        </w:rPr>
        <w:t xml:space="preserve"> 分</w:t>
      </w:r>
      <w:r>
        <w:rPr>
          <w:rFonts w:hint="eastAsia" w:asciiTheme="majorEastAsia" w:hAnsiTheme="majorEastAsia" w:eastAsiaTheme="majorEastAsia" w:cstheme="majorEastAsia"/>
          <w:bCs/>
          <w:color w:val="auto"/>
          <w:sz w:val="21"/>
          <w:szCs w:val="21"/>
          <w:highlight w:val="none"/>
        </w:rPr>
        <w:t>（北京时间）</w:t>
      </w:r>
    </w:p>
    <w:p w14:paraId="0006B6AE">
      <w:pPr>
        <w:spacing w:afterAutospacing="0" w:line="240" w:lineRule="auto"/>
        <w:ind w:left="420" w:leftChars="200" w:firstLine="0" w:firstLineChars="0"/>
        <w:rPr>
          <w:rFonts w:hint="eastAsia" w:ascii="宋体" w:hAnsi="宋体" w:cs="宋体"/>
          <w:color w:val="auto"/>
          <w:szCs w:val="21"/>
          <w:u w:val="none"/>
          <w:lang w:eastAsia="zh-CN"/>
        </w:rPr>
      </w:pP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z w:val="21"/>
          <w:szCs w:val="21"/>
          <w:highlight w:val="none"/>
          <w14:textFill>
            <w14:solidFill>
              <w14:schemeClr w14:val="tx1"/>
            </w14:solidFill>
          </w14:textFill>
        </w:rPr>
        <w:t>地点：</w:t>
      </w:r>
      <w:r>
        <w:rPr>
          <w:rFonts w:hint="eastAsia" w:ascii="宋体" w:hAnsi="宋体" w:eastAsia="宋体" w:cs="宋体"/>
          <w:i w:val="0"/>
          <w:iCs w:val="0"/>
          <w:caps w:val="0"/>
          <w:color w:val="000000"/>
          <w:spacing w:val="0"/>
          <w:sz w:val="21"/>
          <w:szCs w:val="21"/>
        </w:rPr>
        <w:t>政府采购云平台（网址：http://www.zcygov.cn）在线开标</w:t>
      </w:r>
      <w:r>
        <w:rPr>
          <w:rFonts w:hint="eastAsia" w:ascii="宋体" w:hAnsi="宋体" w:eastAsia="宋体" w:cs="宋体"/>
          <w:i w:val="0"/>
          <w:iCs w:val="0"/>
          <w:caps w:val="0"/>
          <w:color w:val="000000"/>
          <w:spacing w:val="0"/>
          <w:sz w:val="21"/>
          <w:szCs w:val="21"/>
          <w:lang w:eastAsia="zh-CN"/>
        </w:rPr>
        <w:t>，</w:t>
      </w:r>
      <w:r>
        <w:rPr>
          <w:rFonts w:hint="eastAsia" w:ascii="宋体" w:hAnsi="宋体" w:eastAsia="宋体" w:cs="宋体"/>
          <w:color w:val="auto"/>
          <w:szCs w:val="21"/>
          <w:u w:val="none"/>
        </w:rPr>
        <w:t>珲春市公共资源管理中心</w:t>
      </w:r>
      <w:r>
        <w:rPr>
          <w:rFonts w:hint="eastAsia" w:ascii="宋体" w:hAnsi="宋体" w:cs="宋体"/>
          <w:color w:val="auto"/>
          <w:szCs w:val="21"/>
          <w:u w:val="none"/>
          <w:lang w:eastAsia="zh-CN"/>
        </w:rPr>
        <w:t>开标室（地</w:t>
      </w:r>
    </w:p>
    <w:p w14:paraId="4FBDE33C">
      <w:pPr>
        <w:spacing w:afterAutospacing="0" w:line="240" w:lineRule="auto"/>
        <w:rPr>
          <w:rFonts w:hint="eastAsia" w:ascii="宋体" w:hAnsi="宋体" w:cs="宋体"/>
          <w:color w:val="auto"/>
          <w:szCs w:val="21"/>
          <w:u w:val="none"/>
          <w:lang w:eastAsia="zh-CN"/>
        </w:rPr>
      </w:pPr>
      <w:r>
        <w:rPr>
          <w:rFonts w:hint="eastAsia" w:ascii="宋体" w:hAnsi="宋体" w:cs="宋体"/>
          <w:color w:val="auto"/>
          <w:szCs w:val="21"/>
          <w:u w:val="none"/>
          <w:lang w:eastAsia="zh-CN"/>
        </w:rPr>
        <w:t>址：吉林省珲春市龙源东街</w:t>
      </w:r>
      <w:r>
        <w:rPr>
          <w:rFonts w:hint="eastAsia" w:ascii="宋体" w:hAnsi="宋体" w:cs="宋体"/>
          <w:color w:val="auto"/>
          <w:szCs w:val="21"/>
          <w:u w:val="none"/>
          <w:lang w:val="en-US" w:eastAsia="zh-CN"/>
        </w:rPr>
        <w:t>1066号，珲春市政务中心4楼</w:t>
      </w:r>
      <w:r>
        <w:rPr>
          <w:rFonts w:hint="eastAsia" w:ascii="宋体" w:hAnsi="宋体" w:cs="宋体"/>
          <w:color w:val="auto"/>
          <w:szCs w:val="21"/>
          <w:u w:val="none"/>
          <w:lang w:eastAsia="zh-CN"/>
        </w:rPr>
        <w:t>），</w:t>
      </w:r>
      <w:r>
        <w:rPr>
          <w:rFonts w:hint="eastAsia" w:ascii="宋体" w:hAnsi="宋体" w:eastAsia="宋体" w:cs="宋体"/>
          <w:i w:val="0"/>
          <w:iCs w:val="0"/>
          <w:caps w:val="0"/>
          <w:color w:val="000000"/>
          <w:spacing w:val="0"/>
          <w:sz w:val="21"/>
          <w:szCs w:val="21"/>
        </w:rPr>
        <w:t>本项目实行全流程电子化，供应商无需到达现场。</w:t>
      </w:r>
    </w:p>
    <w:p w14:paraId="26EFB6A5">
      <w:pPr>
        <w:pStyle w:val="5"/>
        <w:spacing w:before="156" w:beforeAutospacing="0" w:after="0" w:afterAutospacing="0" w:line="240" w:lineRule="auto"/>
        <w:rPr>
          <w:rFonts w:hint="eastAsia" w:asciiTheme="majorEastAsia" w:hAnsiTheme="majorEastAsia" w:eastAsiaTheme="majorEastAsia" w:cstheme="majorEastAsia"/>
          <w:b/>
          <w:bCs w:val="0"/>
          <w:color w:val="000000" w:themeColor="text1"/>
          <w:sz w:val="21"/>
          <w:szCs w:val="21"/>
          <w:highlight w:val="none"/>
          <w14:textFill>
            <w14:solidFill>
              <w14:schemeClr w14:val="tx1"/>
            </w14:solidFill>
          </w14:textFill>
        </w:rPr>
      </w:pPr>
      <w:bookmarkStart w:id="17" w:name="_Toc35393634"/>
      <w:bookmarkStart w:id="18" w:name="_Toc28359017"/>
      <w:bookmarkStart w:id="19" w:name="_Toc35393803"/>
      <w:bookmarkStart w:id="20" w:name="_Toc28359094"/>
      <w:r>
        <w:rPr>
          <w:rFonts w:hint="eastAsia" w:asciiTheme="majorEastAsia" w:hAnsiTheme="majorEastAsia" w:eastAsiaTheme="majorEastAsia" w:cstheme="majorEastAsia"/>
          <w:b/>
          <w:bCs w:val="0"/>
          <w:color w:val="000000" w:themeColor="text1"/>
          <w:sz w:val="21"/>
          <w:szCs w:val="21"/>
          <w:highlight w:val="none"/>
          <w14:textFill>
            <w14:solidFill>
              <w14:schemeClr w14:val="tx1"/>
            </w14:solidFill>
          </w14:textFill>
        </w:rPr>
        <w:t>六、公告期限</w:t>
      </w:r>
      <w:bookmarkEnd w:id="17"/>
      <w:bookmarkEnd w:id="18"/>
      <w:bookmarkEnd w:id="19"/>
      <w:bookmarkEnd w:id="20"/>
    </w:p>
    <w:p w14:paraId="6681138A">
      <w:pPr>
        <w:spacing w:before="56" w:beforeLines="17" w:beforeAutospacing="0" w:afterAutospacing="0" w:line="240" w:lineRule="auto"/>
        <w:ind w:firstLine="420" w:firstLineChars="200"/>
        <w:rPr>
          <w:rFonts w:hint="eastAsia" w:asciiTheme="majorEastAsia" w:hAnsiTheme="majorEastAsia" w:eastAsiaTheme="majorEastAsia" w:cstheme="majorEastAsia"/>
          <w:kern w:val="0"/>
          <w:sz w:val="21"/>
          <w:szCs w:val="21"/>
        </w:rPr>
      </w:pPr>
      <w:r>
        <w:rPr>
          <w:rFonts w:hint="eastAsia" w:asciiTheme="majorEastAsia" w:hAnsiTheme="majorEastAsia" w:eastAsiaTheme="majorEastAsia" w:cstheme="majorEastAsia"/>
          <w:kern w:val="0"/>
          <w:sz w:val="21"/>
          <w:szCs w:val="21"/>
        </w:rPr>
        <w:t>自本公告发布之日起</w:t>
      </w:r>
      <w:r>
        <w:rPr>
          <w:rFonts w:hint="eastAsia" w:asciiTheme="majorEastAsia" w:hAnsiTheme="majorEastAsia" w:eastAsiaTheme="majorEastAsia" w:cstheme="majorEastAsia"/>
          <w:kern w:val="0"/>
          <w:sz w:val="21"/>
          <w:szCs w:val="21"/>
          <w:lang w:val="en-US" w:eastAsia="zh-CN"/>
        </w:rPr>
        <w:t>5</w:t>
      </w:r>
      <w:r>
        <w:rPr>
          <w:rFonts w:hint="eastAsia" w:asciiTheme="majorEastAsia" w:hAnsiTheme="majorEastAsia" w:eastAsiaTheme="majorEastAsia" w:cstheme="majorEastAsia"/>
          <w:kern w:val="0"/>
          <w:sz w:val="21"/>
          <w:szCs w:val="21"/>
        </w:rPr>
        <w:t>个工作日。</w:t>
      </w:r>
    </w:p>
    <w:p w14:paraId="6C443829">
      <w:pPr>
        <w:pStyle w:val="5"/>
        <w:numPr>
          <w:ilvl w:val="0"/>
          <w:numId w:val="2"/>
        </w:numPr>
        <w:spacing w:before="156" w:beforeAutospacing="0" w:after="54" w:afterLines="17" w:afterAutospacing="0" w:line="240" w:lineRule="auto"/>
        <w:rPr>
          <w:rFonts w:hint="eastAsia" w:asciiTheme="majorEastAsia" w:hAnsiTheme="majorEastAsia" w:eastAsiaTheme="majorEastAsia" w:cstheme="majorEastAsia"/>
          <w:b/>
          <w:bCs w:val="0"/>
          <w:sz w:val="21"/>
          <w:szCs w:val="21"/>
        </w:rPr>
      </w:pPr>
      <w:bookmarkStart w:id="21" w:name="_Toc35393635"/>
      <w:bookmarkStart w:id="22" w:name="_Toc35393804"/>
      <w:r>
        <w:rPr>
          <w:rFonts w:hint="eastAsia" w:asciiTheme="majorEastAsia" w:hAnsiTheme="majorEastAsia" w:eastAsiaTheme="majorEastAsia" w:cstheme="majorEastAsia"/>
          <w:b/>
          <w:bCs w:val="0"/>
          <w:sz w:val="21"/>
          <w:szCs w:val="21"/>
        </w:rPr>
        <w:t>其他补充事宜</w:t>
      </w:r>
      <w:bookmarkEnd w:id="21"/>
      <w:bookmarkEnd w:id="22"/>
    </w:p>
    <w:p w14:paraId="25102037">
      <w:pPr>
        <w:pStyle w:val="24"/>
        <w:keepNext w:val="0"/>
        <w:keepLines w:val="0"/>
        <w:pageBreakBefore w:val="0"/>
        <w:numPr>
          <w:ilvl w:val="0"/>
          <w:numId w:val="0"/>
        </w:numPr>
        <w:shd w:val="clear" w:color="auto" w:fill="auto"/>
        <w:kinsoku/>
        <w:wordWrap/>
        <w:overflowPunct/>
        <w:topLinePunct w:val="0"/>
        <w:autoSpaceDE/>
        <w:autoSpaceDN/>
        <w:bidi w:val="0"/>
        <w:adjustRightInd/>
        <w:snapToGrid/>
        <w:spacing w:before="0" w:beforeAutospacing="0" w:after="0" w:afterAutospacing="0" w:line="240" w:lineRule="auto"/>
        <w:ind w:right="0" w:rightChars="0" w:firstLine="420" w:firstLineChars="200"/>
        <w:jc w:val="left"/>
        <w:textAlignment w:val="auto"/>
        <w:rPr>
          <w:rFonts w:hint="eastAsia" w:asciiTheme="majorEastAsia" w:hAnsiTheme="majorEastAsia" w:eastAsiaTheme="majorEastAsia" w:cstheme="majorEastAsia"/>
          <w:b w:val="0"/>
          <w:bCs/>
          <w:kern w:val="2"/>
          <w:sz w:val="21"/>
          <w:szCs w:val="21"/>
          <w:lang w:val="en-US" w:eastAsia="zh-CN" w:bidi="ar-SA"/>
        </w:rPr>
      </w:pPr>
      <w:bookmarkStart w:id="23" w:name="_Toc28359018"/>
      <w:bookmarkStart w:id="24" w:name="_Toc35393805"/>
      <w:bookmarkStart w:id="25" w:name="_Toc28359095"/>
      <w:bookmarkStart w:id="26" w:name="_Toc35393636"/>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lang w:val="zh-CN" w:eastAsia="zh-CN"/>
        </w:rPr>
        <w:t>本项目采用全流程电子化招投标，开标方式为远程开标，供应商</w:t>
      </w:r>
      <w:r>
        <w:rPr>
          <w:rFonts w:hint="eastAsia" w:ascii="宋体" w:hAnsi="宋体" w:eastAsia="宋体" w:cs="宋体"/>
          <w:b w:val="0"/>
          <w:bCs/>
          <w:i w:val="0"/>
          <w:iCs w:val="0"/>
          <w:snapToGrid w:val="0"/>
          <w:kern w:val="2"/>
          <w:sz w:val="21"/>
          <w:szCs w:val="21"/>
          <w:highlight w:val="none"/>
          <w:lang w:val="en-US" w:eastAsia="zh-CN" w:bidi="ar-SA"/>
        </w:rPr>
        <w:t>按照本项目采购文件和“政采云”平</w:t>
      </w:r>
    </w:p>
    <w:p w14:paraId="4BE9AE22">
      <w:pPr>
        <w:pStyle w:val="24"/>
        <w:keepNext w:val="0"/>
        <w:keepLines w:val="0"/>
        <w:pageBreakBefore w:val="0"/>
        <w:numPr>
          <w:ilvl w:val="0"/>
          <w:numId w:val="0"/>
        </w:numPr>
        <w:shd w:val="clear" w:color="auto" w:fill="auto"/>
        <w:kinsoku/>
        <w:wordWrap/>
        <w:overflowPunct/>
        <w:topLinePunct w:val="0"/>
        <w:autoSpaceDE/>
        <w:autoSpaceDN/>
        <w:bidi w:val="0"/>
        <w:adjustRightInd/>
        <w:snapToGrid/>
        <w:spacing w:before="0" w:beforeAutospacing="0" w:after="0" w:afterAutospacing="0" w:line="240" w:lineRule="auto"/>
        <w:ind w:right="0" w:rightChars="0"/>
        <w:jc w:val="left"/>
        <w:textAlignment w:val="auto"/>
        <w:rPr>
          <w:rFonts w:hint="eastAsia" w:asciiTheme="majorEastAsia" w:hAnsiTheme="majorEastAsia" w:eastAsiaTheme="majorEastAsia" w:cstheme="majorEastAsia"/>
          <w:b w:val="0"/>
          <w:bCs/>
          <w:kern w:val="2"/>
          <w:sz w:val="21"/>
          <w:szCs w:val="21"/>
          <w:lang w:val="en-US" w:eastAsia="zh-CN" w:bidi="ar-SA"/>
        </w:rPr>
      </w:pPr>
      <w:r>
        <w:rPr>
          <w:rFonts w:hint="eastAsia" w:ascii="宋体" w:hAnsi="宋体" w:eastAsia="宋体" w:cs="宋体"/>
          <w:b w:val="0"/>
          <w:bCs/>
          <w:i w:val="0"/>
          <w:iCs w:val="0"/>
          <w:snapToGrid w:val="0"/>
          <w:kern w:val="2"/>
          <w:sz w:val="21"/>
          <w:szCs w:val="21"/>
          <w:highlight w:val="none"/>
          <w:lang w:val="en-US" w:eastAsia="zh-CN" w:bidi="ar-SA"/>
        </w:rPr>
        <w:t>台的要求编制、加密。</w:t>
      </w:r>
      <w:r>
        <w:rPr>
          <w:rFonts w:hint="eastAsia" w:ascii="宋体" w:hAnsi="宋体" w:eastAsia="宋体" w:cs="宋体"/>
          <w:sz w:val="21"/>
          <w:szCs w:val="21"/>
          <w:highlight w:val="none"/>
          <w:lang w:val="zh-CN" w:eastAsia="zh-CN"/>
        </w:rPr>
        <w:t>在提交响应文件截止时间前通过政府采购云平台（网址：http://www.zcygov.cn）递交电子响应文件</w:t>
      </w:r>
      <w:r>
        <w:rPr>
          <w:rFonts w:hint="eastAsia" w:ascii="宋体" w:hAnsi="宋体" w:cs="宋体"/>
          <w:sz w:val="21"/>
          <w:szCs w:val="21"/>
          <w:highlight w:val="none"/>
          <w:lang w:val="zh-CN" w:eastAsia="zh-CN"/>
        </w:rPr>
        <w:t>，</w:t>
      </w:r>
      <w:r>
        <w:rPr>
          <w:rFonts w:hint="eastAsia" w:ascii="宋体" w:hAnsi="宋体" w:eastAsia="宋体" w:cs="宋体"/>
          <w:sz w:val="21"/>
          <w:szCs w:val="21"/>
          <w:highlight w:val="none"/>
          <w:lang w:val="zh-CN" w:eastAsia="zh-CN"/>
        </w:rPr>
        <w:t>并按照现场工作人员通知</w:t>
      </w:r>
      <w:r>
        <w:rPr>
          <w:rFonts w:hint="eastAsia" w:ascii="宋体" w:hAnsi="宋体" w:cs="宋体"/>
          <w:sz w:val="21"/>
          <w:szCs w:val="21"/>
          <w:highlight w:val="none"/>
          <w:lang w:val="en-US" w:eastAsia="zh-CN"/>
        </w:rPr>
        <w:t>在</w:t>
      </w:r>
      <w:r>
        <w:rPr>
          <w:rFonts w:hint="eastAsia" w:asciiTheme="majorEastAsia" w:hAnsiTheme="majorEastAsia" w:eastAsiaTheme="majorEastAsia" w:cstheme="majorEastAsia"/>
          <w:b w:val="0"/>
          <w:bCs/>
          <w:kern w:val="2"/>
          <w:sz w:val="21"/>
          <w:szCs w:val="21"/>
          <w:lang w:val="en-US" w:eastAsia="zh-CN" w:bidi="ar-SA"/>
        </w:rPr>
        <w:t>30分钟内</w:t>
      </w:r>
      <w:r>
        <w:rPr>
          <w:rFonts w:hint="eastAsia" w:ascii="宋体" w:hAnsi="宋体" w:eastAsia="宋体" w:cs="宋体"/>
          <w:sz w:val="21"/>
          <w:szCs w:val="21"/>
          <w:highlight w:val="none"/>
          <w:lang w:val="zh-CN" w:eastAsia="zh-CN"/>
        </w:rPr>
        <w:t>使用CA锁进行响应文件远程解密。</w:t>
      </w:r>
      <w:r>
        <w:rPr>
          <w:rFonts w:hint="eastAsia" w:asciiTheme="majorEastAsia" w:hAnsiTheme="majorEastAsia" w:eastAsiaTheme="majorEastAsia" w:cstheme="majorEastAsia"/>
          <w:b w:val="0"/>
          <w:bCs/>
          <w:kern w:val="2"/>
          <w:sz w:val="21"/>
          <w:szCs w:val="21"/>
          <w:lang w:val="en-US" w:eastAsia="zh-CN" w:bidi="ar-SA"/>
        </w:rPr>
        <w:t>由于供应商自身原因在递交响应文件截止时间前无法完成办理的，后果自负；</w:t>
      </w:r>
    </w:p>
    <w:p w14:paraId="1B4811B0">
      <w:pPr>
        <w:pStyle w:val="24"/>
        <w:keepNext w:val="0"/>
        <w:keepLines w:val="0"/>
        <w:pageBreakBefore w:val="0"/>
        <w:numPr>
          <w:ilvl w:val="0"/>
          <w:numId w:val="0"/>
        </w:numPr>
        <w:shd w:val="clear" w:color="auto" w:fill="auto"/>
        <w:kinsoku/>
        <w:wordWrap/>
        <w:overflowPunct/>
        <w:topLinePunct w:val="0"/>
        <w:autoSpaceDE/>
        <w:autoSpaceDN/>
        <w:bidi w:val="0"/>
        <w:adjustRightInd/>
        <w:snapToGrid/>
        <w:spacing w:before="0" w:beforeAutospacing="0" w:after="0" w:afterAutospacing="0" w:line="240" w:lineRule="auto"/>
        <w:ind w:leftChars="200" w:right="0" w:rightChars="0"/>
        <w:jc w:val="left"/>
        <w:textAlignment w:val="auto"/>
        <w:rPr>
          <w:rFonts w:hint="eastAsia" w:ascii="宋体" w:hAnsi="宋体" w:cs="宋体" w:eastAsiaTheme="majorEastAsia"/>
          <w:sz w:val="21"/>
          <w:szCs w:val="21"/>
          <w:highlight w:val="none"/>
          <w:lang w:eastAsia="zh-CN"/>
        </w:rPr>
      </w:pP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公告发布媒体：“政采云”平台</w:t>
      </w:r>
      <w:r>
        <w:rPr>
          <w:rFonts w:hint="eastAsia" w:ascii="宋体" w:hAnsi="宋体" w:cs="宋体"/>
          <w:sz w:val="21"/>
          <w:szCs w:val="21"/>
          <w:highlight w:val="none"/>
          <w:lang w:val="en-US" w:eastAsia="zh-CN"/>
        </w:rPr>
        <w:t>，</w:t>
      </w:r>
      <w:r>
        <w:rPr>
          <w:rFonts w:hint="eastAsia" w:ascii="宋体" w:hAnsi="宋体" w:eastAsia="宋体" w:cs="宋体"/>
          <w:sz w:val="21"/>
          <w:szCs w:val="21"/>
          <w:highlight w:val="none"/>
        </w:rPr>
        <w:t>同步推送</w:t>
      </w:r>
      <w:r>
        <w:rPr>
          <w:rFonts w:hint="eastAsia" w:ascii="宋体" w:hAnsi="宋体" w:cs="宋体"/>
          <w:color w:val="auto"/>
          <w:sz w:val="21"/>
          <w:szCs w:val="21"/>
          <w:highlight w:val="none"/>
          <w:lang w:val="en-US" w:eastAsia="zh-CN"/>
        </w:rPr>
        <w:t>至</w:t>
      </w:r>
      <w:r>
        <w:rPr>
          <w:rFonts w:hint="eastAsia" w:ascii="宋体" w:hAnsi="宋体" w:eastAsia="宋体" w:cs="宋体"/>
          <w:color w:val="auto"/>
          <w:sz w:val="21"/>
          <w:szCs w:val="21"/>
          <w:highlight w:val="none"/>
        </w:rPr>
        <w:t>中国政府采购网</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吉林省政府采购网、吉林省公共资源</w:t>
      </w:r>
    </w:p>
    <w:p w14:paraId="7C14C8FF">
      <w:pPr>
        <w:pStyle w:val="24"/>
        <w:keepNext w:val="0"/>
        <w:keepLines w:val="0"/>
        <w:pageBreakBefore w:val="0"/>
        <w:numPr>
          <w:ilvl w:val="0"/>
          <w:numId w:val="0"/>
        </w:numPr>
        <w:shd w:val="clear" w:color="auto" w:fill="auto"/>
        <w:kinsoku/>
        <w:wordWrap/>
        <w:overflowPunct/>
        <w:topLinePunct w:val="0"/>
        <w:autoSpaceDE/>
        <w:autoSpaceDN/>
        <w:bidi w:val="0"/>
        <w:adjustRightInd/>
        <w:snapToGrid/>
        <w:spacing w:before="0" w:beforeAutospacing="0" w:after="0" w:afterAutospacing="0" w:line="240" w:lineRule="auto"/>
        <w:ind w:right="0" w:rightChars="0"/>
        <w:jc w:val="left"/>
        <w:textAlignment w:val="auto"/>
        <w:rPr>
          <w:rFonts w:hint="eastAsia" w:ascii="宋体" w:hAnsi="宋体" w:cs="宋体" w:eastAsiaTheme="majorEastAsia"/>
          <w:sz w:val="21"/>
          <w:szCs w:val="21"/>
          <w:highlight w:val="none"/>
          <w:lang w:eastAsia="zh-CN"/>
        </w:rPr>
      </w:pPr>
      <w:r>
        <w:rPr>
          <w:rFonts w:hint="eastAsia" w:ascii="宋体" w:hAnsi="宋体" w:eastAsia="宋体" w:cs="宋体"/>
          <w:color w:val="auto"/>
          <w:sz w:val="21"/>
          <w:szCs w:val="21"/>
          <w:highlight w:val="none"/>
        </w:rPr>
        <w:t>交易公共服务平台</w:t>
      </w:r>
      <w:r>
        <w:rPr>
          <w:rFonts w:hint="eastAsia" w:ascii="宋体" w:hAnsi="宋体" w:cs="宋体"/>
          <w:sz w:val="21"/>
          <w:szCs w:val="21"/>
          <w:highlight w:val="none"/>
          <w:lang w:val="en-US" w:eastAsia="zh-CN"/>
        </w:rPr>
        <w:t>；</w:t>
      </w:r>
    </w:p>
    <w:p w14:paraId="3D8B2B3D">
      <w:pPr>
        <w:pStyle w:val="24"/>
        <w:keepNext w:val="0"/>
        <w:keepLines w:val="0"/>
        <w:pageBreakBefore w:val="0"/>
        <w:shd w:val="clear" w:color="auto" w:fill="auto"/>
        <w:kinsoku/>
        <w:wordWrap/>
        <w:overflowPunct/>
        <w:topLinePunct w:val="0"/>
        <w:autoSpaceDE/>
        <w:autoSpaceDN/>
        <w:bidi w:val="0"/>
        <w:adjustRightInd/>
        <w:snapToGrid/>
        <w:spacing w:before="0" w:beforeAutospacing="0" w:after="0" w:afterAutospacing="0" w:line="240" w:lineRule="auto"/>
        <w:ind w:firstLine="420" w:firstLineChars="200"/>
        <w:jc w:val="left"/>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.若对项目采购电子交易系统操作有疑问，可登录“政采云”平台（https://www.zcygov.cn/）点击右侧咨询小采，获取采小蜜智能服务管家帮助，或拨打政采云服务热线95763获取热线服务帮助</w:t>
      </w:r>
      <w:r>
        <w:rPr>
          <w:rFonts w:hint="eastAsia" w:ascii="宋体" w:hAnsi="宋体" w:cs="宋体"/>
          <w:sz w:val="21"/>
          <w:szCs w:val="21"/>
          <w:highlight w:val="none"/>
          <w:lang w:val="en-US" w:eastAsia="zh-CN"/>
        </w:rPr>
        <w:t>；</w:t>
      </w:r>
    </w:p>
    <w:p w14:paraId="38E68842">
      <w:pPr>
        <w:numPr>
          <w:ilvl w:val="0"/>
          <w:numId w:val="0"/>
        </w:numPr>
        <w:spacing w:line="360" w:lineRule="auto"/>
        <w:ind w:left="420" w:leftChars="200" w:firstLine="0" w:firstLineChars="0"/>
        <w:rPr>
          <w:rFonts w:hint="eastAsia"/>
        </w:rPr>
      </w:pPr>
      <w:r>
        <w:rPr>
          <w:rFonts w:hint="eastAsia" w:ascii="宋体" w:hAnsi="宋体" w:cs="宋体"/>
          <w:b w:val="0"/>
          <w:sz w:val="21"/>
          <w:szCs w:val="21"/>
          <w:lang w:val="en-US" w:eastAsia="zh-CN"/>
        </w:rPr>
        <w:t>4</w:t>
      </w:r>
      <w:r>
        <w:rPr>
          <w:rFonts w:hint="eastAsia" w:asciiTheme="majorEastAsia" w:hAnsiTheme="majorEastAsia" w:eastAsiaTheme="majorEastAsia" w:cstheme="majorEastAsia"/>
          <w:sz w:val="21"/>
          <w:szCs w:val="21"/>
          <w:lang w:val="en-US" w:eastAsia="zh-CN"/>
        </w:rPr>
        <w:t>.</w:t>
      </w:r>
      <w:r>
        <w:rPr>
          <w:rFonts w:hint="eastAsia" w:ascii="宋体" w:hAnsi="宋体" w:eastAsia="宋体" w:cs="宋体"/>
          <w:b w:val="0"/>
          <w:sz w:val="21"/>
          <w:szCs w:val="21"/>
          <w:lang w:val="en-US" w:eastAsia="zh-CN"/>
        </w:rPr>
        <w:t>有效供应商不足法定数量时，采购人另行组织采购</w:t>
      </w:r>
      <w:r>
        <w:rPr>
          <w:rFonts w:hint="eastAsia" w:ascii="宋体" w:hAnsi="宋体" w:cs="宋体"/>
          <w:b w:val="0"/>
          <w:bCs w:val="0"/>
          <w:color w:val="auto"/>
          <w:sz w:val="21"/>
          <w:szCs w:val="21"/>
          <w:highlight w:val="none"/>
          <w:lang w:val="en-US" w:eastAsia="zh-CN"/>
        </w:rPr>
        <w:t>。</w:t>
      </w:r>
    </w:p>
    <w:p w14:paraId="13117091">
      <w:pPr>
        <w:pStyle w:val="5"/>
        <w:numPr>
          <w:ilvl w:val="0"/>
          <w:numId w:val="2"/>
        </w:numPr>
        <w:spacing w:before="0" w:beforeAutospacing="0" w:after="94" w:afterAutospacing="0" w:line="360" w:lineRule="auto"/>
        <w:ind w:left="0" w:leftChars="0" w:firstLine="0" w:firstLineChars="0"/>
        <w:rPr>
          <w:rFonts w:hint="eastAsia" w:asciiTheme="majorEastAsia" w:hAnsiTheme="majorEastAsia" w:eastAsiaTheme="majorEastAsia" w:cstheme="majorEastAsia"/>
          <w:b/>
          <w:bCs w:val="0"/>
          <w:sz w:val="21"/>
          <w:szCs w:val="21"/>
        </w:rPr>
      </w:pPr>
      <w:r>
        <w:rPr>
          <w:rFonts w:hint="eastAsia" w:asciiTheme="majorEastAsia" w:hAnsiTheme="majorEastAsia" w:eastAsiaTheme="majorEastAsia" w:cstheme="majorEastAsia"/>
          <w:b/>
          <w:bCs w:val="0"/>
          <w:sz w:val="21"/>
          <w:szCs w:val="21"/>
        </w:rPr>
        <w:t>凡对本次采购提出询问，请按以下方式联系</w:t>
      </w:r>
      <w:bookmarkEnd w:id="23"/>
      <w:bookmarkEnd w:id="24"/>
      <w:bookmarkEnd w:id="25"/>
      <w:bookmarkEnd w:id="26"/>
    </w:p>
    <w:p w14:paraId="3AE55C58">
      <w:pPr>
        <w:pStyle w:val="5"/>
        <w:numPr>
          <w:ilvl w:val="0"/>
          <w:numId w:val="0"/>
        </w:numPr>
        <w:spacing w:before="0" w:beforeAutospacing="0" w:after="94" w:afterAutospacing="0" w:line="240" w:lineRule="auto"/>
        <w:ind w:leftChars="0" w:firstLine="420" w:firstLineChars="200"/>
        <w:rPr>
          <w:rFonts w:hint="eastAsia" w:asciiTheme="majorEastAsia" w:hAnsiTheme="majorEastAsia" w:eastAsiaTheme="majorEastAsia" w:cstheme="majorEastAsia"/>
          <w:b w:val="0"/>
          <w:sz w:val="21"/>
          <w:szCs w:val="21"/>
        </w:rPr>
      </w:pPr>
      <w:r>
        <w:rPr>
          <w:rFonts w:hint="eastAsia" w:asciiTheme="majorEastAsia" w:hAnsiTheme="majorEastAsia" w:eastAsiaTheme="majorEastAsia" w:cstheme="majorEastAsia"/>
          <w:b w:val="0"/>
          <w:sz w:val="21"/>
          <w:szCs w:val="21"/>
        </w:rPr>
        <w:t>1.采购人信息</w:t>
      </w:r>
    </w:p>
    <w:p w14:paraId="18A8AA34">
      <w:pPr>
        <w:spacing w:beforeAutospacing="0" w:line="240" w:lineRule="auto"/>
        <w:ind w:left="755" w:leftChars="235" w:hanging="262" w:hangingChars="125"/>
        <w:jc w:val="left"/>
        <w:rPr>
          <w:rFonts w:hint="eastAsia" w:asciiTheme="majorEastAsia" w:hAnsiTheme="majorEastAsia" w:eastAsiaTheme="majorEastAsia" w:cstheme="majorEastAsia"/>
          <w:sz w:val="21"/>
          <w:szCs w:val="21"/>
        </w:rPr>
      </w:pPr>
      <w:bookmarkStart w:id="27" w:name="_Toc35393638"/>
      <w:bookmarkStart w:id="28" w:name="_Toc28359020"/>
      <w:bookmarkStart w:id="29" w:name="_Toc35393807"/>
      <w:bookmarkStart w:id="30" w:name="_Toc28359097"/>
      <w:r>
        <w:rPr>
          <w:rFonts w:hint="eastAsia" w:asciiTheme="majorEastAsia" w:hAnsiTheme="majorEastAsia" w:eastAsiaTheme="majorEastAsia" w:cstheme="majorEastAsia"/>
          <w:sz w:val="21"/>
          <w:szCs w:val="21"/>
        </w:rPr>
        <w:t>名    称：</w:t>
      </w:r>
      <w:r>
        <w:rPr>
          <w:rFonts w:hint="eastAsia" w:asciiTheme="majorEastAsia" w:hAnsiTheme="majorEastAsia" w:eastAsiaTheme="majorEastAsia" w:cstheme="majorEastAsia"/>
          <w:sz w:val="21"/>
          <w:szCs w:val="21"/>
          <w:lang w:val="en-US" w:eastAsia="zh-CN"/>
        </w:rPr>
        <w:t>珲春市自然资源局</w:t>
      </w:r>
    </w:p>
    <w:p w14:paraId="680C18CC">
      <w:pPr>
        <w:spacing w:line="240" w:lineRule="auto"/>
        <w:ind w:left="755" w:leftChars="235" w:hanging="262" w:hangingChars="125"/>
        <w:jc w:val="left"/>
        <w:rPr>
          <w:rFonts w:hint="default" w:asciiTheme="majorEastAsia" w:hAnsiTheme="majorEastAsia" w:eastAsiaTheme="majorEastAsia" w:cstheme="majorEastAsia"/>
          <w:sz w:val="21"/>
          <w:szCs w:val="21"/>
          <w:lang w:val="en-US" w:eastAsia="zh-CN"/>
        </w:rPr>
      </w:pPr>
      <w:r>
        <w:rPr>
          <w:rFonts w:hint="eastAsia" w:asciiTheme="majorEastAsia" w:hAnsiTheme="majorEastAsia" w:eastAsiaTheme="majorEastAsia" w:cstheme="majorEastAsia"/>
          <w:sz w:val="21"/>
          <w:szCs w:val="21"/>
        </w:rPr>
        <w:t>地    址：</w:t>
      </w:r>
      <w:r>
        <w:rPr>
          <w:rFonts w:hint="eastAsia" w:ascii="宋体" w:hAnsi="宋体" w:cs="宋体"/>
          <w:kern w:val="0"/>
          <w:szCs w:val="21"/>
        </w:rPr>
        <w:t>珲春市政务大厅11楼</w:t>
      </w:r>
    </w:p>
    <w:p w14:paraId="43704A96">
      <w:pPr>
        <w:spacing w:afterAutospacing="0" w:line="240" w:lineRule="auto"/>
        <w:ind w:left="801" w:leftChars="235" w:hanging="308" w:hangingChars="147"/>
        <w:jc w:val="left"/>
        <w:rPr>
          <w:rFonts w:hint="default" w:asciiTheme="majorEastAsia" w:hAnsiTheme="majorEastAsia" w:eastAsiaTheme="majorEastAsia" w:cstheme="majorEastAsia"/>
          <w:sz w:val="21"/>
          <w:szCs w:val="21"/>
          <w:highlight w:val="none"/>
          <w:lang w:val="en-US" w:eastAsia="zh-CN"/>
        </w:rPr>
      </w:pPr>
      <w:r>
        <w:rPr>
          <w:rFonts w:hint="eastAsia" w:asciiTheme="majorEastAsia" w:hAnsiTheme="majorEastAsia" w:eastAsiaTheme="majorEastAsia" w:cstheme="majorEastAsia"/>
          <w:sz w:val="21"/>
          <w:szCs w:val="21"/>
        </w:rPr>
        <w:t>联系方式：</w:t>
      </w:r>
      <w:r>
        <w:rPr>
          <w:rFonts w:hint="eastAsia" w:asciiTheme="majorEastAsia" w:hAnsiTheme="majorEastAsia" w:eastAsiaTheme="majorEastAsia" w:cstheme="majorEastAsia"/>
          <w:sz w:val="21"/>
          <w:szCs w:val="21"/>
          <w:lang w:val="en-US" w:eastAsia="zh-CN"/>
        </w:rPr>
        <w:t>刘强 13944791001</w:t>
      </w:r>
    </w:p>
    <w:p w14:paraId="12AD1C0C">
      <w:pPr>
        <w:pStyle w:val="5"/>
        <w:spacing w:before="80" w:beforeAutospacing="0" w:after="80" w:afterAutospacing="0" w:line="240" w:lineRule="auto"/>
        <w:ind w:left="0" w:leftChars="0" w:firstLine="420" w:firstLineChars="200"/>
        <w:rPr>
          <w:rFonts w:hint="eastAsia" w:asciiTheme="majorEastAsia" w:hAnsiTheme="majorEastAsia" w:eastAsiaTheme="majorEastAsia" w:cstheme="majorEastAsia"/>
          <w:b w:val="0"/>
          <w:sz w:val="21"/>
          <w:szCs w:val="21"/>
        </w:rPr>
      </w:pPr>
      <w:r>
        <w:rPr>
          <w:rFonts w:hint="eastAsia" w:asciiTheme="majorEastAsia" w:hAnsiTheme="majorEastAsia" w:eastAsiaTheme="majorEastAsia" w:cstheme="majorEastAsia"/>
          <w:b w:val="0"/>
          <w:sz w:val="21"/>
          <w:szCs w:val="21"/>
        </w:rPr>
        <w:t>2.采购代理机构信息</w:t>
      </w:r>
      <w:bookmarkEnd w:id="27"/>
      <w:bookmarkEnd w:id="28"/>
      <w:bookmarkEnd w:id="29"/>
      <w:bookmarkEnd w:id="30"/>
    </w:p>
    <w:p w14:paraId="390CF554">
      <w:pPr>
        <w:spacing w:line="240" w:lineRule="auto"/>
        <w:ind w:left="0" w:leftChars="0" w:firstLine="464" w:firstLineChars="221"/>
        <w:rPr>
          <w:rFonts w:hint="eastAsia" w:asciiTheme="majorEastAsia" w:hAnsiTheme="majorEastAsia" w:eastAsiaTheme="majorEastAsia" w:cstheme="majorEastAsia"/>
          <w:sz w:val="21"/>
          <w:szCs w:val="21"/>
          <w:lang w:eastAsia="zh-CN"/>
        </w:rPr>
      </w:pPr>
      <w:r>
        <w:rPr>
          <w:rFonts w:hint="eastAsia" w:asciiTheme="majorEastAsia" w:hAnsiTheme="majorEastAsia" w:eastAsiaTheme="majorEastAsia" w:cstheme="majorEastAsia"/>
          <w:sz w:val="21"/>
          <w:szCs w:val="21"/>
        </w:rPr>
        <w:t>名    称：</w:t>
      </w:r>
      <w:r>
        <w:rPr>
          <w:rFonts w:hint="eastAsia" w:asciiTheme="majorEastAsia" w:hAnsiTheme="majorEastAsia" w:eastAsiaTheme="majorEastAsia" w:cstheme="majorEastAsia"/>
          <w:sz w:val="21"/>
          <w:szCs w:val="21"/>
          <w:lang w:eastAsia="zh-CN"/>
        </w:rPr>
        <w:t>珲春宇辰工程咨询有限公司</w:t>
      </w:r>
    </w:p>
    <w:p w14:paraId="2781DAE4">
      <w:pPr>
        <w:spacing w:line="240" w:lineRule="auto"/>
        <w:ind w:left="0" w:leftChars="0" w:firstLine="464" w:firstLineChars="221"/>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地　　址：</w:t>
      </w:r>
      <w:r>
        <w:rPr>
          <w:rFonts w:hint="eastAsia" w:asciiTheme="majorEastAsia" w:hAnsiTheme="majorEastAsia" w:eastAsiaTheme="majorEastAsia" w:cstheme="majorEastAsia"/>
          <w:sz w:val="21"/>
          <w:szCs w:val="21"/>
          <w:lang w:val="en-US" w:eastAsia="zh-CN"/>
        </w:rPr>
        <w:t>珲春市世纪公馆4号综合楼401室</w:t>
      </w:r>
    </w:p>
    <w:p w14:paraId="64835A5A">
      <w:pPr>
        <w:spacing w:after="159" w:afterLines="50" w:afterAutospacing="0" w:line="240" w:lineRule="auto"/>
        <w:ind w:left="0" w:leftChars="0" w:firstLine="464" w:firstLineChars="221"/>
        <w:rPr>
          <w:rFonts w:hint="eastAsia" w:asciiTheme="majorEastAsia" w:hAnsiTheme="majorEastAsia" w:eastAsiaTheme="majorEastAsia" w:cstheme="majorEastAsia"/>
          <w:sz w:val="21"/>
          <w:szCs w:val="21"/>
          <w:u w:val="single"/>
        </w:rPr>
      </w:pPr>
      <w:r>
        <w:rPr>
          <w:rFonts w:hint="eastAsia" w:asciiTheme="majorEastAsia" w:hAnsiTheme="majorEastAsia" w:eastAsiaTheme="majorEastAsia" w:cstheme="majorEastAsia"/>
          <w:sz w:val="21"/>
          <w:szCs w:val="21"/>
        </w:rPr>
        <w:t>联系方式：</w:t>
      </w:r>
      <w:r>
        <w:rPr>
          <w:rFonts w:hint="eastAsia" w:asciiTheme="majorEastAsia" w:hAnsiTheme="majorEastAsia" w:eastAsiaTheme="majorEastAsia" w:cstheme="majorEastAsia"/>
          <w:sz w:val="21"/>
          <w:szCs w:val="21"/>
          <w:lang w:val="en-US" w:eastAsia="zh-CN"/>
        </w:rPr>
        <w:t>张瑜 0433-7715999</w:t>
      </w:r>
    </w:p>
    <w:p w14:paraId="0046A3A4">
      <w:pPr>
        <w:pStyle w:val="5"/>
        <w:spacing w:before="0" w:beforeAutospacing="0" w:after="0" w:afterAutospacing="0" w:line="240" w:lineRule="auto"/>
        <w:ind w:left="0" w:leftChars="0" w:firstLine="420" w:firstLineChars="200"/>
        <w:rPr>
          <w:rFonts w:hint="eastAsia" w:asciiTheme="majorEastAsia" w:hAnsiTheme="majorEastAsia" w:eastAsiaTheme="majorEastAsia" w:cstheme="majorEastAsia"/>
          <w:b w:val="0"/>
          <w:sz w:val="21"/>
          <w:szCs w:val="21"/>
        </w:rPr>
      </w:pPr>
      <w:bookmarkStart w:id="31" w:name="_Toc35393808"/>
      <w:bookmarkStart w:id="32" w:name="_Toc28359021"/>
      <w:bookmarkStart w:id="33" w:name="_Toc35393639"/>
      <w:bookmarkStart w:id="34" w:name="_Toc28359098"/>
      <w:r>
        <w:rPr>
          <w:rFonts w:hint="eastAsia" w:asciiTheme="majorEastAsia" w:hAnsiTheme="majorEastAsia" w:eastAsiaTheme="majorEastAsia" w:cstheme="majorEastAsia"/>
          <w:b w:val="0"/>
          <w:sz w:val="21"/>
          <w:szCs w:val="21"/>
        </w:rPr>
        <w:t>3.项目联系方式</w:t>
      </w:r>
      <w:bookmarkEnd w:id="31"/>
      <w:bookmarkEnd w:id="32"/>
      <w:bookmarkEnd w:id="33"/>
      <w:bookmarkEnd w:id="34"/>
    </w:p>
    <w:p w14:paraId="46E3752A">
      <w:pPr>
        <w:pStyle w:val="17"/>
        <w:spacing w:before="93" w:beforeLines="29" w:beforeAutospacing="0" w:line="240" w:lineRule="auto"/>
        <w:ind w:left="0" w:leftChars="0" w:firstLine="495" w:firstLineChars="236"/>
        <w:rPr>
          <w:rFonts w:hint="default" w:asciiTheme="majorEastAsia" w:hAnsiTheme="majorEastAsia" w:eastAsiaTheme="majorEastAsia" w:cstheme="majorEastAsia"/>
          <w:sz w:val="21"/>
          <w:szCs w:val="21"/>
          <w:lang w:val="en-US" w:eastAsia="zh-CN"/>
        </w:rPr>
      </w:pPr>
      <w:r>
        <w:rPr>
          <w:rFonts w:hint="eastAsia" w:asciiTheme="majorEastAsia" w:hAnsiTheme="majorEastAsia" w:eastAsiaTheme="majorEastAsia" w:cstheme="majorEastAsia"/>
          <w:sz w:val="21"/>
          <w:szCs w:val="21"/>
        </w:rPr>
        <w:t>项目联系人：</w:t>
      </w:r>
      <w:r>
        <w:rPr>
          <w:rFonts w:hint="eastAsia" w:asciiTheme="majorEastAsia" w:hAnsiTheme="majorEastAsia" w:eastAsiaTheme="majorEastAsia" w:cstheme="majorEastAsia"/>
          <w:sz w:val="21"/>
          <w:szCs w:val="21"/>
          <w:lang w:val="en-US" w:eastAsia="zh-CN"/>
        </w:rPr>
        <w:t>张瑜</w:t>
      </w:r>
    </w:p>
    <w:p w14:paraId="6B5090A7">
      <w:pPr>
        <w:spacing w:line="240" w:lineRule="auto"/>
        <w:ind w:left="0" w:leftChars="0" w:firstLine="495" w:firstLineChars="236"/>
        <w:rPr>
          <w:rFonts w:hint="eastAsia" w:asciiTheme="majorEastAsia" w:hAnsiTheme="majorEastAsia" w:eastAsiaTheme="majorEastAsia" w:cstheme="majorEastAsia"/>
          <w:sz w:val="21"/>
          <w:szCs w:val="21"/>
          <w:u w:val="single"/>
        </w:rPr>
      </w:pPr>
      <w:r>
        <w:rPr>
          <w:rFonts w:hint="eastAsia" w:asciiTheme="majorEastAsia" w:hAnsiTheme="majorEastAsia" w:eastAsiaTheme="majorEastAsia" w:cstheme="majorEastAsia"/>
          <w:sz w:val="21"/>
          <w:szCs w:val="21"/>
        </w:rPr>
        <w:t>电　　</w:t>
      </w:r>
      <w:r>
        <w:rPr>
          <w:rFonts w:hint="eastAsia" w:asciiTheme="majorEastAsia" w:hAnsiTheme="majorEastAsia" w:eastAsiaTheme="majorEastAsia" w:cstheme="majorEastAsia"/>
          <w:sz w:val="21"/>
          <w:szCs w:val="21"/>
          <w:lang w:val="en-US" w:eastAsia="zh-CN"/>
        </w:rPr>
        <w:t xml:space="preserve"> </w:t>
      </w:r>
      <w:r>
        <w:rPr>
          <w:rFonts w:hint="eastAsia" w:asciiTheme="majorEastAsia" w:hAnsiTheme="majorEastAsia" w:eastAsiaTheme="majorEastAsia" w:cstheme="majorEastAsia"/>
          <w:sz w:val="21"/>
          <w:szCs w:val="21"/>
        </w:rPr>
        <w:t xml:space="preserve"> 话：</w:t>
      </w:r>
      <w:r>
        <w:rPr>
          <w:rFonts w:hint="eastAsia" w:asciiTheme="majorEastAsia" w:hAnsiTheme="majorEastAsia" w:eastAsiaTheme="majorEastAsia" w:cstheme="majorEastAsia"/>
          <w:sz w:val="21"/>
          <w:szCs w:val="21"/>
          <w:lang w:val="en-US" w:eastAsia="zh-CN"/>
        </w:rPr>
        <w:t>0433-7715999</w:t>
      </w:r>
    </w:p>
    <w:p w14:paraId="41D46EA2">
      <w:pPr>
        <w:spacing w:line="240" w:lineRule="auto"/>
        <w:rPr>
          <w:rFonts w:hint="eastAsia"/>
          <w:b/>
          <w:bCs/>
          <w:sz w:val="21"/>
          <w:szCs w:val="21"/>
          <w:highlight w:val="none"/>
          <w:lang w:eastAsia="zh-CN"/>
        </w:rPr>
      </w:pPr>
      <w:r>
        <w:rPr>
          <w:rFonts w:ascii="仿宋_GB2312" w:eastAsia="仿宋_GB2312"/>
          <w:sz w:val="21"/>
          <w:szCs w:val="21"/>
        </w:rPr>
        <w:br w:type="page"/>
      </w:r>
      <w:bookmarkStart w:id="35" w:name="_Toc152045528"/>
      <w:bookmarkStart w:id="36" w:name="_Toc152042304"/>
      <w:bookmarkStart w:id="37" w:name="_Toc246996917"/>
      <w:bookmarkStart w:id="38" w:name="_Toc144974496"/>
      <w:bookmarkStart w:id="39" w:name="_Toc247085688"/>
      <w:bookmarkStart w:id="40" w:name="_Toc31146"/>
      <w:bookmarkStart w:id="41" w:name="_Toc246996174"/>
      <w:bookmarkStart w:id="42" w:name="_Toc179632545"/>
      <w:bookmarkStart w:id="43" w:name="_Toc453756894"/>
    </w:p>
    <w:p w14:paraId="6E725C59">
      <w:pPr>
        <w:keepNext w:val="0"/>
        <w:keepLines w:val="0"/>
        <w:snapToGrid w:val="0"/>
        <w:spacing w:before="0" w:after="0" w:line="240" w:lineRule="auto"/>
        <w:ind w:firstLine="3253" w:firstLineChars="900"/>
        <w:outlineLvl w:val="9"/>
        <w:rPr>
          <w:rFonts w:hint="eastAsia"/>
          <w:b/>
          <w:bCs/>
          <w:sz w:val="36"/>
          <w:szCs w:val="36"/>
          <w:highlight w:val="none"/>
          <w:lang w:eastAsia="zh-CN"/>
        </w:rPr>
      </w:pPr>
    </w:p>
    <w:p w14:paraId="51744BC2">
      <w:pPr>
        <w:keepNext w:val="0"/>
        <w:keepLines w:val="0"/>
        <w:snapToGrid w:val="0"/>
        <w:spacing w:before="0" w:after="0" w:line="240" w:lineRule="auto"/>
        <w:ind w:firstLine="3253" w:firstLineChars="900"/>
        <w:outlineLvl w:val="0"/>
        <w:rPr>
          <w:rFonts w:hint="eastAsia"/>
          <w:b/>
          <w:bCs/>
          <w:sz w:val="36"/>
          <w:szCs w:val="36"/>
          <w:highlight w:val="none"/>
          <w:lang w:eastAsia="zh-CN"/>
        </w:rPr>
      </w:pPr>
      <w:bookmarkStart w:id="44" w:name="_Toc18002"/>
      <w:r>
        <w:rPr>
          <w:rFonts w:hint="eastAsia"/>
          <w:b/>
          <w:bCs/>
          <w:sz w:val="36"/>
          <w:szCs w:val="36"/>
          <w:highlight w:val="none"/>
          <w:lang w:eastAsia="zh-CN"/>
        </w:rPr>
        <w:t>第二章供应商须知</w:t>
      </w:r>
      <w:bookmarkEnd w:id="44"/>
    </w:p>
    <w:p w14:paraId="2216B16E">
      <w:pPr>
        <w:keepNext w:val="0"/>
        <w:keepLines w:val="0"/>
        <w:snapToGrid w:val="0"/>
        <w:spacing w:before="0" w:after="0" w:line="240" w:lineRule="auto"/>
        <w:ind w:firstLine="422" w:firstLineChars="200"/>
        <w:outlineLvl w:val="9"/>
        <w:rPr>
          <w:rFonts w:hint="eastAsia"/>
          <w:b/>
          <w:bCs/>
          <w:highlight w:val="none"/>
        </w:rPr>
      </w:pPr>
      <w:r>
        <w:rPr>
          <w:rFonts w:hint="eastAsia"/>
          <w:b/>
          <w:bCs/>
          <w:highlight w:val="none"/>
          <w:lang w:eastAsia="zh-CN"/>
        </w:rPr>
        <w:t>供应商</w:t>
      </w:r>
      <w:r>
        <w:rPr>
          <w:rFonts w:hint="eastAsia"/>
          <w:b/>
          <w:bCs/>
          <w:highlight w:val="none"/>
        </w:rPr>
        <w:t>须知前附表</w:t>
      </w:r>
      <w:bookmarkEnd w:id="35"/>
      <w:bookmarkEnd w:id="36"/>
      <w:bookmarkEnd w:id="37"/>
      <w:bookmarkEnd w:id="38"/>
      <w:bookmarkEnd w:id="39"/>
      <w:bookmarkEnd w:id="40"/>
      <w:bookmarkEnd w:id="41"/>
      <w:bookmarkEnd w:id="42"/>
      <w:bookmarkEnd w:id="43"/>
    </w:p>
    <w:tbl>
      <w:tblPr>
        <w:tblStyle w:val="28"/>
        <w:tblW w:w="9226" w:type="dxa"/>
        <w:jc w:val="center"/>
        <w:tblLayout w:type="fixed"/>
        <w:tblCellMar>
          <w:top w:w="0" w:type="dxa"/>
          <w:left w:w="108" w:type="dxa"/>
          <w:bottom w:w="0" w:type="dxa"/>
          <w:right w:w="108" w:type="dxa"/>
        </w:tblCellMar>
      </w:tblPr>
      <w:tblGrid>
        <w:gridCol w:w="951"/>
        <w:gridCol w:w="2433"/>
        <w:gridCol w:w="5842"/>
      </w:tblGrid>
      <w:tr w14:paraId="1AA6EF18">
        <w:tblPrEx>
          <w:tblCellMar>
            <w:top w:w="0" w:type="dxa"/>
            <w:left w:w="108" w:type="dxa"/>
            <w:bottom w:w="0" w:type="dxa"/>
            <w:right w:w="108" w:type="dxa"/>
          </w:tblCellMar>
        </w:tblPrEx>
        <w:trPr>
          <w:trHeight w:val="449"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693CF09F">
            <w:pPr>
              <w:spacing w:line="360" w:lineRule="auto"/>
              <w:jc w:val="center"/>
              <w:rPr>
                <w:b/>
                <w:szCs w:val="21"/>
                <w:highlight w:val="none"/>
              </w:rPr>
            </w:pPr>
            <w:r>
              <w:rPr>
                <w:rFonts w:hint="eastAsia" w:ascii="宋体" w:hAnsi="宋体" w:eastAsia="宋体" w:cs="宋体"/>
                <w:b/>
                <w:bCs/>
                <w:color w:val="auto"/>
                <w:spacing w:val="7"/>
                <w:sz w:val="22"/>
                <w:szCs w:val="22"/>
                <w:highlight w:val="none"/>
              </w:rPr>
              <w:t>条</w:t>
            </w:r>
            <w:r>
              <w:rPr>
                <w:rFonts w:hint="eastAsia" w:ascii="宋体" w:hAnsi="宋体" w:eastAsia="宋体" w:cs="宋体"/>
                <w:b/>
                <w:bCs/>
                <w:color w:val="auto"/>
                <w:spacing w:val="6"/>
                <w:sz w:val="22"/>
                <w:szCs w:val="22"/>
                <w:highlight w:val="none"/>
              </w:rPr>
              <w:t>款号</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68608EBF">
            <w:pPr>
              <w:spacing w:line="360" w:lineRule="auto"/>
              <w:jc w:val="center"/>
              <w:rPr>
                <w:b/>
                <w:szCs w:val="21"/>
                <w:highlight w:val="none"/>
              </w:rPr>
            </w:pPr>
            <w:r>
              <w:rPr>
                <w:b/>
                <w:szCs w:val="21"/>
                <w:highlight w:val="none"/>
              </w:rPr>
              <w:t>条  款  名  称</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3ABA49E5">
            <w:pPr>
              <w:spacing w:line="360" w:lineRule="auto"/>
              <w:jc w:val="center"/>
              <w:rPr>
                <w:b/>
                <w:szCs w:val="21"/>
                <w:highlight w:val="none"/>
              </w:rPr>
            </w:pPr>
            <w:r>
              <w:rPr>
                <w:b/>
                <w:szCs w:val="21"/>
                <w:highlight w:val="none"/>
              </w:rPr>
              <w:t>编  列  内  容</w:t>
            </w:r>
          </w:p>
        </w:tc>
      </w:tr>
      <w:tr w14:paraId="12378A20">
        <w:tblPrEx>
          <w:tblCellMar>
            <w:top w:w="0" w:type="dxa"/>
            <w:left w:w="108" w:type="dxa"/>
            <w:bottom w:w="0" w:type="dxa"/>
            <w:right w:w="108" w:type="dxa"/>
          </w:tblCellMar>
        </w:tblPrEx>
        <w:trPr>
          <w:trHeight w:val="934"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1CC0C11E">
            <w:pPr>
              <w:spacing w:line="360" w:lineRule="auto"/>
              <w:jc w:val="center"/>
              <w:rPr>
                <w:rFonts w:hint="eastAsia" w:eastAsia="宋体"/>
                <w:szCs w:val="21"/>
                <w:highlight w:val="none"/>
                <w:lang w:val="en-US" w:eastAsia="zh-CN"/>
              </w:rPr>
            </w:pPr>
            <w:r>
              <w:rPr>
                <w:rFonts w:hint="eastAsia"/>
                <w:szCs w:val="21"/>
                <w:highlight w:val="none"/>
                <w:lang w:val="en-US" w:eastAsia="zh-CN"/>
              </w:rPr>
              <w:t>1</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609BB824">
            <w:pPr>
              <w:spacing w:line="360" w:lineRule="auto"/>
              <w:jc w:val="center"/>
              <w:rPr>
                <w:rFonts w:hint="eastAsia" w:eastAsia="宋体"/>
                <w:szCs w:val="21"/>
                <w:highlight w:val="none"/>
                <w:lang w:eastAsia="zh-CN"/>
              </w:rPr>
            </w:pPr>
            <w:r>
              <w:rPr>
                <w:rFonts w:hint="eastAsia"/>
                <w:szCs w:val="21"/>
                <w:highlight w:val="none"/>
                <w:lang w:eastAsia="zh-CN"/>
              </w:rPr>
              <w:t>采购人</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68A1683E">
            <w:pPr>
              <w:spacing w:beforeAutospacing="0" w:line="360" w:lineRule="auto"/>
              <w:jc w:val="left"/>
              <w:rPr>
                <w:rFonts w:hint="default"/>
                <w:szCs w:val="21"/>
                <w:highlight w:val="none"/>
                <w:lang w:val="en-US"/>
              </w:rPr>
            </w:pPr>
            <w:r>
              <w:rPr>
                <w:rFonts w:hint="default"/>
                <w:szCs w:val="21"/>
                <w:highlight w:val="none"/>
                <w:lang w:val="en-US"/>
              </w:rPr>
              <w:t>名    称：</w:t>
            </w:r>
            <w:r>
              <w:rPr>
                <w:rFonts w:hint="default"/>
                <w:szCs w:val="21"/>
                <w:highlight w:val="none"/>
                <w:lang w:val="en-US" w:eastAsia="zh-CN"/>
              </w:rPr>
              <w:t>珲春市自然资源局</w:t>
            </w:r>
          </w:p>
          <w:p w14:paraId="30C58756">
            <w:pPr>
              <w:spacing w:beforeAutospacing="0" w:line="360" w:lineRule="auto"/>
              <w:jc w:val="left"/>
              <w:rPr>
                <w:rFonts w:hint="default"/>
                <w:szCs w:val="21"/>
                <w:highlight w:val="none"/>
                <w:lang w:val="en-US" w:eastAsia="zh-CN"/>
              </w:rPr>
            </w:pPr>
            <w:r>
              <w:rPr>
                <w:rFonts w:hint="default"/>
                <w:szCs w:val="21"/>
                <w:highlight w:val="none"/>
                <w:lang w:val="en-US"/>
              </w:rPr>
              <w:t>地    址：珲春市政务大厅11楼</w:t>
            </w:r>
          </w:p>
          <w:p w14:paraId="6F1B8DC3">
            <w:pPr>
              <w:spacing w:beforeAutospacing="0" w:line="360" w:lineRule="auto"/>
              <w:jc w:val="left"/>
              <w:rPr>
                <w:rFonts w:hint="default"/>
                <w:szCs w:val="21"/>
                <w:highlight w:val="none"/>
                <w:lang w:val="en-US"/>
              </w:rPr>
            </w:pPr>
            <w:r>
              <w:rPr>
                <w:rFonts w:hint="default"/>
                <w:szCs w:val="21"/>
                <w:highlight w:val="none"/>
                <w:lang w:val="en-US"/>
              </w:rPr>
              <w:t>联系方式：</w:t>
            </w:r>
            <w:r>
              <w:rPr>
                <w:rFonts w:hint="default"/>
                <w:szCs w:val="21"/>
                <w:highlight w:val="none"/>
                <w:lang w:val="en-US" w:eastAsia="zh-CN"/>
              </w:rPr>
              <w:t>刘强 13944791001</w:t>
            </w:r>
          </w:p>
        </w:tc>
      </w:tr>
      <w:tr w14:paraId="16690FE8">
        <w:tblPrEx>
          <w:tblCellMar>
            <w:top w:w="0" w:type="dxa"/>
            <w:left w:w="108" w:type="dxa"/>
            <w:bottom w:w="0" w:type="dxa"/>
            <w:right w:w="108" w:type="dxa"/>
          </w:tblCellMar>
        </w:tblPrEx>
        <w:trPr>
          <w:trHeight w:val="867"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6F0EA292">
            <w:pPr>
              <w:spacing w:line="360" w:lineRule="auto"/>
              <w:jc w:val="center"/>
              <w:rPr>
                <w:rFonts w:hint="eastAsia" w:eastAsia="宋体"/>
                <w:szCs w:val="21"/>
                <w:highlight w:val="none"/>
                <w:lang w:val="en-US" w:eastAsia="zh-CN"/>
              </w:rPr>
            </w:pPr>
            <w:r>
              <w:rPr>
                <w:rFonts w:hint="eastAsia"/>
                <w:szCs w:val="21"/>
                <w:highlight w:val="none"/>
                <w:lang w:val="en-US" w:eastAsia="zh-CN"/>
              </w:rPr>
              <w:t>2</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7E851E6D">
            <w:pPr>
              <w:spacing w:line="360" w:lineRule="auto"/>
              <w:jc w:val="center"/>
              <w:rPr>
                <w:szCs w:val="21"/>
                <w:highlight w:val="none"/>
              </w:rPr>
            </w:pPr>
            <w:r>
              <w:rPr>
                <w:rFonts w:hint="eastAsia"/>
                <w:szCs w:val="21"/>
                <w:highlight w:val="none"/>
                <w:lang w:eastAsia="zh-CN"/>
              </w:rPr>
              <w:t>采购</w:t>
            </w:r>
            <w:r>
              <w:rPr>
                <w:szCs w:val="21"/>
                <w:highlight w:val="none"/>
              </w:rPr>
              <w:t>代理机构</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67EA82A9">
            <w:pPr>
              <w:spacing w:beforeAutospacing="0" w:line="360" w:lineRule="auto"/>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名    称：珲春宇辰工程咨询有限公司</w:t>
            </w:r>
          </w:p>
          <w:p w14:paraId="5B0FF9EF">
            <w:pPr>
              <w:spacing w:beforeAutospacing="0" w:line="360" w:lineRule="auto"/>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地　　址：珲春市世纪公馆4号综合楼401室</w:t>
            </w:r>
          </w:p>
          <w:p w14:paraId="6D98ED68">
            <w:pPr>
              <w:spacing w:beforeAutospacing="0" w:line="360" w:lineRule="auto"/>
              <w:jc w:val="left"/>
              <w:rPr>
                <w:szCs w:val="21"/>
                <w:highlight w:val="none"/>
              </w:rPr>
            </w:pPr>
            <w:r>
              <w:rPr>
                <w:rFonts w:hint="eastAsia" w:ascii="宋体" w:hAnsi="宋体" w:eastAsia="宋体" w:cs="宋体"/>
                <w:sz w:val="21"/>
                <w:szCs w:val="21"/>
                <w:lang w:val="en-US" w:eastAsia="zh-CN"/>
              </w:rPr>
              <w:t>联系方式：张瑜0433-7715999</w:t>
            </w:r>
          </w:p>
        </w:tc>
      </w:tr>
      <w:tr w14:paraId="13B3A32D">
        <w:tblPrEx>
          <w:tblCellMar>
            <w:top w:w="0" w:type="dxa"/>
            <w:left w:w="108" w:type="dxa"/>
            <w:bottom w:w="0" w:type="dxa"/>
            <w:right w:w="108" w:type="dxa"/>
          </w:tblCellMar>
        </w:tblPrEx>
        <w:trPr>
          <w:trHeight w:val="457"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505066FC">
            <w:pPr>
              <w:spacing w:line="360" w:lineRule="auto"/>
              <w:jc w:val="center"/>
              <w:rPr>
                <w:rFonts w:hint="default"/>
                <w:szCs w:val="21"/>
                <w:highlight w:val="none"/>
                <w:lang w:val="en-US" w:eastAsia="zh-CN"/>
              </w:rPr>
            </w:pPr>
            <w:r>
              <w:rPr>
                <w:rFonts w:hint="eastAsia"/>
                <w:szCs w:val="21"/>
                <w:highlight w:val="none"/>
                <w:lang w:val="en-US" w:eastAsia="zh-CN"/>
              </w:rPr>
              <w:t>3</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0B485B82">
            <w:pPr>
              <w:spacing w:line="240" w:lineRule="auto"/>
              <w:jc w:val="center"/>
              <w:rPr>
                <w:rFonts w:hint="eastAsia"/>
                <w:szCs w:val="21"/>
                <w:highlight w:val="none"/>
                <w:lang w:eastAsia="zh-CN"/>
              </w:rPr>
            </w:pPr>
            <w:r>
              <w:rPr>
                <w:rFonts w:hint="eastAsia" w:ascii="Times New Roman" w:hAnsi="Times New Roman" w:cs="Times New Roman"/>
                <w:szCs w:val="21"/>
                <w:highlight w:val="none"/>
                <w:lang w:eastAsia="zh-CN"/>
              </w:rPr>
              <w:t>项目名称</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4F1A1CFD">
            <w:pPr>
              <w:spacing w:line="240" w:lineRule="auto"/>
              <w:rPr>
                <w:rFonts w:hint="default"/>
                <w:szCs w:val="21"/>
                <w:highlight w:val="none"/>
                <w:lang w:val="en-US"/>
              </w:rPr>
            </w:pPr>
            <w:r>
              <w:rPr>
                <w:rFonts w:hint="eastAsia" w:asciiTheme="majorEastAsia" w:hAnsiTheme="majorEastAsia" w:eastAsiaTheme="majorEastAsia" w:cstheme="majorEastAsia"/>
                <w:sz w:val="21"/>
                <w:szCs w:val="21"/>
                <w:lang w:val="en-US" w:eastAsia="zh-CN"/>
              </w:rPr>
              <w:t>2024年度国土变更调查工作</w:t>
            </w:r>
          </w:p>
        </w:tc>
      </w:tr>
      <w:tr w14:paraId="2C0A2C59">
        <w:tblPrEx>
          <w:tblCellMar>
            <w:top w:w="0" w:type="dxa"/>
            <w:left w:w="108" w:type="dxa"/>
            <w:bottom w:w="0" w:type="dxa"/>
            <w:right w:w="108" w:type="dxa"/>
          </w:tblCellMar>
        </w:tblPrEx>
        <w:trPr>
          <w:trHeight w:val="512"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4751D0A2">
            <w:pPr>
              <w:spacing w:line="360" w:lineRule="auto"/>
              <w:jc w:val="center"/>
              <w:rPr>
                <w:rFonts w:hint="default"/>
                <w:szCs w:val="21"/>
                <w:highlight w:val="none"/>
                <w:lang w:val="en-US" w:eastAsia="zh-CN"/>
              </w:rPr>
            </w:pPr>
            <w:r>
              <w:rPr>
                <w:rFonts w:hint="eastAsia"/>
                <w:szCs w:val="21"/>
                <w:highlight w:val="none"/>
                <w:lang w:val="en-US" w:eastAsia="zh-CN"/>
              </w:rPr>
              <w:t>4</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3CCB19B1">
            <w:pPr>
              <w:spacing w:line="240" w:lineRule="auto"/>
              <w:jc w:val="center"/>
              <w:rPr>
                <w:rFonts w:hint="eastAsia" w:ascii="Times New Roman" w:hAnsi="Times New Roman" w:cs="Times New Roman"/>
                <w:szCs w:val="21"/>
                <w:highlight w:val="none"/>
                <w:lang w:eastAsia="zh-CN"/>
              </w:rPr>
            </w:pPr>
            <w:r>
              <w:rPr>
                <w:rFonts w:hint="eastAsia" w:asciiTheme="majorEastAsia" w:hAnsiTheme="majorEastAsia" w:eastAsiaTheme="majorEastAsia" w:cstheme="majorEastAsia"/>
                <w:sz w:val="21"/>
                <w:szCs w:val="21"/>
              </w:rPr>
              <w:t>项目编号</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31C21D67">
            <w:pPr>
              <w:spacing w:line="240" w:lineRule="auto"/>
              <w:jc w:val="both"/>
              <w:rPr>
                <w:rFonts w:hint="eastAsia" w:ascii="宋体" w:hAnsi="宋体" w:cs="宋体"/>
                <w:color w:val="0000FF"/>
                <w:szCs w:val="21"/>
                <w:highlight w:val="none"/>
                <w:lang w:val="zh-CN" w:eastAsia="zh-CN"/>
              </w:rPr>
            </w:pPr>
            <w:r>
              <w:rPr>
                <w:rFonts w:hint="eastAsia" w:ascii="宋体" w:hAnsi="宋体" w:eastAsia="宋体" w:cs="宋体"/>
                <w:color w:val="auto"/>
                <w:sz w:val="21"/>
                <w:szCs w:val="21"/>
                <w:highlight w:val="none"/>
                <w:lang w:val="en-US" w:eastAsia="zh-CN"/>
              </w:rPr>
              <w:t>采购</w:t>
            </w:r>
            <w:r>
              <w:rPr>
                <w:rFonts w:hint="eastAsia" w:ascii="宋体" w:hAnsi="宋体" w:cs="宋体"/>
                <w:color w:val="auto"/>
                <w:sz w:val="21"/>
                <w:szCs w:val="21"/>
                <w:highlight w:val="none"/>
                <w:lang w:val="en-US" w:eastAsia="zh-CN"/>
              </w:rPr>
              <w:t>计划-</w:t>
            </w: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2025</w:t>
            </w: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0036</w:t>
            </w:r>
            <w:r>
              <w:rPr>
                <w:rFonts w:hint="eastAsia" w:ascii="宋体" w:hAnsi="宋体" w:eastAsia="宋体" w:cs="宋体"/>
                <w:color w:val="auto"/>
                <w:sz w:val="21"/>
                <w:szCs w:val="21"/>
                <w:highlight w:val="none"/>
                <w:lang w:val="en-US" w:eastAsia="zh-CN"/>
              </w:rPr>
              <w:t>号</w:t>
            </w:r>
            <w:r>
              <w:rPr>
                <w:rFonts w:hint="eastAsia" w:ascii="宋体" w:hAnsi="宋体" w:cs="宋体"/>
                <w:color w:val="auto"/>
                <w:sz w:val="21"/>
                <w:szCs w:val="21"/>
                <w:highlight w:val="none"/>
                <w:lang w:val="en-US" w:eastAsia="zh-CN"/>
              </w:rPr>
              <w:t>-</w:t>
            </w:r>
            <w:r>
              <w:rPr>
                <w:rFonts w:hint="eastAsia" w:asciiTheme="majorEastAsia" w:hAnsiTheme="majorEastAsia" w:eastAsiaTheme="majorEastAsia" w:cstheme="majorEastAsia"/>
                <w:sz w:val="21"/>
                <w:szCs w:val="21"/>
                <w:lang w:val="en-US" w:eastAsia="zh-CN"/>
              </w:rPr>
              <w:t>YCZX－C0225</w:t>
            </w:r>
          </w:p>
        </w:tc>
      </w:tr>
      <w:tr w14:paraId="66B6AE21">
        <w:tblPrEx>
          <w:tblCellMar>
            <w:top w:w="0" w:type="dxa"/>
            <w:left w:w="108" w:type="dxa"/>
            <w:bottom w:w="0" w:type="dxa"/>
            <w:right w:w="108" w:type="dxa"/>
          </w:tblCellMar>
        </w:tblPrEx>
        <w:trPr>
          <w:trHeight w:val="442"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04F6710A">
            <w:pPr>
              <w:spacing w:line="360" w:lineRule="auto"/>
              <w:jc w:val="center"/>
              <w:rPr>
                <w:rFonts w:hint="default"/>
                <w:szCs w:val="21"/>
                <w:highlight w:val="none"/>
                <w:lang w:val="en-US" w:eastAsia="zh-CN"/>
              </w:rPr>
            </w:pPr>
            <w:r>
              <w:rPr>
                <w:rFonts w:hint="eastAsia"/>
                <w:szCs w:val="21"/>
                <w:highlight w:val="none"/>
                <w:lang w:val="en-US" w:eastAsia="zh-CN"/>
              </w:rPr>
              <w:t>5</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144C43A1">
            <w:pPr>
              <w:spacing w:line="240" w:lineRule="auto"/>
              <w:jc w:val="center"/>
              <w:rPr>
                <w:rFonts w:hint="eastAsia" w:ascii="Times New Roman" w:hAnsi="Times New Roman" w:cs="Times New Roman"/>
                <w:szCs w:val="21"/>
                <w:highlight w:val="none"/>
                <w:lang w:eastAsia="zh-CN"/>
              </w:rPr>
            </w:pPr>
            <w:r>
              <w:rPr>
                <w:rFonts w:hint="eastAsia" w:ascii="Times New Roman" w:hAnsi="Times New Roman" w:cs="Times New Roman"/>
                <w:szCs w:val="21"/>
                <w:highlight w:val="none"/>
                <w:lang w:eastAsia="zh-CN"/>
              </w:rPr>
              <w:t>项目地点</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588B2182">
            <w:pPr>
              <w:spacing w:line="240" w:lineRule="auto"/>
              <w:jc w:val="both"/>
              <w:rPr>
                <w:rFonts w:hint="eastAsia" w:ascii="宋体" w:hAnsi="宋体" w:cs="宋体"/>
                <w:color w:val="auto"/>
                <w:szCs w:val="21"/>
                <w:highlight w:val="none"/>
                <w:lang w:val="zh-CN" w:eastAsia="zh-CN"/>
              </w:rPr>
            </w:pPr>
            <w:r>
              <w:rPr>
                <w:rFonts w:hint="eastAsia" w:asciiTheme="majorEastAsia" w:hAnsiTheme="majorEastAsia" w:eastAsiaTheme="majorEastAsia" w:cstheme="majorEastAsia"/>
                <w:sz w:val="21"/>
                <w:szCs w:val="21"/>
                <w:lang w:val="en-US" w:eastAsia="zh-CN"/>
              </w:rPr>
              <w:t>珲春市</w:t>
            </w:r>
          </w:p>
        </w:tc>
      </w:tr>
      <w:tr w14:paraId="55A018B9">
        <w:tblPrEx>
          <w:tblCellMar>
            <w:top w:w="0" w:type="dxa"/>
            <w:left w:w="108" w:type="dxa"/>
            <w:bottom w:w="0" w:type="dxa"/>
            <w:right w:w="108" w:type="dxa"/>
          </w:tblCellMar>
        </w:tblPrEx>
        <w:trPr>
          <w:trHeight w:val="90"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1DE13694">
            <w:pPr>
              <w:spacing w:line="360" w:lineRule="auto"/>
              <w:jc w:val="center"/>
              <w:rPr>
                <w:rFonts w:hint="default"/>
                <w:szCs w:val="21"/>
                <w:highlight w:val="none"/>
                <w:lang w:val="en-US" w:eastAsia="zh-CN"/>
              </w:rPr>
            </w:pPr>
            <w:r>
              <w:rPr>
                <w:rFonts w:hint="eastAsia"/>
                <w:szCs w:val="21"/>
                <w:highlight w:val="none"/>
                <w:lang w:val="en-US" w:eastAsia="zh-CN"/>
              </w:rPr>
              <w:t>6</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1C94F5C2">
            <w:pPr>
              <w:spacing w:line="240" w:lineRule="auto"/>
              <w:jc w:val="center"/>
              <w:rPr>
                <w:rFonts w:hint="eastAsia" w:ascii="Times New Roman" w:hAnsi="Times New Roman" w:cs="Times New Roman"/>
                <w:lang w:val="en-US" w:eastAsia="zh-CN"/>
              </w:rPr>
            </w:pPr>
            <w:r>
              <w:rPr>
                <w:rFonts w:hint="eastAsia" w:ascii="Times New Roman" w:hAnsi="Times New Roman" w:cs="Times New Roman"/>
                <w:szCs w:val="21"/>
                <w:highlight w:val="none"/>
                <w:lang w:eastAsia="zh-CN"/>
              </w:rPr>
              <w:t>资金来源及比例</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15E43D47">
            <w:pPr>
              <w:spacing w:line="240" w:lineRule="auto"/>
              <w:jc w:val="both"/>
              <w:rPr>
                <w:rFonts w:hint="default"/>
                <w:lang w:val="en-US" w:eastAsia="zh-CN"/>
              </w:rPr>
            </w:pPr>
            <w:r>
              <w:rPr>
                <w:rFonts w:hint="eastAsia" w:ascii="Times New Roman" w:hAnsi="Times New Roman" w:cs="Times New Roman"/>
                <w:szCs w:val="21"/>
                <w:highlight w:val="none"/>
                <w:lang w:eastAsia="zh-CN"/>
              </w:rPr>
              <w:t>财政资金 100%</w:t>
            </w:r>
          </w:p>
        </w:tc>
      </w:tr>
      <w:tr w14:paraId="00585359">
        <w:tblPrEx>
          <w:tblCellMar>
            <w:top w:w="0" w:type="dxa"/>
            <w:left w:w="108" w:type="dxa"/>
            <w:bottom w:w="0" w:type="dxa"/>
            <w:right w:w="108" w:type="dxa"/>
          </w:tblCellMar>
        </w:tblPrEx>
        <w:trPr>
          <w:trHeight w:val="457"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4C9A7203">
            <w:pPr>
              <w:spacing w:line="360" w:lineRule="auto"/>
              <w:jc w:val="center"/>
              <w:rPr>
                <w:rFonts w:hint="default"/>
                <w:szCs w:val="21"/>
                <w:highlight w:val="none"/>
                <w:lang w:val="en-US" w:eastAsia="zh-CN"/>
              </w:rPr>
            </w:pPr>
            <w:r>
              <w:rPr>
                <w:rFonts w:hint="eastAsia"/>
                <w:szCs w:val="21"/>
                <w:highlight w:val="none"/>
                <w:lang w:val="en-US" w:eastAsia="zh-CN"/>
              </w:rPr>
              <w:t>7</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1C6B9A09">
            <w:pPr>
              <w:spacing w:line="240" w:lineRule="auto"/>
              <w:ind w:firstLine="630" w:firstLineChars="300"/>
              <w:jc w:val="both"/>
              <w:rPr>
                <w:rFonts w:hint="eastAsia" w:ascii="Times New Roman" w:hAnsi="Times New Roman" w:cs="Times New Roman"/>
                <w:szCs w:val="21"/>
                <w:highlight w:val="none"/>
                <w:lang w:eastAsia="zh-CN"/>
              </w:rPr>
            </w:pPr>
            <w:r>
              <w:rPr>
                <w:rFonts w:hint="eastAsia" w:cs="Times New Roman"/>
                <w:highlight w:val="none"/>
                <w:lang w:val="en-US" w:eastAsia="zh-CN"/>
              </w:rPr>
              <w:t>采购预算</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5199BD42">
            <w:pPr>
              <w:spacing w:line="240" w:lineRule="auto"/>
              <w:jc w:val="both"/>
              <w:rPr>
                <w:rFonts w:hint="eastAsia" w:ascii="宋体" w:hAnsi="宋体" w:cs="宋体" w:eastAsiaTheme="majorEastAsia"/>
                <w:color w:val="auto"/>
                <w:szCs w:val="21"/>
                <w:highlight w:val="none"/>
                <w:lang w:val="en-US" w:eastAsia="zh-CN"/>
              </w:rPr>
            </w:pPr>
            <w:r>
              <w:rPr>
                <w:rFonts w:hint="eastAsia" w:ascii="Times New Roman" w:hAnsi="Times New Roman" w:cs="Times New Roman"/>
                <w:highlight w:val="none"/>
                <w:lang w:val="en-US" w:eastAsia="zh-CN"/>
              </w:rPr>
              <w:t>小写：</w:t>
            </w:r>
            <w:r>
              <w:rPr>
                <w:rFonts w:hint="eastAsia" w:asciiTheme="majorEastAsia" w:hAnsiTheme="majorEastAsia" w:eastAsiaTheme="majorEastAsia" w:cstheme="majorEastAsia"/>
                <w:color w:val="000000" w:themeColor="text1"/>
                <w:sz w:val="21"/>
                <w:szCs w:val="21"/>
                <w:highlight w:val="none"/>
                <w:lang w:val="en-US" w:eastAsia="zh-CN"/>
                <w14:textFill>
                  <w14:solidFill>
                    <w14:schemeClr w14:val="tx1"/>
                  </w14:solidFill>
                </w14:textFill>
              </w:rPr>
              <w:t>900000.00</w:t>
            </w:r>
            <w:r>
              <w:rPr>
                <w:rFonts w:hint="eastAsia" w:asciiTheme="majorEastAsia" w:hAnsiTheme="majorEastAsia" w:eastAsiaTheme="majorEastAsia" w:cstheme="majorEastAsia"/>
                <w:color w:val="000000" w:themeColor="text1"/>
                <w:sz w:val="21"/>
                <w:szCs w:val="21"/>
                <w:highlight w:val="none"/>
                <w:lang w:eastAsia="zh-CN"/>
                <w14:textFill>
                  <w14:solidFill>
                    <w14:schemeClr w14:val="tx1"/>
                  </w14:solidFill>
                </w14:textFill>
              </w:rPr>
              <w:t>元</w:t>
            </w:r>
            <w:r>
              <w:rPr>
                <w:rFonts w:hint="eastAsia" w:ascii="宋体" w:hAnsi="宋体" w:eastAsia="宋体" w:cs="宋体"/>
                <w:color w:val="000000" w:themeColor="text1"/>
                <w:highlight w:val="none"/>
                <w:lang w:val="en-US" w:eastAsia="zh-CN"/>
                <w14:textFill>
                  <w14:solidFill>
                    <w14:schemeClr w14:val="tx1"/>
                  </w14:solidFill>
                </w14:textFill>
              </w:rPr>
              <w:t>；</w:t>
            </w:r>
            <w:r>
              <w:rPr>
                <w:rFonts w:hint="eastAsia" w:ascii="Times New Roman" w:hAnsi="Times New Roman" w:cs="Times New Roman"/>
                <w:color w:val="000000" w:themeColor="text1"/>
                <w:highlight w:val="none"/>
                <w:lang w:val="en-US" w:eastAsia="zh-CN"/>
                <w14:textFill>
                  <w14:solidFill>
                    <w14:schemeClr w14:val="tx1"/>
                  </w14:solidFill>
                </w14:textFill>
              </w:rPr>
              <w:t>大写：</w:t>
            </w:r>
            <w:r>
              <w:rPr>
                <w:rFonts w:hint="eastAsia" w:cs="Times New Roman"/>
                <w:color w:val="000000" w:themeColor="text1"/>
                <w:highlight w:val="none"/>
                <w:lang w:val="en-US" w:eastAsia="zh-CN"/>
                <w14:textFill>
                  <w14:solidFill>
                    <w14:schemeClr w14:val="tx1"/>
                  </w14:solidFill>
                </w14:textFill>
              </w:rPr>
              <w:t>玖拾</w:t>
            </w:r>
            <w:r>
              <w:rPr>
                <w:rFonts w:hint="eastAsia" w:cs="Times New Roman"/>
                <w:color w:val="000000" w:themeColor="text1"/>
                <w:highlight w:val="none"/>
                <w:u w:val="none"/>
                <w:lang w:val="en-US" w:eastAsia="zh-CN"/>
                <w14:textFill>
                  <w14:solidFill>
                    <w14:schemeClr w14:val="tx1"/>
                  </w14:solidFill>
                </w14:textFill>
              </w:rPr>
              <w:t>万元整</w:t>
            </w:r>
            <w:r>
              <w:rPr>
                <w:rFonts w:hint="eastAsia" w:ascii="Times New Roman" w:hAnsi="Times New Roman" w:cs="Times New Roman"/>
                <w:color w:val="000000" w:themeColor="text1"/>
                <w:highlight w:val="none"/>
                <w:u w:val="none"/>
                <w:lang w:val="en-US" w:eastAsia="zh-CN"/>
                <w14:textFill>
                  <w14:solidFill>
                    <w14:schemeClr w14:val="tx1"/>
                  </w14:solidFill>
                </w14:textFill>
              </w:rPr>
              <w:t>；</w:t>
            </w:r>
          </w:p>
        </w:tc>
      </w:tr>
      <w:tr w14:paraId="105BCF28">
        <w:tblPrEx>
          <w:tblCellMar>
            <w:top w:w="0" w:type="dxa"/>
            <w:left w:w="108" w:type="dxa"/>
            <w:bottom w:w="0" w:type="dxa"/>
            <w:right w:w="108" w:type="dxa"/>
          </w:tblCellMar>
        </w:tblPrEx>
        <w:trPr>
          <w:trHeight w:val="462"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00617E2D">
            <w:pPr>
              <w:spacing w:line="360" w:lineRule="auto"/>
              <w:jc w:val="center"/>
              <w:rPr>
                <w:rFonts w:hint="default"/>
                <w:szCs w:val="21"/>
                <w:highlight w:val="none"/>
                <w:lang w:val="en-US" w:eastAsia="zh-CN"/>
              </w:rPr>
            </w:pPr>
            <w:r>
              <w:rPr>
                <w:rFonts w:hint="eastAsia"/>
                <w:szCs w:val="21"/>
                <w:highlight w:val="none"/>
                <w:lang w:val="en-US" w:eastAsia="zh-CN"/>
              </w:rPr>
              <w:t>8</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213C9D2D">
            <w:pPr>
              <w:spacing w:line="240" w:lineRule="auto"/>
              <w:jc w:val="center"/>
              <w:rPr>
                <w:rFonts w:hint="eastAsia" w:ascii="Times New Roman" w:hAnsi="Times New Roman" w:eastAsia="宋体" w:cs="Times New Roman"/>
                <w:szCs w:val="21"/>
                <w:highlight w:val="none"/>
                <w:lang w:val="en-US" w:eastAsia="zh-CN"/>
              </w:rPr>
            </w:pPr>
            <w:r>
              <w:rPr>
                <w:rFonts w:hint="eastAsia" w:ascii="Times New Roman" w:hAnsi="Times New Roman" w:cs="Times New Roman"/>
                <w:szCs w:val="21"/>
                <w:highlight w:val="none"/>
                <w:lang w:eastAsia="zh-CN"/>
              </w:rPr>
              <w:t>合同履行期限</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1274F41F">
            <w:pPr>
              <w:spacing w:line="240" w:lineRule="auto"/>
              <w:rPr>
                <w:rFonts w:hint="eastAsia" w:ascii="宋体" w:hAnsi="宋体" w:cs="宋体"/>
                <w:color w:val="auto"/>
                <w:szCs w:val="21"/>
                <w:highlight w:val="none"/>
                <w:lang w:val="zh-CN" w:eastAsia="zh-CN"/>
              </w:rPr>
            </w:pPr>
            <w:r>
              <w:rPr>
                <w:rFonts w:hint="eastAsia" w:asciiTheme="majorEastAsia" w:hAnsiTheme="majorEastAsia" w:eastAsiaTheme="majorEastAsia" w:cstheme="majorEastAsia"/>
                <w:sz w:val="21"/>
                <w:szCs w:val="21"/>
              </w:rPr>
              <w:t>按照国家、省厅规定的时间节点提交项目成果，验收合格并交付使用</w:t>
            </w:r>
            <w:r>
              <w:rPr>
                <w:rFonts w:hint="eastAsia" w:asciiTheme="majorEastAsia" w:hAnsiTheme="majorEastAsia" w:eastAsiaTheme="majorEastAsia" w:cstheme="majorEastAsia"/>
                <w:sz w:val="21"/>
                <w:szCs w:val="21"/>
                <w:lang w:eastAsia="zh-CN"/>
              </w:rPr>
              <w:t>。</w:t>
            </w:r>
          </w:p>
        </w:tc>
      </w:tr>
      <w:tr w14:paraId="45A3A2C1">
        <w:tblPrEx>
          <w:tblCellMar>
            <w:top w:w="0" w:type="dxa"/>
            <w:left w:w="108" w:type="dxa"/>
            <w:bottom w:w="0" w:type="dxa"/>
            <w:right w:w="108" w:type="dxa"/>
          </w:tblCellMar>
        </w:tblPrEx>
        <w:trPr>
          <w:trHeight w:val="442"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1D4B4D68">
            <w:pPr>
              <w:spacing w:line="360" w:lineRule="auto"/>
              <w:jc w:val="center"/>
              <w:rPr>
                <w:rFonts w:hint="default"/>
                <w:szCs w:val="21"/>
                <w:highlight w:val="none"/>
                <w:lang w:val="en-US" w:eastAsia="zh-CN"/>
              </w:rPr>
            </w:pPr>
            <w:r>
              <w:rPr>
                <w:rFonts w:hint="eastAsia"/>
                <w:szCs w:val="21"/>
                <w:highlight w:val="none"/>
                <w:lang w:val="en-US" w:eastAsia="zh-CN"/>
              </w:rPr>
              <w:t>9</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057CDF38">
            <w:pPr>
              <w:spacing w:line="240" w:lineRule="auto"/>
              <w:jc w:val="center"/>
              <w:rPr>
                <w:rFonts w:hint="default" w:ascii="Times New Roman" w:hAnsi="Times New Roman" w:cs="Times New Roman"/>
                <w:szCs w:val="21"/>
                <w:highlight w:val="none"/>
                <w:lang w:val="en-US" w:eastAsia="zh-CN"/>
              </w:rPr>
            </w:pPr>
            <w:r>
              <w:rPr>
                <w:rFonts w:hint="eastAsia" w:ascii="宋体" w:hAnsi="宋体"/>
                <w:color w:val="000000" w:themeColor="text1"/>
                <w:szCs w:val="21"/>
                <w:lang w:eastAsia="zh-CN"/>
                <w14:textFill>
                  <w14:solidFill>
                    <w14:schemeClr w14:val="tx1"/>
                  </w14:solidFill>
                </w14:textFill>
              </w:rPr>
              <w:t>服务</w:t>
            </w:r>
            <w:r>
              <w:rPr>
                <w:rFonts w:hint="eastAsia" w:asciiTheme="majorEastAsia" w:hAnsiTheme="majorEastAsia" w:eastAsiaTheme="majorEastAsia" w:cstheme="majorEastAsia"/>
                <w:sz w:val="21"/>
                <w:szCs w:val="21"/>
                <w:lang w:val="en-US" w:eastAsia="zh-CN"/>
              </w:rPr>
              <w:t>标准</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100DDD20">
            <w:pPr>
              <w:rPr>
                <w:rFonts w:hint="eastAsia" w:ascii="宋体" w:hAnsi="宋体" w:eastAsia="宋体" w:cs="宋体"/>
                <w:color w:val="auto"/>
                <w:szCs w:val="21"/>
                <w:highlight w:val="none"/>
                <w:lang w:val="en-US" w:eastAsia="zh-CN"/>
              </w:rPr>
            </w:pPr>
            <w:r>
              <w:rPr>
                <w:rFonts w:hint="eastAsia" w:asciiTheme="majorEastAsia" w:hAnsiTheme="majorEastAsia" w:eastAsiaTheme="majorEastAsia" w:cstheme="majorEastAsia"/>
                <w:color w:val="auto"/>
                <w:sz w:val="21"/>
                <w:szCs w:val="21"/>
                <w:lang w:val="en-US" w:eastAsia="zh-CN"/>
              </w:rPr>
              <w:t>符合国家、省厅相关规范及行业相关现行规范标准。</w:t>
            </w:r>
          </w:p>
        </w:tc>
      </w:tr>
      <w:tr w14:paraId="7E907C31">
        <w:tblPrEx>
          <w:tblCellMar>
            <w:top w:w="0" w:type="dxa"/>
            <w:left w:w="108" w:type="dxa"/>
            <w:bottom w:w="0" w:type="dxa"/>
            <w:right w:w="108" w:type="dxa"/>
          </w:tblCellMar>
        </w:tblPrEx>
        <w:trPr>
          <w:trHeight w:val="482"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57762903">
            <w:pPr>
              <w:spacing w:line="360" w:lineRule="auto"/>
              <w:jc w:val="center"/>
              <w:rPr>
                <w:rFonts w:hint="default"/>
                <w:szCs w:val="21"/>
                <w:highlight w:val="none"/>
                <w:lang w:val="en-US" w:eastAsia="zh-CN"/>
              </w:rPr>
            </w:pPr>
            <w:r>
              <w:rPr>
                <w:rFonts w:hint="eastAsia"/>
                <w:szCs w:val="21"/>
                <w:highlight w:val="none"/>
                <w:lang w:val="en-US" w:eastAsia="zh-CN"/>
              </w:rPr>
              <w:t>10</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1A1A3709">
            <w:pPr>
              <w:spacing w:line="400" w:lineRule="exact"/>
              <w:jc w:val="center"/>
              <w:rPr>
                <w:rFonts w:hint="eastAsia" w:ascii="Times New Roman" w:hAnsi="Times New Roman" w:cs="Times New Roman"/>
                <w:sz w:val="21"/>
                <w:szCs w:val="21"/>
                <w:highlight w:val="none"/>
                <w:lang w:eastAsia="zh-CN"/>
              </w:rPr>
            </w:pPr>
            <w:r>
              <w:rPr>
                <w:rFonts w:hint="eastAsia" w:ascii="宋体" w:hAnsi="宋体"/>
                <w:color w:val="000000"/>
                <w:sz w:val="21"/>
                <w:szCs w:val="21"/>
              </w:rPr>
              <w:t>采购方式</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438ADF82">
            <w:pPr>
              <w:spacing w:line="400" w:lineRule="exact"/>
              <w:rPr>
                <w:rFonts w:hint="eastAsia" w:ascii="宋体" w:hAnsi="宋体" w:cs="宋体"/>
                <w:color w:val="auto"/>
                <w:sz w:val="21"/>
                <w:szCs w:val="21"/>
                <w:highlight w:val="none"/>
                <w:lang w:val="zh-CN" w:eastAsia="zh-CN"/>
              </w:rPr>
            </w:pPr>
            <w:r>
              <w:rPr>
                <w:rFonts w:hint="eastAsia" w:ascii="宋体" w:hAnsi="宋体"/>
                <w:color w:val="000000"/>
                <w:sz w:val="21"/>
                <w:szCs w:val="21"/>
              </w:rPr>
              <w:t>竞争性磋商</w:t>
            </w:r>
          </w:p>
        </w:tc>
      </w:tr>
      <w:tr w14:paraId="5899BF92">
        <w:tblPrEx>
          <w:tblCellMar>
            <w:top w:w="0" w:type="dxa"/>
            <w:left w:w="108" w:type="dxa"/>
            <w:bottom w:w="0" w:type="dxa"/>
            <w:right w:w="108" w:type="dxa"/>
          </w:tblCellMar>
        </w:tblPrEx>
        <w:trPr>
          <w:trHeight w:val="754"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37ADF094">
            <w:pPr>
              <w:spacing w:line="360" w:lineRule="auto"/>
              <w:jc w:val="center"/>
              <w:rPr>
                <w:rFonts w:hint="default"/>
                <w:szCs w:val="21"/>
                <w:highlight w:val="none"/>
                <w:lang w:val="en-US" w:eastAsia="zh-CN"/>
              </w:rPr>
            </w:pPr>
            <w:r>
              <w:rPr>
                <w:rFonts w:hint="eastAsia"/>
                <w:szCs w:val="21"/>
                <w:highlight w:val="none"/>
                <w:lang w:val="en-US" w:eastAsia="zh-CN"/>
              </w:rPr>
              <w:t>11</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12093587">
            <w:pPr>
              <w:spacing w:line="24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供应商资质条件、</w:t>
            </w:r>
          </w:p>
          <w:p w14:paraId="27E283AE">
            <w:pPr>
              <w:spacing w:line="240" w:lineRule="auto"/>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能力和信誉</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27E0FAE4">
            <w:pPr>
              <w:bidi w:val="0"/>
              <w:rPr>
                <w:rFonts w:hint="eastAsia"/>
                <w:lang w:val="en-US" w:eastAsia="zh-CN"/>
              </w:rPr>
            </w:pPr>
            <w:r>
              <w:rPr>
                <w:rFonts w:hint="eastAsia"/>
                <w:lang w:val="en-US" w:eastAsia="zh-CN"/>
              </w:rPr>
              <w:t>1.资格条件：供应商必须是符合《中华人民共和国政府采购法》第22条规定；</w:t>
            </w:r>
          </w:p>
          <w:p w14:paraId="0DB4BB2F">
            <w:pPr>
              <w:bidi w:val="0"/>
              <w:rPr>
                <w:rFonts w:hint="eastAsia"/>
                <w:lang w:val="en-US" w:eastAsia="zh-CN"/>
              </w:rPr>
            </w:pPr>
            <w:r>
              <w:rPr>
                <w:rFonts w:hint="eastAsia"/>
                <w:lang w:val="en-US" w:eastAsia="zh-CN"/>
              </w:rPr>
              <w:t>2.落实政府采购政策需满足的资格要求：</w:t>
            </w:r>
            <w:r>
              <w:rPr>
                <w:rFonts w:hint="eastAsia" w:ascii="宋体" w:hAnsi="宋体" w:eastAsia="宋体" w:cs="宋体"/>
                <w:highlight w:val="none"/>
                <w:lang w:val="en-US" w:eastAsia="zh-CN"/>
              </w:rPr>
              <w:t>本项目专门面向中小企业采购。</w:t>
            </w:r>
          </w:p>
          <w:p w14:paraId="2F14B0DD">
            <w:pPr>
              <w:bidi w:val="0"/>
              <w:rPr>
                <w:rFonts w:hint="eastAsia"/>
                <w:lang w:val="zh-CN" w:eastAsia="zh-CN"/>
              </w:rPr>
            </w:pPr>
            <w:r>
              <w:rPr>
                <w:rFonts w:hint="eastAsia"/>
                <w:lang w:val="zh-CN" w:eastAsia="zh-CN"/>
              </w:rPr>
              <w:t>《政府采购促进中小企业发展管理办法》（财库[20</w:t>
            </w:r>
            <w:r>
              <w:rPr>
                <w:rFonts w:hint="eastAsia"/>
                <w:lang w:val="en-US" w:eastAsia="zh-CN"/>
              </w:rPr>
              <w:t>20</w:t>
            </w:r>
            <w:r>
              <w:rPr>
                <w:rFonts w:hint="eastAsia"/>
                <w:lang w:val="zh-CN" w:eastAsia="zh-CN"/>
              </w:rPr>
              <w:t>]</w:t>
            </w:r>
            <w:r>
              <w:rPr>
                <w:rFonts w:hint="eastAsia"/>
                <w:lang w:val="en-US" w:eastAsia="zh-CN"/>
              </w:rPr>
              <w:t>46</w:t>
            </w:r>
            <w:r>
              <w:rPr>
                <w:rFonts w:hint="eastAsia"/>
                <w:lang w:val="zh-CN" w:eastAsia="zh-CN"/>
              </w:rPr>
              <w:t>号）、</w:t>
            </w:r>
          </w:p>
          <w:p w14:paraId="26A5A4BA">
            <w:pPr>
              <w:bidi w:val="0"/>
              <w:rPr>
                <w:rFonts w:hint="eastAsia"/>
                <w:lang w:val="zh-CN" w:eastAsia="zh-CN"/>
              </w:rPr>
            </w:pPr>
            <w:r>
              <w:rPr>
                <w:rFonts w:hint="eastAsia"/>
                <w:lang w:val="zh-CN" w:eastAsia="zh-CN"/>
              </w:rPr>
              <w:t>《关于政府采购支持监狱企业发展有关问题的通知》(财库[2014]68号)、</w:t>
            </w:r>
          </w:p>
          <w:p w14:paraId="3878B75F">
            <w:pPr>
              <w:bidi w:val="0"/>
              <w:rPr>
                <w:rFonts w:hint="eastAsia"/>
                <w:lang w:val="zh-CN" w:eastAsia="zh-CN"/>
              </w:rPr>
            </w:pPr>
            <w:r>
              <w:rPr>
                <w:rFonts w:hint="eastAsia"/>
                <w:lang w:val="zh-CN" w:eastAsia="zh-CN"/>
              </w:rPr>
              <w:t>《三部门联合发布关于促进残疾人就业政府采购政策的通知》(财库[2017]141号)、</w:t>
            </w:r>
          </w:p>
          <w:p w14:paraId="52C9B4FB">
            <w:pPr>
              <w:bidi w:val="0"/>
              <w:rPr>
                <w:rFonts w:hint="eastAsia"/>
                <w:lang w:val="zh-CN" w:eastAsia="zh-CN"/>
              </w:rPr>
            </w:pPr>
            <w:r>
              <w:rPr>
                <w:rFonts w:hint="eastAsia"/>
                <w:lang w:val="zh-CN" w:eastAsia="zh-CN"/>
              </w:rPr>
              <w:t>《关于调整优化节能产品、环境标志产品政府采购执行机制的通知》(财库[2019]9号)等；</w:t>
            </w:r>
          </w:p>
          <w:p w14:paraId="66ED1D9D">
            <w:pPr>
              <w:bidi w:val="0"/>
              <w:rPr>
                <w:rFonts w:hint="eastAsia"/>
                <w:lang w:val="en-US" w:eastAsia="zh-CN"/>
              </w:rPr>
            </w:pPr>
            <w:r>
              <w:rPr>
                <w:rFonts w:hint="eastAsia"/>
                <w:lang w:val="en-US" w:eastAsia="zh-CN"/>
              </w:rPr>
              <w:t>3.本项目的特定资格要求：</w:t>
            </w:r>
          </w:p>
          <w:p w14:paraId="41B752EC">
            <w:pPr>
              <w:bidi w:val="0"/>
              <w:rPr>
                <w:rFonts w:hint="eastAsia"/>
              </w:rPr>
            </w:pPr>
            <w:r>
              <w:rPr>
                <w:rFonts w:hint="eastAsia"/>
                <w:lang w:val="en-US" w:eastAsia="zh-CN"/>
              </w:rPr>
              <w:t>（1）</w:t>
            </w:r>
            <w:r>
              <w:rPr>
                <w:rFonts w:hint="eastAsia"/>
                <w:lang w:val="zh-CN" w:eastAsia="zh-CN"/>
              </w:rPr>
              <w:t>本次招标要求</w:t>
            </w:r>
            <w:r>
              <w:rPr>
                <w:rFonts w:hint="eastAsia"/>
                <w:lang w:val="en-US" w:eastAsia="zh-CN"/>
              </w:rPr>
              <w:t>供应商须具有主管部门核发的测绘乙级及以上资质的</w:t>
            </w:r>
            <w:r>
              <w:rPr>
                <w:rFonts w:hint="eastAsia"/>
                <w:lang w:val="zh-CN" w:eastAsia="zh-CN"/>
              </w:rPr>
              <w:t>独立法人资格</w:t>
            </w:r>
            <w:r>
              <w:rPr>
                <w:rFonts w:hint="eastAsia"/>
                <w:lang w:val="en-US" w:eastAsia="zh-CN"/>
              </w:rPr>
              <w:t>，</w:t>
            </w:r>
            <w:r>
              <w:rPr>
                <w:rFonts w:hint="eastAsia"/>
              </w:rPr>
              <w:t>并在人员、设备、资金等方面具有相应的</w:t>
            </w:r>
            <w:r>
              <w:rPr>
                <w:rFonts w:hint="eastAsia"/>
                <w:lang w:eastAsia="zh-CN"/>
              </w:rPr>
              <w:t>服务</w:t>
            </w:r>
            <w:r>
              <w:rPr>
                <w:rFonts w:hint="eastAsia"/>
              </w:rPr>
              <w:t>能力；</w:t>
            </w:r>
          </w:p>
          <w:p w14:paraId="1F53EED4">
            <w:pPr>
              <w:bidi w:val="0"/>
              <w:rPr>
                <w:rFonts w:hint="eastAsia"/>
              </w:rPr>
            </w:pPr>
            <w:r>
              <w:rPr>
                <w:rFonts w:hint="eastAsia"/>
              </w:rPr>
              <w:t>（</w:t>
            </w:r>
            <w:r>
              <w:rPr>
                <w:rFonts w:hint="eastAsia"/>
                <w:lang w:val="en-US" w:eastAsia="zh-CN"/>
              </w:rPr>
              <w:t>2</w:t>
            </w:r>
            <w:r>
              <w:rPr>
                <w:rFonts w:hint="eastAsia"/>
              </w:rPr>
              <w:t>）</w:t>
            </w:r>
            <w:r>
              <w:rPr>
                <w:rFonts w:hint="eastAsia"/>
                <w:lang w:val="en-US" w:eastAsia="zh-CN"/>
              </w:rPr>
              <w:t>供应商</w:t>
            </w:r>
            <w:r>
              <w:rPr>
                <w:rFonts w:hint="eastAsia"/>
              </w:rPr>
              <w:t>拟派出的项目负责人需具有相关专业</w:t>
            </w:r>
            <w:r>
              <w:rPr>
                <w:rFonts w:hint="eastAsia"/>
                <w:lang w:eastAsia="zh-CN"/>
              </w:rPr>
              <w:t>中</w:t>
            </w:r>
            <w:r>
              <w:rPr>
                <w:rFonts w:hint="eastAsia"/>
              </w:rPr>
              <w:t>级工程师</w:t>
            </w:r>
            <w:r>
              <w:rPr>
                <w:rFonts w:hint="eastAsia"/>
                <w:lang w:eastAsia="zh-CN"/>
              </w:rPr>
              <w:t>及以上</w:t>
            </w:r>
            <w:r>
              <w:rPr>
                <w:rFonts w:hint="eastAsia"/>
              </w:rPr>
              <w:t>职称证书；</w:t>
            </w:r>
          </w:p>
          <w:p w14:paraId="6B2ED781">
            <w:pPr>
              <w:bidi w:val="0"/>
              <w:rPr>
                <w:rFonts w:hint="eastAsia"/>
                <w:lang w:val="en-US" w:eastAsia="zh-CN"/>
              </w:rPr>
            </w:pPr>
            <w:r>
              <w:rPr>
                <w:rFonts w:hint="eastAsia"/>
              </w:rPr>
              <w:t>（</w:t>
            </w:r>
            <w:r>
              <w:rPr>
                <w:rFonts w:hint="eastAsia"/>
                <w:lang w:val="en-US" w:eastAsia="zh-CN"/>
              </w:rPr>
              <w:t>3</w:t>
            </w:r>
            <w:r>
              <w:rPr>
                <w:rFonts w:hint="eastAsia"/>
              </w:rPr>
              <w:t>）</w:t>
            </w:r>
            <w:r>
              <w:rPr>
                <w:rFonts w:hint="eastAsia"/>
                <w:lang w:val="en-US" w:eastAsia="zh-CN"/>
              </w:rPr>
              <w:t>具有良好的商业信誉和健全的财务会计制度，提供近一年</w:t>
            </w:r>
            <w:r>
              <w:rPr>
                <w:rFonts w:hint="eastAsia"/>
                <w:lang w:val="zh-CN"/>
              </w:rPr>
              <w:t>（</w:t>
            </w:r>
            <w:r>
              <w:rPr>
                <w:rFonts w:hint="eastAsia"/>
                <w:lang w:val="en-US" w:eastAsia="zh-CN"/>
              </w:rPr>
              <w:t>2023年</w:t>
            </w:r>
            <w:r>
              <w:rPr>
                <w:rFonts w:hint="eastAsia"/>
                <w:lang w:val="zh-CN"/>
              </w:rPr>
              <w:t>）</w:t>
            </w:r>
            <w:r>
              <w:rPr>
                <w:rFonts w:hint="eastAsia"/>
                <w:lang w:val="zh-CN" w:eastAsia="zh-CN"/>
              </w:rPr>
              <w:t>经会计事务所审计的财务审计报告或</w:t>
            </w:r>
            <w:r>
              <w:rPr>
                <w:rFonts w:hint="eastAsia"/>
                <w:lang w:val="en-US" w:eastAsia="zh-CN"/>
              </w:rPr>
              <w:t>财务报表</w:t>
            </w:r>
            <w:r>
              <w:rPr>
                <w:rFonts w:hint="eastAsia"/>
                <w:lang w:val="zh-CN" w:eastAsia="zh-CN"/>
              </w:rPr>
              <w:t>（若供应商为202</w:t>
            </w:r>
            <w:r>
              <w:rPr>
                <w:rFonts w:hint="eastAsia"/>
                <w:lang w:val="en-US" w:eastAsia="zh-CN"/>
              </w:rPr>
              <w:t>4</w:t>
            </w:r>
            <w:r>
              <w:rPr>
                <w:rFonts w:hint="eastAsia"/>
                <w:lang w:val="zh-CN" w:eastAsia="zh-CN"/>
              </w:rPr>
              <w:t>年以后注册成立的公司，仅需提供财务状况良好承诺书即可）；</w:t>
            </w:r>
          </w:p>
          <w:p w14:paraId="60548956">
            <w:pPr>
              <w:bidi w:val="0"/>
              <w:rPr>
                <w:rFonts w:hint="eastAsia"/>
              </w:rPr>
            </w:pPr>
            <w:r>
              <w:rPr>
                <w:rFonts w:hint="eastAsia"/>
              </w:rPr>
              <w:t>（</w:t>
            </w:r>
            <w:r>
              <w:rPr>
                <w:rFonts w:hint="eastAsia"/>
                <w:lang w:val="en-US" w:eastAsia="zh-CN"/>
              </w:rPr>
              <w:t>4</w:t>
            </w:r>
            <w:r>
              <w:rPr>
                <w:rFonts w:hint="eastAsia"/>
              </w:rPr>
              <w:t>）</w:t>
            </w:r>
            <w:r>
              <w:rPr>
                <w:rFonts w:hint="eastAsia"/>
                <w:lang w:val="en-US" w:eastAsia="zh-CN"/>
              </w:rPr>
              <w:t>有依法缴纳税收和社会保障资金的良好记录，提供近六个月内（任意一个月）的纳税证明和社保证明（依法免税的提供相应的免税证明文件）；</w:t>
            </w:r>
          </w:p>
          <w:p w14:paraId="3BCCD50C">
            <w:pPr>
              <w:bidi w:val="0"/>
              <w:rPr>
                <w:rFonts w:hint="eastAsia"/>
                <w:lang w:val="en-US" w:eastAsia="zh-CN"/>
              </w:rPr>
            </w:pPr>
            <w:r>
              <w:rPr>
                <w:rFonts w:hint="eastAsia"/>
              </w:rPr>
              <w:t>（</w:t>
            </w:r>
            <w:r>
              <w:rPr>
                <w:rFonts w:hint="eastAsia"/>
                <w:lang w:val="en-US" w:eastAsia="zh-CN"/>
              </w:rPr>
              <w:t>5</w:t>
            </w:r>
            <w:r>
              <w:rPr>
                <w:rFonts w:hint="eastAsia"/>
              </w:rPr>
              <w:t>）</w:t>
            </w:r>
            <w:r>
              <w:rPr>
                <w:rFonts w:hint="eastAsia"/>
                <w:lang w:val="en-US" w:eastAsia="zh-CN"/>
              </w:rPr>
              <w:t>供应商不得为“信用中国”网站（</w:t>
            </w:r>
            <w:r>
              <w:rPr>
                <w:rFonts w:hint="eastAsia"/>
                <w:lang w:val="en-US" w:eastAsia="zh-CN"/>
              </w:rPr>
              <w:fldChar w:fldCharType="begin"/>
            </w:r>
            <w:r>
              <w:rPr>
                <w:rFonts w:hint="eastAsia"/>
                <w:lang w:val="en-US" w:eastAsia="zh-CN"/>
              </w:rPr>
              <w:instrText xml:space="preserve"> HYPERLINK "http://www.creditchina.gov.cn/" </w:instrText>
            </w:r>
            <w:r>
              <w:rPr>
                <w:rFonts w:hint="eastAsia"/>
                <w:lang w:val="en-US" w:eastAsia="zh-CN"/>
              </w:rPr>
              <w:fldChar w:fldCharType="separate"/>
            </w:r>
            <w:r>
              <w:rPr>
                <w:rFonts w:hint="eastAsia"/>
                <w:lang w:val="en-US" w:eastAsia="zh-CN"/>
              </w:rPr>
              <w:t>www.creditchina.gov.cn</w:t>
            </w:r>
            <w:r>
              <w:rPr>
                <w:rFonts w:hint="eastAsia"/>
                <w:lang w:val="en-US" w:eastAsia="zh-CN"/>
              </w:rPr>
              <w:fldChar w:fldCharType="end"/>
            </w:r>
            <w:r>
              <w:rPr>
                <w:rFonts w:hint="eastAsia"/>
                <w:lang w:val="en-US" w:eastAsia="zh-CN"/>
              </w:rPr>
              <w:t>）中列入失信被执行人和重大税收违法案件当事人名单的供应商，不得为中国政府采购网（</w:t>
            </w:r>
            <w:r>
              <w:rPr>
                <w:rFonts w:hint="eastAsia"/>
                <w:lang w:val="en-US" w:eastAsia="zh-CN"/>
              </w:rPr>
              <w:fldChar w:fldCharType="begin"/>
            </w:r>
            <w:r>
              <w:rPr>
                <w:rFonts w:hint="eastAsia"/>
                <w:lang w:val="en-US" w:eastAsia="zh-CN"/>
              </w:rPr>
              <w:instrText xml:space="preserve"> HYPERLINK "http://www.ccgp.gov.cn/" </w:instrText>
            </w:r>
            <w:r>
              <w:rPr>
                <w:rFonts w:hint="eastAsia"/>
                <w:lang w:val="en-US" w:eastAsia="zh-CN"/>
              </w:rPr>
              <w:fldChar w:fldCharType="separate"/>
            </w:r>
            <w:r>
              <w:rPr>
                <w:rFonts w:hint="eastAsia"/>
                <w:lang w:val="en-US" w:eastAsia="zh-CN"/>
              </w:rPr>
              <w:t>www.ccgp.gov.cn</w:t>
            </w:r>
            <w:r>
              <w:rPr>
                <w:rFonts w:hint="eastAsia"/>
                <w:lang w:val="en-US" w:eastAsia="zh-CN"/>
              </w:rPr>
              <w:fldChar w:fldCharType="end"/>
            </w:r>
            <w:r>
              <w:rPr>
                <w:rFonts w:hint="eastAsia"/>
                <w:lang w:val="en-US" w:eastAsia="zh-CN"/>
              </w:rPr>
              <w:t>）政府采购严重违法失信行为记录名单中被财政部门禁止参加政府采购活动的供应商（在处罚决定规定的时间和地域范围内）（详见财库【2016】125号文）；供应商须在中国裁判文书网（http://wenshu.court.gov.cn）自行查询本公司无行贿犯罪记录；</w:t>
            </w:r>
          </w:p>
          <w:p w14:paraId="6091B31C">
            <w:pPr>
              <w:bidi w:val="0"/>
              <w:rPr>
                <w:rFonts w:hint="eastAsia"/>
              </w:rPr>
            </w:pPr>
            <w:r>
              <w:rPr>
                <w:rFonts w:hint="eastAsia"/>
              </w:rPr>
              <w:t>（</w:t>
            </w:r>
            <w:r>
              <w:rPr>
                <w:rFonts w:hint="eastAsia"/>
                <w:lang w:val="en-US" w:eastAsia="zh-CN"/>
              </w:rPr>
              <w:t>6</w:t>
            </w:r>
            <w:r>
              <w:rPr>
                <w:rFonts w:hint="eastAsia"/>
              </w:rPr>
              <w:t>）拒绝列入政府取消投标资格记录期间的企业或个人投标；</w:t>
            </w:r>
          </w:p>
          <w:p w14:paraId="0739FBDD">
            <w:pPr>
              <w:bidi w:val="0"/>
              <w:rPr>
                <w:rFonts w:hint="eastAsia" w:ascii="宋体" w:hAnsi="宋体" w:eastAsia="宋体" w:cs="宋体"/>
                <w:color w:val="auto"/>
                <w:szCs w:val="21"/>
                <w:highlight w:val="none"/>
                <w:lang w:val="zh-CN" w:eastAsia="zh-CN"/>
              </w:rPr>
            </w:pPr>
            <w:r>
              <w:rPr>
                <w:rFonts w:hint="eastAsia"/>
              </w:rPr>
              <w:t>（</w:t>
            </w:r>
            <w:r>
              <w:rPr>
                <w:rFonts w:hint="eastAsia"/>
                <w:lang w:val="en-US" w:eastAsia="zh-CN"/>
              </w:rPr>
              <w:t>7</w:t>
            </w:r>
            <w:r>
              <w:rPr>
                <w:rFonts w:hint="eastAsia"/>
              </w:rPr>
              <w:t>）</w:t>
            </w:r>
            <w:r>
              <w:rPr>
                <w:rFonts w:hint="eastAsia"/>
                <w:lang w:val="en-US" w:eastAsia="zh-CN"/>
              </w:rPr>
              <w:t>与招标人存在利害关系可能影响招标公正性的法人、其他组织或者个人，不得参加投标。单位负责人为同一人或者存在控股、管理关系的不同单位，不得参加同一合同段投标或者未划分合同段的同一招标项目投标。违反以上规定的，相关投标均无效；</w:t>
            </w:r>
          </w:p>
        </w:tc>
      </w:tr>
      <w:tr w14:paraId="77239CB2">
        <w:tblPrEx>
          <w:tblCellMar>
            <w:top w:w="0" w:type="dxa"/>
            <w:left w:w="108" w:type="dxa"/>
            <w:bottom w:w="0" w:type="dxa"/>
            <w:right w:w="108" w:type="dxa"/>
          </w:tblCellMar>
        </w:tblPrEx>
        <w:trPr>
          <w:trHeight w:val="754"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5FDBF628">
            <w:pPr>
              <w:spacing w:line="360" w:lineRule="auto"/>
              <w:jc w:val="center"/>
              <w:rPr>
                <w:rFonts w:hint="eastAsia"/>
                <w:szCs w:val="21"/>
                <w:highlight w:val="none"/>
                <w:lang w:val="en-US" w:eastAsia="zh-CN"/>
              </w:rPr>
            </w:pPr>
            <w:r>
              <w:rPr>
                <w:rFonts w:hint="eastAsia"/>
                <w:szCs w:val="21"/>
                <w:highlight w:val="none"/>
                <w:lang w:val="en-US" w:eastAsia="zh-CN"/>
              </w:rPr>
              <w:t>12</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21421EBE">
            <w:pPr>
              <w:spacing w:line="240" w:lineRule="auto"/>
              <w:jc w:val="center"/>
              <w:rPr>
                <w:rFonts w:hint="eastAsia" w:ascii="宋体" w:hAnsi="宋体" w:eastAsia="宋体" w:cs="宋体"/>
                <w:color w:val="auto"/>
                <w:szCs w:val="21"/>
                <w:highlight w:val="none"/>
                <w:lang w:val="zh-CN" w:eastAsia="zh-CN"/>
              </w:rPr>
            </w:pPr>
            <w:r>
              <w:rPr>
                <w:rFonts w:hint="eastAsia" w:ascii="宋体" w:hAnsi="宋体" w:eastAsia="宋体" w:cs="宋体"/>
                <w:color w:val="auto"/>
                <w:szCs w:val="21"/>
                <w:highlight w:val="none"/>
                <w:lang w:val="zh-CN" w:eastAsia="zh-CN"/>
              </w:rPr>
              <w:t>标前预备会</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4F4B1ACB">
            <w:pPr>
              <w:spacing w:line="360"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zh-CN" w:eastAsia="zh-CN"/>
              </w:rPr>
              <w:t>☑</w:t>
            </w:r>
            <w:r>
              <w:rPr>
                <w:rFonts w:hint="eastAsia" w:ascii="宋体" w:hAnsi="宋体" w:eastAsia="宋体" w:cs="宋体"/>
                <w:color w:val="auto"/>
                <w:szCs w:val="21"/>
                <w:highlight w:val="none"/>
                <w:lang w:val="en-US" w:eastAsia="zh-CN"/>
              </w:rPr>
              <w:t>不召开</w:t>
            </w:r>
          </w:p>
          <w:p w14:paraId="38041F7B">
            <w:pPr>
              <w:spacing w:line="360" w:lineRule="auto"/>
              <w:jc w:val="both"/>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fldChar w:fldCharType="begin"/>
            </w:r>
            <w:r>
              <w:rPr>
                <w:rFonts w:hint="eastAsia" w:ascii="宋体" w:hAnsi="宋体" w:eastAsia="宋体" w:cs="宋体"/>
                <w:color w:val="auto"/>
                <w:szCs w:val="21"/>
                <w:highlight w:val="none"/>
                <w:lang w:val="en-US" w:eastAsia="zh-CN"/>
              </w:rPr>
              <w:instrText xml:space="preserve"> eq \o\ac(□)</w:instrText>
            </w:r>
            <w:r>
              <w:rPr>
                <w:rFonts w:hint="eastAsia" w:ascii="宋体" w:hAnsi="宋体" w:eastAsia="宋体" w:cs="宋体"/>
                <w:color w:val="auto"/>
                <w:szCs w:val="21"/>
                <w:highlight w:val="none"/>
                <w:lang w:val="en-US" w:eastAsia="zh-CN"/>
              </w:rPr>
              <w:fldChar w:fldCharType="end"/>
            </w:r>
            <w:r>
              <w:rPr>
                <w:rFonts w:hint="eastAsia" w:ascii="宋体" w:hAnsi="宋体" w:eastAsia="宋体" w:cs="宋体"/>
                <w:color w:val="auto"/>
                <w:szCs w:val="21"/>
                <w:highlight w:val="none"/>
                <w:lang w:val="en-US" w:eastAsia="zh-CN"/>
              </w:rPr>
              <w:t>召开，召开时间：       召开地点：</w:t>
            </w:r>
          </w:p>
        </w:tc>
      </w:tr>
      <w:tr w14:paraId="260F9449">
        <w:tblPrEx>
          <w:tblCellMar>
            <w:top w:w="0" w:type="dxa"/>
            <w:left w:w="108" w:type="dxa"/>
            <w:bottom w:w="0" w:type="dxa"/>
            <w:right w:w="108" w:type="dxa"/>
          </w:tblCellMar>
        </w:tblPrEx>
        <w:trPr>
          <w:trHeight w:val="590"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35BCB971">
            <w:pPr>
              <w:spacing w:line="360" w:lineRule="auto"/>
              <w:jc w:val="center"/>
              <w:rPr>
                <w:rFonts w:hint="default" w:eastAsia="宋体"/>
                <w:szCs w:val="21"/>
                <w:highlight w:val="none"/>
                <w:lang w:val="en-US" w:eastAsia="zh-CN"/>
              </w:rPr>
            </w:pPr>
            <w:r>
              <w:rPr>
                <w:rFonts w:hint="eastAsia"/>
                <w:szCs w:val="21"/>
                <w:highlight w:val="none"/>
                <w:lang w:val="en-US" w:eastAsia="zh-CN"/>
              </w:rPr>
              <w:t>13</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23DCF3BB">
            <w:pPr>
              <w:spacing w:line="240" w:lineRule="auto"/>
              <w:jc w:val="center"/>
              <w:rPr>
                <w:szCs w:val="21"/>
                <w:highlight w:val="none"/>
              </w:rPr>
            </w:pPr>
            <w:r>
              <w:rPr>
                <w:rFonts w:hint="eastAsia" w:ascii="宋体" w:hAnsi="宋体" w:cs="宋体"/>
                <w:color w:val="auto"/>
                <w:szCs w:val="21"/>
                <w:highlight w:val="none"/>
                <w:lang w:val="en-US" w:eastAsia="zh-CN"/>
              </w:rPr>
              <w:t>供应商要求澄清磋商文件的截止时间</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357666AE">
            <w:pPr>
              <w:spacing w:line="240" w:lineRule="auto"/>
              <w:jc w:val="left"/>
              <w:rPr>
                <w:rFonts w:hint="eastAsia" w:eastAsia="宋体"/>
                <w:szCs w:val="21"/>
                <w:highlight w:val="none"/>
                <w:lang w:eastAsia="zh-CN"/>
              </w:rPr>
            </w:pPr>
            <w:r>
              <w:rPr>
                <w:rFonts w:hint="eastAsia"/>
                <w:szCs w:val="21"/>
                <w:highlight w:val="none"/>
                <w:lang w:val="zh-CN"/>
              </w:rPr>
              <w:t>提交响应文件截止之日</w:t>
            </w:r>
            <w:r>
              <w:rPr>
                <w:rFonts w:hint="eastAsia"/>
                <w:szCs w:val="21"/>
                <w:highlight w:val="none"/>
                <w:lang w:val="en-US" w:eastAsia="zh-CN"/>
              </w:rPr>
              <w:t>5</w:t>
            </w:r>
            <w:r>
              <w:rPr>
                <w:rFonts w:hint="eastAsia"/>
                <w:szCs w:val="21"/>
                <w:highlight w:val="none"/>
                <w:lang w:val="zh-CN"/>
              </w:rPr>
              <w:t>日前</w:t>
            </w:r>
          </w:p>
        </w:tc>
      </w:tr>
      <w:tr w14:paraId="0F20225D">
        <w:tblPrEx>
          <w:tblCellMar>
            <w:top w:w="0" w:type="dxa"/>
            <w:left w:w="108" w:type="dxa"/>
            <w:bottom w:w="0" w:type="dxa"/>
            <w:right w:w="108" w:type="dxa"/>
          </w:tblCellMar>
        </w:tblPrEx>
        <w:trPr>
          <w:trHeight w:val="412"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43FEAA48">
            <w:pPr>
              <w:spacing w:line="360" w:lineRule="auto"/>
              <w:jc w:val="center"/>
              <w:rPr>
                <w:rFonts w:hint="default"/>
                <w:szCs w:val="21"/>
                <w:highlight w:val="none"/>
                <w:lang w:val="en-US" w:eastAsia="zh-CN"/>
              </w:rPr>
            </w:pPr>
            <w:r>
              <w:rPr>
                <w:rFonts w:hint="eastAsia"/>
                <w:szCs w:val="21"/>
                <w:highlight w:val="none"/>
                <w:lang w:val="en-US" w:eastAsia="zh-CN"/>
              </w:rPr>
              <w:t>14</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428BBA8A">
            <w:pPr>
              <w:widowControl/>
              <w:jc w:val="center"/>
              <w:rPr>
                <w:rFonts w:hint="eastAsia"/>
                <w:szCs w:val="21"/>
                <w:highlight w:val="none"/>
                <w:lang w:val="zh-CN"/>
              </w:rPr>
            </w:pPr>
            <w:r>
              <w:rPr>
                <w:rFonts w:hint="eastAsia" w:ascii="宋体" w:hAnsi="宋体" w:eastAsia="宋体" w:cs="宋体"/>
                <w:szCs w:val="21"/>
                <w:lang w:val="zh-CN"/>
              </w:rPr>
              <w:t>采购人书面澄清的时间</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7F70AE5C">
            <w:pPr>
              <w:widowControl/>
              <w:jc w:val="left"/>
              <w:rPr>
                <w:rFonts w:hint="eastAsia"/>
                <w:szCs w:val="21"/>
                <w:highlight w:val="none"/>
                <w:lang w:val="zh-CN"/>
              </w:rPr>
            </w:pPr>
            <w:r>
              <w:rPr>
                <w:rFonts w:hint="eastAsia"/>
                <w:szCs w:val="21"/>
                <w:highlight w:val="none"/>
                <w:lang w:val="zh-CN"/>
              </w:rPr>
              <w:t>提交响应文件截止之日</w:t>
            </w:r>
            <w:r>
              <w:rPr>
                <w:rFonts w:hint="eastAsia"/>
                <w:szCs w:val="21"/>
                <w:highlight w:val="none"/>
                <w:lang w:val="en-US" w:eastAsia="zh-CN"/>
              </w:rPr>
              <w:t>5</w:t>
            </w:r>
            <w:r>
              <w:rPr>
                <w:rFonts w:hint="eastAsia"/>
                <w:szCs w:val="21"/>
                <w:highlight w:val="none"/>
                <w:lang w:val="zh-CN"/>
              </w:rPr>
              <w:t>日前</w:t>
            </w:r>
          </w:p>
        </w:tc>
      </w:tr>
      <w:tr w14:paraId="1F9960F4">
        <w:tblPrEx>
          <w:tblCellMar>
            <w:top w:w="0" w:type="dxa"/>
            <w:left w:w="108" w:type="dxa"/>
            <w:bottom w:w="0" w:type="dxa"/>
            <w:right w:w="108" w:type="dxa"/>
          </w:tblCellMar>
        </w:tblPrEx>
        <w:trPr>
          <w:trHeight w:val="412"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670C11B7">
            <w:pPr>
              <w:spacing w:line="360" w:lineRule="auto"/>
              <w:jc w:val="center"/>
              <w:rPr>
                <w:rFonts w:hint="default"/>
                <w:szCs w:val="21"/>
                <w:highlight w:val="none"/>
                <w:lang w:val="en-US" w:eastAsia="zh-CN"/>
              </w:rPr>
            </w:pPr>
            <w:r>
              <w:rPr>
                <w:rFonts w:hint="eastAsia"/>
                <w:szCs w:val="21"/>
                <w:highlight w:val="none"/>
                <w:lang w:val="en-US" w:eastAsia="zh-CN"/>
              </w:rPr>
              <w:t>15</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302902">
            <w:pPr>
              <w:widowControl/>
              <w:jc w:val="center"/>
              <w:rPr>
                <w:rFonts w:hint="default" w:ascii="Times New Roman" w:hAnsi="Times New Roman" w:eastAsia="宋体" w:cs="Times New Roman"/>
                <w:kern w:val="2"/>
                <w:sz w:val="21"/>
                <w:szCs w:val="21"/>
                <w:highlight w:val="none"/>
                <w:lang w:val="en-US" w:eastAsia="zh-CN" w:bidi="ar-SA"/>
              </w:rPr>
            </w:pPr>
            <w:r>
              <w:rPr>
                <w:rFonts w:hint="eastAsia"/>
                <w:kern w:val="0"/>
                <w:szCs w:val="21"/>
                <w:highlight w:val="none"/>
                <w:lang w:val="en-US" w:eastAsia="zh-CN"/>
              </w:rPr>
              <w:t>是否要求联合体</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3C36DBA">
            <w:pPr>
              <w:widowControl/>
              <w:jc w:val="left"/>
              <w:rPr>
                <w:kern w:val="0"/>
                <w:szCs w:val="21"/>
                <w:highlight w:val="none"/>
              </w:rPr>
            </w:pPr>
            <w:r>
              <w:rPr>
                <w:rFonts w:hint="eastAsia" w:ascii="宋体" w:hAnsi="宋体" w:cs="宋体"/>
                <w:color w:val="auto"/>
                <w:szCs w:val="21"/>
                <w:highlight w:val="none"/>
                <w:lang w:val="zh-CN" w:eastAsia="zh-CN"/>
              </w:rPr>
              <w:t>□</w:t>
            </w:r>
            <w:r>
              <w:rPr>
                <w:kern w:val="0"/>
                <w:szCs w:val="21"/>
                <w:highlight w:val="none"/>
              </w:rPr>
              <w:t>允许</w:t>
            </w:r>
          </w:p>
          <w:p w14:paraId="42D39734">
            <w:pPr>
              <w:widowControl/>
              <w:jc w:val="left"/>
              <w:rPr>
                <w:rFonts w:hint="eastAsia" w:ascii="Times New Roman" w:hAnsi="Times New Roman" w:eastAsia="宋体" w:cs="Times New Roman"/>
                <w:kern w:val="2"/>
                <w:sz w:val="21"/>
                <w:szCs w:val="21"/>
                <w:highlight w:val="none"/>
                <w:lang w:val="zh-CN" w:eastAsia="zh-CN" w:bidi="ar-SA"/>
              </w:rPr>
            </w:pPr>
            <w:r>
              <w:rPr>
                <w:rFonts w:hint="eastAsia" w:ascii="宋体" w:hAnsi="宋体" w:cs="宋体"/>
                <w:color w:val="auto"/>
                <w:szCs w:val="21"/>
                <w:highlight w:val="none"/>
                <w:lang w:val="zh-CN" w:eastAsia="zh-CN"/>
              </w:rPr>
              <w:t>☑</w:t>
            </w:r>
            <w:r>
              <w:rPr>
                <w:kern w:val="0"/>
                <w:szCs w:val="21"/>
                <w:highlight w:val="none"/>
              </w:rPr>
              <w:t>不允许</w:t>
            </w:r>
          </w:p>
        </w:tc>
      </w:tr>
      <w:tr w14:paraId="151566FE">
        <w:tblPrEx>
          <w:tblCellMar>
            <w:top w:w="0" w:type="dxa"/>
            <w:left w:w="108" w:type="dxa"/>
            <w:bottom w:w="0" w:type="dxa"/>
            <w:right w:w="108" w:type="dxa"/>
          </w:tblCellMar>
        </w:tblPrEx>
        <w:trPr>
          <w:trHeight w:val="447"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A8EEBFD">
            <w:pPr>
              <w:spacing w:line="360" w:lineRule="auto"/>
              <w:jc w:val="center"/>
              <w:rPr>
                <w:rFonts w:hint="eastAsia" w:ascii="Times New Roman" w:hAnsi="Times New Roman" w:eastAsia="宋体" w:cs="Times New Roman"/>
                <w:kern w:val="2"/>
                <w:sz w:val="21"/>
                <w:szCs w:val="21"/>
                <w:highlight w:val="none"/>
                <w:lang w:val="en-US" w:eastAsia="zh-CN" w:bidi="ar-SA"/>
              </w:rPr>
            </w:pPr>
            <w:r>
              <w:rPr>
                <w:rFonts w:hint="eastAsia"/>
                <w:szCs w:val="21"/>
                <w:highlight w:val="none"/>
                <w:lang w:val="en-US" w:eastAsia="zh-CN"/>
              </w:rPr>
              <w:t>16</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37E3C2A">
            <w:pPr>
              <w:spacing w:line="240" w:lineRule="auto"/>
              <w:jc w:val="center"/>
              <w:rPr>
                <w:rFonts w:hint="eastAsia" w:ascii="Times New Roman" w:hAnsi="Times New Roman" w:eastAsia="宋体" w:cs="Times New Roman"/>
                <w:kern w:val="2"/>
                <w:sz w:val="21"/>
                <w:szCs w:val="21"/>
                <w:highlight w:val="none"/>
                <w:lang w:val="zh-CN" w:eastAsia="zh-CN" w:bidi="ar-SA"/>
              </w:rPr>
            </w:pPr>
            <w:r>
              <w:rPr>
                <w:rFonts w:hint="eastAsia"/>
                <w:szCs w:val="21"/>
                <w:highlight w:val="none"/>
                <w:lang w:val="zh-CN"/>
              </w:rPr>
              <w:t>响应文件有效期</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6606D89">
            <w:pPr>
              <w:widowControl/>
              <w:jc w:val="left"/>
              <w:rPr>
                <w:rFonts w:hint="eastAsia"/>
                <w:szCs w:val="21"/>
                <w:highlight w:val="none"/>
                <w:lang w:val="zh-CN" w:eastAsia="zh-CN"/>
              </w:rPr>
            </w:pPr>
            <w:r>
              <w:rPr>
                <w:rFonts w:hint="eastAsia"/>
                <w:szCs w:val="21"/>
                <w:highlight w:val="none"/>
                <w:lang w:val="zh-CN"/>
              </w:rPr>
              <w:t>有效期为自开启之时起</w:t>
            </w:r>
            <w:r>
              <w:rPr>
                <w:rFonts w:hint="eastAsia"/>
                <w:szCs w:val="21"/>
                <w:highlight w:val="none"/>
                <w:lang w:val="en-US" w:eastAsia="zh-CN"/>
              </w:rPr>
              <w:t>60日历</w:t>
            </w:r>
            <w:r>
              <w:rPr>
                <w:rFonts w:hint="eastAsia"/>
                <w:szCs w:val="21"/>
                <w:highlight w:val="none"/>
                <w:lang w:val="zh-CN"/>
              </w:rPr>
              <w:t>天。</w:t>
            </w:r>
          </w:p>
        </w:tc>
      </w:tr>
      <w:tr w14:paraId="207E8273">
        <w:tblPrEx>
          <w:tblCellMar>
            <w:top w:w="0" w:type="dxa"/>
            <w:left w:w="108" w:type="dxa"/>
            <w:bottom w:w="0" w:type="dxa"/>
            <w:right w:w="108" w:type="dxa"/>
          </w:tblCellMar>
        </w:tblPrEx>
        <w:trPr>
          <w:trHeight w:val="677"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0BA35F">
            <w:pPr>
              <w:spacing w:line="360" w:lineRule="auto"/>
              <w:jc w:val="center"/>
              <w:rPr>
                <w:rFonts w:hint="default"/>
                <w:szCs w:val="21"/>
                <w:highlight w:val="none"/>
                <w:lang w:val="en-US" w:eastAsia="zh-CN"/>
              </w:rPr>
            </w:pPr>
            <w:r>
              <w:rPr>
                <w:rFonts w:hint="eastAsia"/>
                <w:szCs w:val="21"/>
                <w:highlight w:val="none"/>
                <w:lang w:val="en-US" w:eastAsia="zh-CN"/>
              </w:rPr>
              <w:t>17</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C0B7B88">
            <w:pPr>
              <w:spacing w:line="240" w:lineRule="auto"/>
              <w:jc w:val="center"/>
              <w:rPr>
                <w:rFonts w:hint="eastAsia"/>
                <w:szCs w:val="21"/>
                <w:highlight w:val="none"/>
                <w:lang w:val="zh-CN"/>
              </w:rPr>
            </w:pPr>
            <w:r>
              <w:rPr>
                <w:rFonts w:hint="eastAsia"/>
                <w:szCs w:val="21"/>
                <w:highlight w:val="none"/>
                <w:lang w:val="zh-CN"/>
              </w:rPr>
              <w:t>供应商确认收到磋商文件澄清的时间</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00AB659">
            <w:pPr>
              <w:widowControl/>
              <w:jc w:val="left"/>
              <w:rPr>
                <w:rFonts w:hint="eastAsia"/>
                <w:szCs w:val="21"/>
                <w:highlight w:val="none"/>
                <w:lang w:val="zh-CN"/>
              </w:rPr>
            </w:pPr>
            <w:r>
              <w:rPr>
                <w:rFonts w:hint="eastAsia"/>
                <w:szCs w:val="21"/>
                <w:highlight w:val="none"/>
                <w:lang w:val="zh-CN"/>
              </w:rPr>
              <w:t>24小时内</w:t>
            </w:r>
          </w:p>
        </w:tc>
      </w:tr>
      <w:tr w14:paraId="07FD0702">
        <w:tblPrEx>
          <w:tblCellMar>
            <w:top w:w="0" w:type="dxa"/>
            <w:left w:w="108" w:type="dxa"/>
            <w:bottom w:w="0" w:type="dxa"/>
            <w:right w:w="108" w:type="dxa"/>
          </w:tblCellMar>
        </w:tblPrEx>
        <w:trPr>
          <w:trHeight w:val="677"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0CFD4AB">
            <w:pPr>
              <w:spacing w:line="360" w:lineRule="auto"/>
              <w:jc w:val="center"/>
              <w:rPr>
                <w:rFonts w:hint="default"/>
                <w:szCs w:val="21"/>
                <w:highlight w:val="none"/>
                <w:lang w:val="en-US" w:eastAsia="zh-CN"/>
              </w:rPr>
            </w:pPr>
            <w:r>
              <w:rPr>
                <w:rFonts w:hint="eastAsia"/>
                <w:szCs w:val="21"/>
                <w:highlight w:val="none"/>
                <w:lang w:val="en-US" w:eastAsia="zh-CN"/>
              </w:rPr>
              <w:t>18</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E53034">
            <w:pPr>
              <w:spacing w:line="240" w:lineRule="auto"/>
              <w:jc w:val="center"/>
              <w:rPr>
                <w:rFonts w:hint="eastAsia"/>
                <w:szCs w:val="21"/>
                <w:highlight w:val="none"/>
                <w:lang w:val="zh-CN"/>
              </w:rPr>
            </w:pPr>
            <w:r>
              <w:rPr>
                <w:rFonts w:hint="eastAsia"/>
                <w:szCs w:val="21"/>
                <w:highlight w:val="none"/>
                <w:lang w:val="zh-CN"/>
              </w:rPr>
              <w:t>供应商确认收到磋商文件修改的时间</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4870FCD">
            <w:pPr>
              <w:widowControl/>
              <w:jc w:val="left"/>
              <w:rPr>
                <w:rFonts w:hint="eastAsia"/>
                <w:szCs w:val="21"/>
                <w:highlight w:val="none"/>
                <w:lang w:val="zh-CN"/>
              </w:rPr>
            </w:pPr>
            <w:r>
              <w:rPr>
                <w:rFonts w:hint="eastAsia"/>
                <w:szCs w:val="21"/>
                <w:highlight w:val="none"/>
                <w:lang w:val="zh-CN"/>
              </w:rPr>
              <w:t>24小时内</w:t>
            </w:r>
          </w:p>
        </w:tc>
      </w:tr>
      <w:tr w14:paraId="4147F44D">
        <w:tblPrEx>
          <w:tblCellMar>
            <w:top w:w="0" w:type="dxa"/>
            <w:left w:w="108" w:type="dxa"/>
            <w:bottom w:w="0" w:type="dxa"/>
            <w:right w:w="108" w:type="dxa"/>
          </w:tblCellMar>
        </w:tblPrEx>
        <w:trPr>
          <w:trHeight w:val="442"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77D1C46">
            <w:pPr>
              <w:spacing w:line="360" w:lineRule="auto"/>
              <w:jc w:val="center"/>
              <w:rPr>
                <w:rFonts w:hint="default" w:ascii="Times New Roman" w:hAnsi="Times New Roman" w:eastAsia="宋体" w:cs="Times New Roman"/>
                <w:kern w:val="2"/>
                <w:sz w:val="21"/>
                <w:szCs w:val="21"/>
                <w:highlight w:val="none"/>
                <w:lang w:val="en-US" w:eastAsia="zh-CN" w:bidi="ar-SA"/>
              </w:rPr>
            </w:pPr>
            <w:r>
              <w:rPr>
                <w:rFonts w:hint="eastAsia"/>
                <w:szCs w:val="21"/>
                <w:highlight w:val="none"/>
                <w:lang w:val="en-US" w:eastAsia="zh-CN"/>
              </w:rPr>
              <w:t>19</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8232284">
            <w:pPr>
              <w:spacing w:line="360" w:lineRule="auto"/>
              <w:jc w:val="center"/>
              <w:rPr>
                <w:rFonts w:hint="eastAsia" w:ascii="Times New Roman" w:hAnsi="Times New Roman" w:eastAsia="宋体" w:cs="Times New Roman"/>
                <w:kern w:val="2"/>
                <w:sz w:val="21"/>
                <w:szCs w:val="21"/>
                <w:highlight w:val="none"/>
                <w:lang w:val="zh-CN" w:eastAsia="zh-CN" w:bidi="ar-SA"/>
              </w:rPr>
            </w:pPr>
            <w:r>
              <w:rPr>
                <w:rFonts w:hint="eastAsia"/>
                <w:szCs w:val="21"/>
                <w:highlight w:val="none"/>
                <w:lang w:val="zh-CN"/>
              </w:rPr>
              <w:t>响应的式样和签署</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652D18">
            <w:pPr>
              <w:spacing w:line="360" w:lineRule="auto"/>
              <w:rPr>
                <w:rFonts w:hint="eastAsia" w:ascii="Times New Roman" w:hAnsi="Times New Roman" w:eastAsia="宋体" w:cs="Times New Roman"/>
                <w:kern w:val="2"/>
                <w:sz w:val="21"/>
                <w:szCs w:val="21"/>
                <w:highlight w:val="none"/>
                <w:lang w:val="en-US" w:eastAsia="zh-CN" w:bidi="ar-SA"/>
              </w:rPr>
            </w:pPr>
            <w:r>
              <w:rPr>
                <w:rFonts w:hint="eastAsia"/>
                <w:szCs w:val="21"/>
                <w:highlight w:val="none"/>
                <w:lang w:val="zh-CN" w:eastAsia="zh-CN"/>
              </w:rPr>
              <w:t>磋商文件（需求部分）第六章《响应文件构成、要求及格式》中凡要求签署和/或加盖公章的，均应加盖供应商印章并经法定代表人或其委托代理人签字或盖章。</w:t>
            </w:r>
          </w:p>
        </w:tc>
      </w:tr>
      <w:tr w14:paraId="4D171DE8">
        <w:tblPrEx>
          <w:tblCellMar>
            <w:top w:w="0" w:type="dxa"/>
            <w:left w:w="108" w:type="dxa"/>
            <w:bottom w:w="0" w:type="dxa"/>
            <w:right w:w="108" w:type="dxa"/>
          </w:tblCellMar>
        </w:tblPrEx>
        <w:trPr>
          <w:trHeight w:val="346"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7B19B5BB">
            <w:pPr>
              <w:spacing w:line="360" w:lineRule="auto"/>
              <w:jc w:val="center"/>
              <w:rPr>
                <w:rFonts w:hint="default" w:eastAsia="宋体"/>
                <w:szCs w:val="21"/>
                <w:highlight w:val="none"/>
                <w:lang w:val="en-US" w:eastAsia="zh-CN"/>
              </w:rPr>
            </w:pPr>
            <w:r>
              <w:rPr>
                <w:rFonts w:hint="eastAsia"/>
                <w:color w:val="auto"/>
                <w:szCs w:val="21"/>
                <w:highlight w:val="none"/>
                <w:lang w:val="en-US" w:eastAsia="zh-CN"/>
              </w:rPr>
              <w:t>20</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B9B03AF">
            <w:pPr>
              <w:spacing w:line="360" w:lineRule="auto"/>
              <w:jc w:val="center"/>
              <w:rPr>
                <w:rFonts w:hint="eastAsia"/>
                <w:color w:val="auto"/>
                <w:szCs w:val="21"/>
                <w:highlight w:val="none"/>
                <w:lang w:val="en-US" w:eastAsia="zh-CN"/>
              </w:rPr>
            </w:pPr>
            <w:r>
              <w:rPr>
                <w:rFonts w:hint="eastAsia"/>
                <w:color w:val="auto"/>
                <w:szCs w:val="21"/>
                <w:highlight w:val="none"/>
                <w:lang w:val="en-US" w:eastAsia="zh-CN"/>
              </w:rPr>
              <w:t>响应文件份数及其他</w:t>
            </w:r>
          </w:p>
          <w:p w14:paraId="45DE2D15">
            <w:pPr>
              <w:spacing w:line="360" w:lineRule="auto"/>
              <w:jc w:val="center"/>
              <w:rPr>
                <w:rFonts w:hint="default" w:ascii="Times New Roman" w:hAnsi="Times New Roman" w:eastAsia="宋体" w:cs="Times New Roman"/>
                <w:color w:val="0000FF"/>
                <w:kern w:val="2"/>
                <w:sz w:val="21"/>
                <w:szCs w:val="21"/>
                <w:highlight w:val="none"/>
                <w:lang w:val="en-US" w:eastAsia="zh-CN" w:bidi="ar-SA"/>
              </w:rPr>
            </w:pPr>
            <w:r>
              <w:rPr>
                <w:rFonts w:hint="eastAsia"/>
                <w:color w:val="auto"/>
                <w:szCs w:val="21"/>
                <w:highlight w:val="none"/>
                <w:lang w:val="en-US" w:eastAsia="zh-CN"/>
              </w:rPr>
              <w:t>要求</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13E20E9">
            <w:pPr>
              <w:keepNext w:val="0"/>
              <w:keepLines w:val="0"/>
              <w:pageBreakBefore w:val="0"/>
              <w:widowControl w:val="0"/>
              <w:kinsoku/>
              <w:wordWrap/>
              <w:overflowPunct/>
              <w:bidi w:val="0"/>
              <w:snapToGrid w:val="0"/>
              <w:spacing w:line="288" w:lineRule="auto"/>
              <w:ind w:right="0"/>
              <w:textAlignment w:val="auto"/>
              <w:rPr>
                <w:rFonts w:hint="eastAsia"/>
                <w:color w:val="auto"/>
                <w:lang w:eastAsia="zh-CN"/>
              </w:rPr>
            </w:pPr>
            <w:r>
              <w:rPr>
                <w:rFonts w:hint="eastAsia"/>
                <w:color w:val="auto"/>
                <w:lang w:eastAsia="zh-CN"/>
              </w:rPr>
              <w:t>电子响应文件：供应商在采购云平台（网址：http://www.zcygov.cn）通过企业锁制作的响应文件(此响应文件需上传至采购云平台（网址：</w:t>
            </w:r>
            <w:r>
              <w:rPr>
                <w:rFonts w:hint="eastAsia"/>
                <w:color w:val="auto"/>
                <w:lang w:eastAsia="zh-CN"/>
              </w:rPr>
              <w:fldChar w:fldCharType="begin"/>
            </w:r>
            <w:r>
              <w:rPr>
                <w:rFonts w:hint="eastAsia"/>
                <w:color w:val="auto"/>
                <w:lang w:eastAsia="zh-CN"/>
              </w:rPr>
              <w:instrText xml:space="preserve"> HYPERLINK "http://www.zcygov.cn），并在开标时投标单位用企业锁远程解密。截止递交投标文件截止时间，投标人未持企业CA锁，或因企业CA锁原因未能进行远程解密的，其投标无效)" </w:instrText>
            </w:r>
            <w:r>
              <w:rPr>
                <w:rFonts w:hint="eastAsia"/>
                <w:color w:val="auto"/>
                <w:lang w:eastAsia="zh-CN"/>
              </w:rPr>
              <w:fldChar w:fldCharType="separate"/>
            </w:r>
            <w:r>
              <w:rPr>
                <w:rFonts w:hint="eastAsia"/>
                <w:color w:val="auto"/>
                <w:lang w:eastAsia="zh-CN"/>
              </w:rPr>
              <w:t>http://www.zcygov.cn），并在开标时响应单位用企业锁远程解密。截止递交响应文件截止时间，供应商未持企业CA锁，或因企业CA锁原因未能进行远程解密的，其响应无效。</w:t>
            </w:r>
            <w:r>
              <w:rPr>
                <w:rFonts w:hint="eastAsia"/>
                <w:color w:val="auto"/>
                <w:lang w:eastAsia="zh-CN"/>
              </w:rPr>
              <w:fldChar w:fldCharType="end"/>
            </w:r>
          </w:p>
          <w:p w14:paraId="33725105">
            <w:pPr>
              <w:keepNext w:val="0"/>
              <w:keepLines w:val="0"/>
              <w:pageBreakBefore w:val="0"/>
              <w:widowControl w:val="0"/>
              <w:kinsoku/>
              <w:wordWrap/>
              <w:overflowPunct/>
              <w:bidi w:val="0"/>
              <w:snapToGrid w:val="0"/>
              <w:spacing w:line="288" w:lineRule="auto"/>
              <w:ind w:right="0"/>
              <w:textAlignment w:val="auto"/>
              <w:rPr>
                <w:rFonts w:hint="eastAsia"/>
                <w:color w:val="auto"/>
                <w:lang w:eastAsia="zh-CN"/>
              </w:rPr>
            </w:pPr>
            <w:r>
              <w:rPr>
                <w:rFonts w:hint="eastAsia"/>
                <w:color w:val="auto"/>
                <w:lang w:eastAsia="zh-CN"/>
              </w:rPr>
              <w:t>纸质响应文件份数：</w:t>
            </w:r>
            <w:r>
              <w:rPr>
                <w:rFonts w:hint="eastAsia"/>
                <w:color w:val="auto"/>
                <w:lang w:val="en-US" w:eastAsia="zh-CN"/>
              </w:rPr>
              <w:t>三</w:t>
            </w:r>
            <w:r>
              <w:rPr>
                <w:rFonts w:hint="eastAsia"/>
                <w:color w:val="auto"/>
                <w:lang w:eastAsia="zh-CN"/>
              </w:rPr>
              <w:t>份。</w:t>
            </w:r>
            <w:r>
              <w:rPr>
                <w:rFonts w:hint="eastAsia"/>
                <w:color w:val="auto"/>
                <w:lang w:val="zh-CN" w:eastAsia="zh-CN"/>
              </w:rPr>
              <w:t>电子文档</w:t>
            </w:r>
            <w:r>
              <w:rPr>
                <w:rFonts w:hint="eastAsia"/>
                <w:color w:val="auto"/>
                <w:lang w:val="en-US" w:eastAsia="zh-CN"/>
              </w:rPr>
              <w:t>二</w:t>
            </w:r>
            <w:r>
              <w:rPr>
                <w:rFonts w:hint="eastAsia"/>
                <w:color w:val="auto"/>
                <w:lang w:val="zh-CN" w:eastAsia="zh-CN"/>
              </w:rPr>
              <w:t>份（</w:t>
            </w:r>
            <w:r>
              <w:rPr>
                <w:rFonts w:hint="eastAsia"/>
                <w:color w:val="auto"/>
                <w:lang w:eastAsia="zh-CN"/>
              </w:rPr>
              <w:t>U盘</w:t>
            </w:r>
            <w:r>
              <w:rPr>
                <w:rFonts w:hint="eastAsia"/>
                <w:color w:val="auto"/>
                <w:lang w:val="zh-CN" w:eastAsia="zh-CN"/>
              </w:rPr>
              <w:t>版），与上传政采云平台响应文件一致</w:t>
            </w:r>
            <w:r>
              <w:rPr>
                <w:rFonts w:hint="eastAsia"/>
                <w:color w:val="auto"/>
                <w:lang w:val="en-US" w:eastAsia="zh-CN"/>
              </w:rPr>
              <w:t>。</w:t>
            </w:r>
          </w:p>
          <w:p w14:paraId="246EC303">
            <w:pPr>
              <w:keepNext w:val="0"/>
              <w:keepLines w:val="0"/>
              <w:pageBreakBefore w:val="0"/>
              <w:widowControl w:val="0"/>
              <w:kinsoku/>
              <w:wordWrap/>
              <w:overflowPunct/>
              <w:bidi w:val="0"/>
              <w:snapToGrid w:val="0"/>
              <w:spacing w:line="288" w:lineRule="auto"/>
              <w:ind w:right="0"/>
              <w:textAlignment w:val="auto"/>
              <w:rPr>
                <w:rFonts w:hint="eastAsia"/>
                <w:lang w:val="en-US" w:eastAsia="zh-CN"/>
              </w:rPr>
            </w:pPr>
            <w:r>
              <w:rPr>
                <w:rFonts w:hint="eastAsia"/>
                <w:color w:val="FF0000"/>
                <w:lang w:eastAsia="zh-CN"/>
              </w:rPr>
              <w:t>供应商须</w:t>
            </w:r>
            <w:r>
              <w:rPr>
                <w:rFonts w:hint="eastAsia"/>
                <w:color w:val="FF0000"/>
                <w:lang w:val="en-US" w:eastAsia="zh-CN"/>
              </w:rPr>
              <w:t>在</w:t>
            </w:r>
            <w:r>
              <w:rPr>
                <w:rFonts w:hint="eastAsia"/>
                <w:color w:val="FF0000"/>
                <w:lang w:eastAsia="zh-CN"/>
              </w:rPr>
              <w:t>将</w:t>
            </w:r>
            <w:r>
              <w:rPr>
                <w:rFonts w:hint="eastAsia" w:ascii="宋体" w:hAnsi="宋体" w:eastAsia="宋体" w:cs="宋体"/>
                <w:color w:val="FF0000"/>
                <w:szCs w:val="21"/>
                <w:highlight w:val="none"/>
              </w:rPr>
              <w:t>响应文件递交</w:t>
            </w:r>
            <w:r>
              <w:rPr>
                <w:rFonts w:hint="default" w:ascii="宋体" w:hAnsi="宋体" w:eastAsia="宋体" w:cs="宋体"/>
                <w:snapToGrid w:val="0"/>
                <w:color w:val="FF0000"/>
                <w:kern w:val="0"/>
                <w:szCs w:val="21"/>
                <w:highlight w:val="none"/>
                <w:lang w:val="en-US"/>
              </w:rPr>
              <w:t>截止时间</w:t>
            </w:r>
            <w:r>
              <w:rPr>
                <w:rFonts w:hint="eastAsia"/>
                <w:color w:val="FF0000"/>
                <w:lang w:val="en-US" w:eastAsia="zh-CN"/>
              </w:rPr>
              <w:t>后</w:t>
            </w:r>
            <w:r>
              <w:rPr>
                <w:rFonts w:hint="eastAsia"/>
                <w:color w:val="FF0000"/>
                <w:u w:val="single"/>
                <w:lang w:val="en-US" w:eastAsia="zh-CN"/>
              </w:rPr>
              <w:t>3</w:t>
            </w:r>
            <w:r>
              <w:rPr>
                <w:rFonts w:hint="eastAsia"/>
                <w:color w:val="FF0000"/>
                <w:lang w:val="en-US" w:eastAsia="zh-CN"/>
              </w:rPr>
              <w:t>日内，将</w:t>
            </w:r>
            <w:r>
              <w:rPr>
                <w:rFonts w:hint="eastAsia"/>
                <w:color w:val="FF0000"/>
                <w:lang w:eastAsia="zh-CN"/>
              </w:rPr>
              <w:t>纸质版递交</w:t>
            </w:r>
            <w:r>
              <w:rPr>
                <w:rFonts w:hint="eastAsia"/>
                <w:color w:val="FF0000"/>
                <w:lang w:val="en-US" w:eastAsia="zh-CN"/>
              </w:rPr>
              <w:t>或快递方式送达</w:t>
            </w:r>
            <w:r>
              <w:rPr>
                <w:rFonts w:hint="eastAsia"/>
                <w:color w:val="FF0000"/>
                <w:lang w:eastAsia="zh-CN"/>
              </w:rPr>
              <w:t>至</w:t>
            </w:r>
            <w:r>
              <w:rPr>
                <w:rFonts w:hint="eastAsia"/>
                <w:color w:val="FF0000"/>
                <w:lang w:val="en-US" w:eastAsia="zh-CN"/>
              </w:rPr>
              <w:t>珲春宇辰工程咨询有限公司，</w:t>
            </w:r>
            <w:r>
              <w:rPr>
                <w:rFonts w:hint="eastAsia"/>
                <w:color w:val="FF0000"/>
                <w:lang w:eastAsia="zh-CN"/>
              </w:rPr>
              <w:t>用于项目存档使用。</w:t>
            </w:r>
            <w:r>
              <w:rPr>
                <w:rFonts w:hint="eastAsia"/>
                <w:color w:val="FF0000"/>
                <w:lang w:val="en-US" w:eastAsia="zh-CN"/>
              </w:rPr>
              <w:t>地址：珲春市靖和街道世纪公馆，收件人：珲春宇辰工程咨询有限公司，电话：13630675393。</w:t>
            </w:r>
          </w:p>
        </w:tc>
      </w:tr>
      <w:tr w14:paraId="45DA6EE1">
        <w:tblPrEx>
          <w:tblCellMar>
            <w:top w:w="0" w:type="dxa"/>
            <w:left w:w="108" w:type="dxa"/>
            <w:bottom w:w="0" w:type="dxa"/>
            <w:right w:w="108" w:type="dxa"/>
          </w:tblCellMar>
        </w:tblPrEx>
        <w:trPr>
          <w:trHeight w:val="677"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788D7EF2">
            <w:pPr>
              <w:spacing w:line="360" w:lineRule="auto"/>
              <w:jc w:val="center"/>
              <w:rPr>
                <w:rFonts w:hint="default" w:eastAsia="宋体"/>
                <w:szCs w:val="21"/>
                <w:highlight w:val="none"/>
                <w:lang w:val="en-US" w:eastAsia="zh-CN"/>
              </w:rPr>
            </w:pPr>
            <w:r>
              <w:rPr>
                <w:rFonts w:hint="eastAsia"/>
                <w:color w:val="auto"/>
                <w:szCs w:val="21"/>
                <w:highlight w:val="none"/>
                <w:lang w:val="en-US" w:eastAsia="zh-CN"/>
              </w:rPr>
              <w:t>21</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76EDDA9A">
            <w:pPr>
              <w:keepNext w:val="0"/>
              <w:keepLines w:val="0"/>
              <w:pageBreakBefore w:val="0"/>
              <w:widowControl w:val="0"/>
              <w:kinsoku/>
              <w:wordWrap/>
              <w:overflowPunct/>
              <w:bidi w:val="0"/>
              <w:snapToGrid w:val="0"/>
              <w:spacing w:line="288" w:lineRule="auto"/>
              <w:ind w:right="0"/>
              <w:jc w:val="center"/>
              <w:textAlignment w:val="auto"/>
              <w:rPr>
                <w:rFonts w:hint="default"/>
                <w:color w:val="auto"/>
                <w:lang w:val="en-US" w:eastAsia="zh-CN"/>
              </w:rPr>
            </w:pPr>
            <w:r>
              <w:rPr>
                <w:rFonts w:hint="eastAsia"/>
                <w:color w:val="auto"/>
                <w:lang w:val="en-US" w:eastAsia="zh-CN"/>
              </w:rPr>
              <w:t>响应文件装订要求</w:t>
            </w:r>
          </w:p>
        </w:tc>
        <w:tc>
          <w:tcPr>
            <w:tcW w:w="5842" w:type="dxa"/>
            <w:tcBorders>
              <w:top w:val="single" w:color="auto" w:sz="4" w:space="0"/>
              <w:left w:val="single" w:color="auto" w:sz="4" w:space="0"/>
              <w:bottom w:val="single" w:color="auto" w:sz="4" w:space="0"/>
              <w:right w:val="single" w:color="auto" w:sz="4" w:space="0"/>
            </w:tcBorders>
            <w:noWrap w:val="0"/>
            <w:vAlign w:val="top"/>
          </w:tcPr>
          <w:p w14:paraId="2EBEC43B">
            <w:pPr>
              <w:keepNext w:val="0"/>
              <w:keepLines w:val="0"/>
              <w:pageBreakBefore w:val="0"/>
              <w:widowControl w:val="0"/>
              <w:kinsoku/>
              <w:wordWrap/>
              <w:overflowPunct/>
              <w:topLinePunct w:val="0"/>
              <w:autoSpaceDE/>
              <w:autoSpaceDN/>
              <w:bidi w:val="0"/>
              <w:adjustRightInd/>
              <w:snapToGrid/>
              <w:spacing w:line="264" w:lineRule="auto"/>
              <w:ind w:left="0" w:leftChars="0" w:right="0" w:rightChars="0"/>
              <w:textAlignment w:val="auto"/>
              <w:rPr>
                <w:rFonts w:hint="eastAsia"/>
                <w:sz w:val="21"/>
                <w:szCs w:val="21"/>
                <w:lang w:val="en-US" w:eastAsia="zh-CN"/>
              </w:rPr>
            </w:pPr>
            <w:r>
              <w:rPr>
                <w:rFonts w:hint="eastAsia" w:ascii="宋体" w:hAnsi="宋体" w:eastAsia="宋体" w:cs="宋体"/>
                <w:color w:val="auto"/>
                <w:spacing w:val="17"/>
                <w:sz w:val="21"/>
                <w:szCs w:val="21"/>
                <w:highlight w:val="none"/>
              </w:rPr>
              <w:t>响</w:t>
            </w:r>
            <w:r>
              <w:rPr>
                <w:rFonts w:hint="eastAsia" w:ascii="宋体" w:hAnsi="宋体" w:eastAsia="宋体" w:cs="宋体"/>
                <w:color w:val="auto"/>
                <w:spacing w:val="9"/>
                <w:sz w:val="21"/>
                <w:szCs w:val="21"/>
                <w:highlight w:val="none"/>
              </w:rPr>
              <w:t>应文件的装订要整齐、牢固，编制目录，便于保管和利用，不能</w:t>
            </w:r>
            <w:r>
              <w:rPr>
                <w:rFonts w:hint="eastAsia" w:ascii="宋体" w:hAnsi="宋体" w:eastAsia="宋体" w:cs="宋体"/>
                <w:color w:val="auto"/>
                <w:spacing w:val="8"/>
                <w:sz w:val="21"/>
                <w:szCs w:val="21"/>
                <w:highlight w:val="none"/>
              </w:rPr>
              <w:t>采用活页装订方式</w:t>
            </w:r>
            <w:r>
              <w:rPr>
                <w:rFonts w:hint="eastAsia" w:ascii="宋体" w:hAnsi="宋体" w:eastAsia="宋体" w:cs="宋体"/>
                <w:color w:val="auto"/>
                <w:spacing w:val="6"/>
                <w:sz w:val="21"/>
                <w:szCs w:val="21"/>
                <w:highlight w:val="none"/>
              </w:rPr>
              <w:t>。</w:t>
            </w:r>
          </w:p>
        </w:tc>
      </w:tr>
      <w:tr w14:paraId="43CA8107">
        <w:tblPrEx>
          <w:tblCellMar>
            <w:top w:w="0" w:type="dxa"/>
            <w:left w:w="108" w:type="dxa"/>
            <w:bottom w:w="0" w:type="dxa"/>
            <w:right w:w="108" w:type="dxa"/>
          </w:tblCellMar>
        </w:tblPrEx>
        <w:trPr>
          <w:trHeight w:val="1280"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6AB4DC83">
            <w:pPr>
              <w:spacing w:line="360" w:lineRule="auto"/>
              <w:jc w:val="center"/>
              <w:rPr>
                <w:rFonts w:hint="default"/>
                <w:color w:val="auto"/>
                <w:szCs w:val="21"/>
                <w:highlight w:val="none"/>
                <w:lang w:val="en-US" w:eastAsia="zh-CN"/>
              </w:rPr>
            </w:pPr>
            <w:r>
              <w:rPr>
                <w:rFonts w:hint="eastAsia"/>
                <w:color w:val="auto"/>
                <w:szCs w:val="21"/>
                <w:highlight w:val="none"/>
                <w:lang w:val="en-US" w:eastAsia="zh-CN"/>
              </w:rPr>
              <w:t>22</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967C305">
            <w:pPr>
              <w:keepNext w:val="0"/>
              <w:keepLines w:val="0"/>
              <w:pageBreakBefore w:val="0"/>
              <w:widowControl w:val="0"/>
              <w:kinsoku/>
              <w:wordWrap/>
              <w:overflowPunct/>
              <w:bidi w:val="0"/>
              <w:snapToGrid w:val="0"/>
              <w:spacing w:line="288" w:lineRule="auto"/>
              <w:ind w:right="0"/>
              <w:jc w:val="center"/>
              <w:textAlignment w:val="auto"/>
              <w:rPr>
                <w:rFonts w:hint="eastAsia"/>
                <w:color w:val="auto"/>
                <w:lang w:val="en-US" w:eastAsia="zh-CN"/>
              </w:rPr>
            </w:pPr>
            <w:r>
              <w:rPr>
                <w:rFonts w:hint="eastAsia"/>
                <w:color w:val="auto"/>
                <w:lang w:val="en-US" w:eastAsia="zh-CN"/>
              </w:rPr>
              <w:t>封套上写明</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3904B7EE">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采购</w:t>
            </w:r>
            <w:r>
              <w:rPr>
                <w:rFonts w:hint="eastAsia" w:ascii="宋体" w:hAnsi="宋体" w:eastAsia="宋体" w:cs="宋体"/>
                <w:color w:val="auto"/>
                <w:spacing w:val="3"/>
                <w:sz w:val="21"/>
                <w:szCs w:val="21"/>
                <w:highlight w:val="none"/>
              </w:rPr>
              <w:t>人</w:t>
            </w:r>
            <w:r>
              <w:rPr>
                <w:rFonts w:hint="eastAsia" w:ascii="宋体" w:hAnsi="宋体" w:eastAsia="宋体" w:cs="宋体"/>
                <w:color w:val="auto"/>
                <w:spacing w:val="2"/>
                <w:sz w:val="21"/>
                <w:szCs w:val="21"/>
                <w:highlight w:val="none"/>
              </w:rPr>
              <w:t>名称：</w:t>
            </w:r>
            <w:r>
              <w:rPr>
                <w:rFonts w:hint="eastAsia" w:ascii="宋体" w:hAnsi="宋体" w:eastAsia="宋体" w:cs="宋体"/>
                <w:color w:val="auto"/>
                <w:spacing w:val="2"/>
                <w:sz w:val="21"/>
                <w:szCs w:val="21"/>
                <w:highlight w:val="none"/>
                <w:u w:val="single"/>
              </w:rPr>
              <w:t xml:space="preserve">                (全称)</w:t>
            </w:r>
          </w:p>
          <w:p w14:paraId="230A1354">
            <w:pPr>
              <w:keepNext w:val="0"/>
              <w:keepLines w:val="0"/>
              <w:pageBreakBefore w:val="0"/>
              <w:widowControl w:val="0"/>
              <w:kinsoku/>
              <w:wordWrap/>
              <w:overflowPunct/>
              <w:topLinePunct w:val="0"/>
              <w:autoSpaceDE/>
              <w:autoSpaceDN/>
              <w:bidi w:val="0"/>
              <w:adjustRightInd/>
              <w:snapToGrid/>
              <w:spacing w:line="360" w:lineRule="auto"/>
              <w:ind w:left="0" w:right="0"/>
              <w:textAlignment w:val="auto"/>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供应</w:t>
            </w:r>
            <w:r>
              <w:rPr>
                <w:rFonts w:hint="eastAsia" w:ascii="宋体" w:hAnsi="宋体" w:eastAsia="宋体" w:cs="宋体"/>
                <w:color w:val="auto"/>
                <w:spacing w:val="2"/>
                <w:sz w:val="21"/>
                <w:szCs w:val="21"/>
                <w:highlight w:val="none"/>
              </w:rPr>
              <w:t>商名称：</w:t>
            </w:r>
            <w:r>
              <w:rPr>
                <w:rFonts w:hint="eastAsia" w:ascii="宋体" w:hAnsi="宋体" w:eastAsia="宋体" w:cs="宋体"/>
                <w:color w:val="auto"/>
                <w:spacing w:val="2"/>
                <w:sz w:val="21"/>
                <w:szCs w:val="21"/>
                <w:highlight w:val="none"/>
                <w:u w:val="single"/>
              </w:rPr>
              <w:t xml:space="preserve">                (全称)</w:t>
            </w:r>
          </w:p>
          <w:p w14:paraId="1EDEA29C">
            <w:pPr>
              <w:keepNext w:val="0"/>
              <w:keepLines w:val="0"/>
              <w:pageBreakBefore w:val="0"/>
              <w:widowControl w:val="0"/>
              <w:tabs>
                <w:tab w:val="left" w:pos="1513"/>
              </w:tabs>
              <w:kinsoku/>
              <w:wordWrap/>
              <w:overflowPunct/>
              <w:topLinePunct w:val="0"/>
              <w:autoSpaceDE/>
              <w:autoSpaceDN/>
              <w:bidi w:val="0"/>
              <w:adjustRightInd/>
              <w:snapToGrid/>
              <w:spacing w:line="360" w:lineRule="auto"/>
              <w:ind w:left="0" w:right="0"/>
              <w:textAlignment w:val="auto"/>
              <w:rPr>
                <w:rFonts w:hint="eastAsia" w:ascii="Times New Roman" w:hAnsi="Times New Roman" w:eastAsia="宋体" w:cs="Times New Roman"/>
                <w:kern w:val="2"/>
                <w:sz w:val="21"/>
                <w:szCs w:val="21"/>
                <w:lang w:val="en-US" w:eastAsia="zh-CN" w:bidi="ar-SA"/>
              </w:rPr>
            </w:pPr>
            <w:r>
              <w:rPr>
                <w:rFonts w:hint="eastAsia" w:ascii="宋体" w:hAnsi="宋体" w:eastAsia="宋体" w:cs="宋体"/>
                <w:color w:val="auto"/>
                <w:sz w:val="21"/>
                <w:szCs w:val="21"/>
                <w:highlight w:val="none"/>
                <w:u w:val="single"/>
              </w:rPr>
              <w:tab/>
            </w:r>
            <w:r>
              <w:rPr>
                <w:rFonts w:hint="eastAsia" w:ascii="宋体" w:hAnsi="宋体" w:eastAsia="宋体" w:cs="宋体"/>
                <w:color w:val="auto"/>
                <w:spacing w:val="-1"/>
                <w:sz w:val="21"/>
                <w:szCs w:val="21"/>
                <w:highlight w:val="none"/>
                <w:u w:val="single"/>
              </w:rPr>
              <w:t xml:space="preserve">(项目名称)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响应文件</w:t>
            </w:r>
          </w:p>
        </w:tc>
      </w:tr>
      <w:tr w14:paraId="79883104">
        <w:tblPrEx>
          <w:tblCellMar>
            <w:top w:w="0" w:type="dxa"/>
            <w:left w:w="108" w:type="dxa"/>
            <w:bottom w:w="0" w:type="dxa"/>
            <w:right w:w="108" w:type="dxa"/>
          </w:tblCellMar>
        </w:tblPrEx>
        <w:trPr>
          <w:trHeight w:val="90"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43C5B974">
            <w:pPr>
              <w:spacing w:line="360" w:lineRule="auto"/>
              <w:jc w:val="center"/>
              <w:rPr>
                <w:rFonts w:hint="default"/>
                <w:color w:val="auto"/>
                <w:szCs w:val="21"/>
                <w:highlight w:val="none"/>
                <w:lang w:val="en-US" w:eastAsia="zh-CN"/>
              </w:rPr>
            </w:pPr>
            <w:r>
              <w:rPr>
                <w:rFonts w:hint="eastAsia"/>
                <w:color w:val="auto"/>
                <w:szCs w:val="21"/>
                <w:highlight w:val="none"/>
                <w:lang w:val="en-US" w:eastAsia="zh-CN"/>
              </w:rPr>
              <w:t>23</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5CA6C9">
            <w:pPr>
              <w:keepNext w:val="0"/>
              <w:keepLines w:val="0"/>
              <w:pageBreakBefore w:val="0"/>
              <w:widowControl w:val="0"/>
              <w:kinsoku/>
              <w:wordWrap/>
              <w:overflowPunct/>
              <w:topLinePunct w:val="0"/>
              <w:autoSpaceDE/>
              <w:autoSpaceDN/>
              <w:bidi w:val="0"/>
              <w:adjustRightInd w:val="0"/>
              <w:snapToGrid/>
              <w:spacing w:line="440" w:lineRule="exact"/>
              <w:jc w:val="center"/>
              <w:textAlignment w:val="baseline"/>
              <w:rPr>
                <w:rFonts w:hint="eastAsia" w:ascii="Times New Roman" w:hAnsi="Times New Roman" w:eastAsia="宋体" w:cs="Times New Roman"/>
                <w:color w:val="0000FF"/>
                <w:kern w:val="2"/>
                <w:sz w:val="21"/>
                <w:szCs w:val="21"/>
                <w:highlight w:val="none"/>
                <w:lang w:val="en-US" w:eastAsia="zh-CN" w:bidi="ar-SA"/>
              </w:rPr>
            </w:pPr>
            <w:r>
              <w:rPr>
                <w:rFonts w:hint="eastAsia" w:ascii="宋体" w:hAnsi="宋体" w:eastAsia="宋体" w:cs="宋体"/>
                <w:szCs w:val="21"/>
                <w:highlight w:val="none"/>
              </w:rPr>
              <w:t>响应文件递交截止时间</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EE3167E">
            <w:pPr>
              <w:keepNext w:val="0"/>
              <w:keepLines w:val="0"/>
              <w:pageBreakBefore w:val="0"/>
              <w:widowControl w:val="0"/>
              <w:kinsoku/>
              <w:wordWrap/>
              <w:overflowPunct/>
              <w:topLinePunct w:val="0"/>
              <w:autoSpaceDE/>
              <w:autoSpaceDN/>
              <w:bidi w:val="0"/>
              <w:snapToGrid/>
              <w:spacing w:line="440" w:lineRule="exact"/>
              <w:rPr>
                <w:rFonts w:hint="default" w:ascii="宋体" w:hAnsi="宋体" w:eastAsia="宋体" w:cs="宋体"/>
                <w:snapToGrid w:val="0"/>
                <w:color w:val="auto"/>
                <w:kern w:val="0"/>
                <w:szCs w:val="21"/>
                <w:highlight w:val="none"/>
                <w:lang w:val="en-US"/>
              </w:rPr>
            </w:pPr>
            <w:r>
              <w:rPr>
                <w:rFonts w:hint="default" w:ascii="宋体" w:hAnsi="宋体" w:eastAsia="宋体" w:cs="宋体"/>
                <w:snapToGrid w:val="0"/>
                <w:color w:val="auto"/>
                <w:kern w:val="0"/>
                <w:szCs w:val="21"/>
                <w:highlight w:val="none"/>
                <w:u w:val="single"/>
                <w:lang w:val="en-US"/>
              </w:rPr>
              <w:t>202</w:t>
            </w:r>
            <w:r>
              <w:rPr>
                <w:rFonts w:hint="default" w:ascii="宋体" w:hAnsi="宋体" w:eastAsia="宋体" w:cs="宋体"/>
                <w:snapToGrid w:val="0"/>
                <w:color w:val="auto"/>
                <w:kern w:val="0"/>
                <w:szCs w:val="21"/>
                <w:highlight w:val="none"/>
                <w:u w:val="single"/>
                <w:lang w:val="en-US" w:eastAsia="zh-CN"/>
              </w:rPr>
              <w:t>5</w:t>
            </w:r>
            <w:r>
              <w:rPr>
                <w:rFonts w:hint="default" w:ascii="宋体" w:hAnsi="宋体" w:eastAsia="宋体" w:cs="宋体"/>
                <w:snapToGrid w:val="0"/>
                <w:color w:val="auto"/>
                <w:kern w:val="0"/>
                <w:szCs w:val="21"/>
                <w:highlight w:val="none"/>
                <w:lang w:val="en-US"/>
              </w:rPr>
              <w:t>年</w:t>
            </w:r>
            <w:r>
              <w:rPr>
                <w:rFonts w:hint="eastAsia" w:ascii="宋体" w:hAnsi="宋体" w:cs="宋体"/>
                <w:snapToGrid w:val="0"/>
                <w:color w:val="auto"/>
                <w:kern w:val="0"/>
                <w:szCs w:val="21"/>
                <w:highlight w:val="none"/>
                <w:u w:val="single"/>
                <w:lang w:val="en-US" w:eastAsia="zh-CN"/>
              </w:rPr>
              <w:t>4</w:t>
            </w:r>
            <w:r>
              <w:rPr>
                <w:rFonts w:hint="default" w:ascii="宋体" w:hAnsi="宋体" w:eastAsia="宋体" w:cs="宋体"/>
                <w:snapToGrid w:val="0"/>
                <w:color w:val="auto"/>
                <w:kern w:val="0"/>
                <w:szCs w:val="21"/>
                <w:highlight w:val="none"/>
                <w:lang w:val="en-US"/>
              </w:rPr>
              <w:t>月</w:t>
            </w:r>
            <w:r>
              <w:rPr>
                <w:rFonts w:hint="eastAsia" w:ascii="宋体" w:hAnsi="宋体" w:cs="宋体"/>
                <w:snapToGrid w:val="0"/>
                <w:color w:val="auto"/>
                <w:kern w:val="0"/>
                <w:szCs w:val="21"/>
                <w:highlight w:val="none"/>
                <w:u w:val="single"/>
                <w:lang w:val="en-US" w:eastAsia="zh-CN"/>
              </w:rPr>
              <w:t>25</w:t>
            </w:r>
            <w:r>
              <w:rPr>
                <w:rFonts w:hint="default" w:ascii="宋体" w:hAnsi="宋体" w:eastAsia="宋体" w:cs="宋体"/>
                <w:snapToGrid w:val="0"/>
                <w:color w:val="auto"/>
                <w:kern w:val="0"/>
                <w:szCs w:val="21"/>
                <w:highlight w:val="none"/>
                <w:lang w:val="en-US"/>
              </w:rPr>
              <w:t>日</w:t>
            </w:r>
            <w:r>
              <w:rPr>
                <w:rFonts w:hint="default" w:ascii="宋体" w:hAnsi="宋体" w:eastAsia="宋体" w:cs="宋体"/>
                <w:snapToGrid w:val="0"/>
                <w:color w:val="auto"/>
                <w:kern w:val="0"/>
                <w:szCs w:val="21"/>
                <w:highlight w:val="none"/>
                <w:lang w:val="en-US" w:eastAsia="zh-CN"/>
              </w:rPr>
              <w:t>上</w:t>
            </w:r>
            <w:r>
              <w:rPr>
                <w:rFonts w:hint="default" w:ascii="宋体" w:hAnsi="宋体" w:eastAsia="宋体" w:cs="宋体"/>
                <w:snapToGrid w:val="0"/>
                <w:color w:val="auto"/>
                <w:kern w:val="0"/>
                <w:szCs w:val="21"/>
                <w:highlight w:val="none"/>
                <w:lang w:val="en-US"/>
              </w:rPr>
              <w:t>午</w:t>
            </w:r>
            <w:r>
              <w:rPr>
                <w:rFonts w:hint="default" w:ascii="宋体" w:hAnsi="宋体" w:eastAsia="宋体" w:cs="宋体"/>
                <w:snapToGrid w:val="0"/>
                <w:color w:val="auto"/>
                <w:kern w:val="0"/>
                <w:szCs w:val="21"/>
                <w:highlight w:val="none"/>
                <w:u w:val="single"/>
                <w:lang w:val="en-US" w:eastAsia="zh-CN"/>
              </w:rPr>
              <w:t>9</w:t>
            </w:r>
            <w:r>
              <w:rPr>
                <w:rFonts w:hint="default" w:ascii="宋体" w:hAnsi="宋体" w:eastAsia="宋体" w:cs="宋体"/>
                <w:snapToGrid w:val="0"/>
                <w:color w:val="auto"/>
                <w:kern w:val="0"/>
                <w:szCs w:val="21"/>
                <w:highlight w:val="none"/>
                <w:lang w:val="en-US"/>
              </w:rPr>
              <w:t>时</w:t>
            </w:r>
            <w:r>
              <w:rPr>
                <w:rFonts w:hint="eastAsia" w:ascii="宋体" w:hAnsi="宋体" w:cs="宋体"/>
                <w:snapToGrid w:val="0"/>
                <w:color w:val="auto"/>
                <w:kern w:val="0"/>
                <w:szCs w:val="21"/>
                <w:highlight w:val="none"/>
                <w:u w:val="single"/>
                <w:lang w:val="en-US" w:eastAsia="zh-CN"/>
              </w:rPr>
              <w:t>3</w:t>
            </w:r>
            <w:r>
              <w:rPr>
                <w:rFonts w:hint="default" w:ascii="宋体" w:hAnsi="宋体" w:eastAsia="宋体" w:cs="宋体"/>
                <w:snapToGrid w:val="0"/>
                <w:color w:val="auto"/>
                <w:kern w:val="0"/>
                <w:szCs w:val="21"/>
                <w:highlight w:val="none"/>
                <w:u w:val="single"/>
                <w:lang w:val="en-US"/>
              </w:rPr>
              <w:t>0</w:t>
            </w:r>
            <w:r>
              <w:rPr>
                <w:rFonts w:hint="default" w:ascii="宋体" w:hAnsi="宋体" w:eastAsia="宋体" w:cs="宋体"/>
                <w:snapToGrid w:val="0"/>
                <w:color w:val="auto"/>
                <w:kern w:val="0"/>
                <w:szCs w:val="21"/>
                <w:highlight w:val="none"/>
                <w:lang w:val="en-US"/>
              </w:rPr>
              <w:t>分（北京时间）</w:t>
            </w:r>
          </w:p>
          <w:p w14:paraId="599EBE2B">
            <w:pPr>
              <w:keepNext w:val="0"/>
              <w:keepLines w:val="0"/>
              <w:pageBreakBefore w:val="0"/>
              <w:widowControl w:val="0"/>
              <w:kinsoku/>
              <w:wordWrap/>
              <w:overflowPunct/>
              <w:topLinePunct w:val="0"/>
              <w:autoSpaceDE/>
              <w:autoSpaceDN/>
              <w:bidi w:val="0"/>
              <w:snapToGrid/>
              <w:spacing w:line="440" w:lineRule="exact"/>
              <w:rPr>
                <w:rFonts w:hint="eastAsia" w:ascii="Times New Roman" w:hAnsi="Times New Roman" w:eastAsia="宋体" w:cs="Times New Roman"/>
                <w:kern w:val="2"/>
                <w:sz w:val="21"/>
                <w:szCs w:val="20"/>
                <w:lang w:val="en-US" w:eastAsia="zh-CN" w:bidi="ar-SA"/>
              </w:rPr>
            </w:pPr>
            <w:r>
              <w:rPr>
                <w:rFonts w:hint="default" w:ascii="宋体" w:hAnsi="宋体" w:eastAsia="宋体" w:cs="宋体"/>
                <w:snapToGrid w:val="0"/>
                <w:kern w:val="0"/>
                <w:szCs w:val="21"/>
                <w:highlight w:val="none"/>
                <w:lang w:val="en-US"/>
              </w:rPr>
              <w:t>供应商应在</w:t>
            </w:r>
            <w:r>
              <w:rPr>
                <w:rFonts w:hint="eastAsia" w:ascii="宋体" w:hAnsi="宋体" w:eastAsia="宋体" w:cs="宋体"/>
                <w:szCs w:val="21"/>
                <w:highlight w:val="none"/>
              </w:rPr>
              <w:t>响应文件递交</w:t>
            </w:r>
            <w:r>
              <w:rPr>
                <w:rFonts w:hint="default" w:ascii="宋体" w:hAnsi="宋体" w:eastAsia="宋体" w:cs="宋体"/>
                <w:snapToGrid w:val="0"/>
                <w:kern w:val="0"/>
                <w:szCs w:val="21"/>
                <w:highlight w:val="none"/>
                <w:lang w:val="en-US"/>
              </w:rPr>
              <w:t>截止时间前在“政采云”上传响应文件</w:t>
            </w:r>
            <w:r>
              <w:rPr>
                <w:rFonts w:hint="eastAsia" w:ascii="宋体" w:hAnsi="宋体" w:cs="宋体"/>
                <w:snapToGrid w:val="0"/>
                <w:kern w:val="0"/>
                <w:szCs w:val="21"/>
                <w:highlight w:val="none"/>
                <w:lang w:val="en-US" w:eastAsia="zh-CN"/>
              </w:rPr>
              <w:t>。</w:t>
            </w:r>
          </w:p>
        </w:tc>
      </w:tr>
      <w:tr w14:paraId="1C5D1D42">
        <w:tblPrEx>
          <w:tblCellMar>
            <w:top w:w="0" w:type="dxa"/>
            <w:left w:w="108" w:type="dxa"/>
            <w:bottom w:w="0" w:type="dxa"/>
            <w:right w:w="108" w:type="dxa"/>
          </w:tblCellMar>
        </w:tblPrEx>
        <w:trPr>
          <w:trHeight w:val="897"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0DF24BAE">
            <w:pPr>
              <w:spacing w:line="360" w:lineRule="auto"/>
              <w:jc w:val="center"/>
              <w:rPr>
                <w:rFonts w:hint="default"/>
                <w:color w:val="auto"/>
                <w:szCs w:val="21"/>
                <w:highlight w:val="none"/>
                <w:lang w:val="en-US" w:eastAsia="zh-CN"/>
              </w:rPr>
            </w:pPr>
            <w:r>
              <w:rPr>
                <w:rFonts w:hint="eastAsia"/>
                <w:color w:val="auto"/>
                <w:szCs w:val="21"/>
                <w:highlight w:val="none"/>
                <w:lang w:val="en-US" w:eastAsia="zh-CN"/>
              </w:rPr>
              <w:t>24</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5C3E2BA9">
            <w:pPr>
              <w:keepNext w:val="0"/>
              <w:keepLines w:val="0"/>
              <w:pageBreakBefore w:val="0"/>
              <w:widowControl w:val="0"/>
              <w:kinsoku/>
              <w:wordWrap/>
              <w:overflowPunct/>
              <w:bidi w:val="0"/>
              <w:snapToGrid w:val="0"/>
              <w:spacing w:line="288" w:lineRule="auto"/>
              <w:ind w:right="0"/>
              <w:jc w:val="center"/>
              <w:textAlignment w:val="auto"/>
              <w:rPr>
                <w:rFonts w:hint="eastAsia"/>
                <w:color w:val="auto"/>
                <w:lang w:val="en-US" w:eastAsia="zh-CN"/>
              </w:rPr>
            </w:pPr>
            <w:r>
              <w:rPr>
                <w:rFonts w:hint="eastAsia"/>
                <w:color w:val="auto"/>
                <w:lang w:val="zh-CN" w:eastAsia="zh-CN"/>
              </w:rPr>
              <w:t>响应文件提交</w:t>
            </w:r>
            <w:r>
              <w:rPr>
                <w:rFonts w:hint="eastAsia"/>
                <w:color w:val="auto"/>
                <w:lang w:val="en-US" w:eastAsia="zh-CN"/>
              </w:rPr>
              <w:t>地点</w:t>
            </w:r>
          </w:p>
        </w:tc>
        <w:tc>
          <w:tcPr>
            <w:tcW w:w="5842" w:type="dxa"/>
            <w:tcBorders>
              <w:top w:val="single" w:color="auto" w:sz="4" w:space="0"/>
              <w:left w:val="single" w:color="auto" w:sz="4" w:space="0"/>
              <w:bottom w:val="single" w:color="auto" w:sz="4" w:space="0"/>
              <w:right w:val="single" w:color="auto" w:sz="4" w:space="0"/>
            </w:tcBorders>
            <w:noWrap w:val="0"/>
            <w:vAlign w:val="center"/>
          </w:tcPr>
          <w:p w14:paraId="67AD29B3">
            <w:pPr>
              <w:keepNext w:val="0"/>
              <w:keepLines w:val="0"/>
              <w:pageBreakBefore w:val="0"/>
              <w:widowControl w:val="0"/>
              <w:kinsoku/>
              <w:wordWrap/>
              <w:overflowPunct/>
              <w:bidi w:val="0"/>
              <w:snapToGrid w:val="0"/>
              <w:spacing w:line="288" w:lineRule="auto"/>
              <w:ind w:right="0"/>
              <w:textAlignment w:val="auto"/>
              <w:rPr>
                <w:rFonts w:hint="default"/>
                <w:color w:val="auto"/>
                <w:lang w:val="en-US" w:eastAsia="zh-CN"/>
              </w:rPr>
            </w:pPr>
            <w:r>
              <w:rPr>
                <w:rFonts w:hint="default" w:ascii="宋体" w:hAnsi="宋体" w:eastAsia="宋体" w:cs="宋体"/>
                <w:snapToGrid w:val="0"/>
                <w:kern w:val="0"/>
                <w:szCs w:val="21"/>
                <w:highlight w:val="none"/>
                <w:lang w:val="en-US" w:eastAsia="zh-CN"/>
              </w:rPr>
              <w:t>在</w:t>
            </w:r>
            <w:r>
              <w:rPr>
                <w:rFonts w:hint="eastAsia"/>
                <w:color w:val="auto"/>
                <w:lang w:val="zh-CN" w:eastAsia="zh-CN"/>
              </w:rPr>
              <w:t>响应文件</w:t>
            </w:r>
            <w:r>
              <w:rPr>
                <w:rFonts w:hint="default" w:ascii="宋体" w:hAnsi="宋体" w:eastAsia="宋体" w:cs="宋体"/>
                <w:snapToGrid w:val="0"/>
                <w:kern w:val="0"/>
                <w:szCs w:val="21"/>
                <w:highlight w:val="none"/>
                <w:lang w:val="en-US" w:eastAsia="zh-CN"/>
              </w:rPr>
              <w:t>截止时间前，通过“政采云”平台（http：//www.zcygov.cn）实行在线电子投标，供应商应先安装“政采云投标客户端”（请自行前往“政采云”平台进行下载），并按照本项目磋商文件和“政采云”平台的要求编制、加密后在截止时间前通过网络上传至“政采云”平台，供应商在“政采云”平台提交电子版响应文件时，请填写参加开启活动经办人联系方式。在制作响应文件前，供应商需申领CA，领取CA后与政采云平台的账号进行绑定，使用CA对响应文件进行签章，否则，有可能导致无法在线编制响应文件和参与投标，其后果由供应商自行承担。</w:t>
            </w:r>
          </w:p>
        </w:tc>
      </w:tr>
      <w:tr w14:paraId="63420988">
        <w:tblPrEx>
          <w:tblCellMar>
            <w:top w:w="0" w:type="dxa"/>
            <w:left w:w="108" w:type="dxa"/>
            <w:bottom w:w="0" w:type="dxa"/>
            <w:right w:w="108" w:type="dxa"/>
          </w:tblCellMar>
        </w:tblPrEx>
        <w:trPr>
          <w:trHeight w:val="990"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7E5050EF">
            <w:pPr>
              <w:spacing w:line="360" w:lineRule="auto"/>
              <w:jc w:val="center"/>
              <w:rPr>
                <w:rFonts w:hint="default"/>
                <w:color w:val="auto"/>
                <w:szCs w:val="21"/>
                <w:highlight w:val="none"/>
                <w:lang w:val="en-US" w:eastAsia="zh-CN"/>
              </w:rPr>
            </w:pPr>
            <w:r>
              <w:rPr>
                <w:rFonts w:hint="eastAsia"/>
                <w:color w:val="auto"/>
                <w:szCs w:val="21"/>
                <w:highlight w:val="none"/>
                <w:lang w:val="en-US" w:eastAsia="zh-CN"/>
              </w:rPr>
              <w:t>25</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5B309E0">
            <w:pPr>
              <w:keepNext w:val="0"/>
              <w:keepLines w:val="0"/>
              <w:pageBreakBefore w:val="0"/>
              <w:kinsoku/>
              <w:wordWrap/>
              <w:overflowPunct/>
              <w:bidi w:val="0"/>
              <w:adjustRightInd w:val="0"/>
              <w:spacing w:line="440" w:lineRule="exact"/>
              <w:jc w:val="center"/>
              <w:textAlignment w:val="baseline"/>
              <w:rPr>
                <w:rFonts w:hint="eastAsia" w:ascii="Times New Roman" w:hAnsi="Times New Roman" w:eastAsia="宋体" w:cs="Times New Roman"/>
                <w:color w:val="0000FF"/>
                <w:kern w:val="2"/>
                <w:sz w:val="21"/>
                <w:szCs w:val="21"/>
                <w:highlight w:val="none"/>
                <w:lang w:val="en-US" w:eastAsia="zh-CN" w:bidi="ar-SA"/>
              </w:rPr>
            </w:pPr>
            <w:r>
              <w:rPr>
                <w:rFonts w:hint="eastAsia" w:ascii="宋体" w:hAnsi="宋体" w:eastAsia="宋体" w:cs="宋体"/>
                <w:szCs w:val="21"/>
              </w:rPr>
              <w:t>是否退还响应文件</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497516">
            <w:pPr>
              <w:pStyle w:val="12"/>
              <w:keepNext w:val="0"/>
              <w:keepLines w:val="0"/>
              <w:pageBreakBefore w:val="0"/>
              <w:kinsoku/>
              <w:wordWrap/>
              <w:overflowPunct/>
              <w:topLinePunct/>
              <w:bidi w:val="0"/>
              <w:adjustRightInd w:val="0"/>
              <w:spacing w:line="440" w:lineRule="exact"/>
              <w:textAlignment w:val="baseline"/>
              <w:rPr>
                <w:rFonts w:hint="eastAsia" w:ascii="宋体" w:hAnsi="宋体" w:eastAsia="宋体" w:cs="宋体"/>
                <w:kern w:val="2"/>
                <w:sz w:val="21"/>
                <w:szCs w:val="21"/>
                <w:lang w:val="en-US" w:eastAsia="zh-CN"/>
              </w:rPr>
            </w:pPr>
            <w:r>
              <w:rPr>
                <w:rFonts w:hint="eastAsia" w:ascii="宋体" w:hAnsi="宋体" w:eastAsia="宋体" w:cs="宋体"/>
                <w:bCs/>
                <w:szCs w:val="21"/>
                <w:highlight w:val="none"/>
                <w:lang w:val="zh-CN"/>
              </w:rPr>
              <w:t>☑</w:t>
            </w:r>
            <w:r>
              <w:rPr>
                <w:rFonts w:hint="eastAsia" w:ascii="宋体" w:hAnsi="宋体" w:eastAsia="宋体" w:cs="宋体"/>
                <w:kern w:val="2"/>
                <w:sz w:val="21"/>
                <w:szCs w:val="21"/>
                <w:lang w:val="en-US" w:eastAsia="zh-CN"/>
              </w:rPr>
              <w:t>否</w:t>
            </w:r>
          </w:p>
          <w:p w14:paraId="5AF1FC88">
            <w:pPr>
              <w:keepNext w:val="0"/>
              <w:keepLines w:val="0"/>
              <w:pageBreakBefore w:val="0"/>
              <w:kinsoku/>
              <w:wordWrap/>
              <w:overflowPunct/>
              <w:bidi w:val="0"/>
              <w:adjustRightInd w:val="0"/>
              <w:spacing w:line="440" w:lineRule="exact"/>
              <w:textAlignment w:val="baseline"/>
              <w:rPr>
                <w:rFonts w:hint="eastAsia" w:ascii="Times New Roman" w:hAnsi="Times New Roman" w:eastAsia="宋体" w:cs="Times New Roman"/>
                <w:color w:val="0000FF"/>
                <w:kern w:val="2"/>
                <w:sz w:val="21"/>
                <w:szCs w:val="24"/>
                <w:lang w:val="en-US" w:eastAsia="zh-CN" w:bidi="ar-SA"/>
              </w:rPr>
            </w:pPr>
            <w:r>
              <w:rPr>
                <w:rFonts w:hint="eastAsia" w:ascii="宋体" w:hAnsi="宋体" w:eastAsia="宋体" w:cs="宋体"/>
              </w:rPr>
              <w:fldChar w:fldCharType="begin"/>
            </w:r>
            <w:r>
              <w:rPr>
                <w:rFonts w:hint="eastAsia" w:ascii="宋体" w:hAnsi="宋体" w:eastAsia="宋体" w:cs="宋体"/>
              </w:rPr>
              <w:instrText xml:space="preserve"> eq \o\ac(□)</w:instrText>
            </w:r>
            <w:r>
              <w:rPr>
                <w:rFonts w:hint="eastAsia" w:ascii="宋体" w:hAnsi="宋体" w:eastAsia="宋体" w:cs="宋体"/>
              </w:rPr>
              <w:fldChar w:fldCharType="end"/>
            </w:r>
            <w:r>
              <w:rPr>
                <w:rFonts w:hint="eastAsia" w:ascii="宋体" w:hAnsi="宋体" w:eastAsia="宋体" w:cs="宋体"/>
                <w:szCs w:val="21"/>
              </w:rPr>
              <w:t>是</w:t>
            </w:r>
          </w:p>
        </w:tc>
      </w:tr>
      <w:tr w14:paraId="1914CE39">
        <w:tblPrEx>
          <w:tblCellMar>
            <w:top w:w="0" w:type="dxa"/>
            <w:left w:w="108" w:type="dxa"/>
            <w:bottom w:w="0" w:type="dxa"/>
            <w:right w:w="108" w:type="dxa"/>
          </w:tblCellMar>
        </w:tblPrEx>
        <w:trPr>
          <w:trHeight w:val="511"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001A137C">
            <w:pPr>
              <w:spacing w:line="360" w:lineRule="auto"/>
              <w:jc w:val="center"/>
              <w:rPr>
                <w:rFonts w:hint="default"/>
                <w:color w:val="auto"/>
                <w:szCs w:val="21"/>
                <w:highlight w:val="none"/>
                <w:lang w:val="en-US" w:eastAsia="zh-CN"/>
              </w:rPr>
            </w:pPr>
            <w:r>
              <w:rPr>
                <w:rFonts w:hint="eastAsia"/>
                <w:color w:val="auto"/>
                <w:szCs w:val="21"/>
                <w:highlight w:val="none"/>
                <w:lang w:val="en-US" w:eastAsia="zh-CN"/>
              </w:rPr>
              <w:t>26</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2E865D2">
            <w:pPr>
              <w:spacing w:line="240" w:lineRule="auto"/>
              <w:jc w:val="center"/>
              <w:rPr>
                <w:rFonts w:hint="eastAsia" w:ascii="Times New Roman" w:hAnsi="Times New Roman" w:eastAsia="宋体" w:cs="Times New Roman"/>
                <w:color w:val="0000FF"/>
                <w:kern w:val="2"/>
                <w:sz w:val="21"/>
                <w:szCs w:val="21"/>
                <w:highlight w:val="none"/>
                <w:lang w:val="en-US" w:eastAsia="zh-CN" w:bidi="ar-SA"/>
              </w:rPr>
            </w:pPr>
            <w:r>
              <w:rPr>
                <w:rFonts w:hint="eastAsia" w:ascii="Times New Roman" w:hAnsi="Times New Roman" w:eastAsia="宋体" w:cs="Times New Roman"/>
                <w:szCs w:val="21"/>
                <w:highlight w:val="none"/>
                <w:lang w:val="en-US" w:eastAsia="zh-CN"/>
              </w:rPr>
              <w:t>磋商</w:t>
            </w:r>
            <w:r>
              <w:rPr>
                <w:rFonts w:hint="eastAsia" w:ascii="Times New Roman" w:hAnsi="Times New Roman" w:eastAsia="宋体" w:cs="Times New Roman"/>
                <w:szCs w:val="21"/>
                <w:highlight w:val="none"/>
                <w:lang w:val="zh-CN" w:eastAsia="zh-CN"/>
              </w:rPr>
              <w:t>保证金</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A9C4A0F">
            <w:pPr>
              <w:spacing w:line="240" w:lineRule="auto"/>
              <w:rPr>
                <w:rFonts w:hint="eastAsia" w:ascii="Times New Roman" w:hAnsi="Times New Roman" w:eastAsia="宋体" w:cs="Times New Roman"/>
                <w:color w:val="0000FF"/>
                <w:kern w:val="2"/>
                <w:sz w:val="21"/>
                <w:szCs w:val="24"/>
                <w:lang w:val="en-US" w:eastAsia="zh-CN" w:bidi="ar-SA"/>
              </w:rPr>
            </w:pPr>
            <w:r>
              <w:rPr>
                <w:rFonts w:hint="eastAsia" w:ascii="Times New Roman" w:hAnsi="Times New Roman" w:eastAsia="宋体" w:cs="Times New Roman"/>
                <w:szCs w:val="21"/>
                <w:highlight w:val="none"/>
                <w:lang w:val="en-US" w:eastAsia="zh-CN"/>
              </w:rPr>
              <w:t>无</w:t>
            </w:r>
          </w:p>
        </w:tc>
      </w:tr>
      <w:tr w14:paraId="45FC9468">
        <w:tblPrEx>
          <w:tblCellMar>
            <w:top w:w="0" w:type="dxa"/>
            <w:left w:w="108" w:type="dxa"/>
            <w:bottom w:w="0" w:type="dxa"/>
            <w:right w:w="108" w:type="dxa"/>
          </w:tblCellMar>
        </w:tblPrEx>
        <w:trPr>
          <w:trHeight w:val="511"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3E02AA14">
            <w:pPr>
              <w:spacing w:line="360" w:lineRule="auto"/>
              <w:jc w:val="center"/>
              <w:rPr>
                <w:rFonts w:hint="default"/>
                <w:color w:val="auto"/>
                <w:szCs w:val="21"/>
                <w:highlight w:val="none"/>
                <w:lang w:val="en-US" w:eastAsia="zh-CN"/>
              </w:rPr>
            </w:pPr>
            <w:r>
              <w:rPr>
                <w:rFonts w:hint="eastAsia"/>
                <w:szCs w:val="21"/>
                <w:highlight w:val="none"/>
                <w:lang w:val="en-US" w:eastAsia="zh-CN"/>
              </w:rPr>
              <w:t>27</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6A1EB2E">
            <w:pPr>
              <w:keepNext w:val="0"/>
              <w:keepLines w:val="0"/>
              <w:pageBreakBefore w:val="0"/>
              <w:widowControl w:val="0"/>
              <w:kinsoku/>
              <w:wordWrap/>
              <w:overflowPunct/>
              <w:topLinePunct w:val="0"/>
              <w:autoSpaceDE/>
              <w:autoSpaceDN/>
              <w:bidi w:val="0"/>
              <w:adjustRightInd/>
              <w:snapToGrid/>
              <w:spacing w:line="264" w:lineRule="auto"/>
              <w:ind w:left="0" w:leftChars="0" w:right="0" w:rightChars="0"/>
              <w:jc w:val="center"/>
              <w:textAlignment w:val="auto"/>
              <w:rPr>
                <w:rFonts w:hint="default" w:ascii="宋体" w:hAnsi="宋体" w:eastAsia="宋体" w:cs="宋体"/>
                <w:kern w:val="2"/>
                <w:sz w:val="21"/>
                <w:szCs w:val="21"/>
                <w:lang w:val="en-US" w:eastAsia="zh-CN" w:bidi="ar-SA"/>
              </w:rPr>
            </w:pPr>
            <w:r>
              <w:rPr>
                <w:rFonts w:hint="eastAsia" w:ascii="宋体" w:hAnsi="宋体" w:eastAsia="宋体" w:cs="宋体"/>
                <w:color w:val="auto"/>
                <w:spacing w:val="7"/>
                <w:sz w:val="21"/>
                <w:szCs w:val="21"/>
                <w:highlight w:val="none"/>
              </w:rPr>
              <w:t>磋商程序</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C316A16">
            <w:pPr>
              <w:autoSpaceDE w:val="0"/>
              <w:autoSpaceDN w:val="0"/>
              <w:adjustRightInd w:val="0"/>
              <w:spacing w:line="360" w:lineRule="auto"/>
              <w:rPr>
                <w:rFonts w:hint="eastAsia" w:ascii="宋体" w:hAnsi="宋体" w:cs="宋体"/>
                <w:b w:val="0"/>
                <w:bCs/>
                <w:color w:val="auto"/>
                <w:szCs w:val="21"/>
                <w:highlight w:val="none"/>
              </w:rPr>
            </w:pPr>
            <w:r>
              <w:rPr>
                <w:rFonts w:hint="eastAsia" w:ascii="宋体" w:hAnsi="宋体" w:cs="宋体"/>
                <w:b w:val="0"/>
                <w:bCs/>
                <w:color w:val="auto"/>
                <w:szCs w:val="21"/>
                <w:highlight w:val="none"/>
              </w:rPr>
              <w:t>本项目开标采取网上直播形式进行开标，各</w:t>
            </w:r>
            <w:r>
              <w:rPr>
                <w:rFonts w:hint="eastAsia" w:ascii="宋体" w:hAnsi="宋体" w:cs="宋体"/>
                <w:b w:val="0"/>
                <w:bCs/>
                <w:color w:val="auto"/>
                <w:szCs w:val="21"/>
                <w:highlight w:val="none"/>
                <w:lang w:val="en-US" w:eastAsia="zh-CN"/>
              </w:rPr>
              <w:t>供应商</w:t>
            </w:r>
            <w:r>
              <w:rPr>
                <w:rFonts w:hint="eastAsia" w:ascii="宋体" w:hAnsi="宋体" w:cs="宋体"/>
                <w:b w:val="0"/>
                <w:bCs/>
                <w:color w:val="auto"/>
                <w:szCs w:val="21"/>
                <w:highlight w:val="none"/>
              </w:rPr>
              <w:t>应于投标文件递交的截止时间前下载“腾讯会议”软件，</w:t>
            </w:r>
            <w:r>
              <w:rPr>
                <w:rFonts w:hint="eastAsia" w:ascii="宋体" w:hAnsi="宋体" w:cs="宋体"/>
                <w:b w:val="0"/>
                <w:bCs/>
                <w:color w:val="auto"/>
                <w:szCs w:val="21"/>
                <w:highlight w:val="none"/>
                <w:lang w:val="en-US" w:eastAsia="zh-CN"/>
              </w:rPr>
              <w:t>开标时间前15分钟，供应商加入会议号输入入会密码可进入腾讯会议的预定会议室，等候开标。将会议人员姓名修改为“供应商全称+法定代表人(或其委托代理人)姓名”</w:t>
            </w:r>
            <w:r>
              <w:rPr>
                <w:rFonts w:hint="eastAsia" w:ascii="宋体" w:hAnsi="宋体" w:cs="宋体"/>
                <w:b w:val="0"/>
                <w:bCs/>
                <w:color w:val="auto"/>
                <w:szCs w:val="21"/>
                <w:highlight w:val="none"/>
              </w:rPr>
              <w:t>并加入本项目</w:t>
            </w:r>
            <w:r>
              <w:rPr>
                <w:rFonts w:hint="eastAsia" w:ascii="宋体" w:hAnsi="宋体" w:cs="宋体"/>
                <w:b w:val="0"/>
                <w:bCs/>
                <w:color w:val="auto"/>
                <w:szCs w:val="21"/>
                <w:highlight w:val="none"/>
                <w:lang w:eastAsia="zh-CN"/>
              </w:rPr>
              <w:t>视频会议</w:t>
            </w: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eastAsia="zh-CN"/>
              </w:rPr>
              <w:t>会议号：</w:t>
            </w:r>
            <w:r>
              <w:rPr>
                <w:rFonts w:hint="eastAsia" w:ascii="宋体" w:hAnsi="宋体" w:cs="宋体"/>
                <w:b/>
                <w:bCs w:val="0"/>
                <w:color w:val="auto"/>
                <w:szCs w:val="21"/>
                <w:highlight w:val="none"/>
                <w:lang w:val="en-US" w:eastAsia="zh-CN"/>
              </w:rPr>
              <w:t xml:space="preserve">713 471 396 </w:t>
            </w:r>
            <w:r>
              <w:rPr>
                <w:rFonts w:hint="eastAsia" w:ascii="宋体" w:hAnsi="宋体" w:cs="宋体"/>
                <w:b w:val="0"/>
                <w:bCs/>
                <w:color w:val="auto"/>
                <w:szCs w:val="21"/>
                <w:highlight w:val="none"/>
                <w:lang w:val="en-US" w:eastAsia="zh-CN"/>
              </w:rPr>
              <w:t>入会密码：123 456</w:t>
            </w: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供应商未参加或开标期间离开远程开标会议室，视为认同开标过程</w:t>
            </w:r>
            <w:r>
              <w:rPr>
                <w:rFonts w:hint="eastAsia" w:ascii="宋体" w:hAnsi="宋体" w:cs="宋体"/>
                <w:b w:val="0"/>
                <w:bCs/>
                <w:color w:val="auto"/>
                <w:szCs w:val="21"/>
                <w:highlight w:val="none"/>
              </w:rPr>
              <w:t>。</w:t>
            </w:r>
          </w:p>
          <w:p w14:paraId="77C91201">
            <w:pPr>
              <w:autoSpaceDE w:val="0"/>
              <w:autoSpaceDN w:val="0"/>
              <w:adjustRightInd w:val="0"/>
              <w:spacing w:line="360" w:lineRule="auto"/>
              <w:rPr>
                <w:rFonts w:hint="eastAsia" w:ascii="宋体" w:hAnsi="宋体" w:cs="宋体"/>
                <w:b/>
                <w:bCs w:val="0"/>
                <w:color w:val="auto"/>
                <w:szCs w:val="21"/>
                <w:highlight w:val="none"/>
                <w:lang w:val="zh-CN"/>
              </w:rPr>
            </w:pPr>
            <w:r>
              <w:rPr>
                <w:rFonts w:hint="eastAsia" w:ascii="宋体" w:hAnsi="宋体" w:cs="宋体"/>
                <w:b/>
                <w:bCs w:val="0"/>
                <w:color w:val="auto"/>
                <w:szCs w:val="21"/>
                <w:highlight w:val="none"/>
              </w:rPr>
              <w:t>磋商</w:t>
            </w:r>
            <w:r>
              <w:rPr>
                <w:rFonts w:hint="eastAsia" w:ascii="宋体" w:hAnsi="宋体" w:cs="宋体"/>
                <w:b/>
                <w:bCs w:val="0"/>
                <w:color w:val="auto"/>
                <w:szCs w:val="21"/>
                <w:highlight w:val="none"/>
                <w:lang w:val="zh-CN"/>
              </w:rPr>
              <w:t>顺序：按政采云平台顺序进行。</w:t>
            </w:r>
          </w:p>
          <w:p w14:paraId="599F5C77">
            <w:pPr>
              <w:autoSpaceDE w:val="0"/>
              <w:autoSpaceDN w:val="0"/>
              <w:adjustRightInd w:val="0"/>
              <w:spacing w:line="360" w:lineRule="exact"/>
              <w:rPr>
                <w:rFonts w:hint="eastAsia" w:ascii="宋体" w:hAnsi="宋体" w:eastAsia="宋体" w:cs="仿宋_GB2312"/>
                <w:color w:val="auto"/>
                <w:kern w:val="0"/>
                <w:szCs w:val="21"/>
                <w:highlight w:val="none"/>
                <w:lang w:val="zh-CN"/>
              </w:rPr>
            </w:pPr>
            <w:r>
              <w:rPr>
                <w:rFonts w:hint="eastAsia" w:ascii="宋体" w:hAnsi="宋体" w:cs="宋体"/>
                <w:b/>
                <w:bCs w:val="0"/>
                <w:color w:val="auto"/>
                <w:szCs w:val="21"/>
                <w:highlight w:val="none"/>
                <w:lang w:val="en-US" w:eastAsia="zh-CN"/>
              </w:rPr>
              <w:t>报价方式：</w:t>
            </w:r>
            <w:r>
              <w:rPr>
                <w:rFonts w:hint="eastAsia" w:ascii="宋体" w:hAnsi="宋体" w:eastAsia="宋体" w:cs="仿宋_GB2312"/>
                <w:color w:val="auto"/>
                <w:kern w:val="0"/>
                <w:szCs w:val="21"/>
                <w:highlight w:val="none"/>
                <w:lang w:val="zh-CN"/>
              </w:rPr>
              <w:t>实行两轮报价法，第二轮报价为最终报价，</w:t>
            </w:r>
            <w:r>
              <w:rPr>
                <w:rFonts w:hint="eastAsia" w:ascii="宋体" w:hAnsi="宋体" w:eastAsia="宋体" w:cs="仿宋_GB2312"/>
                <w:color w:val="auto"/>
                <w:kern w:val="0"/>
                <w:szCs w:val="21"/>
                <w:highlight w:val="none"/>
                <w:lang w:val="zh-CN" w:eastAsia="zh-CN"/>
              </w:rPr>
              <w:t>通过“政采云”平台（http：//www.zcygov.cn）系统上传第二轮报价电子版文件</w:t>
            </w:r>
            <w:r>
              <w:rPr>
                <w:rFonts w:hint="eastAsia" w:ascii="宋体" w:hAnsi="宋体" w:eastAsia="宋体" w:cs="仿宋_GB2312"/>
                <w:color w:val="auto"/>
                <w:kern w:val="0"/>
                <w:szCs w:val="21"/>
                <w:highlight w:val="none"/>
                <w:lang w:val="zh-CN"/>
              </w:rPr>
              <w:t>。供应商的首轮报价不得超过最高限价。参加磋商的供应商第二轮磋商报价(最终报价)不得高于其首轮报价。</w:t>
            </w:r>
          </w:p>
          <w:p w14:paraId="0AAE00BE">
            <w:pPr>
              <w:spacing w:line="400" w:lineRule="exact"/>
              <w:jc w:val="left"/>
              <w:rPr>
                <w:rFonts w:hint="eastAsia" w:ascii="宋体" w:hAnsi="宋体" w:eastAsia="宋体" w:cs="宋体"/>
                <w:kern w:val="2"/>
                <w:sz w:val="21"/>
                <w:szCs w:val="21"/>
                <w:u w:val="single"/>
                <w:lang w:val="en-US" w:eastAsia="zh-CN" w:bidi="ar-SA"/>
              </w:rPr>
            </w:pPr>
            <w:r>
              <w:rPr>
                <w:rFonts w:hint="eastAsia" w:ascii="宋体" w:hAnsi="宋体" w:eastAsia="宋体" w:cs="宋体"/>
                <w:b/>
                <w:bCs/>
                <w:color w:val="auto"/>
                <w:szCs w:val="21"/>
                <w:highlight w:val="none"/>
              </w:rPr>
              <w:t>电子响应文件解密期限及方式：</w:t>
            </w:r>
            <w:r>
              <w:rPr>
                <w:rFonts w:hint="eastAsia" w:ascii="宋体" w:hAnsi="宋体" w:eastAsia="宋体" w:cs="宋体"/>
                <w:color w:val="auto"/>
                <w:szCs w:val="21"/>
                <w:highlight w:val="none"/>
              </w:rPr>
              <w:t>开标时间后30分钟内，由供应商持制作该电子响应文件的同一数字证书（CA锁）及电脑进行远程解密（各供应商开标前及网上开评标系统公布供应商名单前，不要提前进行远程解密；当采购代理机构</w:t>
            </w:r>
            <w:r>
              <w:rPr>
                <w:rFonts w:hint="eastAsia" w:ascii="宋体" w:hAnsi="宋体" w:cs="宋体"/>
                <w:color w:val="auto"/>
                <w:szCs w:val="21"/>
                <w:highlight w:val="none"/>
                <w:lang w:val="en-US" w:eastAsia="zh-CN"/>
              </w:rPr>
              <w:t>宣布开始解密后，</w:t>
            </w:r>
            <w:r>
              <w:rPr>
                <w:rFonts w:hint="eastAsia" w:ascii="宋体" w:hAnsi="宋体" w:eastAsia="宋体" w:cs="宋体"/>
                <w:color w:val="auto"/>
                <w:szCs w:val="21"/>
                <w:highlight w:val="none"/>
              </w:rPr>
              <w:t>各供应商再进行解密</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由供应商选择对应的项目，进入“开标远程解密”菜单，点击远程解密并输入CA密码，成功解密后状态会显示“已解密”。</w:t>
            </w:r>
            <w:r>
              <w:rPr>
                <w:rFonts w:hint="eastAsia" w:ascii="宋体" w:hAnsi="宋体" w:eastAsia="宋体" w:cs="宋体"/>
                <w:color w:val="auto"/>
                <w:szCs w:val="21"/>
                <w:highlight w:val="none"/>
              </w:rPr>
              <w:t>）</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代表须全程在线等候，随时关注系统提示的信息，</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得到磋商小组指令后在规定的时间内，网上进行填报最终报价。未按照磋商文件要求进行最终报价的</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视为放弃最终报价，由此引发的后果和责任由</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自行承担。响应文件解密截止时间后，“政采云”平台（http：//www.zcygov.cn）公布投标报价信息，供应商持企业数字证书登录“政采云”平台在线查询投标报价信息。因投标供应商自身原因未能按时完成解密的，视为逾期未提交响应文件，其投标无效。</w:t>
            </w:r>
          </w:p>
        </w:tc>
      </w:tr>
      <w:tr w14:paraId="5CF8058E">
        <w:tblPrEx>
          <w:tblCellMar>
            <w:top w:w="0" w:type="dxa"/>
            <w:left w:w="108" w:type="dxa"/>
            <w:bottom w:w="0" w:type="dxa"/>
            <w:right w:w="108" w:type="dxa"/>
          </w:tblCellMar>
        </w:tblPrEx>
        <w:trPr>
          <w:trHeight w:val="917"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6011D829">
            <w:pPr>
              <w:spacing w:line="360" w:lineRule="auto"/>
              <w:jc w:val="center"/>
              <w:rPr>
                <w:rFonts w:hint="default"/>
                <w:szCs w:val="21"/>
                <w:highlight w:val="none"/>
                <w:lang w:val="en-US" w:eastAsia="zh-CN"/>
              </w:rPr>
            </w:pPr>
            <w:r>
              <w:rPr>
                <w:rFonts w:hint="eastAsia"/>
                <w:szCs w:val="21"/>
                <w:highlight w:val="none"/>
                <w:lang w:val="en-US" w:eastAsia="zh-CN"/>
              </w:rPr>
              <w:t>28</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10AE511">
            <w:pPr>
              <w:keepNext w:val="0"/>
              <w:keepLines w:val="0"/>
              <w:pageBreakBefore w:val="0"/>
              <w:kinsoku/>
              <w:wordWrap/>
              <w:overflowPunct/>
              <w:bidi w:val="0"/>
              <w:adjustRightInd w:val="0"/>
              <w:spacing w:line="440" w:lineRule="exact"/>
              <w:jc w:val="center"/>
              <w:textAlignment w:val="baseline"/>
              <w:rPr>
                <w:rFonts w:hint="eastAsia" w:ascii="宋体" w:hAnsi="宋体" w:eastAsia="宋体" w:cs="宋体"/>
                <w:kern w:val="2"/>
                <w:sz w:val="21"/>
                <w:szCs w:val="21"/>
                <w:lang w:val="en-US" w:eastAsia="zh-CN" w:bidi="ar-SA"/>
              </w:rPr>
            </w:pPr>
            <w:r>
              <w:rPr>
                <w:rFonts w:hint="eastAsia" w:ascii="宋体" w:hAnsi="宋体" w:eastAsia="宋体" w:cs="宋体"/>
                <w:szCs w:val="21"/>
                <w:highlight w:val="none"/>
              </w:rPr>
              <w:t>近年财务状况的年份要求</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824D95E">
            <w:pPr>
              <w:keepNext w:val="0"/>
              <w:keepLines w:val="0"/>
              <w:pageBreakBefore w:val="0"/>
              <w:kinsoku/>
              <w:wordWrap/>
              <w:overflowPunct/>
              <w:bidi w:val="0"/>
              <w:adjustRightInd w:val="0"/>
              <w:spacing w:line="440" w:lineRule="exact"/>
              <w:textAlignment w:val="baseline"/>
              <w:rPr>
                <w:rFonts w:hint="default" w:ascii="宋体" w:hAnsi="宋体" w:eastAsia="宋体" w:cs="宋体"/>
                <w:kern w:val="2"/>
                <w:sz w:val="21"/>
                <w:szCs w:val="21"/>
                <w:u w:val="single"/>
                <w:lang w:val="en-US" w:eastAsia="zh-CN" w:bidi="ar-SA"/>
              </w:rPr>
            </w:pPr>
            <w:r>
              <w:rPr>
                <w:rFonts w:hint="eastAsia" w:asciiTheme="majorEastAsia" w:hAnsiTheme="majorEastAsia" w:eastAsiaTheme="majorEastAsia" w:cstheme="majorEastAsia"/>
                <w:color w:val="auto"/>
                <w:sz w:val="21"/>
                <w:szCs w:val="21"/>
                <w:u w:val="single"/>
                <w:lang w:val="en-US" w:eastAsia="zh-CN"/>
              </w:rPr>
              <w:t>2023</w:t>
            </w:r>
            <w:r>
              <w:rPr>
                <w:rFonts w:hint="eastAsia" w:asciiTheme="majorEastAsia" w:hAnsiTheme="majorEastAsia" w:eastAsiaTheme="majorEastAsia" w:cstheme="majorEastAsia"/>
                <w:sz w:val="21"/>
                <w:szCs w:val="21"/>
                <w:lang w:val="en-US" w:eastAsia="zh-CN"/>
              </w:rPr>
              <w:t>年</w:t>
            </w:r>
          </w:p>
        </w:tc>
      </w:tr>
      <w:tr w14:paraId="7B49A68E">
        <w:tblPrEx>
          <w:tblCellMar>
            <w:top w:w="0" w:type="dxa"/>
            <w:left w:w="108" w:type="dxa"/>
            <w:bottom w:w="0" w:type="dxa"/>
            <w:right w:w="108" w:type="dxa"/>
          </w:tblCellMar>
        </w:tblPrEx>
        <w:trPr>
          <w:trHeight w:val="90"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37DF22C0">
            <w:pPr>
              <w:autoSpaceDE w:val="0"/>
              <w:autoSpaceDN w:val="0"/>
              <w:adjustRightInd w:val="0"/>
              <w:spacing w:line="360" w:lineRule="auto"/>
              <w:jc w:val="center"/>
              <w:rPr>
                <w:rFonts w:hint="default"/>
                <w:szCs w:val="21"/>
                <w:highlight w:val="none"/>
                <w:lang w:val="en-US" w:eastAsia="zh-CN"/>
              </w:rPr>
            </w:pPr>
            <w:r>
              <w:rPr>
                <w:rFonts w:hint="eastAsia" w:ascii="宋体" w:hAnsi="宋体" w:cs="宋体"/>
                <w:bCs/>
                <w:szCs w:val="21"/>
                <w:highlight w:val="none"/>
                <w:lang w:val="en-US" w:eastAsia="zh-CN"/>
              </w:rPr>
              <w:t>29</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91FADA">
            <w:pPr>
              <w:keepNext w:val="0"/>
              <w:keepLines w:val="0"/>
              <w:pageBreakBefore w:val="0"/>
              <w:kinsoku/>
              <w:wordWrap/>
              <w:overflowPunct/>
              <w:bidi w:val="0"/>
              <w:adjustRightInd w:val="0"/>
              <w:spacing w:line="440" w:lineRule="exact"/>
              <w:jc w:val="center"/>
              <w:textAlignment w:val="baseline"/>
              <w:rPr>
                <w:rFonts w:hint="eastAsia" w:ascii="Times New Roman" w:hAnsi="Times New Roman" w:eastAsia="宋体" w:cs="Times New Roman"/>
                <w:color w:val="0000FF"/>
                <w:kern w:val="2"/>
                <w:sz w:val="21"/>
                <w:szCs w:val="21"/>
                <w:highlight w:val="none"/>
                <w:lang w:val="en-US" w:eastAsia="zh-CN" w:bidi="ar-SA"/>
              </w:rPr>
            </w:pPr>
            <w:r>
              <w:rPr>
                <w:rFonts w:hint="eastAsia" w:ascii="宋体" w:hAnsi="宋体" w:eastAsia="宋体" w:cs="宋体"/>
                <w:szCs w:val="21"/>
              </w:rPr>
              <w:t>近年完成的类似项目</w:t>
            </w:r>
            <w:r>
              <w:rPr>
                <w:rFonts w:hint="eastAsia" w:ascii="宋体" w:hAnsi="宋体" w:cs="宋体"/>
                <w:szCs w:val="21"/>
                <w:lang w:val="en-US" w:eastAsia="zh-CN"/>
              </w:rPr>
              <w:t>年份</w:t>
            </w:r>
            <w:r>
              <w:rPr>
                <w:rFonts w:hint="eastAsia" w:ascii="宋体" w:hAnsi="宋体" w:eastAsia="宋体" w:cs="宋体"/>
                <w:szCs w:val="21"/>
              </w:rPr>
              <w:t>要求</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DA5DA31">
            <w:pPr>
              <w:keepNext w:val="0"/>
              <w:keepLines w:val="0"/>
              <w:pageBreakBefore w:val="0"/>
              <w:kinsoku/>
              <w:wordWrap/>
              <w:overflowPunct/>
              <w:bidi w:val="0"/>
              <w:adjustRightInd w:val="0"/>
              <w:spacing w:line="440" w:lineRule="exact"/>
              <w:textAlignment w:val="baseline"/>
              <w:rPr>
                <w:rFonts w:hint="eastAsia" w:ascii="宋体" w:hAnsi="宋体" w:eastAsia="宋体" w:cs="宋体"/>
                <w:kern w:val="2"/>
                <w:sz w:val="21"/>
                <w:szCs w:val="21"/>
                <w:lang w:val="en-US" w:eastAsia="zh-CN" w:bidi="ar-SA"/>
              </w:rPr>
            </w:pPr>
            <w:r>
              <w:rPr>
                <w:rFonts w:hint="eastAsia" w:ascii="宋体" w:hAnsi="宋体" w:eastAsia="宋体" w:cs="宋体"/>
                <w:szCs w:val="21"/>
                <w:u w:val="single"/>
              </w:rPr>
              <w:t>20</w:t>
            </w:r>
            <w:r>
              <w:rPr>
                <w:rFonts w:hint="eastAsia" w:ascii="宋体" w:hAnsi="宋体" w:eastAsia="宋体" w:cs="宋体"/>
                <w:szCs w:val="21"/>
                <w:u w:val="single"/>
                <w:lang w:val="en-US" w:eastAsia="zh-CN"/>
              </w:rPr>
              <w:t>2</w:t>
            </w:r>
            <w:r>
              <w:rPr>
                <w:rFonts w:hint="eastAsia" w:ascii="宋体" w:hAnsi="宋体" w:cs="宋体"/>
                <w:szCs w:val="21"/>
                <w:u w:val="single"/>
                <w:lang w:val="en-US" w:eastAsia="zh-CN"/>
              </w:rPr>
              <w:t>1</w:t>
            </w:r>
            <w:r>
              <w:rPr>
                <w:rFonts w:hint="eastAsia" w:ascii="宋体" w:hAnsi="宋体" w:eastAsia="宋体" w:cs="宋体"/>
                <w:szCs w:val="21"/>
              </w:rPr>
              <w:t>年</w:t>
            </w:r>
            <w:r>
              <w:rPr>
                <w:rFonts w:hint="eastAsia" w:ascii="宋体" w:hAnsi="宋体" w:cs="宋体"/>
                <w:szCs w:val="21"/>
                <w:lang w:val="en-US" w:eastAsia="zh-CN"/>
              </w:rPr>
              <w:t>至今</w:t>
            </w:r>
          </w:p>
        </w:tc>
      </w:tr>
      <w:tr w14:paraId="3B453C28">
        <w:tblPrEx>
          <w:tblCellMar>
            <w:top w:w="0" w:type="dxa"/>
            <w:left w:w="108" w:type="dxa"/>
            <w:bottom w:w="0" w:type="dxa"/>
            <w:right w:w="108" w:type="dxa"/>
          </w:tblCellMar>
        </w:tblPrEx>
        <w:trPr>
          <w:trHeight w:val="1437"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00C9C27">
            <w:pPr>
              <w:autoSpaceDE w:val="0"/>
              <w:autoSpaceDN w:val="0"/>
              <w:adjustRightInd w:val="0"/>
              <w:spacing w:line="360" w:lineRule="auto"/>
              <w:jc w:val="center"/>
              <w:rPr>
                <w:rFonts w:hint="eastAsia" w:ascii="Times New Roman" w:hAnsi="Times New Roman" w:eastAsia="宋体" w:cs="Times New Roman"/>
                <w:kern w:val="2"/>
                <w:sz w:val="21"/>
                <w:szCs w:val="21"/>
                <w:highlight w:val="none"/>
                <w:lang w:val="en-US" w:eastAsia="zh-CN" w:bidi="ar-SA"/>
              </w:rPr>
            </w:pPr>
            <w:r>
              <w:rPr>
                <w:rFonts w:hint="eastAsia" w:ascii="宋体" w:hAnsi="宋体" w:cs="宋体"/>
                <w:bCs/>
                <w:szCs w:val="21"/>
                <w:highlight w:val="none"/>
                <w:lang w:val="en-US" w:eastAsia="zh-CN"/>
              </w:rPr>
              <w:t>30</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03EF5D4">
            <w:pPr>
              <w:spacing w:line="360" w:lineRule="auto"/>
              <w:jc w:val="center"/>
              <w:rPr>
                <w:rFonts w:hint="eastAsia" w:ascii="Times New Roman" w:hAnsi="Times New Roman" w:eastAsia="宋体" w:cs="Times New Roman"/>
                <w:kern w:val="2"/>
                <w:sz w:val="24"/>
                <w:szCs w:val="24"/>
                <w:highlight w:val="none"/>
                <w:lang w:val="en-US" w:eastAsia="zh-CN" w:bidi="ar-SA"/>
              </w:rPr>
            </w:pPr>
            <w:r>
              <w:rPr>
                <w:rFonts w:hint="eastAsia"/>
                <w:color w:val="auto"/>
                <w:szCs w:val="21"/>
                <w:highlight w:val="none"/>
                <w:lang w:val="en-US" w:eastAsia="zh-CN"/>
              </w:rPr>
              <w:t>磋商小组的组建</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92A13D">
            <w:pPr>
              <w:keepNext w:val="0"/>
              <w:keepLines w:val="0"/>
              <w:pageBreakBefore w:val="0"/>
              <w:kinsoku/>
              <w:wordWrap/>
              <w:overflowPunct/>
              <w:bidi w:val="0"/>
              <w:adjustRightInd w:val="0"/>
              <w:spacing w:line="360" w:lineRule="auto"/>
              <w:textAlignment w:val="baseline"/>
              <w:rPr>
                <w:rFonts w:hint="eastAsia" w:ascii="宋体" w:hAnsi="宋体" w:eastAsia="宋体" w:cs="宋体"/>
                <w:szCs w:val="21"/>
              </w:rPr>
            </w:pPr>
            <w:r>
              <w:rPr>
                <w:rFonts w:hint="eastAsia" w:ascii="宋体" w:hAnsi="宋体" w:eastAsia="宋体" w:cs="宋体"/>
                <w:szCs w:val="21"/>
              </w:rPr>
              <w:t>磋商小组构成：</w:t>
            </w:r>
            <w:r>
              <w:rPr>
                <w:rFonts w:hint="eastAsia" w:ascii="宋体" w:hAnsi="宋体" w:cs="宋体"/>
                <w:color w:val="auto"/>
                <w:szCs w:val="21"/>
                <w:lang w:val="en-US" w:eastAsia="zh-CN"/>
              </w:rPr>
              <w:t>共</w:t>
            </w:r>
            <w:r>
              <w:rPr>
                <w:rFonts w:hint="eastAsia" w:ascii="宋体" w:hAnsi="宋体" w:eastAsia="宋体" w:cs="宋体"/>
                <w:color w:val="auto"/>
                <w:szCs w:val="21"/>
                <w:u w:val="single"/>
                <w:lang w:val="en-US" w:eastAsia="zh-CN"/>
              </w:rPr>
              <w:t>3</w:t>
            </w:r>
            <w:r>
              <w:rPr>
                <w:rFonts w:hint="eastAsia" w:ascii="宋体" w:hAnsi="宋体" w:eastAsia="宋体" w:cs="宋体"/>
                <w:color w:val="auto"/>
                <w:szCs w:val="21"/>
              </w:rPr>
              <w:t>人，</w:t>
            </w:r>
            <w:r>
              <w:rPr>
                <w:rFonts w:hint="eastAsia" w:ascii="宋体" w:hAnsi="宋体" w:cs="宋体"/>
                <w:color w:val="auto"/>
                <w:szCs w:val="21"/>
                <w:lang w:val="en-US" w:eastAsia="zh-CN"/>
              </w:rPr>
              <w:t>采购人</w:t>
            </w:r>
            <w:r>
              <w:rPr>
                <w:rFonts w:hint="eastAsia" w:ascii="宋体" w:hAnsi="宋体" w:cs="宋体"/>
                <w:color w:val="auto"/>
                <w:szCs w:val="21"/>
                <w:u w:val="single"/>
                <w:lang w:val="en-US" w:eastAsia="zh-CN"/>
              </w:rPr>
              <w:t>1</w:t>
            </w:r>
            <w:r>
              <w:rPr>
                <w:rFonts w:hint="eastAsia" w:ascii="宋体" w:hAnsi="宋体" w:cs="宋体"/>
                <w:color w:val="auto"/>
                <w:szCs w:val="21"/>
                <w:lang w:val="en-US" w:eastAsia="zh-CN"/>
              </w:rPr>
              <w:t>人，</w:t>
            </w:r>
            <w:r>
              <w:rPr>
                <w:rFonts w:hint="eastAsia" w:ascii="宋体" w:hAnsi="宋体" w:eastAsia="宋体" w:cs="宋体"/>
                <w:color w:val="auto"/>
                <w:szCs w:val="21"/>
              </w:rPr>
              <w:t>技术、经济方面专家</w:t>
            </w:r>
            <w:r>
              <w:rPr>
                <w:rFonts w:hint="eastAsia" w:ascii="宋体" w:hAnsi="宋体" w:cs="宋体"/>
                <w:color w:val="auto"/>
                <w:szCs w:val="21"/>
                <w:u w:val="single"/>
                <w:lang w:val="en-US" w:eastAsia="zh-CN"/>
              </w:rPr>
              <w:t>2</w:t>
            </w:r>
            <w:r>
              <w:rPr>
                <w:rFonts w:hint="eastAsia" w:ascii="宋体" w:hAnsi="宋体" w:eastAsia="宋体" w:cs="宋体"/>
                <w:color w:val="auto"/>
                <w:szCs w:val="21"/>
              </w:rPr>
              <w:t>人。</w:t>
            </w:r>
          </w:p>
          <w:p w14:paraId="60ED2EB5">
            <w:pPr>
              <w:spacing w:line="360" w:lineRule="auto"/>
              <w:rPr>
                <w:rFonts w:hint="eastAsia" w:ascii="Times New Roman" w:hAnsi="Times New Roman" w:eastAsia="宋体" w:cs="Times New Roman"/>
                <w:kern w:val="2"/>
                <w:sz w:val="21"/>
                <w:szCs w:val="21"/>
                <w:highlight w:val="none"/>
                <w:lang w:val="en-US" w:eastAsia="zh-CN" w:bidi="ar-SA"/>
              </w:rPr>
            </w:pPr>
            <w:r>
              <w:rPr>
                <w:rFonts w:hint="eastAsia" w:ascii="宋体" w:hAnsi="宋体" w:eastAsia="宋体" w:cs="宋体"/>
                <w:szCs w:val="21"/>
              </w:rPr>
              <w:t>磋商小组确定方式：</w:t>
            </w:r>
            <w:r>
              <w:rPr>
                <w:rFonts w:hint="eastAsia" w:ascii="宋体" w:hAnsi="宋体" w:eastAsia="宋体" w:cs="宋体"/>
                <w:szCs w:val="21"/>
                <w:highlight w:val="none"/>
              </w:rPr>
              <w:t>由</w:t>
            </w:r>
            <w:r>
              <w:rPr>
                <w:rFonts w:hint="eastAsia" w:ascii="宋体" w:hAnsi="宋体" w:eastAsia="宋体" w:cs="宋体"/>
                <w:szCs w:val="21"/>
                <w:highlight w:val="none"/>
                <w:lang w:val="en-US" w:eastAsia="zh-CN"/>
              </w:rPr>
              <w:t>吉林省政府采购云平台</w:t>
            </w:r>
            <w:r>
              <w:rPr>
                <w:rFonts w:hint="eastAsia" w:ascii="宋体" w:hAnsi="宋体" w:eastAsia="宋体" w:cs="宋体"/>
                <w:szCs w:val="21"/>
                <w:highlight w:val="none"/>
              </w:rPr>
              <w:t>专家库中随机抽取</w:t>
            </w:r>
            <w:r>
              <w:rPr>
                <w:rFonts w:hint="eastAsia" w:ascii="宋体" w:hAnsi="宋体" w:eastAsia="宋体" w:cs="宋体"/>
                <w:szCs w:val="21"/>
              </w:rPr>
              <w:t>。</w:t>
            </w:r>
          </w:p>
        </w:tc>
      </w:tr>
      <w:tr w14:paraId="5DF58E95">
        <w:tblPrEx>
          <w:tblCellMar>
            <w:top w:w="0" w:type="dxa"/>
            <w:left w:w="108" w:type="dxa"/>
            <w:bottom w:w="0" w:type="dxa"/>
            <w:right w:w="108" w:type="dxa"/>
          </w:tblCellMar>
        </w:tblPrEx>
        <w:trPr>
          <w:trHeight w:val="1052"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BB04568">
            <w:pPr>
              <w:autoSpaceDE w:val="0"/>
              <w:autoSpaceDN w:val="0"/>
              <w:adjustRightInd w:val="0"/>
              <w:spacing w:line="360" w:lineRule="auto"/>
              <w:jc w:val="center"/>
              <w:rPr>
                <w:rFonts w:hint="default" w:ascii="宋体" w:hAnsi="宋体" w:eastAsia="宋体" w:cs="宋体"/>
                <w:bCs/>
                <w:kern w:val="2"/>
                <w:sz w:val="21"/>
                <w:szCs w:val="21"/>
                <w:highlight w:val="none"/>
                <w:lang w:val="en-US" w:eastAsia="zh-CN" w:bidi="ar-SA"/>
              </w:rPr>
            </w:pPr>
            <w:r>
              <w:rPr>
                <w:rFonts w:hint="eastAsia" w:ascii="宋体" w:hAnsi="宋体" w:cs="宋体"/>
                <w:szCs w:val="21"/>
                <w:highlight w:val="none"/>
                <w:lang w:val="en-US" w:eastAsia="zh-CN"/>
              </w:rPr>
              <w:t>31</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8976813">
            <w:pPr>
              <w:autoSpaceDE w:val="0"/>
              <w:autoSpaceDN w:val="0"/>
              <w:adjustRightInd w:val="0"/>
              <w:spacing w:line="360" w:lineRule="auto"/>
              <w:jc w:val="center"/>
              <w:rPr>
                <w:rFonts w:hint="eastAsia" w:ascii="宋体" w:hAnsi="宋体" w:eastAsia="宋体" w:cs="宋体"/>
                <w:color w:val="auto"/>
                <w:kern w:val="2"/>
                <w:sz w:val="21"/>
                <w:szCs w:val="21"/>
                <w:highlight w:val="none"/>
                <w:lang w:val="zh-CN" w:eastAsia="zh-CN" w:bidi="ar-SA"/>
              </w:rPr>
            </w:pPr>
            <w:r>
              <w:rPr>
                <w:rFonts w:hint="eastAsia" w:ascii="宋体" w:hAnsi="宋体" w:cs="宋体"/>
                <w:color w:val="auto"/>
                <w:sz w:val="21"/>
                <w:szCs w:val="21"/>
                <w:highlight w:val="none"/>
                <w:lang w:val="en-US" w:eastAsia="zh-CN"/>
              </w:rPr>
              <w:t>是否授权磋商小组确定中标人</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3A654D2">
            <w:pPr>
              <w:pStyle w:val="12"/>
              <w:keepNext w:val="0"/>
              <w:keepLines w:val="0"/>
              <w:pageBreakBefore w:val="0"/>
              <w:kinsoku/>
              <w:wordWrap/>
              <w:overflowPunct/>
              <w:topLinePunct/>
              <w:bidi w:val="0"/>
              <w:adjustRightInd w:val="0"/>
              <w:spacing w:line="440" w:lineRule="exact"/>
              <w:textAlignment w:val="baseline"/>
              <w:rPr>
                <w:rFonts w:hint="eastAsia" w:ascii="宋体" w:hAnsi="宋体" w:eastAsia="仿宋_GB2312" w:cs="宋体"/>
                <w:color w:val="auto"/>
                <w:kern w:val="2"/>
                <w:sz w:val="21"/>
                <w:szCs w:val="21"/>
                <w:highlight w:val="none"/>
                <w:lang w:val="zh-CN" w:eastAsia="zh-CN" w:bidi="ar-SA"/>
              </w:rPr>
            </w:pPr>
            <w:r>
              <w:rPr>
                <w:rFonts w:hint="eastAsia" w:ascii="宋体" w:hAnsi="宋体" w:eastAsia="宋体" w:cs="宋体"/>
                <w:bCs/>
                <w:kern w:val="2"/>
                <w:sz w:val="21"/>
                <w:szCs w:val="21"/>
                <w:highlight w:val="none"/>
                <w:lang w:val="en-US" w:eastAsia="zh-CN" w:bidi="ar-SA"/>
              </w:rPr>
              <w:t>推荐中标候选人顺序：前 3 名</w:t>
            </w:r>
          </w:p>
        </w:tc>
      </w:tr>
      <w:tr w14:paraId="1647A015">
        <w:tblPrEx>
          <w:tblCellMar>
            <w:top w:w="0" w:type="dxa"/>
            <w:left w:w="108" w:type="dxa"/>
            <w:bottom w:w="0" w:type="dxa"/>
            <w:right w:w="108" w:type="dxa"/>
          </w:tblCellMar>
        </w:tblPrEx>
        <w:trPr>
          <w:trHeight w:val="1135"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80A3AA7">
            <w:pPr>
              <w:spacing w:line="360" w:lineRule="auto"/>
              <w:jc w:val="center"/>
              <w:rPr>
                <w:rFonts w:hint="default" w:ascii="宋体" w:hAnsi="宋体" w:eastAsia="宋体" w:cs="宋体"/>
                <w:kern w:val="2"/>
                <w:sz w:val="21"/>
                <w:szCs w:val="21"/>
                <w:highlight w:val="none"/>
                <w:lang w:val="en-US" w:eastAsia="zh-CN" w:bidi="ar-SA"/>
              </w:rPr>
            </w:pPr>
            <w:r>
              <w:rPr>
                <w:rFonts w:hint="eastAsia" w:ascii="宋体" w:hAnsi="宋体" w:cs="宋体"/>
                <w:szCs w:val="21"/>
                <w:highlight w:val="none"/>
                <w:lang w:val="en-US" w:eastAsia="zh-CN"/>
              </w:rPr>
              <w:t>32</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D7558A3">
            <w:pPr>
              <w:autoSpaceDE w:val="0"/>
              <w:autoSpaceDN w:val="0"/>
              <w:adjustRightInd w:val="0"/>
              <w:spacing w:line="360" w:lineRule="auto"/>
              <w:jc w:val="center"/>
              <w:rPr>
                <w:rFonts w:hint="eastAsia" w:ascii="Times New Roman" w:hAnsi="Times New Roman" w:eastAsia="宋体" w:cs="Times New Roman"/>
                <w:kern w:val="2"/>
                <w:sz w:val="21"/>
                <w:szCs w:val="21"/>
                <w:highlight w:val="none"/>
                <w:lang w:val="zh-CN" w:eastAsia="zh-CN" w:bidi="ar-SA"/>
              </w:rPr>
            </w:pPr>
            <w:r>
              <w:rPr>
                <w:rFonts w:hint="eastAsia" w:ascii="宋体" w:hAnsi="宋体" w:cs="宋体"/>
                <w:bCs/>
                <w:szCs w:val="21"/>
                <w:highlight w:val="none"/>
                <w:lang w:val="en-US" w:eastAsia="zh-CN"/>
              </w:rPr>
              <w:t>成交结果</w:t>
            </w:r>
            <w:r>
              <w:rPr>
                <w:rFonts w:hint="eastAsia" w:ascii="宋体" w:hAnsi="宋体" w:cs="宋体"/>
                <w:bCs/>
                <w:szCs w:val="21"/>
                <w:highlight w:val="none"/>
                <w:lang w:val="zh-CN"/>
              </w:rPr>
              <w:t>公</w:t>
            </w:r>
            <w:r>
              <w:rPr>
                <w:rFonts w:hint="eastAsia" w:ascii="宋体" w:hAnsi="宋体" w:cs="宋体"/>
                <w:bCs/>
                <w:szCs w:val="21"/>
                <w:highlight w:val="none"/>
                <w:lang w:val="en-US" w:eastAsia="zh-CN"/>
              </w:rPr>
              <w:t>告</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E35188">
            <w:pPr>
              <w:autoSpaceDE w:val="0"/>
              <w:autoSpaceDN w:val="0"/>
              <w:adjustRightInd w:val="0"/>
              <w:spacing w:line="360" w:lineRule="auto"/>
              <w:rPr>
                <w:rFonts w:hint="eastAsia"/>
                <w:color w:val="auto"/>
                <w:lang w:val="zh-CN"/>
              </w:rPr>
            </w:pPr>
            <w:r>
              <w:rPr>
                <w:rFonts w:hint="eastAsia" w:ascii="宋体" w:hAnsi="宋体" w:cs="宋体"/>
                <w:bCs/>
                <w:color w:val="auto"/>
                <w:szCs w:val="21"/>
                <w:highlight w:val="none"/>
                <w:lang w:val="zh-CN"/>
              </w:rPr>
              <w:t>公示媒</w:t>
            </w:r>
            <w:r>
              <w:rPr>
                <w:rFonts w:hint="eastAsia" w:ascii="宋体" w:hAnsi="宋体" w:cs="宋体"/>
                <w:bCs/>
                <w:color w:val="auto"/>
                <w:szCs w:val="21"/>
                <w:highlight w:val="none"/>
                <w:lang w:val="en-US" w:eastAsia="zh-CN"/>
              </w:rPr>
              <w:t>介</w:t>
            </w:r>
            <w:r>
              <w:rPr>
                <w:rFonts w:hint="eastAsia" w:ascii="宋体" w:hAnsi="宋体" w:cs="宋体"/>
                <w:bCs/>
                <w:color w:val="auto"/>
                <w:szCs w:val="21"/>
                <w:highlight w:val="none"/>
                <w:lang w:val="zh-CN"/>
              </w:rPr>
              <w:t>：</w:t>
            </w:r>
            <w:r>
              <w:rPr>
                <w:rFonts w:hint="eastAsia" w:ascii="宋体" w:hAnsi="宋体" w:eastAsia="宋体" w:cs="宋体"/>
                <w:color w:val="auto"/>
                <w:sz w:val="21"/>
                <w:szCs w:val="21"/>
                <w:highlight w:val="none"/>
              </w:rPr>
              <w:t>“政采云”平台</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同步推送</w:t>
            </w:r>
            <w:r>
              <w:rPr>
                <w:rFonts w:hint="eastAsia" w:ascii="宋体" w:hAnsi="宋体" w:cs="宋体"/>
                <w:color w:val="auto"/>
                <w:sz w:val="21"/>
                <w:szCs w:val="21"/>
                <w:highlight w:val="none"/>
                <w:lang w:val="en-US" w:eastAsia="zh-CN"/>
              </w:rPr>
              <w:t>至</w:t>
            </w:r>
            <w:r>
              <w:rPr>
                <w:rFonts w:hint="eastAsia" w:ascii="宋体" w:hAnsi="宋体" w:eastAsia="宋体" w:cs="宋体"/>
                <w:color w:val="auto"/>
                <w:sz w:val="21"/>
                <w:szCs w:val="21"/>
                <w:highlight w:val="none"/>
              </w:rPr>
              <w:t>中国政府采购网</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吉林省政府采购网、吉林省公共资源交易公共服务平台</w:t>
            </w:r>
            <w:r>
              <w:rPr>
                <w:rFonts w:hint="eastAsia"/>
                <w:color w:val="auto"/>
                <w:lang w:val="zh-CN"/>
              </w:rPr>
              <w:t>。</w:t>
            </w:r>
          </w:p>
          <w:p w14:paraId="6DBECF91">
            <w:pPr>
              <w:autoSpaceDE w:val="0"/>
              <w:autoSpaceDN w:val="0"/>
              <w:adjustRightInd w:val="0"/>
              <w:spacing w:line="360" w:lineRule="auto"/>
              <w:rPr>
                <w:rFonts w:hint="eastAsia" w:ascii="Times New Roman" w:hAnsi="Times New Roman" w:eastAsia="宋体" w:cs="Times New Roman"/>
                <w:kern w:val="2"/>
                <w:sz w:val="21"/>
                <w:szCs w:val="21"/>
                <w:highlight w:val="none"/>
                <w:lang w:val="zh-CN" w:eastAsia="zh-CN" w:bidi="ar-SA"/>
              </w:rPr>
            </w:pPr>
            <w:r>
              <w:rPr>
                <w:rFonts w:hint="eastAsia" w:ascii="宋体" w:hAnsi="宋体" w:eastAsia="宋体" w:cs="宋体"/>
                <w:szCs w:val="21"/>
              </w:rPr>
              <w:t>公示期限：</w:t>
            </w:r>
            <w:r>
              <w:rPr>
                <w:rFonts w:hint="eastAsia" w:ascii="宋体" w:hAnsi="宋体" w:cs="宋体"/>
                <w:szCs w:val="21"/>
                <w:lang w:val="en-US" w:eastAsia="zh-CN"/>
              </w:rPr>
              <w:t>1</w:t>
            </w:r>
            <w:r>
              <w:rPr>
                <w:rFonts w:hint="eastAsia" w:ascii="宋体" w:hAnsi="宋体" w:eastAsia="宋体" w:cs="宋体"/>
                <w:szCs w:val="21"/>
              </w:rPr>
              <w:t>个工作日</w:t>
            </w:r>
            <w:r>
              <w:rPr>
                <w:rFonts w:hint="eastAsia" w:ascii="宋体" w:hAnsi="宋体" w:cs="宋体"/>
                <w:szCs w:val="21"/>
                <w:lang w:eastAsia="zh-CN"/>
              </w:rPr>
              <w:t>。</w:t>
            </w:r>
          </w:p>
        </w:tc>
      </w:tr>
      <w:tr w14:paraId="2C6625FA">
        <w:tblPrEx>
          <w:tblCellMar>
            <w:top w:w="0" w:type="dxa"/>
            <w:left w:w="108" w:type="dxa"/>
            <w:bottom w:w="0" w:type="dxa"/>
            <w:right w:w="108" w:type="dxa"/>
          </w:tblCellMar>
        </w:tblPrEx>
        <w:trPr>
          <w:trHeight w:val="707"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FF5EE20">
            <w:pPr>
              <w:spacing w:line="360" w:lineRule="auto"/>
              <w:ind w:left="210" w:leftChars="0" w:hanging="210" w:hangingChars="100"/>
              <w:jc w:val="center"/>
              <w:rPr>
                <w:rFonts w:hint="default" w:ascii="宋体" w:hAnsi="宋体" w:eastAsia="宋体" w:cs="宋体"/>
                <w:kern w:val="2"/>
                <w:sz w:val="21"/>
                <w:szCs w:val="21"/>
                <w:highlight w:val="none"/>
                <w:lang w:val="en-US" w:eastAsia="zh-CN" w:bidi="ar-SA"/>
              </w:rPr>
            </w:pPr>
            <w:r>
              <w:rPr>
                <w:rFonts w:hint="eastAsia" w:ascii="宋体" w:hAnsi="宋体" w:cs="宋体"/>
                <w:szCs w:val="21"/>
                <w:highlight w:val="none"/>
                <w:lang w:val="en-US" w:eastAsia="zh-CN"/>
              </w:rPr>
              <w:t>33</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E27A5F3">
            <w:pPr>
              <w:autoSpaceDE w:val="0"/>
              <w:autoSpaceDN w:val="0"/>
              <w:adjustRightInd w:val="0"/>
              <w:spacing w:line="360" w:lineRule="auto"/>
              <w:jc w:val="center"/>
              <w:rPr>
                <w:rFonts w:hint="eastAsia" w:ascii="宋体" w:hAnsi="宋体" w:eastAsia="宋体" w:cs="宋体"/>
                <w:bCs/>
                <w:color w:val="0000FF"/>
                <w:kern w:val="2"/>
                <w:sz w:val="21"/>
                <w:szCs w:val="21"/>
                <w:highlight w:val="none"/>
                <w:lang w:val="zh-CN" w:eastAsia="zh-CN" w:bidi="ar-SA"/>
              </w:rPr>
            </w:pPr>
            <w:r>
              <w:rPr>
                <w:rFonts w:hint="eastAsia" w:ascii="宋体" w:hAnsi="宋体" w:cs="宋体"/>
                <w:bCs/>
                <w:color w:val="auto"/>
                <w:szCs w:val="21"/>
                <w:highlight w:val="none"/>
                <w:lang w:val="en-US" w:eastAsia="zh-CN"/>
              </w:rPr>
              <w:t>付款方式</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6405BAB">
            <w:pPr>
              <w:autoSpaceDE w:val="0"/>
              <w:autoSpaceDN w:val="0"/>
              <w:adjustRightInd w:val="0"/>
              <w:spacing w:line="360" w:lineRule="auto"/>
              <w:rPr>
                <w:rFonts w:hint="eastAsia" w:ascii="宋体" w:hAnsi="宋体" w:eastAsia="宋体" w:cs="宋体"/>
                <w:bCs/>
                <w:kern w:val="2"/>
                <w:sz w:val="21"/>
                <w:szCs w:val="21"/>
                <w:highlight w:val="none"/>
                <w:lang w:val="zh-CN" w:eastAsia="zh-CN" w:bidi="ar-SA"/>
              </w:rPr>
            </w:pPr>
            <w:r>
              <w:rPr>
                <w:rFonts w:hint="eastAsia" w:ascii="宋体" w:hAnsi="宋体" w:cs="宋体"/>
                <w:bCs/>
                <w:szCs w:val="21"/>
                <w:highlight w:val="none"/>
                <w:lang w:val="en-US" w:eastAsia="zh-CN"/>
              </w:rPr>
              <w:t>分期按进度支付：甲乙双方签订合同后，乙方完成前期工作甲方支付合同金额30%，乙方完成所有</w:t>
            </w:r>
            <w:r>
              <w:rPr>
                <w:rFonts w:hint="eastAsia" w:asciiTheme="majorEastAsia" w:hAnsiTheme="majorEastAsia" w:eastAsiaTheme="majorEastAsia" w:cstheme="majorEastAsia"/>
                <w:sz w:val="21"/>
                <w:szCs w:val="21"/>
              </w:rPr>
              <w:t>项目成果，验收合格</w:t>
            </w:r>
            <w:r>
              <w:rPr>
                <w:rFonts w:hint="eastAsia" w:asciiTheme="majorEastAsia" w:hAnsiTheme="majorEastAsia" w:eastAsiaTheme="majorEastAsia" w:cstheme="majorEastAsia"/>
                <w:sz w:val="21"/>
                <w:szCs w:val="21"/>
                <w:lang w:val="en-US" w:eastAsia="zh-CN"/>
              </w:rPr>
              <w:t>后支付剩余合同金额70%</w:t>
            </w:r>
            <w:r>
              <w:rPr>
                <w:rFonts w:hint="eastAsia" w:ascii="宋体" w:hAnsi="宋体" w:cs="宋体"/>
                <w:bCs/>
                <w:szCs w:val="21"/>
                <w:highlight w:val="none"/>
                <w:lang w:val="en-US" w:eastAsia="zh-CN"/>
              </w:rPr>
              <w:t>。</w:t>
            </w:r>
          </w:p>
        </w:tc>
      </w:tr>
      <w:tr w14:paraId="7B887CED">
        <w:tblPrEx>
          <w:tblCellMar>
            <w:top w:w="0" w:type="dxa"/>
            <w:left w:w="108" w:type="dxa"/>
            <w:bottom w:w="0" w:type="dxa"/>
            <w:right w:w="108" w:type="dxa"/>
          </w:tblCellMar>
        </w:tblPrEx>
        <w:trPr>
          <w:trHeight w:val="879"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55AB5F4">
            <w:pPr>
              <w:autoSpaceDE w:val="0"/>
              <w:autoSpaceDN w:val="0"/>
              <w:adjustRightInd w:val="0"/>
              <w:spacing w:line="360" w:lineRule="auto"/>
              <w:jc w:val="center"/>
              <w:rPr>
                <w:rFonts w:hint="default" w:ascii="宋体" w:hAnsi="宋体" w:eastAsia="宋体" w:cs="宋体"/>
                <w:kern w:val="2"/>
                <w:sz w:val="21"/>
                <w:szCs w:val="21"/>
                <w:highlight w:val="none"/>
                <w:lang w:val="en-US" w:eastAsia="zh-CN" w:bidi="ar-SA"/>
              </w:rPr>
            </w:pPr>
            <w:r>
              <w:rPr>
                <w:rFonts w:hint="eastAsia" w:ascii="宋体" w:hAnsi="宋体" w:cs="宋体"/>
                <w:szCs w:val="21"/>
                <w:highlight w:val="none"/>
                <w:lang w:val="en-US" w:eastAsia="zh-CN"/>
              </w:rPr>
              <w:t>34</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94CCF03">
            <w:pPr>
              <w:autoSpaceDE w:val="0"/>
              <w:autoSpaceDN w:val="0"/>
              <w:adjustRightInd w:val="0"/>
              <w:spacing w:line="360" w:lineRule="auto"/>
              <w:jc w:val="center"/>
              <w:rPr>
                <w:rFonts w:hint="eastAsia" w:ascii="宋体" w:hAnsi="宋体" w:eastAsia="宋体" w:cs="宋体"/>
                <w:bCs/>
                <w:color w:val="0000FF"/>
                <w:kern w:val="2"/>
                <w:sz w:val="21"/>
                <w:szCs w:val="21"/>
                <w:highlight w:val="none"/>
                <w:lang w:val="en-US" w:eastAsia="zh-CN" w:bidi="ar-SA"/>
              </w:rPr>
            </w:pPr>
            <w:r>
              <w:rPr>
                <w:rFonts w:hint="eastAsia" w:ascii="宋体" w:hAnsi="宋体" w:cs="宋体"/>
                <w:bCs/>
                <w:color w:val="auto"/>
                <w:szCs w:val="21"/>
                <w:highlight w:val="none"/>
                <w:lang w:val="en-US" w:eastAsia="zh-CN"/>
              </w:rPr>
              <w:t>履约保证金</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D32E05B">
            <w:pPr>
              <w:autoSpaceDE w:val="0"/>
              <w:autoSpaceDN w:val="0"/>
              <w:adjustRightInd w:val="0"/>
              <w:spacing w:line="360" w:lineRule="auto"/>
              <w:rPr>
                <w:rFonts w:hint="eastAsia"/>
                <w:lang w:val="zh-CN"/>
              </w:rPr>
            </w:pPr>
            <w:r>
              <w:rPr>
                <w:rFonts w:hint="eastAsia"/>
                <w:lang w:val="zh-CN"/>
              </w:rPr>
              <w:t>是否要求中标人提交履约保证金：</w:t>
            </w:r>
          </w:p>
          <w:p w14:paraId="11A71B85">
            <w:pPr>
              <w:autoSpaceDE w:val="0"/>
              <w:autoSpaceDN w:val="0"/>
              <w:adjustRightInd w:val="0"/>
              <w:spacing w:line="360" w:lineRule="auto"/>
              <w:rPr>
                <w:rFonts w:hint="eastAsia" w:ascii="宋体" w:hAnsi="宋体" w:eastAsia="宋体" w:cs="宋体"/>
                <w:bCs/>
                <w:szCs w:val="21"/>
                <w:highlight w:val="none"/>
                <w:lang w:val="zh-CN"/>
              </w:rPr>
            </w:pPr>
            <w:r>
              <w:rPr>
                <w:rFonts w:hint="eastAsia" w:ascii="宋体" w:hAnsi="宋体" w:cs="宋体"/>
                <w:bCs/>
                <w:szCs w:val="21"/>
                <w:highlight w:val="none"/>
                <w:lang w:val="zh-CN"/>
              </w:rPr>
              <w:t>□</w:t>
            </w:r>
            <w:r>
              <w:rPr>
                <w:rFonts w:hint="eastAsia" w:ascii="宋体" w:hAnsi="宋体" w:eastAsia="宋体" w:cs="宋体"/>
                <w:bCs/>
                <w:szCs w:val="21"/>
                <w:highlight w:val="none"/>
                <w:lang w:val="zh-CN"/>
              </w:rPr>
              <w:t>要求</w:t>
            </w:r>
          </w:p>
          <w:p w14:paraId="498FD386">
            <w:pPr>
              <w:autoSpaceDE w:val="0"/>
              <w:autoSpaceDN w:val="0"/>
              <w:adjustRightInd w:val="0"/>
              <w:spacing w:line="360" w:lineRule="auto"/>
              <w:rPr>
                <w:rFonts w:hint="eastAsia" w:ascii="宋体" w:hAnsi="宋体" w:eastAsia="宋体" w:cs="宋体"/>
                <w:bCs/>
                <w:kern w:val="2"/>
                <w:sz w:val="21"/>
                <w:szCs w:val="21"/>
                <w:highlight w:val="none"/>
                <w:lang w:val="en-US" w:eastAsia="zh-CN" w:bidi="ar-SA"/>
              </w:rPr>
            </w:pPr>
            <w:r>
              <w:rPr>
                <w:rFonts w:hint="eastAsia" w:ascii="宋体" w:hAnsi="宋体" w:eastAsia="宋体" w:cs="宋体"/>
                <w:bCs/>
                <w:szCs w:val="21"/>
                <w:highlight w:val="none"/>
                <w:lang w:val="zh-CN"/>
              </w:rPr>
              <w:sym w:font="Wingdings 2" w:char="0052"/>
            </w:r>
            <w:r>
              <w:rPr>
                <w:rFonts w:hint="eastAsia" w:ascii="宋体" w:hAnsi="宋体" w:eastAsia="宋体" w:cs="宋体"/>
                <w:bCs/>
                <w:szCs w:val="21"/>
                <w:highlight w:val="none"/>
                <w:lang w:val="zh-CN"/>
              </w:rPr>
              <w:t>不要求</w:t>
            </w:r>
          </w:p>
        </w:tc>
      </w:tr>
      <w:tr w14:paraId="2684583B">
        <w:tblPrEx>
          <w:tblCellMar>
            <w:top w:w="0" w:type="dxa"/>
            <w:left w:w="108" w:type="dxa"/>
            <w:bottom w:w="0" w:type="dxa"/>
            <w:right w:w="108" w:type="dxa"/>
          </w:tblCellMar>
        </w:tblPrEx>
        <w:trPr>
          <w:trHeight w:val="1307"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46075F6">
            <w:pPr>
              <w:autoSpaceDE w:val="0"/>
              <w:autoSpaceDN w:val="0"/>
              <w:adjustRightInd w:val="0"/>
              <w:spacing w:line="360" w:lineRule="auto"/>
              <w:jc w:val="center"/>
              <w:rPr>
                <w:rFonts w:hint="default"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35</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B596944">
            <w:pPr>
              <w:pStyle w:val="60"/>
              <w:spacing w:before="0" w:after="0" w:line="360" w:lineRule="auto"/>
              <w:jc w:val="both"/>
              <w:outlineLvl w:val="2"/>
              <w:rPr>
                <w:rFonts w:hint="eastAsia" w:ascii="Arial" w:hAnsi="Arial" w:eastAsia="宋体" w:cs="Arial"/>
                <w:b/>
                <w:kern w:val="0"/>
                <w:sz w:val="44"/>
                <w:szCs w:val="21"/>
                <w:highlight w:val="none"/>
                <w:lang w:val="en-US" w:eastAsia="zh-CN" w:bidi="ar-SA"/>
              </w:rPr>
            </w:pPr>
            <w:r>
              <w:rPr>
                <w:rFonts w:hint="eastAsia" w:ascii="宋体" w:hAnsi="宋体" w:eastAsia="宋体" w:cs="宋体"/>
                <w:b w:val="0"/>
                <w:bCs/>
                <w:kern w:val="2"/>
                <w:sz w:val="21"/>
                <w:szCs w:val="21"/>
                <w:highlight w:val="none"/>
                <w:lang w:val="zh-CN" w:eastAsia="zh-CN" w:bidi="ar-SA"/>
              </w:rPr>
              <w:t>是否采用电子招标投标</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9CD7ED">
            <w:pPr>
              <w:pStyle w:val="12"/>
              <w:keepNext w:val="0"/>
              <w:keepLines w:val="0"/>
              <w:pageBreakBefore w:val="0"/>
              <w:kinsoku/>
              <w:wordWrap/>
              <w:overflowPunct/>
              <w:topLinePunct/>
              <w:bidi w:val="0"/>
              <w:adjustRightInd w:val="0"/>
              <w:spacing w:line="440" w:lineRule="exact"/>
              <w:textAlignment w:val="baseline"/>
              <w:rPr>
                <w:rFonts w:hint="eastAsia" w:ascii="宋体" w:hAnsi="宋体" w:eastAsia="宋体" w:cs="宋体"/>
                <w:kern w:val="2"/>
                <w:sz w:val="21"/>
                <w:szCs w:val="21"/>
                <w:lang w:val="en-US" w:eastAsia="zh-CN"/>
              </w:rPr>
            </w:pPr>
            <w:r>
              <w:rPr>
                <w:rFonts w:hint="eastAsia" w:ascii="宋体" w:hAnsi="宋体" w:eastAsia="宋体" w:cs="宋体"/>
                <w:kern w:val="2"/>
                <w:sz w:val="21"/>
                <w:szCs w:val="21"/>
                <w:lang w:val="en-US" w:eastAsia="zh-CN"/>
              </w:rPr>
              <w:sym w:font="Wingdings" w:char="00A8"/>
            </w:r>
            <w:r>
              <w:rPr>
                <w:rFonts w:hint="eastAsia" w:ascii="宋体" w:hAnsi="宋体" w:eastAsia="宋体" w:cs="宋体"/>
                <w:kern w:val="2"/>
                <w:sz w:val="21"/>
                <w:szCs w:val="21"/>
                <w:lang w:val="en-US" w:eastAsia="zh-CN"/>
              </w:rPr>
              <w:t>否</w:t>
            </w:r>
          </w:p>
          <w:p w14:paraId="0E0815D2">
            <w:pPr>
              <w:rPr>
                <w:rFonts w:hint="default" w:ascii="Times New Roman" w:hAnsi="Times New Roman" w:eastAsia="宋体" w:cs="Times New Roman"/>
                <w:kern w:val="2"/>
                <w:sz w:val="21"/>
                <w:szCs w:val="21"/>
                <w:highlight w:val="none"/>
                <w:lang w:val="en-US" w:eastAsia="zh-CN" w:bidi="ar-SA"/>
              </w:rPr>
            </w:pPr>
            <w:r>
              <w:rPr>
                <w:rFonts w:hint="eastAsia" w:ascii="宋体" w:hAnsi="宋体" w:eastAsia="宋体" w:cs="宋体"/>
                <w:bCs/>
                <w:szCs w:val="21"/>
                <w:highlight w:val="none"/>
                <w:lang w:val="zh-CN"/>
              </w:rPr>
              <w:t>☑</w:t>
            </w:r>
            <w:r>
              <w:rPr>
                <w:rFonts w:hint="eastAsia" w:ascii="宋体" w:hAnsi="宋体" w:eastAsia="宋体" w:cs="宋体"/>
                <w:szCs w:val="21"/>
              </w:rPr>
              <w:t>是</w:t>
            </w:r>
          </w:p>
        </w:tc>
      </w:tr>
      <w:tr w14:paraId="6FBD8DB2">
        <w:tblPrEx>
          <w:tblCellMar>
            <w:top w:w="0" w:type="dxa"/>
            <w:left w:w="108" w:type="dxa"/>
            <w:bottom w:w="0" w:type="dxa"/>
            <w:right w:w="108" w:type="dxa"/>
          </w:tblCellMar>
        </w:tblPrEx>
        <w:trPr>
          <w:trHeight w:val="597"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247F324">
            <w:pPr>
              <w:autoSpaceDE w:val="0"/>
              <w:autoSpaceDN w:val="0"/>
              <w:adjustRightInd w:val="0"/>
              <w:spacing w:line="360" w:lineRule="auto"/>
              <w:jc w:val="center"/>
              <w:rPr>
                <w:rFonts w:hint="default" w:ascii="宋体" w:hAnsi="宋体" w:eastAsia="宋体" w:cs="宋体"/>
                <w:kern w:val="2"/>
                <w:sz w:val="21"/>
                <w:szCs w:val="21"/>
                <w:highlight w:val="none"/>
                <w:lang w:val="en-US" w:eastAsia="zh-CN" w:bidi="ar-SA"/>
              </w:rPr>
            </w:pPr>
            <w:r>
              <w:rPr>
                <w:rFonts w:hint="eastAsia" w:ascii="宋体" w:hAnsi="宋体" w:cs="宋体"/>
                <w:szCs w:val="21"/>
                <w:highlight w:val="none"/>
                <w:lang w:val="en-US" w:eastAsia="zh-CN"/>
              </w:rPr>
              <w:t>36</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BBC7D42">
            <w:pPr>
              <w:autoSpaceDE w:val="0"/>
              <w:autoSpaceDN w:val="0"/>
              <w:adjustRightInd w:val="0"/>
              <w:spacing w:line="240" w:lineRule="auto"/>
              <w:jc w:val="center"/>
              <w:rPr>
                <w:rFonts w:hint="default" w:ascii="Times New Roman" w:hAnsi="Times New Roman" w:eastAsia="宋体" w:cs="Times New Roman"/>
                <w:kern w:val="2"/>
                <w:sz w:val="21"/>
                <w:szCs w:val="21"/>
                <w:highlight w:val="none"/>
                <w:lang w:val="en-US" w:eastAsia="zh-CN" w:bidi="ar-SA"/>
              </w:rPr>
            </w:pPr>
            <w:r>
              <w:rPr>
                <w:rFonts w:hint="eastAsia" w:ascii="宋体" w:hAnsi="宋体" w:cs="宋体"/>
                <w:bCs/>
                <w:szCs w:val="21"/>
                <w:highlight w:val="none"/>
                <w:lang w:val="zh-CN"/>
              </w:rPr>
              <w:t>监  督</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FD9CE81">
            <w:pPr>
              <w:rPr>
                <w:rFonts w:hint="default" w:ascii="Times New Roman" w:hAnsi="Times New Roman" w:eastAsia="宋体" w:cs="Times New Roman"/>
                <w:kern w:val="2"/>
                <w:sz w:val="21"/>
                <w:szCs w:val="21"/>
                <w:highlight w:val="none"/>
                <w:lang w:val="en-US" w:eastAsia="zh-CN" w:bidi="ar-SA"/>
              </w:rPr>
            </w:pPr>
            <w:r>
              <w:rPr>
                <w:rFonts w:hint="default"/>
                <w:szCs w:val="21"/>
                <w:highlight w:val="none"/>
                <w:lang w:val="en-US" w:eastAsia="zh-CN"/>
              </w:rPr>
              <w:t>珲春市财政局</w:t>
            </w:r>
          </w:p>
        </w:tc>
      </w:tr>
      <w:tr w14:paraId="51270C00">
        <w:tblPrEx>
          <w:tblCellMar>
            <w:top w:w="0" w:type="dxa"/>
            <w:left w:w="108" w:type="dxa"/>
            <w:bottom w:w="0" w:type="dxa"/>
            <w:right w:w="108" w:type="dxa"/>
          </w:tblCellMar>
        </w:tblPrEx>
        <w:trPr>
          <w:trHeight w:val="597" w:hRule="atLeast"/>
          <w:jc w:val="center"/>
        </w:trPr>
        <w:tc>
          <w:tcPr>
            <w:tcW w:w="95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4927B83">
            <w:pPr>
              <w:autoSpaceDE w:val="0"/>
              <w:autoSpaceDN w:val="0"/>
              <w:adjustRightInd w:val="0"/>
              <w:spacing w:line="360" w:lineRule="auto"/>
              <w:jc w:val="center"/>
              <w:rPr>
                <w:rFonts w:hint="default" w:ascii="宋体" w:hAnsi="宋体" w:cs="宋体"/>
                <w:szCs w:val="21"/>
                <w:highlight w:val="none"/>
                <w:lang w:val="en-US" w:eastAsia="zh-CN"/>
              </w:rPr>
            </w:pPr>
            <w:r>
              <w:rPr>
                <w:rFonts w:hint="eastAsia" w:ascii="宋体" w:hAnsi="宋体" w:cs="宋体"/>
                <w:szCs w:val="21"/>
                <w:highlight w:val="none"/>
                <w:lang w:val="en-US" w:eastAsia="zh-CN"/>
              </w:rPr>
              <w:t>37</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FCE092D">
            <w:pPr>
              <w:autoSpaceDE w:val="0"/>
              <w:autoSpaceDN w:val="0"/>
              <w:adjustRightInd w:val="0"/>
              <w:spacing w:line="240" w:lineRule="auto"/>
              <w:jc w:val="center"/>
              <w:rPr>
                <w:rFonts w:hint="eastAsia" w:ascii="Times New Roman" w:hAnsi="Times New Roman" w:eastAsia="宋体" w:cs="Times New Roman"/>
                <w:kern w:val="2"/>
                <w:sz w:val="21"/>
                <w:szCs w:val="21"/>
                <w:highlight w:val="none"/>
                <w:lang w:val="zh-CN" w:eastAsia="zh-CN" w:bidi="ar-SA"/>
              </w:rPr>
            </w:pPr>
            <w:r>
              <w:rPr>
                <w:rFonts w:hint="default" w:ascii="Times New Roman" w:hAnsi="Times New Roman" w:eastAsia="宋体" w:cs="Times New Roman"/>
                <w:kern w:val="2"/>
                <w:sz w:val="21"/>
                <w:szCs w:val="21"/>
                <w:highlight w:val="none"/>
                <w:lang w:val="en-US" w:eastAsia="zh-CN" w:bidi="ar-SA"/>
              </w:rPr>
              <w:t>面向中小企业预留</w:t>
            </w:r>
            <w:r>
              <w:rPr>
                <w:rFonts w:hint="eastAsia" w:cs="Times New Roman"/>
                <w:kern w:val="2"/>
                <w:sz w:val="21"/>
                <w:szCs w:val="21"/>
                <w:highlight w:val="none"/>
                <w:lang w:val="en-US" w:eastAsia="zh-CN" w:bidi="ar-SA"/>
              </w:rPr>
              <w:t>比例</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418E43A">
            <w:pPr>
              <w:rPr>
                <w:rFonts w:hint="default" w:ascii="Times New Roman" w:hAnsi="Times New Roman" w:eastAsia="宋体" w:cs="Times New Roman"/>
                <w:kern w:val="2"/>
                <w:sz w:val="21"/>
                <w:szCs w:val="21"/>
                <w:highlight w:val="none"/>
                <w:lang w:val="en-US" w:eastAsia="zh-CN" w:bidi="ar-SA"/>
              </w:rPr>
            </w:pPr>
            <w:r>
              <w:rPr>
                <w:rFonts w:hint="default" w:ascii="Times New Roman" w:hAnsi="Times New Roman" w:eastAsia="宋体" w:cs="Times New Roman"/>
                <w:kern w:val="2"/>
                <w:sz w:val="21"/>
                <w:szCs w:val="21"/>
                <w:highlight w:val="none"/>
                <w:lang w:val="en-US" w:eastAsia="zh-CN" w:bidi="ar-SA"/>
              </w:rPr>
              <w:t>本项目专门面向中小企业采购</w:t>
            </w:r>
            <w:r>
              <w:rPr>
                <w:rFonts w:hint="eastAsia" w:ascii="Times New Roman" w:hAnsi="Times New Roman" w:eastAsia="宋体" w:cs="Times New Roman"/>
                <w:kern w:val="2"/>
                <w:sz w:val="21"/>
                <w:szCs w:val="21"/>
                <w:highlight w:val="none"/>
                <w:lang w:val="en-US" w:eastAsia="zh-CN" w:bidi="ar-SA"/>
              </w:rPr>
              <w:t>，</w:t>
            </w:r>
            <w:r>
              <w:rPr>
                <w:rFonts w:hint="default" w:ascii="Times New Roman" w:hAnsi="Times New Roman" w:eastAsia="宋体" w:cs="Times New Roman"/>
                <w:kern w:val="2"/>
                <w:sz w:val="21"/>
                <w:szCs w:val="21"/>
                <w:highlight w:val="none"/>
                <w:lang w:val="en-US" w:eastAsia="zh-CN" w:bidi="ar-SA"/>
              </w:rPr>
              <w:t>预留</w:t>
            </w:r>
            <w:r>
              <w:rPr>
                <w:rFonts w:hint="eastAsia" w:cs="Times New Roman"/>
                <w:kern w:val="2"/>
                <w:sz w:val="21"/>
                <w:szCs w:val="21"/>
                <w:highlight w:val="none"/>
                <w:lang w:val="en-US" w:eastAsia="zh-CN" w:bidi="ar-SA"/>
              </w:rPr>
              <w:t>比例100%。</w:t>
            </w:r>
          </w:p>
        </w:tc>
      </w:tr>
      <w:tr w14:paraId="552F38B5">
        <w:tblPrEx>
          <w:tblCellMar>
            <w:top w:w="0" w:type="dxa"/>
            <w:left w:w="108" w:type="dxa"/>
            <w:bottom w:w="0" w:type="dxa"/>
            <w:right w:w="108" w:type="dxa"/>
          </w:tblCellMar>
        </w:tblPrEx>
        <w:trPr>
          <w:trHeight w:val="610"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39F759A8">
            <w:pPr>
              <w:autoSpaceDE w:val="0"/>
              <w:autoSpaceDN w:val="0"/>
              <w:adjustRightInd w:val="0"/>
              <w:spacing w:line="360" w:lineRule="auto"/>
              <w:jc w:val="center"/>
              <w:rPr>
                <w:rFonts w:hint="default"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38</w:t>
            </w:r>
          </w:p>
        </w:tc>
        <w:tc>
          <w:tcPr>
            <w:tcW w:w="8275"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715AF6FD">
            <w:pPr>
              <w:rPr>
                <w:rFonts w:hint="default" w:ascii="Times New Roman" w:hAnsi="Times New Roman" w:eastAsia="宋体" w:cs="Times New Roman"/>
                <w:kern w:val="2"/>
                <w:sz w:val="21"/>
                <w:szCs w:val="21"/>
                <w:highlight w:val="none"/>
                <w:lang w:val="en-US" w:eastAsia="zh-CN" w:bidi="ar-SA"/>
              </w:rPr>
            </w:pPr>
            <w:r>
              <w:rPr>
                <w:rFonts w:hint="eastAsia" w:ascii="宋体" w:hAnsi="宋体" w:eastAsia="宋体" w:cs="宋体"/>
                <w:szCs w:val="21"/>
              </w:rPr>
              <w:t>需要补充的其它需要</w:t>
            </w:r>
          </w:p>
        </w:tc>
      </w:tr>
      <w:tr w14:paraId="348CB530">
        <w:tblPrEx>
          <w:tblCellMar>
            <w:top w:w="0" w:type="dxa"/>
            <w:left w:w="108" w:type="dxa"/>
            <w:bottom w:w="0" w:type="dxa"/>
            <w:right w:w="108" w:type="dxa"/>
          </w:tblCellMar>
        </w:tblPrEx>
        <w:trPr>
          <w:trHeight w:val="650"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04D1E40F">
            <w:pPr>
              <w:autoSpaceDE w:val="0"/>
              <w:autoSpaceDN w:val="0"/>
              <w:adjustRightInd w:val="0"/>
              <w:spacing w:line="360" w:lineRule="auto"/>
              <w:jc w:val="center"/>
              <w:rPr>
                <w:rFonts w:hint="default" w:ascii="宋体" w:hAnsi="宋体" w:cs="宋体"/>
                <w:szCs w:val="21"/>
                <w:highlight w:val="none"/>
                <w:lang w:val="en-US" w:eastAsia="zh-CN"/>
              </w:rPr>
            </w:pPr>
            <w:r>
              <w:rPr>
                <w:rFonts w:hint="eastAsia" w:ascii="宋体" w:hAnsi="宋体" w:cs="宋体"/>
                <w:szCs w:val="21"/>
                <w:highlight w:val="none"/>
                <w:lang w:val="en-US" w:eastAsia="zh-CN"/>
              </w:rPr>
              <w:t>（1）</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57F2DFE">
            <w:pPr>
              <w:autoSpaceDE w:val="0"/>
              <w:autoSpaceDN w:val="0"/>
              <w:adjustRightInd w:val="0"/>
              <w:spacing w:line="360" w:lineRule="auto"/>
              <w:jc w:val="center"/>
              <w:rPr>
                <w:rFonts w:hint="eastAsia" w:ascii="宋体" w:hAnsi="宋体" w:eastAsia="宋体" w:cs="宋体"/>
                <w:bCs/>
                <w:kern w:val="2"/>
                <w:sz w:val="21"/>
                <w:szCs w:val="21"/>
                <w:highlight w:val="none"/>
                <w:lang w:val="zh-CN" w:eastAsia="zh-CN" w:bidi="ar-SA"/>
              </w:rPr>
            </w:pPr>
            <w:r>
              <w:rPr>
                <w:rFonts w:hint="eastAsia" w:ascii="宋体" w:hAnsi="宋体" w:cs="宋体"/>
                <w:bCs/>
                <w:szCs w:val="21"/>
                <w:highlight w:val="none"/>
                <w:lang w:val="zh-CN" w:eastAsia="zh-CN"/>
              </w:rPr>
              <w:t>类似项目</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EB48B83">
            <w:pPr>
              <w:autoSpaceDE w:val="0"/>
              <w:autoSpaceDN w:val="0"/>
              <w:adjustRightInd w:val="0"/>
              <w:spacing w:line="360" w:lineRule="auto"/>
              <w:rPr>
                <w:rFonts w:hint="eastAsia" w:ascii="Times New Roman" w:hAnsi="Times New Roman" w:eastAsia="宋体" w:cs="Times New Roman"/>
                <w:kern w:val="2"/>
                <w:sz w:val="21"/>
                <w:szCs w:val="24"/>
                <w:lang w:val="zh-CN" w:eastAsia="zh-CN" w:bidi="ar-SA"/>
              </w:rPr>
            </w:pPr>
            <w:r>
              <w:rPr>
                <w:rFonts w:hint="eastAsia"/>
                <w:lang w:val="zh-CN" w:eastAsia="zh-CN"/>
              </w:rPr>
              <w:t>类似项目指：测绘类项目</w:t>
            </w:r>
          </w:p>
        </w:tc>
      </w:tr>
      <w:tr w14:paraId="5CC71763">
        <w:tblPrEx>
          <w:tblCellMar>
            <w:top w:w="0" w:type="dxa"/>
            <w:left w:w="108" w:type="dxa"/>
            <w:bottom w:w="0" w:type="dxa"/>
            <w:right w:w="108" w:type="dxa"/>
          </w:tblCellMar>
        </w:tblPrEx>
        <w:trPr>
          <w:trHeight w:val="650"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2BD6866C">
            <w:pPr>
              <w:autoSpaceDE w:val="0"/>
              <w:autoSpaceDN w:val="0"/>
              <w:adjustRightInd w:val="0"/>
              <w:spacing w:line="360" w:lineRule="auto"/>
              <w:jc w:val="center"/>
              <w:rPr>
                <w:rFonts w:hint="eastAsia" w:ascii="宋体" w:hAnsi="宋体" w:cs="宋体"/>
                <w:szCs w:val="21"/>
                <w:highlight w:val="none"/>
                <w:lang w:val="en-US" w:eastAsia="zh-CN"/>
              </w:rPr>
            </w:pPr>
            <w:r>
              <w:rPr>
                <w:rFonts w:hint="eastAsia" w:ascii="宋体" w:hAnsi="宋体" w:cs="宋体"/>
                <w:szCs w:val="21"/>
                <w:lang w:val="en-US" w:eastAsia="zh-CN"/>
              </w:rPr>
              <w:t>（2）</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35F6819">
            <w:pPr>
              <w:autoSpaceDE w:val="0"/>
              <w:autoSpaceDN w:val="0"/>
              <w:adjustRightInd w:val="0"/>
              <w:spacing w:line="360" w:lineRule="auto"/>
              <w:jc w:val="center"/>
              <w:rPr>
                <w:rFonts w:hint="eastAsia" w:ascii="Times New Roman" w:hAnsi="Times New Roman" w:eastAsia="宋体" w:cs="Times New Roman"/>
                <w:kern w:val="2"/>
                <w:sz w:val="21"/>
                <w:szCs w:val="24"/>
                <w:lang w:val="zh-CN" w:eastAsia="zh-CN" w:bidi="ar-SA"/>
              </w:rPr>
            </w:pPr>
            <w:r>
              <w:rPr>
                <w:rFonts w:hint="eastAsia"/>
                <w:lang w:val="en-US" w:eastAsia="zh-CN"/>
              </w:rPr>
              <w:t>对未中标人进行经济</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701835D">
            <w:pPr>
              <w:autoSpaceDE w:val="0"/>
              <w:autoSpaceDN w:val="0"/>
              <w:adjustRightInd w:val="0"/>
              <w:spacing w:line="360" w:lineRule="auto"/>
              <w:rPr>
                <w:rFonts w:hint="eastAsia" w:ascii="Times New Roman" w:hAnsi="Times New Roman" w:eastAsia="宋体" w:cs="Times New Roman"/>
                <w:kern w:val="2"/>
                <w:sz w:val="21"/>
                <w:szCs w:val="24"/>
                <w:lang w:val="zh-CN" w:eastAsia="zh-CN" w:bidi="ar-SA"/>
              </w:rPr>
            </w:pPr>
            <w:r>
              <w:rPr>
                <w:rFonts w:hint="eastAsia"/>
                <w:lang w:val="en-US" w:eastAsia="zh-CN"/>
              </w:rPr>
              <w:t>不进行经济补偿</w:t>
            </w:r>
          </w:p>
        </w:tc>
      </w:tr>
      <w:tr w14:paraId="19243B9A">
        <w:tblPrEx>
          <w:tblCellMar>
            <w:top w:w="0" w:type="dxa"/>
            <w:left w:w="108" w:type="dxa"/>
            <w:bottom w:w="0" w:type="dxa"/>
            <w:right w:w="108" w:type="dxa"/>
          </w:tblCellMar>
        </w:tblPrEx>
        <w:trPr>
          <w:trHeight w:val="907"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091A4ACC">
            <w:pPr>
              <w:autoSpaceDE w:val="0"/>
              <w:autoSpaceDN w:val="0"/>
              <w:adjustRightInd w:val="0"/>
              <w:spacing w:line="360" w:lineRule="auto"/>
              <w:jc w:val="center"/>
              <w:rPr>
                <w:rFonts w:hint="eastAsia" w:ascii="宋体" w:hAnsi="宋体" w:cs="宋体"/>
                <w:szCs w:val="21"/>
                <w:highlight w:val="none"/>
                <w:lang w:val="en-US" w:eastAsia="zh-CN"/>
              </w:rPr>
            </w:pPr>
            <w:r>
              <w:rPr>
                <w:rFonts w:hint="eastAsia" w:ascii="宋体" w:hAnsi="宋体" w:cs="宋体"/>
                <w:szCs w:val="21"/>
                <w:lang w:val="en-US" w:eastAsia="zh-CN"/>
              </w:rPr>
              <w:t>（3）</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AD1EDD9">
            <w:pPr>
              <w:autoSpaceDE w:val="0"/>
              <w:autoSpaceDN w:val="0"/>
              <w:adjustRightInd w:val="0"/>
              <w:spacing w:line="360" w:lineRule="auto"/>
              <w:jc w:val="center"/>
              <w:rPr>
                <w:rFonts w:hint="eastAsia" w:ascii="宋体" w:hAnsi="宋体" w:eastAsia="宋体" w:cs="宋体"/>
                <w:bCs/>
                <w:kern w:val="2"/>
                <w:sz w:val="21"/>
                <w:szCs w:val="21"/>
                <w:highlight w:val="none"/>
                <w:lang w:val="zh-CN" w:eastAsia="zh-CN" w:bidi="ar-SA"/>
              </w:rPr>
            </w:pPr>
            <w:r>
              <w:rPr>
                <w:rFonts w:hint="eastAsia" w:ascii="宋体" w:hAnsi="宋体" w:cs="宋体"/>
                <w:bCs/>
                <w:szCs w:val="21"/>
                <w:highlight w:val="none"/>
                <w:lang w:val="zh-CN"/>
              </w:rPr>
              <w:t>招标代理费</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7C7F54">
            <w:pPr>
              <w:autoSpaceDE w:val="0"/>
              <w:autoSpaceDN w:val="0"/>
              <w:adjustRightInd w:val="0"/>
              <w:spacing w:line="360" w:lineRule="auto"/>
              <w:rPr>
                <w:rFonts w:hint="eastAsia" w:ascii="宋体" w:hAnsi="宋体" w:eastAsia="宋体" w:cs="宋体"/>
                <w:bCs/>
                <w:kern w:val="2"/>
                <w:sz w:val="21"/>
                <w:szCs w:val="21"/>
                <w:highlight w:val="none"/>
                <w:lang w:val="zh-CN" w:eastAsia="zh-CN" w:bidi="ar-SA"/>
              </w:rPr>
            </w:pPr>
            <w:r>
              <w:rPr>
                <w:rFonts w:hint="eastAsia" w:ascii="宋体" w:hAnsi="宋体" w:cs="宋体"/>
                <w:bCs/>
                <w:szCs w:val="21"/>
                <w:highlight w:val="none"/>
                <w:lang w:val="zh-CN" w:eastAsia="zh-CN"/>
              </w:rPr>
              <w:t>按照国家发改价格【2015】299号文的取费标准</w:t>
            </w:r>
            <w:r>
              <w:rPr>
                <w:rFonts w:hint="eastAsia" w:ascii="宋体" w:hAnsi="宋体" w:cs="宋体"/>
                <w:bCs/>
                <w:szCs w:val="21"/>
                <w:highlight w:val="none"/>
                <w:lang w:val="en-US" w:eastAsia="zh-CN"/>
              </w:rPr>
              <w:t>2%</w:t>
            </w:r>
            <w:r>
              <w:rPr>
                <w:rFonts w:hint="eastAsia" w:ascii="宋体" w:hAnsi="宋体" w:cs="宋体"/>
                <w:bCs/>
                <w:szCs w:val="21"/>
                <w:highlight w:val="none"/>
                <w:lang w:val="zh-CN" w:eastAsia="zh-CN"/>
              </w:rPr>
              <w:t>计费，在取得</w:t>
            </w:r>
            <w:r>
              <w:rPr>
                <w:rFonts w:hint="eastAsia" w:ascii="宋体" w:hAnsi="宋体" w:cs="宋体"/>
                <w:bCs/>
                <w:szCs w:val="21"/>
                <w:highlight w:val="none"/>
                <w:lang w:val="en-US" w:eastAsia="zh-CN"/>
              </w:rPr>
              <w:t>成交</w:t>
            </w:r>
            <w:r>
              <w:rPr>
                <w:rFonts w:hint="eastAsia" w:ascii="宋体" w:hAnsi="宋体" w:cs="宋体"/>
                <w:bCs/>
                <w:szCs w:val="21"/>
                <w:highlight w:val="none"/>
                <w:lang w:val="zh-CN" w:eastAsia="zh-CN"/>
              </w:rPr>
              <w:t>通知书前由</w:t>
            </w:r>
            <w:r>
              <w:rPr>
                <w:rFonts w:hint="eastAsia" w:ascii="宋体" w:hAnsi="宋体" w:cs="宋体"/>
                <w:bCs/>
                <w:szCs w:val="21"/>
                <w:highlight w:val="none"/>
                <w:lang w:val="en-US" w:eastAsia="zh-CN"/>
              </w:rPr>
              <w:t>成交商</w:t>
            </w:r>
            <w:r>
              <w:rPr>
                <w:rFonts w:hint="eastAsia" w:ascii="宋体" w:hAnsi="宋体" w:cs="宋体"/>
                <w:bCs/>
                <w:szCs w:val="21"/>
                <w:highlight w:val="none"/>
                <w:lang w:val="zh-CN" w:eastAsia="zh-CN"/>
              </w:rPr>
              <w:t>向代理机构足额缴纳。</w:t>
            </w:r>
          </w:p>
        </w:tc>
      </w:tr>
      <w:tr w14:paraId="2C9BE0C0">
        <w:tblPrEx>
          <w:tblCellMar>
            <w:top w:w="0" w:type="dxa"/>
            <w:left w:w="108" w:type="dxa"/>
            <w:bottom w:w="0" w:type="dxa"/>
            <w:right w:w="108" w:type="dxa"/>
          </w:tblCellMar>
        </w:tblPrEx>
        <w:trPr>
          <w:trHeight w:val="90" w:hRule="atLeast"/>
          <w:jc w:val="center"/>
        </w:trPr>
        <w:tc>
          <w:tcPr>
            <w:tcW w:w="951" w:type="dxa"/>
            <w:tcBorders>
              <w:top w:val="single" w:color="auto" w:sz="4" w:space="0"/>
              <w:left w:val="single" w:color="auto" w:sz="4" w:space="0"/>
              <w:bottom w:val="single" w:color="auto" w:sz="4" w:space="0"/>
              <w:right w:val="single" w:color="auto" w:sz="4" w:space="0"/>
            </w:tcBorders>
            <w:noWrap w:val="0"/>
            <w:vAlign w:val="center"/>
          </w:tcPr>
          <w:p w14:paraId="3CC02FC2">
            <w:pPr>
              <w:keepNext w:val="0"/>
              <w:keepLines w:val="0"/>
              <w:pageBreakBefore w:val="0"/>
              <w:kinsoku/>
              <w:wordWrap/>
              <w:overflowPunct/>
              <w:bidi w:val="0"/>
              <w:adjustRightInd w:val="0"/>
              <w:spacing w:line="440" w:lineRule="exact"/>
              <w:jc w:val="center"/>
              <w:textAlignment w:val="baseline"/>
              <w:rPr>
                <w:rFonts w:hint="default" w:ascii="宋体" w:hAnsi="宋体" w:cs="宋体"/>
                <w:szCs w:val="21"/>
                <w:highlight w:val="none"/>
                <w:lang w:val="en-US" w:eastAsia="zh-CN"/>
              </w:rPr>
            </w:pPr>
            <w:r>
              <w:rPr>
                <w:rFonts w:hint="eastAsia" w:ascii="宋体" w:hAnsi="宋体" w:cs="宋体"/>
                <w:szCs w:val="21"/>
                <w:lang w:val="en-US" w:eastAsia="zh-CN"/>
              </w:rPr>
              <w:t>（4）</w:t>
            </w:r>
          </w:p>
        </w:tc>
        <w:tc>
          <w:tcPr>
            <w:tcW w:w="24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453880A">
            <w:pPr>
              <w:autoSpaceDE w:val="0"/>
              <w:autoSpaceDN w:val="0"/>
              <w:adjustRightInd w:val="0"/>
              <w:spacing w:line="360" w:lineRule="auto"/>
              <w:jc w:val="center"/>
              <w:rPr>
                <w:rFonts w:hint="eastAsia" w:ascii="Times New Roman" w:hAnsi="Times New Roman" w:eastAsia="宋体" w:cs="Times New Roman"/>
                <w:kern w:val="2"/>
                <w:sz w:val="21"/>
                <w:szCs w:val="21"/>
                <w:highlight w:val="none"/>
                <w:lang w:val="zh-CN" w:eastAsia="zh-CN" w:bidi="ar-SA"/>
              </w:rPr>
            </w:pPr>
            <w:r>
              <w:rPr>
                <w:rFonts w:hint="eastAsia" w:ascii="宋体" w:hAnsi="宋体" w:cs="宋体"/>
                <w:bCs/>
                <w:szCs w:val="21"/>
                <w:highlight w:val="none"/>
                <w:lang w:val="zh-CN"/>
              </w:rPr>
              <w:t>解释权</w:t>
            </w:r>
          </w:p>
        </w:tc>
        <w:tc>
          <w:tcPr>
            <w:tcW w:w="584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B5E34FD">
            <w:pPr>
              <w:autoSpaceDE w:val="0"/>
              <w:autoSpaceDN w:val="0"/>
              <w:adjustRightInd w:val="0"/>
              <w:spacing w:line="360" w:lineRule="auto"/>
              <w:rPr>
                <w:rFonts w:hint="default" w:ascii="Times New Roman" w:hAnsi="Times New Roman" w:eastAsia="宋体" w:cs="Times New Roman"/>
                <w:kern w:val="2"/>
                <w:sz w:val="21"/>
                <w:szCs w:val="21"/>
                <w:highlight w:val="none"/>
                <w:lang w:val="en-US" w:eastAsia="zh-CN" w:bidi="ar-SA"/>
              </w:rPr>
            </w:pPr>
            <w:r>
              <w:rPr>
                <w:rFonts w:hint="eastAsia" w:ascii="宋体" w:hAnsi="宋体" w:cs="宋体"/>
                <w:bCs/>
                <w:szCs w:val="21"/>
                <w:highlight w:val="none"/>
                <w:lang w:val="zh-CN"/>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招标投标阶段的规定，按</w:t>
            </w:r>
            <w:r>
              <w:rPr>
                <w:rFonts w:hint="eastAsia" w:ascii="宋体" w:hAnsi="宋体" w:cs="宋体"/>
                <w:bCs/>
                <w:szCs w:val="21"/>
                <w:highlight w:val="none"/>
                <w:lang w:val="en-US" w:eastAsia="zh-CN"/>
              </w:rPr>
              <w:t>磋商</w:t>
            </w:r>
            <w:r>
              <w:rPr>
                <w:rFonts w:hint="eastAsia" w:ascii="宋体" w:hAnsi="宋体" w:cs="宋体"/>
                <w:bCs/>
                <w:szCs w:val="21"/>
                <w:highlight w:val="none"/>
                <w:lang w:val="zh-CN"/>
              </w:rPr>
              <w:t>公告、供应商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3985DE6E">
        <w:tblPrEx>
          <w:tblCellMar>
            <w:top w:w="0" w:type="dxa"/>
            <w:left w:w="108" w:type="dxa"/>
            <w:bottom w:w="0" w:type="dxa"/>
            <w:right w:w="108" w:type="dxa"/>
          </w:tblCellMar>
        </w:tblPrEx>
        <w:trPr>
          <w:trHeight w:val="90" w:hRule="atLeast"/>
          <w:jc w:val="center"/>
        </w:trPr>
        <w:tc>
          <w:tcPr>
            <w:tcW w:w="9226" w:type="dxa"/>
            <w:gridSpan w:val="3"/>
            <w:tcBorders>
              <w:top w:val="single" w:color="auto" w:sz="4" w:space="0"/>
              <w:left w:val="single" w:color="auto" w:sz="4" w:space="0"/>
              <w:bottom w:val="single" w:color="auto" w:sz="4" w:space="0"/>
              <w:right w:val="single" w:color="auto" w:sz="4" w:space="0"/>
            </w:tcBorders>
            <w:noWrap w:val="0"/>
            <w:vAlign w:val="center"/>
          </w:tcPr>
          <w:p w14:paraId="0CC01FF9">
            <w:pPr>
              <w:bidi w:val="0"/>
              <w:rPr>
                <w:rFonts w:hint="eastAsia"/>
                <w:color w:val="auto"/>
                <w:highlight w:val="none"/>
              </w:rPr>
            </w:pPr>
            <w:r>
              <w:rPr>
                <w:rFonts w:hint="eastAsia"/>
                <w:color w:val="auto"/>
                <w:highlight w:val="none"/>
                <w:lang w:val="en-US" w:eastAsia="zh-CN"/>
              </w:rPr>
              <w:t>注意事项：本项目磋商公告与磋商文件中内容有不符之处，以本磋商文件中内容为准。</w:t>
            </w:r>
          </w:p>
          <w:p w14:paraId="1A4EC362">
            <w:pPr>
              <w:bidi w:val="0"/>
              <w:rPr>
                <w:rFonts w:hint="eastAsia"/>
                <w:color w:val="auto"/>
                <w:highlight w:val="none"/>
              </w:rPr>
            </w:pPr>
            <w:r>
              <w:rPr>
                <w:rFonts w:hint="eastAsia"/>
                <w:color w:val="auto"/>
                <w:highlight w:val="none"/>
                <w:lang w:val="en-US" w:eastAsia="zh-CN"/>
              </w:rPr>
              <w:t>1、</w:t>
            </w:r>
            <w:r>
              <w:rPr>
                <w:rFonts w:hint="eastAsia"/>
                <w:color w:val="auto"/>
                <w:highlight w:val="none"/>
              </w:rPr>
              <w:t>电子</w:t>
            </w:r>
            <w:r>
              <w:rPr>
                <w:rFonts w:hint="eastAsia"/>
                <w:color w:val="auto"/>
                <w:highlight w:val="none"/>
                <w:lang w:eastAsia="zh-CN"/>
              </w:rPr>
              <w:t>响应文件</w:t>
            </w:r>
            <w:r>
              <w:rPr>
                <w:rFonts w:hint="eastAsia"/>
                <w:color w:val="auto"/>
                <w:highlight w:val="none"/>
              </w:rPr>
              <w:t>编制及报送要求：</w:t>
            </w:r>
          </w:p>
          <w:p w14:paraId="5A484B16">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color w:val="auto"/>
                <w:highlight w:val="none"/>
                <w:lang w:val="en-US" w:eastAsia="zh-CN"/>
              </w:rPr>
              <w:t>2、</w:t>
            </w:r>
            <w:r>
              <w:rPr>
                <w:rFonts w:hint="eastAsia" w:ascii="宋体" w:hAnsi="宋体" w:eastAsia="宋体" w:cs="宋体"/>
                <w:b w:val="0"/>
                <w:bCs w:val="0"/>
                <w:color w:val="auto"/>
                <w:spacing w:val="0"/>
                <w:kern w:val="2"/>
                <w:sz w:val="21"/>
                <w:szCs w:val="21"/>
                <w:highlight w:val="none"/>
                <w:lang w:val="zh-CN" w:eastAsia="zh-CN" w:bidi="ar-SA"/>
              </w:rPr>
              <w:t>供应商必须按照磋商文件的要求编制响应文件，将所有</w:t>
            </w:r>
            <w:r>
              <w:rPr>
                <w:rFonts w:hint="eastAsia" w:ascii="宋体" w:hAnsi="宋体" w:eastAsia="宋体" w:cs="宋体"/>
                <w:b w:val="0"/>
                <w:bCs w:val="0"/>
                <w:color w:val="auto"/>
                <w:spacing w:val="0"/>
                <w:kern w:val="2"/>
                <w:sz w:val="21"/>
                <w:szCs w:val="21"/>
                <w:highlight w:val="none"/>
                <w:lang w:val="en-US" w:eastAsia="zh-CN" w:bidi="ar-SA"/>
              </w:rPr>
              <w:t>响应</w:t>
            </w:r>
            <w:r>
              <w:rPr>
                <w:rFonts w:hint="eastAsia" w:ascii="宋体" w:hAnsi="宋体" w:eastAsia="宋体" w:cs="宋体"/>
                <w:b w:val="0"/>
                <w:bCs w:val="0"/>
                <w:color w:val="auto"/>
                <w:spacing w:val="0"/>
                <w:kern w:val="2"/>
                <w:sz w:val="21"/>
                <w:szCs w:val="21"/>
                <w:highlight w:val="none"/>
                <w:lang w:val="zh-CN" w:eastAsia="zh-CN" w:bidi="ar-SA"/>
              </w:rPr>
              <w:t>文件内容上传至“政采云”平台，并对其提交的响应文件的真实性、合法性承担法律责任。响应文件必须对磋商文件作出实质性响应。</w:t>
            </w:r>
          </w:p>
          <w:p w14:paraId="5D12A683">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3</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电子响应文件中反应供应商资格审查的图片、扫描件、文字描述等，必须清晰可见。其中所有证书和执照必须为原件扫描。</w:t>
            </w:r>
          </w:p>
          <w:p w14:paraId="0BAF8DDA">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4</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若供应商上传的电子响应文件因无法解密而对响应文件无法进行评价的，</w:t>
            </w:r>
            <w:r>
              <w:rPr>
                <w:rFonts w:hint="eastAsia" w:ascii="宋体" w:hAnsi="宋体" w:eastAsia="宋体" w:cs="宋体"/>
                <w:b w:val="0"/>
                <w:bCs w:val="0"/>
                <w:color w:val="auto"/>
                <w:spacing w:val="0"/>
                <w:kern w:val="2"/>
                <w:sz w:val="21"/>
                <w:szCs w:val="21"/>
                <w:highlight w:val="none"/>
                <w:lang w:val="en-US" w:eastAsia="zh-CN" w:bidi="ar-SA"/>
              </w:rPr>
              <w:t>采购人</w:t>
            </w:r>
            <w:r>
              <w:rPr>
                <w:rFonts w:hint="eastAsia" w:ascii="宋体" w:hAnsi="宋体" w:eastAsia="宋体" w:cs="宋体"/>
                <w:b w:val="0"/>
                <w:bCs w:val="0"/>
                <w:color w:val="auto"/>
                <w:spacing w:val="0"/>
                <w:kern w:val="2"/>
                <w:sz w:val="21"/>
                <w:szCs w:val="21"/>
                <w:highlight w:val="none"/>
                <w:lang w:val="zh-CN" w:eastAsia="zh-CN" w:bidi="ar-SA"/>
              </w:rPr>
              <w:t>可以拒绝该供应商投标。</w:t>
            </w:r>
          </w:p>
          <w:p w14:paraId="46FA1FA3">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cs="宋体"/>
                <w:b w:val="0"/>
                <w:bCs w:val="0"/>
                <w:color w:val="auto"/>
                <w:spacing w:val="0"/>
                <w:kern w:val="2"/>
                <w:sz w:val="21"/>
                <w:szCs w:val="21"/>
                <w:highlight w:val="none"/>
                <w:lang w:val="en-US" w:eastAsia="zh-CN" w:bidi="ar-SA"/>
              </w:rPr>
              <w:t>5</w:t>
            </w:r>
            <w:r>
              <w:rPr>
                <w:rFonts w:hint="eastAsia" w:ascii="宋体" w:hAnsi="宋体" w:eastAsia="宋体" w:cs="宋体"/>
                <w:b w:val="0"/>
                <w:bCs w:val="0"/>
                <w:color w:val="auto"/>
                <w:spacing w:val="0"/>
                <w:kern w:val="2"/>
                <w:sz w:val="21"/>
                <w:szCs w:val="21"/>
                <w:highlight w:val="none"/>
                <w:lang w:val="en-US" w:eastAsia="zh-CN" w:bidi="ar-SA"/>
              </w:rPr>
              <w:t>、</w:t>
            </w:r>
            <w:r>
              <w:rPr>
                <w:rFonts w:hint="eastAsia" w:ascii="宋体" w:hAnsi="宋体" w:eastAsia="宋体" w:cs="宋体"/>
                <w:b w:val="0"/>
                <w:bCs w:val="0"/>
                <w:color w:val="auto"/>
                <w:spacing w:val="0"/>
                <w:kern w:val="2"/>
                <w:sz w:val="21"/>
                <w:szCs w:val="21"/>
                <w:highlight w:val="none"/>
                <w:lang w:val="zh-CN" w:eastAsia="zh-CN" w:bidi="ar-SA"/>
              </w:rPr>
              <w:t>电子交易活动的中止。采购过程中出现以下情形，导致电子交易平台无法正常运行，或者无法保证电子交易的公平、公正和安全时，采购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机构可中止电子交易活动：</w:t>
            </w:r>
          </w:p>
          <w:p w14:paraId="5594057D">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（1）电子交易平台发生故障而无法登录访问的； </w:t>
            </w:r>
          </w:p>
          <w:p w14:paraId="2FECC377">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（2）电子交易平台应用或数据库出现错误，不能进行正常操作的；</w:t>
            </w:r>
          </w:p>
          <w:p w14:paraId="3540443D">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（3）电子交易平台发现严重安全漏洞，有潜在泄密危险的；</w:t>
            </w:r>
          </w:p>
          <w:p w14:paraId="6E6727FA">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 xml:space="preserve">（4）病毒发作导致不能进行正常操作的； </w:t>
            </w:r>
          </w:p>
          <w:p w14:paraId="2C614BE9">
            <w:pPr>
              <w:spacing w:line="360" w:lineRule="exact"/>
              <w:rPr>
                <w:rFonts w:hint="eastAsia" w:ascii="宋体" w:hAnsi="宋体" w:eastAsia="宋体" w:cs="宋体"/>
                <w:b w:val="0"/>
                <w:bCs w:val="0"/>
                <w:color w:val="auto"/>
                <w:spacing w:val="0"/>
                <w:kern w:val="2"/>
                <w:sz w:val="21"/>
                <w:szCs w:val="21"/>
                <w:highlight w:val="none"/>
                <w:lang w:val="zh-CN" w:eastAsia="zh-CN" w:bidi="ar-SA"/>
              </w:rPr>
            </w:pPr>
            <w:r>
              <w:rPr>
                <w:rFonts w:hint="eastAsia" w:ascii="宋体" w:hAnsi="宋体" w:eastAsia="宋体" w:cs="宋体"/>
                <w:b w:val="0"/>
                <w:bCs w:val="0"/>
                <w:color w:val="auto"/>
                <w:spacing w:val="0"/>
                <w:kern w:val="2"/>
                <w:sz w:val="21"/>
                <w:szCs w:val="21"/>
                <w:highlight w:val="none"/>
                <w:lang w:val="zh-CN" w:eastAsia="zh-CN" w:bidi="ar-SA"/>
              </w:rPr>
              <w:t>（5）其他无法保证电子交易的公平、公正和安全的情况。</w:t>
            </w:r>
          </w:p>
          <w:p w14:paraId="184D5DD2">
            <w:pPr>
              <w:autoSpaceDE w:val="0"/>
              <w:autoSpaceDN w:val="0"/>
              <w:adjustRightInd w:val="0"/>
              <w:spacing w:line="360" w:lineRule="auto"/>
              <w:rPr>
                <w:rFonts w:hint="eastAsia" w:ascii="Times New Roman" w:hAnsi="Times New Roman" w:eastAsia="宋体" w:cs="Times New Roman"/>
                <w:kern w:val="2"/>
                <w:sz w:val="21"/>
                <w:szCs w:val="21"/>
                <w:highlight w:val="none"/>
                <w:lang w:val="en-US" w:eastAsia="zh-CN" w:bidi="ar-SA"/>
              </w:rPr>
            </w:pPr>
            <w:r>
              <w:rPr>
                <w:rFonts w:hint="eastAsia" w:ascii="宋体" w:hAnsi="宋体" w:eastAsia="宋体" w:cs="宋体"/>
                <w:b w:val="0"/>
                <w:bCs w:val="0"/>
                <w:color w:val="auto"/>
                <w:spacing w:val="0"/>
                <w:kern w:val="2"/>
                <w:sz w:val="21"/>
                <w:szCs w:val="21"/>
                <w:highlight w:val="none"/>
                <w:lang w:val="zh-CN" w:eastAsia="zh-CN" w:bidi="ar-SA"/>
              </w:rPr>
              <w:t>出现以上情形，不影响采购公平、公正性的，采购</w:t>
            </w:r>
            <w:r>
              <w:rPr>
                <w:rFonts w:hint="eastAsia" w:ascii="宋体" w:hAnsi="宋体" w:eastAsia="宋体" w:cs="宋体"/>
                <w:b w:val="0"/>
                <w:bCs w:val="0"/>
                <w:color w:val="auto"/>
                <w:spacing w:val="0"/>
                <w:kern w:val="2"/>
                <w:sz w:val="21"/>
                <w:szCs w:val="21"/>
                <w:highlight w:val="none"/>
                <w:lang w:val="en-US" w:eastAsia="zh-CN" w:bidi="ar-SA"/>
              </w:rPr>
              <w:t>代理</w:t>
            </w:r>
            <w:r>
              <w:rPr>
                <w:rFonts w:hint="eastAsia" w:ascii="宋体" w:hAnsi="宋体" w:eastAsia="宋体" w:cs="宋体"/>
                <w:b w:val="0"/>
                <w:bCs w:val="0"/>
                <w:color w:val="auto"/>
                <w:spacing w:val="0"/>
                <w:kern w:val="2"/>
                <w:sz w:val="21"/>
                <w:szCs w:val="21"/>
                <w:highlight w:val="none"/>
                <w:lang w:val="zh-CN" w:eastAsia="zh-CN" w:bidi="ar-SA"/>
              </w:rPr>
              <w:t>机构可以待上述情形消除后继续组织电子交易活动；影响或可能影响采购公平、公正性的，经采购代理机构确认后，应当重新采购。采购代理机构必须对原有的资料及信息作出妥善保密处理，并报财政部门备案。</w:t>
            </w:r>
          </w:p>
        </w:tc>
      </w:tr>
    </w:tbl>
    <w:p w14:paraId="28AC4207">
      <w:pPr>
        <w:spacing w:line="360" w:lineRule="auto"/>
        <w:jc w:val="center"/>
        <w:rPr>
          <w:rFonts w:ascii="黑体" w:hAnsi="黑体" w:eastAsia="黑体"/>
          <w:b/>
          <w:bCs/>
          <w:sz w:val="21"/>
          <w:szCs w:val="21"/>
          <w:highlight w:val="none"/>
          <w:lang w:val="zh-CN"/>
        </w:rPr>
      </w:pPr>
      <w:r>
        <w:rPr>
          <w:szCs w:val="21"/>
          <w:highlight w:val="none"/>
        </w:rPr>
        <w:br w:type="page"/>
      </w:r>
      <w:bookmarkStart w:id="45" w:name="_Toc13774"/>
      <w:r>
        <w:rPr>
          <w:rFonts w:hint="eastAsia" w:ascii="黑体" w:hAnsi="黑体" w:eastAsia="黑体" w:cs="黑体"/>
          <w:b/>
          <w:bCs/>
          <w:sz w:val="28"/>
          <w:szCs w:val="28"/>
          <w:highlight w:val="none"/>
          <w:lang w:val="zh-CN"/>
        </w:rPr>
        <w:t>供应商须知</w:t>
      </w:r>
    </w:p>
    <w:p w14:paraId="7CD209DB">
      <w:pPr>
        <w:spacing w:line="360" w:lineRule="auto"/>
        <w:jc w:val="center"/>
        <w:rPr>
          <w:rFonts w:ascii="宋体" w:hAnsi="宋体"/>
          <w:b/>
          <w:bCs/>
          <w:sz w:val="21"/>
          <w:szCs w:val="21"/>
          <w:highlight w:val="none"/>
          <w:lang w:val="zh-CN"/>
        </w:rPr>
      </w:pPr>
    </w:p>
    <w:p w14:paraId="161E6DCF">
      <w:pPr>
        <w:spacing w:line="360" w:lineRule="auto"/>
        <w:ind w:firstLine="482"/>
        <w:rPr>
          <w:rFonts w:ascii="宋体" w:hAnsi="宋体"/>
          <w:color w:val="000000"/>
          <w:sz w:val="21"/>
          <w:szCs w:val="21"/>
          <w:highlight w:val="none"/>
          <w:lang w:val="zh-CN"/>
        </w:rPr>
      </w:pPr>
      <w:r>
        <w:rPr>
          <w:rFonts w:ascii="宋体" w:hAnsi="宋体" w:cs="宋体"/>
          <w:b/>
          <w:color w:val="000000"/>
          <w:sz w:val="21"/>
          <w:szCs w:val="21"/>
          <w:highlight w:val="none"/>
          <w:lang w:val="zh-CN"/>
        </w:rPr>
        <w:t>1</w:t>
      </w:r>
      <w:r>
        <w:rPr>
          <w:rFonts w:hint="eastAsia" w:ascii="宋体" w:hAnsi="宋体" w:cs="宋体"/>
          <w:b/>
          <w:color w:val="000000"/>
          <w:sz w:val="21"/>
          <w:szCs w:val="21"/>
          <w:highlight w:val="none"/>
          <w:lang w:val="zh-CN"/>
        </w:rPr>
        <w:t>. 适用法律：</w:t>
      </w:r>
      <w:r>
        <w:rPr>
          <w:rFonts w:hint="eastAsia" w:ascii="宋体" w:hAnsi="宋体" w:cs="宋体"/>
          <w:color w:val="000000"/>
          <w:sz w:val="21"/>
          <w:szCs w:val="21"/>
          <w:highlight w:val="none"/>
          <w:lang w:val="zh-CN"/>
        </w:rPr>
        <w:t>本次磋商适用法律法规为《中华人民共和国政府采购法》、《中华人民共和国政府采购法实施条例》、《政府采购竞争性磋商采购方式管理暂行办法》及政府采购其它相关法规。</w:t>
      </w:r>
    </w:p>
    <w:p w14:paraId="3F456C02">
      <w:pPr>
        <w:spacing w:line="360" w:lineRule="auto"/>
        <w:ind w:firstLine="482"/>
        <w:rPr>
          <w:rFonts w:hint="eastAsia" w:ascii="宋体" w:hAnsi="宋体" w:cs="宋体"/>
          <w:b/>
          <w:bCs/>
          <w:sz w:val="21"/>
          <w:szCs w:val="21"/>
          <w:highlight w:val="none"/>
          <w:lang w:val="zh-CN"/>
        </w:rPr>
      </w:pPr>
    </w:p>
    <w:p w14:paraId="1532015E">
      <w:pPr>
        <w:spacing w:line="360" w:lineRule="auto"/>
        <w:ind w:firstLine="482"/>
        <w:rPr>
          <w:rFonts w:ascii="宋体" w:hAnsi="宋体"/>
          <w:b/>
          <w:bCs/>
          <w:color w:val="000000"/>
          <w:sz w:val="21"/>
          <w:szCs w:val="21"/>
          <w:highlight w:val="none"/>
          <w:lang w:val="zh-CN"/>
        </w:rPr>
      </w:pPr>
      <w:r>
        <w:rPr>
          <w:rFonts w:ascii="宋体" w:hAnsi="宋体" w:cs="宋体"/>
          <w:b/>
          <w:bCs/>
          <w:color w:val="000000"/>
          <w:sz w:val="21"/>
          <w:szCs w:val="21"/>
          <w:highlight w:val="none"/>
          <w:lang w:val="zh-CN"/>
        </w:rPr>
        <w:t>2</w:t>
      </w:r>
      <w:r>
        <w:rPr>
          <w:rFonts w:hint="eastAsia" w:ascii="宋体" w:hAnsi="宋体" w:cs="宋体"/>
          <w:b/>
          <w:bCs/>
          <w:color w:val="000000"/>
          <w:sz w:val="21"/>
          <w:szCs w:val="21"/>
          <w:highlight w:val="none"/>
          <w:lang w:val="zh-CN"/>
        </w:rPr>
        <w:t>．定义：</w:t>
      </w:r>
    </w:p>
    <w:p w14:paraId="7AA641D1">
      <w:pPr>
        <w:spacing w:line="360" w:lineRule="auto"/>
        <w:ind w:firstLine="480"/>
        <w:rPr>
          <w:rFonts w:ascii="宋体" w:hAnsi="宋体"/>
          <w:color w:val="000000"/>
          <w:sz w:val="21"/>
          <w:szCs w:val="21"/>
          <w:highlight w:val="none"/>
          <w:lang w:val="zh-CN"/>
        </w:rPr>
      </w:pPr>
      <w:r>
        <w:rPr>
          <w:rFonts w:ascii="宋体" w:hAnsi="宋体" w:cs="黑体"/>
          <w:b/>
          <w:color w:val="000000"/>
          <w:sz w:val="21"/>
          <w:szCs w:val="21"/>
          <w:highlight w:val="none"/>
          <w:lang w:val="zh-CN"/>
        </w:rPr>
        <w:t>2.1</w:t>
      </w:r>
      <w:r>
        <w:rPr>
          <w:rFonts w:hint="eastAsia" w:ascii="宋体" w:hAnsi="宋体" w:cs="黑体"/>
          <w:b/>
          <w:color w:val="000000"/>
          <w:sz w:val="21"/>
          <w:szCs w:val="21"/>
          <w:highlight w:val="none"/>
          <w:lang w:val="zh-CN"/>
        </w:rPr>
        <w:t>采购</w:t>
      </w:r>
      <w:r>
        <w:rPr>
          <w:rFonts w:hint="eastAsia" w:ascii="宋体" w:hAnsi="宋体" w:cs="黑体"/>
          <w:b/>
          <w:bCs w:val="0"/>
          <w:color w:val="000000"/>
          <w:sz w:val="21"/>
          <w:szCs w:val="21"/>
          <w:highlight w:val="none"/>
          <w:lang w:val="en-US" w:eastAsia="zh-CN"/>
        </w:rPr>
        <w:t>代理机构</w:t>
      </w:r>
      <w:r>
        <w:rPr>
          <w:rFonts w:hint="eastAsia" w:ascii="宋体" w:hAnsi="宋体" w:cs="宋体"/>
          <w:b/>
          <w:bCs w:val="0"/>
          <w:color w:val="000000"/>
          <w:sz w:val="21"/>
          <w:szCs w:val="21"/>
          <w:highlight w:val="none"/>
          <w:lang w:val="zh-CN"/>
        </w:rPr>
        <w:t>指</w:t>
      </w:r>
      <w:r>
        <w:rPr>
          <w:rFonts w:ascii="宋体" w:hAnsi="宋体"/>
          <w:b w:val="0"/>
          <w:bCs/>
          <w:color w:val="000000"/>
          <w:sz w:val="21"/>
          <w:szCs w:val="21"/>
          <w:highlight w:val="none"/>
        </w:rPr>
        <w:t>“</w:t>
      </w:r>
      <w:r>
        <w:rPr>
          <w:rFonts w:hint="eastAsia" w:ascii="宋体" w:hAnsi="宋体"/>
          <w:b w:val="0"/>
          <w:bCs/>
          <w:color w:val="000000"/>
          <w:sz w:val="21"/>
          <w:szCs w:val="21"/>
          <w:highlight w:val="none"/>
          <w:lang w:val="en-US" w:eastAsia="zh-CN"/>
        </w:rPr>
        <w:t>珲春宇辰工程咨询有限公司</w:t>
      </w:r>
      <w:r>
        <w:rPr>
          <w:rFonts w:ascii="宋体" w:hAnsi="宋体"/>
          <w:b w:val="0"/>
          <w:bCs/>
          <w:color w:val="000000"/>
          <w:sz w:val="21"/>
          <w:szCs w:val="21"/>
          <w:highlight w:val="none"/>
        </w:rPr>
        <w:t>”</w:t>
      </w:r>
      <w:r>
        <w:rPr>
          <w:rFonts w:hint="eastAsia" w:ascii="宋体" w:hAnsi="宋体" w:cs="宋体"/>
          <w:color w:val="000000"/>
          <w:sz w:val="21"/>
          <w:szCs w:val="21"/>
          <w:highlight w:val="none"/>
          <w:lang w:val="zh-CN"/>
        </w:rPr>
        <w:t>，负责采购活动的组织工作。</w:t>
      </w:r>
    </w:p>
    <w:p w14:paraId="42FBB4FE">
      <w:pPr>
        <w:keepNext w:val="0"/>
        <w:keepLines w:val="0"/>
        <w:pageBreakBefore w:val="0"/>
        <w:widowControl w:val="0"/>
        <w:kinsoku/>
        <w:wordWrap/>
        <w:overflowPunct/>
        <w:topLinePunct w:val="0"/>
        <w:autoSpaceDE/>
        <w:autoSpaceDN/>
        <w:bidi w:val="0"/>
        <w:adjustRightInd/>
        <w:snapToGrid/>
        <w:spacing w:line="360" w:lineRule="auto"/>
        <w:ind w:left="0" w:leftChars="0" w:firstLine="483" w:firstLineChars="229"/>
        <w:textAlignment w:val="auto"/>
        <w:rPr>
          <w:rFonts w:ascii="宋体" w:hAnsi="宋体"/>
          <w:color w:val="000000"/>
          <w:sz w:val="21"/>
          <w:szCs w:val="21"/>
          <w:highlight w:val="none"/>
          <w:lang w:val="zh-CN"/>
        </w:rPr>
      </w:pPr>
      <w:r>
        <w:rPr>
          <w:rFonts w:ascii="宋体" w:hAnsi="宋体" w:cs="黑体"/>
          <w:b/>
          <w:color w:val="000000"/>
          <w:sz w:val="21"/>
          <w:szCs w:val="21"/>
          <w:highlight w:val="none"/>
          <w:lang w:val="zh-CN"/>
        </w:rPr>
        <w:t>2.2</w:t>
      </w:r>
      <w:r>
        <w:rPr>
          <w:rFonts w:ascii="宋体" w:hAnsi="宋体"/>
          <w:b/>
          <w:bCs w:val="0"/>
          <w:color w:val="000000"/>
          <w:sz w:val="21"/>
          <w:szCs w:val="21"/>
          <w:highlight w:val="none"/>
        </w:rPr>
        <w:t>“</w:t>
      </w:r>
      <w:r>
        <w:rPr>
          <w:rFonts w:hint="eastAsia" w:ascii="宋体" w:hAnsi="宋体" w:cs="黑体"/>
          <w:b/>
          <w:bCs w:val="0"/>
          <w:color w:val="000000"/>
          <w:sz w:val="21"/>
          <w:szCs w:val="21"/>
          <w:highlight w:val="none"/>
          <w:lang w:val="zh-CN"/>
        </w:rPr>
        <w:t>采购人</w:t>
      </w:r>
      <w:r>
        <w:rPr>
          <w:rFonts w:ascii="宋体" w:hAnsi="宋体"/>
          <w:b/>
          <w:bCs w:val="0"/>
          <w:color w:val="000000"/>
          <w:sz w:val="21"/>
          <w:szCs w:val="21"/>
          <w:highlight w:val="none"/>
        </w:rPr>
        <w:t>”</w:t>
      </w:r>
      <w:r>
        <w:rPr>
          <w:rFonts w:hint="eastAsia" w:ascii="宋体" w:hAnsi="宋体" w:cs="宋体"/>
          <w:color w:val="000000"/>
          <w:sz w:val="21"/>
          <w:szCs w:val="21"/>
          <w:highlight w:val="none"/>
          <w:lang w:val="zh-CN"/>
        </w:rPr>
        <w:t>指</w:t>
      </w:r>
      <w:r>
        <w:rPr>
          <w:rFonts w:hint="default"/>
          <w:szCs w:val="21"/>
          <w:highlight w:val="none"/>
          <w:lang w:val="en-US" w:eastAsia="zh-CN"/>
        </w:rPr>
        <w:t>珲春市自然资源局</w:t>
      </w:r>
      <w:r>
        <w:rPr>
          <w:rFonts w:hint="eastAsia" w:ascii="宋体" w:hAnsi="宋体" w:cs="宋体"/>
          <w:color w:val="000000"/>
          <w:sz w:val="21"/>
          <w:szCs w:val="21"/>
          <w:highlight w:val="none"/>
          <w:lang w:val="zh-CN"/>
        </w:rPr>
        <w:t>，负责</w:t>
      </w:r>
      <w:r>
        <w:rPr>
          <w:rFonts w:hint="eastAsia" w:ascii="宋体" w:hAnsi="宋体" w:cs="宋体"/>
          <w:color w:val="000000"/>
          <w:sz w:val="21"/>
          <w:szCs w:val="21"/>
          <w:highlight w:val="none"/>
          <w:lang w:val="en-US" w:eastAsia="zh-CN"/>
        </w:rPr>
        <w:t>采购</w:t>
      </w:r>
      <w:r>
        <w:rPr>
          <w:rFonts w:hint="eastAsia" w:asciiTheme="majorEastAsia" w:hAnsiTheme="majorEastAsia" w:eastAsiaTheme="majorEastAsia" w:cstheme="majorEastAsia"/>
          <w:sz w:val="21"/>
          <w:szCs w:val="21"/>
          <w:lang w:val="en-US" w:eastAsia="zh-CN"/>
        </w:rPr>
        <w:t>2024年度国土变更调查工作</w:t>
      </w:r>
      <w:r>
        <w:rPr>
          <w:rFonts w:hint="eastAsia" w:ascii="宋体" w:hAnsi="宋体" w:cs="宋体"/>
          <w:color w:val="000000"/>
          <w:sz w:val="21"/>
          <w:szCs w:val="21"/>
          <w:highlight w:val="none"/>
          <w:lang w:val="zh-CN"/>
        </w:rPr>
        <w:t>。</w:t>
      </w:r>
    </w:p>
    <w:p w14:paraId="437E0287">
      <w:pPr>
        <w:tabs>
          <w:tab w:val="left" w:pos="709"/>
        </w:tabs>
        <w:spacing w:line="360" w:lineRule="auto"/>
        <w:ind w:firstLine="470"/>
        <w:rPr>
          <w:rFonts w:ascii="宋体" w:hAnsi="宋体"/>
          <w:color w:val="000000"/>
          <w:sz w:val="21"/>
          <w:szCs w:val="21"/>
          <w:highlight w:val="none"/>
          <w:lang w:val="zh-CN"/>
        </w:rPr>
      </w:pPr>
      <w:r>
        <w:rPr>
          <w:rFonts w:ascii="宋体" w:hAnsi="宋体" w:cs="黑体"/>
          <w:b/>
          <w:color w:val="000000"/>
          <w:sz w:val="21"/>
          <w:szCs w:val="21"/>
          <w:highlight w:val="none"/>
          <w:lang w:val="zh-CN"/>
        </w:rPr>
        <w:t>2.3</w:t>
      </w:r>
      <w:r>
        <w:rPr>
          <w:rFonts w:ascii="宋体" w:hAnsi="宋体"/>
          <w:b/>
          <w:bCs w:val="0"/>
          <w:color w:val="000000"/>
          <w:sz w:val="21"/>
          <w:szCs w:val="21"/>
          <w:highlight w:val="none"/>
        </w:rPr>
        <w:t>“</w:t>
      </w:r>
      <w:r>
        <w:rPr>
          <w:rFonts w:hint="eastAsia" w:ascii="宋体" w:hAnsi="宋体" w:cs="黑体"/>
          <w:b/>
          <w:bCs w:val="0"/>
          <w:color w:val="000000"/>
          <w:sz w:val="21"/>
          <w:szCs w:val="21"/>
          <w:highlight w:val="none"/>
          <w:lang w:val="zh-CN"/>
        </w:rPr>
        <w:t>磋商内容</w:t>
      </w:r>
      <w:r>
        <w:rPr>
          <w:rFonts w:ascii="宋体" w:hAnsi="宋体"/>
          <w:b/>
          <w:bCs w:val="0"/>
          <w:color w:val="000000"/>
          <w:sz w:val="21"/>
          <w:szCs w:val="21"/>
          <w:highlight w:val="none"/>
        </w:rPr>
        <w:t>”</w:t>
      </w:r>
      <w:r>
        <w:rPr>
          <w:rFonts w:hint="eastAsia" w:ascii="宋体" w:hAnsi="宋体" w:cs="宋体"/>
          <w:color w:val="000000"/>
          <w:sz w:val="21"/>
          <w:szCs w:val="21"/>
          <w:highlight w:val="none"/>
          <w:lang w:val="zh-CN"/>
        </w:rPr>
        <w:t>详见磋商文件。</w:t>
      </w:r>
    </w:p>
    <w:p w14:paraId="11A97196">
      <w:pPr>
        <w:tabs>
          <w:tab w:val="left" w:pos="709"/>
        </w:tabs>
        <w:spacing w:line="360" w:lineRule="auto"/>
        <w:ind w:firstLine="470"/>
        <w:rPr>
          <w:rFonts w:ascii="宋体" w:hAnsi="宋体"/>
          <w:color w:val="000000"/>
          <w:sz w:val="21"/>
          <w:szCs w:val="21"/>
          <w:highlight w:val="none"/>
          <w:lang w:val="zh-CN"/>
        </w:rPr>
      </w:pPr>
      <w:r>
        <w:rPr>
          <w:rFonts w:ascii="宋体" w:hAnsi="宋体" w:cs="黑体"/>
          <w:b/>
          <w:color w:val="000000"/>
          <w:sz w:val="21"/>
          <w:szCs w:val="21"/>
          <w:highlight w:val="none"/>
          <w:lang w:val="zh-CN"/>
        </w:rPr>
        <w:t>2.4</w:t>
      </w:r>
      <w:r>
        <w:rPr>
          <w:rFonts w:ascii="宋体" w:hAnsi="宋体"/>
          <w:b/>
          <w:color w:val="000000"/>
          <w:sz w:val="21"/>
          <w:szCs w:val="21"/>
          <w:highlight w:val="none"/>
        </w:rPr>
        <w:t>“</w:t>
      </w:r>
      <w:r>
        <w:rPr>
          <w:rFonts w:hint="eastAsia" w:ascii="宋体" w:hAnsi="宋体" w:cs="黑体"/>
          <w:b/>
          <w:color w:val="000000"/>
          <w:sz w:val="21"/>
          <w:szCs w:val="21"/>
          <w:highlight w:val="none"/>
          <w:lang w:val="zh-CN"/>
        </w:rPr>
        <w:t>潜在供应商</w:t>
      </w:r>
      <w:r>
        <w:rPr>
          <w:rFonts w:ascii="宋体" w:hAnsi="宋体"/>
          <w:b/>
          <w:color w:val="000000"/>
          <w:sz w:val="21"/>
          <w:szCs w:val="21"/>
          <w:highlight w:val="none"/>
        </w:rPr>
        <w:t>”</w:t>
      </w:r>
      <w:r>
        <w:rPr>
          <w:rFonts w:hint="eastAsia" w:ascii="宋体" w:hAnsi="宋体" w:cs="宋体"/>
          <w:color w:val="000000"/>
          <w:sz w:val="21"/>
          <w:szCs w:val="21"/>
          <w:highlight w:val="none"/>
          <w:lang w:val="zh-CN"/>
        </w:rPr>
        <w:t>指计划报名磋商的供应商。</w:t>
      </w:r>
    </w:p>
    <w:p w14:paraId="3FA2AFB6">
      <w:pPr>
        <w:tabs>
          <w:tab w:val="left" w:pos="709"/>
        </w:tabs>
        <w:spacing w:line="360" w:lineRule="auto"/>
        <w:ind w:firstLine="470"/>
        <w:rPr>
          <w:rFonts w:hint="eastAsia" w:ascii="宋体" w:hAnsi="宋体" w:cs="宋体"/>
          <w:color w:val="000000"/>
          <w:sz w:val="21"/>
          <w:szCs w:val="21"/>
          <w:highlight w:val="none"/>
          <w:lang w:val="zh-CN"/>
        </w:rPr>
      </w:pPr>
      <w:r>
        <w:rPr>
          <w:rFonts w:ascii="宋体" w:hAnsi="宋体" w:cs="黑体"/>
          <w:b/>
          <w:color w:val="000000"/>
          <w:sz w:val="21"/>
          <w:szCs w:val="21"/>
          <w:highlight w:val="none"/>
          <w:lang w:val="zh-CN"/>
        </w:rPr>
        <w:t>2.5</w:t>
      </w:r>
      <w:r>
        <w:rPr>
          <w:rFonts w:ascii="宋体" w:hAnsi="宋体"/>
          <w:b/>
          <w:color w:val="000000"/>
          <w:sz w:val="21"/>
          <w:szCs w:val="21"/>
          <w:highlight w:val="none"/>
        </w:rPr>
        <w:t>“</w:t>
      </w:r>
      <w:r>
        <w:rPr>
          <w:rFonts w:hint="eastAsia" w:ascii="宋体" w:hAnsi="宋体"/>
          <w:b/>
          <w:color w:val="000000"/>
          <w:sz w:val="21"/>
          <w:szCs w:val="21"/>
          <w:highlight w:val="none"/>
        </w:rPr>
        <w:t>供应商</w:t>
      </w:r>
      <w:r>
        <w:rPr>
          <w:rFonts w:ascii="宋体" w:hAnsi="宋体"/>
          <w:b/>
          <w:color w:val="000000"/>
          <w:sz w:val="21"/>
          <w:szCs w:val="21"/>
          <w:highlight w:val="none"/>
        </w:rPr>
        <w:t>”</w:t>
      </w:r>
      <w:r>
        <w:rPr>
          <w:rFonts w:hint="eastAsia" w:ascii="宋体" w:hAnsi="宋体" w:cs="宋体"/>
          <w:color w:val="000000"/>
          <w:sz w:val="21"/>
          <w:szCs w:val="21"/>
          <w:highlight w:val="none"/>
          <w:lang w:val="zh-CN"/>
        </w:rPr>
        <w:t>指响应本磋商文件参加投标的供应商。</w:t>
      </w:r>
    </w:p>
    <w:p w14:paraId="71426916">
      <w:pPr>
        <w:pStyle w:val="45"/>
        <w:rPr>
          <w:lang w:val="zh-CN"/>
        </w:rPr>
      </w:pPr>
    </w:p>
    <w:p w14:paraId="53D74A70">
      <w:pPr>
        <w:spacing w:line="360" w:lineRule="auto"/>
        <w:ind w:firstLine="482"/>
        <w:rPr>
          <w:rFonts w:ascii="宋体" w:hAnsi="宋体" w:cs="宋体"/>
          <w:b/>
          <w:bCs/>
          <w:sz w:val="21"/>
          <w:szCs w:val="21"/>
          <w:highlight w:val="none"/>
          <w:lang w:val="zh-CN"/>
        </w:rPr>
      </w:pPr>
      <w:r>
        <w:rPr>
          <w:rFonts w:hint="eastAsia" w:ascii="宋体" w:hAnsi="宋体" w:cs="宋体"/>
          <w:b/>
          <w:bCs/>
          <w:sz w:val="21"/>
          <w:szCs w:val="21"/>
          <w:highlight w:val="none"/>
          <w:lang w:val="zh-CN"/>
        </w:rPr>
        <w:t>3.</w:t>
      </w:r>
      <w:r>
        <w:rPr>
          <w:rFonts w:hint="eastAsia" w:ascii="宋体" w:hAnsi="宋体" w:cs="宋体"/>
          <w:b/>
          <w:bCs/>
          <w:color w:val="000000"/>
          <w:sz w:val="21"/>
          <w:szCs w:val="21"/>
          <w:highlight w:val="none"/>
          <w:lang w:val="zh-CN"/>
        </w:rPr>
        <w:t xml:space="preserve"> 报价费用：</w:t>
      </w:r>
      <w:r>
        <w:rPr>
          <w:rFonts w:hint="eastAsia" w:ascii="宋体" w:hAnsi="宋体" w:cs="宋体"/>
          <w:color w:val="000000"/>
          <w:sz w:val="21"/>
          <w:szCs w:val="21"/>
          <w:highlight w:val="none"/>
          <w:lang w:val="zh-CN"/>
        </w:rPr>
        <w:t>供应商应自行承担所有与编写和提交响应文件有关的费用，无论磋商的结果如何，采购代理机构和采购人在任何情况下均无义务和责任承担这些费用。</w:t>
      </w:r>
      <w:r>
        <w:rPr>
          <w:rFonts w:ascii="宋体" w:hAnsi="宋体" w:cs="宋体"/>
          <w:b/>
          <w:bCs/>
          <w:sz w:val="21"/>
          <w:szCs w:val="21"/>
          <w:highlight w:val="none"/>
          <w:lang w:val="zh-CN"/>
        </w:rPr>
        <w:t xml:space="preserve">    </w:t>
      </w:r>
    </w:p>
    <w:p w14:paraId="7B4821C7">
      <w:pPr>
        <w:spacing w:line="360" w:lineRule="auto"/>
        <w:ind w:firstLine="422" w:firstLineChars="200"/>
        <w:rPr>
          <w:rFonts w:hint="eastAsia" w:ascii="宋体" w:hAnsi="宋体" w:cs="宋体"/>
          <w:b/>
          <w:bCs/>
          <w:sz w:val="21"/>
          <w:szCs w:val="21"/>
          <w:highlight w:val="none"/>
          <w:lang w:val="zh-CN"/>
        </w:rPr>
      </w:pPr>
    </w:p>
    <w:p w14:paraId="4DC36701">
      <w:pPr>
        <w:spacing w:line="360" w:lineRule="auto"/>
        <w:ind w:firstLine="422" w:firstLineChars="200"/>
        <w:rPr>
          <w:rFonts w:ascii="宋体" w:hAnsi="宋体"/>
          <w:b/>
          <w:bCs/>
          <w:sz w:val="21"/>
          <w:szCs w:val="21"/>
          <w:highlight w:val="none"/>
          <w:lang w:val="zh-CN"/>
        </w:rPr>
      </w:pPr>
      <w:r>
        <w:rPr>
          <w:rFonts w:hint="eastAsia" w:ascii="宋体" w:hAnsi="宋体" w:cs="宋体"/>
          <w:b/>
          <w:bCs/>
          <w:sz w:val="21"/>
          <w:szCs w:val="21"/>
          <w:highlight w:val="none"/>
          <w:lang w:val="zh-CN"/>
        </w:rPr>
        <w:t>4.</w:t>
      </w:r>
      <w:r>
        <w:rPr>
          <w:rFonts w:hint="eastAsia" w:ascii="宋体" w:hAnsi="宋体" w:cs="宋体"/>
          <w:b/>
          <w:bCs/>
          <w:color w:val="000000"/>
          <w:sz w:val="21"/>
          <w:szCs w:val="21"/>
          <w:highlight w:val="none"/>
          <w:lang w:val="zh-CN"/>
        </w:rPr>
        <w:t xml:space="preserve"> 磋商文件：</w:t>
      </w:r>
    </w:p>
    <w:p w14:paraId="13D1CA8B">
      <w:pPr>
        <w:spacing w:line="360" w:lineRule="auto"/>
        <w:ind w:firstLine="480"/>
        <w:rPr>
          <w:rFonts w:hint="eastAsia" w:ascii="宋体" w:hAnsi="宋体" w:cs="宋体"/>
          <w:sz w:val="21"/>
          <w:szCs w:val="21"/>
          <w:highlight w:val="none"/>
          <w:lang w:val="zh-CN"/>
        </w:rPr>
      </w:pPr>
      <w:r>
        <w:rPr>
          <w:rFonts w:hint="eastAsia" w:ascii="宋体" w:hAnsi="宋体" w:cs="宋体"/>
          <w:sz w:val="21"/>
          <w:szCs w:val="21"/>
          <w:highlight w:val="none"/>
          <w:lang w:val="zh-CN"/>
        </w:rPr>
        <w:t>4</w:t>
      </w:r>
      <w:r>
        <w:rPr>
          <w:rFonts w:ascii="宋体" w:hAnsi="宋体" w:cs="宋体"/>
          <w:sz w:val="21"/>
          <w:szCs w:val="21"/>
          <w:highlight w:val="none"/>
          <w:lang w:val="zh-CN"/>
        </w:rPr>
        <w:t>.1</w:t>
      </w:r>
      <w:r>
        <w:rPr>
          <w:rFonts w:hint="eastAsia" w:ascii="宋体" w:hAnsi="宋体" w:cs="宋体"/>
          <w:sz w:val="21"/>
          <w:szCs w:val="21"/>
          <w:highlight w:val="none"/>
          <w:lang w:val="zh-CN"/>
        </w:rPr>
        <w:t xml:space="preserve"> 磋商文件的构成：</w:t>
      </w:r>
    </w:p>
    <w:p w14:paraId="79E58EC0">
      <w:pPr>
        <w:spacing w:line="360" w:lineRule="auto"/>
        <w:ind w:firstLine="630" w:firstLineChars="300"/>
        <w:rPr>
          <w:rFonts w:hint="eastAsia"/>
          <w:lang w:val="zh-CN"/>
        </w:rPr>
      </w:pPr>
      <w:r>
        <w:rPr>
          <w:rFonts w:hint="eastAsia" w:ascii="宋体" w:hAnsi="宋体" w:cs="宋体"/>
          <w:sz w:val="21"/>
          <w:szCs w:val="21"/>
          <w:highlight w:val="none"/>
          <w:lang w:val="zh-CN"/>
        </w:rPr>
        <w:t>第一章  竞争性磋商公告</w:t>
      </w:r>
    </w:p>
    <w:p w14:paraId="1EB3464C">
      <w:pPr>
        <w:spacing w:line="360" w:lineRule="auto"/>
        <w:ind w:firstLine="630" w:firstLineChars="300"/>
        <w:rPr>
          <w:rFonts w:hint="eastAsia" w:ascii="宋体" w:hAnsi="宋体" w:cs="宋体"/>
          <w:sz w:val="21"/>
          <w:szCs w:val="21"/>
          <w:highlight w:val="none"/>
          <w:lang w:val="zh-CN"/>
        </w:rPr>
      </w:pPr>
      <w:r>
        <w:rPr>
          <w:rFonts w:hint="eastAsia" w:ascii="宋体" w:hAnsi="宋体" w:cs="宋体"/>
          <w:sz w:val="21"/>
          <w:szCs w:val="21"/>
          <w:highlight w:val="none"/>
          <w:lang w:val="zh-CN"/>
        </w:rPr>
        <w:t>第二章  供应商须知</w:t>
      </w:r>
      <w:r>
        <w:rPr>
          <w:rFonts w:hint="eastAsia" w:ascii="宋体" w:hAnsi="宋体" w:cs="宋体"/>
          <w:sz w:val="21"/>
          <w:szCs w:val="21"/>
          <w:highlight w:val="none"/>
          <w:lang w:val="en-US" w:eastAsia="zh-CN"/>
        </w:rPr>
        <w:t xml:space="preserve">        </w:t>
      </w:r>
    </w:p>
    <w:p w14:paraId="5513CC2B">
      <w:pPr>
        <w:spacing w:line="360" w:lineRule="auto"/>
        <w:ind w:firstLine="630" w:firstLineChars="300"/>
        <w:rPr>
          <w:rFonts w:hint="eastAsia" w:ascii="宋体" w:hAnsi="宋体" w:cs="宋体"/>
          <w:sz w:val="21"/>
          <w:szCs w:val="21"/>
          <w:highlight w:val="none"/>
          <w:lang w:val="zh-CN"/>
        </w:rPr>
      </w:pPr>
      <w:r>
        <w:rPr>
          <w:rFonts w:hint="eastAsia" w:ascii="宋体" w:hAnsi="宋体" w:cs="宋体"/>
          <w:sz w:val="21"/>
          <w:szCs w:val="21"/>
          <w:highlight w:val="none"/>
          <w:lang w:val="zh-CN"/>
        </w:rPr>
        <w:t>第三章  评标办法</w:t>
      </w:r>
    </w:p>
    <w:p w14:paraId="78DF521C">
      <w:pPr>
        <w:spacing w:line="360" w:lineRule="auto"/>
        <w:ind w:firstLine="630" w:firstLineChars="300"/>
        <w:rPr>
          <w:rFonts w:ascii="宋体" w:hAnsi="宋体"/>
          <w:sz w:val="21"/>
          <w:szCs w:val="21"/>
          <w:highlight w:val="none"/>
        </w:rPr>
      </w:pPr>
      <w:r>
        <w:rPr>
          <w:rFonts w:hint="eastAsia" w:ascii="宋体" w:hAnsi="宋体" w:cs="黑体"/>
          <w:bCs/>
          <w:sz w:val="21"/>
          <w:szCs w:val="21"/>
          <w:highlight w:val="none"/>
          <w:lang w:val="zh-CN"/>
        </w:rPr>
        <w:t xml:space="preserve">第四章  </w:t>
      </w:r>
      <w:r>
        <w:rPr>
          <w:rFonts w:hint="eastAsia" w:ascii="宋体" w:hAnsi="宋体"/>
          <w:sz w:val="21"/>
          <w:szCs w:val="21"/>
          <w:highlight w:val="none"/>
        </w:rPr>
        <w:t>合同条款及格式</w:t>
      </w:r>
      <w:r>
        <w:rPr>
          <w:rFonts w:hint="eastAsia" w:ascii="宋体" w:hAnsi="宋体"/>
          <w:sz w:val="21"/>
          <w:szCs w:val="21"/>
          <w:highlight w:val="none"/>
          <w:lang w:val="en-US" w:eastAsia="zh-CN"/>
        </w:rPr>
        <w:t xml:space="preserve">    </w:t>
      </w:r>
    </w:p>
    <w:p w14:paraId="1DA0A789">
      <w:pPr>
        <w:spacing w:line="360" w:lineRule="auto"/>
        <w:ind w:firstLine="630" w:firstLineChars="300"/>
        <w:rPr>
          <w:rFonts w:hint="default" w:ascii="宋体" w:hAnsi="宋体" w:cs="宋体"/>
          <w:sz w:val="21"/>
          <w:szCs w:val="21"/>
          <w:highlight w:val="none"/>
          <w:lang w:val="en-US"/>
        </w:rPr>
      </w:pPr>
      <w:r>
        <w:rPr>
          <w:rFonts w:hint="eastAsia" w:ascii="宋体" w:hAnsi="宋体" w:cs="宋体"/>
          <w:sz w:val="21"/>
          <w:szCs w:val="21"/>
          <w:highlight w:val="none"/>
        </w:rPr>
        <w:t>第</w:t>
      </w:r>
      <w:r>
        <w:rPr>
          <w:rFonts w:hint="eastAsia" w:ascii="宋体" w:hAnsi="宋体" w:cs="宋体"/>
          <w:sz w:val="21"/>
          <w:szCs w:val="21"/>
          <w:highlight w:val="none"/>
          <w:lang w:eastAsia="zh-CN"/>
        </w:rPr>
        <w:t>五</w:t>
      </w:r>
      <w:r>
        <w:rPr>
          <w:rFonts w:hint="eastAsia" w:ascii="宋体" w:hAnsi="宋体" w:cs="宋体"/>
          <w:sz w:val="21"/>
          <w:szCs w:val="21"/>
          <w:highlight w:val="none"/>
        </w:rPr>
        <w:t xml:space="preserve">章  </w:t>
      </w:r>
      <w:r>
        <w:rPr>
          <w:rFonts w:hint="eastAsia" w:ascii="宋体" w:hAnsi="宋体"/>
          <w:sz w:val="21"/>
          <w:szCs w:val="21"/>
          <w:highlight w:val="none"/>
          <w:lang w:val="en-US" w:eastAsia="zh-CN"/>
        </w:rPr>
        <w:t>磋商项目内容及要求</w:t>
      </w:r>
    </w:p>
    <w:p w14:paraId="111F3494">
      <w:pPr>
        <w:spacing w:line="360" w:lineRule="auto"/>
        <w:ind w:firstLine="630" w:firstLineChars="300"/>
        <w:rPr>
          <w:rFonts w:hint="eastAsia" w:ascii="宋体" w:hAnsi="宋体" w:cs="宋体"/>
          <w:sz w:val="21"/>
          <w:szCs w:val="21"/>
          <w:highlight w:val="none"/>
          <w:lang w:val="zh-CN"/>
        </w:rPr>
      </w:pPr>
      <w:r>
        <w:rPr>
          <w:rFonts w:hint="eastAsia" w:ascii="宋体" w:hAnsi="宋体" w:cs="宋体"/>
          <w:sz w:val="21"/>
          <w:szCs w:val="21"/>
          <w:highlight w:val="none"/>
        </w:rPr>
        <w:t>第</w:t>
      </w:r>
      <w:r>
        <w:rPr>
          <w:rFonts w:hint="eastAsia" w:ascii="宋体" w:hAnsi="宋体" w:cs="宋体"/>
          <w:sz w:val="21"/>
          <w:szCs w:val="21"/>
          <w:highlight w:val="none"/>
          <w:lang w:eastAsia="zh-CN"/>
        </w:rPr>
        <w:t>六</w:t>
      </w:r>
      <w:r>
        <w:rPr>
          <w:rFonts w:hint="eastAsia" w:ascii="宋体" w:hAnsi="宋体" w:cs="宋体"/>
          <w:sz w:val="21"/>
          <w:szCs w:val="21"/>
          <w:highlight w:val="none"/>
        </w:rPr>
        <w:t>章</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lang w:val="zh-CN"/>
        </w:rPr>
        <w:t>响应文件构成、要求及格式</w:t>
      </w:r>
    </w:p>
    <w:p w14:paraId="2D464F08">
      <w:pPr>
        <w:spacing w:line="360" w:lineRule="auto"/>
        <w:ind w:firstLine="420" w:firstLineChars="200"/>
        <w:rPr>
          <w:rFonts w:ascii="宋体" w:hAnsi="宋体"/>
          <w:sz w:val="21"/>
          <w:szCs w:val="21"/>
          <w:highlight w:val="none"/>
          <w:lang w:val="zh-CN"/>
        </w:rPr>
      </w:pPr>
      <w:r>
        <w:rPr>
          <w:rFonts w:hint="eastAsia" w:ascii="宋体" w:hAnsi="宋体" w:cs="宋体"/>
          <w:sz w:val="21"/>
          <w:szCs w:val="21"/>
          <w:highlight w:val="none"/>
          <w:lang w:val="zh-CN"/>
        </w:rPr>
        <w:t>4</w:t>
      </w:r>
      <w:r>
        <w:rPr>
          <w:rFonts w:ascii="宋体" w:hAnsi="宋体" w:cs="宋体"/>
          <w:sz w:val="21"/>
          <w:szCs w:val="21"/>
          <w:highlight w:val="none"/>
          <w:lang w:val="zh-CN"/>
        </w:rPr>
        <w:t>.2</w:t>
      </w:r>
      <w:r>
        <w:rPr>
          <w:rFonts w:hint="eastAsia" w:ascii="宋体" w:hAnsi="宋体" w:cs="宋体"/>
          <w:sz w:val="21"/>
          <w:szCs w:val="21"/>
          <w:highlight w:val="none"/>
          <w:lang w:val="zh-CN"/>
        </w:rPr>
        <w:t xml:space="preserve"> 供应商应认真阅读</w:t>
      </w:r>
      <w:r>
        <w:rPr>
          <w:rFonts w:hint="eastAsia" w:ascii="宋体" w:hAnsi="宋体" w:cs="宋体"/>
          <w:color w:val="000000"/>
          <w:sz w:val="21"/>
          <w:szCs w:val="21"/>
          <w:highlight w:val="none"/>
          <w:lang w:val="zh-CN"/>
        </w:rPr>
        <w:t>磋商</w:t>
      </w:r>
      <w:r>
        <w:rPr>
          <w:rFonts w:hint="eastAsia" w:ascii="宋体" w:hAnsi="宋体" w:cs="宋体"/>
          <w:sz w:val="21"/>
          <w:szCs w:val="21"/>
          <w:highlight w:val="none"/>
          <w:lang w:val="zh-CN"/>
        </w:rPr>
        <w:t>文件中所有的事项、格式、条款和技术规范等要求。如果供应商没有按照</w:t>
      </w:r>
      <w:r>
        <w:rPr>
          <w:rFonts w:hint="eastAsia" w:ascii="宋体" w:hAnsi="宋体" w:cs="宋体"/>
          <w:color w:val="000000"/>
          <w:sz w:val="21"/>
          <w:szCs w:val="21"/>
          <w:highlight w:val="none"/>
          <w:lang w:val="zh-CN"/>
        </w:rPr>
        <w:t>磋商</w:t>
      </w:r>
      <w:r>
        <w:rPr>
          <w:rFonts w:hint="eastAsia" w:ascii="宋体" w:hAnsi="宋体" w:cs="宋体"/>
          <w:sz w:val="21"/>
          <w:szCs w:val="21"/>
          <w:highlight w:val="none"/>
          <w:lang w:val="zh-CN"/>
        </w:rPr>
        <w:t>文件要求提交全部文件资料并且做出实质性响应，均为供应商风险。</w:t>
      </w:r>
    </w:p>
    <w:p w14:paraId="54A9CBD9">
      <w:pPr>
        <w:spacing w:line="360" w:lineRule="auto"/>
        <w:rPr>
          <w:rFonts w:ascii="宋体" w:hAnsi="宋体" w:cs="宋体"/>
          <w:b/>
          <w:bCs/>
          <w:sz w:val="21"/>
          <w:szCs w:val="21"/>
          <w:highlight w:val="none"/>
          <w:lang w:val="zh-CN"/>
        </w:rPr>
      </w:pPr>
      <w:r>
        <w:rPr>
          <w:rFonts w:ascii="宋体" w:hAnsi="宋体" w:cs="宋体"/>
          <w:b/>
          <w:bCs/>
          <w:sz w:val="21"/>
          <w:szCs w:val="21"/>
          <w:highlight w:val="none"/>
          <w:lang w:val="zh-CN"/>
        </w:rPr>
        <w:t xml:space="preserve">   </w:t>
      </w:r>
    </w:p>
    <w:p w14:paraId="6FA5B091">
      <w:pPr>
        <w:spacing w:line="360" w:lineRule="auto"/>
        <w:ind w:firstLine="482"/>
        <w:rPr>
          <w:rFonts w:ascii="宋体" w:hAnsi="宋体"/>
          <w:b/>
          <w:bCs/>
          <w:color w:val="000000"/>
          <w:sz w:val="21"/>
          <w:szCs w:val="21"/>
          <w:highlight w:val="none"/>
          <w:lang w:val="zh-CN"/>
        </w:rPr>
      </w:pPr>
      <w:r>
        <w:rPr>
          <w:rFonts w:hint="eastAsia" w:ascii="宋体" w:hAnsi="宋体" w:cs="宋体"/>
          <w:b/>
          <w:bCs/>
          <w:color w:val="000000"/>
          <w:sz w:val="21"/>
          <w:szCs w:val="21"/>
          <w:highlight w:val="none"/>
          <w:lang w:val="zh-CN"/>
        </w:rPr>
        <w:t>5</w:t>
      </w:r>
      <w:r>
        <w:rPr>
          <w:rFonts w:ascii="宋体" w:hAnsi="宋体" w:cs="宋体"/>
          <w:b/>
          <w:bCs/>
          <w:color w:val="000000"/>
          <w:sz w:val="21"/>
          <w:szCs w:val="21"/>
          <w:highlight w:val="none"/>
          <w:lang w:val="zh-CN"/>
        </w:rPr>
        <w:t xml:space="preserve">. </w:t>
      </w:r>
      <w:r>
        <w:rPr>
          <w:rFonts w:hint="eastAsia" w:ascii="宋体" w:hAnsi="宋体" w:cs="宋体"/>
          <w:b/>
          <w:bCs/>
          <w:color w:val="000000"/>
          <w:sz w:val="21"/>
          <w:szCs w:val="21"/>
          <w:highlight w:val="none"/>
          <w:lang w:val="zh-CN"/>
        </w:rPr>
        <w:t>磋商文件的澄清和修改</w:t>
      </w:r>
    </w:p>
    <w:p w14:paraId="01DF017C">
      <w:pPr>
        <w:spacing w:line="360" w:lineRule="auto"/>
        <w:ind w:firstLine="480"/>
        <w:rPr>
          <w:rFonts w:hint="eastAsia" w:ascii="宋体" w:hAnsi="宋体" w:cs="宋体"/>
          <w:color w:val="000000"/>
          <w:sz w:val="21"/>
          <w:szCs w:val="21"/>
          <w:highlight w:val="none"/>
          <w:lang w:val="zh-CN"/>
        </w:rPr>
      </w:pPr>
      <w:r>
        <w:rPr>
          <w:rFonts w:hint="eastAsia" w:ascii="宋体" w:hAnsi="宋体" w:cs="宋体"/>
          <w:color w:val="000000"/>
          <w:sz w:val="21"/>
          <w:szCs w:val="21"/>
          <w:highlight w:val="none"/>
          <w:lang w:val="zh-CN"/>
        </w:rPr>
        <w:t>5.1 采购人可在首次提交响应文件截止之日</w:t>
      </w:r>
      <w:r>
        <w:rPr>
          <w:rFonts w:hint="eastAsia" w:ascii="宋体" w:hAnsi="宋体" w:cs="宋体"/>
          <w:color w:val="000000"/>
          <w:sz w:val="21"/>
          <w:szCs w:val="21"/>
          <w:highlight w:val="none"/>
          <w:lang w:val="en-US" w:eastAsia="zh-CN"/>
        </w:rPr>
        <w:t>5</w:t>
      </w:r>
      <w:r>
        <w:rPr>
          <w:rFonts w:hint="eastAsia" w:ascii="宋体" w:hAnsi="宋体" w:cs="宋体"/>
          <w:color w:val="000000"/>
          <w:sz w:val="21"/>
          <w:szCs w:val="21"/>
          <w:highlight w:val="none"/>
          <w:lang w:val="zh-CN"/>
        </w:rPr>
        <w:t>日前对磋商文件进行修改、补充。不足上述时间的，应当顺延提交响应文件的截止时间。</w:t>
      </w:r>
    </w:p>
    <w:p w14:paraId="237479BC">
      <w:pPr>
        <w:spacing w:line="360" w:lineRule="auto"/>
        <w:ind w:firstLine="480"/>
        <w:rPr>
          <w:rFonts w:hint="eastAsia" w:ascii="宋体" w:hAnsi="宋体" w:cs="宋体"/>
          <w:color w:val="000000"/>
          <w:sz w:val="21"/>
          <w:szCs w:val="21"/>
          <w:highlight w:val="none"/>
          <w:lang w:val="zh-CN"/>
        </w:rPr>
      </w:pPr>
      <w:r>
        <w:rPr>
          <w:rFonts w:hint="eastAsia" w:ascii="宋体" w:hAnsi="宋体" w:cs="宋体"/>
          <w:color w:val="000000"/>
          <w:sz w:val="21"/>
          <w:szCs w:val="21"/>
          <w:highlight w:val="none"/>
          <w:lang w:val="zh-CN"/>
        </w:rPr>
        <w:t>5.2 磋商文件的澄清、修改、补充文件均构成磋商文件的组成部分，对所有供应商具有约束力，而无论其是否已经实际收到该澄清、修改、补充文件（包括答疑会纪要）。</w:t>
      </w:r>
    </w:p>
    <w:p w14:paraId="72C52570">
      <w:pPr>
        <w:spacing w:line="360" w:lineRule="auto"/>
        <w:ind w:firstLine="482"/>
        <w:rPr>
          <w:rFonts w:hint="eastAsia" w:ascii="宋体" w:hAnsi="宋体" w:cs="宋体"/>
          <w:color w:val="000000"/>
          <w:sz w:val="21"/>
          <w:szCs w:val="21"/>
          <w:highlight w:val="none"/>
          <w:lang w:val="zh-CN"/>
        </w:rPr>
      </w:pPr>
      <w:r>
        <w:rPr>
          <w:rFonts w:hint="eastAsia" w:ascii="宋体" w:hAnsi="宋体" w:cs="宋体"/>
          <w:color w:val="000000"/>
          <w:sz w:val="21"/>
          <w:szCs w:val="21"/>
          <w:highlight w:val="none"/>
          <w:lang w:val="zh-CN"/>
        </w:rPr>
        <w:t>5.3 为使供应商有充分的时间对磋商文件的澄清、修改、补充部分进行研究，采购人可在响应截止时间</w:t>
      </w:r>
      <w:r>
        <w:rPr>
          <w:rFonts w:hint="eastAsia" w:ascii="宋体" w:hAnsi="宋体" w:cs="宋体"/>
          <w:color w:val="000000"/>
          <w:sz w:val="21"/>
          <w:szCs w:val="21"/>
          <w:highlight w:val="none"/>
          <w:lang w:val="en-US" w:eastAsia="zh-CN"/>
        </w:rPr>
        <w:t>5</w:t>
      </w:r>
      <w:r>
        <w:rPr>
          <w:rFonts w:hint="eastAsia" w:ascii="宋体" w:hAnsi="宋体" w:cs="宋体"/>
          <w:color w:val="000000"/>
          <w:sz w:val="21"/>
          <w:szCs w:val="21"/>
          <w:highlight w:val="none"/>
          <w:lang w:val="zh-CN"/>
        </w:rPr>
        <w:t>日前自行决定酌情延长响应截止时间，延长响应截止时间的公告将在发布磋商公告的媒体上发布。在这种情况下，采购人和供应商受响应截止时间制约的所有权利和义务均相应延长至新的响应截止时间。</w:t>
      </w:r>
    </w:p>
    <w:p w14:paraId="6C47FD15">
      <w:pPr>
        <w:spacing w:line="360" w:lineRule="auto"/>
        <w:ind w:firstLine="482"/>
        <w:rPr>
          <w:rFonts w:ascii="宋体" w:hAnsi="宋体"/>
          <w:b/>
          <w:bCs/>
          <w:sz w:val="21"/>
          <w:szCs w:val="21"/>
          <w:highlight w:val="none"/>
          <w:lang w:val="zh-CN"/>
        </w:rPr>
      </w:pPr>
    </w:p>
    <w:p w14:paraId="04DDC112">
      <w:pPr>
        <w:spacing w:line="360" w:lineRule="auto"/>
        <w:ind w:firstLine="482"/>
        <w:rPr>
          <w:rFonts w:ascii="宋体" w:hAnsi="宋体"/>
          <w:b/>
          <w:bCs w:val="0"/>
          <w:sz w:val="21"/>
          <w:szCs w:val="21"/>
          <w:highlight w:val="none"/>
          <w:lang w:val="zh-CN"/>
        </w:rPr>
      </w:pPr>
      <w:r>
        <w:rPr>
          <w:rFonts w:hint="eastAsia" w:ascii="宋体" w:hAnsi="宋体" w:cs="宋体"/>
          <w:b/>
          <w:bCs w:val="0"/>
          <w:sz w:val="21"/>
          <w:szCs w:val="21"/>
          <w:highlight w:val="none"/>
          <w:lang w:val="zh-CN"/>
        </w:rPr>
        <w:t>6</w:t>
      </w:r>
      <w:r>
        <w:rPr>
          <w:rFonts w:ascii="宋体" w:hAnsi="宋体" w:cs="宋体"/>
          <w:b/>
          <w:bCs w:val="0"/>
          <w:sz w:val="21"/>
          <w:szCs w:val="21"/>
          <w:highlight w:val="none"/>
          <w:lang w:val="zh-CN"/>
        </w:rPr>
        <w:t>.</w:t>
      </w:r>
      <w:r>
        <w:rPr>
          <w:rFonts w:hint="eastAsia" w:ascii="宋体" w:hAnsi="宋体" w:cs="宋体"/>
          <w:b/>
          <w:bCs w:val="0"/>
          <w:sz w:val="21"/>
          <w:szCs w:val="21"/>
          <w:highlight w:val="none"/>
          <w:lang w:val="zh-CN"/>
        </w:rPr>
        <w:t xml:space="preserve"> 磋商文件构成：</w:t>
      </w:r>
      <w:r>
        <w:rPr>
          <w:rFonts w:ascii="宋体" w:hAnsi="宋体"/>
          <w:b/>
          <w:bCs w:val="0"/>
          <w:sz w:val="21"/>
          <w:szCs w:val="21"/>
          <w:highlight w:val="none"/>
          <w:lang w:val="zh-CN"/>
        </w:rPr>
        <w:t xml:space="preserve"> </w:t>
      </w:r>
    </w:p>
    <w:p w14:paraId="7766B337">
      <w:pPr>
        <w:spacing w:line="360" w:lineRule="auto"/>
        <w:ind w:firstLine="482"/>
        <w:rPr>
          <w:rFonts w:ascii="宋体" w:hAnsi="宋体"/>
          <w:bCs/>
          <w:sz w:val="21"/>
          <w:szCs w:val="21"/>
          <w:highlight w:val="none"/>
          <w:lang w:val="zh-CN"/>
        </w:rPr>
      </w:pPr>
      <w:r>
        <w:rPr>
          <w:rFonts w:hint="eastAsia" w:ascii="宋体" w:hAnsi="宋体" w:cs="宋体"/>
          <w:bCs/>
          <w:sz w:val="21"/>
          <w:szCs w:val="21"/>
          <w:highlight w:val="none"/>
          <w:lang w:val="zh-CN"/>
        </w:rPr>
        <w:t>6</w:t>
      </w:r>
      <w:r>
        <w:rPr>
          <w:rFonts w:ascii="宋体" w:hAnsi="宋体" w:cs="宋体"/>
          <w:bCs/>
          <w:sz w:val="21"/>
          <w:szCs w:val="21"/>
          <w:highlight w:val="none"/>
          <w:lang w:val="zh-CN"/>
        </w:rPr>
        <w:t>.1</w:t>
      </w:r>
      <w:r>
        <w:rPr>
          <w:rFonts w:hint="eastAsia" w:ascii="宋体" w:hAnsi="宋体" w:cs="宋体"/>
          <w:bCs/>
          <w:sz w:val="21"/>
          <w:szCs w:val="21"/>
          <w:highlight w:val="none"/>
          <w:lang w:val="zh-CN"/>
        </w:rPr>
        <w:t xml:space="preserve"> 磋商文件分为商务部分和技术部分。商务部分是供应商提交证明其具有合格资格和成交后有能力履行合同的文件。技术部分是供应商提供证明符合相关规定的技术标准和要求并符合磋商文件规定的文件。</w:t>
      </w:r>
    </w:p>
    <w:p w14:paraId="498269CD">
      <w:pPr>
        <w:spacing w:line="360" w:lineRule="auto"/>
        <w:ind w:firstLine="482"/>
        <w:rPr>
          <w:rFonts w:ascii="宋体" w:hAnsi="宋体"/>
          <w:b/>
          <w:bCs/>
          <w:sz w:val="21"/>
          <w:szCs w:val="21"/>
          <w:highlight w:val="none"/>
          <w:lang w:val="zh-CN"/>
        </w:rPr>
      </w:pPr>
      <w:r>
        <w:rPr>
          <w:rFonts w:hint="eastAsia" w:ascii="宋体" w:hAnsi="宋体" w:cs="宋体"/>
          <w:bCs/>
          <w:sz w:val="21"/>
          <w:szCs w:val="21"/>
          <w:highlight w:val="none"/>
          <w:lang w:val="zh-CN"/>
        </w:rPr>
        <w:t>6</w:t>
      </w:r>
      <w:r>
        <w:rPr>
          <w:rFonts w:ascii="宋体" w:hAnsi="宋体" w:cs="宋体"/>
          <w:bCs/>
          <w:sz w:val="21"/>
          <w:szCs w:val="21"/>
          <w:highlight w:val="none"/>
          <w:lang w:val="zh-CN"/>
        </w:rPr>
        <w:t>.2</w:t>
      </w:r>
      <w:r>
        <w:rPr>
          <w:rFonts w:hint="eastAsia" w:ascii="宋体" w:hAnsi="宋体" w:cs="宋体"/>
          <w:bCs/>
          <w:sz w:val="21"/>
          <w:szCs w:val="21"/>
          <w:highlight w:val="none"/>
          <w:lang w:val="zh-CN"/>
        </w:rPr>
        <w:t xml:space="preserve"> 供应商应提交磋商文件第</w:t>
      </w:r>
      <w:r>
        <w:rPr>
          <w:rFonts w:hint="eastAsia" w:ascii="宋体" w:hAnsi="宋体" w:cs="宋体"/>
          <w:sz w:val="21"/>
          <w:szCs w:val="21"/>
          <w:highlight w:val="none"/>
          <w:lang w:val="zh-CN"/>
        </w:rPr>
        <w:t>六</w:t>
      </w:r>
      <w:r>
        <w:rPr>
          <w:rFonts w:hint="eastAsia" w:ascii="宋体" w:hAnsi="宋体" w:cs="宋体"/>
          <w:bCs/>
          <w:sz w:val="21"/>
          <w:szCs w:val="21"/>
          <w:highlight w:val="none"/>
          <w:lang w:val="zh-CN"/>
        </w:rPr>
        <w:t>章《响应文件构成、要求及格式》规定的全部商务文件和技术文件，若有缺失、无效或者不符合磋商文件要求，</w:t>
      </w:r>
      <w:r>
        <w:rPr>
          <w:rFonts w:hint="eastAsia" w:ascii="宋体" w:hAnsi="宋体" w:cs="宋体"/>
          <w:bCs/>
          <w:color w:val="000000"/>
          <w:sz w:val="21"/>
          <w:szCs w:val="21"/>
          <w:highlight w:val="none"/>
          <w:lang w:val="zh-CN"/>
        </w:rPr>
        <w:t>将导致其响应文件被拒绝。</w:t>
      </w:r>
    </w:p>
    <w:p w14:paraId="4C9D532F">
      <w:pPr>
        <w:spacing w:line="360" w:lineRule="auto"/>
        <w:ind w:firstLine="482"/>
        <w:rPr>
          <w:rFonts w:hint="eastAsia" w:ascii="宋体" w:hAnsi="宋体" w:cs="宋体"/>
          <w:b/>
          <w:bCs w:val="0"/>
          <w:sz w:val="21"/>
          <w:szCs w:val="21"/>
          <w:highlight w:val="none"/>
          <w:lang w:val="zh-CN"/>
        </w:rPr>
      </w:pPr>
    </w:p>
    <w:p w14:paraId="7040CC8E">
      <w:pPr>
        <w:spacing w:line="360" w:lineRule="auto"/>
        <w:ind w:firstLine="482"/>
        <w:rPr>
          <w:rFonts w:ascii="宋体" w:hAnsi="宋体"/>
          <w:b/>
          <w:bCs w:val="0"/>
          <w:sz w:val="21"/>
          <w:szCs w:val="21"/>
          <w:highlight w:val="none"/>
          <w:lang w:val="zh-CN"/>
        </w:rPr>
      </w:pPr>
      <w:r>
        <w:rPr>
          <w:rFonts w:hint="eastAsia" w:ascii="宋体" w:hAnsi="宋体" w:cs="宋体"/>
          <w:b/>
          <w:bCs w:val="0"/>
          <w:sz w:val="21"/>
          <w:szCs w:val="21"/>
          <w:highlight w:val="none"/>
          <w:lang w:val="zh-CN"/>
        </w:rPr>
        <w:t>7. 响应文件的编制</w:t>
      </w:r>
    </w:p>
    <w:p w14:paraId="5874B41A">
      <w:pPr>
        <w:spacing w:line="360" w:lineRule="auto"/>
        <w:ind w:firstLine="422" w:firstLineChars="200"/>
        <w:rPr>
          <w:rFonts w:ascii="宋体" w:hAnsi="宋体" w:cs="宋体"/>
          <w:b/>
          <w:color w:val="auto"/>
          <w:szCs w:val="21"/>
          <w:highlight w:val="none"/>
        </w:rPr>
      </w:pPr>
      <w:r>
        <w:rPr>
          <w:rFonts w:hint="eastAsia" w:ascii="宋体" w:hAnsi="宋体" w:cs="宋体"/>
          <w:b/>
          <w:bCs/>
          <w:sz w:val="21"/>
          <w:szCs w:val="21"/>
          <w:highlight w:val="none"/>
          <w:lang w:val="zh-CN"/>
        </w:rPr>
        <w:t>7</w:t>
      </w:r>
      <w:r>
        <w:rPr>
          <w:rFonts w:ascii="宋体" w:hAnsi="宋体" w:cs="宋体"/>
          <w:b/>
          <w:bCs/>
          <w:sz w:val="21"/>
          <w:szCs w:val="21"/>
          <w:highlight w:val="none"/>
          <w:lang w:val="zh-CN"/>
        </w:rPr>
        <w:t>.1</w:t>
      </w:r>
      <w:r>
        <w:rPr>
          <w:rFonts w:ascii="宋体" w:hAnsi="宋体" w:cs="宋体"/>
          <w:sz w:val="21"/>
          <w:szCs w:val="21"/>
          <w:highlight w:val="none"/>
          <w:lang w:val="zh-CN"/>
        </w:rPr>
        <w:t xml:space="preserve"> </w:t>
      </w:r>
      <w:r>
        <w:rPr>
          <w:rFonts w:hint="eastAsia" w:ascii="宋体" w:hAnsi="宋体" w:cs="宋体"/>
          <w:b/>
          <w:color w:val="auto"/>
          <w:szCs w:val="21"/>
          <w:highlight w:val="none"/>
        </w:rPr>
        <w:t>响应文件的组成</w:t>
      </w:r>
    </w:p>
    <w:p w14:paraId="0D66BA1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.1.1包括下列内容：</w:t>
      </w:r>
    </w:p>
    <w:p w14:paraId="2E4C7FDE">
      <w:pPr>
        <w:spacing w:line="360" w:lineRule="auto"/>
        <w:ind w:firstLine="482"/>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en-US" w:eastAsia="zh-CN"/>
        </w:rPr>
        <w:t>（1）</w:t>
      </w:r>
      <w:r>
        <w:rPr>
          <w:rFonts w:hint="eastAsia" w:ascii="宋体" w:hAnsi="宋体" w:eastAsia="宋体" w:cs="宋体"/>
          <w:bCs/>
          <w:sz w:val="21"/>
          <w:szCs w:val="21"/>
          <w:highlight w:val="none"/>
          <w:lang w:val="zh-CN" w:eastAsia="zh-CN"/>
        </w:rPr>
        <w:t>响应</w:t>
      </w:r>
      <w:r>
        <w:rPr>
          <w:rFonts w:hint="eastAsia" w:ascii="宋体" w:hAnsi="宋体" w:eastAsia="宋体" w:cs="宋体"/>
          <w:bCs/>
          <w:sz w:val="21"/>
          <w:szCs w:val="21"/>
          <w:highlight w:val="none"/>
          <w:lang w:val="zh-CN"/>
        </w:rPr>
        <w:t>函</w:t>
      </w:r>
    </w:p>
    <w:p w14:paraId="2C46AE78">
      <w:pPr>
        <w:spacing w:line="360" w:lineRule="auto"/>
        <w:ind w:firstLine="482"/>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en-US" w:eastAsia="zh-CN"/>
        </w:rPr>
        <w:t>（2）</w:t>
      </w:r>
      <w:r>
        <w:rPr>
          <w:rFonts w:hint="eastAsia" w:ascii="宋体" w:hAnsi="宋体" w:eastAsia="宋体" w:cs="宋体"/>
          <w:bCs/>
          <w:sz w:val="21"/>
          <w:szCs w:val="21"/>
          <w:highlight w:val="none"/>
          <w:lang w:val="zh-CN"/>
        </w:rPr>
        <w:t>法定代表人身份证明及授权委托书</w:t>
      </w:r>
    </w:p>
    <w:p w14:paraId="42E06523">
      <w:pPr>
        <w:spacing w:line="360" w:lineRule="auto"/>
        <w:ind w:firstLine="482"/>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en-US" w:eastAsia="zh-CN"/>
        </w:rPr>
        <w:t>（3）</w:t>
      </w:r>
      <w:r>
        <w:rPr>
          <w:rFonts w:hint="eastAsia" w:ascii="宋体" w:hAnsi="宋体" w:eastAsia="宋体" w:cs="宋体"/>
          <w:bCs/>
          <w:sz w:val="21"/>
          <w:szCs w:val="21"/>
          <w:highlight w:val="none"/>
          <w:lang w:val="zh-CN" w:eastAsia="zh-CN"/>
        </w:rPr>
        <w:t>响应报价一览表</w:t>
      </w:r>
    </w:p>
    <w:p w14:paraId="43617338">
      <w:pPr>
        <w:spacing w:line="360" w:lineRule="auto"/>
        <w:ind w:firstLine="482"/>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en-US" w:eastAsia="zh-CN"/>
        </w:rPr>
        <w:t>（4）</w:t>
      </w:r>
      <w:r>
        <w:rPr>
          <w:rFonts w:hint="eastAsia" w:ascii="宋体" w:hAnsi="宋体" w:eastAsia="宋体" w:cs="宋体"/>
          <w:bCs/>
          <w:sz w:val="21"/>
          <w:szCs w:val="21"/>
          <w:highlight w:val="none"/>
          <w:lang w:val="zh-CN" w:eastAsia="zh-CN"/>
        </w:rPr>
        <w:t>供应商</w:t>
      </w:r>
      <w:r>
        <w:rPr>
          <w:rFonts w:hint="eastAsia" w:ascii="宋体" w:hAnsi="宋体" w:eastAsia="宋体" w:cs="宋体"/>
          <w:bCs/>
          <w:sz w:val="21"/>
          <w:szCs w:val="21"/>
          <w:highlight w:val="none"/>
          <w:lang w:val="zh-CN"/>
        </w:rPr>
        <w:t>资格审查资料</w:t>
      </w:r>
    </w:p>
    <w:p w14:paraId="288F19FC">
      <w:pPr>
        <w:spacing w:line="360" w:lineRule="auto"/>
        <w:ind w:firstLine="482"/>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en-US" w:eastAsia="zh-CN"/>
        </w:rPr>
        <w:t>（5）</w:t>
      </w:r>
      <w:r>
        <w:rPr>
          <w:rFonts w:hint="eastAsia" w:ascii="宋体" w:hAnsi="宋体" w:eastAsia="宋体" w:cs="宋体"/>
          <w:bCs/>
          <w:sz w:val="21"/>
          <w:szCs w:val="21"/>
          <w:highlight w:val="none"/>
          <w:lang w:val="zh-CN" w:eastAsia="zh-CN"/>
        </w:rPr>
        <w:t>供应商</w:t>
      </w:r>
      <w:r>
        <w:rPr>
          <w:rFonts w:hint="eastAsia" w:ascii="宋体" w:hAnsi="宋体" w:eastAsia="宋体" w:cs="宋体"/>
          <w:bCs/>
          <w:sz w:val="21"/>
          <w:szCs w:val="21"/>
          <w:highlight w:val="none"/>
          <w:lang w:val="zh-CN"/>
        </w:rPr>
        <w:t>资格声明、中小企业声明函</w:t>
      </w:r>
    </w:p>
    <w:p w14:paraId="327559C4">
      <w:pPr>
        <w:spacing w:line="360" w:lineRule="auto"/>
        <w:ind w:firstLine="482"/>
        <w:rPr>
          <w:rFonts w:hint="eastAsia" w:ascii="宋体" w:hAnsi="宋体" w:eastAsia="宋体" w:cs="宋体"/>
          <w:bCs/>
          <w:sz w:val="21"/>
          <w:szCs w:val="21"/>
          <w:highlight w:val="none"/>
          <w:lang w:val="zh-CN" w:eastAsia="zh-CN"/>
        </w:rPr>
      </w:pPr>
      <w:r>
        <w:rPr>
          <w:rFonts w:hint="eastAsia" w:ascii="宋体" w:hAnsi="宋体" w:eastAsia="宋体" w:cs="宋体"/>
          <w:bCs/>
          <w:sz w:val="21"/>
          <w:szCs w:val="21"/>
          <w:highlight w:val="none"/>
          <w:lang w:val="en-US" w:eastAsia="zh-CN"/>
        </w:rPr>
        <w:t>（6）技术方案</w:t>
      </w:r>
    </w:p>
    <w:p w14:paraId="2D72249F">
      <w:pPr>
        <w:spacing w:line="360" w:lineRule="auto"/>
        <w:ind w:firstLine="482"/>
        <w:rPr>
          <w:rFonts w:hint="default" w:ascii="宋体" w:hAnsi="宋体" w:eastAsia="宋体" w:cs="宋体"/>
          <w:bCs/>
          <w:sz w:val="21"/>
          <w:szCs w:val="21"/>
          <w:highlight w:val="none"/>
          <w:lang w:val="en-US" w:eastAsia="zh-CN"/>
        </w:rPr>
      </w:pPr>
      <w:r>
        <w:rPr>
          <w:rFonts w:hint="eastAsia" w:ascii="宋体" w:hAnsi="宋体" w:eastAsia="宋体" w:cs="宋体"/>
          <w:bCs/>
          <w:sz w:val="21"/>
          <w:szCs w:val="21"/>
          <w:highlight w:val="none"/>
          <w:lang w:val="en-US" w:eastAsia="zh-CN"/>
        </w:rPr>
        <w:t>（7）服务承诺和优惠条件</w:t>
      </w:r>
    </w:p>
    <w:p w14:paraId="3BBB03BD">
      <w:pPr>
        <w:spacing w:line="360" w:lineRule="auto"/>
        <w:ind w:firstLine="482"/>
        <w:rPr>
          <w:rFonts w:hint="default" w:ascii="宋体" w:hAnsi="宋体" w:eastAsia="宋体" w:cs="宋体"/>
          <w:bCs/>
          <w:sz w:val="21"/>
          <w:szCs w:val="21"/>
          <w:highlight w:val="none"/>
          <w:lang w:val="en-US" w:eastAsia="zh-CN"/>
        </w:rPr>
      </w:pPr>
      <w:r>
        <w:rPr>
          <w:rFonts w:hint="eastAsia" w:ascii="宋体" w:hAnsi="宋体" w:eastAsia="宋体" w:cs="宋体"/>
          <w:bCs/>
          <w:sz w:val="21"/>
          <w:szCs w:val="21"/>
          <w:highlight w:val="none"/>
          <w:lang w:val="en-US" w:eastAsia="zh-CN"/>
        </w:rPr>
        <w:t>（8）参加政府采购活动前3年内在经营活动中没有重大违法记录的书面声明</w:t>
      </w:r>
    </w:p>
    <w:p w14:paraId="3CCB58F9">
      <w:pPr>
        <w:spacing w:line="360" w:lineRule="auto"/>
        <w:ind w:firstLine="482"/>
        <w:rPr>
          <w:rFonts w:hint="eastAsia" w:ascii="宋体" w:hAnsi="宋体" w:cs="宋体"/>
          <w:bCs/>
          <w:color w:val="0000FF"/>
          <w:szCs w:val="21"/>
          <w:highlight w:val="none"/>
        </w:rPr>
      </w:pPr>
      <w:r>
        <w:rPr>
          <w:rFonts w:hint="eastAsia" w:ascii="宋体" w:hAnsi="宋体" w:eastAsia="宋体" w:cs="宋体"/>
          <w:bCs/>
          <w:sz w:val="21"/>
          <w:szCs w:val="21"/>
          <w:highlight w:val="none"/>
          <w:lang w:val="en-US" w:eastAsia="zh-CN"/>
        </w:rPr>
        <w:t>（9）供应商认为需要提供和评标办法规定的其他材料</w:t>
      </w:r>
    </w:p>
    <w:p w14:paraId="7CACC178">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lang w:val="en-US" w:eastAsia="zh-CN"/>
        </w:rPr>
        <w:t>7</w:t>
      </w:r>
      <w:r>
        <w:rPr>
          <w:rFonts w:hint="eastAsia" w:ascii="宋体" w:hAnsi="宋体" w:cs="宋体"/>
          <w:b/>
          <w:color w:val="auto"/>
          <w:szCs w:val="21"/>
          <w:highlight w:val="none"/>
        </w:rPr>
        <w:t xml:space="preserve">.2 </w:t>
      </w:r>
      <w:r>
        <w:rPr>
          <w:rFonts w:hint="eastAsia" w:ascii="宋体" w:hAnsi="宋体" w:cs="宋体"/>
          <w:b/>
          <w:color w:val="auto"/>
          <w:szCs w:val="21"/>
          <w:highlight w:val="none"/>
          <w:lang w:val="en-US" w:eastAsia="zh-CN"/>
        </w:rPr>
        <w:t>响应</w:t>
      </w:r>
      <w:r>
        <w:rPr>
          <w:rFonts w:hint="eastAsia" w:ascii="宋体" w:hAnsi="宋体" w:cs="宋体"/>
          <w:b/>
          <w:color w:val="auto"/>
          <w:szCs w:val="21"/>
          <w:highlight w:val="none"/>
        </w:rPr>
        <w:t>报价</w:t>
      </w:r>
    </w:p>
    <w:p w14:paraId="1C8E77D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.2.1 供应商应按第六章竞争性磋商响应文件格式要求填写相应表格。</w:t>
      </w:r>
    </w:p>
    <w:p w14:paraId="2052E97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.2.2 供应商应充分了解本项目的总体情况以及影响磋商报价的其他要素。</w:t>
      </w:r>
    </w:p>
    <w:p w14:paraId="104BDF05">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.2.3 本项目的报价方式见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6DA3D8EB">
      <w:pPr>
        <w:spacing w:line="360" w:lineRule="auto"/>
        <w:ind w:firstLine="420" w:firstLineChars="200"/>
        <w:rPr>
          <w:rFonts w:hint="eastAsia" w:ascii="宋体" w:hAnsi="宋体" w:cs="宋体"/>
          <w:color w:val="000000"/>
          <w:sz w:val="21"/>
          <w:szCs w:val="21"/>
          <w:highlight w:val="none"/>
          <w:lang w:val="zh-CN"/>
        </w:rPr>
      </w:pPr>
      <w:r>
        <w:rPr>
          <w:rFonts w:hint="eastAsia" w:ascii="宋体" w:hAnsi="宋体" w:cs="宋体"/>
          <w:color w:val="auto"/>
          <w:szCs w:val="21"/>
          <w:highlight w:val="none"/>
          <w:lang w:val="en-US" w:eastAsia="zh-CN"/>
        </w:rPr>
        <w:t>7.2.4</w:t>
      </w:r>
      <w:r>
        <w:rPr>
          <w:rFonts w:hint="eastAsia" w:ascii="宋体" w:hAnsi="宋体" w:cs="宋体"/>
          <w:color w:val="000000"/>
          <w:sz w:val="21"/>
          <w:szCs w:val="21"/>
          <w:highlight w:val="none"/>
          <w:lang w:val="zh-CN"/>
        </w:rPr>
        <w:t>响应货币：所有响应报价均以人民币元为计算单位。</w:t>
      </w:r>
    </w:p>
    <w:p w14:paraId="198AFECD">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000000"/>
          <w:sz w:val="21"/>
          <w:szCs w:val="21"/>
          <w:highlight w:val="none"/>
          <w:lang w:val="en-US" w:eastAsia="zh-CN"/>
        </w:rPr>
        <w:t>7.2.5</w:t>
      </w:r>
      <w:r>
        <w:rPr>
          <w:rFonts w:hint="eastAsia" w:ascii="宋体" w:hAnsi="宋体" w:cs="黑体"/>
          <w:color w:val="000000"/>
          <w:sz w:val="21"/>
          <w:szCs w:val="21"/>
          <w:highlight w:val="none"/>
          <w:lang w:val="zh-CN"/>
        </w:rPr>
        <w:t>最低报价不能作为成交的保证。</w:t>
      </w:r>
    </w:p>
    <w:p w14:paraId="789AF509">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lang w:val="en-US" w:eastAsia="zh-CN"/>
        </w:rPr>
        <w:t>7</w:t>
      </w:r>
      <w:r>
        <w:rPr>
          <w:rFonts w:hint="eastAsia" w:ascii="宋体" w:hAnsi="宋体" w:cs="宋体"/>
          <w:b/>
          <w:color w:val="auto"/>
          <w:szCs w:val="21"/>
          <w:highlight w:val="none"/>
        </w:rPr>
        <w:t>.</w:t>
      </w:r>
      <w:r>
        <w:rPr>
          <w:rFonts w:hint="eastAsia" w:ascii="宋体" w:hAnsi="宋体" w:cs="宋体"/>
          <w:b/>
          <w:color w:val="auto"/>
          <w:szCs w:val="21"/>
          <w:highlight w:val="none"/>
          <w:lang w:val="en-US" w:eastAsia="zh-CN"/>
        </w:rPr>
        <w:t>3</w:t>
      </w:r>
      <w:r>
        <w:rPr>
          <w:rFonts w:hint="eastAsia" w:ascii="宋体" w:hAnsi="宋体" w:cs="宋体"/>
          <w:b/>
          <w:color w:val="auto"/>
          <w:szCs w:val="21"/>
          <w:highlight w:val="none"/>
        </w:rPr>
        <w:t>响应文件的编制</w:t>
      </w:r>
    </w:p>
    <w:p w14:paraId="6D32EAB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7.3</w:t>
      </w:r>
      <w:r>
        <w:rPr>
          <w:rFonts w:hint="eastAsia" w:ascii="宋体" w:hAnsi="宋体" w:cs="宋体"/>
          <w:color w:val="auto"/>
          <w:szCs w:val="21"/>
          <w:highlight w:val="none"/>
        </w:rPr>
        <w:t>.1 响应文件应按第六章“竞争性磋商响应文件格式”进行编写，如有必要，可以增加附页，作为响应文件的组成部分。其中，磋商函在满足竞争性磋商文件实质性要求的基础上，可以提出比竞争性磋商文件要求更有利于采购人的承诺。</w:t>
      </w:r>
    </w:p>
    <w:p w14:paraId="7A49CA4D">
      <w:pPr>
        <w:spacing w:line="360" w:lineRule="auto"/>
        <w:ind w:firstLine="420" w:firstLineChars="200"/>
        <w:rPr>
          <w:rFonts w:ascii="宋体" w:hAnsi="宋体"/>
          <w:color w:val="auto"/>
          <w:szCs w:val="21"/>
          <w:highlight w:val="none"/>
        </w:rPr>
      </w:pPr>
      <w:r>
        <w:rPr>
          <w:rFonts w:hint="eastAsia" w:ascii="宋体" w:hAnsi="宋体" w:cs="宋体"/>
          <w:color w:val="auto"/>
          <w:szCs w:val="21"/>
          <w:highlight w:val="none"/>
          <w:lang w:val="en-US" w:eastAsia="zh-CN"/>
        </w:rPr>
        <w:t>7.3</w:t>
      </w:r>
      <w:r>
        <w:rPr>
          <w:rFonts w:hint="eastAsia" w:ascii="宋体" w:hAnsi="宋体" w:cs="宋体"/>
          <w:color w:val="auto"/>
          <w:szCs w:val="21"/>
          <w:highlight w:val="none"/>
        </w:rPr>
        <w:t>.2 响应文件应当对竞争性磋商文件</w:t>
      </w:r>
      <w:r>
        <w:rPr>
          <w:rFonts w:ascii="宋体" w:hAnsi="宋体"/>
          <w:color w:val="auto"/>
          <w:szCs w:val="21"/>
          <w:highlight w:val="none"/>
        </w:rPr>
        <w:t>有关</w:t>
      </w:r>
      <w:r>
        <w:rPr>
          <w:rFonts w:hint="eastAsia" w:ascii="宋体" w:hAnsi="宋体"/>
          <w:color w:val="auto"/>
          <w:szCs w:val="21"/>
          <w:highlight w:val="none"/>
          <w:lang w:val="en-US" w:eastAsia="zh-CN"/>
        </w:rPr>
        <w:t>合同履行</w:t>
      </w:r>
      <w:r>
        <w:rPr>
          <w:rFonts w:ascii="宋体" w:hAnsi="宋体"/>
          <w:color w:val="auto"/>
          <w:szCs w:val="21"/>
          <w:highlight w:val="none"/>
        </w:rPr>
        <w:t>期限、</w:t>
      </w:r>
      <w:r>
        <w:rPr>
          <w:rFonts w:hint="eastAsia" w:ascii="宋体" w:hAnsi="宋体"/>
          <w:color w:val="auto"/>
          <w:szCs w:val="21"/>
          <w:highlight w:val="none"/>
          <w:lang w:eastAsia="zh-CN"/>
        </w:rPr>
        <w:t>磋商有效期</w:t>
      </w:r>
      <w:r>
        <w:rPr>
          <w:rFonts w:ascii="宋体" w:hAnsi="宋体"/>
          <w:color w:val="auto"/>
          <w:szCs w:val="21"/>
          <w:highlight w:val="none"/>
        </w:rPr>
        <w:t>、</w:t>
      </w:r>
      <w:r>
        <w:rPr>
          <w:rFonts w:hint="eastAsia" w:ascii="宋体" w:hAnsi="宋体"/>
          <w:color w:val="auto"/>
          <w:szCs w:val="21"/>
          <w:highlight w:val="none"/>
          <w:lang w:eastAsia="zh-CN"/>
        </w:rPr>
        <w:t>采购人要求（委托人要求）</w:t>
      </w:r>
      <w:r>
        <w:rPr>
          <w:rFonts w:ascii="宋体" w:hAnsi="宋体"/>
          <w:color w:val="auto"/>
          <w:szCs w:val="21"/>
          <w:highlight w:val="none"/>
        </w:rPr>
        <w:t>、招标范围等实质性内容作出响应。</w:t>
      </w:r>
    </w:p>
    <w:p w14:paraId="5998B49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7.3</w:t>
      </w:r>
      <w:r>
        <w:rPr>
          <w:rFonts w:hint="eastAsia" w:ascii="宋体" w:hAnsi="宋体" w:eastAsia="宋体" w:cs="宋体"/>
          <w:color w:val="auto"/>
          <w:szCs w:val="21"/>
          <w:highlight w:val="none"/>
        </w:rPr>
        <w:t xml:space="preserve">.3 </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文件全部采用电子文档，除</w:t>
      </w:r>
      <w:r>
        <w:rPr>
          <w:rFonts w:hint="eastAsia" w:ascii="宋体" w:hAnsi="宋体" w:eastAsia="宋体" w:cs="宋体"/>
          <w:color w:val="auto"/>
          <w:szCs w:val="21"/>
          <w:highlight w:val="none"/>
          <w:lang w:val="en-US" w:eastAsia="zh-CN"/>
        </w:rPr>
        <w:t>供应商</w:t>
      </w:r>
      <w:r>
        <w:rPr>
          <w:rFonts w:hint="eastAsia" w:ascii="宋体" w:hAnsi="宋体" w:eastAsia="宋体" w:cs="宋体"/>
          <w:color w:val="auto"/>
          <w:szCs w:val="21"/>
          <w:highlight w:val="none"/>
        </w:rPr>
        <w:t>须知前附表另有规定外，</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文件所附证书证件均为原件扫描件，并采用单位和个人数字证书，按招标文件要求在相应位置加盖电子印章。由</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的法定代表人签字或加盖电子印章的，应附法定代表人身份证明，由代理人签字或加盖电子印章的，应附由法定代表人签署的授权委托书。签字或盖章的具体要求见</w:t>
      </w:r>
      <w:r>
        <w:rPr>
          <w:rFonts w:hint="eastAsia" w:ascii="宋体" w:hAnsi="宋体" w:cs="宋体"/>
          <w:color w:val="auto"/>
          <w:szCs w:val="21"/>
          <w:highlight w:val="none"/>
          <w:lang w:eastAsia="zh-CN"/>
        </w:rPr>
        <w:t>供应商</w:t>
      </w:r>
      <w:r>
        <w:rPr>
          <w:rFonts w:hint="eastAsia" w:ascii="宋体" w:hAnsi="宋体" w:eastAsia="宋体" w:cs="宋体"/>
          <w:color w:val="auto"/>
          <w:szCs w:val="21"/>
          <w:highlight w:val="none"/>
        </w:rPr>
        <w:t>须知前附表。</w:t>
      </w:r>
    </w:p>
    <w:p w14:paraId="3823EFED">
      <w:pPr>
        <w:spacing w:line="360" w:lineRule="auto"/>
        <w:rPr>
          <w:rFonts w:ascii="宋体" w:hAnsi="宋体" w:cs="宋体"/>
          <w:b/>
          <w:color w:val="auto"/>
          <w:szCs w:val="21"/>
          <w:highlight w:val="none"/>
        </w:rPr>
      </w:pPr>
      <w:r>
        <w:rPr>
          <w:rFonts w:hint="eastAsia" w:ascii="宋体" w:hAnsi="宋体" w:cs="宋体"/>
          <w:b/>
          <w:color w:val="auto"/>
          <w:szCs w:val="21"/>
          <w:highlight w:val="none"/>
        </w:rPr>
        <w:t xml:space="preserve"> </w:t>
      </w:r>
      <w:r>
        <w:rPr>
          <w:rFonts w:hint="eastAsia" w:ascii="宋体" w:hAnsi="宋体" w:cs="宋体"/>
          <w:b/>
          <w:color w:val="auto"/>
          <w:szCs w:val="21"/>
          <w:highlight w:val="none"/>
          <w:lang w:val="en-US" w:eastAsia="zh-CN"/>
        </w:rPr>
        <w:t xml:space="preserve">  7.4</w:t>
      </w:r>
      <w:r>
        <w:rPr>
          <w:rFonts w:hint="eastAsia" w:ascii="宋体" w:hAnsi="宋体" w:cs="宋体"/>
          <w:b/>
          <w:color w:val="auto"/>
          <w:szCs w:val="21"/>
          <w:highlight w:val="none"/>
        </w:rPr>
        <w:t>响应文件的</w:t>
      </w:r>
      <w:r>
        <w:rPr>
          <w:rFonts w:hint="eastAsia" w:ascii="宋体" w:hAnsi="宋体" w:cs="宋体"/>
          <w:b/>
          <w:color w:val="auto"/>
          <w:szCs w:val="21"/>
          <w:highlight w:val="none"/>
          <w:lang w:val="en-US" w:eastAsia="zh-CN"/>
        </w:rPr>
        <w:t>加密</w:t>
      </w:r>
      <w:r>
        <w:rPr>
          <w:rFonts w:hint="eastAsia" w:ascii="宋体" w:hAnsi="宋体" w:cs="宋体"/>
          <w:b/>
          <w:color w:val="auto"/>
          <w:szCs w:val="21"/>
          <w:highlight w:val="none"/>
        </w:rPr>
        <w:t>和标记</w:t>
      </w:r>
    </w:p>
    <w:p w14:paraId="41AD53D3">
      <w:pPr>
        <w:spacing w:line="360" w:lineRule="auto"/>
        <w:ind w:firstLine="420" w:firstLineChars="200"/>
        <w:rPr>
          <w:rFonts w:ascii="Times New Roman" w:hAnsi="Times New Roman" w:eastAsia="Times New Roman"/>
          <w:color w:val="auto"/>
          <w:sz w:val="21"/>
          <w:highlight w:val="none"/>
        </w:rPr>
      </w:pPr>
      <w:r>
        <w:rPr>
          <w:rFonts w:hint="eastAsia" w:ascii="宋体" w:hAnsi="宋体" w:cs="宋体"/>
          <w:color w:val="auto"/>
          <w:szCs w:val="21"/>
          <w:highlight w:val="none"/>
          <w:lang w:val="en-US" w:eastAsia="zh-CN"/>
        </w:rPr>
        <w:t>7.4</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en-US" w:eastAsia="zh-CN"/>
        </w:rPr>
        <w:t>供应商</w:t>
      </w:r>
      <w:r>
        <w:rPr>
          <w:rFonts w:hint="eastAsia" w:ascii="宋体" w:hAnsi="宋体" w:eastAsia="宋体" w:cs="宋体"/>
          <w:color w:val="auto"/>
          <w:szCs w:val="21"/>
          <w:highlight w:val="none"/>
        </w:rPr>
        <w:t>应当按照</w:t>
      </w:r>
      <w:r>
        <w:rPr>
          <w:rFonts w:hint="eastAsia" w:ascii="宋体" w:hAnsi="宋体" w:eastAsia="宋体" w:cs="宋体"/>
          <w:color w:val="auto"/>
          <w:szCs w:val="21"/>
          <w:highlight w:val="none"/>
          <w:lang w:eastAsia="zh-CN"/>
        </w:rPr>
        <w:t>磋商文件</w:t>
      </w:r>
      <w:r>
        <w:rPr>
          <w:rFonts w:hint="eastAsia" w:ascii="宋体" w:hAnsi="宋体" w:eastAsia="宋体" w:cs="宋体"/>
          <w:color w:val="auto"/>
          <w:szCs w:val="21"/>
          <w:highlight w:val="none"/>
        </w:rPr>
        <w:t>和电子招标投标交易平台的要求加密</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文件，具体要求见</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须知前附表。</w:t>
      </w:r>
    </w:p>
    <w:p w14:paraId="135A796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7.4</w:t>
      </w: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t>响应文件封套上应写明的内容见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2BD5548F">
      <w:pPr>
        <w:spacing w:line="360" w:lineRule="auto"/>
        <w:ind w:firstLine="420"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7.4</w:t>
      </w:r>
      <w:r>
        <w:rPr>
          <w:rFonts w:hint="eastAsia" w:ascii="宋体" w:hAnsi="宋体" w:eastAsia="宋体" w:cs="宋体"/>
          <w:color w:val="auto"/>
          <w:szCs w:val="21"/>
          <w:highlight w:val="none"/>
        </w:rPr>
        <w:t>.3 未按要求</w:t>
      </w:r>
      <w:r>
        <w:rPr>
          <w:rFonts w:hint="eastAsia" w:ascii="宋体" w:hAnsi="宋体" w:cs="宋体"/>
          <w:color w:val="auto"/>
          <w:szCs w:val="21"/>
          <w:highlight w:val="none"/>
          <w:lang w:val="en-US" w:eastAsia="zh-CN"/>
        </w:rPr>
        <w:t>加密</w:t>
      </w:r>
      <w:r>
        <w:rPr>
          <w:rFonts w:hint="eastAsia" w:ascii="宋体" w:hAnsi="宋体" w:eastAsia="宋体" w:cs="宋体"/>
          <w:color w:val="auto"/>
          <w:szCs w:val="21"/>
          <w:highlight w:val="none"/>
        </w:rPr>
        <w:t>的</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文件，采购人将予以拒收。</w:t>
      </w:r>
    </w:p>
    <w:p w14:paraId="145EFDB0">
      <w:pPr>
        <w:spacing w:line="360" w:lineRule="auto"/>
        <w:ind w:firstLine="422" w:firstLineChars="200"/>
        <w:rPr>
          <w:rFonts w:hint="eastAsia" w:ascii="宋体" w:hAnsi="宋体" w:cs="宋体"/>
          <w:b/>
          <w:color w:val="auto"/>
          <w:szCs w:val="21"/>
          <w:highlight w:val="none"/>
        </w:rPr>
      </w:pPr>
      <w:r>
        <w:rPr>
          <w:rFonts w:hint="eastAsia"/>
          <w:b/>
          <w:bCs/>
          <w:lang w:val="en-US" w:eastAsia="zh-CN"/>
        </w:rPr>
        <w:t>7.5</w:t>
      </w:r>
      <w:r>
        <w:rPr>
          <w:rFonts w:hint="eastAsia" w:ascii="宋体" w:hAnsi="宋体" w:cs="宋体"/>
          <w:b/>
          <w:color w:val="auto"/>
          <w:szCs w:val="21"/>
          <w:highlight w:val="none"/>
        </w:rPr>
        <w:t>响应文件解密</w:t>
      </w:r>
    </w:p>
    <w:p w14:paraId="194EA981">
      <w:pPr>
        <w:spacing w:line="360" w:lineRule="auto"/>
        <w:ind w:firstLine="420" w:firstLineChars="200"/>
        <w:rPr>
          <w:rFonts w:hint="eastAsia" w:hAnsi="宋体"/>
          <w:b/>
          <w:color w:val="auto"/>
          <w:sz w:val="21"/>
          <w:highlight w:val="none"/>
        </w:rPr>
      </w:pPr>
      <w:r>
        <w:rPr>
          <w:rFonts w:hint="eastAsia" w:hAnsi="宋体"/>
          <w:bCs/>
          <w:color w:val="auto"/>
          <w:sz w:val="21"/>
          <w:highlight w:val="none"/>
        </w:rPr>
        <w:t>采购代理机构将在“供应商须知前附表”规定的时</w:t>
      </w:r>
      <w:r>
        <w:rPr>
          <w:rFonts w:hint="eastAsia" w:hAnsi="宋体"/>
          <w:color w:val="auto"/>
          <w:sz w:val="21"/>
          <w:highlight w:val="none"/>
        </w:rPr>
        <w:t>间通过电子交易平台组织响应文件开启，采购机构依托电子交易平台发起开始解密指令，供应商的法定代表人或其委托代理人</w:t>
      </w:r>
      <w:r>
        <w:rPr>
          <w:rFonts w:hint="eastAsia" w:hAnsi="宋体"/>
          <w:b/>
          <w:color w:val="auto"/>
          <w:sz w:val="21"/>
          <w:highlight w:val="none"/>
        </w:rPr>
        <w:t>须携带加密时所用的CA锁按平台提示和采购文件的规定登录到“政采云”平台电子开标大厅签到并在发起解密指令之时起30分钟内完成对电子响应文件在线解密</w:t>
      </w:r>
      <w:r>
        <w:rPr>
          <w:rFonts w:hint="eastAsia" w:hAnsi="宋体"/>
          <w:color w:val="auto"/>
          <w:sz w:val="21"/>
          <w:highlight w:val="none"/>
        </w:rPr>
        <w:t>。发起解密指令之时起5分钟内供应商还未进行解密的，代理机构要通知供应商，供应商没预留联系方式或预留联系方式无效，导致代理机构无法联系到供应商进行解密的，</w:t>
      </w:r>
      <w:r>
        <w:rPr>
          <w:rFonts w:hint="eastAsia" w:hAnsi="宋体"/>
          <w:b/>
          <w:color w:val="auto"/>
          <w:sz w:val="21"/>
          <w:highlight w:val="none"/>
        </w:rPr>
        <w:t>视为响应文件无效。</w:t>
      </w:r>
    </w:p>
    <w:p w14:paraId="2568549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（1）供应商对开标有异议的，应当在开标现场提出，采购人当场作出答复，并制作记录。</w:t>
      </w:r>
    </w:p>
    <w:p w14:paraId="2E16E1F0">
      <w:pPr>
        <w:spacing w:line="360" w:lineRule="auto"/>
        <w:ind w:firstLine="420" w:firstLineChars="200"/>
        <w:rPr>
          <w:lang w:val="zh-CN"/>
        </w:rPr>
      </w:pPr>
      <w:r>
        <w:rPr>
          <w:rFonts w:hint="eastAsia" w:ascii="宋体" w:hAnsi="宋体" w:eastAsia="宋体" w:cs="宋体"/>
          <w:color w:val="auto"/>
          <w:szCs w:val="21"/>
          <w:highlight w:val="none"/>
        </w:rPr>
        <w:t>（2）通过初步评审的供应商少于三家的，采购人或者采购代理机构依法重新组织采购，且不承担任何费用和责任。</w:t>
      </w:r>
    </w:p>
    <w:p w14:paraId="05C1467A">
      <w:pPr>
        <w:spacing w:line="360" w:lineRule="auto"/>
        <w:ind w:firstLine="482"/>
        <w:rPr>
          <w:rFonts w:hint="eastAsia" w:ascii="宋体" w:hAnsi="宋体" w:cs="宋体"/>
          <w:b/>
          <w:bCs/>
          <w:sz w:val="21"/>
          <w:szCs w:val="21"/>
          <w:highlight w:val="none"/>
          <w:lang w:val="zh-CN"/>
        </w:rPr>
      </w:pPr>
    </w:p>
    <w:p w14:paraId="4001B66B">
      <w:pPr>
        <w:spacing w:line="360" w:lineRule="auto"/>
        <w:ind w:firstLine="482"/>
        <w:rPr>
          <w:rFonts w:hint="eastAsia" w:ascii="宋体" w:hAnsi="宋体" w:eastAsia="宋体"/>
          <w:b/>
          <w:bCs/>
          <w:sz w:val="21"/>
          <w:szCs w:val="21"/>
          <w:highlight w:val="none"/>
          <w:lang w:val="zh-CN" w:eastAsia="zh-CN"/>
        </w:rPr>
      </w:pPr>
      <w:r>
        <w:rPr>
          <w:rFonts w:hint="eastAsia" w:ascii="宋体" w:hAnsi="宋体" w:cs="宋体"/>
          <w:b/>
          <w:bCs/>
          <w:sz w:val="21"/>
          <w:szCs w:val="21"/>
          <w:highlight w:val="none"/>
          <w:lang w:val="zh-CN"/>
        </w:rPr>
        <w:t xml:space="preserve">8. </w:t>
      </w:r>
      <w:r>
        <w:rPr>
          <w:rFonts w:hint="eastAsia" w:ascii="宋体" w:hAnsi="宋体" w:cs="宋体"/>
          <w:b/>
          <w:color w:val="auto"/>
          <w:szCs w:val="21"/>
          <w:highlight w:val="none"/>
        </w:rPr>
        <w:t>磋商保证金</w:t>
      </w:r>
      <w:r>
        <w:rPr>
          <w:rFonts w:hint="eastAsia" w:ascii="宋体" w:hAnsi="宋体" w:cs="宋体"/>
          <w:b/>
          <w:color w:val="auto"/>
          <w:szCs w:val="21"/>
          <w:highlight w:val="none"/>
          <w:lang w:eastAsia="zh-CN"/>
        </w:rPr>
        <w:t>（</w:t>
      </w:r>
      <w:r>
        <w:rPr>
          <w:rFonts w:hint="eastAsia" w:ascii="宋体" w:hAnsi="宋体" w:cs="宋体"/>
          <w:b/>
          <w:color w:val="auto"/>
          <w:szCs w:val="21"/>
          <w:highlight w:val="none"/>
          <w:lang w:val="en-US" w:eastAsia="zh-CN"/>
        </w:rPr>
        <w:t>无</w:t>
      </w:r>
      <w:r>
        <w:rPr>
          <w:rFonts w:hint="eastAsia" w:ascii="宋体" w:hAnsi="宋体" w:cs="宋体"/>
          <w:b/>
          <w:color w:val="auto"/>
          <w:szCs w:val="21"/>
          <w:highlight w:val="none"/>
          <w:lang w:eastAsia="zh-CN"/>
        </w:rPr>
        <w:t>）</w:t>
      </w:r>
    </w:p>
    <w:p w14:paraId="3D0D3BB7">
      <w:pPr>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cs="宋体"/>
          <w:color w:val="000000"/>
          <w:sz w:val="21"/>
          <w:szCs w:val="21"/>
          <w:highlight w:val="none"/>
          <w:lang w:val="zh-CN"/>
        </w:rPr>
        <w:t>8</w:t>
      </w:r>
      <w:r>
        <w:rPr>
          <w:rFonts w:ascii="宋体" w:hAnsi="宋体" w:cs="宋体"/>
          <w:color w:val="000000"/>
          <w:sz w:val="21"/>
          <w:szCs w:val="21"/>
          <w:highlight w:val="none"/>
          <w:lang w:val="zh-CN"/>
        </w:rPr>
        <w:t>.1</w:t>
      </w:r>
      <w:r>
        <w:rPr>
          <w:rFonts w:hint="eastAsia" w:ascii="宋体" w:hAnsi="宋体" w:cs="宋体"/>
          <w:color w:val="auto"/>
          <w:szCs w:val="21"/>
          <w:highlight w:val="none"/>
        </w:rPr>
        <w:t>磋商保证金</w:t>
      </w:r>
      <w:r>
        <w:rPr>
          <w:rFonts w:hint="eastAsia" w:ascii="宋体" w:hAnsi="宋体" w:cs="宋体"/>
          <w:color w:val="auto"/>
          <w:szCs w:val="21"/>
          <w:highlight w:val="none"/>
          <w:lang w:val="en-US" w:eastAsia="zh-CN"/>
        </w:rPr>
        <w:t>:见供应商须知前附表。</w:t>
      </w:r>
    </w:p>
    <w:p w14:paraId="7203F737">
      <w:pPr>
        <w:spacing w:line="360" w:lineRule="auto"/>
        <w:rPr>
          <w:rFonts w:hint="eastAsia" w:ascii="宋体" w:hAnsi="宋体" w:cs="宋体"/>
          <w:b/>
          <w:bCs/>
          <w:color w:val="000000"/>
          <w:sz w:val="21"/>
          <w:szCs w:val="21"/>
          <w:highlight w:val="none"/>
          <w:lang w:val="en-US" w:eastAsia="zh-CN"/>
        </w:rPr>
      </w:pPr>
    </w:p>
    <w:p w14:paraId="7216BC3A">
      <w:pPr>
        <w:spacing w:line="360" w:lineRule="auto"/>
        <w:ind w:firstLine="482"/>
        <w:rPr>
          <w:rFonts w:ascii="宋体" w:hAnsi="宋体"/>
          <w:b/>
          <w:bCs/>
          <w:color w:val="000000"/>
          <w:sz w:val="21"/>
          <w:szCs w:val="21"/>
          <w:highlight w:val="none"/>
          <w:lang w:val="zh-CN"/>
        </w:rPr>
      </w:pPr>
      <w:r>
        <w:rPr>
          <w:rFonts w:hint="eastAsia" w:ascii="宋体" w:hAnsi="宋体" w:cs="宋体"/>
          <w:b/>
          <w:bCs/>
          <w:color w:val="000000"/>
          <w:sz w:val="21"/>
          <w:szCs w:val="21"/>
          <w:highlight w:val="none"/>
          <w:lang w:val="en-US" w:eastAsia="zh-CN"/>
        </w:rPr>
        <w:t>9</w:t>
      </w:r>
      <w:r>
        <w:rPr>
          <w:rFonts w:ascii="宋体" w:hAnsi="宋体" w:cs="宋体"/>
          <w:b/>
          <w:bCs/>
          <w:color w:val="000000"/>
          <w:sz w:val="21"/>
          <w:szCs w:val="21"/>
          <w:highlight w:val="none"/>
          <w:lang w:val="zh-CN"/>
        </w:rPr>
        <w:t xml:space="preserve">. </w:t>
      </w:r>
      <w:r>
        <w:rPr>
          <w:rFonts w:hint="eastAsia" w:ascii="宋体" w:hAnsi="宋体" w:cs="宋体"/>
          <w:b/>
          <w:bCs/>
          <w:color w:val="000000"/>
          <w:sz w:val="21"/>
          <w:szCs w:val="21"/>
          <w:highlight w:val="none"/>
          <w:lang w:val="zh-CN"/>
        </w:rPr>
        <w:t>响应文件有效期</w:t>
      </w:r>
    </w:p>
    <w:p w14:paraId="2A99CD69">
      <w:pPr>
        <w:spacing w:line="360" w:lineRule="auto"/>
        <w:ind w:firstLine="480"/>
        <w:rPr>
          <w:rFonts w:ascii="宋体" w:hAnsi="宋体"/>
          <w:color w:val="000000"/>
          <w:sz w:val="21"/>
          <w:szCs w:val="21"/>
          <w:highlight w:val="none"/>
          <w:lang w:val="zh-CN"/>
        </w:rPr>
      </w:pPr>
      <w:r>
        <w:rPr>
          <w:rFonts w:hint="eastAsia" w:ascii="宋体" w:hAnsi="宋体" w:cs="宋体"/>
          <w:color w:val="000000"/>
          <w:sz w:val="21"/>
          <w:szCs w:val="21"/>
          <w:highlight w:val="none"/>
          <w:lang w:val="en-US" w:eastAsia="zh-CN"/>
        </w:rPr>
        <w:t>9</w:t>
      </w:r>
      <w:r>
        <w:rPr>
          <w:rFonts w:ascii="宋体" w:hAnsi="宋体" w:cs="宋体"/>
          <w:color w:val="000000"/>
          <w:sz w:val="21"/>
          <w:szCs w:val="21"/>
          <w:highlight w:val="none"/>
          <w:lang w:val="zh-CN"/>
        </w:rPr>
        <w:t>.1</w:t>
      </w:r>
      <w:r>
        <w:rPr>
          <w:rFonts w:hint="eastAsia" w:ascii="宋体" w:hAnsi="宋体" w:cs="宋体"/>
          <w:color w:val="000000"/>
          <w:sz w:val="21"/>
          <w:szCs w:val="21"/>
          <w:highlight w:val="none"/>
          <w:lang w:val="zh-CN"/>
        </w:rPr>
        <w:t>响应文件有效期为自开启之时起</w:t>
      </w:r>
      <w:r>
        <w:rPr>
          <w:rFonts w:hint="eastAsia" w:ascii="宋体" w:hAnsi="宋体" w:cs="宋体"/>
          <w:color w:val="000000"/>
          <w:sz w:val="21"/>
          <w:szCs w:val="21"/>
          <w:highlight w:val="none"/>
          <w:lang w:val="en-US" w:eastAsia="zh-CN"/>
        </w:rPr>
        <w:t>6</w:t>
      </w:r>
      <w:r>
        <w:rPr>
          <w:rFonts w:ascii="宋体" w:hAnsi="宋体" w:cs="宋体"/>
          <w:color w:val="000000"/>
          <w:sz w:val="21"/>
          <w:szCs w:val="21"/>
          <w:highlight w:val="none"/>
          <w:lang w:val="zh-CN"/>
        </w:rPr>
        <w:t>0</w:t>
      </w:r>
      <w:r>
        <w:rPr>
          <w:rFonts w:hint="eastAsia" w:ascii="宋体" w:hAnsi="宋体" w:cs="宋体"/>
          <w:color w:val="000000"/>
          <w:sz w:val="21"/>
          <w:szCs w:val="21"/>
          <w:highlight w:val="none"/>
          <w:lang w:val="zh-CN"/>
        </w:rPr>
        <w:t>天。响应文件在这个规定期限内应保持有效。</w:t>
      </w:r>
    </w:p>
    <w:p w14:paraId="7AD281B6">
      <w:pPr>
        <w:spacing w:line="360" w:lineRule="auto"/>
        <w:ind w:firstLine="480"/>
        <w:rPr>
          <w:rFonts w:ascii="宋体" w:hAnsi="宋体"/>
          <w:color w:val="000000"/>
          <w:sz w:val="21"/>
          <w:szCs w:val="21"/>
          <w:highlight w:val="none"/>
          <w:lang w:val="zh-CN"/>
        </w:rPr>
      </w:pPr>
      <w:r>
        <w:rPr>
          <w:rFonts w:hint="eastAsia" w:ascii="宋体" w:hAnsi="宋体" w:cs="宋体"/>
          <w:color w:val="000000"/>
          <w:sz w:val="21"/>
          <w:szCs w:val="21"/>
          <w:highlight w:val="none"/>
          <w:lang w:val="en-US" w:eastAsia="zh-CN"/>
        </w:rPr>
        <w:t>9</w:t>
      </w:r>
      <w:r>
        <w:rPr>
          <w:rFonts w:ascii="宋体" w:hAnsi="宋体" w:cs="宋体"/>
          <w:color w:val="000000"/>
          <w:sz w:val="21"/>
          <w:szCs w:val="21"/>
          <w:highlight w:val="none"/>
          <w:lang w:val="zh-CN"/>
        </w:rPr>
        <w:t>.2</w:t>
      </w:r>
      <w:r>
        <w:rPr>
          <w:rFonts w:hint="eastAsia" w:ascii="宋体" w:hAnsi="宋体" w:cs="宋体"/>
          <w:color w:val="000000"/>
          <w:sz w:val="21"/>
          <w:szCs w:val="21"/>
          <w:highlight w:val="none"/>
          <w:lang w:val="zh-CN"/>
        </w:rPr>
        <w:t xml:space="preserve"> 在特殊情况下，采购人可与供应商协商延长响应有效期。这种要求和答复都应以书面形式进行。供应商可以拒绝接受延期要求。同意延长响应有效期的供应商除按照采购人要求修改响应文件的有效期外，不能修改响应文件的其他内容。</w:t>
      </w:r>
    </w:p>
    <w:p w14:paraId="3560B70A">
      <w:pPr>
        <w:spacing w:line="360" w:lineRule="auto"/>
        <w:ind w:firstLine="480"/>
        <w:rPr>
          <w:rFonts w:ascii="宋体" w:hAnsi="宋体"/>
          <w:color w:val="000000"/>
          <w:sz w:val="21"/>
          <w:szCs w:val="21"/>
          <w:highlight w:val="none"/>
          <w:lang w:val="zh-CN"/>
        </w:rPr>
      </w:pPr>
      <w:r>
        <w:rPr>
          <w:rFonts w:hint="eastAsia" w:ascii="宋体" w:hAnsi="宋体" w:cs="宋体"/>
          <w:color w:val="000000"/>
          <w:sz w:val="21"/>
          <w:szCs w:val="21"/>
          <w:highlight w:val="none"/>
          <w:lang w:val="en-US" w:eastAsia="zh-CN"/>
        </w:rPr>
        <w:t>9</w:t>
      </w:r>
      <w:r>
        <w:rPr>
          <w:rFonts w:ascii="宋体" w:hAnsi="宋体" w:cs="宋体"/>
          <w:color w:val="000000"/>
          <w:sz w:val="21"/>
          <w:szCs w:val="21"/>
          <w:highlight w:val="none"/>
          <w:lang w:val="zh-CN"/>
        </w:rPr>
        <w:t>.3</w:t>
      </w:r>
      <w:r>
        <w:rPr>
          <w:rFonts w:hint="eastAsia" w:ascii="宋体" w:hAnsi="宋体" w:cs="宋体"/>
          <w:color w:val="000000"/>
          <w:sz w:val="21"/>
          <w:szCs w:val="21"/>
          <w:highlight w:val="none"/>
          <w:lang w:val="zh-CN"/>
        </w:rPr>
        <w:t xml:space="preserve"> 成交供应商的响应文件有效期等同于合同履行期。</w:t>
      </w:r>
    </w:p>
    <w:p w14:paraId="53E1AE4D">
      <w:pPr>
        <w:spacing w:line="360" w:lineRule="auto"/>
        <w:ind w:firstLine="482"/>
        <w:rPr>
          <w:rFonts w:ascii="宋体" w:hAnsi="宋体"/>
          <w:b/>
          <w:bCs/>
          <w:sz w:val="21"/>
          <w:szCs w:val="21"/>
          <w:highlight w:val="none"/>
          <w:lang w:val="zh-CN"/>
        </w:rPr>
      </w:pPr>
    </w:p>
    <w:p w14:paraId="2544851B">
      <w:pPr>
        <w:spacing w:line="360" w:lineRule="auto"/>
        <w:ind w:firstLine="480"/>
        <w:rPr>
          <w:rFonts w:hint="eastAsia" w:ascii="宋体" w:hAnsi="宋体" w:cs="宋体"/>
          <w:b/>
          <w:bCs w:val="0"/>
          <w:color w:val="000000"/>
          <w:sz w:val="21"/>
          <w:szCs w:val="21"/>
          <w:highlight w:val="none"/>
          <w:lang w:val="zh-CN"/>
        </w:rPr>
      </w:pPr>
      <w:r>
        <w:rPr>
          <w:rFonts w:hint="eastAsia" w:ascii="宋体" w:hAnsi="宋体" w:cs="宋体"/>
          <w:b/>
          <w:bCs w:val="0"/>
          <w:color w:val="000000"/>
          <w:sz w:val="21"/>
          <w:szCs w:val="21"/>
          <w:highlight w:val="none"/>
          <w:lang w:val="en-US" w:eastAsia="zh-CN"/>
        </w:rPr>
        <w:t>10</w:t>
      </w:r>
      <w:r>
        <w:rPr>
          <w:rFonts w:ascii="宋体" w:hAnsi="宋体" w:cs="宋体"/>
          <w:b/>
          <w:bCs w:val="0"/>
          <w:color w:val="000000"/>
          <w:sz w:val="21"/>
          <w:szCs w:val="21"/>
          <w:highlight w:val="none"/>
          <w:lang w:val="zh-CN"/>
        </w:rPr>
        <w:t xml:space="preserve">. </w:t>
      </w:r>
      <w:r>
        <w:rPr>
          <w:rFonts w:hint="eastAsia" w:ascii="宋体" w:hAnsi="宋体" w:cs="宋体"/>
          <w:b/>
          <w:bCs w:val="0"/>
          <w:color w:val="000000"/>
          <w:sz w:val="21"/>
          <w:szCs w:val="21"/>
          <w:highlight w:val="none"/>
          <w:lang w:val="zh-CN"/>
        </w:rPr>
        <w:t>响应的式样和签署</w:t>
      </w:r>
    </w:p>
    <w:p w14:paraId="68C74A73">
      <w:pPr>
        <w:spacing w:line="360" w:lineRule="auto"/>
        <w:ind w:firstLine="480"/>
        <w:rPr>
          <w:rFonts w:hint="eastAsia"/>
          <w:color w:val="auto"/>
          <w:lang w:val="zh-CN" w:eastAsia="zh-CN"/>
        </w:rPr>
      </w:pPr>
      <w:r>
        <w:rPr>
          <w:rFonts w:hint="eastAsia" w:ascii="宋体" w:hAnsi="宋体" w:cs="宋体"/>
          <w:color w:val="000000"/>
          <w:sz w:val="21"/>
          <w:szCs w:val="21"/>
          <w:highlight w:val="none"/>
          <w:lang w:val="zh-CN"/>
        </w:rPr>
        <w:t>1</w:t>
      </w:r>
      <w:r>
        <w:rPr>
          <w:rFonts w:hint="eastAsia" w:ascii="宋体" w:hAnsi="宋体" w:cs="宋体"/>
          <w:color w:val="000000"/>
          <w:sz w:val="21"/>
          <w:szCs w:val="21"/>
          <w:highlight w:val="none"/>
          <w:lang w:val="en-US" w:eastAsia="zh-CN"/>
        </w:rPr>
        <w:t>0</w:t>
      </w:r>
      <w:r>
        <w:rPr>
          <w:rFonts w:hint="eastAsia" w:ascii="宋体" w:hAnsi="宋体" w:cs="宋体"/>
          <w:color w:val="000000"/>
          <w:sz w:val="21"/>
          <w:szCs w:val="21"/>
          <w:highlight w:val="none"/>
          <w:lang w:val="zh-CN"/>
        </w:rPr>
        <w:t>.</w:t>
      </w:r>
      <w:r>
        <w:rPr>
          <w:rFonts w:ascii="宋体" w:hAnsi="宋体" w:cs="宋体"/>
          <w:color w:val="000000"/>
          <w:sz w:val="21"/>
          <w:szCs w:val="21"/>
          <w:highlight w:val="none"/>
          <w:lang w:val="zh-CN"/>
        </w:rPr>
        <w:t>1</w:t>
      </w:r>
      <w:r>
        <w:rPr>
          <w:rFonts w:hint="eastAsia"/>
          <w:szCs w:val="21"/>
          <w:highlight w:val="none"/>
          <w:lang w:val="zh-CN" w:eastAsia="zh-CN"/>
        </w:rPr>
        <w:t>磋商文件（需求部分）第六章《响应文件构成、要求及格式》中凡要求签署和/或加盖公章的，</w:t>
      </w:r>
      <w:r>
        <w:rPr>
          <w:rFonts w:hint="eastAsia"/>
          <w:color w:val="auto"/>
          <w:lang w:eastAsia="zh-CN"/>
        </w:rPr>
        <w:t>均应加盖供应商印章并经法定代表人或其委托代理人签字或盖章</w:t>
      </w:r>
      <w:r>
        <w:rPr>
          <w:rFonts w:hint="eastAsia"/>
          <w:color w:val="auto"/>
          <w:lang w:val="zh-CN" w:eastAsia="zh-CN"/>
        </w:rPr>
        <w:t>。</w:t>
      </w:r>
    </w:p>
    <w:p w14:paraId="4AA1AE3F">
      <w:pPr>
        <w:spacing w:line="360" w:lineRule="auto"/>
        <w:ind w:firstLine="480"/>
        <w:rPr>
          <w:rFonts w:hint="eastAsia" w:ascii="宋体" w:hAnsi="宋体" w:eastAsia="宋体" w:cs="宋体"/>
          <w:b/>
          <w:bCs w:val="0"/>
          <w:color w:val="000000"/>
          <w:sz w:val="21"/>
          <w:szCs w:val="21"/>
          <w:highlight w:val="none"/>
          <w:lang w:val="en-US" w:eastAsia="zh-CN"/>
        </w:rPr>
      </w:pPr>
    </w:p>
    <w:p w14:paraId="4E87DFD7">
      <w:pPr>
        <w:spacing w:line="360" w:lineRule="auto"/>
        <w:ind w:firstLine="480"/>
        <w:rPr>
          <w:rFonts w:hint="eastAsia" w:ascii="宋体" w:hAnsi="宋体" w:eastAsia="宋体" w:cs="宋体"/>
          <w:b/>
          <w:bCs w:val="0"/>
          <w:color w:val="000000"/>
          <w:sz w:val="21"/>
          <w:szCs w:val="21"/>
          <w:highlight w:val="none"/>
          <w:lang w:val="zh-CN"/>
        </w:rPr>
      </w:pPr>
      <w:r>
        <w:rPr>
          <w:rFonts w:hint="eastAsia" w:ascii="宋体" w:hAnsi="宋体" w:eastAsia="宋体" w:cs="宋体"/>
          <w:b/>
          <w:bCs w:val="0"/>
          <w:color w:val="000000"/>
          <w:sz w:val="21"/>
          <w:szCs w:val="21"/>
          <w:highlight w:val="none"/>
          <w:lang w:val="en-US" w:eastAsia="zh-CN"/>
        </w:rPr>
        <w:t>11.响应文件份数及其他要求</w:t>
      </w:r>
    </w:p>
    <w:p w14:paraId="4B221E5A">
      <w:pPr>
        <w:keepNext w:val="0"/>
        <w:keepLines w:val="0"/>
        <w:pageBreakBefore w:val="0"/>
        <w:widowControl w:val="0"/>
        <w:kinsoku/>
        <w:wordWrap/>
        <w:overflowPunct/>
        <w:bidi w:val="0"/>
        <w:snapToGrid w:val="0"/>
        <w:spacing w:line="360" w:lineRule="auto"/>
        <w:ind w:right="0" w:firstLine="420" w:firstLineChars="200"/>
        <w:textAlignment w:val="auto"/>
        <w:rPr>
          <w:rFonts w:hint="eastAsia" w:ascii="宋体" w:hAnsi="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11.1电子响应文件：供应商在采购云平台（网址：http://www.zcygov.cn）通过企业锁制作的响应文件(此响应文件需上传至采购云平台（网址：</w:t>
      </w:r>
      <w:r>
        <w:rPr>
          <w:rFonts w:hint="eastAsia" w:ascii="宋体" w:hAnsi="宋体" w:cs="宋体"/>
          <w:color w:val="000000"/>
          <w:sz w:val="21"/>
          <w:szCs w:val="21"/>
          <w:highlight w:val="none"/>
          <w:lang w:val="en-US" w:eastAsia="zh-CN"/>
        </w:rPr>
        <w:fldChar w:fldCharType="begin"/>
      </w:r>
      <w:r>
        <w:rPr>
          <w:rFonts w:hint="eastAsia" w:ascii="宋体" w:hAnsi="宋体" w:cs="宋体"/>
          <w:color w:val="000000"/>
          <w:sz w:val="21"/>
          <w:szCs w:val="21"/>
          <w:highlight w:val="none"/>
          <w:lang w:val="en-US" w:eastAsia="zh-CN"/>
        </w:rPr>
        <w:instrText xml:space="preserve"> HYPERLINK "http://www.zcygov.cn），并在开标时投标单位用企业锁远程解密。截止递交投标文件截止时间，投标人未持企业CA锁，或因企业CA锁原因未能进行远程解密的，其投标无效)" </w:instrText>
      </w:r>
      <w:r>
        <w:rPr>
          <w:rFonts w:hint="eastAsia" w:ascii="宋体" w:hAnsi="宋体" w:cs="宋体"/>
          <w:color w:val="000000"/>
          <w:sz w:val="21"/>
          <w:szCs w:val="21"/>
          <w:highlight w:val="none"/>
          <w:lang w:val="en-US" w:eastAsia="zh-CN"/>
        </w:rPr>
        <w:fldChar w:fldCharType="separate"/>
      </w:r>
      <w:r>
        <w:rPr>
          <w:rFonts w:hint="eastAsia" w:ascii="宋体" w:hAnsi="宋体" w:cs="宋体"/>
          <w:color w:val="000000"/>
          <w:sz w:val="21"/>
          <w:szCs w:val="21"/>
          <w:highlight w:val="none"/>
          <w:lang w:val="en-US" w:eastAsia="zh-CN"/>
        </w:rPr>
        <w:t>http://www.zcygov.cn），并在开标时响应单位用企业锁远程解密。截止递交响应文件截止时间，供应商未持企业CA锁，或因企业CA锁原因未能进行远程解密的，其响应无效。</w:t>
      </w:r>
      <w:r>
        <w:rPr>
          <w:rFonts w:hint="eastAsia" w:ascii="宋体" w:hAnsi="宋体" w:cs="宋体"/>
          <w:color w:val="000000"/>
          <w:sz w:val="21"/>
          <w:szCs w:val="21"/>
          <w:highlight w:val="none"/>
          <w:lang w:val="en-US" w:eastAsia="zh-CN"/>
        </w:rPr>
        <w:fldChar w:fldCharType="end"/>
      </w:r>
    </w:p>
    <w:p w14:paraId="46794C4B">
      <w:pPr>
        <w:keepNext w:val="0"/>
        <w:keepLines w:val="0"/>
        <w:pageBreakBefore w:val="0"/>
        <w:widowControl w:val="0"/>
        <w:kinsoku/>
        <w:wordWrap/>
        <w:overflowPunct/>
        <w:bidi w:val="0"/>
        <w:snapToGrid w:val="0"/>
        <w:spacing w:line="360" w:lineRule="auto"/>
        <w:ind w:right="0" w:firstLine="420" w:firstLineChars="200"/>
        <w:textAlignment w:val="auto"/>
        <w:rPr>
          <w:rFonts w:hint="eastAsia" w:ascii="宋体" w:hAnsi="宋体" w:cs="宋体"/>
          <w:color w:val="000000"/>
          <w:sz w:val="21"/>
          <w:szCs w:val="21"/>
          <w:highlight w:val="none"/>
          <w:lang w:val="en-US" w:eastAsia="zh-CN"/>
        </w:rPr>
      </w:pPr>
      <w:r>
        <w:rPr>
          <w:rFonts w:hint="eastAsia"/>
          <w:color w:val="auto"/>
          <w:lang w:val="en-US" w:eastAsia="zh-CN"/>
        </w:rPr>
        <w:t>11.2</w:t>
      </w:r>
      <w:r>
        <w:rPr>
          <w:rFonts w:hint="eastAsia" w:ascii="宋体" w:hAnsi="宋体" w:cs="宋体"/>
          <w:color w:val="000000"/>
          <w:sz w:val="21"/>
          <w:szCs w:val="21"/>
          <w:highlight w:val="none"/>
          <w:lang w:val="en-US" w:eastAsia="zh-CN"/>
        </w:rPr>
        <w:t>纸质响应文件份数：三份。电子文档二份（U盘版），与上传政采云平台响应文件一致。</w:t>
      </w:r>
    </w:p>
    <w:p w14:paraId="3FB2A2E9">
      <w:pPr>
        <w:keepNext w:val="0"/>
        <w:keepLines w:val="0"/>
        <w:pageBreakBefore w:val="0"/>
        <w:widowControl w:val="0"/>
        <w:kinsoku/>
        <w:wordWrap/>
        <w:overflowPunct/>
        <w:bidi w:val="0"/>
        <w:snapToGrid w:val="0"/>
        <w:spacing w:line="360" w:lineRule="auto"/>
        <w:ind w:right="0" w:firstLine="420" w:firstLineChars="200"/>
        <w:textAlignment w:val="auto"/>
        <w:rPr>
          <w:rFonts w:ascii="宋体" w:hAnsi="宋体" w:cs="宋体"/>
          <w:b/>
          <w:bCs w:val="0"/>
          <w:color w:val="000000"/>
          <w:sz w:val="21"/>
          <w:szCs w:val="21"/>
          <w:highlight w:val="none"/>
          <w:lang w:val="zh-CN"/>
        </w:rPr>
      </w:pPr>
      <w:r>
        <w:rPr>
          <w:rFonts w:hint="eastAsia" w:ascii="宋体" w:hAnsi="宋体" w:cs="宋体"/>
          <w:color w:val="000000"/>
          <w:sz w:val="21"/>
          <w:szCs w:val="21"/>
          <w:highlight w:val="none"/>
          <w:lang w:val="en-US" w:eastAsia="zh-CN"/>
        </w:rPr>
        <w:t>11.3供应商须在将响应文件递交截止时间后</w:t>
      </w:r>
      <w:r>
        <w:rPr>
          <w:rFonts w:hint="eastAsia" w:ascii="宋体" w:hAnsi="宋体" w:cs="宋体"/>
          <w:color w:val="000000"/>
          <w:sz w:val="21"/>
          <w:szCs w:val="21"/>
          <w:highlight w:val="none"/>
          <w:u w:val="single"/>
          <w:lang w:val="en-US" w:eastAsia="zh-CN"/>
        </w:rPr>
        <w:t>3</w:t>
      </w:r>
      <w:r>
        <w:rPr>
          <w:rFonts w:hint="eastAsia" w:ascii="宋体" w:hAnsi="宋体" w:cs="宋体"/>
          <w:color w:val="000000"/>
          <w:sz w:val="21"/>
          <w:szCs w:val="21"/>
          <w:highlight w:val="none"/>
          <w:lang w:val="en-US" w:eastAsia="zh-CN"/>
        </w:rPr>
        <w:t>日内，将纸质版递交或快递方式送达至珲春宇辰工程咨询有限公司，用于项目存档使用。地址：珲春市靖和街道世纪公馆，收件人：珲春宇辰工程咨询有限公司，电话：13630675393。</w:t>
      </w:r>
    </w:p>
    <w:p w14:paraId="11E09B22">
      <w:pPr>
        <w:spacing w:line="360" w:lineRule="auto"/>
        <w:ind w:firstLine="482"/>
        <w:rPr>
          <w:rFonts w:hint="eastAsia" w:ascii="宋体" w:hAnsi="宋体"/>
          <w:b/>
          <w:bCs w:val="0"/>
          <w:color w:val="000000"/>
          <w:sz w:val="21"/>
          <w:szCs w:val="21"/>
          <w:highlight w:val="none"/>
          <w:lang w:val="zh-CN"/>
        </w:rPr>
      </w:pPr>
      <w:r>
        <w:rPr>
          <w:rFonts w:ascii="宋体" w:hAnsi="宋体" w:cs="宋体"/>
          <w:b/>
          <w:bCs w:val="0"/>
          <w:color w:val="000000"/>
          <w:sz w:val="21"/>
          <w:szCs w:val="21"/>
          <w:highlight w:val="none"/>
          <w:lang w:val="zh-CN"/>
        </w:rPr>
        <w:t>1</w:t>
      </w:r>
      <w:r>
        <w:rPr>
          <w:rFonts w:hint="eastAsia" w:ascii="宋体" w:hAnsi="宋体" w:cs="宋体"/>
          <w:b/>
          <w:bCs w:val="0"/>
          <w:color w:val="000000"/>
          <w:sz w:val="21"/>
          <w:szCs w:val="21"/>
          <w:highlight w:val="none"/>
          <w:lang w:val="en-US" w:eastAsia="zh-CN"/>
        </w:rPr>
        <w:t>2</w:t>
      </w:r>
      <w:r>
        <w:rPr>
          <w:rFonts w:ascii="宋体" w:hAnsi="宋体" w:cs="宋体"/>
          <w:b/>
          <w:bCs w:val="0"/>
          <w:color w:val="000000"/>
          <w:sz w:val="21"/>
          <w:szCs w:val="21"/>
          <w:highlight w:val="none"/>
          <w:lang w:val="zh-CN"/>
        </w:rPr>
        <w:t xml:space="preserve">. </w:t>
      </w:r>
      <w:r>
        <w:rPr>
          <w:rFonts w:hint="eastAsia" w:ascii="宋体" w:hAnsi="宋体" w:cs="宋体"/>
          <w:b/>
          <w:bCs w:val="0"/>
          <w:color w:val="000000"/>
          <w:sz w:val="21"/>
          <w:szCs w:val="21"/>
          <w:highlight w:val="none"/>
          <w:lang w:val="zh-CN"/>
        </w:rPr>
        <w:t>响应文件的修改和撤回</w:t>
      </w:r>
    </w:p>
    <w:p w14:paraId="6E5C07FC">
      <w:pPr>
        <w:spacing w:line="360" w:lineRule="auto"/>
        <w:ind w:firstLine="420" w:firstLineChars="200"/>
        <w:rPr>
          <w:rFonts w:hint="eastAsia" w:ascii="宋体" w:hAnsi="宋体" w:cs="宋体"/>
          <w:color w:val="auto"/>
          <w:szCs w:val="21"/>
          <w:highlight w:val="none"/>
        </w:rPr>
      </w:pPr>
      <w:r>
        <w:rPr>
          <w:rFonts w:ascii="宋体" w:hAnsi="宋体" w:cs="宋体"/>
          <w:color w:val="000000"/>
          <w:sz w:val="21"/>
          <w:szCs w:val="21"/>
          <w:highlight w:val="none"/>
          <w:lang w:val="zh-CN"/>
        </w:rPr>
        <w:t>1</w:t>
      </w:r>
      <w:r>
        <w:rPr>
          <w:rFonts w:hint="eastAsia" w:ascii="宋体" w:hAnsi="宋体" w:cs="宋体"/>
          <w:color w:val="000000"/>
          <w:sz w:val="21"/>
          <w:szCs w:val="21"/>
          <w:highlight w:val="none"/>
          <w:lang w:val="en-US" w:eastAsia="zh-CN"/>
        </w:rPr>
        <w:t>2.1</w:t>
      </w:r>
      <w:r>
        <w:rPr>
          <w:rFonts w:hint="eastAsia" w:ascii="宋体" w:hAnsi="宋体" w:cs="宋体"/>
          <w:color w:val="auto"/>
          <w:szCs w:val="21"/>
          <w:highlight w:val="none"/>
        </w:rPr>
        <w:t>在首次响应文件提交截止时间止提交响应文件的供应商不足3家时电子响应文件由代理机构在“政采云”平台操作退回，除此之外采购人和采购代理机构对已提交的电子响应文件概不退回。</w:t>
      </w:r>
    </w:p>
    <w:p w14:paraId="29EB0B23">
      <w:pPr>
        <w:spacing w:line="360" w:lineRule="auto"/>
        <w:ind w:firstLine="420" w:firstLineChars="200"/>
        <w:rPr>
          <w:rFonts w:hint="eastAsia" w:ascii="宋体" w:hAnsi="宋体" w:cs="宋体"/>
          <w:color w:val="000000"/>
          <w:sz w:val="21"/>
          <w:szCs w:val="21"/>
          <w:highlight w:val="none"/>
          <w:lang w:val="zh-CN"/>
        </w:rPr>
      </w:pPr>
      <w:r>
        <w:rPr>
          <w:rFonts w:hint="eastAsia" w:ascii="宋体" w:hAnsi="宋体" w:cs="宋体"/>
          <w:color w:val="auto"/>
          <w:szCs w:val="21"/>
          <w:highlight w:val="none"/>
          <w:lang w:val="en-US" w:eastAsia="zh-CN"/>
        </w:rPr>
        <w:t>12.2</w:t>
      </w:r>
      <w:r>
        <w:rPr>
          <w:rFonts w:hint="eastAsia" w:ascii="宋体" w:hAnsi="宋体" w:cs="宋体"/>
          <w:color w:val="auto"/>
          <w:szCs w:val="21"/>
          <w:highlight w:val="none"/>
        </w:rPr>
        <w:t>供应商在首次响应文件提交截止时间后可向采购人、采购代理机构书面申请撤回电子响应文件。</w:t>
      </w:r>
    </w:p>
    <w:p w14:paraId="696C32B1">
      <w:pPr>
        <w:spacing w:line="360" w:lineRule="auto"/>
        <w:ind w:firstLine="420" w:firstLineChars="200"/>
        <w:rPr>
          <w:rFonts w:ascii="宋体" w:hAnsi="宋体"/>
          <w:bCs/>
          <w:color w:val="000000"/>
          <w:sz w:val="21"/>
          <w:szCs w:val="21"/>
          <w:highlight w:val="none"/>
          <w:lang w:val="zh-CN"/>
        </w:rPr>
      </w:pPr>
      <w:r>
        <w:rPr>
          <w:rFonts w:hint="eastAsia" w:ascii="宋体" w:hAnsi="宋体" w:cs="宋体"/>
          <w:color w:val="000000"/>
          <w:sz w:val="21"/>
          <w:szCs w:val="21"/>
          <w:highlight w:val="none"/>
          <w:lang w:val="en-US" w:eastAsia="zh-CN"/>
        </w:rPr>
        <w:t>12.3</w:t>
      </w:r>
      <w:r>
        <w:rPr>
          <w:rFonts w:hint="eastAsia" w:ascii="宋体" w:hAnsi="宋体" w:cs="宋体"/>
          <w:color w:val="000000"/>
          <w:sz w:val="21"/>
          <w:szCs w:val="21"/>
          <w:highlight w:val="none"/>
          <w:lang w:val="zh-CN"/>
        </w:rPr>
        <w:t>供应商在提交响应文件截止时间前，可以对所提交的响应文件进行补充、修改或撤回。</w:t>
      </w:r>
      <w:r>
        <w:rPr>
          <w:rFonts w:hint="eastAsia" w:ascii="宋体" w:hAnsi="宋体" w:cs="宋体"/>
          <w:color w:val="000000"/>
          <w:sz w:val="21"/>
          <w:szCs w:val="21"/>
          <w:highlight w:val="none"/>
          <w:lang w:val="en-US" w:eastAsia="zh-CN"/>
        </w:rPr>
        <w:t>以最终提交的响应文件</w:t>
      </w:r>
      <w:r>
        <w:rPr>
          <w:rFonts w:hint="eastAsia" w:ascii="宋体" w:hAnsi="宋体" w:cs="宋体"/>
          <w:color w:val="000000"/>
          <w:sz w:val="21"/>
          <w:szCs w:val="21"/>
          <w:highlight w:val="none"/>
          <w:lang w:val="zh-CN"/>
        </w:rPr>
        <w:t>内容为准。</w:t>
      </w:r>
    </w:p>
    <w:p w14:paraId="7EA045DD">
      <w:pPr>
        <w:spacing w:line="360" w:lineRule="auto"/>
        <w:ind w:firstLine="482"/>
        <w:rPr>
          <w:rFonts w:hint="eastAsia" w:ascii="宋体" w:hAnsi="宋体" w:cs="宋体"/>
          <w:b/>
          <w:bCs w:val="0"/>
          <w:color w:val="000000"/>
          <w:sz w:val="21"/>
          <w:szCs w:val="21"/>
          <w:highlight w:val="none"/>
          <w:lang w:val="zh-CN"/>
        </w:rPr>
      </w:pPr>
    </w:p>
    <w:p w14:paraId="620E0CE5">
      <w:pPr>
        <w:spacing w:line="360" w:lineRule="auto"/>
        <w:ind w:firstLine="482"/>
        <w:rPr>
          <w:rFonts w:ascii="宋体" w:hAnsi="宋体"/>
          <w:b/>
          <w:bCs w:val="0"/>
          <w:color w:val="000000"/>
          <w:sz w:val="21"/>
          <w:szCs w:val="21"/>
          <w:highlight w:val="none"/>
          <w:lang w:val="zh-CN"/>
        </w:rPr>
      </w:pPr>
      <w:r>
        <w:rPr>
          <w:rFonts w:hint="eastAsia" w:ascii="宋体" w:hAnsi="宋体" w:cs="宋体"/>
          <w:b/>
          <w:bCs w:val="0"/>
          <w:color w:val="000000"/>
          <w:sz w:val="21"/>
          <w:szCs w:val="21"/>
          <w:highlight w:val="none"/>
          <w:lang w:val="zh-CN"/>
        </w:rPr>
        <w:t>1</w:t>
      </w:r>
      <w:r>
        <w:rPr>
          <w:rFonts w:hint="eastAsia" w:ascii="宋体" w:hAnsi="宋体" w:cs="宋体"/>
          <w:b/>
          <w:bCs w:val="0"/>
          <w:color w:val="000000"/>
          <w:sz w:val="21"/>
          <w:szCs w:val="21"/>
          <w:highlight w:val="none"/>
          <w:lang w:val="en-US" w:eastAsia="zh-CN"/>
        </w:rPr>
        <w:t>3</w:t>
      </w:r>
      <w:r>
        <w:rPr>
          <w:rFonts w:hint="eastAsia" w:ascii="宋体" w:hAnsi="宋体" w:cs="宋体"/>
          <w:b/>
          <w:bCs w:val="0"/>
          <w:color w:val="000000"/>
          <w:sz w:val="21"/>
          <w:szCs w:val="21"/>
          <w:highlight w:val="none"/>
          <w:lang w:val="zh-CN"/>
        </w:rPr>
        <w:t>. 响应文件的</w:t>
      </w:r>
      <w:r>
        <w:rPr>
          <w:rFonts w:hint="eastAsia" w:ascii="宋体" w:hAnsi="宋体" w:cs="宋体"/>
          <w:b/>
          <w:bCs w:val="0"/>
          <w:color w:val="000000"/>
          <w:sz w:val="21"/>
          <w:szCs w:val="21"/>
          <w:highlight w:val="none"/>
          <w:lang w:val="en-US" w:eastAsia="zh-CN"/>
        </w:rPr>
        <w:t>提</w:t>
      </w:r>
      <w:r>
        <w:rPr>
          <w:rFonts w:hint="eastAsia" w:ascii="宋体" w:hAnsi="宋体" w:cs="宋体"/>
          <w:b/>
          <w:bCs w:val="0"/>
          <w:color w:val="000000"/>
          <w:sz w:val="21"/>
          <w:szCs w:val="21"/>
          <w:highlight w:val="none"/>
          <w:lang w:val="zh-CN"/>
        </w:rPr>
        <w:t>交</w:t>
      </w:r>
    </w:p>
    <w:p w14:paraId="6D6752E5">
      <w:pPr>
        <w:spacing w:before="120" w:beforeLines="50" w:after="120" w:afterLines="50" w:line="360" w:lineRule="auto"/>
        <w:ind w:firstLine="420" w:firstLineChars="200"/>
        <w:rPr>
          <w:rFonts w:hint="eastAsia" w:ascii="宋体" w:hAnsi="宋体" w:cs="宋体"/>
          <w:color w:val="000000"/>
          <w:sz w:val="21"/>
          <w:szCs w:val="21"/>
          <w:highlight w:val="none"/>
          <w:lang w:val="zh-CN"/>
        </w:rPr>
      </w:pPr>
      <w:r>
        <w:rPr>
          <w:rFonts w:ascii="宋体" w:hAnsi="宋体" w:cs="宋体"/>
          <w:color w:val="000000"/>
          <w:sz w:val="21"/>
          <w:szCs w:val="21"/>
          <w:highlight w:val="none"/>
          <w:lang w:val="zh-CN"/>
        </w:rPr>
        <w:t>1</w:t>
      </w:r>
      <w:r>
        <w:rPr>
          <w:rFonts w:hint="eastAsia" w:ascii="宋体" w:hAnsi="宋体" w:cs="宋体"/>
          <w:color w:val="000000"/>
          <w:sz w:val="21"/>
          <w:szCs w:val="21"/>
          <w:highlight w:val="none"/>
          <w:lang w:val="en-US" w:eastAsia="zh-CN"/>
        </w:rPr>
        <w:t>3</w:t>
      </w:r>
      <w:r>
        <w:rPr>
          <w:rFonts w:ascii="宋体" w:hAnsi="宋体" w:cs="宋体"/>
          <w:color w:val="000000"/>
          <w:sz w:val="21"/>
          <w:szCs w:val="21"/>
          <w:highlight w:val="none"/>
          <w:lang w:val="zh-CN"/>
        </w:rPr>
        <w:t>.1</w:t>
      </w:r>
      <w:r>
        <w:rPr>
          <w:rFonts w:hint="eastAsia" w:ascii="宋体" w:hAnsi="宋体" w:cs="宋体"/>
          <w:color w:val="000000"/>
          <w:sz w:val="21"/>
          <w:szCs w:val="21"/>
          <w:highlight w:val="none"/>
          <w:lang w:val="zh-CN"/>
        </w:rPr>
        <w:t xml:space="preserve"> </w:t>
      </w:r>
      <w:r>
        <w:rPr>
          <w:rFonts w:hint="default" w:ascii="宋体" w:hAnsi="宋体" w:eastAsia="宋体" w:cs="宋体"/>
          <w:highlight w:val="none"/>
          <w:lang w:val="en-US"/>
        </w:rPr>
        <w:t>供应商应在供应商须知前附表规定的投标截止时间前在“政采云”上传响应文件</w:t>
      </w:r>
      <w:r>
        <w:rPr>
          <w:rFonts w:hint="eastAsia" w:ascii="宋体" w:hAnsi="宋体" w:cs="宋体"/>
          <w:color w:val="000000"/>
          <w:sz w:val="21"/>
          <w:szCs w:val="21"/>
          <w:highlight w:val="none"/>
          <w:lang w:val="zh-CN"/>
        </w:rPr>
        <w:t>。</w:t>
      </w:r>
    </w:p>
    <w:p w14:paraId="6701B436">
      <w:pPr>
        <w:spacing w:before="120" w:beforeLines="50" w:after="120" w:afterLines="50" w:line="360" w:lineRule="auto"/>
        <w:ind w:firstLine="420" w:firstLineChars="200"/>
        <w:rPr>
          <w:rFonts w:hint="eastAsia" w:ascii="宋体" w:hAnsi="宋体" w:cs="宋体"/>
          <w:color w:val="000000"/>
          <w:sz w:val="21"/>
          <w:szCs w:val="21"/>
          <w:highlight w:val="none"/>
          <w:lang w:val="zh-CN"/>
        </w:rPr>
      </w:pPr>
      <w:r>
        <w:rPr>
          <w:rFonts w:hint="eastAsia" w:ascii="宋体" w:hAnsi="宋体" w:cs="宋体"/>
          <w:color w:val="000000"/>
          <w:sz w:val="21"/>
          <w:szCs w:val="21"/>
          <w:highlight w:val="none"/>
          <w:lang w:val="zh-CN"/>
        </w:rPr>
        <w:t>1</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lang w:val="zh-CN"/>
        </w:rPr>
        <w:t xml:space="preserve">.2 </w:t>
      </w:r>
      <w:r>
        <w:rPr>
          <w:rFonts w:hint="eastAsia" w:ascii="宋体" w:hAnsi="宋体"/>
          <w:color w:val="auto"/>
          <w:szCs w:val="21"/>
          <w:highlight w:val="none"/>
        </w:rPr>
        <w:t>在响应文件提交截止时间以后，不能补充、修改响应文件。</w:t>
      </w:r>
    </w:p>
    <w:p w14:paraId="2FB49D36">
      <w:pPr>
        <w:spacing w:before="120" w:beforeLines="50" w:after="120" w:afterLines="50" w:line="360" w:lineRule="auto"/>
        <w:ind w:firstLine="420" w:firstLineChars="200"/>
        <w:rPr>
          <w:rFonts w:hint="eastAsia" w:ascii="宋体" w:hAnsi="宋体" w:cs="宋体"/>
          <w:color w:val="000000"/>
          <w:sz w:val="21"/>
          <w:szCs w:val="21"/>
          <w:highlight w:val="none"/>
          <w:u w:val="single"/>
          <w:lang w:val="zh-CN"/>
        </w:rPr>
      </w:pPr>
      <w:r>
        <w:rPr>
          <w:rFonts w:hint="eastAsia" w:ascii="宋体" w:hAnsi="宋体" w:cs="宋体"/>
          <w:highlight w:val="none"/>
          <w:lang w:val="en-US" w:eastAsia="zh-CN"/>
        </w:rPr>
        <w:t>13.3</w:t>
      </w:r>
      <w:r>
        <w:rPr>
          <w:rFonts w:hint="eastAsia" w:ascii="宋体" w:hAnsi="宋体" w:eastAsia="宋体" w:cs="宋体"/>
          <w:highlight w:val="none"/>
        </w:rPr>
        <w:t>供应商递交</w:t>
      </w:r>
      <w:r>
        <w:rPr>
          <w:rFonts w:hint="eastAsia" w:ascii="宋体" w:hAnsi="宋体" w:cs="宋体"/>
          <w:highlight w:val="none"/>
          <w:lang w:val="en-US" w:eastAsia="zh-CN"/>
        </w:rPr>
        <w:t>纸质</w:t>
      </w:r>
      <w:r>
        <w:rPr>
          <w:rFonts w:hint="eastAsia" w:ascii="宋体" w:hAnsi="宋体" w:eastAsia="宋体" w:cs="宋体"/>
          <w:highlight w:val="none"/>
        </w:rPr>
        <w:t>响应文件的地点：见供应商须知前附表</w:t>
      </w:r>
      <w:r>
        <w:rPr>
          <w:rFonts w:hint="eastAsia" w:ascii="Times New Roman" w:cs="Times New Roman"/>
          <w:color w:val="auto"/>
          <w:kern w:val="2"/>
          <w:sz w:val="21"/>
          <w:szCs w:val="24"/>
          <w:lang w:val="en-US" w:eastAsia="zh-CN" w:bidi="ar-SA"/>
        </w:rPr>
        <w:t>。</w:t>
      </w:r>
    </w:p>
    <w:p w14:paraId="1496531E">
      <w:pPr>
        <w:spacing w:line="480" w:lineRule="auto"/>
        <w:ind w:firstLine="482"/>
        <w:rPr>
          <w:rFonts w:hint="eastAsia" w:ascii="宋体" w:hAnsi="宋体" w:cs="宋体"/>
          <w:color w:val="000000"/>
          <w:sz w:val="21"/>
          <w:szCs w:val="21"/>
          <w:highlight w:val="none"/>
          <w:lang w:val="zh-CN"/>
        </w:rPr>
      </w:pPr>
      <w:r>
        <w:rPr>
          <w:rFonts w:ascii="宋体" w:hAnsi="宋体" w:cs="宋体"/>
          <w:bCs/>
          <w:color w:val="000000"/>
          <w:sz w:val="21"/>
          <w:szCs w:val="21"/>
          <w:highlight w:val="none"/>
          <w:lang w:val="zh-CN"/>
        </w:rPr>
        <w:t>1</w:t>
      </w:r>
      <w:r>
        <w:rPr>
          <w:rFonts w:hint="eastAsia" w:ascii="宋体" w:hAnsi="宋体" w:cs="宋体"/>
          <w:bCs/>
          <w:color w:val="000000"/>
          <w:sz w:val="21"/>
          <w:szCs w:val="21"/>
          <w:highlight w:val="none"/>
          <w:lang w:val="en-US" w:eastAsia="zh-CN"/>
        </w:rPr>
        <w:t>3</w:t>
      </w:r>
      <w:r>
        <w:rPr>
          <w:rFonts w:ascii="宋体" w:hAnsi="宋体" w:cs="宋体"/>
          <w:bCs/>
          <w:color w:val="000000"/>
          <w:sz w:val="21"/>
          <w:szCs w:val="21"/>
          <w:highlight w:val="none"/>
          <w:lang w:val="zh-CN"/>
        </w:rPr>
        <w:t>.</w:t>
      </w:r>
      <w:r>
        <w:rPr>
          <w:rFonts w:hint="eastAsia" w:ascii="宋体" w:hAnsi="宋体" w:cs="宋体"/>
          <w:bCs/>
          <w:color w:val="000000"/>
          <w:sz w:val="21"/>
          <w:szCs w:val="21"/>
          <w:highlight w:val="none"/>
          <w:lang w:val="en-US" w:eastAsia="zh-CN"/>
        </w:rPr>
        <w:t>4</w:t>
      </w:r>
      <w:r>
        <w:rPr>
          <w:rFonts w:hint="eastAsia" w:ascii="宋体" w:hAnsi="宋体" w:cs="宋体"/>
          <w:bCs/>
          <w:color w:val="000000"/>
          <w:sz w:val="21"/>
          <w:szCs w:val="21"/>
          <w:highlight w:val="none"/>
          <w:lang w:val="zh-CN"/>
        </w:rPr>
        <w:t xml:space="preserve"> </w:t>
      </w:r>
      <w:r>
        <w:rPr>
          <w:rFonts w:hint="eastAsia" w:ascii="宋体" w:hAnsi="宋体" w:eastAsia="宋体" w:cs="宋体"/>
          <w:highlight w:val="none"/>
        </w:rPr>
        <w:t>除供应商须知前附表另有规定外，供应商所递交的响应文件不予退还</w:t>
      </w:r>
      <w:r>
        <w:rPr>
          <w:rFonts w:hint="eastAsia" w:ascii="宋体" w:hAnsi="宋体" w:cs="宋体"/>
          <w:color w:val="000000"/>
          <w:sz w:val="21"/>
          <w:szCs w:val="21"/>
          <w:highlight w:val="none"/>
          <w:lang w:val="zh-CN"/>
        </w:rPr>
        <w:t>。</w:t>
      </w:r>
    </w:p>
    <w:p w14:paraId="2FDA35A8">
      <w:pPr>
        <w:spacing w:line="480" w:lineRule="auto"/>
        <w:ind w:firstLine="482"/>
        <w:rPr>
          <w:rFonts w:hint="eastAsia" w:ascii="宋体" w:hAnsi="宋体" w:eastAsia="宋体" w:cs="宋体"/>
          <w:highlight w:val="none"/>
        </w:rPr>
      </w:pPr>
      <w:r>
        <w:rPr>
          <w:rFonts w:hint="eastAsia" w:ascii="宋体" w:hAnsi="宋体" w:cs="宋体"/>
          <w:color w:val="000000"/>
          <w:sz w:val="21"/>
          <w:szCs w:val="21"/>
          <w:highlight w:val="none"/>
          <w:lang w:val="en-US" w:eastAsia="zh-CN"/>
        </w:rPr>
        <w:t>13.5</w:t>
      </w:r>
      <w:r>
        <w:rPr>
          <w:rFonts w:hint="eastAsia" w:ascii="宋体" w:hAnsi="宋体" w:eastAsia="宋体" w:cs="宋体"/>
          <w:highlight w:val="none"/>
        </w:rPr>
        <w:t>逾期</w:t>
      </w:r>
      <w:r>
        <w:rPr>
          <w:rFonts w:hint="eastAsia" w:ascii="宋体" w:hAnsi="宋体" w:cs="宋体"/>
          <w:highlight w:val="none"/>
          <w:lang w:val="en-US" w:eastAsia="zh-CN"/>
        </w:rPr>
        <w:t>上传</w:t>
      </w:r>
      <w:r>
        <w:rPr>
          <w:rFonts w:hint="eastAsia" w:ascii="宋体" w:hAnsi="宋体" w:eastAsia="宋体" w:cs="宋体"/>
          <w:highlight w:val="none"/>
        </w:rPr>
        <w:t>的响应文件，采购人不予受理。</w:t>
      </w:r>
    </w:p>
    <w:p w14:paraId="1830C7D6">
      <w:pPr>
        <w:spacing w:line="480" w:lineRule="auto"/>
        <w:ind w:firstLine="482"/>
        <w:rPr>
          <w:rFonts w:hint="eastAsia" w:ascii="宋体" w:hAnsi="宋体"/>
          <w:color w:val="auto"/>
          <w:szCs w:val="21"/>
          <w:highlight w:val="none"/>
        </w:rPr>
      </w:pPr>
      <w:r>
        <w:rPr>
          <w:rFonts w:hint="eastAsia" w:ascii="宋体" w:hAnsi="宋体" w:cs="宋体"/>
          <w:highlight w:val="none"/>
          <w:lang w:val="en-US" w:eastAsia="zh-CN"/>
        </w:rPr>
        <w:t>13.6</w:t>
      </w:r>
      <w:r>
        <w:rPr>
          <w:rFonts w:hint="eastAsia" w:ascii="宋体" w:hAnsi="宋体"/>
          <w:color w:val="auto"/>
          <w:szCs w:val="21"/>
          <w:highlight w:val="none"/>
        </w:rPr>
        <w:t xml:space="preserve"> 电子交易平台收到响应文件，将妥善保存并即时向供应商发出确认回执通知。在响应文件提交截止时间前，除供应商补充、修改或者撤回响应文件外，任何单位和个人不得解密或提取响应文件。</w:t>
      </w:r>
    </w:p>
    <w:p w14:paraId="1B5DD711">
      <w:pPr>
        <w:spacing w:line="360" w:lineRule="auto"/>
        <w:ind w:firstLine="420" w:firstLineChars="200"/>
        <w:rPr>
          <w:rFonts w:hint="default" w:ascii="宋体" w:hAnsi="宋体" w:eastAsia="宋体" w:cs="宋体"/>
          <w:color w:val="000000"/>
          <w:sz w:val="21"/>
          <w:szCs w:val="21"/>
          <w:highlight w:val="none"/>
          <w:lang w:val="en-US" w:eastAsia="zh-CN"/>
        </w:rPr>
      </w:pPr>
      <w:r>
        <w:rPr>
          <w:rFonts w:hint="eastAsia" w:ascii="宋体" w:hAnsi="宋体"/>
          <w:color w:val="auto"/>
          <w:szCs w:val="21"/>
          <w:highlight w:val="none"/>
          <w:lang w:val="en-US" w:eastAsia="zh-CN"/>
        </w:rPr>
        <w:t>13.7</w:t>
      </w:r>
      <w:r>
        <w:rPr>
          <w:rFonts w:hint="eastAsia" w:ascii="宋体" w:hAnsi="宋体"/>
          <w:color w:val="auto"/>
          <w:szCs w:val="21"/>
          <w:highlight w:val="none"/>
        </w:rPr>
        <w:t xml:space="preserve"> 采购机构不可视情况延长提交响应文件的截止时间。</w:t>
      </w:r>
    </w:p>
    <w:p w14:paraId="55A90B8B">
      <w:pPr>
        <w:spacing w:line="360" w:lineRule="auto"/>
        <w:rPr>
          <w:rFonts w:hint="default" w:ascii="宋体" w:hAnsi="宋体" w:eastAsia="宋体" w:cs="宋体"/>
          <w:b/>
          <w:bCs/>
          <w:sz w:val="21"/>
          <w:szCs w:val="21"/>
          <w:highlight w:val="none"/>
          <w:lang w:val="en-US" w:eastAsia="zh-CN"/>
        </w:rPr>
      </w:pPr>
    </w:p>
    <w:p w14:paraId="5B7E8AAA">
      <w:pPr>
        <w:spacing w:line="360" w:lineRule="auto"/>
        <w:ind w:firstLine="482"/>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lang w:val="en-US" w:eastAsia="zh-CN"/>
        </w:rPr>
        <w:t>14.磋商时间、地点及方式</w:t>
      </w:r>
    </w:p>
    <w:p w14:paraId="7D2ACAB4">
      <w:pPr>
        <w:spacing w:line="480" w:lineRule="auto"/>
        <w:ind w:firstLine="482"/>
        <w:rPr>
          <w:rFonts w:hint="default" w:ascii="宋体" w:hAnsi="宋体" w:eastAsia="宋体" w:cs="宋体"/>
          <w:highlight w:val="none"/>
          <w:lang w:val="en-US" w:eastAsia="zh-CN"/>
        </w:rPr>
      </w:pPr>
      <w:r>
        <w:rPr>
          <w:rFonts w:hint="eastAsia" w:ascii="宋体" w:hAnsi="宋体" w:eastAsia="宋体" w:cs="宋体"/>
          <w:highlight w:val="none"/>
          <w:lang w:val="en-US" w:eastAsia="zh-CN"/>
        </w:rPr>
        <w:t>14.1</w:t>
      </w:r>
      <w:r>
        <w:rPr>
          <w:rFonts w:hint="eastAsia" w:ascii="宋体" w:hAnsi="宋体" w:eastAsia="宋体" w:cs="宋体"/>
          <w:highlight w:val="none"/>
        </w:rPr>
        <w:t>投标截止时间（磋商时间）</w:t>
      </w:r>
      <w:r>
        <w:rPr>
          <w:rFonts w:hint="eastAsia" w:ascii="宋体" w:hAnsi="宋体" w:eastAsia="宋体" w:cs="宋体"/>
          <w:highlight w:val="none"/>
          <w:lang w:val="en-US" w:eastAsia="zh-CN"/>
        </w:rPr>
        <w:t>按照</w:t>
      </w:r>
      <w:r>
        <w:rPr>
          <w:rFonts w:hint="eastAsia" w:ascii="宋体" w:hAnsi="宋体" w:eastAsia="宋体" w:cs="宋体"/>
          <w:highlight w:val="none"/>
        </w:rPr>
        <w:t>供应商须知前附表规定</w:t>
      </w:r>
      <w:r>
        <w:rPr>
          <w:rFonts w:hint="eastAsia" w:ascii="宋体" w:hAnsi="宋体" w:eastAsia="宋体" w:cs="宋体"/>
          <w:highlight w:val="none"/>
          <w:lang w:val="en-US" w:eastAsia="zh-CN"/>
        </w:rPr>
        <w:t>的时间和地点</w:t>
      </w:r>
      <w:r>
        <w:rPr>
          <w:rFonts w:hint="eastAsia" w:ascii="宋体" w:hAnsi="宋体" w:eastAsia="宋体" w:cs="宋体"/>
          <w:highlight w:val="none"/>
        </w:rPr>
        <w:t>，所有供应商的法定代表人或其委托代理人</w:t>
      </w:r>
      <w:r>
        <w:rPr>
          <w:rFonts w:hint="eastAsia" w:ascii="宋体" w:hAnsi="宋体" w:eastAsia="宋体" w:cs="宋体"/>
          <w:highlight w:val="none"/>
          <w:lang w:val="en-US" w:eastAsia="zh-CN"/>
        </w:rPr>
        <w:t>需</w:t>
      </w:r>
      <w:r>
        <w:rPr>
          <w:rFonts w:hint="eastAsia" w:ascii="宋体" w:hAnsi="宋体" w:eastAsia="宋体" w:cs="宋体"/>
          <w:highlight w:val="none"/>
        </w:rPr>
        <w:t>准时参加</w:t>
      </w:r>
      <w:r>
        <w:rPr>
          <w:rFonts w:hint="default" w:ascii="宋体" w:hAnsi="宋体" w:eastAsia="宋体" w:cs="宋体"/>
          <w:szCs w:val="21"/>
          <w:lang w:val="en-US" w:eastAsia="zh-CN"/>
        </w:rPr>
        <w:t>“政采云”线</w:t>
      </w:r>
      <w:r>
        <w:rPr>
          <w:rFonts w:hint="eastAsia" w:ascii="宋体" w:hAnsi="宋体" w:cs="宋体"/>
          <w:highlight w:val="none"/>
          <w:lang w:val="en-US" w:eastAsia="zh-CN"/>
        </w:rPr>
        <w:t>上开标</w:t>
      </w:r>
      <w:r>
        <w:rPr>
          <w:rFonts w:hint="eastAsia" w:ascii="宋体" w:hAnsi="宋体" w:eastAsia="宋体" w:cs="宋体"/>
          <w:highlight w:val="none"/>
        </w:rPr>
        <w:t>。</w:t>
      </w:r>
      <w:r>
        <w:rPr>
          <w:rFonts w:hint="eastAsia" w:ascii="宋体" w:hAnsi="宋体" w:cs="宋体"/>
          <w:highlight w:val="none"/>
          <w:lang w:val="en-US" w:eastAsia="zh-CN"/>
        </w:rPr>
        <w:t>并采用腾讯会议直播形式进行开标活动，请供应商自行下载、安装腾讯会议软件。</w:t>
      </w:r>
    </w:p>
    <w:p w14:paraId="53544CBD">
      <w:pPr>
        <w:spacing w:line="480" w:lineRule="auto"/>
        <w:ind w:firstLine="482"/>
        <w:rPr>
          <w:rFonts w:hint="default" w:ascii="宋体" w:hAnsi="宋体" w:eastAsia="宋体" w:cs="宋体"/>
          <w:highlight w:val="none"/>
          <w:lang w:val="en-US" w:eastAsia="zh-CN"/>
        </w:rPr>
      </w:pPr>
    </w:p>
    <w:p w14:paraId="16FDFC8C">
      <w:pPr>
        <w:pageBreakBefore w:val="0"/>
        <w:widowControl w:val="0"/>
        <w:numPr>
          <w:ilvl w:val="0"/>
          <w:numId w:val="3"/>
        </w:numPr>
        <w:shd w:val="clear" w:color="auto" w:fill="auto"/>
        <w:kinsoku/>
        <w:wordWrap/>
        <w:overflowPunct/>
        <w:topLinePunct w:val="0"/>
        <w:autoSpaceDE/>
        <w:autoSpaceDN/>
        <w:bidi w:val="0"/>
        <w:adjustRightInd/>
        <w:snapToGrid/>
        <w:spacing w:before="148" w:beforeLines="50" w:after="148" w:afterLines="50" w:line="360" w:lineRule="auto"/>
        <w:ind w:firstLine="422" w:firstLineChars="200"/>
        <w:textAlignment w:val="auto"/>
        <w:rPr>
          <w:rFonts w:hint="eastAsia" w:ascii="宋体" w:hAnsi="宋体" w:cs="宋体"/>
          <w:b/>
          <w:bCs w:val="0"/>
          <w:color w:val="auto"/>
          <w:sz w:val="21"/>
          <w:szCs w:val="21"/>
          <w:highlight w:val="none"/>
          <w:lang w:val="en-US" w:eastAsia="zh-CN"/>
        </w:rPr>
      </w:pPr>
      <w:r>
        <w:rPr>
          <w:rFonts w:hint="eastAsia" w:ascii="宋体" w:hAnsi="宋体" w:cs="宋体"/>
          <w:b/>
          <w:bCs w:val="0"/>
          <w:color w:val="auto"/>
          <w:sz w:val="21"/>
          <w:szCs w:val="21"/>
          <w:highlight w:val="none"/>
          <w:lang w:val="en-US" w:eastAsia="zh-CN"/>
        </w:rPr>
        <w:t>磋商程序</w:t>
      </w:r>
    </w:p>
    <w:p w14:paraId="325A2C8B">
      <w:pPr>
        <w:pageBreakBefore w:val="0"/>
        <w:widowControl w:val="0"/>
        <w:numPr>
          <w:ilvl w:val="0"/>
          <w:numId w:val="0"/>
        </w:numPr>
        <w:shd w:val="clear" w:color="auto" w:fill="auto"/>
        <w:kinsoku/>
        <w:wordWrap/>
        <w:overflowPunct/>
        <w:topLinePunct w:val="0"/>
        <w:autoSpaceDE/>
        <w:autoSpaceDN/>
        <w:bidi w:val="0"/>
        <w:adjustRightInd/>
        <w:snapToGrid/>
        <w:spacing w:before="148" w:beforeLines="50" w:after="148" w:afterLines="50" w:line="360" w:lineRule="auto"/>
        <w:ind w:firstLine="630" w:firstLineChars="300"/>
        <w:textAlignment w:val="auto"/>
        <w:rPr>
          <w:rFonts w:hint="eastAsia" w:ascii="宋体" w:hAnsi="宋体" w:eastAsia="宋体" w:cs="宋体"/>
          <w:highlight w:val="none"/>
        </w:rPr>
      </w:pPr>
      <w:r>
        <w:rPr>
          <w:rFonts w:hint="eastAsia" w:ascii="宋体" w:hAnsi="宋体" w:eastAsia="宋体" w:cs="宋体"/>
          <w:highlight w:val="none"/>
        </w:rPr>
        <w:t>主持人按下列程序进行开标：</w:t>
      </w:r>
    </w:p>
    <w:p w14:paraId="06F6A834">
      <w:pPr>
        <w:keepNext w:val="0"/>
        <w:keepLines w:val="0"/>
        <w:pageBreakBefore w:val="0"/>
        <w:widowControl w:val="0"/>
        <w:shd w:val="clear" w:color="auto" w:fill="auto"/>
        <w:kinsoku/>
        <w:wordWrap/>
        <w:overflowPunct/>
        <w:topLinePunct w:val="0"/>
        <w:autoSpaceDE/>
        <w:autoSpaceDN/>
        <w:bidi w:val="0"/>
        <w:adjustRightInd/>
        <w:snapToGrid/>
        <w:spacing w:before="148" w:beforeLines="50" w:after="148" w:afterLines="50" w:line="360" w:lineRule="auto"/>
        <w:ind w:firstLine="420" w:firstLineChars="200"/>
        <w:textAlignment w:val="auto"/>
        <w:rPr>
          <w:rFonts w:hint="eastAsia" w:ascii="宋体" w:hAnsi="宋体" w:eastAsia="宋体" w:cs="宋体"/>
          <w:bCs/>
          <w:szCs w:val="21"/>
          <w:highlight w:val="none"/>
        </w:rPr>
      </w:pPr>
      <w:r>
        <w:rPr>
          <w:rFonts w:hint="eastAsia" w:ascii="宋体" w:hAnsi="宋体" w:eastAsia="宋体" w:cs="宋体"/>
          <w:bCs/>
          <w:szCs w:val="21"/>
          <w:highlight w:val="none"/>
        </w:rPr>
        <w:t>（1）宣布开标纪律；</w:t>
      </w:r>
    </w:p>
    <w:p w14:paraId="5DDDEB86">
      <w:pPr>
        <w:keepNext w:val="0"/>
        <w:keepLines w:val="0"/>
        <w:pageBreakBefore w:val="0"/>
        <w:widowControl w:val="0"/>
        <w:shd w:val="clear" w:color="auto" w:fill="auto"/>
        <w:kinsoku/>
        <w:wordWrap/>
        <w:overflowPunct/>
        <w:topLinePunct w:val="0"/>
        <w:autoSpaceDE/>
        <w:autoSpaceDN/>
        <w:bidi w:val="0"/>
        <w:adjustRightInd/>
        <w:snapToGrid/>
        <w:spacing w:before="148" w:beforeLines="50" w:after="148" w:afterLines="50" w:line="360" w:lineRule="auto"/>
        <w:ind w:firstLine="420" w:firstLineChars="200"/>
        <w:textAlignment w:val="auto"/>
        <w:rPr>
          <w:rFonts w:hint="eastAsia" w:ascii="宋体" w:hAnsi="宋体" w:eastAsia="宋体" w:cs="宋体"/>
          <w:bCs/>
          <w:szCs w:val="21"/>
          <w:highlight w:val="none"/>
        </w:rPr>
      </w:pPr>
      <w:r>
        <w:rPr>
          <w:rFonts w:hint="eastAsia" w:ascii="宋体" w:hAnsi="宋体" w:eastAsia="宋体" w:cs="宋体"/>
          <w:bCs/>
          <w:szCs w:val="21"/>
          <w:highlight w:val="none"/>
        </w:rPr>
        <w:t>（2）公布在投标截止时间前递交响应文件的供应商名称；</w:t>
      </w:r>
    </w:p>
    <w:p w14:paraId="7373D281">
      <w:pPr>
        <w:keepNext w:val="0"/>
        <w:keepLines w:val="0"/>
        <w:pageBreakBefore w:val="0"/>
        <w:widowControl w:val="0"/>
        <w:shd w:val="clear" w:color="auto" w:fill="auto"/>
        <w:kinsoku/>
        <w:wordWrap/>
        <w:overflowPunct/>
        <w:topLinePunct w:val="0"/>
        <w:autoSpaceDE/>
        <w:autoSpaceDN/>
        <w:bidi w:val="0"/>
        <w:adjustRightInd/>
        <w:snapToGrid/>
        <w:spacing w:before="148" w:beforeLines="50" w:after="148" w:afterLines="50" w:line="360" w:lineRule="auto"/>
        <w:ind w:firstLine="420" w:firstLineChars="200"/>
        <w:textAlignment w:val="auto"/>
        <w:rPr>
          <w:rFonts w:hint="eastAsia" w:ascii="宋体" w:hAnsi="宋体" w:eastAsia="宋体" w:cs="宋体"/>
          <w:bCs/>
          <w:szCs w:val="21"/>
          <w:highlight w:val="none"/>
        </w:rPr>
      </w:pPr>
      <w:r>
        <w:rPr>
          <w:rFonts w:hint="eastAsia" w:ascii="宋体" w:hAnsi="宋体" w:eastAsia="宋体" w:cs="宋体"/>
          <w:bCs/>
          <w:szCs w:val="21"/>
          <w:highlight w:val="none"/>
        </w:rPr>
        <w:t>（</w:t>
      </w:r>
      <w:r>
        <w:rPr>
          <w:rFonts w:hint="eastAsia" w:ascii="宋体" w:hAnsi="宋体" w:eastAsia="宋体" w:cs="宋体"/>
          <w:bCs/>
          <w:szCs w:val="21"/>
          <w:highlight w:val="none"/>
          <w:lang w:val="en-US" w:eastAsia="zh-CN"/>
        </w:rPr>
        <w:t>3</w:t>
      </w:r>
      <w:r>
        <w:rPr>
          <w:rFonts w:hint="eastAsia" w:ascii="宋体" w:hAnsi="宋体" w:eastAsia="宋体" w:cs="宋体"/>
          <w:bCs/>
          <w:szCs w:val="21"/>
          <w:highlight w:val="none"/>
        </w:rPr>
        <w:t>）</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政采云</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线上远程对响应文件进行解密</w:t>
      </w:r>
      <w:r>
        <w:rPr>
          <w:rFonts w:hint="eastAsia" w:ascii="宋体" w:hAnsi="宋体" w:eastAsia="宋体" w:cs="宋体"/>
          <w:bCs/>
          <w:szCs w:val="21"/>
          <w:highlight w:val="none"/>
        </w:rPr>
        <w:t>；</w:t>
      </w:r>
    </w:p>
    <w:p w14:paraId="21BDC376">
      <w:pPr>
        <w:pStyle w:val="8"/>
        <w:pageBreakBefore w:val="0"/>
        <w:widowControl w:val="0"/>
        <w:shd w:val="clear" w:color="auto" w:fill="auto"/>
        <w:kinsoku/>
        <w:wordWrap/>
        <w:overflowPunct/>
        <w:topLinePunct w:val="0"/>
        <w:autoSpaceDE/>
        <w:autoSpaceDN/>
        <w:bidi w:val="0"/>
        <w:adjustRightInd/>
        <w:snapToGrid/>
        <w:spacing w:before="148" w:beforeLines="50" w:after="148" w:afterLines="50" w:line="360" w:lineRule="auto"/>
        <w:ind w:firstLine="420" w:firstLineChars="200"/>
        <w:textAlignment w:val="auto"/>
        <w:rPr>
          <w:rFonts w:hint="default"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（4）本项目不再进行唱标环节；接收响应文件后进入评标；</w:t>
      </w:r>
    </w:p>
    <w:p w14:paraId="14CC112C">
      <w:pPr>
        <w:pStyle w:val="8"/>
        <w:pageBreakBefore w:val="0"/>
        <w:widowControl w:val="0"/>
        <w:shd w:val="clear" w:color="auto" w:fill="auto"/>
        <w:kinsoku/>
        <w:wordWrap/>
        <w:overflowPunct/>
        <w:topLinePunct w:val="0"/>
        <w:autoSpaceDE/>
        <w:autoSpaceDN/>
        <w:bidi w:val="0"/>
        <w:adjustRightInd/>
        <w:snapToGrid/>
        <w:spacing w:before="148" w:beforeLines="50" w:after="148" w:afterLines="50" w:line="360" w:lineRule="auto"/>
        <w:ind w:firstLine="420" w:firstLineChars="200"/>
        <w:textAlignment w:val="auto"/>
        <w:rPr>
          <w:rFonts w:hint="default" w:ascii="宋体" w:hAnsi="宋体" w:eastAsia="宋体" w:cs="宋体"/>
          <w:b/>
          <w:bCs w:val="0"/>
          <w:color w:val="FF0000"/>
          <w:sz w:val="21"/>
          <w:szCs w:val="21"/>
          <w:highlight w:val="none"/>
          <w:lang w:val="en-US" w:eastAsia="zh-CN"/>
        </w:rPr>
      </w:pPr>
      <w:r>
        <w:rPr>
          <w:rFonts w:hint="eastAsia" w:ascii="宋体" w:hAnsi="宋体" w:eastAsia="宋体" w:cs="宋体"/>
          <w:b w:val="0"/>
          <w:bCs/>
          <w:kern w:val="2"/>
          <w:sz w:val="21"/>
          <w:szCs w:val="21"/>
          <w:highlight w:val="none"/>
          <w:lang w:val="en-US" w:eastAsia="zh-CN" w:bidi="ar-SA"/>
        </w:rPr>
        <w:t>（5）通过初步评审（资格、符合）的供应商等待平台系统提示，进行第二轮报价。</w:t>
      </w:r>
    </w:p>
    <w:p w14:paraId="1E2EDE04">
      <w:pPr>
        <w:pStyle w:val="8"/>
        <w:pageBreakBefore w:val="0"/>
        <w:widowControl w:val="0"/>
        <w:shd w:val="clear" w:color="auto" w:fill="auto"/>
        <w:kinsoku/>
        <w:wordWrap/>
        <w:overflowPunct/>
        <w:topLinePunct w:val="0"/>
        <w:autoSpaceDE/>
        <w:autoSpaceDN/>
        <w:bidi w:val="0"/>
        <w:adjustRightInd/>
        <w:snapToGrid/>
        <w:spacing w:before="148" w:beforeLines="50" w:after="148" w:afterLines="50" w:line="360" w:lineRule="auto"/>
        <w:ind w:firstLine="422" w:firstLineChars="200"/>
        <w:textAlignment w:val="auto"/>
        <w:rPr>
          <w:rFonts w:hint="default" w:ascii="宋体" w:hAnsi="宋体" w:eastAsia="宋体" w:cs="宋体"/>
          <w:b/>
          <w:bCs w:val="0"/>
          <w:color w:val="FF0000"/>
          <w:sz w:val="21"/>
          <w:szCs w:val="21"/>
          <w:highlight w:val="none"/>
          <w:lang w:val="en-US" w:eastAsia="zh-CN"/>
        </w:rPr>
      </w:pPr>
    </w:p>
    <w:p w14:paraId="1B561190">
      <w:pPr>
        <w:spacing w:line="360" w:lineRule="auto"/>
        <w:ind w:firstLine="482"/>
        <w:rPr>
          <w:rFonts w:ascii="宋体" w:hAnsi="宋体"/>
          <w:b/>
          <w:bCs w:val="0"/>
          <w:color w:val="000000"/>
          <w:sz w:val="21"/>
          <w:szCs w:val="21"/>
          <w:highlight w:val="none"/>
          <w:lang w:val="zh-CN"/>
        </w:rPr>
      </w:pPr>
      <w:r>
        <w:rPr>
          <w:rFonts w:ascii="宋体" w:hAnsi="宋体" w:cs="宋体"/>
          <w:b/>
          <w:bCs w:val="0"/>
          <w:color w:val="auto"/>
          <w:sz w:val="21"/>
          <w:szCs w:val="21"/>
          <w:highlight w:val="none"/>
          <w:lang w:val="zh-CN"/>
        </w:rPr>
        <w:t>1</w:t>
      </w:r>
      <w:r>
        <w:rPr>
          <w:rFonts w:hint="eastAsia" w:ascii="宋体" w:hAnsi="宋体" w:cs="宋体"/>
          <w:b/>
          <w:bCs w:val="0"/>
          <w:color w:val="auto"/>
          <w:sz w:val="21"/>
          <w:szCs w:val="21"/>
          <w:highlight w:val="none"/>
          <w:lang w:val="en-US" w:eastAsia="zh-CN"/>
        </w:rPr>
        <w:t>6</w:t>
      </w:r>
      <w:r>
        <w:rPr>
          <w:rFonts w:ascii="宋体" w:hAnsi="宋体" w:cs="宋体"/>
          <w:b/>
          <w:bCs w:val="0"/>
          <w:color w:val="auto"/>
          <w:sz w:val="21"/>
          <w:szCs w:val="21"/>
          <w:highlight w:val="none"/>
          <w:lang w:val="zh-CN"/>
        </w:rPr>
        <w:t>.</w:t>
      </w:r>
      <w:r>
        <w:rPr>
          <w:rFonts w:ascii="宋体" w:hAnsi="宋体" w:cs="宋体"/>
          <w:b/>
          <w:bCs w:val="0"/>
          <w:color w:val="000000"/>
          <w:sz w:val="21"/>
          <w:szCs w:val="21"/>
          <w:highlight w:val="none"/>
          <w:lang w:val="zh-CN"/>
        </w:rPr>
        <w:t xml:space="preserve"> </w:t>
      </w:r>
      <w:r>
        <w:rPr>
          <w:rFonts w:hint="eastAsia" w:ascii="宋体" w:hAnsi="宋体" w:cs="宋体"/>
          <w:b/>
          <w:bCs w:val="0"/>
          <w:color w:val="000000"/>
          <w:sz w:val="21"/>
          <w:szCs w:val="21"/>
          <w:highlight w:val="none"/>
          <w:lang w:val="zh-CN"/>
        </w:rPr>
        <w:t>磋商预备会</w:t>
      </w:r>
    </w:p>
    <w:p w14:paraId="61EF3B78">
      <w:pPr>
        <w:spacing w:before="120" w:beforeLines="50" w:after="120" w:afterLines="50" w:line="360" w:lineRule="auto"/>
        <w:ind w:firstLine="420" w:firstLineChars="200"/>
        <w:rPr>
          <w:rFonts w:ascii="宋体" w:hAnsi="宋体"/>
          <w:bCs/>
          <w:color w:val="000000"/>
          <w:sz w:val="21"/>
          <w:szCs w:val="21"/>
          <w:highlight w:val="none"/>
          <w:lang w:val="zh-CN"/>
        </w:rPr>
      </w:pPr>
      <w:r>
        <w:rPr>
          <w:rFonts w:ascii="宋体" w:hAnsi="宋体" w:cs="宋体"/>
          <w:color w:val="000000"/>
          <w:sz w:val="21"/>
          <w:szCs w:val="21"/>
          <w:highlight w:val="none"/>
          <w:lang w:val="zh-CN"/>
        </w:rPr>
        <w:t>1</w:t>
      </w:r>
      <w:r>
        <w:rPr>
          <w:rFonts w:hint="eastAsia" w:ascii="宋体" w:hAnsi="宋体" w:cs="宋体"/>
          <w:color w:val="000000"/>
          <w:sz w:val="21"/>
          <w:szCs w:val="21"/>
          <w:highlight w:val="none"/>
          <w:lang w:val="en-US" w:eastAsia="zh-CN"/>
        </w:rPr>
        <w:t>6</w:t>
      </w:r>
      <w:r>
        <w:rPr>
          <w:rFonts w:ascii="宋体" w:hAnsi="宋体" w:cs="宋体"/>
          <w:color w:val="000000"/>
          <w:sz w:val="21"/>
          <w:szCs w:val="21"/>
          <w:highlight w:val="none"/>
          <w:lang w:val="zh-CN"/>
        </w:rPr>
        <w:t>.1</w:t>
      </w:r>
      <w:r>
        <w:rPr>
          <w:rFonts w:hint="eastAsia" w:ascii="宋体" w:hAnsi="宋体" w:cs="宋体"/>
          <w:color w:val="000000"/>
          <w:sz w:val="21"/>
          <w:szCs w:val="21"/>
          <w:highlight w:val="none"/>
          <w:lang w:val="zh-CN"/>
        </w:rPr>
        <w:t xml:space="preserve"> </w:t>
      </w:r>
      <w:r>
        <w:rPr>
          <w:rFonts w:hint="eastAsia" w:ascii="宋体" w:hAnsi="宋体" w:eastAsia="宋体" w:cs="宋体"/>
        </w:rPr>
        <w:t>供应商须知前附表规定召开投标预备会的，采购人按供应商须知前附表规定的时间和地点召开投标预备会，澄清供应商提出的问题。</w:t>
      </w:r>
    </w:p>
    <w:p w14:paraId="41D62A9C">
      <w:pPr>
        <w:spacing w:line="360" w:lineRule="auto"/>
        <w:ind w:firstLine="480"/>
        <w:rPr>
          <w:rFonts w:ascii="宋体" w:hAnsi="宋体"/>
          <w:color w:val="000000"/>
          <w:sz w:val="21"/>
          <w:szCs w:val="21"/>
          <w:highlight w:val="none"/>
          <w:lang w:val="zh-CN"/>
        </w:rPr>
      </w:pPr>
      <w:r>
        <w:rPr>
          <w:rFonts w:ascii="宋体" w:hAnsi="宋体" w:cs="宋体"/>
          <w:color w:val="000000"/>
          <w:sz w:val="21"/>
          <w:szCs w:val="21"/>
          <w:highlight w:val="none"/>
          <w:lang w:val="zh-CN"/>
        </w:rPr>
        <w:t>1</w:t>
      </w:r>
      <w:r>
        <w:rPr>
          <w:rFonts w:hint="eastAsia" w:ascii="宋体" w:hAnsi="宋体" w:cs="宋体"/>
          <w:color w:val="000000"/>
          <w:sz w:val="21"/>
          <w:szCs w:val="21"/>
          <w:highlight w:val="none"/>
          <w:lang w:val="en-US" w:eastAsia="zh-CN"/>
        </w:rPr>
        <w:t>6</w:t>
      </w:r>
      <w:r>
        <w:rPr>
          <w:rFonts w:ascii="宋体" w:hAnsi="宋体" w:cs="宋体"/>
          <w:color w:val="000000"/>
          <w:sz w:val="21"/>
          <w:szCs w:val="21"/>
          <w:highlight w:val="none"/>
          <w:lang w:val="zh-CN"/>
        </w:rPr>
        <w:t xml:space="preserve">.2 </w:t>
      </w:r>
      <w:r>
        <w:rPr>
          <w:rFonts w:hint="eastAsia" w:ascii="宋体" w:hAnsi="宋体" w:eastAsia="宋体" w:cs="宋体"/>
        </w:rPr>
        <w:t>供应商应按供应商须知前附表规定的时间和形式将提出的问题送达采购人，以便采购人在会议期间澄清。</w:t>
      </w:r>
    </w:p>
    <w:p w14:paraId="731E1E2B">
      <w:pPr>
        <w:spacing w:before="120" w:beforeLines="50" w:after="120" w:afterLines="50" w:line="360" w:lineRule="auto"/>
        <w:ind w:firstLine="420" w:firstLineChars="200"/>
        <w:rPr>
          <w:rFonts w:ascii="宋体" w:hAnsi="宋体"/>
          <w:color w:val="000000"/>
          <w:sz w:val="21"/>
          <w:szCs w:val="21"/>
          <w:highlight w:val="none"/>
          <w:lang w:val="zh-CN"/>
        </w:rPr>
      </w:pPr>
      <w:r>
        <w:rPr>
          <w:rFonts w:ascii="宋体" w:hAnsi="宋体" w:cs="宋体"/>
          <w:color w:val="000000"/>
          <w:sz w:val="21"/>
          <w:szCs w:val="21"/>
          <w:highlight w:val="none"/>
          <w:lang w:val="zh-CN"/>
        </w:rPr>
        <w:t>1</w:t>
      </w:r>
      <w:r>
        <w:rPr>
          <w:rFonts w:hint="eastAsia" w:ascii="宋体" w:hAnsi="宋体" w:cs="宋体"/>
          <w:color w:val="000000"/>
          <w:sz w:val="21"/>
          <w:szCs w:val="21"/>
          <w:highlight w:val="none"/>
          <w:lang w:val="en-US" w:eastAsia="zh-CN"/>
        </w:rPr>
        <w:t>6.</w:t>
      </w:r>
      <w:r>
        <w:rPr>
          <w:rFonts w:ascii="宋体" w:hAnsi="宋体" w:cs="宋体"/>
          <w:color w:val="000000"/>
          <w:sz w:val="21"/>
          <w:szCs w:val="21"/>
          <w:highlight w:val="none"/>
          <w:lang w:val="zh-CN"/>
        </w:rPr>
        <w:t>3</w:t>
      </w:r>
      <w:r>
        <w:rPr>
          <w:rFonts w:hint="eastAsia" w:ascii="宋体" w:hAnsi="宋体" w:eastAsia="宋体" w:cs="宋体"/>
        </w:rPr>
        <w:t>投标预备会后，采购人将对供应商所提出问题的澄清，以供应商须知前附表规定的形式通知所有购买磋商文件的供应商。该澄清内容为磋商文件的组成部分。</w:t>
      </w:r>
    </w:p>
    <w:p w14:paraId="032AD988">
      <w:pPr>
        <w:spacing w:line="360" w:lineRule="auto"/>
        <w:ind w:firstLine="480"/>
        <w:rPr>
          <w:rFonts w:ascii="宋体" w:hAnsi="宋体"/>
          <w:bCs/>
          <w:color w:val="000000"/>
          <w:sz w:val="21"/>
          <w:szCs w:val="21"/>
          <w:highlight w:val="none"/>
          <w:lang w:val="zh-CN"/>
        </w:rPr>
      </w:pPr>
      <w:r>
        <w:rPr>
          <w:rFonts w:hint="eastAsia" w:ascii="宋体" w:hAnsi="宋体" w:cs="宋体"/>
          <w:color w:val="000000"/>
          <w:sz w:val="21"/>
          <w:szCs w:val="21"/>
          <w:highlight w:val="none"/>
          <w:lang w:val="en-US" w:eastAsia="zh-CN"/>
        </w:rPr>
        <w:t>16</w:t>
      </w:r>
      <w:r>
        <w:rPr>
          <w:rFonts w:ascii="宋体" w:hAnsi="宋体" w:cs="宋体"/>
          <w:color w:val="000000"/>
          <w:sz w:val="21"/>
          <w:szCs w:val="21"/>
          <w:highlight w:val="none"/>
          <w:lang w:val="zh-CN"/>
        </w:rPr>
        <w:t>.</w:t>
      </w:r>
      <w:r>
        <w:rPr>
          <w:rFonts w:hint="eastAsia" w:ascii="宋体" w:hAnsi="宋体" w:cs="宋体"/>
          <w:color w:val="000000"/>
          <w:sz w:val="21"/>
          <w:szCs w:val="21"/>
          <w:highlight w:val="none"/>
          <w:lang w:val="zh-CN"/>
        </w:rPr>
        <w:t>4</w:t>
      </w:r>
      <w:r>
        <w:rPr>
          <w:rFonts w:hint="eastAsia" w:ascii="宋体" w:hAnsi="宋体" w:cs="黑体"/>
          <w:bCs/>
          <w:color w:val="000000"/>
          <w:sz w:val="21"/>
          <w:szCs w:val="21"/>
          <w:highlight w:val="none"/>
          <w:lang w:val="zh-CN"/>
        </w:rPr>
        <w:t>开启时有下列情形之一的为无效报价：</w:t>
      </w:r>
    </w:p>
    <w:p w14:paraId="428D3571">
      <w:pPr>
        <w:spacing w:line="360" w:lineRule="auto"/>
        <w:ind w:firstLine="480"/>
        <w:rPr>
          <w:rFonts w:ascii="宋体" w:hAnsi="宋体"/>
          <w:color w:val="000000"/>
          <w:sz w:val="21"/>
          <w:szCs w:val="21"/>
          <w:highlight w:val="none"/>
          <w:lang w:val="zh-CN"/>
        </w:rPr>
      </w:pPr>
      <w:r>
        <w:rPr>
          <w:rFonts w:hint="eastAsia" w:ascii="宋体" w:hAnsi="宋体" w:cs="宋体"/>
          <w:color w:val="000000"/>
          <w:sz w:val="21"/>
          <w:szCs w:val="21"/>
          <w:highlight w:val="none"/>
          <w:lang w:val="zh-CN"/>
        </w:rPr>
        <w:t>（</w:t>
      </w:r>
      <w:r>
        <w:rPr>
          <w:rFonts w:ascii="宋体" w:hAnsi="宋体" w:cs="宋体"/>
          <w:color w:val="000000"/>
          <w:sz w:val="21"/>
          <w:szCs w:val="21"/>
          <w:highlight w:val="none"/>
          <w:lang w:val="zh-CN"/>
        </w:rPr>
        <w:t>1</w:t>
      </w:r>
      <w:r>
        <w:rPr>
          <w:rFonts w:hint="eastAsia" w:ascii="宋体" w:hAnsi="宋体" w:cs="宋体"/>
          <w:color w:val="000000"/>
          <w:sz w:val="21"/>
          <w:szCs w:val="21"/>
          <w:highlight w:val="none"/>
          <w:lang w:val="zh-CN"/>
        </w:rPr>
        <w:t>）响应文件在规定的响应截止时间以后送达的；</w:t>
      </w:r>
      <w:r>
        <w:rPr>
          <w:rFonts w:ascii="宋体" w:hAnsi="宋体"/>
          <w:color w:val="000000"/>
          <w:sz w:val="21"/>
          <w:szCs w:val="21"/>
          <w:highlight w:val="none"/>
          <w:lang w:val="zh-CN"/>
        </w:rPr>
        <w:t xml:space="preserve"> </w:t>
      </w:r>
    </w:p>
    <w:p w14:paraId="62EFD89F">
      <w:pPr>
        <w:spacing w:line="360" w:lineRule="auto"/>
        <w:ind w:firstLine="480"/>
        <w:rPr>
          <w:rFonts w:ascii="宋体" w:hAnsi="宋体"/>
          <w:color w:val="000000"/>
          <w:sz w:val="21"/>
          <w:szCs w:val="21"/>
          <w:highlight w:val="none"/>
          <w:lang w:val="zh-CN"/>
        </w:rPr>
      </w:pPr>
      <w:r>
        <w:rPr>
          <w:rFonts w:hint="eastAsia" w:ascii="宋体" w:hAnsi="宋体" w:cs="宋体"/>
          <w:color w:val="000000"/>
          <w:sz w:val="21"/>
          <w:szCs w:val="21"/>
          <w:highlight w:val="none"/>
          <w:lang w:val="zh-CN"/>
        </w:rPr>
        <w:t>（</w:t>
      </w:r>
      <w:r>
        <w:rPr>
          <w:rFonts w:hint="eastAsia" w:ascii="宋体" w:hAnsi="宋体" w:cs="宋体"/>
          <w:color w:val="000000"/>
          <w:sz w:val="21"/>
          <w:szCs w:val="21"/>
          <w:highlight w:val="none"/>
          <w:lang w:val="en-US" w:eastAsia="zh-CN"/>
        </w:rPr>
        <w:t>2</w:t>
      </w:r>
      <w:r>
        <w:rPr>
          <w:rFonts w:hint="eastAsia" w:ascii="宋体" w:hAnsi="宋体" w:cs="宋体"/>
          <w:color w:val="000000"/>
          <w:sz w:val="21"/>
          <w:szCs w:val="21"/>
          <w:highlight w:val="none"/>
          <w:lang w:val="zh-CN"/>
        </w:rPr>
        <w:t>）响应文件未按磋商文件规定密封的；</w:t>
      </w:r>
    </w:p>
    <w:p w14:paraId="5BD40B1D">
      <w:pPr>
        <w:spacing w:line="360" w:lineRule="auto"/>
        <w:ind w:firstLine="482"/>
        <w:rPr>
          <w:rFonts w:ascii="宋体" w:hAnsi="宋体"/>
          <w:bCs/>
          <w:color w:val="000000"/>
          <w:sz w:val="21"/>
          <w:szCs w:val="21"/>
          <w:highlight w:val="none"/>
          <w:lang w:val="zh-CN"/>
        </w:rPr>
      </w:pPr>
      <w:r>
        <w:rPr>
          <w:rFonts w:hint="eastAsia" w:ascii="宋体" w:hAnsi="宋体" w:cs="宋体"/>
          <w:bCs/>
          <w:color w:val="000000"/>
          <w:sz w:val="21"/>
          <w:szCs w:val="21"/>
          <w:highlight w:val="none"/>
          <w:lang w:val="zh-CN"/>
        </w:rPr>
        <w:t>（</w:t>
      </w:r>
      <w:r>
        <w:rPr>
          <w:rFonts w:hint="eastAsia" w:ascii="宋体" w:hAnsi="宋体" w:cs="宋体"/>
          <w:bCs/>
          <w:color w:val="000000"/>
          <w:sz w:val="21"/>
          <w:szCs w:val="21"/>
          <w:highlight w:val="none"/>
          <w:lang w:val="en-US" w:eastAsia="zh-CN"/>
        </w:rPr>
        <w:t>3</w:t>
      </w:r>
      <w:r>
        <w:rPr>
          <w:rFonts w:hint="eastAsia" w:ascii="宋体" w:hAnsi="宋体" w:cs="宋体"/>
          <w:bCs/>
          <w:color w:val="000000"/>
          <w:sz w:val="21"/>
          <w:szCs w:val="21"/>
          <w:highlight w:val="none"/>
          <w:lang w:val="zh-CN"/>
        </w:rPr>
        <w:t>）供应商名称与确认参加响应的供应商名称不符的；</w:t>
      </w:r>
    </w:p>
    <w:p w14:paraId="701691A7">
      <w:pPr>
        <w:spacing w:line="360" w:lineRule="auto"/>
        <w:ind w:firstLine="480"/>
        <w:rPr>
          <w:rFonts w:hint="eastAsia" w:ascii="宋体" w:hAnsi="宋体" w:cs="宋体"/>
          <w:color w:val="000000"/>
          <w:sz w:val="21"/>
          <w:szCs w:val="21"/>
          <w:highlight w:val="none"/>
          <w:lang w:val="zh-CN"/>
        </w:rPr>
      </w:pPr>
      <w:r>
        <w:rPr>
          <w:rFonts w:hint="eastAsia" w:ascii="宋体" w:hAnsi="宋体" w:cs="宋体"/>
          <w:color w:val="000000"/>
          <w:sz w:val="21"/>
          <w:szCs w:val="21"/>
          <w:highlight w:val="none"/>
          <w:lang w:val="zh-CN"/>
        </w:rPr>
        <w:t>（</w:t>
      </w:r>
      <w:r>
        <w:rPr>
          <w:rFonts w:hint="eastAsia" w:ascii="宋体" w:hAnsi="宋体" w:cs="宋体"/>
          <w:color w:val="000000"/>
          <w:sz w:val="21"/>
          <w:szCs w:val="21"/>
          <w:highlight w:val="none"/>
          <w:lang w:val="en-US" w:eastAsia="zh-CN"/>
        </w:rPr>
        <w:t>4</w:t>
      </w:r>
      <w:r>
        <w:rPr>
          <w:rFonts w:hint="eastAsia" w:ascii="宋体" w:hAnsi="宋体" w:cs="宋体"/>
          <w:color w:val="000000"/>
          <w:sz w:val="21"/>
          <w:szCs w:val="21"/>
          <w:highlight w:val="none"/>
          <w:lang w:val="zh-CN"/>
        </w:rPr>
        <w:t>）到提交响应文件截止时间未签到的；</w:t>
      </w:r>
    </w:p>
    <w:p w14:paraId="1FF0E101">
      <w:pPr>
        <w:spacing w:line="360" w:lineRule="auto"/>
        <w:ind w:firstLine="480"/>
        <w:rPr>
          <w:rFonts w:ascii="宋体" w:hAnsi="宋体"/>
          <w:b/>
          <w:bCs/>
          <w:color w:val="000000"/>
          <w:sz w:val="21"/>
          <w:szCs w:val="21"/>
          <w:highlight w:val="none"/>
          <w:lang w:val="zh-CN"/>
        </w:rPr>
      </w:pPr>
      <w:r>
        <w:rPr>
          <w:rFonts w:hint="eastAsia" w:ascii="宋体" w:hAnsi="宋体" w:cs="宋体"/>
          <w:color w:val="000000"/>
          <w:sz w:val="21"/>
          <w:szCs w:val="21"/>
          <w:highlight w:val="none"/>
          <w:lang w:val="zh-CN"/>
        </w:rPr>
        <w:t>（</w:t>
      </w:r>
      <w:r>
        <w:rPr>
          <w:rFonts w:hint="eastAsia" w:ascii="宋体" w:hAnsi="宋体" w:cs="宋体"/>
          <w:color w:val="000000"/>
          <w:sz w:val="21"/>
          <w:szCs w:val="21"/>
          <w:highlight w:val="none"/>
          <w:lang w:val="en-US" w:eastAsia="zh-CN"/>
        </w:rPr>
        <w:t>5</w:t>
      </w:r>
      <w:r>
        <w:rPr>
          <w:rFonts w:hint="eastAsia" w:ascii="宋体" w:hAnsi="宋体" w:cs="宋体"/>
          <w:color w:val="000000"/>
          <w:sz w:val="21"/>
          <w:szCs w:val="21"/>
          <w:highlight w:val="none"/>
          <w:lang w:val="zh-CN"/>
        </w:rPr>
        <w:t>）磋商文件规定开启时属于无效响应的其他情形。</w:t>
      </w:r>
    </w:p>
    <w:p w14:paraId="67D39812">
      <w:pPr>
        <w:spacing w:line="360" w:lineRule="auto"/>
        <w:ind w:firstLine="482"/>
        <w:rPr>
          <w:rFonts w:hint="eastAsia" w:ascii="宋体" w:hAnsi="宋体" w:cs="宋体"/>
          <w:b/>
          <w:bCs w:val="0"/>
          <w:color w:val="000000"/>
          <w:sz w:val="21"/>
          <w:szCs w:val="21"/>
          <w:highlight w:val="none"/>
          <w:lang w:val="en-US" w:eastAsia="zh-CN"/>
        </w:rPr>
      </w:pPr>
    </w:p>
    <w:p w14:paraId="7125FD97">
      <w:pPr>
        <w:spacing w:line="360" w:lineRule="auto"/>
        <w:ind w:firstLine="482"/>
        <w:rPr>
          <w:rFonts w:hint="default" w:ascii="宋体" w:hAnsi="宋体" w:eastAsia="宋体" w:cs="宋体"/>
          <w:b/>
          <w:bCs w:val="0"/>
          <w:color w:val="000000"/>
          <w:sz w:val="21"/>
          <w:szCs w:val="21"/>
          <w:highlight w:val="none"/>
          <w:lang w:val="en-US" w:eastAsia="zh-CN"/>
        </w:rPr>
      </w:pPr>
      <w:r>
        <w:rPr>
          <w:rFonts w:hint="eastAsia" w:ascii="宋体" w:hAnsi="宋体" w:cs="宋体"/>
          <w:b/>
          <w:bCs w:val="0"/>
          <w:color w:val="000000"/>
          <w:sz w:val="21"/>
          <w:szCs w:val="21"/>
          <w:highlight w:val="none"/>
          <w:lang w:val="en-US" w:eastAsia="zh-CN"/>
        </w:rPr>
        <w:t>15</w:t>
      </w:r>
      <w:r>
        <w:rPr>
          <w:rFonts w:ascii="宋体" w:hAnsi="宋体" w:cs="宋体"/>
          <w:b/>
          <w:bCs w:val="0"/>
          <w:color w:val="000000"/>
          <w:sz w:val="21"/>
          <w:szCs w:val="21"/>
          <w:highlight w:val="none"/>
          <w:lang w:val="zh-CN"/>
        </w:rPr>
        <w:t xml:space="preserve">. </w:t>
      </w:r>
      <w:r>
        <w:rPr>
          <w:rFonts w:hint="eastAsia" w:ascii="宋体" w:hAnsi="宋体" w:cs="宋体"/>
          <w:b/>
          <w:bCs w:val="0"/>
          <w:color w:val="000000"/>
          <w:sz w:val="21"/>
          <w:szCs w:val="21"/>
          <w:highlight w:val="none"/>
          <w:lang w:val="en-US" w:eastAsia="zh-CN"/>
        </w:rPr>
        <w:t>联合体竞争性磋商（本项目不适用）</w:t>
      </w:r>
    </w:p>
    <w:p w14:paraId="25CE614C">
      <w:pPr>
        <w:spacing w:line="360" w:lineRule="auto"/>
        <w:ind w:firstLine="482"/>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zh-CN" w:eastAsia="zh-CN"/>
        </w:rPr>
        <w:t xml:space="preserve">联合体参与采购活动： </w:t>
      </w:r>
    </w:p>
    <w:p w14:paraId="0F71F7CC">
      <w:pPr>
        <w:spacing w:line="360" w:lineRule="auto"/>
        <w:ind w:firstLine="482"/>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w:t>
      </w:r>
      <w:r>
        <w:rPr>
          <w:rFonts w:hint="eastAsia" w:ascii="宋体" w:hAnsi="宋体" w:eastAsia="宋体" w:cs="宋体"/>
          <w:bCs/>
          <w:color w:val="000000"/>
          <w:sz w:val="21"/>
          <w:szCs w:val="21"/>
          <w:highlight w:val="none"/>
          <w:lang w:val="zh-CN" w:eastAsia="zh-CN"/>
        </w:rPr>
        <w:t>.1 两个以上供应商可以组成一个联合体竞争性磋商，以一个供应商的身份竞争性磋商。以联合体形式参加竞争性磋商的，联合体各方均应当符合</w:t>
      </w:r>
      <w:r>
        <w:rPr>
          <w:rFonts w:hint="eastAsia" w:ascii="宋体" w:hAnsi="宋体" w:eastAsia="宋体" w:cs="宋体"/>
          <w:bCs/>
          <w:color w:val="000000"/>
          <w:sz w:val="21"/>
          <w:szCs w:val="21"/>
          <w:highlight w:val="none"/>
          <w:lang w:val="en-US" w:eastAsia="zh-CN"/>
        </w:rPr>
        <w:t>采购文件中要求</w:t>
      </w:r>
      <w:r>
        <w:rPr>
          <w:rFonts w:hint="eastAsia" w:ascii="宋体" w:hAnsi="宋体" w:eastAsia="宋体" w:cs="宋体"/>
          <w:bCs/>
          <w:color w:val="000000"/>
          <w:sz w:val="21"/>
          <w:szCs w:val="21"/>
          <w:highlight w:val="none"/>
          <w:lang w:val="zh-CN" w:eastAsia="zh-CN"/>
        </w:rPr>
        <w:t xml:space="preserve">规定的特定条件。 </w:t>
      </w:r>
    </w:p>
    <w:p w14:paraId="292E2BF4">
      <w:pPr>
        <w:spacing w:line="360" w:lineRule="auto"/>
        <w:ind w:firstLine="482"/>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w:t>
      </w:r>
      <w:r>
        <w:rPr>
          <w:rFonts w:hint="eastAsia" w:ascii="宋体" w:hAnsi="宋体" w:eastAsia="宋体" w:cs="宋体"/>
          <w:bCs/>
          <w:color w:val="000000"/>
          <w:sz w:val="21"/>
          <w:szCs w:val="21"/>
          <w:highlight w:val="none"/>
          <w:lang w:val="zh-CN" w:eastAsia="zh-CN"/>
        </w:rPr>
        <w:t>.2 联合体各方之间应当签订联合体竞争性磋商协议，明确约定联合体各方承担的工作和相应的责任。联合体参与竞争性磋商的，应在响应文件中提供联合体协议</w:t>
      </w:r>
      <w:r>
        <w:rPr>
          <w:rFonts w:hint="eastAsia" w:ascii="宋体" w:hAnsi="宋体" w:eastAsia="宋体" w:cs="宋体"/>
          <w:bCs/>
          <w:color w:val="000000"/>
          <w:sz w:val="21"/>
          <w:szCs w:val="21"/>
          <w:highlight w:val="none"/>
          <w:lang w:val="en-US" w:eastAsia="zh-CN"/>
        </w:rPr>
        <w:t>材料</w:t>
      </w:r>
      <w:r>
        <w:rPr>
          <w:rFonts w:hint="eastAsia" w:ascii="宋体" w:hAnsi="宋体" w:eastAsia="宋体" w:cs="宋体"/>
          <w:bCs/>
          <w:color w:val="000000"/>
          <w:sz w:val="21"/>
          <w:szCs w:val="21"/>
          <w:highlight w:val="none"/>
          <w:lang w:val="zh-CN" w:eastAsia="zh-CN"/>
        </w:rPr>
        <w:t xml:space="preserve">。 </w:t>
      </w:r>
    </w:p>
    <w:p w14:paraId="4067F6E8">
      <w:pPr>
        <w:spacing w:line="360" w:lineRule="auto"/>
        <w:ind w:firstLine="482"/>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w:t>
      </w:r>
      <w:r>
        <w:rPr>
          <w:rFonts w:hint="eastAsia" w:ascii="宋体" w:hAnsi="宋体" w:eastAsia="宋体" w:cs="宋体"/>
          <w:bCs/>
          <w:color w:val="000000"/>
          <w:sz w:val="21"/>
          <w:szCs w:val="21"/>
          <w:highlight w:val="none"/>
          <w:lang w:val="zh-CN" w:eastAsia="zh-CN"/>
        </w:rPr>
        <w:t xml:space="preserve">.3 联合体应当确定其中一个单位为竞争性磋商的全权代表，负责参加竞争性磋商的一切事务。 </w:t>
      </w:r>
    </w:p>
    <w:p w14:paraId="29C7624B">
      <w:pPr>
        <w:spacing w:line="360" w:lineRule="auto"/>
        <w:ind w:firstLine="482"/>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w:t>
      </w:r>
      <w:r>
        <w:rPr>
          <w:rFonts w:hint="eastAsia" w:ascii="宋体" w:hAnsi="宋体" w:eastAsia="宋体" w:cs="宋体"/>
          <w:bCs/>
          <w:color w:val="000000"/>
          <w:sz w:val="21"/>
          <w:szCs w:val="21"/>
          <w:highlight w:val="none"/>
          <w:lang w:val="zh-CN" w:eastAsia="zh-CN"/>
        </w:rPr>
        <w:t xml:space="preserve">.4 联合体各方应当共同与采购人签订采购合同，就采购合同约定的事项对采购人承担连带责任。 </w:t>
      </w:r>
    </w:p>
    <w:p w14:paraId="31B35652">
      <w:pPr>
        <w:spacing w:line="360" w:lineRule="auto"/>
        <w:ind w:firstLine="482"/>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w:t>
      </w:r>
      <w:r>
        <w:rPr>
          <w:rFonts w:hint="eastAsia" w:ascii="宋体" w:hAnsi="宋体" w:eastAsia="宋体" w:cs="宋体"/>
          <w:bCs/>
          <w:color w:val="000000"/>
          <w:sz w:val="21"/>
          <w:szCs w:val="21"/>
          <w:highlight w:val="none"/>
          <w:lang w:val="zh-CN" w:eastAsia="zh-CN"/>
        </w:rPr>
        <w:t xml:space="preserve">.5 联合体中有同类资质的供应商按照联合体分工承担相同工作的，将按照资质等级较低的供应商确定资质等级。 </w:t>
      </w:r>
    </w:p>
    <w:p w14:paraId="10BACFE8">
      <w:pPr>
        <w:spacing w:line="360" w:lineRule="auto"/>
        <w:ind w:firstLine="482"/>
        <w:rPr>
          <w:rFonts w:hint="eastAsia" w:ascii="宋体" w:hAnsi="宋体" w:eastAsia="宋体" w:cs="宋体"/>
          <w:bCs/>
          <w:color w:val="000000"/>
          <w:sz w:val="21"/>
          <w:szCs w:val="21"/>
          <w:highlight w:val="none"/>
          <w:lang w:val="zh-CN"/>
        </w:rPr>
      </w:pPr>
      <w:r>
        <w:rPr>
          <w:rFonts w:hint="eastAsia" w:ascii="宋体" w:hAnsi="宋体" w:eastAsia="宋体" w:cs="宋体"/>
          <w:bCs/>
          <w:color w:val="000000"/>
          <w:sz w:val="21"/>
          <w:szCs w:val="21"/>
          <w:highlight w:val="none"/>
          <w:lang w:val="en-US" w:eastAsia="zh-CN"/>
        </w:rPr>
        <w:t>15</w:t>
      </w:r>
      <w:r>
        <w:rPr>
          <w:rFonts w:hint="eastAsia" w:ascii="宋体" w:hAnsi="宋体" w:eastAsia="宋体" w:cs="宋体"/>
          <w:bCs/>
          <w:color w:val="000000"/>
          <w:sz w:val="21"/>
          <w:szCs w:val="21"/>
          <w:highlight w:val="none"/>
          <w:lang w:val="zh-CN" w:eastAsia="zh-CN"/>
        </w:rPr>
        <w:t>.6 以联合体形式参加政府采购活动的，联合体各方不得再单独参加或者与其他供应商另外组成联合体参加同一合同项下的政府采购活动。</w:t>
      </w:r>
    </w:p>
    <w:p w14:paraId="53904DAC">
      <w:pPr>
        <w:spacing w:line="360" w:lineRule="auto"/>
        <w:ind w:firstLine="482"/>
        <w:rPr>
          <w:rFonts w:ascii="宋体" w:hAnsi="宋体"/>
          <w:b/>
          <w:bCs/>
          <w:sz w:val="21"/>
          <w:szCs w:val="21"/>
          <w:highlight w:val="none"/>
          <w:lang w:val="zh-CN"/>
        </w:rPr>
      </w:pPr>
    </w:p>
    <w:p w14:paraId="1B16051B">
      <w:pPr>
        <w:spacing w:line="360" w:lineRule="auto"/>
        <w:ind w:firstLine="482"/>
        <w:rPr>
          <w:rFonts w:hint="default" w:ascii="宋体" w:hAnsi="宋体" w:eastAsia="宋体"/>
          <w:b/>
          <w:bCs/>
          <w:sz w:val="21"/>
          <w:szCs w:val="21"/>
          <w:highlight w:val="none"/>
          <w:lang w:val="en-US" w:eastAsia="zh-CN"/>
        </w:rPr>
      </w:pPr>
      <w:r>
        <w:rPr>
          <w:rFonts w:ascii="宋体" w:hAnsi="宋体" w:cs="宋体"/>
          <w:b/>
          <w:bCs/>
          <w:sz w:val="21"/>
          <w:szCs w:val="21"/>
          <w:highlight w:val="none"/>
          <w:lang w:val="zh-CN"/>
        </w:rPr>
        <w:t>1</w:t>
      </w:r>
      <w:r>
        <w:rPr>
          <w:rFonts w:hint="eastAsia" w:ascii="宋体" w:hAnsi="宋体" w:cs="宋体"/>
          <w:b/>
          <w:bCs/>
          <w:sz w:val="21"/>
          <w:szCs w:val="21"/>
          <w:highlight w:val="none"/>
          <w:lang w:val="en-US" w:eastAsia="zh-CN"/>
        </w:rPr>
        <w:t>6</w:t>
      </w:r>
      <w:r>
        <w:rPr>
          <w:rFonts w:hint="eastAsia" w:ascii="宋体" w:hAnsi="宋体" w:cs="宋体"/>
          <w:b/>
          <w:bCs/>
          <w:sz w:val="21"/>
          <w:szCs w:val="21"/>
          <w:highlight w:val="none"/>
          <w:lang w:val="zh-CN"/>
        </w:rPr>
        <w:t>.磋商</w:t>
      </w:r>
      <w:r>
        <w:rPr>
          <w:rFonts w:hint="eastAsia" w:ascii="宋体" w:hAnsi="宋体" w:cs="宋体"/>
          <w:b/>
          <w:bCs/>
          <w:sz w:val="21"/>
          <w:szCs w:val="21"/>
          <w:highlight w:val="none"/>
          <w:lang w:val="en-US" w:eastAsia="zh-CN"/>
        </w:rPr>
        <w:t>小组</w:t>
      </w:r>
    </w:p>
    <w:p w14:paraId="4EFB3589">
      <w:pPr>
        <w:spacing w:line="360" w:lineRule="auto"/>
        <w:ind w:firstLine="420" w:firstLineChars="200"/>
        <w:rPr>
          <w:rFonts w:hint="eastAsia" w:ascii="宋体" w:hAnsi="宋体" w:cs="宋体"/>
          <w:color w:val="auto"/>
          <w:szCs w:val="21"/>
          <w:highlight w:val="none"/>
        </w:rPr>
      </w:pPr>
      <w:r>
        <w:rPr>
          <w:rFonts w:ascii="宋体" w:hAnsi="宋体" w:cs="宋体"/>
          <w:b w:val="0"/>
          <w:bCs w:val="0"/>
          <w:color w:val="auto"/>
          <w:sz w:val="21"/>
          <w:szCs w:val="21"/>
          <w:highlight w:val="none"/>
          <w:lang w:val="zh-CN"/>
        </w:rPr>
        <w:t>1</w:t>
      </w:r>
      <w:r>
        <w:rPr>
          <w:rFonts w:hint="eastAsia" w:ascii="宋体" w:hAnsi="宋体" w:cs="宋体"/>
          <w:b w:val="0"/>
          <w:bCs w:val="0"/>
          <w:color w:val="auto"/>
          <w:sz w:val="21"/>
          <w:szCs w:val="21"/>
          <w:highlight w:val="none"/>
          <w:lang w:val="en-US" w:eastAsia="zh-CN"/>
        </w:rPr>
        <w:t>6</w:t>
      </w:r>
      <w:r>
        <w:rPr>
          <w:rFonts w:ascii="宋体" w:hAnsi="宋体" w:cs="宋体"/>
          <w:b w:val="0"/>
          <w:bCs w:val="0"/>
          <w:color w:val="auto"/>
          <w:sz w:val="21"/>
          <w:szCs w:val="21"/>
          <w:highlight w:val="none"/>
          <w:lang w:val="zh-CN"/>
        </w:rPr>
        <w:t>.1</w:t>
      </w:r>
      <w:r>
        <w:rPr>
          <w:rFonts w:hint="eastAsia" w:ascii="宋体" w:hAnsi="宋体" w:cs="宋体"/>
          <w:b w:val="0"/>
          <w:bCs w:val="0"/>
          <w:color w:val="auto"/>
          <w:sz w:val="21"/>
          <w:szCs w:val="21"/>
          <w:highlight w:val="none"/>
          <w:lang w:val="zh-CN"/>
        </w:rPr>
        <w:t xml:space="preserve"> 磋商小组：</w:t>
      </w:r>
      <w:r>
        <w:rPr>
          <w:rFonts w:hint="eastAsia" w:ascii="宋体" w:cs="宋体"/>
          <w:color w:val="auto"/>
          <w:sz w:val="21"/>
          <w:szCs w:val="21"/>
          <w:highlight w:val="none"/>
          <w:lang w:val="zh-CN"/>
        </w:rPr>
        <w:t>磋商小组</w:t>
      </w:r>
      <w:r>
        <w:rPr>
          <w:rFonts w:hint="eastAsia" w:ascii="宋体" w:hAnsi="宋体" w:cs="宋体"/>
          <w:color w:val="auto"/>
          <w:sz w:val="21"/>
          <w:szCs w:val="21"/>
          <w:highlight w:val="none"/>
          <w:lang w:val="en-US" w:eastAsia="zh-CN"/>
        </w:rPr>
        <w:t>人数见供应商须知前附表</w:t>
      </w:r>
      <w:r>
        <w:rPr>
          <w:rFonts w:hint="eastAsia" w:ascii="宋体" w:hAnsi="宋体" w:cs="宋体"/>
          <w:color w:val="auto"/>
          <w:sz w:val="21"/>
          <w:szCs w:val="21"/>
          <w:highlight w:val="none"/>
          <w:lang w:val="zh-CN"/>
        </w:rPr>
        <w:t>。</w:t>
      </w:r>
    </w:p>
    <w:p w14:paraId="238B1AB8">
      <w:pPr>
        <w:spacing w:line="360" w:lineRule="auto"/>
        <w:ind w:firstLine="840" w:firstLineChars="400"/>
        <w:rPr>
          <w:rFonts w:ascii="宋体" w:hAnsi="宋体"/>
          <w:sz w:val="21"/>
          <w:szCs w:val="21"/>
          <w:highlight w:val="none"/>
          <w:lang w:val="zh-CN"/>
        </w:rPr>
      </w:pPr>
      <w:r>
        <w:rPr>
          <w:rFonts w:hint="eastAsia" w:ascii="宋体" w:hAnsi="宋体" w:cs="宋体"/>
          <w:color w:val="auto"/>
          <w:szCs w:val="21"/>
          <w:highlight w:val="none"/>
          <w:lang w:eastAsia="zh-CN"/>
        </w:rPr>
        <w:t>磋商小组</w:t>
      </w:r>
      <w:r>
        <w:rPr>
          <w:rFonts w:hint="eastAsia" w:ascii="宋体" w:hAnsi="宋体" w:cs="宋体"/>
          <w:color w:val="auto"/>
          <w:szCs w:val="21"/>
          <w:highlight w:val="none"/>
        </w:rPr>
        <w:t>确定方式：</w:t>
      </w:r>
      <w:r>
        <w:rPr>
          <w:rFonts w:hint="eastAsia" w:ascii="宋体" w:hAnsi="宋体" w:eastAsia="宋体" w:cs="宋体"/>
          <w:color w:val="auto"/>
          <w:szCs w:val="21"/>
          <w:highlight w:val="none"/>
        </w:rPr>
        <w:t>由</w:t>
      </w:r>
      <w:r>
        <w:rPr>
          <w:rFonts w:hint="eastAsia" w:ascii="宋体" w:hAnsi="宋体" w:eastAsia="宋体" w:cs="宋体"/>
          <w:color w:val="auto"/>
          <w:szCs w:val="21"/>
          <w:highlight w:val="none"/>
          <w:lang w:val="en-US" w:eastAsia="zh-CN"/>
        </w:rPr>
        <w:t>吉林省政府采购云平台</w:t>
      </w:r>
      <w:r>
        <w:rPr>
          <w:rFonts w:hint="eastAsia" w:ascii="宋体" w:hAnsi="宋体" w:eastAsia="宋体" w:cs="宋体"/>
          <w:color w:val="auto"/>
          <w:szCs w:val="21"/>
          <w:highlight w:val="none"/>
        </w:rPr>
        <w:t>专家库中随机抽</w:t>
      </w:r>
      <w:r>
        <w:rPr>
          <w:rFonts w:hint="eastAsia" w:ascii="宋体" w:hAnsi="宋体" w:cs="宋体"/>
          <w:szCs w:val="21"/>
          <w:highlight w:val="none"/>
        </w:rPr>
        <w:t>取</w:t>
      </w:r>
      <w:r>
        <w:rPr>
          <w:rFonts w:hint="eastAsia" w:ascii="宋体" w:hAnsi="宋体" w:cs="宋体"/>
          <w:color w:val="auto"/>
          <w:sz w:val="21"/>
          <w:szCs w:val="21"/>
          <w:highlight w:val="none"/>
          <w:lang w:val="zh-CN"/>
        </w:rPr>
        <w:t>。</w:t>
      </w:r>
      <w:r>
        <w:rPr>
          <w:rFonts w:hint="eastAsia" w:ascii="宋体" w:cs="宋体"/>
          <w:color w:val="auto"/>
          <w:sz w:val="21"/>
          <w:szCs w:val="21"/>
          <w:highlight w:val="none"/>
          <w:lang w:val="zh-CN"/>
        </w:rPr>
        <w:t>需要设立磋商小组</w:t>
      </w:r>
      <w:r>
        <w:rPr>
          <w:rFonts w:hint="eastAsia" w:ascii="宋体" w:cs="宋体"/>
          <w:sz w:val="21"/>
          <w:szCs w:val="21"/>
          <w:highlight w:val="none"/>
          <w:lang w:val="zh-CN"/>
        </w:rPr>
        <w:t>组长的，磋商小组组长由专家担任并由磋商小组成员选举产生，负责主持磋商和评审工作。磋商小组根据磋商文件规定的程序、方法和标准独立进行磋商和评审，负责完成磋商和评审的全过程直至</w:t>
      </w:r>
      <w:r>
        <w:rPr>
          <w:rFonts w:hint="eastAsia" w:ascii="宋体" w:cs="宋体"/>
          <w:sz w:val="21"/>
          <w:szCs w:val="21"/>
          <w:highlight w:val="none"/>
          <w:lang w:val="en-US" w:eastAsia="zh-CN"/>
        </w:rPr>
        <w:t>推荐</w:t>
      </w:r>
      <w:r>
        <w:rPr>
          <w:rFonts w:hint="eastAsia" w:ascii="宋体" w:cs="宋体"/>
          <w:sz w:val="21"/>
          <w:szCs w:val="21"/>
          <w:highlight w:val="none"/>
          <w:lang w:val="zh-CN"/>
        </w:rPr>
        <w:t>成交</w:t>
      </w:r>
      <w:r>
        <w:rPr>
          <w:rFonts w:hint="eastAsia" w:ascii="宋体" w:cs="宋体"/>
          <w:sz w:val="21"/>
          <w:szCs w:val="21"/>
          <w:highlight w:val="none"/>
          <w:lang w:val="en-US" w:eastAsia="zh-CN"/>
        </w:rPr>
        <w:t>候选</w:t>
      </w:r>
      <w:r>
        <w:rPr>
          <w:rFonts w:hint="eastAsia" w:ascii="宋体" w:cs="宋体"/>
          <w:sz w:val="21"/>
          <w:szCs w:val="21"/>
          <w:highlight w:val="none"/>
          <w:lang w:val="zh-CN"/>
        </w:rPr>
        <w:t>供应商。</w:t>
      </w:r>
    </w:p>
    <w:p w14:paraId="62CC4DEE">
      <w:pPr>
        <w:spacing w:line="360" w:lineRule="auto"/>
        <w:ind w:firstLine="482"/>
        <w:rPr>
          <w:rFonts w:hint="default" w:ascii="宋体" w:hAnsi="宋体" w:eastAsia="宋体" w:cs="宋体"/>
          <w:bCs/>
          <w:color w:val="000000"/>
          <w:sz w:val="21"/>
          <w:szCs w:val="21"/>
          <w:highlight w:val="none"/>
          <w:lang w:val="en-US" w:eastAsia="zh-CN"/>
        </w:rPr>
      </w:pPr>
      <w:r>
        <w:rPr>
          <w:rFonts w:hint="eastAsia" w:ascii="宋体" w:hAnsi="宋体" w:cs="宋体"/>
          <w:bCs/>
          <w:color w:val="000000"/>
          <w:sz w:val="21"/>
          <w:szCs w:val="21"/>
          <w:highlight w:val="none"/>
          <w:lang w:val="en-US" w:eastAsia="zh-CN"/>
        </w:rPr>
        <w:t>16.2</w:t>
      </w:r>
      <w:r>
        <w:rPr>
          <w:rFonts w:hint="eastAsia" w:ascii="宋体" w:hAnsi="宋体" w:eastAsia="宋体" w:cs="宋体"/>
          <w:highlight w:val="none"/>
        </w:rPr>
        <w:t>磋商小组成员不得参加与自己有厉害关系的评审活动，与自己有利害关系的应当回避，已经进入的必须更换。</w:t>
      </w:r>
    </w:p>
    <w:p w14:paraId="4C08AB51">
      <w:pPr>
        <w:spacing w:line="360" w:lineRule="auto"/>
        <w:ind w:firstLine="482"/>
        <w:rPr>
          <w:rFonts w:hint="eastAsia" w:ascii="宋体" w:hAnsi="宋体" w:cs="宋体"/>
          <w:bCs/>
          <w:color w:val="000000"/>
          <w:sz w:val="21"/>
          <w:szCs w:val="21"/>
          <w:highlight w:val="none"/>
          <w:lang w:val="zh-CN"/>
        </w:rPr>
      </w:pPr>
      <w:r>
        <w:rPr>
          <w:rFonts w:ascii="宋体" w:hAnsi="宋体" w:cs="宋体"/>
          <w:bCs/>
          <w:color w:val="000000"/>
          <w:sz w:val="21"/>
          <w:szCs w:val="21"/>
          <w:highlight w:val="none"/>
          <w:lang w:val="zh-CN"/>
        </w:rPr>
        <w:t>1</w:t>
      </w:r>
      <w:r>
        <w:rPr>
          <w:rFonts w:hint="eastAsia" w:ascii="宋体" w:hAnsi="宋体" w:cs="宋体"/>
          <w:bCs/>
          <w:color w:val="000000"/>
          <w:sz w:val="21"/>
          <w:szCs w:val="21"/>
          <w:highlight w:val="none"/>
          <w:lang w:val="en-US" w:eastAsia="zh-CN"/>
        </w:rPr>
        <w:t>6</w:t>
      </w:r>
      <w:r>
        <w:rPr>
          <w:rFonts w:ascii="宋体" w:hAnsi="宋体" w:cs="宋体"/>
          <w:bCs/>
          <w:color w:val="000000"/>
          <w:sz w:val="21"/>
          <w:szCs w:val="21"/>
          <w:highlight w:val="none"/>
          <w:lang w:val="zh-CN"/>
        </w:rPr>
        <w:t>.</w:t>
      </w:r>
      <w:r>
        <w:rPr>
          <w:rFonts w:hint="eastAsia" w:ascii="宋体" w:hAnsi="宋体" w:cs="宋体"/>
          <w:bCs/>
          <w:color w:val="000000"/>
          <w:sz w:val="21"/>
          <w:szCs w:val="21"/>
          <w:highlight w:val="none"/>
          <w:lang w:val="zh-CN"/>
        </w:rPr>
        <w:t>3</w:t>
      </w:r>
      <w:r>
        <w:rPr>
          <w:rFonts w:ascii="宋体" w:hAnsi="宋体" w:cs="宋体"/>
          <w:bCs/>
          <w:color w:val="000000"/>
          <w:sz w:val="21"/>
          <w:szCs w:val="21"/>
          <w:highlight w:val="none"/>
          <w:lang w:val="zh-CN"/>
        </w:rPr>
        <w:t xml:space="preserve"> </w:t>
      </w:r>
      <w:r>
        <w:rPr>
          <w:rFonts w:hint="eastAsia" w:ascii="宋体" w:hAnsi="宋体" w:cs="宋体"/>
          <w:bCs/>
          <w:color w:val="000000"/>
          <w:sz w:val="21"/>
          <w:szCs w:val="21"/>
          <w:highlight w:val="none"/>
          <w:lang w:val="zh-CN"/>
        </w:rPr>
        <w:t>对响应文件（供应商资格）进行审查：</w:t>
      </w:r>
      <w:r>
        <w:rPr>
          <w:rFonts w:hint="eastAsia" w:ascii="宋体" w:hAnsi="宋体" w:cs="宋体"/>
          <w:color w:val="000000"/>
          <w:sz w:val="21"/>
          <w:szCs w:val="21"/>
          <w:highlight w:val="none"/>
          <w:lang w:val="zh-CN"/>
        </w:rPr>
        <w:t>磋商小组将审查每个供应商提交的商务文件是否齐全完整，是否合法有效，是否有重大偏离和保留，是否符合磋商文件要求。</w:t>
      </w:r>
      <w:r>
        <w:rPr>
          <w:rFonts w:hint="eastAsia" w:ascii="宋体" w:hAnsi="宋体" w:cs="宋体"/>
          <w:bCs/>
          <w:color w:val="000000"/>
          <w:sz w:val="21"/>
          <w:szCs w:val="21"/>
          <w:highlight w:val="none"/>
          <w:lang w:val="zh-CN"/>
        </w:rPr>
        <w:t>商务（供应商资格）审查不符合磋商文件要求的响应文件将被拒绝。</w:t>
      </w:r>
    </w:p>
    <w:p w14:paraId="18C324EE">
      <w:pPr>
        <w:spacing w:line="360" w:lineRule="auto"/>
        <w:ind w:firstLine="482"/>
        <w:rPr>
          <w:rFonts w:ascii="宋体" w:hAnsi="宋体"/>
          <w:color w:val="000000"/>
          <w:sz w:val="21"/>
          <w:szCs w:val="21"/>
          <w:highlight w:val="none"/>
          <w:lang w:val="zh-CN"/>
        </w:rPr>
      </w:pPr>
      <w:r>
        <w:rPr>
          <w:rFonts w:ascii="宋体" w:hAnsi="宋体" w:cs="宋体"/>
          <w:bCs/>
          <w:color w:val="000000"/>
          <w:sz w:val="21"/>
          <w:szCs w:val="21"/>
          <w:highlight w:val="none"/>
          <w:lang w:val="zh-CN"/>
        </w:rPr>
        <w:t>1</w:t>
      </w:r>
      <w:r>
        <w:rPr>
          <w:rFonts w:hint="eastAsia" w:ascii="宋体" w:hAnsi="宋体" w:cs="宋体"/>
          <w:bCs/>
          <w:color w:val="000000"/>
          <w:sz w:val="21"/>
          <w:szCs w:val="21"/>
          <w:highlight w:val="none"/>
          <w:lang w:val="en-US" w:eastAsia="zh-CN"/>
        </w:rPr>
        <w:t>6</w:t>
      </w:r>
      <w:r>
        <w:rPr>
          <w:rFonts w:ascii="宋体" w:hAnsi="宋体" w:cs="宋体"/>
          <w:bCs/>
          <w:color w:val="000000"/>
          <w:sz w:val="21"/>
          <w:szCs w:val="21"/>
          <w:highlight w:val="none"/>
          <w:lang w:val="zh-CN"/>
        </w:rPr>
        <w:t>.</w:t>
      </w:r>
      <w:r>
        <w:rPr>
          <w:rFonts w:hint="eastAsia" w:ascii="宋体" w:hAnsi="宋体" w:cs="宋体"/>
          <w:bCs/>
          <w:color w:val="000000"/>
          <w:sz w:val="21"/>
          <w:szCs w:val="21"/>
          <w:highlight w:val="none"/>
          <w:lang w:val="zh-CN"/>
        </w:rPr>
        <w:t>4</w:t>
      </w:r>
      <w:r>
        <w:rPr>
          <w:rFonts w:ascii="宋体" w:hAnsi="宋体" w:cs="宋体"/>
          <w:bCs/>
          <w:color w:val="000000"/>
          <w:sz w:val="21"/>
          <w:szCs w:val="21"/>
          <w:highlight w:val="none"/>
          <w:lang w:val="zh-CN"/>
        </w:rPr>
        <w:t xml:space="preserve"> </w:t>
      </w:r>
      <w:r>
        <w:rPr>
          <w:rFonts w:hint="eastAsia" w:ascii="宋体" w:hAnsi="宋体" w:cs="宋体"/>
          <w:bCs/>
          <w:color w:val="000000"/>
          <w:sz w:val="21"/>
          <w:szCs w:val="21"/>
          <w:highlight w:val="none"/>
          <w:lang w:val="zh-CN"/>
        </w:rPr>
        <w:t>与供应商分别进行竞争性磋商：</w:t>
      </w:r>
    </w:p>
    <w:p w14:paraId="45CC63A8">
      <w:pPr>
        <w:spacing w:line="360" w:lineRule="auto"/>
        <w:ind w:firstLine="482"/>
        <w:rPr>
          <w:rFonts w:hint="eastAsia" w:ascii="宋体" w:hAnsi="宋体" w:cs="宋体"/>
          <w:color w:val="000000"/>
          <w:sz w:val="21"/>
          <w:szCs w:val="21"/>
          <w:highlight w:val="none"/>
          <w:lang w:val="zh-CN"/>
        </w:rPr>
      </w:pPr>
      <w:r>
        <w:rPr>
          <w:rFonts w:ascii="宋体" w:hAnsi="宋体" w:cs="宋体"/>
          <w:bCs/>
          <w:color w:val="000000"/>
          <w:sz w:val="21"/>
          <w:szCs w:val="21"/>
          <w:highlight w:val="none"/>
          <w:lang w:val="zh-CN"/>
        </w:rPr>
        <w:t>1</w:t>
      </w:r>
      <w:r>
        <w:rPr>
          <w:rFonts w:hint="eastAsia" w:ascii="宋体" w:hAnsi="宋体" w:cs="宋体"/>
          <w:bCs/>
          <w:color w:val="000000"/>
          <w:sz w:val="21"/>
          <w:szCs w:val="21"/>
          <w:highlight w:val="none"/>
          <w:lang w:val="en-US" w:eastAsia="zh-CN"/>
        </w:rPr>
        <w:t>6</w:t>
      </w:r>
      <w:r>
        <w:rPr>
          <w:rFonts w:ascii="宋体" w:hAnsi="宋体" w:cs="宋体"/>
          <w:bCs/>
          <w:color w:val="000000"/>
          <w:sz w:val="21"/>
          <w:szCs w:val="21"/>
          <w:highlight w:val="none"/>
          <w:lang w:val="zh-CN"/>
        </w:rPr>
        <w:t>.</w:t>
      </w:r>
      <w:r>
        <w:rPr>
          <w:rFonts w:hint="eastAsia" w:ascii="宋体" w:hAnsi="宋体" w:cs="宋体"/>
          <w:bCs/>
          <w:color w:val="000000"/>
          <w:sz w:val="21"/>
          <w:szCs w:val="21"/>
          <w:highlight w:val="none"/>
          <w:lang w:val="zh-CN"/>
        </w:rPr>
        <w:t>4</w:t>
      </w:r>
      <w:r>
        <w:rPr>
          <w:rFonts w:ascii="宋体" w:hAnsi="宋体" w:cs="宋体"/>
          <w:bCs/>
          <w:color w:val="000000"/>
          <w:sz w:val="21"/>
          <w:szCs w:val="21"/>
          <w:highlight w:val="none"/>
          <w:lang w:val="zh-CN"/>
        </w:rPr>
        <w:t>.1</w:t>
      </w:r>
      <w:r>
        <w:rPr>
          <w:rFonts w:hint="eastAsia" w:ascii="宋体" w:hAnsi="宋体" w:cs="宋体"/>
          <w:bCs/>
          <w:color w:val="000000"/>
          <w:sz w:val="21"/>
          <w:szCs w:val="21"/>
          <w:highlight w:val="none"/>
          <w:lang w:val="zh-CN"/>
        </w:rPr>
        <w:t xml:space="preserve"> </w:t>
      </w:r>
      <w:r>
        <w:rPr>
          <w:rFonts w:hint="eastAsia" w:ascii="宋体" w:hAnsi="宋体" w:cs="宋体"/>
          <w:color w:val="000000"/>
          <w:sz w:val="21"/>
          <w:szCs w:val="21"/>
          <w:highlight w:val="none"/>
          <w:lang w:val="zh-CN"/>
        </w:rPr>
        <w:t>磋商小组可以根据磋商文件和磋商情况实质性变动采购需求中的技术、服务要求以及合同草案条款，但不得变动磋商文件中的其他内容。实质性变动的内容，须经采购人代表确认。</w:t>
      </w:r>
    </w:p>
    <w:p w14:paraId="66EB2D02">
      <w:pPr>
        <w:spacing w:line="360" w:lineRule="auto"/>
        <w:ind w:firstLine="482"/>
        <w:rPr>
          <w:rFonts w:hint="eastAsia" w:ascii="宋体" w:hAnsi="宋体" w:cs="宋体"/>
          <w:bCs/>
          <w:color w:val="000000"/>
          <w:sz w:val="21"/>
          <w:szCs w:val="21"/>
          <w:highlight w:val="none"/>
          <w:lang w:val="zh-CN"/>
        </w:rPr>
      </w:pPr>
      <w:r>
        <w:rPr>
          <w:rFonts w:ascii="宋体" w:hAnsi="宋体" w:cs="宋体"/>
          <w:bCs/>
          <w:color w:val="000000"/>
          <w:sz w:val="21"/>
          <w:szCs w:val="21"/>
          <w:highlight w:val="none"/>
          <w:lang w:val="zh-CN"/>
        </w:rPr>
        <w:t>1</w:t>
      </w:r>
      <w:r>
        <w:rPr>
          <w:rFonts w:hint="eastAsia" w:ascii="宋体" w:hAnsi="宋体" w:cs="宋体"/>
          <w:bCs/>
          <w:color w:val="000000"/>
          <w:sz w:val="21"/>
          <w:szCs w:val="21"/>
          <w:highlight w:val="none"/>
          <w:lang w:val="en-US" w:eastAsia="zh-CN"/>
        </w:rPr>
        <w:t>6</w:t>
      </w:r>
      <w:r>
        <w:rPr>
          <w:rFonts w:ascii="宋体" w:hAnsi="宋体" w:cs="宋体"/>
          <w:bCs/>
          <w:color w:val="000000"/>
          <w:sz w:val="21"/>
          <w:szCs w:val="21"/>
          <w:highlight w:val="none"/>
          <w:lang w:val="zh-CN"/>
        </w:rPr>
        <w:t>.</w:t>
      </w:r>
      <w:r>
        <w:rPr>
          <w:rFonts w:hint="eastAsia" w:ascii="宋体" w:hAnsi="宋体" w:cs="宋体"/>
          <w:bCs/>
          <w:color w:val="000000"/>
          <w:sz w:val="21"/>
          <w:szCs w:val="21"/>
          <w:highlight w:val="none"/>
          <w:lang w:val="zh-CN"/>
        </w:rPr>
        <w:t>4</w:t>
      </w:r>
      <w:r>
        <w:rPr>
          <w:rFonts w:ascii="宋体" w:hAnsi="宋体" w:cs="宋体"/>
          <w:bCs/>
          <w:color w:val="000000"/>
          <w:sz w:val="21"/>
          <w:szCs w:val="21"/>
          <w:highlight w:val="none"/>
          <w:lang w:val="zh-CN"/>
        </w:rPr>
        <w:t xml:space="preserve">.2 </w:t>
      </w:r>
      <w:r>
        <w:rPr>
          <w:rFonts w:hint="eastAsia" w:ascii="宋体" w:hAnsi="宋体" w:cs="宋体"/>
          <w:color w:val="000000"/>
          <w:sz w:val="21"/>
          <w:szCs w:val="21"/>
          <w:highlight w:val="none"/>
          <w:lang w:val="zh-CN"/>
        </w:rPr>
        <w:t>磋商文件能够详细列明采购标的的技术、服务要求的，磋商结束后，磋商小组应当要求所有实质上响应的供应商在规定时间内提交最后报价</w:t>
      </w:r>
      <w:r>
        <w:rPr>
          <w:rFonts w:hint="eastAsia" w:ascii="宋体" w:hAnsi="宋体" w:cs="宋体"/>
          <w:bCs/>
          <w:color w:val="000000"/>
          <w:sz w:val="21"/>
          <w:szCs w:val="21"/>
          <w:highlight w:val="none"/>
          <w:lang w:val="zh-CN"/>
        </w:rPr>
        <w:t>。</w:t>
      </w:r>
    </w:p>
    <w:p w14:paraId="2710C2C1">
      <w:pPr>
        <w:spacing w:line="360" w:lineRule="auto"/>
        <w:ind w:firstLine="482"/>
        <w:rPr>
          <w:rFonts w:ascii="宋体" w:hAnsi="宋体" w:cs="宋体"/>
          <w:color w:val="000000"/>
          <w:sz w:val="21"/>
          <w:szCs w:val="21"/>
          <w:highlight w:val="none"/>
          <w:lang w:val="zh-CN"/>
        </w:rPr>
      </w:pPr>
      <w:r>
        <w:rPr>
          <w:rFonts w:hint="eastAsia" w:ascii="宋体" w:hAnsi="宋体" w:cs="宋体"/>
          <w:bCs/>
          <w:color w:val="000000"/>
          <w:sz w:val="21"/>
          <w:szCs w:val="21"/>
          <w:highlight w:val="none"/>
          <w:lang w:val="en-US" w:eastAsia="zh-CN"/>
        </w:rPr>
        <w:t>16.4.3</w:t>
      </w:r>
      <w:r>
        <w:rPr>
          <w:rFonts w:hint="eastAsia" w:ascii="宋体" w:hAnsi="宋体" w:cs="宋体"/>
          <w:bCs/>
          <w:color w:val="000000"/>
          <w:sz w:val="21"/>
          <w:szCs w:val="21"/>
          <w:highlight w:val="none"/>
          <w:lang w:val="zh-CN"/>
        </w:rPr>
        <w:t>磋商文件不能详细列明采购标的的技术、服务要求，须经磋商由供应商最终设计方案或解决方案的，磋商结束后，磋商小组应当确定满足条件的供应商的设计方案或者解决方案，并要求其在规定时间内提交最后报价。最后报价是供应商响应文件的有效组成部分。</w:t>
      </w:r>
    </w:p>
    <w:p w14:paraId="5F01A1DC">
      <w:pPr>
        <w:spacing w:line="360" w:lineRule="auto"/>
        <w:ind w:firstLine="480"/>
        <w:rPr>
          <w:rFonts w:ascii="宋体" w:hAnsi="宋体"/>
          <w:bCs/>
          <w:color w:val="000000"/>
          <w:sz w:val="21"/>
          <w:szCs w:val="21"/>
          <w:highlight w:val="none"/>
          <w:lang w:val="zh-CN"/>
        </w:rPr>
      </w:pPr>
      <w:r>
        <w:rPr>
          <w:rFonts w:ascii="宋体" w:hAnsi="宋体" w:cs="宋体"/>
          <w:bCs/>
          <w:color w:val="000000"/>
          <w:sz w:val="21"/>
          <w:szCs w:val="21"/>
          <w:highlight w:val="none"/>
          <w:lang w:val="zh-CN"/>
        </w:rPr>
        <w:t>1</w:t>
      </w:r>
      <w:r>
        <w:rPr>
          <w:rFonts w:hint="eastAsia" w:ascii="宋体" w:hAnsi="宋体" w:cs="宋体"/>
          <w:bCs/>
          <w:color w:val="000000"/>
          <w:sz w:val="21"/>
          <w:szCs w:val="21"/>
          <w:highlight w:val="none"/>
          <w:lang w:val="en-US" w:eastAsia="zh-CN"/>
        </w:rPr>
        <w:t>6</w:t>
      </w:r>
      <w:r>
        <w:rPr>
          <w:rFonts w:ascii="宋体" w:hAnsi="宋体" w:cs="宋体"/>
          <w:bCs/>
          <w:color w:val="000000"/>
          <w:sz w:val="21"/>
          <w:szCs w:val="21"/>
          <w:highlight w:val="none"/>
          <w:lang w:val="zh-CN"/>
        </w:rPr>
        <w:t>.</w:t>
      </w:r>
      <w:r>
        <w:rPr>
          <w:rFonts w:hint="eastAsia" w:ascii="宋体" w:hAnsi="宋体" w:cs="宋体"/>
          <w:bCs/>
          <w:color w:val="000000"/>
          <w:sz w:val="21"/>
          <w:szCs w:val="21"/>
          <w:highlight w:val="none"/>
          <w:lang w:val="zh-CN"/>
        </w:rPr>
        <w:t>5</w:t>
      </w:r>
      <w:r>
        <w:rPr>
          <w:rFonts w:ascii="宋体" w:hAnsi="宋体" w:cs="宋体"/>
          <w:bCs/>
          <w:color w:val="000000"/>
          <w:sz w:val="21"/>
          <w:szCs w:val="21"/>
          <w:highlight w:val="none"/>
          <w:lang w:val="zh-CN"/>
        </w:rPr>
        <w:t xml:space="preserve"> </w:t>
      </w:r>
      <w:r>
        <w:rPr>
          <w:rFonts w:hint="eastAsia" w:ascii="宋体" w:hAnsi="宋体" w:cs="宋体"/>
          <w:bCs/>
          <w:color w:val="000000"/>
          <w:sz w:val="21"/>
          <w:szCs w:val="21"/>
          <w:highlight w:val="none"/>
          <w:lang w:val="zh-CN"/>
        </w:rPr>
        <w:t>重大偏离和保留是指影响</w:t>
      </w:r>
      <w:r>
        <w:rPr>
          <w:rFonts w:hint="eastAsia" w:ascii="宋体" w:hAnsi="宋体" w:cs="宋体"/>
          <w:b w:val="0"/>
          <w:bCs w:val="0"/>
          <w:color w:val="auto"/>
          <w:sz w:val="21"/>
          <w:szCs w:val="21"/>
          <w:highlight w:val="none"/>
          <w:lang w:val="zh-CN"/>
        </w:rPr>
        <w:t>响应文件的实质性响应</w:t>
      </w:r>
      <w:r>
        <w:rPr>
          <w:rFonts w:hint="eastAsia" w:ascii="宋体" w:hAnsi="宋体" w:cs="宋体"/>
          <w:bCs/>
          <w:color w:val="auto"/>
          <w:sz w:val="21"/>
          <w:szCs w:val="21"/>
          <w:highlight w:val="none"/>
          <w:lang w:val="zh-CN"/>
        </w:rPr>
        <w:t>，</w:t>
      </w:r>
      <w:r>
        <w:rPr>
          <w:rFonts w:hint="eastAsia" w:ascii="宋体" w:hAnsi="宋体" w:cs="宋体"/>
          <w:bCs/>
          <w:color w:val="000000"/>
          <w:sz w:val="21"/>
          <w:szCs w:val="21"/>
          <w:highlight w:val="none"/>
          <w:lang w:val="zh-CN"/>
        </w:rPr>
        <w:t>或者实质上限制了采购人的权利或供应商的义务。响应文件有下列情形之一的属于重大偏离和保留，将作废止处理：</w:t>
      </w:r>
    </w:p>
    <w:p w14:paraId="5C43049B">
      <w:pPr>
        <w:spacing w:line="360" w:lineRule="auto"/>
        <w:ind w:firstLine="480"/>
        <w:rPr>
          <w:rFonts w:ascii="宋体" w:hAnsi="宋体"/>
          <w:color w:val="000000"/>
          <w:sz w:val="21"/>
          <w:szCs w:val="21"/>
          <w:highlight w:val="none"/>
          <w:lang w:val="zh-CN"/>
        </w:rPr>
      </w:pPr>
      <w:r>
        <w:rPr>
          <w:rFonts w:hint="eastAsia" w:ascii="宋体" w:hAnsi="宋体" w:cs="宋体"/>
          <w:color w:val="000000"/>
          <w:sz w:val="21"/>
          <w:szCs w:val="21"/>
          <w:highlight w:val="none"/>
          <w:lang w:val="zh-CN"/>
        </w:rPr>
        <w:t>（</w:t>
      </w:r>
      <w:r>
        <w:rPr>
          <w:rFonts w:ascii="宋体" w:hAnsi="宋体" w:cs="宋体"/>
          <w:color w:val="000000"/>
          <w:sz w:val="21"/>
          <w:szCs w:val="21"/>
          <w:highlight w:val="none"/>
          <w:lang w:val="zh-CN"/>
        </w:rPr>
        <w:t>1</w:t>
      </w:r>
      <w:r>
        <w:rPr>
          <w:rFonts w:hint="eastAsia" w:ascii="宋体" w:hAnsi="宋体" w:cs="宋体"/>
          <w:color w:val="000000"/>
          <w:sz w:val="21"/>
          <w:szCs w:val="21"/>
          <w:highlight w:val="none"/>
          <w:lang w:val="zh-CN"/>
        </w:rPr>
        <w:t>）响应文件不完整、无效或不符合磋商文件的规定；</w:t>
      </w:r>
    </w:p>
    <w:p w14:paraId="1FB423BD">
      <w:pPr>
        <w:spacing w:line="360" w:lineRule="auto"/>
        <w:ind w:firstLine="480"/>
        <w:rPr>
          <w:rFonts w:ascii="宋体" w:hAnsi="宋体"/>
          <w:color w:val="000000"/>
          <w:sz w:val="21"/>
          <w:szCs w:val="21"/>
          <w:highlight w:val="none"/>
          <w:lang w:val="zh-CN"/>
        </w:rPr>
      </w:pPr>
      <w:r>
        <w:rPr>
          <w:rFonts w:hint="eastAsia" w:ascii="宋体" w:hAnsi="宋体" w:cs="宋体"/>
          <w:color w:val="000000"/>
          <w:sz w:val="21"/>
          <w:szCs w:val="21"/>
          <w:highlight w:val="none"/>
          <w:lang w:val="zh-CN"/>
        </w:rPr>
        <w:t>（</w:t>
      </w:r>
      <w:r>
        <w:rPr>
          <w:rFonts w:ascii="宋体" w:hAnsi="宋体" w:cs="宋体"/>
          <w:color w:val="000000"/>
          <w:sz w:val="21"/>
          <w:szCs w:val="21"/>
          <w:highlight w:val="none"/>
          <w:lang w:val="zh-CN"/>
        </w:rPr>
        <w:t>2</w:t>
      </w:r>
      <w:r>
        <w:rPr>
          <w:rFonts w:hint="eastAsia" w:ascii="宋体" w:hAnsi="宋体" w:cs="宋体"/>
          <w:color w:val="000000"/>
          <w:sz w:val="21"/>
          <w:szCs w:val="21"/>
          <w:highlight w:val="none"/>
          <w:lang w:val="zh-CN"/>
        </w:rPr>
        <w:t>）响应文件未按磋商文件的规定</w:t>
      </w:r>
      <w:r>
        <w:rPr>
          <w:rFonts w:hint="eastAsia" w:ascii="宋体" w:hAnsi="宋体" w:cs="黑体"/>
          <w:bCs/>
          <w:color w:val="000000"/>
          <w:sz w:val="21"/>
          <w:szCs w:val="21"/>
          <w:highlight w:val="none"/>
          <w:lang w:val="zh-CN"/>
        </w:rPr>
        <w:t>有效签署和</w:t>
      </w:r>
      <w:r>
        <w:rPr>
          <w:rFonts w:ascii="宋体" w:hAnsi="宋体" w:cs="黑体"/>
          <w:bCs/>
          <w:color w:val="000000"/>
          <w:sz w:val="21"/>
          <w:szCs w:val="21"/>
          <w:highlight w:val="none"/>
          <w:lang w:val="zh-CN"/>
        </w:rPr>
        <w:t>/</w:t>
      </w:r>
      <w:r>
        <w:rPr>
          <w:rFonts w:hint="eastAsia" w:ascii="宋体" w:hAnsi="宋体" w:cs="黑体"/>
          <w:bCs/>
          <w:color w:val="000000"/>
          <w:sz w:val="21"/>
          <w:szCs w:val="21"/>
          <w:highlight w:val="none"/>
          <w:lang w:val="zh-CN"/>
        </w:rPr>
        <w:t>或加盖公章</w:t>
      </w:r>
      <w:r>
        <w:rPr>
          <w:rFonts w:hint="eastAsia" w:ascii="宋体" w:hAnsi="宋体" w:cs="宋体"/>
          <w:color w:val="000000"/>
          <w:sz w:val="21"/>
          <w:szCs w:val="21"/>
          <w:highlight w:val="none"/>
          <w:lang w:val="zh-CN"/>
        </w:rPr>
        <w:t>；</w:t>
      </w:r>
    </w:p>
    <w:p w14:paraId="2D5005AE">
      <w:pPr>
        <w:tabs>
          <w:tab w:val="left" w:pos="1920"/>
        </w:tabs>
        <w:spacing w:line="360" w:lineRule="auto"/>
        <w:ind w:firstLine="480"/>
        <w:rPr>
          <w:rFonts w:ascii="宋体" w:hAnsi="宋体"/>
          <w:color w:val="000000"/>
          <w:sz w:val="21"/>
          <w:szCs w:val="21"/>
          <w:highlight w:val="none"/>
          <w:lang w:val="zh-CN"/>
        </w:rPr>
      </w:pPr>
      <w:r>
        <w:rPr>
          <w:rFonts w:hint="eastAsia" w:ascii="宋体" w:hAnsi="宋体" w:cs="宋体"/>
          <w:color w:val="000000"/>
          <w:sz w:val="21"/>
          <w:szCs w:val="21"/>
          <w:highlight w:val="none"/>
          <w:lang w:val="zh-CN"/>
        </w:rPr>
        <w:t>（</w:t>
      </w:r>
      <w:r>
        <w:rPr>
          <w:rFonts w:ascii="宋体" w:hAnsi="宋体" w:cs="宋体"/>
          <w:color w:val="000000"/>
          <w:sz w:val="21"/>
          <w:szCs w:val="21"/>
          <w:highlight w:val="none"/>
          <w:lang w:val="zh-CN"/>
        </w:rPr>
        <w:t>3</w:t>
      </w:r>
      <w:r>
        <w:rPr>
          <w:rFonts w:hint="eastAsia" w:ascii="宋体" w:hAnsi="宋体" w:cs="宋体"/>
          <w:color w:val="000000"/>
          <w:sz w:val="21"/>
          <w:szCs w:val="21"/>
          <w:highlight w:val="none"/>
          <w:lang w:val="zh-CN"/>
        </w:rPr>
        <w:t>）响应文件载明的项目完成期限超过磋商文件规定的期限；</w:t>
      </w:r>
    </w:p>
    <w:p w14:paraId="6CFC0176">
      <w:pPr>
        <w:tabs>
          <w:tab w:val="left" w:pos="1920"/>
        </w:tabs>
        <w:spacing w:line="360" w:lineRule="auto"/>
        <w:ind w:firstLine="480"/>
        <w:rPr>
          <w:rFonts w:ascii="宋体" w:hAnsi="宋体"/>
          <w:color w:val="000000"/>
          <w:sz w:val="21"/>
          <w:szCs w:val="21"/>
          <w:highlight w:val="none"/>
          <w:lang w:val="zh-CN"/>
        </w:rPr>
      </w:pPr>
      <w:r>
        <w:rPr>
          <w:rFonts w:hint="eastAsia" w:ascii="宋体" w:hAnsi="宋体" w:cs="宋体"/>
          <w:color w:val="000000"/>
          <w:sz w:val="21"/>
          <w:szCs w:val="21"/>
          <w:highlight w:val="none"/>
          <w:lang w:val="zh-CN"/>
        </w:rPr>
        <w:t>（</w:t>
      </w:r>
      <w:r>
        <w:rPr>
          <w:rFonts w:ascii="宋体" w:hAnsi="宋体" w:cs="宋体"/>
          <w:color w:val="000000"/>
          <w:sz w:val="21"/>
          <w:szCs w:val="21"/>
          <w:highlight w:val="none"/>
          <w:lang w:val="zh-CN"/>
        </w:rPr>
        <w:t>4</w:t>
      </w:r>
      <w:r>
        <w:rPr>
          <w:rFonts w:hint="eastAsia" w:ascii="宋体" w:hAnsi="宋体" w:cs="宋体"/>
          <w:color w:val="000000"/>
          <w:sz w:val="21"/>
          <w:szCs w:val="21"/>
          <w:highlight w:val="none"/>
          <w:lang w:val="zh-CN"/>
        </w:rPr>
        <w:t>）响应文件明显不符合磋商文件规定的技术规格、技术标准要求；</w:t>
      </w:r>
    </w:p>
    <w:p w14:paraId="4BCA1FE4">
      <w:pPr>
        <w:tabs>
          <w:tab w:val="left" w:pos="1920"/>
        </w:tabs>
        <w:spacing w:line="360" w:lineRule="auto"/>
        <w:ind w:firstLine="480"/>
        <w:rPr>
          <w:rFonts w:hint="eastAsia" w:ascii="宋体" w:hAnsi="宋体" w:cs="宋体"/>
          <w:color w:val="000000"/>
          <w:sz w:val="21"/>
          <w:szCs w:val="21"/>
          <w:highlight w:val="none"/>
          <w:lang w:val="zh-CN"/>
        </w:rPr>
      </w:pPr>
      <w:r>
        <w:rPr>
          <w:rFonts w:hint="eastAsia" w:ascii="宋体" w:hAnsi="宋体" w:cs="宋体"/>
          <w:color w:val="000000"/>
          <w:sz w:val="21"/>
          <w:szCs w:val="21"/>
          <w:highlight w:val="none"/>
          <w:lang w:val="zh-CN"/>
        </w:rPr>
        <w:t>（</w:t>
      </w:r>
      <w:r>
        <w:rPr>
          <w:rFonts w:ascii="宋体" w:hAnsi="宋体" w:cs="宋体"/>
          <w:color w:val="000000"/>
          <w:sz w:val="21"/>
          <w:szCs w:val="21"/>
          <w:highlight w:val="none"/>
          <w:lang w:val="zh-CN"/>
        </w:rPr>
        <w:t>5</w:t>
      </w:r>
      <w:r>
        <w:rPr>
          <w:rFonts w:hint="eastAsia" w:ascii="宋体" w:hAnsi="宋体" w:cs="宋体"/>
          <w:color w:val="000000"/>
          <w:sz w:val="21"/>
          <w:szCs w:val="21"/>
          <w:highlight w:val="none"/>
          <w:lang w:val="zh-CN"/>
        </w:rPr>
        <w:t>）响应文件附件有采购人不能接受的条件；</w:t>
      </w:r>
    </w:p>
    <w:p w14:paraId="2C745809">
      <w:pPr>
        <w:tabs>
          <w:tab w:val="left" w:pos="1920"/>
        </w:tabs>
        <w:spacing w:line="360" w:lineRule="auto"/>
        <w:ind w:firstLine="480"/>
        <w:rPr>
          <w:rFonts w:ascii="宋体" w:hAnsi="宋体"/>
          <w:color w:val="000000"/>
          <w:sz w:val="21"/>
          <w:szCs w:val="21"/>
          <w:highlight w:val="none"/>
          <w:lang w:val="zh-CN"/>
        </w:rPr>
      </w:pPr>
      <w:r>
        <w:rPr>
          <w:rFonts w:hint="eastAsia" w:ascii="宋体" w:hAnsi="宋体" w:cs="宋体"/>
          <w:color w:val="000000"/>
          <w:sz w:val="21"/>
          <w:szCs w:val="21"/>
          <w:highlight w:val="none"/>
          <w:lang w:val="zh-CN"/>
        </w:rPr>
        <w:t>（</w:t>
      </w:r>
      <w:r>
        <w:rPr>
          <w:rFonts w:hint="eastAsia" w:ascii="宋体" w:hAnsi="宋体" w:cs="宋体"/>
          <w:color w:val="000000"/>
          <w:sz w:val="21"/>
          <w:szCs w:val="21"/>
          <w:highlight w:val="none"/>
          <w:lang w:val="en-US" w:eastAsia="zh-CN"/>
        </w:rPr>
        <w:t>6</w:t>
      </w:r>
      <w:r>
        <w:rPr>
          <w:rFonts w:hint="eastAsia" w:ascii="宋体" w:hAnsi="宋体" w:cs="宋体"/>
          <w:color w:val="000000"/>
          <w:sz w:val="21"/>
          <w:szCs w:val="21"/>
          <w:highlight w:val="none"/>
          <w:lang w:val="zh-CN"/>
        </w:rPr>
        <w:t>）不符合磋商文件规定的其他实质性要求。</w:t>
      </w:r>
    </w:p>
    <w:p w14:paraId="3B25840B">
      <w:pPr>
        <w:spacing w:line="360" w:lineRule="auto"/>
        <w:ind w:firstLine="482"/>
        <w:rPr>
          <w:rFonts w:ascii="宋体" w:hAnsi="宋体"/>
          <w:color w:val="000000"/>
          <w:sz w:val="21"/>
          <w:szCs w:val="21"/>
          <w:highlight w:val="none"/>
          <w:lang w:val="zh-CN"/>
        </w:rPr>
      </w:pPr>
      <w:r>
        <w:rPr>
          <w:rFonts w:ascii="宋体" w:hAnsi="宋体" w:cs="宋体"/>
          <w:color w:val="000000"/>
          <w:sz w:val="21"/>
          <w:szCs w:val="21"/>
          <w:highlight w:val="none"/>
          <w:lang w:val="zh-CN"/>
        </w:rPr>
        <w:t>1</w:t>
      </w:r>
      <w:r>
        <w:rPr>
          <w:rFonts w:hint="eastAsia" w:ascii="宋体" w:hAnsi="宋体" w:cs="宋体"/>
          <w:color w:val="000000"/>
          <w:sz w:val="21"/>
          <w:szCs w:val="21"/>
          <w:highlight w:val="none"/>
          <w:lang w:val="en-US" w:eastAsia="zh-CN"/>
        </w:rPr>
        <w:t>6</w:t>
      </w:r>
      <w:r>
        <w:rPr>
          <w:rFonts w:ascii="宋体" w:hAnsi="宋体" w:cs="宋体"/>
          <w:color w:val="000000"/>
          <w:sz w:val="21"/>
          <w:szCs w:val="21"/>
          <w:highlight w:val="none"/>
          <w:lang w:val="zh-CN"/>
        </w:rPr>
        <w:t>.</w:t>
      </w:r>
      <w:r>
        <w:rPr>
          <w:rFonts w:hint="eastAsia" w:ascii="宋体" w:hAnsi="宋体" w:cs="宋体"/>
          <w:color w:val="000000"/>
          <w:sz w:val="21"/>
          <w:szCs w:val="21"/>
          <w:highlight w:val="none"/>
          <w:lang w:val="zh-CN"/>
        </w:rPr>
        <w:t>6 磋商小组将允许修正响应文件中不构成重大偏离的细微偏离，但这些修正应不会对实质上响应磋商文件要求的供应商的竞争地位（相互排序）产生不公正的影响。</w:t>
      </w:r>
    </w:p>
    <w:p w14:paraId="50F28952">
      <w:pPr>
        <w:spacing w:line="360" w:lineRule="auto"/>
        <w:ind w:firstLine="480"/>
        <w:rPr>
          <w:rFonts w:hint="eastAsia" w:ascii="宋体" w:hAnsi="宋体" w:cs="宋体"/>
          <w:bCs/>
          <w:color w:val="000000"/>
          <w:sz w:val="21"/>
          <w:szCs w:val="21"/>
          <w:highlight w:val="none"/>
          <w:lang w:val="zh-CN"/>
        </w:rPr>
      </w:pPr>
      <w:r>
        <w:rPr>
          <w:rFonts w:ascii="宋体" w:hAnsi="宋体" w:cs="宋体"/>
          <w:bCs/>
          <w:color w:val="000000"/>
          <w:sz w:val="21"/>
          <w:szCs w:val="21"/>
          <w:highlight w:val="none"/>
          <w:lang w:val="zh-CN"/>
        </w:rPr>
        <w:t>1</w:t>
      </w:r>
      <w:r>
        <w:rPr>
          <w:rFonts w:hint="eastAsia" w:ascii="宋体" w:hAnsi="宋体" w:cs="宋体"/>
          <w:bCs/>
          <w:color w:val="000000"/>
          <w:sz w:val="21"/>
          <w:szCs w:val="21"/>
          <w:highlight w:val="none"/>
          <w:lang w:val="en-US" w:eastAsia="zh-CN"/>
        </w:rPr>
        <w:t>6</w:t>
      </w:r>
      <w:r>
        <w:rPr>
          <w:rFonts w:ascii="宋体" w:hAnsi="宋体" w:cs="宋体"/>
          <w:bCs/>
          <w:color w:val="000000"/>
          <w:sz w:val="21"/>
          <w:szCs w:val="21"/>
          <w:highlight w:val="none"/>
          <w:lang w:val="zh-CN"/>
        </w:rPr>
        <w:t>.</w:t>
      </w:r>
      <w:r>
        <w:rPr>
          <w:rFonts w:hint="eastAsia" w:ascii="宋体" w:hAnsi="宋体" w:cs="宋体"/>
          <w:bCs/>
          <w:color w:val="000000"/>
          <w:sz w:val="21"/>
          <w:szCs w:val="21"/>
          <w:highlight w:val="none"/>
          <w:lang w:val="zh-CN"/>
        </w:rPr>
        <w:t>7</w:t>
      </w:r>
      <w:r>
        <w:rPr>
          <w:rFonts w:ascii="宋体" w:hAnsi="宋体" w:cs="宋体"/>
          <w:bCs/>
          <w:color w:val="000000"/>
          <w:sz w:val="21"/>
          <w:szCs w:val="21"/>
          <w:highlight w:val="none"/>
          <w:lang w:val="zh-CN"/>
        </w:rPr>
        <w:t xml:space="preserve"> </w:t>
      </w:r>
      <w:r>
        <w:rPr>
          <w:rFonts w:hint="eastAsia" w:ascii="宋体" w:hAnsi="宋体" w:cs="宋体"/>
          <w:bCs/>
          <w:color w:val="000000"/>
          <w:sz w:val="21"/>
          <w:szCs w:val="21"/>
          <w:highlight w:val="none"/>
          <w:lang w:val="zh-CN"/>
        </w:rPr>
        <w:t>磋商小组对响应文件的判定，只依据响应文件内容本身，不依据任何外来证明。</w:t>
      </w:r>
    </w:p>
    <w:p w14:paraId="72468A6B">
      <w:pPr>
        <w:spacing w:line="360" w:lineRule="auto"/>
        <w:ind w:firstLine="482"/>
        <w:rPr>
          <w:rFonts w:ascii="宋体" w:hAnsi="宋体"/>
          <w:color w:val="000000"/>
          <w:sz w:val="21"/>
          <w:szCs w:val="21"/>
          <w:highlight w:val="none"/>
          <w:lang w:val="zh-CN"/>
        </w:rPr>
      </w:pPr>
      <w:r>
        <w:rPr>
          <w:rFonts w:ascii="宋体" w:hAnsi="宋体" w:cs="宋体"/>
          <w:bCs/>
          <w:color w:val="000000"/>
          <w:sz w:val="21"/>
          <w:szCs w:val="21"/>
          <w:highlight w:val="none"/>
          <w:lang w:val="zh-CN"/>
        </w:rPr>
        <w:t>1</w:t>
      </w:r>
      <w:r>
        <w:rPr>
          <w:rFonts w:hint="eastAsia" w:ascii="宋体" w:hAnsi="宋体" w:cs="宋体"/>
          <w:bCs/>
          <w:color w:val="000000"/>
          <w:sz w:val="21"/>
          <w:szCs w:val="21"/>
          <w:highlight w:val="none"/>
          <w:lang w:val="en-US" w:eastAsia="zh-CN"/>
        </w:rPr>
        <w:t>6</w:t>
      </w:r>
      <w:r>
        <w:rPr>
          <w:rFonts w:ascii="宋体" w:hAnsi="宋体" w:cs="宋体"/>
          <w:bCs/>
          <w:color w:val="000000"/>
          <w:sz w:val="21"/>
          <w:szCs w:val="21"/>
          <w:highlight w:val="none"/>
          <w:lang w:val="zh-CN"/>
        </w:rPr>
        <w:t>.</w:t>
      </w:r>
      <w:r>
        <w:rPr>
          <w:rFonts w:hint="eastAsia" w:ascii="宋体" w:hAnsi="宋体" w:cs="宋体"/>
          <w:bCs/>
          <w:color w:val="000000"/>
          <w:sz w:val="21"/>
          <w:szCs w:val="21"/>
          <w:highlight w:val="none"/>
          <w:lang w:val="zh-CN"/>
        </w:rPr>
        <w:t>8</w:t>
      </w:r>
      <w:r>
        <w:rPr>
          <w:rFonts w:ascii="宋体" w:hAnsi="宋体" w:cs="宋体"/>
          <w:bCs/>
          <w:color w:val="000000"/>
          <w:sz w:val="21"/>
          <w:szCs w:val="21"/>
          <w:highlight w:val="none"/>
          <w:lang w:val="zh-CN"/>
        </w:rPr>
        <w:t xml:space="preserve"> </w:t>
      </w:r>
      <w:r>
        <w:rPr>
          <w:rFonts w:hint="eastAsia" w:ascii="宋体" w:hAnsi="宋体" w:cs="宋体"/>
          <w:bCs/>
          <w:color w:val="000000"/>
          <w:sz w:val="21"/>
          <w:szCs w:val="21"/>
          <w:highlight w:val="none"/>
          <w:lang w:val="zh-CN"/>
        </w:rPr>
        <w:t>已提交响应文件的供应商，在提交最后报价之前，可以根据磋商情况退出磋商</w:t>
      </w:r>
      <w:r>
        <w:rPr>
          <w:rFonts w:hint="eastAsia" w:ascii="宋体" w:hAnsi="宋体" w:cs="宋体"/>
          <w:color w:val="000000"/>
          <w:sz w:val="21"/>
          <w:szCs w:val="21"/>
          <w:highlight w:val="none"/>
          <w:lang w:val="zh-CN"/>
        </w:rPr>
        <w:t>。</w:t>
      </w:r>
    </w:p>
    <w:p w14:paraId="19FB1AC7">
      <w:pPr>
        <w:spacing w:line="360" w:lineRule="auto"/>
        <w:ind w:firstLine="482"/>
        <w:rPr>
          <w:rFonts w:hint="eastAsia" w:ascii="宋体" w:hAnsi="宋体"/>
          <w:color w:val="000000"/>
          <w:sz w:val="21"/>
          <w:szCs w:val="21"/>
          <w:highlight w:val="none"/>
        </w:rPr>
      </w:pPr>
      <w:r>
        <w:rPr>
          <w:rFonts w:ascii="宋体" w:hAnsi="宋体" w:cs="宋体"/>
          <w:bCs/>
          <w:color w:val="000000"/>
          <w:sz w:val="21"/>
          <w:szCs w:val="21"/>
          <w:highlight w:val="none"/>
          <w:lang w:val="zh-CN"/>
        </w:rPr>
        <w:t>1</w:t>
      </w:r>
      <w:r>
        <w:rPr>
          <w:rFonts w:hint="eastAsia" w:ascii="宋体" w:hAnsi="宋体" w:cs="宋体"/>
          <w:bCs/>
          <w:color w:val="000000"/>
          <w:sz w:val="21"/>
          <w:szCs w:val="21"/>
          <w:highlight w:val="none"/>
          <w:lang w:val="en-US" w:eastAsia="zh-CN"/>
        </w:rPr>
        <w:t>6</w:t>
      </w:r>
      <w:r>
        <w:rPr>
          <w:rFonts w:ascii="宋体" w:hAnsi="宋体" w:cs="宋体"/>
          <w:bCs/>
          <w:color w:val="000000"/>
          <w:sz w:val="21"/>
          <w:szCs w:val="21"/>
          <w:highlight w:val="none"/>
          <w:lang w:val="zh-CN"/>
        </w:rPr>
        <w:t>.</w:t>
      </w:r>
      <w:r>
        <w:rPr>
          <w:rFonts w:hint="eastAsia" w:ascii="宋体" w:hAnsi="宋体" w:cs="宋体"/>
          <w:bCs/>
          <w:color w:val="000000"/>
          <w:sz w:val="21"/>
          <w:szCs w:val="21"/>
          <w:highlight w:val="none"/>
          <w:lang w:val="zh-CN"/>
        </w:rPr>
        <w:t>9 经磋商确定最终采购需求和提交最后报价的供应商后，由磋商小组采用综合评分法对提交最后报价的供应商的响应文件和最后报价进行综合评分。</w:t>
      </w:r>
      <w:r>
        <w:rPr>
          <w:rFonts w:hint="eastAsia" w:ascii="宋体" w:hAnsi="宋体"/>
          <w:color w:val="000000"/>
          <w:sz w:val="21"/>
          <w:szCs w:val="21"/>
          <w:highlight w:val="none"/>
        </w:rPr>
        <w:t xml:space="preserve"> </w:t>
      </w:r>
    </w:p>
    <w:p w14:paraId="382F376E">
      <w:pPr>
        <w:spacing w:line="360" w:lineRule="auto"/>
        <w:ind w:firstLine="482"/>
        <w:rPr>
          <w:rFonts w:hint="eastAsia" w:ascii="宋体" w:hAnsi="宋体"/>
          <w:color w:val="000000"/>
          <w:sz w:val="21"/>
          <w:szCs w:val="21"/>
          <w:highlight w:val="none"/>
        </w:rPr>
      </w:pPr>
      <w:r>
        <w:rPr>
          <w:rFonts w:hint="eastAsia" w:ascii="宋体" w:hAnsi="宋体"/>
          <w:color w:val="000000"/>
          <w:sz w:val="21"/>
          <w:szCs w:val="21"/>
          <w:highlight w:val="none"/>
        </w:rPr>
        <w:t>1</w:t>
      </w:r>
      <w:r>
        <w:rPr>
          <w:rFonts w:hint="eastAsia" w:ascii="宋体" w:hAnsi="宋体"/>
          <w:color w:val="000000"/>
          <w:sz w:val="21"/>
          <w:szCs w:val="21"/>
          <w:highlight w:val="none"/>
          <w:lang w:val="en-US" w:eastAsia="zh-CN"/>
        </w:rPr>
        <w:t>6.</w:t>
      </w:r>
      <w:r>
        <w:rPr>
          <w:rFonts w:hint="eastAsia" w:ascii="宋体" w:hAnsi="宋体"/>
          <w:color w:val="000000"/>
          <w:sz w:val="21"/>
          <w:szCs w:val="21"/>
          <w:highlight w:val="none"/>
        </w:rPr>
        <w:t>10 响应人不足3家的处理方式</w:t>
      </w:r>
    </w:p>
    <w:p w14:paraId="37A02552">
      <w:pPr>
        <w:spacing w:line="360" w:lineRule="auto"/>
        <w:ind w:firstLine="482"/>
        <w:rPr>
          <w:rFonts w:ascii="宋体" w:hAnsi="宋体"/>
          <w:color w:val="000000"/>
          <w:sz w:val="21"/>
          <w:szCs w:val="21"/>
          <w:highlight w:val="none"/>
        </w:rPr>
      </w:pPr>
      <w:r>
        <w:rPr>
          <w:rFonts w:hint="eastAsia" w:ascii="宋体" w:hAnsi="宋体"/>
          <w:color w:val="000000"/>
          <w:sz w:val="21"/>
          <w:szCs w:val="21"/>
          <w:highlight w:val="none"/>
        </w:rPr>
        <w:t>1</w:t>
      </w:r>
      <w:r>
        <w:rPr>
          <w:rFonts w:hint="eastAsia" w:ascii="宋体" w:hAnsi="宋体"/>
          <w:color w:val="000000"/>
          <w:sz w:val="21"/>
          <w:szCs w:val="21"/>
          <w:highlight w:val="none"/>
          <w:lang w:val="en-US" w:eastAsia="zh-CN"/>
        </w:rPr>
        <w:t>6</w:t>
      </w:r>
      <w:r>
        <w:rPr>
          <w:rFonts w:hint="eastAsia" w:ascii="宋体" w:hAnsi="宋体"/>
          <w:color w:val="000000"/>
          <w:sz w:val="21"/>
          <w:szCs w:val="21"/>
          <w:highlight w:val="none"/>
        </w:rPr>
        <w:t xml:space="preserve">.10.1 </w:t>
      </w:r>
      <w:r>
        <w:rPr>
          <w:rFonts w:ascii="宋体" w:hAnsi="宋体"/>
          <w:color w:val="000000"/>
          <w:sz w:val="21"/>
          <w:szCs w:val="21"/>
          <w:highlight w:val="none"/>
        </w:rPr>
        <w:t>响应截止时间后</w:t>
      </w:r>
      <w:r>
        <w:rPr>
          <w:rFonts w:hint="eastAsia" w:ascii="宋体" w:hAnsi="宋体"/>
          <w:color w:val="000000"/>
          <w:sz w:val="21"/>
          <w:szCs w:val="21"/>
          <w:highlight w:val="none"/>
        </w:rPr>
        <w:t>参加响应的</w:t>
      </w:r>
      <w:r>
        <w:rPr>
          <w:rFonts w:ascii="宋体" w:hAnsi="宋体"/>
          <w:color w:val="000000"/>
          <w:sz w:val="21"/>
          <w:szCs w:val="21"/>
          <w:highlight w:val="none"/>
        </w:rPr>
        <w:t>供应商</w:t>
      </w:r>
      <w:r>
        <w:rPr>
          <w:rFonts w:hint="eastAsia" w:ascii="宋体" w:hAnsi="宋体"/>
          <w:color w:val="000000"/>
          <w:sz w:val="21"/>
          <w:szCs w:val="21"/>
          <w:highlight w:val="none"/>
        </w:rPr>
        <w:t>不足3家的</w:t>
      </w:r>
      <w:r>
        <w:rPr>
          <w:rFonts w:ascii="宋体" w:hAnsi="宋体"/>
          <w:color w:val="000000"/>
          <w:sz w:val="21"/>
          <w:szCs w:val="21"/>
          <w:highlight w:val="none"/>
        </w:rPr>
        <w:t>，</w:t>
      </w:r>
      <w:r>
        <w:rPr>
          <w:rFonts w:hint="eastAsia" w:ascii="宋体" w:hAnsi="宋体"/>
          <w:color w:val="000000"/>
          <w:sz w:val="21"/>
          <w:szCs w:val="21"/>
          <w:highlight w:val="none"/>
        </w:rPr>
        <w:t>应当重新组织磋商。在评审期间出现符合专业条件或实质性响应磋商文件的供应商只有1家或没有供应商的，</w:t>
      </w:r>
      <w:r>
        <w:rPr>
          <w:rFonts w:ascii="宋体" w:hAnsi="宋体"/>
          <w:color w:val="000000"/>
          <w:sz w:val="21"/>
          <w:szCs w:val="21"/>
          <w:highlight w:val="none"/>
        </w:rPr>
        <w:t>应</w:t>
      </w:r>
      <w:r>
        <w:rPr>
          <w:rFonts w:hint="eastAsia" w:ascii="宋体" w:hAnsi="宋体"/>
          <w:color w:val="000000"/>
          <w:sz w:val="21"/>
          <w:szCs w:val="21"/>
          <w:highlight w:val="none"/>
        </w:rPr>
        <w:t>当</w:t>
      </w:r>
      <w:r>
        <w:rPr>
          <w:rFonts w:ascii="宋体" w:hAnsi="宋体"/>
          <w:color w:val="000000"/>
          <w:sz w:val="21"/>
          <w:szCs w:val="21"/>
          <w:highlight w:val="none"/>
        </w:rPr>
        <w:t>废止，</w:t>
      </w:r>
      <w:r>
        <w:rPr>
          <w:rFonts w:hint="eastAsia" w:ascii="宋体" w:hAnsi="宋体"/>
          <w:color w:val="000000"/>
          <w:sz w:val="21"/>
          <w:szCs w:val="21"/>
          <w:highlight w:val="none"/>
        </w:rPr>
        <w:t>并重新组织磋商。</w:t>
      </w:r>
    </w:p>
    <w:p w14:paraId="08E0ACEC">
      <w:pPr>
        <w:spacing w:line="360" w:lineRule="auto"/>
        <w:ind w:firstLine="482"/>
        <w:rPr>
          <w:rFonts w:hint="eastAsia" w:ascii="宋体" w:hAnsi="宋体" w:cs="宋体"/>
          <w:b/>
          <w:bCs/>
          <w:sz w:val="21"/>
          <w:szCs w:val="21"/>
          <w:highlight w:val="none"/>
        </w:rPr>
      </w:pPr>
    </w:p>
    <w:p w14:paraId="7300B667">
      <w:pPr>
        <w:spacing w:line="360" w:lineRule="auto"/>
        <w:ind w:firstLine="482"/>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rPr>
        <w:t>1</w:t>
      </w:r>
      <w:r>
        <w:rPr>
          <w:rFonts w:hint="eastAsia" w:ascii="宋体" w:hAnsi="宋体" w:cs="宋体"/>
          <w:b/>
          <w:bCs/>
          <w:sz w:val="21"/>
          <w:szCs w:val="21"/>
          <w:highlight w:val="none"/>
          <w:lang w:val="en-US" w:eastAsia="zh-CN"/>
        </w:rPr>
        <w:t>7</w:t>
      </w:r>
      <w:r>
        <w:rPr>
          <w:rFonts w:hint="eastAsia" w:ascii="宋体" w:hAnsi="宋体" w:cs="宋体"/>
          <w:b/>
          <w:bCs/>
          <w:sz w:val="21"/>
          <w:szCs w:val="21"/>
          <w:highlight w:val="none"/>
        </w:rPr>
        <w:t>.评审原则</w:t>
      </w:r>
      <w:r>
        <w:rPr>
          <w:rFonts w:hint="eastAsia" w:ascii="宋体" w:hAnsi="宋体" w:cs="宋体"/>
          <w:b/>
          <w:bCs/>
          <w:sz w:val="21"/>
          <w:szCs w:val="21"/>
          <w:highlight w:val="none"/>
        </w:rPr>
        <w:tab/>
      </w:r>
      <w:r>
        <w:rPr>
          <w:rFonts w:hint="eastAsia" w:ascii="宋体" w:hAnsi="宋体" w:cs="宋体"/>
          <w:b/>
          <w:bCs/>
          <w:sz w:val="21"/>
          <w:szCs w:val="21"/>
          <w:highlight w:val="none"/>
          <w:lang w:val="en-US" w:eastAsia="zh-CN"/>
        </w:rPr>
        <w:t>及评审</w:t>
      </w:r>
    </w:p>
    <w:p w14:paraId="72928F80">
      <w:pPr>
        <w:spacing w:line="360" w:lineRule="auto"/>
        <w:ind w:firstLine="482"/>
        <w:rPr>
          <w:rFonts w:hint="eastAsia" w:ascii="宋体" w:hAnsi="宋体" w:cs="宋体"/>
          <w:b w:val="0"/>
          <w:bCs w:val="0"/>
          <w:sz w:val="21"/>
          <w:szCs w:val="21"/>
          <w:highlight w:val="none"/>
        </w:rPr>
      </w:pPr>
      <w:r>
        <w:rPr>
          <w:rFonts w:hint="eastAsia" w:ascii="宋体" w:hAnsi="宋体" w:cs="宋体"/>
          <w:b w:val="0"/>
          <w:bCs w:val="0"/>
          <w:sz w:val="21"/>
          <w:szCs w:val="21"/>
          <w:highlight w:val="none"/>
          <w:lang w:val="en-US" w:eastAsia="zh-CN"/>
        </w:rPr>
        <w:t>17.1</w:t>
      </w:r>
      <w:r>
        <w:rPr>
          <w:rFonts w:hint="eastAsia" w:ascii="宋体" w:hAnsi="宋体" w:cs="宋体"/>
          <w:b w:val="0"/>
          <w:bCs w:val="0"/>
          <w:sz w:val="21"/>
          <w:szCs w:val="21"/>
          <w:highlight w:val="none"/>
        </w:rPr>
        <w:t>评审活动遵循公平、公正、科学和择优的原则。</w:t>
      </w:r>
    </w:p>
    <w:p w14:paraId="09111390">
      <w:pPr>
        <w:spacing w:line="360" w:lineRule="auto"/>
        <w:ind w:firstLine="420" w:firstLineChars="200"/>
        <w:rPr>
          <w:rFonts w:ascii="宋体" w:hAnsi="宋体" w:cs="宋体"/>
          <w:color w:val="auto"/>
          <w:szCs w:val="21"/>
          <w:highlight w:val="none"/>
        </w:rPr>
      </w:pPr>
      <w:r>
        <w:rPr>
          <w:rFonts w:hint="eastAsia" w:ascii="宋体" w:hAnsi="宋体" w:eastAsia="宋体" w:cs="宋体"/>
          <w:highlight w:val="none"/>
          <w:lang w:val="en-US" w:eastAsia="zh-CN"/>
        </w:rPr>
        <w:t>17.2</w:t>
      </w:r>
      <w:r>
        <w:rPr>
          <w:rFonts w:hint="eastAsia" w:ascii="宋体" w:hAnsi="宋体" w:cs="宋体"/>
          <w:color w:val="auto"/>
          <w:szCs w:val="21"/>
          <w:highlight w:val="none"/>
        </w:rPr>
        <w:t>磋商小组按照第三章“评审办法”规定的方法、评审因素、标准和程序对响应文件进行评审。第三章“评审办法”没有规定的方法、评审因素和标准，不作为评审依据。</w:t>
      </w:r>
    </w:p>
    <w:p w14:paraId="4480AB88">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评审完成后，磋商小组向采购人提出评审报告，评审报告由磋商小组全体成员签字确认。</w:t>
      </w:r>
    </w:p>
    <w:p w14:paraId="11885DFA">
      <w:pPr>
        <w:spacing w:line="360" w:lineRule="auto"/>
        <w:ind w:firstLine="420" w:firstLineChars="200"/>
        <w:rPr>
          <w:rFonts w:hint="eastAsia" w:ascii="宋体" w:hAnsi="宋体"/>
          <w:color w:val="auto"/>
          <w:highlight w:val="none"/>
        </w:rPr>
      </w:pPr>
      <w:r>
        <w:rPr>
          <w:rFonts w:hint="eastAsia" w:ascii="宋体" w:hAnsi="宋体"/>
          <w:color w:val="auto"/>
          <w:highlight w:val="none"/>
        </w:rPr>
        <w:t>电子交易活动的中止。采购过程中出现以下情形，导致电子交易平台无法正常运行，或者无法保证电子交易的公平、公正和安全时，采购机构可中止电子交易活动：</w:t>
      </w:r>
    </w:p>
    <w:p w14:paraId="50E583F3">
      <w:pPr>
        <w:spacing w:line="360" w:lineRule="auto"/>
        <w:ind w:firstLine="420" w:firstLineChars="200"/>
        <w:rPr>
          <w:rFonts w:hint="eastAsia" w:ascii="宋体" w:hAnsi="宋体"/>
          <w:color w:val="auto"/>
          <w:highlight w:val="none"/>
        </w:rPr>
      </w:pPr>
      <w:r>
        <w:rPr>
          <w:rFonts w:hint="eastAsia" w:ascii="宋体" w:hAnsi="宋体"/>
          <w:color w:val="auto"/>
          <w:highlight w:val="none"/>
        </w:rPr>
        <w:t xml:space="preserve">（1）电子交易平台发生故障而无法登录访问的； </w:t>
      </w:r>
    </w:p>
    <w:p w14:paraId="7FFB46E3">
      <w:pPr>
        <w:spacing w:line="360" w:lineRule="auto"/>
        <w:ind w:firstLine="420" w:firstLineChars="200"/>
        <w:rPr>
          <w:rFonts w:hint="eastAsia" w:ascii="宋体" w:hAnsi="宋体"/>
          <w:color w:val="auto"/>
          <w:highlight w:val="none"/>
        </w:rPr>
      </w:pPr>
      <w:r>
        <w:rPr>
          <w:rFonts w:hint="eastAsia" w:ascii="宋体" w:hAnsi="宋体"/>
          <w:color w:val="auto"/>
          <w:highlight w:val="none"/>
        </w:rPr>
        <w:t>（2）电子交易平台应用或数据库出现错误，不能进行正常操作的；</w:t>
      </w:r>
    </w:p>
    <w:p w14:paraId="5E0204A6">
      <w:pPr>
        <w:spacing w:line="360" w:lineRule="auto"/>
        <w:ind w:firstLine="420" w:firstLineChars="200"/>
        <w:rPr>
          <w:rFonts w:hint="eastAsia" w:ascii="宋体" w:hAnsi="宋体"/>
          <w:color w:val="auto"/>
          <w:highlight w:val="none"/>
        </w:rPr>
      </w:pPr>
      <w:r>
        <w:rPr>
          <w:rFonts w:hint="eastAsia" w:ascii="宋体" w:hAnsi="宋体"/>
          <w:color w:val="auto"/>
          <w:highlight w:val="none"/>
        </w:rPr>
        <w:t>（3）电子交易平台发现严重安全漏洞，有潜在泄密危险的；</w:t>
      </w:r>
    </w:p>
    <w:p w14:paraId="694967EF">
      <w:pPr>
        <w:spacing w:line="360" w:lineRule="auto"/>
        <w:ind w:firstLine="420" w:firstLineChars="200"/>
        <w:rPr>
          <w:rFonts w:hint="eastAsia" w:ascii="宋体" w:hAnsi="宋体"/>
          <w:color w:val="auto"/>
          <w:highlight w:val="none"/>
        </w:rPr>
      </w:pPr>
      <w:r>
        <w:rPr>
          <w:rFonts w:hint="eastAsia" w:ascii="宋体" w:hAnsi="宋体"/>
          <w:color w:val="auto"/>
          <w:highlight w:val="none"/>
        </w:rPr>
        <w:t xml:space="preserve">（4）病毒发作导致不能进行正常操作的； </w:t>
      </w:r>
    </w:p>
    <w:p w14:paraId="254B01B8">
      <w:pPr>
        <w:spacing w:line="360" w:lineRule="auto"/>
        <w:ind w:firstLine="420" w:firstLineChars="200"/>
        <w:rPr>
          <w:rFonts w:hint="eastAsia" w:ascii="宋体" w:hAnsi="宋体"/>
          <w:color w:val="auto"/>
          <w:highlight w:val="none"/>
        </w:rPr>
      </w:pPr>
      <w:r>
        <w:rPr>
          <w:rFonts w:hint="eastAsia" w:ascii="宋体" w:hAnsi="宋体"/>
          <w:color w:val="auto"/>
          <w:highlight w:val="none"/>
        </w:rPr>
        <w:t>（5）其他无法保证电子交易的公平、公正和安全的情况。</w:t>
      </w:r>
    </w:p>
    <w:p w14:paraId="7A560EDB">
      <w:pPr>
        <w:spacing w:line="360" w:lineRule="auto"/>
        <w:ind w:firstLine="630" w:firstLineChars="300"/>
        <w:rPr>
          <w:rFonts w:hint="eastAsia" w:ascii="宋体" w:hAnsi="宋体" w:cs="宋体"/>
          <w:bCs/>
          <w:color w:val="000000"/>
          <w:sz w:val="21"/>
          <w:szCs w:val="21"/>
          <w:highlight w:val="none"/>
          <w:lang w:val="zh-CN"/>
        </w:rPr>
      </w:pPr>
      <w:r>
        <w:rPr>
          <w:rFonts w:hint="eastAsia" w:ascii="宋体" w:hAnsi="宋体"/>
          <w:color w:val="auto"/>
          <w:highlight w:val="none"/>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14:paraId="5C496B29">
      <w:pPr>
        <w:spacing w:line="360" w:lineRule="auto"/>
        <w:ind w:firstLine="482"/>
        <w:rPr>
          <w:rFonts w:hint="eastAsia" w:ascii="宋体" w:hAnsi="宋体" w:cs="宋体"/>
          <w:b/>
          <w:bCs/>
          <w:sz w:val="21"/>
          <w:szCs w:val="21"/>
          <w:highlight w:val="none"/>
        </w:rPr>
      </w:pPr>
    </w:p>
    <w:p w14:paraId="174C08FA">
      <w:pPr>
        <w:spacing w:line="360" w:lineRule="auto"/>
        <w:ind w:firstLine="482"/>
        <w:rPr>
          <w:rFonts w:ascii="宋体" w:hAnsi="宋体" w:cs="宋体"/>
          <w:b/>
          <w:bCs/>
          <w:sz w:val="21"/>
          <w:szCs w:val="21"/>
          <w:highlight w:val="none"/>
        </w:rPr>
      </w:pPr>
      <w:r>
        <w:rPr>
          <w:rFonts w:hint="eastAsia" w:ascii="宋体" w:hAnsi="宋体" w:cs="宋体"/>
          <w:b/>
          <w:bCs/>
          <w:sz w:val="21"/>
          <w:szCs w:val="21"/>
          <w:highlight w:val="none"/>
        </w:rPr>
        <w:t>1</w:t>
      </w:r>
      <w:r>
        <w:rPr>
          <w:rFonts w:hint="eastAsia" w:ascii="宋体" w:hAnsi="宋体" w:cs="宋体"/>
          <w:b/>
          <w:bCs/>
          <w:sz w:val="21"/>
          <w:szCs w:val="21"/>
          <w:highlight w:val="none"/>
          <w:lang w:val="en-US" w:eastAsia="zh-CN"/>
        </w:rPr>
        <w:t>8</w:t>
      </w:r>
      <w:r>
        <w:rPr>
          <w:rFonts w:hint="eastAsia" w:ascii="宋体" w:hAnsi="宋体" w:cs="宋体"/>
          <w:b/>
          <w:bCs/>
          <w:sz w:val="21"/>
          <w:szCs w:val="21"/>
          <w:highlight w:val="none"/>
        </w:rPr>
        <w:t>.</w:t>
      </w:r>
      <w:r>
        <w:rPr>
          <w:rFonts w:hint="eastAsia" w:ascii="宋体" w:hAnsi="宋体" w:cs="宋体"/>
          <w:b/>
          <w:color w:val="auto"/>
          <w:szCs w:val="21"/>
          <w:highlight w:val="none"/>
        </w:rPr>
        <w:t>确定成交供应商方式</w:t>
      </w:r>
    </w:p>
    <w:p w14:paraId="1322BA1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采购代理机构应当在评标结束之日起2个工作日内将评标报告送采购人。</w:t>
      </w:r>
    </w:p>
    <w:p w14:paraId="462F6B9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采购人应当在收到评标报告之日起5个工作日内，按照评标报告中推荐的成交候选供应商顺序确定成交供应商；也可以事先授权评标委员会直接确定成交供应商。</w:t>
      </w:r>
    </w:p>
    <w:p w14:paraId="34BE77D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采购人自行组织招标的，应当在评标结束之日起5个工作日内确定成交供应商。</w:t>
      </w:r>
    </w:p>
    <w:p w14:paraId="5D105A4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除</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前附表规定磋商小组直接确定成交供应商外，采购人依据磋商小组推荐的成交候选供应商确定成交供应商，磋商小组推荐成交候选供应商的人数见</w:t>
      </w:r>
      <w:r>
        <w:rPr>
          <w:rFonts w:hint="eastAsia" w:ascii="宋体" w:hAnsi="宋体" w:cs="宋体"/>
          <w:color w:val="auto"/>
          <w:szCs w:val="21"/>
          <w:highlight w:val="none"/>
          <w:lang w:eastAsia="zh-CN"/>
        </w:rPr>
        <w:t>供应商须知</w:t>
      </w:r>
      <w:r>
        <w:rPr>
          <w:rFonts w:hint="eastAsia" w:ascii="宋体" w:hAnsi="宋体" w:cs="宋体"/>
          <w:color w:val="auto"/>
          <w:szCs w:val="21"/>
          <w:highlight w:val="none"/>
        </w:rPr>
        <w:t>前附表。</w:t>
      </w:r>
    </w:p>
    <w:p w14:paraId="3DF8AEEA">
      <w:pPr>
        <w:numPr>
          <w:ilvl w:val="0"/>
          <w:numId w:val="0"/>
        </w:numPr>
        <w:spacing w:line="360" w:lineRule="auto"/>
        <w:ind w:firstLine="422" w:firstLineChars="200"/>
        <w:outlineLvl w:val="2"/>
        <w:rPr>
          <w:rFonts w:ascii="宋体" w:hAnsi="宋体" w:cs="宋体"/>
          <w:b/>
          <w:color w:val="auto"/>
          <w:szCs w:val="21"/>
          <w:highlight w:val="none"/>
        </w:rPr>
      </w:pPr>
    </w:p>
    <w:p w14:paraId="7AB63912">
      <w:pPr>
        <w:numPr>
          <w:ilvl w:val="0"/>
          <w:numId w:val="4"/>
        </w:numPr>
        <w:spacing w:line="360" w:lineRule="auto"/>
        <w:ind w:left="-60" w:leftChars="0" w:firstLine="480" w:firstLineChars="0"/>
        <w:rPr>
          <w:rFonts w:hint="eastAsia" w:ascii="宋体" w:hAnsi="宋体" w:cs="宋体"/>
          <w:b/>
          <w:bCs/>
          <w:sz w:val="21"/>
          <w:szCs w:val="21"/>
          <w:highlight w:val="none"/>
          <w:lang w:val="en-US" w:eastAsia="zh-CN"/>
        </w:rPr>
      </w:pPr>
      <w:bookmarkStart w:id="46" w:name="_Toc15619"/>
      <w:r>
        <w:rPr>
          <w:rFonts w:hint="eastAsia" w:ascii="宋体" w:hAnsi="宋体" w:cs="宋体"/>
          <w:b/>
          <w:color w:val="auto"/>
          <w:szCs w:val="21"/>
          <w:highlight w:val="none"/>
        </w:rPr>
        <w:t>成交信息公告</w:t>
      </w:r>
      <w:bookmarkEnd w:id="46"/>
    </w:p>
    <w:p w14:paraId="6501BD9A">
      <w:pPr>
        <w:spacing w:line="360" w:lineRule="auto"/>
        <w:ind w:firstLine="420" w:firstLineChars="200"/>
        <w:rPr>
          <w:rFonts w:hint="eastAsia" w:ascii="宋体" w:eastAsia="宋体" w:cs="宋体"/>
          <w:sz w:val="21"/>
          <w:szCs w:val="21"/>
          <w:highlight w:val="none"/>
          <w:lang w:val="zh-CN"/>
        </w:rPr>
      </w:pPr>
      <w:r>
        <w:rPr>
          <w:rFonts w:hint="eastAsia" w:ascii="宋体" w:eastAsia="宋体" w:cs="宋体"/>
          <w:sz w:val="21"/>
          <w:szCs w:val="21"/>
          <w:highlight w:val="none"/>
          <w:lang w:val="en-US" w:eastAsia="zh-CN"/>
        </w:rPr>
        <w:t>19.1</w:t>
      </w:r>
      <w:r>
        <w:rPr>
          <w:rFonts w:hint="eastAsia" w:ascii="宋体" w:eastAsia="宋体" w:cs="宋体"/>
          <w:sz w:val="21"/>
          <w:szCs w:val="21"/>
          <w:highlight w:val="none"/>
          <w:lang w:val="zh-CN"/>
        </w:rPr>
        <w:t>成交</w:t>
      </w:r>
      <w:r>
        <w:rPr>
          <w:rFonts w:hint="eastAsia" w:ascii="宋体" w:eastAsia="宋体" w:cs="宋体"/>
          <w:sz w:val="21"/>
          <w:szCs w:val="21"/>
          <w:highlight w:val="none"/>
          <w:lang w:val="en-US" w:eastAsia="zh-CN"/>
        </w:rPr>
        <w:t>供应商</w:t>
      </w:r>
      <w:r>
        <w:rPr>
          <w:rFonts w:hint="eastAsia" w:ascii="宋体" w:eastAsia="宋体" w:cs="宋体"/>
          <w:sz w:val="21"/>
          <w:szCs w:val="21"/>
          <w:highlight w:val="none"/>
          <w:lang w:val="zh-CN"/>
        </w:rPr>
        <w:t>确定后，</w:t>
      </w:r>
      <w:r>
        <w:rPr>
          <w:rFonts w:hint="eastAsia" w:ascii="宋体" w:eastAsia="宋体" w:cs="宋体"/>
          <w:sz w:val="21"/>
          <w:szCs w:val="21"/>
          <w:highlight w:val="none"/>
          <w:lang w:val="en-US" w:eastAsia="zh-CN"/>
        </w:rPr>
        <w:t>成交</w:t>
      </w:r>
      <w:r>
        <w:rPr>
          <w:rFonts w:hint="eastAsia" w:ascii="宋体" w:eastAsia="宋体" w:cs="宋体"/>
          <w:sz w:val="21"/>
          <w:szCs w:val="21"/>
          <w:highlight w:val="none"/>
          <w:lang w:val="zh-CN"/>
        </w:rPr>
        <w:t>结果</w:t>
      </w:r>
      <w:r>
        <w:rPr>
          <w:rFonts w:hint="eastAsia" w:ascii="宋体" w:cs="宋体"/>
          <w:sz w:val="21"/>
          <w:szCs w:val="21"/>
          <w:highlight w:val="none"/>
          <w:lang w:val="en-US" w:eastAsia="zh-CN"/>
        </w:rPr>
        <w:t>媒介为</w:t>
      </w:r>
      <w:r>
        <w:rPr>
          <w:rFonts w:hint="eastAsia" w:ascii="宋体" w:hAnsi="宋体" w:eastAsia="宋体" w:cs="宋体"/>
          <w:sz w:val="21"/>
          <w:szCs w:val="21"/>
          <w:highlight w:val="none"/>
        </w:rPr>
        <w:t>“政采云”平台</w:t>
      </w:r>
      <w:r>
        <w:rPr>
          <w:rFonts w:hint="eastAsia" w:ascii="宋体" w:hAnsi="宋体" w:cs="宋体"/>
          <w:sz w:val="21"/>
          <w:szCs w:val="21"/>
          <w:highlight w:val="none"/>
          <w:lang w:val="en-US" w:eastAsia="zh-CN"/>
        </w:rPr>
        <w:t>，</w:t>
      </w:r>
      <w:r>
        <w:rPr>
          <w:rFonts w:hint="eastAsia" w:ascii="宋体" w:hAnsi="宋体" w:eastAsia="宋体" w:cs="宋体"/>
          <w:sz w:val="21"/>
          <w:szCs w:val="21"/>
          <w:highlight w:val="none"/>
        </w:rPr>
        <w:t>同步推送</w:t>
      </w:r>
      <w:r>
        <w:rPr>
          <w:rFonts w:hint="eastAsia" w:ascii="宋体" w:hAnsi="宋体" w:cs="宋体"/>
          <w:sz w:val="21"/>
          <w:szCs w:val="21"/>
          <w:highlight w:val="none"/>
          <w:lang w:val="en-US" w:eastAsia="zh-CN"/>
        </w:rPr>
        <w:t>至</w:t>
      </w:r>
      <w:r>
        <w:rPr>
          <w:rFonts w:hint="eastAsia" w:ascii="宋体" w:hAnsi="宋体" w:eastAsia="宋体" w:cs="宋体"/>
          <w:sz w:val="21"/>
          <w:szCs w:val="21"/>
          <w:highlight w:val="none"/>
        </w:rPr>
        <w:t>中国政府采购网</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吉林省政府采购网</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吉林省公共资源交易公共服务平台</w:t>
      </w:r>
      <w:r>
        <w:rPr>
          <w:rFonts w:hint="eastAsia" w:ascii="宋体" w:eastAsia="宋体" w:cs="宋体"/>
          <w:sz w:val="21"/>
          <w:szCs w:val="21"/>
          <w:highlight w:val="none"/>
          <w:lang w:val="zh-CN"/>
        </w:rPr>
        <w:t>。</w:t>
      </w:r>
    </w:p>
    <w:p w14:paraId="2083F44B">
      <w:pPr>
        <w:tabs>
          <w:tab w:val="left" w:pos="360"/>
          <w:tab w:val="left" w:pos="540"/>
        </w:tabs>
        <w:spacing w:line="360" w:lineRule="auto"/>
        <w:ind w:firstLine="420" w:firstLineChars="200"/>
        <w:rPr>
          <w:rFonts w:hint="eastAsia" w:ascii="宋体" w:hAnsi="宋体" w:cs="黑体"/>
          <w:sz w:val="21"/>
          <w:szCs w:val="21"/>
          <w:highlight w:val="none"/>
          <w:lang w:val="zh-CN"/>
        </w:rPr>
      </w:pPr>
      <w:r>
        <w:rPr>
          <w:rFonts w:hint="eastAsia" w:ascii="宋体" w:hAnsi="宋体" w:eastAsia="宋体" w:cs="宋体"/>
          <w:szCs w:val="21"/>
          <w:highlight w:val="none"/>
          <w:lang w:val="en-US" w:eastAsia="zh-CN"/>
        </w:rPr>
        <w:t>19</w:t>
      </w:r>
      <w:r>
        <w:rPr>
          <w:rFonts w:hint="eastAsia" w:ascii="宋体" w:hAnsi="宋体" w:eastAsia="宋体" w:cs="宋体"/>
          <w:szCs w:val="21"/>
          <w:highlight w:val="none"/>
        </w:rPr>
        <w:t>.2</w:t>
      </w:r>
      <w:r>
        <w:rPr>
          <w:rFonts w:hint="eastAsia" w:ascii="宋体" w:hAnsi="宋体" w:cs="宋体"/>
          <w:b w:val="0"/>
          <w:bCs/>
          <w:color w:val="auto"/>
          <w:szCs w:val="21"/>
          <w:highlight w:val="none"/>
        </w:rPr>
        <w:t>成交结果公告期限</w:t>
      </w:r>
      <w:r>
        <w:rPr>
          <w:rFonts w:hint="eastAsia" w:ascii="宋体" w:hAnsi="宋体" w:cs="宋体"/>
          <w:color w:val="auto"/>
          <w:szCs w:val="21"/>
          <w:highlight w:val="none"/>
        </w:rPr>
        <w:t>：1个工作日。</w:t>
      </w:r>
    </w:p>
    <w:p w14:paraId="23E7282D">
      <w:pPr>
        <w:spacing w:line="360" w:lineRule="auto"/>
        <w:ind w:firstLine="420" w:firstLineChars="200"/>
        <w:rPr>
          <w:rFonts w:ascii="宋体" w:hAnsi="宋体" w:cs="宋体"/>
          <w:color w:val="auto"/>
          <w:szCs w:val="21"/>
          <w:highlight w:val="none"/>
        </w:rPr>
      </w:pPr>
      <w:r>
        <w:rPr>
          <w:rFonts w:hint="eastAsia" w:ascii="宋体" w:hAnsi="宋体" w:cs="黑体"/>
          <w:sz w:val="21"/>
          <w:szCs w:val="21"/>
          <w:highlight w:val="none"/>
          <w:lang w:val="en-US" w:eastAsia="zh-CN"/>
        </w:rPr>
        <w:t>19.3</w:t>
      </w:r>
      <w:r>
        <w:rPr>
          <w:rFonts w:hint="eastAsia" w:ascii="宋体" w:hAnsi="宋体" w:cs="宋体"/>
          <w:color w:val="auto"/>
          <w:szCs w:val="21"/>
          <w:highlight w:val="none"/>
        </w:rPr>
        <w:t>在公示成交结果的同时，采购人或者采购代理机构应当向成交供应商发出成交通知书，成交通知书对采购人和成交供应商具有同等法律效力。</w:t>
      </w:r>
      <w:r>
        <w:rPr>
          <w:rFonts w:hint="eastAsia" w:ascii="宋体" w:hAnsi="宋体" w:cs="黑体"/>
          <w:sz w:val="21"/>
          <w:szCs w:val="21"/>
          <w:highlight w:val="none"/>
          <w:lang w:val="zh-CN"/>
        </w:rPr>
        <w:t>不再以书面方式通知未成交供应商。</w:t>
      </w:r>
    </w:p>
    <w:p w14:paraId="38C3C0FB">
      <w:pPr>
        <w:tabs>
          <w:tab w:val="left" w:pos="360"/>
          <w:tab w:val="left" w:pos="540"/>
        </w:tabs>
        <w:spacing w:line="360" w:lineRule="auto"/>
        <w:rPr>
          <w:rFonts w:hint="default" w:ascii="宋体" w:hAnsi="宋体" w:eastAsia="宋体" w:cs="宋体"/>
          <w:szCs w:val="21"/>
          <w:highlight w:val="none"/>
          <w:lang w:val="en-US" w:eastAsia="zh-CN"/>
        </w:rPr>
      </w:pPr>
    </w:p>
    <w:p w14:paraId="137900EA">
      <w:pPr>
        <w:pStyle w:val="59"/>
        <w:spacing w:line="360" w:lineRule="auto"/>
        <w:ind w:left="0" w:right="44" w:firstLine="422" w:firstLineChars="200"/>
        <w:rPr>
          <w:rFonts w:hint="eastAsia" w:ascii="宋体" w:hAnsi="宋体" w:eastAsia="宋体" w:cs="宋体"/>
          <w:b/>
          <w:bCs/>
          <w:sz w:val="21"/>
          <w:szCs w:val="21"/>
          <w:highlight w:val="none"/>
          <w:lang w:val="zh-CN" w:eastAsia="zh-CN"/>
        </w:rPr>
      </w:pPr>
      <w:r>
        <w:rPr>
          <w:rFonts w:hint="eastAsia" w:ascii="宋体" w:hAnsi="宋体" w:cs="宋体"/>
          <w:b/>
          <w:bCs/>
          <w:sz w:val="21"/>
          <w:szCs w:val="21"/>
          <w:highlight w:val="none"/>
          <w:lang w:val="en-US" w:eastAsia="zh-CN"/>
        </w:rPr>
        <w:t>20.</w:t>
      </w:r>
      <w:r>
        <w:rPr>
          <w:rFonts w:hint="eastAsia" w:ascii="宋体" w:hAnsi="宋体" w:eastAsia="宋体" w:cs="宋体"/>
          <w:b/>
          <w:bCs/>
          <w:sz w:val="21"/>
          <w:szCs w:val="21"/>
          <w:highlight w:val="none"/>
          <w:lang w:val="zh-CN" w:eastAsia="zh-CN"/>
        </w:rPr>
        <w:t xml:space="preserve"> 履约担保</w:t>
      </w:r>
    </w:p>
    <w:p w14:paraId="7BDBDA3A">
      <w:pPr>
        <w:tabs>
          <w:tab w:val="left" w:pos="360"/>
          <w:tab w:val="left" w:pos="540"/>
        </w:tabs>
        <w:spacing w:line="360" w:lineRule="auto"/>
        <w:ind w:firstLine="478" w:firstLineChars="228"/>
        <w:rPr>
          <w:rFonts w:hint="eastAsia" w:ascii="宋体" w:hAnsi="宋体" w:eastAsia="宋体" w:cs="宋体"/>
          <w:szCs w:val="18"/>
          <w:highlight w:val="none"/>
          <w:lang w:val="zh-CN"/>
        </w:rPr>
      </w:pPr>
      <w:bookmarkStart w:id="47" w:name="_bookmark70"/>
      <w:bookmarkEnd w:id="47"/>
      <w:r>
        <w:rPr>
          <w:rFonts w:hint="eastAsia" w:ascii="宋体" w:hAnsi="宋体" w:eastAsia="宋体" w:cs="宋体"/>
          <w:szCs w:val="21"/>
          <w:highlight w:val="none"/>
          <w:lang w:val="en-US" w:eastAsia="zh-CN"/>
        </w:rPr>
        <w:t>20.</w:t>
      </w:r>
      <w:r>
        <w:rPr>
          <w:rFonts w:hint="eastAsia" w:ascii="宋体" w:hAnsi="宋体" w:eastAsia="宋体" w:cs="宋体"/>
          <w:szCs w:val="21"/>
          <w:highlight w:val="none"/>
        </w:rPr>
        <w:t>1在签订合同前，成交人应按供应商须知前附表规定的金额、担保形式向采购人提交履约担保。</w:t>
      </w:r>
    </w:p>
    <w:p w14:paraId="14ACC066">
      <w:pPr>
        <w:tabs>
          <w:tab w:val="left" w:pos="360"/>
          <w:tab w:val="left" w:pos="540"/>
        </w:tabs>
        <w:spacing w:line="360" w:lineRule="auto"/>
        <w:ind w:left="-15" w:leftChars="-7" w:firstLine="495" w:firstLineChars="236"/>
        <w:rPr>
          <w:rFonts w:hint="eastAsia" w:ascii="宋体" w:hAnsi="宋体" w:eastAsia="宋体" w:cs="宋体"/>
          <w:szCs w:val="21"/>
          <w:highlight w:val="none"/>
        </w:rPr>
      </w:pPr>
      <w:r>
        <w:rPr>
          <w:rFonts w:hint="eastAsia" w:ascii="宋体" w:hAnsi="宋体" w:eastAsia="宋体" w:cs="宋体"/>
          <w:szCs w:val="21"/>
          <w:highlight w:val="none"/>
          <w:lang w:val="en-US" w:eastAsia="zh-CN"/>
        </w:rPr>
        <w:t>20.</w:t>
      </w:r>
      <w:r>
        <w:rPr>
          <w:rFonts w:hint="eastAsia" w:ascii="宋体" w:hAnsi="宋体" w:eastAsia="宋体" w:cs="宋体"/>
          <w:szCs w:val="21"/>
          <w:highlight w:val="none"/>
        </w:rPr>
        <w:t>2成交人不能按本章要求提交履约担保的，视为放弃中标，给采购人造成的损失超过磋商保证金数额的，成交人还应当对超过部分予以赔偿。</w:t>
      </w:r>
    </w:p>
    <w:p w14:paraId="78AF12B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1"/>
          <w:highlight w:val="none"/>
        </w:rPr>
      </w:pPr>
      <w:r>
        <w:rPr>
          <w:rFonts w:hint="eastAsia" w:ascii="宋体" w:hAnsi="宋体" w:eastAsia="宋体" w:cs="宋体"/>
          <w:szCs w:val="21"/>
          <w:highlight w:val="none"/>
          <w:lang w:val="en-US" w:eastAsia="zh-CN"/>
        </w:rPr>
        <w:t>20</w:t>
      </w:r>
      <w:r>
        <w:rPr>
          <w:rFonts w:hint="eastAsia" w:ascii="宋体" w:hAnsi="宋体" w:eastAsia="宋体" w:cs="宋体"/>
          <w:szCs w:val="21"/>
          <w:highlight w:val="none"/>
        </w:rPr>
        <w:t>.3履约保证金将在成交人履行完合同所有义务后返还。成交人不能按照其投标书所作的承诺履行义务的，采购人有权终止合同并不予返还其履约保证金。</w:t>
      </w:r>
    </w:p>
    <w:p w14:paraId="6DC4F0DD">
      <w:pPr>
        <w:pStyle w:val="15"/>
        <w:numPr>
          <w:ilvl w:val="0"/>
          <w:numId w:val="0"/>
        </w:numPr>
        <w:ind w:left="420" w:leftChars="0"/>
        <w:rPr>
          <w:rFonts w:hint="default"/>
          <w:lang w:val="en-US" w:eastAsia="zh-CN"/>
        </w:rPr>
      </w:pPr>
    </w:p>
    <w:p w14:paraId="33D36EE1">
      <w:pPr>
        <w:spacing w:line="360" w:lineRule="auto"/>
        <w:ind w:firstLine="482"/>
        <w:rPr>
          <w:rFonts w:ascii="宋体" w:hAnsi="宋体"/>
          <w:b/>
          <w:bCs/>
          <w:sz w:val="21"/>
          <w:szCs w:val="21"/>
          <w:highlight w:val="none"/>
          <w:lang w:val="zh-CN"/>
        </w:rPr>
      </w:pPr>
      <w:r>
        <w:rPr>
          <w:rFonts w:hint="eastAsia" w:ascii="宋体" w:hAnsi="宋体" w:cs="宋体"/>
          <w:b/>
          <w:bCs/>
          <w:sz w:val="21"/>
          <w:szCs w:val="21"/>
          <w:highlight w:val="none"/>
          <w:lang w:val="en-US" w:eastAsia="zh-CN"/>
        </w:rPr>
        <w:t>21</w:t>
      </w:r>
      <w:r>
        <w:rPr>
          <w:rFonts w:hint="eastAsia" w:ascii="宋体" w:hAnsi="宋体" w:cs="宋体"/>
          <w:b/>
          <w:bCs/>
          <w:sz w:val="21"/>
          <w:szCs w:val="21"/>
          <w:highlight w:val="none"/>
          <w:lang w:val="zh-CN"/>
        </w:rPr>
        <w:t>.签订合同及合同公示</w:t>
      </w:r>
    </w:p>
    <w:p w14:paraId="19CFF776">
      <w:pPr>
        <w:spacing w:line="360" w:lineRule="auto"/>
        <w:ind w:firstLine="480"/>
        <w:rPr>
          <w:rFonts w:ascii="宋体" w:hAnsi="宋体"/>
          <w:sz w:val="21"/>
          <w:szCs w:val="21"/>
          <w:highlight w:val="none"/>
          <w:lang w:val="zh-CN"/>
        </w:rPr>
      </w:pPr>
      <w:r>
        <w:rPr>
          <w:rFonts w:hint="eastAsia" w:ascii="宋体" w:hAnsi="宋体" w:cs="宋体"/>
          <w:sz w:val="21"/>
          <w:szCs w:val="21"/>
          <w:highlight w:val="none"/>
          <w:lang w:val="en-US" w:eastAsia="zh-CN"/>
        </w:rPr>
        <w:t>21</w:t>
      </w:r>
      <w:r>
        <w:rPr>
          <w:rFonts w:ascii="宋体" w:hAnsi="宋体" w:cs="宋体"/>
          <w:sz w:val="21"/>
          <w:szCs w:val="21"/>
          <w:highlight w:val="none"/>
          <w:lang w:val="zh-CN"/>
        </w:rPr>
        <w:t>.1</w:t>
      </w:r>
      <w:r>
        <w:rPr>
          <w:rFonts w:hint="eastAsia" w:ascii="宋体" w:hAnsi="宋体" w:cs="宋体"/>
          <w:sz w:val="21"/>
          <w:szCs w:val="21"/>
          <w:highlight w:val="none"/>
          <w:lang w:val="zh-CN"/>
        </w:rPr>
        <w:t xml:space="preserve"> 采购人将在报价有效期期满之前向成交供应商发出《成交通知书》。成交通知书是合同的组成部分，对采购人和供应商均具有法律约束力。</w:t>
      </w:r>
    </w:p>
    <w:p w14:paraId="479E41D7">
      <w:pPr>
        <w:spacing w:line="360" w:lineRule="auto"/>
        <w:ind w:firstLine="480"/>
        <w:rPr>
          <w:rFonts w:ascii="宋体" w:hAnsi="宋体"/>
          <w:sz w:val="21"/>
          <w:szCs w:val="21"/>
          <w:highlight w:val="none"/>
          <w:lang w:val="zh-CN"/>
        </w:rPr>
      </w:pPr>
      <w:r>
        <w:rPr>
          <w:rFonts w:hint="eastAsia" w:ascii="宋体" w:hAnsi="宋体" w:cs="宋体"/>
          <w:sz w:val="21"/>
          <w:szCs w:val="21"/>
          <w:highlight w:val="none"/>
          <w:lang w:val="en-US" w:eastAsia="zh-CN"/>
        </w:rPr>
        <w:t>21</w:t>
      </w:r>
      <w:r>
        <w:rPr>
          <w:rFonts w:ascii="宋体" w:hAnsi="宋体" w:cs="宋体"/>
          <w:sz w:val="21"/>
          <w:szCs w:val="21"/>
          <w:highlight w:val="none"/>
          <w:lang w:val="zh-CN"/>
        </w:rPr>
        <w:t>.2</w:t>
      </w:r>
      <w:r>
        <w:rPr>
          <w:rFonts w:hint="eastAsia" w:ascii="宋体" w:hAnsi="宋体" w:cs="宋体"/>
          <w:sz w:val="21"/>
          <w:szCs w:val="21"/>
          <w:highlight w:val="none"/>
          <w:lang w:val="zh-CN"/>
        </w:rPr>
        <w:t xml:space="preserve"> 成交通知书发出后，采购人改变成交结果的，或者供应商放弃成交项目的，应当依法承担法律责任。</w:t>
      </w:r>
    </w:p>
    <w:p w14:paraId="5D564D9F">
      <w:pPr>
        <w:spacing w:line="360" w:lineRule="auto"/>
        <w:ind w:firstLine="480"/>
        <w:rPr>
          <w:rFonts w:hint="eastAsia" w:ascii="宋体" w:hAnsi="宋体" w:cs="宋体"/>
          <w:bCs/>
          <w:sz w:val="21"/>
          <w:szCs w:val="21"/>
          <w:highlight w:val="none"/>
          <w:lang w:val="zh-CN"/>
        </w:rPr>
      </w:pPr>
      <w:r>
        <w:rPr>
          <w:rFonts w:hint="eastAsia" w:ascii="宋体" w:hAnsi="宋体" w:cs="宋体"/>
          <w:sz w:val="21"/>
          <w:szCs w:val="21"/>
          <w:highlight w:val="none"/>
          <w:lang w:val="en-US" w:eastAsia="zh-CN"/>
        </w:rPr>
        <w:t>21</w:t>
      </w:r>
      <w:r>
        <w:rPr>
          <w:rFonts w:ascii="宋体" w:hAnsi="宋体" w:cs="宋体"/>
          <w:sz w:val="21"/>
          <w:szCs w:val="21"/>
          <w:highlight w:val="none"/>
          <w:lang w:val="zh-CN"/>
        </w:rPr>
        <w:t>.3</w:t>
      </w:r>
      <w:r>
        <w:rPr>
          <w:rFonts w:hint="eastAsia" w:ascii="宋体" w:hAnsi="宋体" w:cs="宋体"/>
          <w:sz w:val="21"/>
          <w:szCs w:val="21"/>
          <w:highlight w:val="none"/>
          <w:lang w:val="zh-CN"/>
        </w:rPr>
        <w:t xml:space="preserve"> 成交商应按成交通知书规定的时间与采购人签订合同。</w:t>
      </w:r>
      <w:r>
        <w:rPr>
          <w:rFonts w:hint="eastAsia" w:ascii="宋体" w:hAnsi="宋体" w:cs="宋体"/>
          <w:bCs/>
          <w:sz w:val="21"/>
          <w:szCs w:val="21"/>
          <w:highlight w:val="none"/>
          <w:lang w:val="zh-CN"/>
        </w:rPr>
        <w:t>如果成交商不在规定的时间内签署合同，视为自动放弃成交资格，列入不良行为记录名单</w:t>
      </w:r>
      <w:r>
        <w:rPr>
          <w:rFonts w:hint="eastAsia" w:ascii="宋体" w:hAnsi="宋体" w:cs="黑体"/>
          <w:bCs/>
          <w:sz w:val="21"/>
          <w:szCs w:val="21"/>
          <w:highlight w:val="none"/>
          <w:lang w:val="zh-CN"/>
        </w:rPr>
        <w:t>，</w:t>
      </w:r>
      <w:r>
        <w:rPr>
          <w:rFonts w:hint="eastAsia" w:ascii="宋体" w:hAnsi="宋体" w:cs="宋体"/>
          <w:bCs/>
          <w:sz w:val="21"/>
          <w:szCs w:val="21"/>
          <w:highlight w:val="none"/>
          <w:lang w:val="zh-CN"/>
        </w:rPr>
        <w:t>在一至三年内禁止参加政府采购活动并予以公告。供应商在被磋商小组评定为成交商之后、成交通知书发出之前放弃成交的，按本条规定处理。</w:t>
      </w:r>
    </w:p>
    <w:p w14:paraId="2FC30267">
      <w:pPr>
        <w:spacing w:line="360" w:lineRule="auto"/>
        <w:ind w:firstLine="480"/>
        <w:rPr>
          <w:rFonts w:ascii="宋体" w:hAnsi="宋体"/>
          <w:sz w:val="21"/>
          <w:szCs w:val="21"/>
          <w:highlight w:val="none"/>
          <w:lang w:val="zh-CN"/>
        </w:rPr>
      </w:pPr>
      <w:r>
        <w:rPr>
          <w:rFonts w:hint="eastAsia" w:ascii="宋体" w:hAnsi="宋体" w:cs="宋体"/>
          <w:bCs/>
          <w:sz w:val="21"/>
          <w:szCs w:val="21"/>
          <w:highlight w:val="none"/>
          <w:lang w:val="en-US" w:eastAsia="zh-CN"/>
        </w:rPr>
        <w:t>21.4</w:t>
      </w:r>
      <w:r>
        <w:rPr>
          <w:rFonts w:hint="eastAsia" w:ascii="宋体" w:hAnsi="宋体" w:cs="宋体"/>
          <w:bCs/>
          <w:sz w:val="21"/>
          <w:szCs w:val="21"/>
          <w:highlight w:val="none"/>
          <w:lang w:val="zh-CN"/>
        </w:rPr>
        <w:t>合同公示将在</w:t>
      </w:r>
      <w:r>
        <w:rPr>
          <w:rFonts w:hint="eastAsia" w:ascii="宋体" w:hAnsi="宋体" w:cs="宋体"/>
          <w:bCs/>
          <w:sz w:val="21"/>
          <w:szCs w:val="21"/>
          <w:highlight w:val="none"/>
          <w:lang w:val="zh-CN" w:eastAsia="zh-CN"/>
        </w:rPr>
        <w:t>政采云平台</w:t>
      </w:r>
      <w:r>
        <w:rPr>
          <w:rFonts w:hint="eastAsia" w:ascii="宋体" w:hAnsi="宋体" w:cs="宋体"/>
          <w:bCs/>
          <w:sz w:val="21"/>
          <w:szCs w:val="21"/>
          <w:highlight w:val="none"/>
          <w:lang w:val="zh-CN"/>
        </w:rPr>
        <w:t>公告。</w:t>
      </w:r>
    </w:p>
    <w:p w14:paraId="460B22C9">
      <w:pPr>
        <w:spacing w:line="360" w:lineRule="auto"/>
        <w:ind w:firstLine="482"/>
        <w:rPr>
          <w:rFonts w:ascii="宋体" w:hAnsi="宋体"/>
          <w:b/>
          <w:bCs/>
          <w:sz w:val="21"/>
          <w:szCs w:val="21"/>
          <w:highlight w:val="none"/>
          <w:lang w:val="zh-CN"/>
        </w:rPr>
      </w:pPr>
    </w:p>
    <w:p w14:paraId="74EF0D61">
      <w:pPr>
        <w:tabs>
          <w:tab w:val="left" w:pos="709"/>
          <w:tab w:val="left" w:pos="927"/>
        </w:tabs>
        <w:spacing w:line="360" w:lineRule="auto"/>
        <w:ind w:firstLine="472"/>
        <w:rPr>
          <w:rFonts w:ascii="宋体" w:hAnsi="宋体"/>
          <w:b/>
          <w:bCs/>
          <w:color w:val="000000"/>
          <w:sz w:val="21"/>
          <w:szCs w:val="21"/>
          <w:highlight w:val="none"/>
          <w:lang w:val="zh-CN"/>
        </w:rPr>
      </w:pPr>
      <w:r>
        <w:rPr>
          <w:rFonts w:hint="eastAsia" w:ascii="宋体" w:hAnsi="宋体" w:cs="宋体"/>
          <w:b/>
          <w:bCs/>
          <w:color w:val="000000"/>
          <w:sz w:val="21"/>
          <w:szCs w:val="21"/>
          <w:highlight w:val="none"/>
          <w:lang w:val="en-US" w:eastAsia="zh-CN"/>
        </w:rPr>
        <w:t>22</w:t>
      </w:r>
      <w:r>
        <w:rPr>
          <w:rFonts w:ascii="宋体" w:hAnsi="宋体" w:cs="宋体"/>
          <w:b/>
          <w:bCs/>
          <w:color w:val="000000"/>
          <w:sz w:val="21"/>
          <w:szCs w:val="21"/>
          <w:highlight w:val="none"/>
          <w:lang w:val="zh-CN"/>
        </w:rPr>
        <w:t>.</w:t>
      </w:r>
      <w:r>
        <w:rPr>
          <w:rFonts w:hint="eastAsia" w:ascii="宋体" w:hAnsi="宋体" w:cs="宋体"/>
          <w:b/>
          <w:bCs/>
          <w:color w:val="000000"/>
          <w:sz w:val="21"/>
          <w:szCs w:val="21"/>
          <w:highlight w:val="none"/>
          <w:lang w:val="zh-CN"/>
        </w:rPr>
        <w:t>保密和披露</w:t>
      </w:r>
    </w:p>
    <w:p w14:paraId="700361CD">
      <w:pPr>
        <w:tabs>
          <w:tab w:val="left" w:pos="709"/>
        </w:tabs>
        <w:spacing w:line="360" w:lineRule="auto"/>
        <w:ind w:firstLine="482"/>
        <w:rPr>
          <w:rFonts w:ascii="宋体" w:hAnsi="宋体"/>
          <w:color w:val="000000"/>
          <w:sz w:val="21"/>
          <w:szCs w:val="21"/>
          <w:highlight w:val="none"/>
          <w:lang w:val="zh-CN"/>
        </w:rPr>
      </w:pPr>
      <w:r>
        <w:rPr>
          <w:rFonts w:hint="eastAsia" w:ascii="宋体" w:hAnsi="宋体" w:cs="宋体"/>
          <w:bCs/>
          <w:color w:val="000000"/>
          <w:sz w:val="21"/>
          <w:szCs w:val="21"/>
          <w:highlight w:val="none"/>
          <w:lang w:val="en-US" w:eastAsia="zh-CN"/>
        </w:rPr>
        <w:t>22</w:t>
      </w:r>
      <w:r>
        <w:rPr>
          <w:rFonts w:ascii="宋体" w:hAnsi="宋体" w:cs="宋体"/>
          <w:bCs/>
          <w:color w:val="000000"/>
          <w:sz w:val="21"/>
          <w:szCs w:val="21"/>
          <w:highlight w:val="none"/>
          <w:lang w:val="zh-CN"/>
        </w:rPr>
        <w:t>.1</w:t>
      </w:r>
      <w:r>
        <w:rPr>
          <w:rFonts w:hint="eastAsia" w:ascii="宋体" w:hAnsi="宋体" w:cs="宋体"/>
          <w:bCs/>
          <w:color w:val="000000"/>
          <w:sz w:val="21"/>
          <w:szCs w:val="21"/>
          <w:highlight w:val="none"/>
          <w:lang w:val="zh-CN"/>
        </w:rPr>
        <w:t xml:space="preserve"> 供应商自下载磋商文件之日起，</w:t>
      </w:r>
      <w:r>
        <w:rPr>
          <w:rFonts w:hint="eastAsia" w:ascii="宋体" w:hAnsi="宋体" w:cs="宋体"/>
          <w:color w:val="000000"/>
          <w:sz w:val="21"/>
          <w:szCs w:val="21"/>
          <w:highlight w:val="none"/>
          <w:lang w:val="zh-CN"/>
        </w:rPr>
        <w:t>须承诺承担本磋商项目下的保密义务，不得将因本次磋商获得的信息向第三人外传。</w:t>
      </w:r>
    </w:p>
    <w:p w14:paraId="713CA799">
      <w:pPr>
        <w:spacing w:line="360" w:lineRule="auto"/>
        <w:ind w:firstLine="478"/>
        <w:rPr>
          <w:rFonts w:ascii="宋体" w:hAnsi="宋体"/>
          <w:color w:val="000000"/>
          <w:sz w:val="21"/>
          <w:szCs w:val="21"/>
          <w:highlight w:val="none"/>
          <w:lang w:val="zh-CN"/>
        </w:rPr>
      </w:pPr>
      <w:r>
        <w:rPr>
          <w:rFonts w:hint="eastAsia" w:ascii="宋体" w:hAnsi="宋体" w:cs="宋体"/>
          <w:color w:val="000000"/>
          <w:sz w:val="21"/>
          <w:szCs w:val="21"/>
          <w:highlight w:val="none"/>
          <w:lang w:val="en-US" w:eastAsia="zh-CN"/>
        </w:rPr>
        <w:t>22</w:t>
      </w:r>
      <w:r>
        <w:rPr>
          <w:rFonts w:ascii="宋体" w:hAnsi="宋体" w:cs="宋体"/>
          <w:color w:val="000000"/>
          <w:sz w:val="21"/>
          <w:szCs w:val="21"/>
          <w:highlight w:val="none"/>
          <w:lang w:val="zh-CN"/>
        </w:rPr>
        <w:t>.2</w:t>
      </w:r>
      <w:r>
        <w:rPr>
          <w:rFonts w:hint="eastAsia" w:ascii="宋体" w:hAnsi="宋体" w:cs="宋体"/>
          <w:color w:val="000000"/>
          <w:sz w:val="21"/>
          <w:szCs w:val="21"/>
          <w:highlight w:val="none"/>
          <w:lang w:val="zh-CN"/>
        </w:rPr>
        <w:t xml:space="preserve"> 采购人有权将供应商提供的所有资料向其他政府部门或有关的非政府机构负责评审标书的人员或与评审有关的人员披露。</w:t>
      </w:r>
    </w:p>
    <w:p w14:paraId="77D77651">
      <w:pPr>
        <w:spacing w:line="360" w:lineRule="auto"/>
        <w:ind w:firstLine="480"/>
        <w:rPr>
          <w:rFonts w:hint="eastAsia" w:ascii="宋体" w:hAnsi="宋体" w:cs="宋体"/>
          <w:color w:val="000000"/>
          <w:sz w:val="21"/>
          <w:szCs w:val="21"/>
          <w:highlight w:val="none"/>
          <w:lang w:val="zh-CN"/>
        </w:rPr>
      </w:pPr>
      <w:r>
        <w:rPr>
          <w:rFonts w:hint="eastAsia" w:ascii="宋体" w:hAnsi="宋体" w:cs="宋体"/>
          <w:color w:val="000000"/>
          <w:sz w:val="21"/>
          <w:szCs w:val="21"/>
          <w:highlight w:val="none"/>
          <w:lang w:val="en-US" w:eastAsia="zh-CN"/>
        </w:rPr>
        <w:t>22</w:t>
      </w:r>
      <w:r>
        <w:rPr>
          <w:rFonts w:ascii="宋体" w:hAnsi="宋体" w:cs="宋体"/>
          <w:color w:val="000000"/>
          <w:sz w:val="21"/>
          <w:szCs w:val="21"/>
          <w:highlight w:val="none"/>
          <w:lang w:val="zh-CN"/>
        </w:rPr>
        <w:t>.3</w:t>
      </w:r>
      <w:r>
        <w:rPr>
          <w:rFonts w:hint="eastAsia" w:ascii="宋体" w:hAnsi="宋体" w:cs="宋体"/>
          <w:color w:val="000000"/>
          <w:sz w:val="21"/>
          <w:szCs w:val="21"/>
          <w:highlight w:val="none"/>
          <w:lang w:val="zh-CN"/>
        </w:rPr>
        <w:t xml:space="preserve"> 在下列情形下：当发布成交公告和其它公告时，当国家机关调查、审查、审计时，以及在其他符合法律规定的情形下，采购人无须事先征求供应商</w:t>
      </w:r>
      <w:r>
        <w:rPr>
          <w:rFonts w:ascii="宋体" w:hAnsi="宋体" w:cs="宋体"/>
          <w:color w:val="000000"/>
          <w:sz w:val="21"/>
          <w:szCs w:val="21"/>
          <w:highlight w:val="none"/>
          <w:lang w:val="zh-CN"/>
        </w:rPr>
        <w:t>/</w:t>
      </w:r>
      <w:r>
        <w:rPr>
          <w:rFonts w:hint="eastAsia" w:ascii="宋体" w:hAnsi="宋体" w:cs="宋体"/>
          <w:color w:val="000000"/>
          <w:sz w:val="21"/>
          <w:szCs w:val="21"/>
          <w:highlight w:val="none"/>
          <w:lang w:val="zh-CN"/>
        </w:rPr>
        <w:t>成交供应商同意而可以披露关于采购过程、响应文件、合同文本、合同签署情况的资料、供应商</w:t>
      </w:r>
      <w:r>
        <w:rPr>
          <w:rFonts w:ascii="宋体" w:hAnsi="宋体" w:cs="宋体"/>
          <w:color w:val="000000"/>
          <w:sz w:val="21"/>
          <w:szCs w:val="21"/>
          <w:highlight w:val="none"/>
          <w:lang w:val="zh-CN"/>
        </w:rPr>
        <w:t>/</w:t>
      </w:r>
      <w:r>
        <w:rPr>
          <w:rFonts w:hint="eastAsia" w:ascii="宋体" w:hAnsi="宋体" w:cs="宋体"/>
          <w:color w:val="000000"/>
          <w:sz w:val="21"/>
          <w:szCs w:val="21"/>
          <w:highlight w:val="none"/>
          <w:lang w:val="zh-CN"/>
        </w:rPr>
        <w:t>成交供应商的名称及地址、采购内容的有关信息以及补充条款等，并且对任何已经公布过的内容或与之内容相同的资料无须再承担保密责任。</w:t>
      </w:r>
    </w:p>
    <w:p w14:paraId="23D5AC58">
      <w:pPr>
        <w:spacing w:line="360" w:lineRule="auto"/>
        <w:ind w:firstLine="480"/>
        <w:rPr>
          <w:rFonts w:hint="eastAsia" w:ascii="宋体" w:hAnsi="宋体" w:cs="宋体"/>
          <w:color w:val="000000"/>
          <w:sz w:val="21"/>
          <w:szCs w:val="21"/>
          <w:highlight w:val="none"/>
          <w:lang w:val="zh-CN"/>
        </w:rPr>
      </w:pPr>
    </w:p>
    <w:p w14:paraId="6637E000">
      <w:pPr>
        <w:spacing w:line="360" w:lineRule="auto"/>
        <w:ind w:firstLine="422" w:firstLineChars="200"/>
        <w:outlineLvl w:val="2"/>
        <w:rPr>
          <w:rFonts w:ascii="宋体" w:hAnsi="宋体" w:cs="宋体"/>
          <w:b/>
          <w:color w:val="auto"/>
          <w:szCs w:val="21"/>
          <w:highlight w:val="none"/>
        </w:rPr>
      </w:pPr>
      <w:r>
        <w:rPr>
          <w:rFonts w:hint="eastAsia" w:ascii="宋体" w:hAnsi="宋体" w:cs="宋体"/>
          <w:b/>
          <w:color w:val="000000"/>
          <w:sz w:val="21"/>
          <w:szCs w:val="21"/>
          <w:highlight w:val="none"/>
          <w:lang w:val="en-US" w:eastAsia="zh-CN"/>
        </w:rPr>
        <w:t>23</w:t>
      </w:r>
      <w:r>
        <w:rPr>
          <w:rFonts w:hint="eastAsia" w:ascii="宋体" w:hAnsi="宋体" w:cs="宋体"/>
          <w:b/>
          <w:color w:val="000000"/>
          <w:sz w:val="21"/>
          <w:szCs w:val="21"/>
          <w:highlight w:val="none"/>
          <w:lang w:val="zh-CN"/>
        </w:rPr>
        <w:t>.</w:t>
      </w:r>
      <w:r>
        <w:rPr>
          <w:rFonts w:hint="eastAsia" w:ascii="宋体" w:hAnsi="宋体" w:cs="宋体"/>
          <w:b/>
          <w:color w:val="auto"/>
          <w:szCs w:val="21"/>
          <w:highlight w:val="none"/>
        </w:rPr>
        <w:t>纪律和监督</w:t>
      </w:r>
    </w:p>
    <w:p w14:paraId="030C95BF">
      <w:pPr>
        <w:spacing w:line="360" w:lineRule="auto"/>
        <w:ind w:firstLine="420" w:firstLineChars="200"/>
        <w:rPr>
          <w:rFonts w:ascii="宋体" w:hAnsi="宋体" w:cs="宋体"/>
          <w:b w:val="0"/>
          <w:bCs/>
          <w:color w:val="auto"/>
          <w:szCs w:val="21"/>
          <w:highlight w:val="none"/>
        </w:rPr>
      </w:pPr>
      <w:r>
        <w:rPr>
          <w:rFonts w:hint="eastAsia" w:ascii="宋体" w:hAnsi="宋体" w:cs="宋体"/>
          <w:b w:val="0"/>
          <w:bCs/>
          <w:color w:val="auto"/>
          <w:szCs w:val="21"/>
          <w:highlight w:val="none"/>
          <w:lang w:val="en-US" w:eastAsia="zh-CN"/>
        </w:rPr>
        <w:t>23</w:t>
      </w:r>
      <w:r>
        <w:rPr>
          <w:rFonts w:hint="eastAsia" w:ascii="宋体" w:hAnsi="宋体" w:cs="宋体"/>
          <w:b w:val="0"/>
          <w:bCs/>
          <w:color w:val="auto"/>
          <w:szCs w:val="21"/>
          <w:highlight w:val="none"/>
        </w:rPr>
        <w:t>.1 对采购人的纪律要求</w:t>
      </w:r>
    </w:p>
    <w:p w14:paraId="564FE5F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采购人不得泄漏采购活动中应当保密的情况和资料，不得与供应商串通损害国家利益、社会公共利益或者他人合法权益。</w:t>
      </w:r>
    </w:p>
    <w:p w14:paraId="0C78A299">
      <w:pPr>
        <w:spacing w:line="360" w:lineRule="auto"/>
        <w:ind w:firstLine="420" w:firstLineChars="200"/>
        <w:rPr>
          <w:rFonts w:ascii="宋体" w:hAnsi="宋体" w:cs="宋体"/>
          <w:b w:val="0"/>
          <w:bCs/>
          <w:color w:val="auto"/>
          <w:szCs w:val="21"/>
          <w:highlight w:val="none"/>
        </w:rPr>
      </w:pPr>
      <w:r>
        <w:rPr>
          <w:rFonts w:hint="eastAsia" w:ascii="宋体" w:hAnsi="宋体" w:cs="宋体"/>
          <w:b w:val="0"/>
          <w:bCs/>
          <w:color w:val="auto"/>
          <w:szCs w:val="21"/>
          <w:highlight w:val="none"/>
          <w:lang w:val="en-US" w:eastAsia="zh-CN"/>
        </w:rPr>
        <w:t>23</w:t>
      </w:r>
      <w:r>
        <w:rPr>
          <w:rFonts w:hint="eastAsia" w:ascii="宋体" w:hAnsi="宋体" w:cs="宋体"/>
          <w:b w:val="0"/>
          <w:bCs/>
          <w:color w:val="auto"/>
          <w:szCs w:val="21"/>
          <w:highlight w:val="none"/>
        </w:rPr>
        <w:t>.2 对供应商的纪律要求</w:t>
      </w:r>
    </w:p>
    <w:p w14:paraId="1D049E5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供应商不得相互串通投标或者与采购人串通投标，不得向采购人或者磋商小组成员行贿谋取成交，不得以他人名义投标或者以其他方式弄虚作假骗取成交；供应商不得以任何方式干扰、影响评审工作。</w:t>
      </w:r>
    </w:p>
    <w:p w14:paraId="748E8235">
      <w:pPr>
        <w:spacing w:line="360" w:lineRule="auto"/>
        <w:ind w:firstLine="420" w:firstLineChars="200"/>
        <w:rPr>
          <w:rFonts w:ascii="宋体" w:hAnsi="宋体" w:cs="宋体"/>
          <w:b w:val="0"/>
          <w:bCs/>
          <w:color w:val="auto"/>
          <w:szCs w:val="21"/>
          <w:highlight w:val="none"/>
        </w:rPr>
      </w:pPr>
      <w:r>
        <w:rPr>
          <w:rFonts w:hint="eastAsia" w:ascii="宋体" w:hAnsi="宋体" w:cs="宋体"/>
          <w:b w:val="0"/>
          <w:bCs/>
          <w:color w:val="auto"/>
          <w:szCs w:val="21"/>
          <w:highlight w:val="none"/>
          <w:lang w:val="en-US" w:eastAsia="zh-CN"/>
        </w:rPr>
        <w:t>23</w:t>
      </w:r>
      <w:r>
        <w:rPr>
          <w:rFonts w:hint="eastAsia" w:ascii="宋体" w:hAnsi="宋体" w:cs="宋体"/>
          <w:b w:val="0"/>
          <w:bCs/>
          <w:color w:val="auto"/>
          <w:szCs w:val="21"/>
          <w:highlight w:val="none"/>
        </w:rPr>
        <w:t>.3 对磋商小组成员的纪律要求</w:t>
      </w:r>
    </w:p>
    <w:p w14:paraId="7E50F10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磋商小组成员不得收受他人的财物或者其他好处，不得向他人透漏对响应文件的评审和比较、成交候选供应商的推荐情况以及评审有关的其他情况。在评审活动中，磋商小组成员应当客观、公正地履行职责，遵守职业道德，不得擅离职守，影响评审程序正常进行，不得使用第三章“评审办法”没有规定的评审因素和标准进行评审。</w:t>
      </w:r>
    </w:p>
    <w:p w14:paraId="52DC37C6">
      <w:pPr>
        <w:spacing w:line="360" w:lineRule="auto"/>
        <w:ind w:firstLine="420" w:firstLineChars="200"/>
        <w:rPr>
          <w:rFonts w:ascii="宋体" w:hAnsi="宋体" w:cs="宋体"/>
          <w:b w:val="0"/>
          <w:bCs/>
          <w:color w:val="auto"/>
          <w:szCs w:val="21"/>
          <w:highlight w:val="none"/>
        </w:rPr>
      </w:pPr>
      <w:r>
        <w:rPr>
          <w:rFonts w:hint="eastAsia" w:ascii="宋体" w:hAnsi="宋体" w:cs="宋体"/>
          <w:b w:val="0"/>
          <w:bCs/>
          <w:color w:val="auto"/>
          <w:szCs w:val="21"/>
          <w:highlight w:val="none"/>
          <w:lang w:val="en-US" w:eastAsia="zh-CN"/>
        </w:rPr>
        <w:t>23</w:t>
      </w:r>
      <w:r>
        <w:rPr>
          <w:rFonts w:hint="eastAsia" w:ascii="宋体" w:hAnsi="宋体" w:cs="宋体"/>
          <w:b w:val="0"/>
          <w:bCs/>
          <w:color w:val="auto"/>
          <w:szCs w:val="21"/>
          <w:highlight w:val="none"/>
        </w:rPr>
        <w:t>.4 对与评审活动有关的工作人员的纪律要求</w:t>
      </w:r>
    </w:p>
    <w:p w14:paraId="6A7F1D97">
      <w:pPr>
        <w:spacing w:line="360" w:lineRule="auto"/>
        <w:ind w:firstLine="420" w:firstLineChars="200"/>
        <w:rPr>
          <w:rFonts w:hint="eastAsia" w:ascii="宋体" w:hAnsi="宋体" w:cs="宋体"/>
          <w:b/>
          <w:color w:val="000000"/>
          <w:sz w:val="21"/>
          <w:szCs w:val="21"/>
          <w:highlight w:val="none"/>
          <w:lang w:val="zh-CN"/>
        </w:rPr>
      </w:pPr>
      <w:r>
        <w:rPr>
          <w:rFonts w:hint="eastAsia" w:ascii="宋体" w:hAnsi="宋体" w:cs="宋体"/>
          <w:color w:val="auto"/>
          <w:szCs w:val="21"/>
          <w:highlight w:val="none"/>
        </w:rPr>
        <w:t>与评审活动有关的工作人员不得收受他人的财物或者其他好处，不得向他人透漏对响应文件的评审和比较、成交候选供应商的推荐情况以及评审有关的其他情况。在评审活动中，与评审活动有关的工作人员不得擅离职守，影响评审程序正常进行。</w:t>
      </w:r>
    </w:p>
    <w:p w14:paraId="3F8EA995">
      <w:pPr>
        <w:spacing w:line="360" w:lineRule="auto"/>
        <w:ind w:firstLine="480"/>
        <w:rPr>
          <w:rFonts w:hint="eastAsia" w:ascii="宋体" w:hAnsi="宋体" w:cs="宋体"/>
          <w:b/>
          <w:color w:val="000000"/>
          <w:sz w:val="21"/>
          <w:szCs w:val="21"/>
          <w:highlight w:val="none"/>
          <w:lang w:val="en-US" w:eastAsia="zh-CN"/>
        </w:rPr>
      </w:pPr>
    </w:p>
    <w:p w14:paraId="169E42AA">
      <w:pPr>
        <w:spacing w:line="360" w:lineRule="auto"/>
        <w:ind w:firstLine="480"/>
        <w:rPr>
          <w:rFonts w:hint="eastAsia" w:ascii="宋体" w:hAnsi="宋体" w:cs="宋体"/>
          <w:b/>
          <w:color w:val="000000"/>
          <w:sz w:val="21"/>
          <w:szCs w:val="21"/>
          <w:highlight w:val="none"/>
          <w:lang w:val="zh-CN"/>
        </w:rPr>
      </w:pPr>
      <w:r>
        <w:rPr>
          <w:rFonts w:hint="eastAsia" w:ascii="宋体" w:hAnsi="宋体" w:cs="宋体"/>
          <w:b/>
          <w:color w:val="000000"/>
          <w:sz w:val="21"/>
          <w:szCs w:val="21"/>
          <w:highlight w:val="none"/>
          <w:lang w:val="en-US" w:eastAsia="zh-CN"/>
        </w:rPr>
        <w:t>24</w:t>
      </w:r>
      <w:r>
        <w:rPr>
          <w:rFonts w:hint="eastAsia" w:ascii="宋体" w:hAnsi="宋体" w:cs="宋体"/>
          <w:b/>
          <w:color w:val="000000"/>
          <w:sz w:val="21"/>
          <w:szCs w:val="21"/>
          <w:highlight w:val="none"/>
          <w:lang w:val="zh-CN"/>
        </w:rPr>
        <w:t>质疑和投诉</w:t>
      </w:r>
    </w:p>
    <w:p w14:paraId="7A8F1F96">
      <w:pPr>
        <w:spacing w:line="360" w:lineRule="auto"/>
        <w:ind w:firstLine="480"/>
        <w:rPr>
          <w:rFonts w:hint="eastAsia" w:ascii="宋体" w:hAnsi="宋体" w:cs="Arial"/>
          <w:sz w:val="21"/>
          <w:szCs w:val="21"/>
          <w:highlight w:val="none"/>
        </w:rPr>
      </w:pPr>
      <w:r>
        <w:rPr>
          <w:rFonts w:hint="eastAsia" w:ascii="宋体" w:hAnsi="宋体"/>
          <w:bCs/>
          <w:color w:val="000000"/>
          <w:sz w:val="21"/>
          <w:szCs w:val="21"/>
          <w:highlight w:val="none"/>
          <w:lang w:val="en-US" w:eastAsia="zh-CN"/>
        </w:rPr>
        <w:t>24</w:t>
      </w:r>
      <w:r>
        <w:rPr>
          <w:rFonts w:hint="eastAsia" w:ascii="宋体" w:hAnsi="宋体"/>
          <w:bCs/>
          <w:color w:val="000000"/>
          <w:sz w:val="21"/>
          <w:szCs w:val="21"/>
          <w:highlight w:val="none"/>
        </w:rPr>
        <w:t xml:space="preserve">.1 </w:t>
      </w:r>
      <w:r>
        <w:rPr>
          <w:rFonts w:ascii="宋体" w:hAnsi="宋体" w:cs="Arial"/>
          <w:sz w:val="21"/>
          <w:szCs w:val="21"/>
          <w:highlight w:val="none"/>
        </w:rPr>
        <w:t>供应商认为</w:t>
      </w:r>
      <w:r>
        <w:rPr>
          <w:rFonts w:hint="eastAsia" w:ascii="宋体" w:hAnsi="宋体" w:cs="Arial"/>
          <w:sz w:val="21"/>
          <w:szCs w:val="21"/>
          <w:highlight w:val="none"/>
        </w:rPr>
        <w:t>采购人</w:t>
      </w:r>
      <w:r>
        <w:rPr>
          <w:rFonts w:ascii="宋体" w:hAnsi="宋体" w:cs="Arial"/>
          <w:sz w:val="21"/>
          <w:szCs w:val="21"/>
          <w:highlight w:val="none"/>
        </w:rPr>
        <w:t>文件、采购过程、</w:t>
      </w:r>
      <w:r>
        <w:rPr>
          <w:rFonts w:hint="eastAsia" w:ascii="宋体" w:hAnsi="宋体" w:cs="Arial"/>
          <w:sz w:val="21"/>
          <w:szCs w:val="21"/>
          <w:highlight w:val="none"/>
        </w:rPr>
        <w:t>中标</w:t>
      </w:r>
      <w:r>
        <w:rPr>
          <w:rFonts w:ascii="宋体" w:hAnsi="宋体" w:cs="Arial"/>
          <w:sz w:val="21"/>
          <w:szCs w:val="21"/>
          <w:highlight w:val="none"/>
        </w:rPr>
        <w:t>或者成交结果使自己的权益受到损害的，可以在知道或者应知其权益受到损害之日起7个工作日内，以书面形式向</w:t>
      </w:r>
      <w:r>
        <w:rPr>
          <w:rFonts w:hint="eastAsia" w:ascii="宋体" w:hAnsi="宋体" w:cs="Arial"/>
          <w:sz w:val="21"/>
          <w:szCs w:val="21"/>
          <w:highlight w:val="none"/>
          <w:lang w:eastAsia="zh-CN"/>
        </w:rPr>
        <w:t>代理机构</w:t>
      </w:r>
      <w:r>
        <w:rPr>
          <w:rFonts w:ascii="宋体" w:hAnsi="宋体" w:cs="Arial"/>
          <w:sz w:val="21"/>
          <w:szCs w:val="21"/>
          <w:highlight w:val="none"/>
        </w:rPr>
        <w:t>质疑。</w:t>
      </w:r>
    </w:p>
    <w:p w14:paraId="28E332EC">
      <w:pPr>
        <w:spacing w:line="360" w:lineRule="auto"/>
        <w:ind w:firstLine="480"/>
        <w:rPr>
          <w:rFonts w:hint="eastAsia" w:ascii="宋体" w:hAnsi="宋体" w:cs="Arial"/>
          <w:sz w:val="21"/>
          <w:szCs w:val="21"/>
          <w:highlight w:val="none"/>
        </w:rPr>
      </w:pPr>
      <w:r>
        <w:rPr>
          <w:rFonts w:hint="eastAsia" w:ascii="宋体" w:hAnsi="宋体"/>
          <w:bCs/>
          <w:color w:val="000000"/>
          <w:sz w:val="21"/>
          <w:szCs w:val="21"/>
          <w:highlight w:val="none"/>
          <w:lang w:val="en-US" w:eastAsia="zh-CN"/>
        </w:rPr>
        <w:t>24</w:t>
      </w:r>
      <w:r>
        <w:rPr>
          <w:rFonts w:hint="eastAsia" w:ascii="宋体" w:hAnsi="宋体"/>
          <w:bCs/>
          <w:color w:val="000000"/>
          <w:sz w:val="21"/>
          <w:szCs w:val="21"/>
          <w:highlight w:val="none"/>
        </w:rPr>
        <w:t xml:space="preserve">.2 </w:t>
      </w:r>
      <w:r>
        <w:rPr>
          <w:rFonts w:ascii="宋体" w:hAnsi="宋体" w:cs="Arial"/>
          <w:sz w:val="21"/>
          <w:szCs w:val="21"/>
          <w:highlight w:val="none"/>
        </w:rPr>
        <w:t>供应商在法定质疑期内一次性提出针对同一采购程序环节的质疑。</w:t>
      </w:r>
    </w:p>
    <w:p w14:paraId="34016027">
      <w:pPr>
        <w:spacing w:line="360" w:lineRule="auto"/>
        <w:ind w:firstLine="480"/>
        <w:rPr>
          <w:rFonts w:hint="eastAsia" w:ascii="宋体" w:hAnsi="宋体" w:cs="Arial"/>
          <w:sz w:val="21"/>
          <w:szCs w:val="21"/>
          <w:highlight w:val="none"/>
        </w:rPr>
      </w:pPr>
      <w:r>
        <w:rPr>
          <w:rFonts w:hint="eastAsia" w:ascii="宋体" w:hAnsi="宋体" w:cs="Arial"/>
          <w:sz w:val="21"/>
          <w:szCs w:val="21"/>
          <w:highlight w:val="none"/>
          <w:lang w:val="en-US" w:eastAsia="zh-CN"/>
        </w:rPr>
        <w:t>24</w:t>
      </w:r>
      <w:r>
        <w:rPr>
          <w:rFonts w:hint="eastAsia" w:ascii="宋体" w:hAnsi="宋体" w:cs="Arial"/>
          <w:sz w:val="21"/>
          <w:szCs w:val="21"/>
          <w:highlight w:val="none"/>
        </w:rPr>
        <w:t xml:space="preserve">.3 </w:t>
      </w:r>
      <w:r>
        <w:rPr>
          <w:rFonts w:hint="eastAsia" w:hAnsi="宋体"/>
          <w:bCs/>
          <w:color w:val="000000"/>
          <w:sz w:val="21"/>
          <w:szCs w:val="21"/>
          <w:highlight w:val="none"/>
        </w:rPr>
        <w:t>在资格性条件没有不合理条款的前提下，只接受符合资格性条件供应商的质疑。</w:t>
      </w:r>
    </w:p>
    <w:p w14:paraId="025BF599">
      <w:pPr>
        <w:spacing w:line="360" w:lineRule="auto"/>
        <w:ind w:firstLine="480"/>
        <w:rPr>
          <w:rFonts w:ascii="宋体" w:hAnsi="宋体" w:cs="Arial"/>
          <w:sz w:val="21"/>
          <w:szCs w:val="21"/>
          <w:highlight w:val="none"/>
        </w:rPr>
      </w:pPr>
      <w:r>
        <w:rPr>
          <w:rFonts w:hint="eastAsia" w:ascii="宋体" w:hAnsi="宋体"/>
          <w:bCs/>
          <w:color w:val="000000"/>
          <w:sz w:val="21"/>
          <w:szCs w:val="21"/>
          <w:highlight w:val="none"/>
          <w:lang w:val="en-US" w:eastAsia="zh-CN"/>
        </w:rPr>
        <w:t>24</w:t>
      </w:r>
      <w:r>
        <w:rPr>
          <w:rFonts w:hint="eastAsia" w:ascii="宋体" w:hAnsi="宋体"/>
          <w:bCs/>
          <w:color w:val="000000"/>
          <w:sz w:val="21"/>
          <w:szCs w:val="21"/>
          <w:highlight w:val="none"/>
        </w:rPr>
        <w:t xml:space="preserve">.4 </w:t>
      </w:r>
      <w:r>
        <w:rPr>
          <w:rFonts w:ascii="宋体" w:hAnsi="宋体" w:cs="Arial"/>
          <w:sz w:val="21"/>
          <w:szCs w:val="21"/>
          <w:highlight w:val="none"/>
        </w:rPr>
        <w:t>质疑供应商对采购</w:t>
      </w:r>
      <w:r>
        <w:rPr>
          <w:rFonts w:hint="eastAsia" w:ascii="宋体" w:hAnsi="宋体" w:cs="Arial"/>
          <w:sz w:val="21"/>
          <w:szCs w:val="21"/>
          <w:highlight w:val="none"/>
          <w:lang w:eastAsia="zh-CN"/>
        </w:rPr>
        <w:t>代理机构</w:t>
      </w:r>
      <w:r>
        <w:rPr>
          <w:rFonts w:ascii="宋体" w:hAnsi="宋体" w:cs="Arial"/>
          <w:sz w:val="21"/>
          <w:szCs w:val="21"/>
          <w:highlight w:val="none"/>
        </w:rPr>
        <w:t>的答复不满意，或者</w:t>
      </w:r>
      <w:r>
        <w:rPr>
          <w:rFonts w:hint="eastAsia" w:ascii="宋体" w:hAnsi="宋体" w:cs="Arial"/>
          <w:sz w:val="21"/>
          <w:szCs w:val="21"/>
          <w:highlight w:val="none"/>
          <w:lang w:eastAsia="zh-CN"/>
        </w:rPr>
        <w:t>采购代理机构</w:t>
      </w:r>
      <w:r>
        <w:rPr>
          <w:rFonts w:ascii="宋体" w:hAnsi="宋体" w:cs="Arial"/>
          <w:sz w:val="21"/>
          <w:szCs w:val="21"/>
          <w:highlight w:val="none"/>
        </w:rPr>
        <w:t>未在规定时间内作出答复的，可以在答复期满后15个工作日内向</w:t>
      </w:r>
      <w:r>
        <w:rPr>
          <w:rFonts w:hint="eastAsia" w:ascii="宋体" w:hAnsi="宋体" w:cs="Arial"/>
          <w:sz w:val="21"/>
          <w:szCs w:val="21"/>
          <w:highlight w:val="none"/>
          <w:lang w:eastAsia="zh-CN"/>
        </w:rPr>
        <w:t>相关部门</w:t>
      </w:r>
      <w:r>
        <w:rPr>
          <w:rFonts w:ascii="宋体" w:hAnsi="宋体" w:cs="Arial"/>
          <w:sz w:val="21"/>
          <w:szCs w:val="21"/>
          <w:highlight w:val="none"/>
        </w:rPr>
        <w:t>提起投诉</w:t>
      </w:r>
      <w:r>
        <w:rPr>
          <w:rFonts w:hint="eastAsia" w:ascii="宋体" w:hAnsi="宋体" w:cs="Arial"/>
          <w:sz w:val="21"/>
          <w:szCs w:val="21"/>
          <w:highlight w:val="none"/>
        </w:rPr>
        <w:t>。</w:t>
      </w:r>
    </w:p>
    <w:p w14:paraId="4454BC67">
      <w:pPr>
        <w:spacing w:line="360" w:lineRule="auto"/>
        <w:rPr>
          <w:sz w:val="21"/>
          <w:szCs w:val="21"/>
          <w:highlight w:val="none"/>
        </w:rPr>
      </w:pPr>
    </w:p>
    <w:p w14:paraId="7BD468BB">
      <w:pPr>
        <w:spacing w:line="360" w:lineRule="auto"/>
        <w:ind w:firstLine="480"/>
        <w:rPr>
          <w:rFonts w:hint="eastAsia" w:ascii="宋体" w:hAnsi="宋体" w:cs="宋体"/>
          <w:b/>
          <w:color w:val="000000"/>
          <w:sz w:val="21"/>
          <w:szCs w:val="21"/>
          <w:highlight w:val="none"/>
          <w:lang w:val="zh-CN"/>
        </w:rPr>
      </w:pPr>
      <w:r>
        <w:rPr>
          <w:rFonts w:hint="eastAsia" w:ascii="宋体" w:hAnsi="宋体" w:cs="宋体"/>
          <w:b/>
          <w:color w:val="000000"/>
          <w:sz w:val="21"/>
          <w:szCs w:val="21"/>
          <w:highlight w:val="none"/>
          <w:lang w:val="en-US" w:eastAsia="zh-CN"/>
        </w:rPr>
        <w:t>25</w:t>
      </w:r>
      <w:r>
        <w:rPr>
          <w:rFonts w:hint="eastAsia" w:ascii="宋体" w:hAnsi="宋体" w:cs="宋体"/>
          <w:b/>
          <w:color w:val="000000"/>
          <w:sz w:val="21"/>
          <w:szCs w:val="21"/>
          <w:highlight w:val="none"/>
          <w:lang w:val="zh-CN"/>
        </w:rPr>
        <w:t>.代理服务费</w:t>
      </w:r>
    </w:p>
    <w:bookmarkEnd w:id="45"/>
    <w:p w14:paraId="6639C0C7">
      <w:pPr>
        <w:pStyle w:val="45"/>
        <w:ind w:firstLine="630" w:firstLineChars="300"/>
        <w:rPr>
          <w:rFonts w:hint="eastAsia" w:ascii="Times New Roman" w:hAnsi="宋体" w:eastAsia="宋体" w:cs="Times New Roman"/>
          <w:bCs/>
          <w:color w:val="000000"/>
          <w:kern w:val="2"/>
          <w:sz w:val="21"/>
          <w:szCs w:val="21"/>
          <w:highlight w:val="none"/>
          <w:lang w:val="zh-CN" w:eastAsia="zh-CN" w:bidi="ar-SA"/>
        </w:rPr>
      </w:pPr>
      <w:bookmarkStart w:id="48" w:name="_Toc3012"/>
      <w:bookmarkStart w:id="49" w:name="_Toc3595"/>
      <w:bookmarkStart w:id="50" w:name="_Toc31715"/>
      <w:r>
        <w:rPr>
          <w:rFonts w:hint="eastAsia" w:ascii="Times New Roman" w:hAnsi="宋体" w:eastAsia="宋体" w:cs="Times New Roman"/>
          <w:bCs/>
          <w:color w:val="000000"/>
          <w:kern w:val="2"/>
          <w:sz w:val="21"/>
          <w:szCs w:val="21"/>
          <w:highlight w:val="none"/>
          <w:lang w:val="zh-CN" w:eastAsia="zh-CN" w:bidi="ar-SA"/>
        </w:rPr>
        <w:t>按照国家发改价格【2015】299号文的取费标准</w:t>
      </w:r>
      <w:r>
        <w:rPr>
          <w:rFonts w:hint="eastAsia" w:ascii="Times New Roman" w:hAnsi="宋体" w:cs="Times New Roman"/>
          <w:bCs/>
          <w:color w:val="000000"/>
          <w:kern w:val="2"/>
          <w:sz w:val="21"/>
          <w:szCs w:val="21"/>
          <w:highlight w:val="none"/>
          <w:lang w:val="en-US" w:eastAsia="zh-CN" w:bidi="ar-SA"/>
        </w:rPr>
        <w:t>2</w:t>
      </w:r>
      <w:r>
        <w:rPr>
          <w:rFonts w:hint="eastAsia" w:ascii="Times New Roman" w:hAnsi="宋体" w:eastAsia="宋体" w:cs="Times New Roman"/>
          <w:bCs/>
          <w:color w:val="000000"/>
          <w:kern w:val="2"/>
          <w:sz w:val="21"/>
          <w:szCs w:val="21"/>
          <w:highlight w:val="none"/>
          <w:lang w:val="zh-CN" w:eastAsia="zh-CN" w:bidi="ar-SA"/>
        </w:rPr>
        <w:t>%计费，在取得成交通知书前由成交商向代理机构足额缴纳。</w:t>
      </w:r>
    </w:p>
    <w:p w14:paraId="31ECF6BE">
      <w:pPr>
        <w:rPr>
          <w:rFonts w:hint="eastAsia" w:ascii="宋体" w:hAnsi="宋体" w:eastAsia="宋体" w:cs="宋体"/>
          <w:b/>
          <w:sz w:val="24"/>
          <w:szCs w:val="24"/>
          <w:highlight w:val="none"/>
          <w:lang w:eastAsia="zh-CN"/>
        </w:rPr>
      </w:pPr>
    </w:p>
    <w:p w14:paraId="5433F54D">
      <w:pPr>
        <w:rPr>
          <w:rFonts w:hint="eastAsia" w:ascii="宋体" w:hAnsi="宋体" w:eastAsia="宋体" w:cs="宋体"/>
          <w:b/>
          <w:sz w:val="24"/>
          <w:szCs w:val="24"/>
          <w:highlight w:val="none"/>
        </w:rPr>
      </w:pPr>
      <w:bookmarkStart w:id="51" w:name="_Toc285981621"/>
    </w:p>
    <w:p w14:paraId="7339A7D4">
      <w:pPr>
        <w:rPr>
          <w:rFonts w:hint="eastAsia" w:ascii="宋体" w:hAnsi="宋体" w:eastAsia="宋体" w:cs="宋体"/>
          <w:b/>
          <w:sz w:val="24"/>
          <w:szCs w:val="24"/>
          <w:highlight w:val="none"/>
        </w:rPr>
      </w:pPr>
    </w:p>
    <w:p w14:paraId="50644513">
      <w:pPr>
        <w:pStyle w:val="2"/>
        <w:rPr>
          <w:rFonts w:hint="eastAsia" w:ascii="宋体" w:hAnsi="宋体" w:eastAsia="宋体" w:cs="宋体"/>
          <w:b/>
          <w:sz w:val="24"/>
          <w:szCs w:val="24"/>
          <w:highlight w:val="none"/>
        </w:rPr>
      </w:pPr>
    </w:p>
    <w:p w14:paraId="702580FF">
      <w:pPr>
        <w:pStyle w:val="3"/>
        <w:rPr>
          <w:rFonts w:hint="eastAsia" w:ascii="宋体" w:hAnsi="宋体" w:eastAsia="宋体" w:cs="宋体"/>
          <w:b/>
          <w:sz w:val="24"/>
          <w:szCs w:val="24"/>
          <w:highlight w:val="none"/>
        </w:rPr>
      </w:pPr>
    </w:p>
    <w:p w14:paraId="70E200C3">
      <w:pPr>
        <w:rPr>
          <w:rFonts w:hint="eastAsia" w:ascii="宋体" w:hAnsi="宋体" w:eastAsia="宋体" w:cs="宋体"/>
          <w:b/>
          <w:sz w:val="24"/>
          <w:szCs w:val="24"/>
          <w:highlight w:val="none"/>
        </w:rPr>
      </w:pPr>
    </w:p>
    <w:p w14:paraId="58D3E4EC">
      <w:pPr>
        <w:pStyle w:val="2"/>
        <w:rPr>
          <w:rFonts w:hint="eastAsia" w:ascii="宋体" w:hAnsi="宋体" w:eastAsia="宋体" w:cs="宋体"/>
          <w:b/>
          <w:sz w:val="24"/>
          <w:szCs w:val="24"/>
          <w:highlight w:val="none"/>
        </w:rPr>
      </w:pPr>
    </w:p>
    <w:p w14:paraId="47E0086F">
      <w:pPr>
        <w:pStyle w:val="3"/>
        <w:rPr>
          <w:rFonts w:hint="eastAsia" w:ascii="宋体" w:hAnsi="宋体" w:eastAsia="宋体" w:cs="宋体"/>
          <w:b/>
          <w:sz w:val="24"/>
          <w:szCs w:val="24"/>
          <w:highlight w:val="none"/>
        </w:rPr>
      </w:pPr>
    </w:p>
    <w:p w14:paraId="61FC80C5">
      <w:pPr>
        <w:rPr>
          <w:rFonts w:hint="eastAsia" w:ascii="宋体" w:hAnsi="宋体" w:eastAsia="宋体" w:cs="宋体"/>
          <w:b/>
          <w:sz w:val="24"/>
          <w:szCs w:val="24"/>
          <w:highlight w:val="none"/>
        </w:rPr>
      </w:pPr>
    </w:p>
    <w:p w14:paraId="6EB022D3">
      <w:pPr>
        <w:pStyle w:val="2"/>
        <w:rPr>
          <w:rFonts w:hint="eastAsia" w:ascii="宋体" w:hAnsi="宋体" w:eastAsia="宋体" w:cs="宋体"/>
          <w:b/>
          <w:sz w:val="24"/>
          <w:szCs w:val="24"/>
          <w:highlight w:val="none"/>
        </w:rPr>
      </w:pPr>
    </w:p>
    <w:p w14:paraId="77AF856B">
      <w:pPr>
        <w:pStyle w:val="3"/>
        <w:rPr>
          <w:rFonts w:hint="eastAsia" w:ascii="宋体" w:hAnsi="宋体" w:eastAsia="宋体" w:cs="宋体"/>
          <w:b/>
          <w:sz w:val="24"/>
          <w:szCs w:val="24"/>
          <w:highlight w:val="none"/>
        </w:rPr>
      </w:pPr>
    </w:p>
    <w:p w14:paraId="25B60886">
      <w:pPr>
        <w:rPr>
          <w:rFonts w:hint="eastAsia" w:ascii="宋体" w:hAnsi="宋体" w:eastAsia="宋体" w:cs="宋体"/>
          <w:b/>
          <w:sz w:val="24"/>
          <w:szCs w:val="24"/>
          <w:highlight w:val="none"/>
        </w:rPr>
      </w:pPr>
    </w:p>
    <w:p w14:paraId="03D20908">
      <w:pPr>
        <w:pStyle w:val="2"/>
        <w:rPr>
          <w:rFonts w:hint="eastAsia" w:ascii="宋体" w:hAnsi="宋体" w:eastAsia="宋体" w:cs="宋体"/>
          <w:b/>
          <w:sz w:val="24"/>
          <w:szCs w:val="24"/>
          <w:highlight w:val="none"/>
        </w:rPr>
      </w:pPr>
    </w:p>
    <w:p w14:paraId="456EF976">
      <w:pPr>
        <w:pStyle w:val="3"/>
        <w:rPr>
          <w:rFonts w:hint="eastAsia" w:ascii="宋体" w:hAnsi="宋体" w:eastAsia="宋体" w:cs="宋体"/>
          <w:b/>
          <w:sz w:val="24"/>
          <w:szCs w:val="24"/>
          <w:highlight w:val="none"/>
        </w:rPr>
      </w:pPr>
    </w:p>
    <w:p w14:paraId="1B97F798">
      <w:pPr>
        <w:rPr>
          <w:rFonts w:hint="eastAsia" w:ascii="宋体" w:hAnsi="宋体" w:eastAsia="宋体" w:cs="宋体"/>
          <w:b/>
          <w:sz w:val="24"/>
          <w:szCs w:val="24"/>
          <w:highlight w:val="none"/>
        </w:rPr>
      </w:pPr>
    </w:p>
    <w:p w14:paraId="28FFEBAA">
      <w:pPr>
        <w:pStyle w:val="2"/>
        <w:rPr>
          <w:rFonts w:hint="eastAsia" w:ascii="宋体" w:hAnsi="宋体" w:eastAsia="宋体" w:cs="宋体"/>
          <w:b/>
          <w:sz w:val="24"/>
          <w:szCs w:val="24"/>
          <w:highlight w:val="none"/>
        </w:rPr>
      </w:pPr>
    </w:p>
    <w:p w14:paraId="2E152827">
      <w:pPr>
        <w:pStyle w:val="3"/>
        <w:rPr>
          <w:rFonts w:hint="eastAsia" w:ascii="宋体" w:hAnsi="宋体" w:eastAsia="宋体" w:cs="宋体"/>
          <w:b/>
          <w:sz w:val="24"/>
          <w:szCs w:val="24"/>
          <w:highlight w:val="none"/>
        </w:rPr>
      </w:pPr>
    </w:p>
    <w:p w14:paraId="3968BBD4">
      <w:pPr>
        <w:rPr>
          <w:rFonts w:hint="eastAsia" w:ascii="宋体" w:hAnsi="宋体" w:eastAsia="宋体" w:cs="宋体"/>
          <w:b/>
          <w:sz w:val="24"/>
          <w:szCs w:val="24"/>
          <w:highlight w:val="none"/>
        </w:rPr>
      </w:pPr>
    </w:p>
    <w:p w14:paraId="59C3FC19">
      <w:pPr>
        <w:pStyle w:val="2"/>
        <w:rPr>
          <w:rFonts w:hint="eastAsia" w:ascii="宋体" w:hAnsi="宋体" w:eastAsia="宋体" w:cs="宋体"/>
          <w:b/>
          <w:sz w:val="24"/>
          <w:szCs w:val="24"/>
          <w:highlight w:val="none"/>
        </w:rPr>
      </w:pPr>
    </w:p>
    <w:p w14:paraId="4EAC8146">
      <w:pPr>
        <w:pStyle w:val="3"/>
        <w:rPr>
          <w:rFonts w:hint="eastAsia" w:ascii="宋体" w:hAnsi="宋体" w:eastAsia="宋体" w:cs="宋体"/>
          <w:b/>
          <w:sz w:val="24"/>
          <w:szCs w:val="24"/>
          <w:highlight w:val="none"/>
        </w:rPr>
      </w:pPr>
    </w:p>
    <w:p w14:paraId="77E7B02F">
      <w:pPr>
        <w:rPr>
          <w:rFonts w:hint="eastAsia" w:ascii="宋体" w:hAnsi="宋体" w:eastAsia="宋体" w:cs="宋体"/>
          <w:b/>
          <w:sz w:val="24"/>
          <w:szCs w:val="24"/>
          <w:highlight w:val="none"/>
        </w:rPr>
      </w:pPr>
    </w:p>
    <w:p w14:paraId="12458C03">
      <w:pPr>
        <w:pStyle w:val="2"/>
        <w:rPr>
          <w:rFonts w:hint="eastAsia" w:ascii="宋体" w:hAnsi="宋体" w:eastAsia="宋体" w:cs="宋体"/>
          <w:b/>
          <w:sz w:val="24"/>
          <w:szCs w:val="24"/>
          <w:highlight w:val="none"/>
        </w:rPr>
      </w:pPr>
    </w:p>
    <w:p w14:paraId="0E5CAFCF">
      <w:pPr>
        <w:pStyle w:val="3"/>
        <w:rPr>
          <w:rFonts w:hint="eastAsia" w:ascii="宋体" w:hAnsi="宋体" w:eastAsia="宋体" w:cs="宋体"/>
          <w:b/>
          <w:sz w:val="24"/>
          <w:szCs w:val="24"/>
          <w:highlight w:val="none"/>
        </w:rPr>
      </w:pPr>
    </w:p>
    <w:p w14:paraId="239C1FCD">
      <w:pPr>
        <w:rPr>
          <w:rFonts w:hint="eastAsia" w:ascii="宋体" w:hAnsi="宋体" w:eastAsia="宋体" w:cs="宋体"/>
          <w:b/>
          <w:sz w:val="24"/>
          <w:szCs w:val="24"/>
          <w:highlight w:val="none"/>
        </w:rPr>
      </w:pPr>
    </w:p>
    <w:p w14:paraId="56A3E892">
      <w:pPr>
        <w:pStyle w:val="2"/>
        <w:rPr>
          <w:rFonts w:hint="eastAsia" w:ascii="宋体" w:hAnsi="宋体" w:eastAsia="宋体" w:cs="宋体"/>
          <w:b/>
          <w:sz w:val="24"/>
          <w:szCs w:val="24"/>
          <w:highlight w:val="none"/>
        </w:rPr>
      </w:pPr>
    </w:p>
    <w:p w14:paraId="2CAB6E1F">
      <w:pPr>
        <w:pStyle w:val="3"/>
        <w:rPr>
          <w:rFonts w:hint="eastAsia" w:ascii="宋体" w:hAnsi="宋体" w:eastAsia="宋体" w:cs="宋体"/>
          <w:b/>
          <w:sz w:val="24"/>
          <w:szCs w:val="24"/>
          <w:highlight w:val="none"/>
        </w:rPr>
      </w:pPr>
    </w:p>
    <w:p w14:paraId="7208B094">
      <w:pPr>
        <w:rPr>
          <w:rFonts w:hint="eastAsia" w:ascii="宋体" w:hAnsi="宋体" w:eastAsia="宋体" w:cs="宋体"/>
          <w:b/>
          <w:sz w:val="24"/>
          <w:szCs w:val="24"/>
          <w:highlight w:val="none"/>
        </w:rPr>
      </w:pPr>
    </w:p>
    <w:p w14:paraId="3A179136">
      <w:pPr>
        <w:pStyle w:val="2"/>
        <w:rPr>
          <w:rFonts w:hint="eastAsia" w:ascii="宋体" w:hAnsi="宋体" w:eastAsia="宋体" w:cs="宋体"/>
          <w:b/>
          <w:sz w:val="24"/>
          <w:szCs w:val="24"/>
          <w:highlight w:val="none"/>
        </w:rPr>
      </w:pPr>
    </w:p>
    <w:p w14:paraId="257C4D07">
      <w:pPr>
        <w:pStyle w:val="3"/>
        <w:rPr>
          <w:rFonts w:hint="eastAsia" w:ascii="宋体" w:hAnsi="宋体" w:eastAsia="宋体" w:cs="宋体"/>
          <w:b/>
          <w:sz w:val="24"/>
          <w:szCs w:val="24"/>
          <w:highlight w:val="none"/>
        </w:rPr>
      </w:pPr>
    </w:p>
    <w:p w14:paraId="54650885">
      <w:pPr>
        <w:rPr>
          <w:rFonts w:hint="eastAsia" w:ascii="宋体" w:hAnsi="宋体" w:eastAsia="宋体" w:cs="宋体"/>
          <w:b/>
          <w:sz w:val="24"/>
          <w:szCs w:val="24"/>
          <w:highlight w:val="none"/>
        </w:rPr>
      </w:pPr>
    </w:p>
    <w:p w14:paraId="503CAD78">
      <w:pPr>
        <w:pStyle w:val="2"/>
        <w:rPr>
          <w:rFonts w:hint="eastAsia" w:ascii="宋体" w:hAnsi="宋体" w:eastAsia="宋体" w:cs="宋体"/>
          <w:b/>
          <w:sz w:val="24"/>
          <w:szCs w:val="24"/>
          <w:highlight w:val="none"/>
        </w:rPr>
      </w:pPr>
    </w:p>
    <w:p w14:paraId="2D1497D1">
      <w:pPr>
        <w:pStyle w:val="3"/>
        <w:rPr>
          <w:rFonts w:hint="eastAsia" w:ascii="宋体" w:hAnsi="宋体" w:eastAsia="宋体" w:cs="宋体"/>
          <w:b/>
          <w:sz w:val="24"/>
          <w:szCs w:val="24"/>
          <w:highlight w:val="none"/>
        </w:rPr>
      </w:pPr>
    </w:p>
    <w:p w14:paraId="35880349">
      <w:pPr>
        <w:rPr>
          <w:rFonts w:hint="eastAsia" w:ascii="宋体" w:hAnsi="宋体" w:eastAsia="宋体" w:cs="宋体"/>
          <w:b/>
          <w:sz w:val="24"/>
          <w:szCs w:val="24"/>
          <w:highlight w:val="none"/>
        </w:rPr>
      </w:pPr>
    </w:p>
    <w:p w14:paraId="6778FED1">
      <w:pPr>
        <w:pStyle w:val="2"/>
        <w:rPr>
          <w:rFonts w:hint="eastAsia" w:ascii="宋体" w:hAnsi="宋体" w:eastAsia="宋体" w:cs="宋体"/>
          <w:b/>
          <w:sz w:val="24"/>
          <w:szCs w:val="24"/>
          <w:highlight w:val="none"/>
        </w:rPr>
      </w:pPr>
    </w:p>
    <w:p w14:paraId="61FD8731">
      <w:pPr>
        <w:pStyle w:val="3"/>
        <w:rPr>
          <w:rFonts w:hint="eastAsia" w:ascii="宋体" w:hAnsi="宋体" w:eastAsia="宋体" w:cs="宋体"/>
          <w:b/>
          <w:sz w:val="24"/>
          <w:szCs w:val="24"/>
          <w:highlight w:val="none"/>
        </w:rPr>
      </w:pPr>
    </w:p>
    <w:p w14:paraId="74DF93DC">
      <w:pPr>
        <w:rPr>
          <w:rFonts w:hint="eastAsia" w:ascii="宋体" w:hAnsi="宋体" w:eastAsia="宋体" w:cs="宋体"/>
          <w:b/>
          <w:sz w:val="24"/>
          <w:szCs w:val="24"/>
          <w:highlight w:val="none"/>
        </w:rPr>
      </w:pPr>
    </w:p>
    <w:p w14:paraId="319847AB">
      <w:pPr>
        <w:pStyle w:val="2"/>
        <w:rPr>
          <w:rFonts w:hint="eastAsia" w:ascii="宋体" w:hAnsi="宋体" w:eastAsia="宋体" w:cs="宋体"/>
          <w:b/>
          <w:sz w:val="24"/>
          <w:szCs w:val="24"/>
          <w:highlight w:val="none"/>
        </w:rPr>
      </w:pPr>
    </w:p>
    <w:p w14:paraId="3B7FED7A">
      <w:pPr>
        <w:pStyle w:val="3"/>
        <w:rPr>
          <w:rFonts w:hint="eastAsia" w:ascii="宋体" w:hAnsi="宋体" w:eastAsia="宋体" w:cs="宋体"/>
          <w:b/>
          <w:sz w:val="24"/>
          <w:szCs w:val="24"/>
          <w:highlight w:val="none"/>
        </w:rPr>
      </w:pPr>
    </w:p>
    <w:p w14:paraId="5A2E77C3">
      <w:pPr>
        <w:rPr>
          <w:rFonts w:hint="eastAsia" w:ascii="宋体" w:hAnsi="宋体" w:eastAsia="宋体" w:cs="宋体"/>
          <w:b/>
          <w:sz w:val="24"/>
          <w:szCs w:val="24"/>
          <w:highlight w:val="none"/>
        </w:rPr>
      </w:pPr>
    </w:p>
    <w:p w14:paraId="373694A5">
      <w:pPr>
        <w:pStyle w:val="2"/>
        <w:rPr>
          <w:rFonts w:hint="eastAsia"/>
        </w:rPr>
      </w:pPr>
    </w:p>
    <w:p w14:paraId="6D6C9EF3">
      <w:pPr>
        <w:rPr>
          <w:rFonts w:hint="eastAsia" w:ascii="宋体" w:hAnsi="宋体" w:eastAsia="宋体" w:cs="宋体"/>
          <w:b/>
          <w:sz w:val="24"/>
          <w:szCs w:val="24"/>
          <w:highlight w:val="none"/>
        </w:rPr>
      </w:pPr>
    </w:p>
    <w:p w14:paraId="7711052E">
      <w:pPr>
        <w:rPr>
          <w:rFonts w:hint="eastAsia" w:ascii="宋体" w:hAnsi="宋体" w:eastAsia="宋体" w:cs="宋体"/>
          <w:b/>
          <w:sz w:val="24"/>
          <w:szCs w:val="24"/>
          <w:highlight w:val="none"/>
        </w:rPr>
      </w:pPr>
    </w:p>
    <w:p w14:paraId="4A8ACEA6">
      <w:pPr>
        <w:rPr>
          <w:rFonts w:hint="eastAsia" w:ascii="宋体" w:hAnsi="宋体" w:eastAsia="宋体" w:cs="宋体"/>
          <w:b/>
          <w:sz w:val="28"/>
          <w:szCs w:val="28"/>
          <w:highlight w:val="none"/>
        </w:rPr>
      </w:pPr>
      <w:r>
        <w:rPr>
          <w:rFonts w:hint="eastAsia" w:ascii="宋体" w:hAnsi="宋体" w:eastAsia="宋体" w:cs="宋体"/>
          <w:b/>
          <w:sz w:val="24"/>
          <w:szCs w:val="24"/>
          <w:highlight w:val="none"/>
        </w:rPr>
        <w:t>附件一：</w:t>
      </w:r>
      <w:bookmarkEnd w:id="51"/>
      <w:r>
        <w:rPr>
          <w:rFonts w:hint="eastAsia" w:ascii="宋体" w:hAnsi="宋体" w:eastAsia="宋体" w:cs="宋体"/>
          <w:b/>
          <w:sz w:val="24"/>
          <w:szCs w:val="24"/>
          <w:highlight w:val="none"/>
        </w:rPr>
        <w:t>问题澄清通知</w:t>
      </w:r>
    </w:p>
    <w:p w14:paraId="4C25D921">
      <w:pPr>
        <w:rPr>
          <w:rFonts w:hint="eastAsia" w:ascii="宋体" w:hAnsi="宋体" w:eastAsia="宋体" w:cs="宋体"/>
          <w:b/>
          <w:sz w:val="28"/>
          <w:szCs w:val="28"/>
          <w:highlight w:val="none"/>
        </w:rPr>
      </w:pPr>
    </w:p>
    <w:p w14:paraId="3F5A991C">
      <w:pPr>
        <w:spacing w:line="44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问题澄清通知</w:t>
      </w:r>
    </w:p>
    <w:p w14:paraId="2A8E648C">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编号：</w:t>
      </w:r>
    </w:p>
    <w:p w14:paraId="096DF752">
      <w:pPr>
        <w:spacing w:line="440" w:lineRule="exact"/>
        <w:rPr>
          <w:rFonts w:hint="eastAsia" w:ascii="宋体" w:hAnsi="宋体" w:eastAsia="宋体" w:cs="宋体"/>
          <w:szCs w:val="21"/>
          <w:highlight w:val="none"/>
        </w:rPr>
      </w:pPr>
    </w:p>
    <w:p w14:paraId="7B0AA2DE">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（供应商名称）：</w:t>
      </w:r>
    </w:p>
    <w:p w14:paraId="5AE6A3B6">
      <w:pPr>
        <w:spacing w:line="440" w:lineRule="exact"/>
        <w:rPr>
          <w:rFonts w:hint="eastAsia" w:ascii="宋体" w:hAnsi="宋体" w:eastAsia="宋体" w:cs="宋体"/>
          <w:szCs w:val="21"/>
          <w:highlight w:val="none"/>
        </w:rPr>
      </w:pPr>
    </w:p>
    <w:p w14:paraId="057B451C">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（项目名称、标段）</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（项目编号）</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（货物名称）招标的磋商小组，对你方的响应文件进行了仔细的审查，现需你方对下列问题以书面形式予以澄清：</w:t>
      </w:r>
    </w:p>
    <w:p w14:paraId="0A417091">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w:t>
      </w:r>
    </w:p>
    <w:p w14:paraId="2918CDDF">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1.</w:t>
      </w:r>
    </w:p>
    <w:p w14:paraId="31268A1F">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2.</w:t>
      </w:r>
    </w:p>
    <w:p w14:paraId="300FA1BB">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   </w:t>
      </w:r>
    </w:p>
    <w:p w14:paraId="03DD910B">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w:t>
      </w:r>
    </w:p>
    <w:p w14:paraId="15887CD1">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请将上述问题的澄清于</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月</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日</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时前递交至</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（详细地址）或传真至</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（传真号码）。</w:t>
      </w:r>
    </w:p>
    <w:p w14:paraId="694ED7D0">
      <w:pPr>
        <w:spacing w:line="440" w:lineRule="exact"/>
        <w:rPr>
          <w:rFonts w:hint="eastAsia" w:ascii="宋体" w:hAnsi="宋体" w:eastAsia="宋体" w:cs="宋体"/>
          <w:szCs w:val="21"/>
          <w:highlight w:val="none"/>
        </w:rPr>
      </w:pPr>
    </w:p>
    <w:p w14:paraId="765F1472">
      <w:pPr>
        <w:spacing w:line="440" w:lineRule="exact"/>
        <w:rPr>
          <w:rFonts w:hint="eastAsia" w:ascii="宋体" w:hAnsi="宋体" w:eastAsia="宋体" w:cs="宋体"/>
          <w:szCs w:val="21"/>
          <w:highlight w:val="none"/>
        </w:rPr>
      </w:pPr>
    </w:p>
    <w:p w14:paraId="3948A4B6">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u w:val="single"/>
        </w:rPr>
        <w:t xml:space="preserve">   （项目名称）     </w:t>
      </w:r>
      <w:r>
        <w:rPr>
          <w:rFonts w:hint="eastAsia" w:ascii="宋体" w:hAnsi="宋体" w:eastAsia="宋体" w:cs="宋体"/>
          <w:szCs w:val="21"/>
          <w:highlight w:val="none"/>
        </w:rPr>
        <w:t>磋商小组</w:t>
      </w:r>
    </w:p>
    <w:p w14:paraId="6906EAB6">
      <w:pPr>
        <w:spacing w:line="440" w:lineRule="exact"/>
        <w:rPr>
          <w:rFonts w:hint="eastAsia" w:ascii="宋体" w:hAnsi="宋体" w:eastAsia="宋体" w:cs="宋体"/>
          <w:szCs w:val="21"/>
          <w:highlight w:val="none"/>
          <w:u w:val="single"/>
        </w:rPr>
      </w:pPr>
    </w:p>
    <w:p w14:paraId="761B5828">
      <w:pPr>
        <w:spacing w:line="440" w:lineRule="exact"/>
        <w:ind w:firstLine="4620" w:firstLineChars="2200"/>
        <w:rPr>
          <w:rFonts w:hint="eastAsia" w:ascii="宋体" w:hAnsi="宋体" w:eastAsia="宋体" w:cs="宋体"/>
          <w:szCs w:val="21"/>
          <w:highlight w:val="none"/>
        </w:rPr>
      </w:pP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p>
    <w:p w14:paraId="2846E9AC">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p>
    <w:p w14:paraId="19D886FA">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年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月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日</w:t>
      </w:r>
    </w:p>
    <w:p w14:paraId="20C024F7">
      <w:pPr>
        <w:spacing w:line="440" w:lineRule="exact"/>
        <w:rPr>
          <w:rFonts w:hint="eastAsia" w:ascii="宋体" w:hAnsi="宋体" w:eastAsia="宋体" w:cs="宋体"/>
          <w:b/>
          <w:sz w:val="24"/>
          <w:szCs w:val="24"/>
          <w:highlight w:val="none"/>
        </w:rPr>
      </w:pPr>
      <w:r>
        <w:rPr>
          <w:rFonts w:hint="eastAsia" w:ascii="宋体" w:hAnsi="宋体" w:eastAsia="宋体" w:cs="宋体"/>
          <w:szCs w:val="21"/>
          <w:highlight w:val="none"/>
        </w:rPr>
        <w:br w:type="page"/>
      </w:r>
      <w:bookmarkStart w:id="52" w:name="_Toc238797605"/>
      <w:bookmarkStart w:id="53" w:name="_Toc238552250"/>
      <w:bookmarkStart w:id="54" w:name="_Toc144974550"/>
      <w:bookmarkStart w:id="55" w:name="_Toc152042360"/>
      <w:bookmarkStart w:id="56" w:name="_Toc152045583"/>
      <w:bookmarkStart w:id="57" w:name="_Toc262740094"/>
      <w:r>
        <w:rPr>
          <w:rFonts w:hint="eastAsia" w:ascii="宋体" w:hAnsi="宋体" w:eastAsia="宋体" w:cs="宋体"/>
          <w:b/>
          <w:sz w:val="24"/>
          <w:szCs w:val="24"/>
          <w:highlight w:val="none"/>
        </w:rPr>
        <w:t>附件</w:t>
      </w:r>
      <w:r>
        <w:rPr>
          <w:rFonts w:hint="eastAsia" w:ascii="宋体" w:hAnsi="宋体" w:cs="宋体"/>
          <w:b/>
          <w:sz w:val="24"/>
          <w:szCs w:val="24"/>
          <w:highlight w:val="none"/>
          <w:lang w:val="en-US" w:eastAsia="zh-CN"/>
        </w:rPr>
        <w:t>二</w:t>
      </w:r>
      <w:r>
        <w:rPr>
          <w:rFonts w:hint="eastAsia" w:ascii="宋体" w:hAnsi="宋体" w:eastAsia="宋体" w:cs="宋体"/>
          <w:b/>
          <w:sz w:val="24"/>
          <w:szCs w:val="24"/>
          <w:highlight w:val="none"/>
        </w:rPr>
        <w:t>：问题的澄清</w:t>
      </w:r>
      <w:bookmarkEnd w:id="52"/>
      <w:bookmarkEnd w:id="53"/>
      <w:bookmarkEnd w:id="54"/>
      <w:bookmarkEnd w:id="55"/>
      <w:bookmarkEnd w:id="56"/>
      <w:bookmarkEnd w:id="57"/>
    </w:p>
    <w:p w14:paraId="494AC9DC">
      <w:pPr>
        <w:spacing w:line="440" w:lineRule="exact"/>
        <w:rPr>
          <w:rFonts w:hint="eastAsia" w:ascii="宋体" w:hAnsi="宋体" w:eastAsia="宋体" w:cs="宋体"/>
          <w:b/>
          <w:sz w:val="28"/>
          <w:szCs w:val="28"/>
          <w:highlight w:val="none"/>
        </w:rPr>
      </w:pPr>
    </w:p>
    <w:p w14:paraId="1E008882">
      <w:pPr>
        <w:spacing w:line="400" w:lineRule="exact"/>
        <w:jc w:val="center"/>
        <w:rPr>
          <w:rFonts w:hint="eastAsia" w:ascii="宋体" w:hAnsi="宋体" w:eastAsia="宋体" w:cs="宋体"/>
          <w:b/>
          <w:sz w:val="28"/>
          <w:szCs w:val="28"/>
          <w:highlight w:val="none"/>
        </w:rPr>
      </w:pPr>
    </w:p>
    <w:p w14:paraId="39A0EF1A">
      <w:pPr>
        <w:spacing w:line="40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问题的澄清</w:t>
      </w:r>
    </w:p>
    <w:p w14:paraId="169A4D0E">
      <w:pPr>
        <w:spacing w:line="400" w:lineRule="exact"/>
        <w:ind w:firstLine="3465" w:firstLineChars="1650"/>
        <w:rPr>
          <w:rFonts w:hint="eastAsia" w:ascii="宋体" w:hAnsi="宋体" w:eastAsia="宋体" w:cs="宋体"/>
          <w:highlight w:val="none"/>
        </w:rPr>
      </w:pPr>
      <w:r>
        <w:rPr>
          <w:rFonts w:hint="eastAsia" w:ascii="宋体" w:hAnsi="宋体" w:eastAsia="宋体" w:cs="宋体"/>
          <w:highlight w:val="none"/>
        </w:rPr>
        <w:t xml:space="preserve">编号： </w:t>
      </w:r>
    </w:p>
    <w:p w14:paraId="37A8F8C8">
      <w:pPr>
        <w:spacing w:line="400" w:lineRule="exact"/>
        <w:rPr>
          <w:rFonts w:hint="eastAsia" w:ascii="宋体" w:hAnsi="宋体" w:eastAsia="宋体" w:cs="宋体"/>
          <w:szCs w:val="21"/>
          <w:highlight w:val="none"/>
        </w:rPr>
      </w:pPr>
    </w:p>
    <w:p w14:paraId="4DD5FC13">
      <w:pPr>
        <w:spacing w:line="440" w:lineRule="exact"/>
        <w:rPr>
          <w:rFonts w:hint="eastAsia" w:ascii="宋体" w:hAnsi="宋体" w:eastAsia="宋体" w:cs="宋体"/>
          <w:szCs w:val="21"/>
          <w:highlight w:val="none"/>
        </w:rPr>
      </w:pP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项目名称、标段）</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（货物名称）磋商小组：</w:t>
      </w:r>
    </w:p>
    <w:p w14:paraId="422238EA">
      <w:pPr>
        <w:spacing w:line="440" w:lineRule="exact"/>
        <w:rPr>
          <w:rFonts w:hint="eastAsia" w:ascii="宋体" w:hAnsi="宋体" w:eastAsia="宋体" w:cs="宋体"/>
          <w:szCs w:val="21"/>
          <w:highlight w:val="none"/>
        </w:rPr>
      </w:pPr>
    </w:p>
    <w:p w14:paraId="7940964A">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问题澄清通知（编号：</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）已收悉，现澄清如下：</w:t>
      </w:r>
    </w:p>
    <w:p w14:paraId="716ED8FC">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1.</w:t>
      </w:r>
    </w:p>
    <w:p w14:paraId="2B022537">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2.</w:t>
      </w:r>
    </w:p>
    <w:p w14:paraId="1B95B11B">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p>
    <w:p w14:paraId="0548EF86">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w:t>
      </w:r>
    </w:p>
    <w:p w14:paraId="1C6FA786">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p>
    <w:p w14:paraId="7D1186DB">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p>
    <w:p w14:paraId="4D27ACB6">
      <w:pPr>
        <w:spacing w:line="440" w:lineRule="exact"/>
        <w:rPr>
          <w:rFonts w:hint="eastAsia" w:ascii="宋体" w:hAnsi="宋体" w:eastAsia="宋体" w:cs="宋体"/>
          <w:szCs w:val="21"/>
          <w:highlight w:val="none"/>
        </w:rPr>
      </w:pPr>
    </w:p>
    <w:p w14:paraId="1652E1FC">
      <w:pPr>
        <w:spacing w:line="440" w:lineRule="exact"/>
        <w:rPr>
          <w:rFonts w:hint="eastAsia" w:ascii="宋体" w:hAnsi="宋体" w:eastAsia="宋体" w:cs="宋体"/>
          <w:szCs w:val="21"/>
          <w:highlight w:val="none"/>
        </w:rPr>
      </w:pPr>
    </w:p>
    <w:p w14:paraId="2934FD4D">
      <w:pPr>
        <w:spacing w:line="440" w:lineRule="exact"/>
        <w:rPr>
          <w:rFonts w:hint="eastAsia" w:ascii="宋体" w:hAnsi="宋体" w:eastAsia="宋体" w:cs="宋体"/>
          <w:szCs w:val="21"/>
          <w:highlight w:val="none"/>
        </w:rPr>
      </w:pPr>
    </w:p>
    <w:p w14:paraId="2AD1211A">
      <w:pPr>
        <w:spacing w:line="440" w:lineRule="exact"/>
        <w:rPr>
          <w:rFonts w:hint="eastAsia" w:ascii="宋体" w:hAnsi="宋体" w:eastAsia="宋体" w:cs="宋体"/>
          <w:szCs w:val="21"/>
          <w:highlight w:val="none"/>
        </w:rPr>
      </w:pPr>
    </w:p>
    <w:p w14:paraId="5299963B">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供应商：</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（盖单位章）</w:t>
      </w:r>
    </w:p>
    <w:p w14:paraId="0B263E7F">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w:t>
      </w:r>
    </w:p>
    <w:p w14:paraId="2FEFDD29">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法定代表人或其委托代理人：</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（签字）</w:t>
      </w:r>
    </w:p>
    <w:p w14:paraId="1F75B0ED">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w:t>
      </w:r>
    </w:p>
    <w:p w14:paraId="18D7EC9A">
      <w:pPr>
        <w:spacing w:line="440" w:lineRule="exact"/>
        <w:rPr>
          <w:rFonts w:hint="eastAsia" w:ascii="宋体" w:hAnsi="宋体" w:eastAsia="宋体" w:cs="宋体"/>
          <w:szCs w:val="21"/>
          <w:highlight w:val="none"/>
        </w:rPr>
      </w:pPr>
      <w:r>
        <w:rPr>
          <w:rFonts w:hint="eastAsia" w:ascii="宋体" w:hAnsi="宋体" w:eastAsia="宋体" w:cs="宋体"/>
          <w:szCs w:val="21"/>
          <w:highlight w:val="none"/>
        </w:rPr>
        <w:t xml:space="preserve">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月</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日</w:t>
      </w:r>
    </w:p>
    <w:p w14:paraId="5D3D13EA">
      <w:pPr>
        <w:pStyle w:val="18"/>
        <w:rPr>
          <w:rFonts w:hint="eastAsia"/>
          <w:lang w:val="zh-CN"/>
        </w:rPr>
      </w:pPr>
    </w:p>
    <w:p w14:paraId="1083AF9E">
      <w:pPr>
        <w:rPr>
          <w:rFonts w:hint="eastAsia"/>
          <w:lang w:val="zh-CN"/>
        </w:rPr>
      </w:pPr>
    </w:p>
    <w:p w14:paraId="38E27BAE">
      <w:pPr>
        <w:pStyle w:val="15"/>
        <w:rPr>
          <w:rFonts w:hint="eastAsia"/>
          <w:lang w:val="zh-CN"/>
        </w:rPr>
      </w:pPr>
    </w:p>
    <w:p w14:paraId="706B9A36">
      <w:pPr>
        <w:pStyle w:val="15"/>
        <w:rPr>
          <w:rFonts w:hint="eastAsia"/>
          <w:lang w:val="zh-CN"/>
        </w:rPr>
      </w:pPr>
    </w:p>
    <w:p w14:paraId="543084F3">
      <w:pPr>
        <w:pStyle w:val="15"/>
        <w:rPr>
          <w:rFonts w:hint="eastAsia"/>
          <w:lang w:val="zh-CN"/>
        </w:rPr>
      </w:pPr>
    </w:p>
    <w:p w14:paraId="5C221D0C">
      <w:pPr>
        <w:pStyle w:val="15"/>
        <w:rPr>
          <w:rFonts w:hint="eastAsia"/>
          <w:lang w:val="zh-CN"/>
        </w:rPr>
      </w:pPr>
    </w:p>
    <w:p w14:paraId="284E25AE">
      <w:pPr>
        <w:pStyle w:val="15"/>
        <w:rPr>
          <w:rFonts w:hint="eastAsia"/>
          <w:lang w:val="zh-CN"/>
        </w:rPr>
      </w:pPr>
    </w:p>
    <w:p w14:paraId="5570188B">
      <w:pPr>
        <w:pStyle w:val="15"/>
        <w:rPr>
          <w:rFonts w:hint="eastAsia"/>
          <w:lang w:val="zh-CN"/>
        </w:rPr>
      </w:pPr>
    </w:p>
    <w:p w14:paraId="5FB6D2E2">
      <w:pPr>
        <w:pStyle w:val="15"/>
        <w:rPr>
          <w:rFonts w:hint="eastAsia"/>
          <w:lang w:val="zh-CN"/>
        </w:rPr>
      </w:pPr>
    </w:p>
    <w:p w14:paraId="5E9B0686">
      <w:pPr>
        <w:pStyle w:val="15"/>
        <w:rPr>
          <w:rFonts w:hint="eastAsia"/>
          <w:lang w:val="zh-CN"/>
        </w:rPr>
      </w:pPr>
    </w:p>
    <w:p w14:paraId="16CC617B">
      <w:pPr>
        <w:pStyle w:val="15"/>
        <w:rPr>
          <w:rFonts w:hint="eastAsia"/>
          <w:lang w:val="zh-CN"/>
        </w:rPr>
      </w:pPr>
    </w:p>
    <w:p w14:paraId="2CC62456">
      <w:pPr>
        <w:pStyle w:val="15"/>
        <w:rPr>
          <w:rFonts w:hint="eastAsia"/>
          <w:lang w:val="zh-CN"/>
        </w:rPr>
      </w:pPr>
    </w:p>
    <w:p w14:paraId="3727237B">
      <w:pPr>
        <w:pStyle w:val="15"/>
        <w:rPr>
          <w:rFonts w:hint="eastAsia"/>
          <w:lang w:val="zh-CN"/>
        </w:rPr>
      </w:pPr>
    </w:p>
    <w:p w14:paraId="18005D72">
      <w:pPr>
        <w:pStyle w:val="15"/>
        <w:rPr>
          <w:rFonts w:hint="eastAsia"/>
          <w:lang w:val="zh-CN"/>
        </w:rPr>
      </w:pPr>
    </w:p>
    <w:p w14:paraId="7C3890F4">
      <w:pPr>
        <w:spacing w:line="360" w:lineRule="auto"/>
        <w:rPr>
          <w:rFonts w:hint="eastAsia" w:ascii="宋体" w:hAnsi="宋体" w:cs="宋体"/>
          <w:b/>
          <w:bCs/>
          <w:sz w:val="24"/>
          <w:szCs w:val="30"/>
        </w:rPr>
      </w:pPr>
    </w:p>
    <w:p w14:paraId="1596DA44">
      <w:pPr>
        <w:spacing w:line="360" w:lineRule="auto"/>
        <w:rPr>
          <w:rFonts w:hint="eastAsia" w:ascii="宋体" w:hAnsi="宋体" w:cs="宋体"/>
          <w:b/>
          <w:bCs/>
          <w:sz w:val="24"/>
          <w:szCs w:val="30"/>
        </w:rPr>
      </w:pPr>
    </w:p>
    <w:p w14:paraId="2A0A1B89">
      <w:pPr>
        <w:spacing w:line="360" w:lineRule="auto"/>
        <w:rPr>
          <w:rFonts w:hint="eastAsia" w:ascii="宋体" w:hAnsi="宋体" w:cs="宋体"/>
          <w:b/>
          <w:bCs/>
          <w:sz w:val="24"/>
          <w:szCs w:val="30"/>
        </w:rPr>
      </w:pPr>
      <w:r>
        <w:rPr>
          <w:rFonts w:hint="eastAsia" w:ascii="宋体" w:hAnsi="宋体" w:cs="宋体"/>
          <w:b/>
          <w:bCs/>
          <w:sz w:val="24"/>
          <w:szCs w:val="30"/>
        </w:rPr>
        <w:t>附件</w:t>
      </w:r>
      <w:r>
        <w:rPr>
          <w:rFonts w:hint="eastAsia" w:ascii="宋体" w:hAnsi="宋体" w:cs="宋体"/>
          <w:b/>
          <w:bCs/>
          <w:sz w:val="24"/>
          <w:szCs w:val="30"/>
          <w:lang w:val="en-US" w:eastAsia="zh-CN"/>
        </w:rPr>
        <w:t>三</w:t>
      </w:r>
      <w:r>
        <w:rPr>
          <w:rFonts w:hint="eastAsia" w:ascii="宋体" w:hAnsi="宋体" w:cs="宋体"/>
          <w:b/>
          <w:bCs/>
          <w:sz w:val="24"/>
          <w:szCs w:val="30"/>
        </w:rPr>
        <w:t>：电子</w:t>
      </w:r>
      <w:r>
        <w:rPr>
          <w:rFonts w:hint="default" w:ascii="宋体" w:hAnsi="宋体" w:cs="宋体"/>
          <w:b/>
          <w:bCs/>
          <w:sz w:val="24"/>
          <w:szCs w:val="30"/>
          <w:lang w:val="en-US"/>
        </w:rPr>
        <w:t>响应</w:t>
      </w:r>
      <w:r>
        <w:rPr>
          <w:rFonts w:hint="eastAsia" w:ascii="宋体" w:hAnsi="宋体" w:cs="宋体"/>
          <w:b/>
          <w:bCs/>
          <w:sz w:val="24"/>
          <w:szCs w:val="30"/>
        </w:rPr>
        <w:t>文件编制及报送要求</w:t>
      </w:r>
    </w:p>
    <w:p w14:paraId="60AF25C6">
      <w:pPr>
        <w:spacing w:line="360" w:lineRule="auto"/>
        <w:jc w:val="center"/>
        <w:rPr>
          <w:rFonts w:hint="eastAsia" w:ascii="宋体" w:hAnsi="宋体" w:cs="宋体"/>
          <w:b/>
          <w:sz w:val="28"/>
          <w:szCs w:val="28"/>
        </w:rPr>
      </w:pPr>
      <w:r>
        <w:rPr>
          <w:rFonts w:hint="eastAsia" w:ascii="宋体" w:hAnsi="宋体" w:cs="宋体"/>
          <w:b/>
          <w:sz w:val="28"/>
          <w:szCs w:val="28"/>
        </w:rPr>
        <w:t>电子</w:t>
      </w:r>
      <w:r>
        <w:rPr>
          <w:rFonts w:hint="default" w:ascii="宋体" w:hAnsi="宋体" w:cs="宋体"/>
          <w:b/>
          <w:sz w:val="28"/>
          <w:szCs w:val="28"/>
          <w:lang w:val="en-US"/>
        </w:rPr>
        <w:t>响应</w:t>
      </w:r>
      <w:r>
        <w:rPr>
          <w:rFonts w:hint="eastAsia" w:ascii="宋体" w:hAnsi="宋体" w:cs="宋体"/>
          <w:b/>
          <w:sz w:val="28"/>
          <w:szCs w:val="28"/>
        </w:rPr>
        <w:t>文件编制要求</w:t>
      </w:r>
    </w:p>
    <w:p w14:paraId="2716CD4C">
      <w:pPr>
        <w:keepNext w:val="0"/>
        <w:keepLines w:val="0"/>
        <w:pageBreakBefore w:val="0"/>
        <w:widowControl w:val="0"/>
        <w:numPr>
          <w:ilvl w:val="0"/>
          <w:numId w:val="5"/>
        </w:numPr>
        <w:kinsoku/>
        <w:wordWrap/>
        <w:overflowPunct/>
        <w:topLinePunct w:val="0"/>
        <w:autoSpaceDE/>
        <w:autoSpaceDN/>
        <w:bidi w:val="0"/>
        <w:adjustRightInd/>
        <w:snapToGrid/>
        <w:spacing w:line="432" w:lineRule="auto"/>
        <w:textAlignment w:val="auto"/>
        <w:rPr>
          <w:rFonts w:hint="eastAsia" w:ascii="宋体" w:hAnsi="宋体" w:cs="宋体"/>
          <w:szCs w:val="21"/>
        </w:rPr>
      </w:pPr>
      <w:r>
        <w:rPr>
          <w:rFonts w:hint="eastAsia" w:ascii="宋体" w:hAnsi="宋体" w:cs="宋体"/>
          <w:szCs w:val="21"/>
          <w:lang w:val="en-US" w:eastAsia="zh-CN"/>
        </w:rPr>
        <w:t>供应商</w:t>
      </w:r>
      <w:r>
        <w:rPr>
          <w:rFonts w:hint="eastAsia" w:ascii="宋体" w:hAnsi="宋体" w:cs="宋体"/>
          <w:szCs w:val="21"/>
        </w:rPr>
        <w:t>应按</w:t>
      </w:r>
      <w:r>
        <w:rPr>
          <w:rFonts w:hint="eastAsia" w:ascii="宋体" w:hAnsi="宋体" w:cs="宋体"/>
          <w:szCs w:val="21"/>
          <w:lang w:val="en-US" w:eastAsia="zh-CN"/>
        </w:rPr>
        <w:t>磋商</w:t>
      </w:r>
      <w:r>
        <w:rPr>
          <w:rFonts w:hint="eastAsia" w:ascii="宋体" w:hAnsi="宋体" w:cs="宋体"/>
          <w:szCs w:val="21"/>
        </w:rPr>
        <w:t>文件要求编制</w:t>
      </w:r>
      <w:r>
        <w:rPr>
          <w:rFonts w:hint="eastAsia" w:ascii="宋体" w:hAnsi="宋体" w:cs="宋体"/>
          <w:szCs w:val="21"/>
          <w:lang w:val="en-US" w:eastAsia="zh-CN"/>
        </w:rPr>
        <w:t>响应</w:t>
      </w:r>
      <w:r>
        <w:rPr>
          <w:rFonts w:hint="eastAsia" w:ascii="宋体" w:hAnsi="宋体" w:cs="宋体"/>
          <w:szCs w:val="21"/>
        </w:rPr>
        <w:t>文件，将所有</w:t>
      </w:r>
      <w:r>
        <w:rPr>
          <w:rFonts w:hint="eastAsia" w:ascii="宋体" w:hAnsi="宋体" w:cs="宋体"/>
          <w:szCs w:val="21"/>
          <w:lang w:val="en-US" w:eastAsia="zh-CN"/>
        </w:rPr>
        <w:t>响应</w:t>
      </w:r>
      <w:r>
        <w:rPr>
          <w:rFonts w:hint="eastAsia" w:ascii="宋体" w:hAnsi="宋体" w:cs="宋体"/>
          <w:szCs w:val="21"/>
        </w:rPr>
        <w:t>文件内容上传至</w:t>
      </w:r>
      <w:r>
        <w:rPr>
          <w:rFonts w:hint="eastAsia" w:ascii="宋体" w:hAnsi="宋体" w:cs="宋体"/>
          <w:szCs w:val="21"/>
          <w:lang w:val="zh-CN"/>
        </w:rPr>
        <w:t>“政采云”平台</w:t>
      </w:r>
      <w:r>
        <w:rPr>
          <w:rFonts w:hint="eastAsia" w:ascii="宋体" w:hAnsi="宋体" w:cs="宋体"/>
          <w:szCs w:val="21"/>
        </w:rPr>
        <w:t>，并在</w:t>
      </w:r>
      <w:r>
        <w:rPr>
          <w:rFonts w:hint="eastAsia" w:ascii="宋体" w:hAnsi="宋体" w:cs="宋体"/>
          <w:szCs w:val="21"/>
          <w:lang w:val="en-US" w:eastAsia="zh-CN"/>
        </w:rPr>
        <w:t>投标截止时间前持</w:t>
      </w:r>
      <w:r>
        <w:rPr>
          <w:rFonts w:hint="eastAsia" w:ascii="宋体" w:hAnsi="宋体" w:cs="宋体"/>
          <w:szCs w:val="21"/>
        </w:rPr>
        <w:t>编制</w:t>
      </w:r>
      <w:r>
        <w:rPr>
          <w:rFonts w:hint="eastAsia" w:ascii="宋体" w:hAnsi="宋体" w:cs="宋体"/>
          <w:szCs w:val="21"/>
          <w:lang w:val="en-US" w:eastAsia="zh-CN"/>
        </w:rPr>
        <w:t>响应</w:t>
      </w:r>
      <w:r>
        <w:rPr>
          <w:rFonts w:hint="eastAsia" w:ascii="宋体" w:hAnsi="宋体" w:cs="宋体"/>
          <w:szCs w:val="21"/>
        </w:rPr>
        <w:t>文件的</w:t>
      </w:r>
      <w:r>
        <w:rPr>
          <w:rFonts w:hint="eastAsia" w:ascii="宋体" w:hAnsi="宋体" w:cs="宋体"/>
          <w:szCs w:val="21"/>
          <w:lang w:val="en-US" w:eastAsia="zh-CN"/>
        </w:rPr>
        <w:t>供应商</w:t>
      </w:r>
      <w:r>
        <w:rPr>
          <w:rFonts w:hint="eastAsia" w:ascii="宋体" w:hAnsi="宋体" w:cs="宋体"/>
          <w:szCs w:val="21"/>
        </w:rPr>
        <w:t>企业锁</w:t>
      </w:r>
      <w:r>
        <w:rPr>
          <w:rFonts w:hint="eastAsia" w:ascii="宋体" w:hAnsi="宋体" w:cs="宋体"/>
          <w:szCs w:val="21"/>
          <w:lang w:val="en-US" w:eastAsia="zh-CN"/>
        </w:rPr>
        <w:t>远程</w:t>
      </w:r>
      <w:r>
        <w:rPr>
          <w:rFonts w:hint="eastAsia" w:ascii="宋体" w:hAnsi="宋体" w:cs="宋体"/>
          <w:szCs w:val="21"/>
        </w:rPr>
        <w:t>解密。</w:t>
      </w:r>
    </w:p>
    <w:p w14:paraId="5EE72556">
      <w:pPr>
        <w:pStyle w:val="15"/>
        <w:widowControl w:val="0"/>
        <w:numPr>
          <w:ilvl w:val="0"/>
          <w:numId w:val="0"/>
        </w:numPr>
        <w:jc w:val="both"/>
        <w:rPr>
          <w:rFonts w:hint="eastAsia"/>
        </w:rPr>
      </w:pPr>
    </w:p>
    <w:p w14:paraId="6A4BE42D">
      <w:pPr>
        <w:pStyle w:val="15"/>
        <w:widowControl w:val="0"/>
        <w:numPr>
          <w:ilvl w:val="0"/>
          <w:numId w:val="0"/>
        </w:numPr>
        <w:jc w:val="both"/>
        <w:rPr>
          <w:rFonts w:hint="eastAsia"/>
        </w:rPr>
      </w:pPr>
    </w:p>
    <w:p w14:paraId="2A3D65AE">
      <w:pPr>
        <w:pStyle w:val="15"/>
        <w:widowControl w:val="0"/>
        <w:numPr>
          <w:ilvl w:val="0"/>
          <w:numId w:val="0"/>
        </w:numPr>
        <w:jc w:val="both"/>
        <w:rPr>
          <w:rFonts w:hint="eastAsia"/>
        </w:rPr>
      </w:pPr>
    </w:p>
    <w:p w14:paraId="70130B14">
      <w:pPr>
        <w:pStyle w:val="15"/>
        <w:widowControl w:val="0"/>
        <w:numPr>
          <w:ilvl w:val="0"/>
          <w:numId w:val="0"/>
        </w:numPr>
        <w:jc w:val="both"/>
        <w:rPr>
          <w:rFonts w:hint="eastAsia"/>
        </w:rPr>
      </w:pPr>
    </w:p>
    <w:p w14:paraId="5732236D">
      <w:pPr>
        <w:pStyle w:val="15"/>
        <w:widowControl w:val="0"/>
        <w:numPr>
          <w:ilvl w:val="0"/>
          <w:numId w:val="0"/>
        </w:numPr>
        <w:jc w:val="both"/>
        <w:rPr>
          <w:rFonts w:hint="eastAsia"/>
        </w:rPr>
      </w:pPr>
    </w:p>
    <w:p w14:paraId="7CFF4C13">
      <w:pPr>
        <w:pStyle w:val="15"/>
        <w:widowControl w:val="0"/>
        <w:numPr>
          <w:ilvl w:val="0"/>
          <w:numId w:val="0"/>
        </w:numPr>
        <w:jc w:val="both"/>
        <w:rPr>
          <w:rFonts w:hint="eastAsia"/>
        </w:rPr>
      </w:pPr>
    </w:p>
    <w:p w14:paraId="48316C5C">
      <w:pPr>
        <w:pStyle w:val="15"/>
        <w:widowControl w:val="0"/>
        <w:numPr>
          <w:ilvl w:val="0"/>
          <w:numId w:val="0"/>
        </w:numPr>
        <w:jc w:val="both"/>
        <w:rPr>
          <w:rFonts w:hint="eastAsia"/>
        </w:rPr>
      </w:pPr>
    </w:p>
    <w:p w14:paraId="6712F05E">
      <w:pPr>
        <w:pStyle w:val="15"/>
        <w:widowControl w:val="0"/>
        <w:numPr>
          <w:ilvl w:val="0"/>
          <w:numId w:val="0"/>
        </w:numPr>
        <w:jc w:val="both"/>
        <w:rPr>
          <w:rFonts w:hint="eastAsia"/>
        </w:rPr>
      </w:pPr>
    </w:p>
    <w:p w14:paraId="6AC38618">
      <w:pPr>
        <w:pStyle w:val="15"/>
        <w:widowControl w:val="0"/>
        <w:numPr>
          <w:ilvl w:val="0"/>
          <w:numId w:val="0"/>
        </w:numPr>
        <w:jc w:val="both"/>
        <w:rPr>
          <w:rFonts w:hint="eastAsia"/>
        </w:rPr>
      </w:pPr>
    </w:p>
    <w:p w14:paraId="05C2E4FD">
      <w:pPr>
        <w:pStyle w:val="15"/>
        <w:widowControl w:val="0"/>
        <w:numPr>
          <w:ilvl w:val="0"/>
          <w:numId w:val="0"/>
        </w:numPr>
        <w:jc w:val="both"/>
        <w:rPr>
          <w:rFonts w:hint="eastAsia"/>
        </w:rPr>
      </w:pPr>
    </w:p>
    <w:p w14:paraId="294D5329">
      <w:pPr>
        <w:pStyle w:val="15"/>
        <w:widowControl w:val="0"/>
        <w:numPr>
          <w:ilvl w:val="0"/>
          <w:numId w:val="0"/>
        </w:numPr>
        <w:jc w:val="both"/>
        <w:rPr>
          <w:rFonts w:hint="eastAsia"/>
        </w:rPr>
      </w:pPr>
    </w:p>
    <w:p w14:paraId="02F4E0D3">
      <w:pPr>
        <w:pStyle w:val="15"/>
        <w:widowControl w:val="0"/>
        <w:numPr>
          <w:ilvl w:val="0"/>
          <w:numId w:val="0"/>
        </w:numPr>
        <w:jc w:val="both"/>
        <w:rPr>
          <w:rFonts w:hint="eastAsia"/>
        </w:rPr>
      </w:pPr>
    </w:p>
    <w:p w14:paraId="02EFAE89">
      <w:pPr>
        <w:pStyle w:val="15"/>
        <w:widowControl w:val="0"/>
        <w:numPr>
          <w:ilvl w:val="0"/>
          <w:numId w:val="0"/>
        </w:numPr>
        <w:jc w:val="both"/>
        <w:rPr>
          <w:rFonts w:hint="eastAsia"/>
        </w:rPr>
      </w:pPr>
    </w:p>
    <w:p w14:paraId="28DF75A4">
      <w:pPr>
        <w:pStyle w:val="15"/>
        <w:widowControl w:val="0"/>
        <w:numPr>
          <w:ilvl w:val="0"/>
          <w:numId w:val="0"/>
        </w:numPr>
        <w:jc w:val="both"/>
        <w:rPr>
          <w:rFonts w:hint="eastAsia"/>
        </w:rPr>
      </w:pPr>
    </w:p>
    <w:p w14:paraId="58265A3F">
      <w:pPr>
        <w:pStyle w:val="15"/>
        <w:widowControl w:val="0"/>
        <w:numPr>
          <w:ilvl w:val="0"/>
          <w:numId w:val="0"/>
        </w:numPr>
        <w:jc w:val="both"/>
        <w:rPr>
          <w:rFonts w:hint="eastAsia"/>
        </w:rPr>
      </w:pPr>
    </w:p>
    <w:p w14:paraId="6B559040">
      <w:pPr>
        <w:pStyle w:val="15"/>
        <w:widowControl w:val="0"/>
        <w:numPr>
          <w:ilvl w:val="0"/>
          <w:numId w:val="0"/>
        </w:numPr>
        <w:jc w:val="both"/>
        <w:rPr>
          <w:rFonts w:hint="eastAsia"/>
        </w:rPr>
      </w:pPr>
    </w:p>
    <w:p w14:paraId="26DC10B7">
      <w:pPr>
        <w:pStyle w:val="15"/>
        <w:widowControl w:val="0"/>
        <w:numPr>
          <w:ilvl w:val="0"/>
          <w:numId w:val="0"/>
        </w:numPr>
        <w:jc w:val="both"/>
        <w:rPr>
          <w:rFonts w:hint="eastAsia"/>
        </w:rPr>
      </w:pPr>
    </w:p>
    <w:p w14:paraId="28F9D91D">
      <w:pPr>
        <w:pStyle w:val="15"/>
        <w:widowControl w:val="0"/>
        <w:numPr>
          <w:ilvl w:val="0"/>
          <w:numId w:val="0"/>
        </w:numPr>
        <w:jc w:val="both"/>
        <w:rPr>
          <w:rFonts w:hint="eastAsia"/>
        </w:rPr>
      </w:pPr>
    </w:p>
    <w:p w14:paraId="637E0E83">
      <w:pPr>
        <w:pStyle w:val="15"/>
        <w:widowControl w:val="0"/>
        <w:numPr>
          <w:ilvl w:val="0"/>
          <w:numId w:val="0"/>
        </w:numPr>
        <w:jc w:val="both"/>
        <w:rPr>
          <w:rFonts w:hint="eastAsia"/>
        </w:rPr>
      </w:pPr>
    </w:p>
    <w:p w14:paraId="4B097282">
      <w:pPr>
        <w:pStyle w:val="15"/>
        <w:widowControl w:val="0"/>
        <w:numPr>
          <w:ilvl w:val="0"/>
          <w:numId w:val="0"/>
        </w:numPr>
        <w:jc w:val="both"/>
        <w:rPr>
          <w:rFonts w:hint="eastAsia"/>
        </w:rPr>
      </w:pPr>
    </w:p>
    <w:p w14:paraId="5FF585F9">
      <w:pPr>
        <w:pStyle w:val="15"/>
        <w:widowControl w:val="0"/>
        <w:numPr>
          <w:ilvl w:val="0"/>
          <w:numId w:val="0"/>
        </w:numPr>
        <w:jc w:val="both"/>
        <w:rPr>
          <w:rFonts w:hint="eastAsia"/>
        </w:rPr>
      </w:pPr>
    </w:p>
    <w:p w14:paraId="5EEF3EDA">
      <w:pPr>
        <w:pStyle w:val="15"/>
        <w:widowControl w:val="0"/>
        <w:numPr>
          <w:ilvl w:val="0"/>
          <w:numId w:val="0"/>
        </w:numPr>
        <w:jc w:val="both"/>
        <w:rPr>
          <w:rFonts w:hint="eastAsia"/>
        </w:rPr>
      </w:pPr>
    </w:p>
    <w:p w14:paraId="0DB2B89F">
      <w:pPr>
        <w:pStyle w:val="15"/>
        <w:widowControl w:val="0"/>
        <w:numPr>
          <w:ilvl w:val="0"/>
          <w:numId w:val="0"/>
        </w:numPr>
        <w:jc w:val="both"/>
        <w:rPr>
          <w:rFonts w:hint="eastAsia"/>
        </w:rPr>
      </w:pPr>
    </w:p>
    <w:p w14:paraId="24B13688">
      <w:pPr>
        <w:pStyle w:val="15"/>
        <w:widowControl w:val="0"/>
        <w:numPr>
          <w:ilvl w:val="0"/>
          <w:numId w:val="0"/>
        </w:numPr>
        <w:jc w:val="both"/>
        <w:rPr>
          <w:rFonts w:hint="eastAsia"/>
        </w:rPr>
      </w:pPr>
    </w:p>
    <w:p w14:paraId="15291668">
      <w:pPr>
        <w:pStyle w:val="15"/>
        <w:widowControl w:val="0"/>
        <w:numPr>
          <w:ilvl w:val="0"/>
          <w:numId w:val="0"/>
        </w:numPr>
        <w:jc w:val="both"/>
        <w:rPr>
          <w:rFonts w:hint="eastAsia"/>
        </w:rPr>
      </w:pPr>
    </w:p>
    <w:p w14:paraId="0E306EC7">
      <w:pPr>
        <w:pStyle w:val="15"/>
        <w:widowControl w:val="0"/>
        <w:numPr>
          <w:ilvl w:val="0"/>
          <w:numId w:val="0"/>
        </w:numPr>
        <w:jc w:val="both"/>
        <w:rPr>
          <w:rFonts w:hint="eastAsia"/>
        </w:rPr>
      </w:pPr>
    </w:p>
    <w:p w14:paraId="0DC22117">
      <w:pPr>
        <w:pStyle w:val="15"/>
        <w:widowControl w:val="0"/>
        <w:numPr>
          <w:ilvl w:val="0"/>
          <w:numId w:val="0"/>
        </w:numPr>
        <w:jc w:val="both"/>
        <w:rPr>
          <w:rFonts w:hint="eastAsia"/>
        </w:rPr>
      </w:pPr>
    </w:p>
    <w:p w14:paraId="3C198618">
      <w:pPr>
        <w:pStyle w:val="15"/>
        <w:widowControl w:val="0"/>
        <w:numPr>
          <w:ilvl w:val="0"/>
          <w:numId w:val="0"/>
        </w:numPr>
        <w:jc w:val="both"/>
        <w:rPr>
          <w:rFonts w:hint="eastAsia"/>
        </w:rPr>
      </w:pPr>
    </w:p>
    <w:p w14:paraId="77B3B284">
      <w:pPr>
        <w:pStyle w:val="15"/>
        <w:widowControl w:val="0"/>
        <w:numPr>
          <w:ilvl w:val="0"/>
          <w:numId w:val="0"/>
        </w:numPr>
        <w:jc w:val="both"/>
        <w:rPr>
          <w:rFonts w:hint="eastAsia"/>
        </w:rPr>
      </w:pPr>
    </w:p>
    <w:p w14:paraId="4392FE00">
      <w:pPr>
        <w:pStyle w:val="15"/>
        <w:widowControl w:val="0"/>
        <w:numPr>
          <w:ilvl w:val="0"/>
          <w:numId w:val="0"/>
        </w:numPr>
        <w:jc w:val="both"/>
        <w:rPr>
          <w:rFonts w:hint="eastAsia"/>
        </w:rPr>
      </w:pPr>
    </w:p>
    <w:p w14:paraId="5BE590E8">
      <w:pPr>
        <w:pStyle w:val="15"/>
        <w:widowControl w:val="0"/>
        <w:numPr>
          <w:ilvl w:val="0"/>
          <w:numId w:val="0"/>
        </w:numPr>
        <w:jc w:val="both"/>
        <w:rPr>
          <w:rFonts w:hint="eastAsia"/>
        </w:rPr>
      </w:pPr>
    </w:p>
    <w:p w14:paraId="6418089E">
      <w:pPr>
        <w:pStyle w:val="15"/>
        <w:widowControl w:val="0"/>
        <w:numPr>
          <w:ilvl w:val="0"/>
          <w:numId w:val="0"/>
        </w:numPr>
        <w:jc w:val="both"/>
        <w:rPr>
          <w:rFonts w:hint="eastAsia"/>
        </w:rPr>
      </w:pPr>
    </w:p>
    <w:p w14:paraId="702B47DF">
      <w:pPr>
        <w:pStyle w:val="15"/>
        <w:widowControl w:val="0"/>
        <w:numPr>
          <w:ilvl w:val="0"/>
          <w:numId w:val="0"/>
        </w:numPr>
        <w:jc w:val="both"/>
        <w:rPr>
          <w:rFonts w:hint="eastAsia"/>
        </w:rPr>
      </w:pPr>
    </w:p>
    <w:p w14:paraId="62681A9D">
      <w:pPr>
        <w:pStyle w:val="15"/>
        <w:widowControl w:val="0"/>
        <w:numPr>
          <w:ilvl w:val="0"/>
          <w:numId w:val="0"/>
        </w:numPr>
        <w:jc w:val="both"/>
        <w:rPr>
          <w:rFonts w:hint="eastAsia"/>
        </w:rPr>
      </w:pPr>
    </w:p>
    <w:p w14:paraId="571610A7">
      <w:pPr>
        <w:pStyle w:val="15"/>
        <w:widowControl w:val="0"/>
        <w:numPr>
          <w:ilvl w:val="0"/>
          <w:numId w:val="0"/>
        </w:numPr>
        <w:jc w:val="both"/>
        <w:rPr>
          <w:rFonts w:hint="eastAsia"/>
        </w:rPr>
      </w:pPr>
    </w:p>
    <w:p w14:paraId="1C88008B">
      <w:pPr>
        <w:pStyle w:val="15"/>
        <w:widowControl w:val="0"/>
        <w:numPr>
          <w:ilvl w:val="0"/>
          <w:numId w:val="0"/>
        </w:numPr>
        <w:jc w:val="both"/>
        <w:rPr>
          <w:rFonts w:hint="eastAsia"/>
        </w:rPr>
      </w:pPr>
    </w:p>
    <w:p w14:paraId="019E253E">
      <w:pPr>
        <w:pStyle w:val="15"/>
        <w:widowControl w:val="0"/>
        <w:numPr>
          <w:ilvl w:val="0"/>
          <w:numId w:val="0"/>
        </w:numPr>
        <w:jc w:val="both"/>
        <w:rPr>
          <w:rFonts w:hint="eastAsia"/>
        </w:rPr>
      </w:pPr>
    </w:p>
    <w:p w14:paraId="2711BD84">
      <w:pPr>
        <w:pStyle w:val="15"/>
        <w:widowControl w:val="0"/>
        <w:numPr>
          <w:ilvl w:val="0"/>
          <w:numId w:val="0"/>
        </w:numPr>
        <w:jc w:val="both"/>
        <w:rPr>
          <w:rFonts w:hint="eastAsia"/>
        </w:rPr>
      </w:pPr>
    </w:p>
    <w:p w14:paraId="6E52A75F">
      <w:pPr>
        <w:pStyle w:val="15"/>
        <w:widowControl w:val="0"/>
        <w:numPr>
          <w:ilvl w:val="0"/>
          <w:numId w:val="0"/>
        </w:numPr>
        <w:jc w:val="both"/>
        <w:rPr>
          <w:rFonts w:hint="eastAsia"/>
        </w:rPr>
      </w:pPr>
    </w:p>
    <w:p w14:paraId="687E179B">
      <w:pPr>
        <w:pStyle w:val="15"/>
        <w:widowControl w:val="0"/>
        <w:numPr>
          <w:ilvl w:val="0"/>
          <w:numId w:val="0"/>
        </w:numPr>
        <w:jc w:val="both"/>
        <w:rPr>
          <w:rFonts w:hint="eastAsia"/>
        </w:rPr>
      </w:pPr>
    </w:p>
    <w:p w14:paraId="019DF81E">
      <w:pPr>
        <w:pStyle w:val="15"/>
        <w:widowControl w:val="0"/>
        <w:numPr>
          <w:ilvl w:val="0"/>
          <w:numId w:val="0"/>
        </w:numPr>
        <w:jc w:val="both"/>
        <w:rPr>
          <w:rFonts w:hint="eastAsia"/>
        </w:rPr>
      </w:pPr>
    </w:p>
    <w:p w14:paraId="34B46CA8">
      <w:pPr>
        <w:pStyle w:val="15"/>
        <w:widowControl w:val="0"/>
        <w:numPr>
          <w:ilvl w:val="0"/>
          <w:numId w:val="0"/>
        </w:numPr>
        <w:jc w:val="both"/>
        <w:rPr>
          <w:rFonts w:hint="eastAsia"/>
        </w:rPr>
      </w:pPr>
    </w:p>
    <w:p w14:paraId="272CE2F2">
      <w:pPr>
        <w:pStyle w:val="15"/>
        <w:widowControl w:val="0"/>
        <w:numPr>
          <w:ilvl w:val="0"/>
          <w:numId w:val="0"/>
        </w:numPr>
        <w:jc w:val="both"/>
        <w:rPr>
          <w:rFonts w:hint="eastAsia"/>
        </w:rPr>
      </w:pPr>
    </w:p>
    <w:p w14:paraId="19E74073">
      <w:pPr>
        <w:pStyle w:val="15"/>
        <w:widowControl w:val="0"/>
        <w:numPr>
          <w:ilvl w:val="0"/>
          <w:numId w:val="0"/>
        </w:numPr>
        <w:jc w:val="both"/>
        <w:rPr>
          <w:rFonts w:hint="eastAsia"/>
        </w:rPr>
      </w:pPr>
    </w:p>
    <w:p w14:paraId="0F03642B">
      <w:pPr>
        <w:pStyle w:val="15"/>
        <w:widowControl w:val="0"/>
        <w:numPr>
          <w:ilvl w:val="0"/>
          <w:numId w:val="0"/>
        </w:numPr>
        <w:jc w:val="both"/>
        <w:rPr>
          <w:rFonts w:hint="eastAsia"/>
        </w:rPr>
      </w:pPr>
    </w:p>
    <w:p w14:paraId="0D4B7E87">
      <w:pPr>
        <w:pStyle w:val="15"/>
        <w:widowControl w:val="0"/>
        <w:numPr>
          <w:ilvl w:val="0"/>
          <w:numId w:val="0"/>
        </w:numPr>
        <w:jc w:val="both"/>
        <w:rPr>
          <w:rFonts w:hint="eastAsia"/>
        </w:rPr>
      </w:pPr>
    </w:p>
    <w:p w14:paraId="334D3B1E">
      <w:pPr>
        <w:pStyle w:val="15"/>
        <w:widowControl w:val="0"/>
        <w:numPr>
          <w:ilvl w:val="0"/>
          <w:numId w:val="0"/>
        </w:numPr>
        <w:jc w:val="both"/>
        <w:rPr>
          <w:rFonts w:hint="eastAsia"/>
        </w:rPr>
      </w:pPr>
    </w:p>
    <w:p w14:paraId="1E92210D">
      <w:pPr>
        <w:pStyle w:val="15"/>
        <w:widowControl w:val="0"/>
        <w:numPr>
          <w:ilvl w:val="0"/>
          <w:numId w:val="0"/>
        </w:numPr>
        <w:jc w:val="both"/>
        <w:rPr>
          <w:rFonts w:hint="eastAsia"/>
        </w:rPr>
      </w:pPr>
    </w:p>
    <w:p w14:paraId="70B11DC7">
      <w:pPr>
        <w:pStyle w:val="15"/>
        <w:widowControl w:val="0"/>
        <w:numPr>
          <w:ilvl w:val="0"/>
          <w:numId w:val="0"/>
        </w:numPr>
        <w:jc w:val="both"/>
        <w:rPr>
          <w:rFonts w:hint="eastAsia"/>
        </w:rPr>
      </w:pPr>
    </w:p>
    <w:p w14:paraId="4B2F7ED7">
      <w:pPr>
        <w:pStyle w:val="15"/>
        <w:rPr>
          <w:rFonts w:hint="eastAsia"/>
          <w:lang w:val="zh-CN"/>
        </w:rPr>
      </w:pPr>
    </w:p>
    <w:p w14:paraId="38AA482D">
      <w:pPr>
        <w:pStyle w:val="4"/>
        <w:numPr>
          <w:ilvl w:val="0"/>
          <w:numId w:val="6"/>
        </w:numPr>
        <w:bidi w:val="0"/>
        <w:ind w:left="433" w:leftChars="206" w:firstLine="1518" w:firstLineChars="378"/>
        <w:jc w:val="both"/>
        <w:rPr>
          <w:rFonts w:hint="eastAsia" w:ascii="宋体" w:hAnsi="宋体" w:eastAsia="宋体" w:cs="宋体"/>
          <w:sz w:val="40"/>
          <w:szCs w:val="15"/>
          <w:highlight w:val="none"/>
          <w:lang w:val="zh-CN"/>
        </w:rPr>
      </w:pPr>
      <w:r>
        <w:rPr>
          <w:rFonts w:hint="eastAsia" w:ascii="宋体" w:hAnsi="宋体" w:eastAsia="宋体" w:cs="宋体"/>
          <w:sz w:val="40"/>
          <w:szCs w:val="15"/>
          <w:highlight w:val="none"/>
          <w:lang w:val="zh-CN"/>
        </w:rPr>
        <w:t xml:space="preserve"> </w:t>
      </w:r>
      <w:bookmarkStart w:id="58" w:name="_Toc7849"/>
      <w:r>
        <w:rPr>
          <w:rFonts w:hint="eastAsia" w:ascii="宋体" w:hAnsi="宋体" w:eastAsia="宋体" w:cs="宋体"/>
          <w:sz w:val="40"/>
          <w:szCs w:val="15"/>
          <w:highlight w:val="none"/>
          <w:lang w:val="zh-CN"/>
        </w:rPr>
        <w:t>评标办法（综合评估法）</w:t>
      </w:r>
      <w:bookmarkEnd w:id="48"/>
      <w:bookmarkEnd w:id="49"/>
      <w:bookmarkEnd w:id="50"/>
      <w:bookmarkEnd w:id="58"/>
    </w:p>
    <w:p w14:paraId="29C7E6DA">
      <w:pPr>
        <w:numPr>
          <w:ilvl w:val="0"/>
          <w:numId w:val="0"/>
        </w:numPr>
        <w:rPr>
          <w:rFonts w:hint="eastAsia"/>
          <w:lang w:val="zh-CN"/>
        </w:rPr>
      </w:pPr>
    </w:p>
    <w:p w14:paraId="26D7D627">
      <w:pPr>
        <w:pStyle w:val="5"/>
        <w:outlineLvl w:val="9"/>
        <w:rPr>
          <w:rFonts w:hint="eastAsia"/>
          <w:sz w:val="2"/>
          <w:szCs w:val="2"/>
          <w:lang w:val="zh-CN"/>
        </w:rPr>
      </w:pPr>
    </w:p>
    <w:p w14:paraId="603C9B40">
      <w:pPr>
        <w:autoSpaceDE w:val="0"/>
        <w:autoSpaceDN w:val="0"/>
        <w:adjustRightInd w:val="0"/>
        <w:spacing w:line="400" w:lineRule="exact"/>
        <w:ind w:firstLine="241" w:firstLineChars="100"/>
        <w:outlineLvl w:val="9"/>
        <w:rPr>
          <w:rFonts w:ascii="宋体" w:hAnsi="宋体" w:cs="宋体"/>
          <w:b/>
          <w:color w:val="auto"/>
          <w:sz w:val="24"/>
          <w:szCs w:val="18"/>
          <w:highlight w:val="none"/>
          <w:lang w:val="zh-CN"/>
        </w:rPr>
      </w:pPr>
      <w:r>
        <w:rPr>
          <w:rFonts w:hint="eastAsia" w:ascii="宋体" w:hAnsi="宋体" w:cs="宋体"/>
          <w:b/>
          <w:color w:val="auto"/>
          <w:sz w:val="24"/>
          <w:szCs w:val="18"/>
          <w:highlight w:val="none"/>
          <w:lang w:val="zh-CN"/>
        </w:rPr>
        <w:t>（一）商务（供应商资格）审查表</w:t>
      </w:r>
    </w:p>
    <w:tbl>
      <w:tblPr>
        <w:tblStyle w:val="28"/>
        <w:tblpPr w:leftFromText="180" w:rightFromText="180" w:vertAnchor="text" w:tblpXSpec="center" w:tblpY="1"/>
        <w:tblOverlap w:val="never"/>
        <w:tblW w:w="88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44"/>
        <w:gridCol w:w="2227"/>
        <w:gridCol w:w="5904"/>
      </w:tblGrid>
      <w:tr w14:paraId="1DE54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0" w:hRule="atLeast"/>
        </w:trPr>
        <w:tc>
          <w:tcPr>
            <w:tcW w:w="2971" w:type="dxa"/>
            <w:gridSpan w:val="2"/>
            <w:noWrap w:val="0"/>
            <w:vAlign w:val="center"/>
          </w:tcPr>
          <w:p w14:paraId="331CDE06">
            <w:pPr>
              <w:widowControl/>
              <w:spacing w:line="360" w:lineRule="auto"/>
              <w:jc w:val="center"/>
              <w:rPr>
                <w:rFonts w:ascii="宋体" w:hAnsi="宋体" w:cs="宋体"/>
                <w:b/>
                <w:bCs w:val="0"/>
                <w:kern w:val="0"/>
                <w:sz w:val="21"/>
                <w:szCs w:val="21"/>
              </w:rPr>
            </w:pPr>
            <w:r>
              <w:rPr>
                <w:rFonts w:ascii="宋体" w:hAnsi="宋体" w:cs="宋体"/>
                <w:b/>
                <w:bCs w:val="0"/>
                <w:kern w:val="0"/>
                <w:sz w:val="21"/>
                <w:szCs w:val="21"/>
              </w:rPr>
              <w:t>评审因素</w:t>
            </w:r>
          </w:p>
        </w:tc>
        <w:tc>
          <w:tcPr>
            <w:tcW w:w="5904" w:type="dxa"/>
            <w:noWrap w:val="0"/>
            <w:vAlign w:val="center"/>
          </w:tcPr>
          <w:p w14:paraId="1B17F97D">
            <w:pPr>
              <w:widowControl/>
              <w:spacing w:line="360" w:lineRule="auto"/>
              <w:jc w:val="center"/>
              <w:rPr>
                <w:rFonts w:ascii="宋体" w:hAnsi="宋体" w:cs="宋体"/>
                <w:bCs/>
                <w:kern w:val="0"/>
                <w:sz w:val="21"/>
                <w:szCs w:val="21"/>
              </w:rPr>
            </w:pPr>
            <w:r>
              <w:rPr>
                <w:rFonts w:ascii="宋体" w:hAnsi="宋体" w:cs="宋体"/>
                <w:bCs/>
                <w:kern w:val="0"/>
                <w:sz w:val="21"/>
                <w:szCs w:val="21"/>
              </w:rPr>
              <w:t>评审标准</w:t>
            </w:r>
          </w:p>
        </w:tc>
      </w:tr>
      <w:tr w14:paraId="62E66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1" w:hRule="atLeast"/>
        </w:trPr>
        <w:tc>
          <w:tcPr>
            <w:tcW w:w="744" w:type="dxa"/>
            <w:vMerge w:val="restart"/>
            <w:noWrap w:val="0"/>
            <w:vAlign w:val="center"/>
          </w:tcPr>
          <w:p w14:paraId="7A77F61E">
            <w:pPr>
              <w:widowControl/>
              <w:spacing w:line="360" w:lineRule="auto"/>
              <w:jc w:val="center"/>
              <w:rPr>
                <w:rFonts w:ascii="宋体" w:hAnsi="宋体" w:cs="宋体"/>
                <w:b/>
                <w:bCs w:val="0"/>
                <w:kern w:val="0"/>
                <w:sz w:val="21"/>
                <w:szCs w:val="21"/>
              </w:rPr>
            </w:pPr>
            <w:r>
              <w:rPr>
                <w:rFonts w:ascii="宋体" w:hAnsi="宋体" w:cs="宋体"/>
                <w:b/>
                <w:bCs w:val="0"/>
                <w:kern w:val="0"/>
                <w:sz w:val="21"/>
                <w:szCs w:val="21"/>
              </w:rPr>
              <w:t>形式</w:t>
            </w:r>
          </w:p>
          <w:p w14:paraId="3D021FDF">
            <w:pPr>
              <w:widowControl/>
              <w:spacing w:line="360" w:lineRule="auto"/>
              <w:jc w:val="center"/>
              <w:rPr>
                <w:rFonts w:ascii="宋体" w:hAnsi="宋体" w:cs="宋体"/>
                <w:b/>
                <w:bCs w:val="0"/>
                <w:kern w:val="0"/>
                <w:sz w:val="21"/>
                <w:szCs w:val="21"/>
              </w:rPr>
            </w:pPr>
            <w:r>
              <w:rPr>
                <w:rFonts w:ascii="宋体" w:hAnsi="宋体" w:cs="宋体"/>
                <w:b/>
                <w:bCs w:val="0"/>
                <w:kern w:val="0"/>
                <w:sz w:val="21"/>
                <w:szCs w:val="21"/>
              </w:rPr>
              <w:t>评审</w:t>
            </w:r>
          </w:p>
          <w:p w14:paraId="589A1FEF">
            <w:pPr>
              <w:widowControl/>
              <w:spacing w:line="360" w:lineRule="auto"/>
              <w:jc w:val="center"/>
              <w:rPr>
                <w:rFonts w:ascii="宋体" w:hAnsi="宋体" w:cs="宋体"/>
                <w:b/>
                <w:bCs w:val="0"/>
                <w:kern w:val="0"/>
                <w:sz w:val="21"/>
                <w:szCs w:val="21"/>
              </w:rPr>
            </w:pPr>
            <w:r>
              <w:rPr>
                <w:rFonts w:ascii="宋体" w:hAnsi="宋体" w:cs="宋体"/>
                <w:b/>
                <w:bCs w:val="0"/>
                <w:kern w:val="0"/>
                <w:sz w:val="21"/>
                <w:szCs w:val="21"/>
              </w:rPr>
              <w:t>标准</w:t>
            </w:r>
          </w:p>
        </w:tc>
        <w:tc>
          <w:tcPr>
            <w:tcW w:w="2227" w:type="dxa"/>
            <w:noWrap w:val="0"/>
            <w:vAlign w:val="center"/>
          </w:tcPr>
          <w:p w14:paraId="380B3C55">
            <w:pPr>
              <w:widowControl/>
              <w:spacing w:line="240" w:lineRule="auto"/>
              <w:jc w:val="center"/>
              <w:rPr>
                <w:rFonts w:ascii="宋体" w:hAnsi="宋体" w:cs="宋体"/>
                <w:b/>
                <w:bCs w:val="0"/>
                <w:kern w:val="0"/>
                <w:sz w:val="21"/>
                <w:szCs w:val="21"/>
              </w:rPr>
            </w:pPr>
            <w:r>
              <w:rPr>
                <w:rFonts w:hint="eastAsia" w:ascii="宋体" w:hAnsi="宋体" w:cs="宋体"/>
                <w:b/>
                <w:bCs w:val="0"/>
                <w:kern w:val="0"/>
                <w:sz w:val="21"/>
                <w:szCs w:val="21"/>
                <w:lang w:val="en-US" w:eastAsia="zh-CN"/>
              </w:rPr>
              <w:t>供应商</w:t>
            </w:r>
            <w:r>
              <w:rPr>
                <w:rFonts w:ascii="宋体" w:hAnsi="宋体" w:cs="宋体"/>
                <w:b/>
                <w:bCs w:val="0"/>
                <w:kern w:val="0"/>
                <w:sz w:val="21"/>
                <w:szCs w:val="21"/>
              </w:rPr>
              <w:t>名称</w:t>
            </w:r>
          </w:p>
        </w:tc>
        <w:tc>
          <w:tcPr>
            <w:tcW w:w="5904" w:type="dxa"/>
            <w:noWrap w:val="0"/>
            <w:vAlign w:val="center"/>
          </w:tcPr>
          <w:p w14:paraId="69EB104A">
            <w:pPr>
              <w:widowControl/>
              <w:spacing w:line="240" w:lineRule="auto"/>
              <w:jc w:val="both"/>
              <w:rPr>
                <w:rFonts w:hint="default" w:ascii="宋体" w:hAnsi="宋体" w:eastAsia="宋体" w:cs="宋体"/>
                <w:bCs/>
                <w:kern w:val="0"/>
                <w:sz w:val="21"/>
                <w:szCs w:val="21"/>
                <w:lang w:val="en-US" w:eastAsia="zh-CN"/>
              </w:rPr>
            </w:pPr>
            <w:r>
              <w:rPr>
                <w:rFonts w:ascii="宋体" w:hAnsi="宋体" w:cs="宋体"/>
                <w:bCs/>
                <w:kern w:val="0"/>
                <w:sz w:val="21"/>
                <w:szCs w:val="21"/>
              </w:rPr>
              <w:t>与营业执照</w:t>
            </w:r>
            <w:r>
              <w:rPr>
                <w:rFonts w:hint="eastAsia" w:ascii="宋体" w:hAnsi="宋体" w:cs="宋体"/>
                <w:bCs/>
                <w:kern w:val="0"/>
                <w:sz w:val="21"/>
                <w:szCs w:val="21"/>
                <w:lang w:eastAsia="zh-CN"/>
              </w:rPr>
              <w:t>、资质证书</w:t>
            </w:r>
            <w:r>
              <w:rPr>
                <w:rFonts w:hint="eastAsia" w:ascii="宋体" w:hAnsi="宋体" w:cs="宋体"/>
                <w:bCs/>
                <w:kern w:val="0"/>
                <w:sz w:val="21"/>
                <w:szCs w:val="21"/>
                <w:lang w:val="en-US" w:eastAsia="zh-CN"/>
              </w:rPr>
              <w:t>一致。</w:t>
            </w:r>
          </w:p>
        </w:tc>
      </w:tr>
      <w:tr w14:paraId="513A3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trPr>
        <w:tc>
          <w:tcPr>
            <w:tcW w:w="744" w:type="dxa"/>
            <w:vMerge w:val="continue"/>
            <w:noWrap w:val="0"/>
            <w:vAlign w:val="center"/>
          </w:tcPr>
          <w:p w14:paraId="75C3994C">
            <w:pPr>
              <w:widowControl/>
              <w:spacing w:line="360" w:lineRule="auto"/>
              <w:jc w:val="center"/>
              <w:rPr>
                <w:rFonts w:ascii="宋体" w:hAnsi="宋体" w:cs="宋体"/>
                <w:b/>
                <w:bCs w:val="0"/>
                <w:kern w:val="0"/>
                <w:sz w:val="21"/>
                <w:szCs w:val="21"/>
              </w:rPr>
            </w:pPr>
          </w:p>
        </w:tc>
        <w:tc>
          <w:tcPr>
            <w:tcW w:w="2227" w:type="dxa"/>
            <w:noWrap w:val="0"/>
            <w:vAlign w:val="center"/>
          </w:tcPr>
          <w:p w14:paraId="153C0426">
            <w:pPr>
              <w:widowControl/>
              <w:spacing w:line="240" w:lineRule="auto"/>
              <w:jc w:val="center"/>
              <w:rPr>
                <w:rFonts w:ascii="宋体" w:hAnsi="宋体" w:cs="宋体"/>
                <w:b/>
                <w:bCs w:val="0"/>
                <w:kern w:val="0"/>
                <w:sz w:val="21"/>
                <w:szCs w:val="21"/>
              </w:rPr>
            </w:pPr>
            <w:r>
              <w:rPr>
                <w:rFonts w:hint="eastAsia" w:ascii="宋体" w:hAnsi="宋体" w:cs="宋体"/>
                <w:b/>
                <w:bCs w:val="0"/>
                <w:kern w:val="0"/>
                <w:sz w:val="21"/>
                <w:szCs w:val="21"/>
                <w:lang w:eastAsia="zh-CN"/>
              </w:rPr>
              <w:t>响应</w:t>
            </w:r>
            <w:r>
              <w:rPr>
                <w:rFonts w:ascii="宋体" w:hAnsi="宋体" w:cs="宋体"/>
                <w:b/>
                <w:bCs w:val="0"/>
                <w:kern w:val="0"/>
                <w:sz w:val="21"/>
                <w:szCs w:val="21"/>
              </w:rPr>
              <w:t>函签字盖章</w:t>
            </w:r>
          </w:p>
        </w:tc>
        <w:tc>
          <w:tcPr>
            <w:tcW w:w="5904" w:type="dxa"/>
            <w:noWrap w:val="0"/>
            <w:vAlign w:val="center"/>
          </w:tcPr>
          <w:p w14:paraId="4B0BD9B4">
            <w:pPr>
              <w:widowControl/>
              <w:spacing w:line="240" w:lineRule="auto"/>
              <w:jc w:val="both"/>
              <w:rPr>
                <w:rFonts w:hint="eastAsia" w:ascii="宋体" w:hAnsi="宋体" w:eastAsia="宋体" w:cs="宋体"/>
                <w:bCs/>
                <w:kern w:val="0"/>
                <w:sz w:val="21"/>
                <w:szCs w:val="21"/>
                <w:lang w:val="en-US" w:eastAsia="zh-CN"/>
              </w:rPr>
            </w:pPr>
            <w:r>
              <w:rPr>
                <w:rFonts w:ascii="宋体" w:hAnsi="宋体" w:cs="宋体"/>
                <w:bCs/>
                <w:kern w:val="0"/>
                <w:sz w:val="21"/>
                <w:szCs w:val="21"/>
              </w:rPr>
              <w:t>有法定代表人或其委托代理人签字</w:t>
            </w:r>
            <w:r>
              <w:rPr>
                <w:rFonts w:hint="eastAsia" w:ascii="宋体" w:hAnsi="宋体" w:cs="宋体"/>
                <w:bCs/>
                <w:kern w:val="0"/>
                <w:sz w:val="21"/>
                <w:szCs w:val="21"/>
                <w:lang w:eastAsia="zh-CN"/>
              </w:rPr>
              <w:t>或盖章和</w:t>
            </w:r>
            <w:r>
              <w:rPr>
                <w:rFonts w:ascii="宋体" w:hAnsi="宋体" w:cs="宋体"/>
                <w:bCs/>
                <w:kern w:val="0"/>
                <w:sz w:val="21"/>
                <w:szCs w:val="21"/>
              </w:rPr>
              <w:t>加盖单位</w:t>
            </w:r>
            <w:r>
              <w:rPr>
                <w:rFonts w:hint="eastAsia" w:ascii="宋体" w:hAnsi="宋体" w:cs="宋体"/>
                <w:bCs/>
                <w:kern w:val="0"/>
                <w:sz w:val="21"/>
                <w:szCs w:val="21"/>
                <w:lang w:val="en-US" w:eastAsia="zh-CN"/>
              </w:rPr>
              <w:t>公</w:t>
            </w:r>
            <w:r>
              <w:rPr>
                <w:rFonts w:ascii="宋体" w:hAnsi="宋体" w:cs="宋体"/>
                <w:bCs/>
                <w:kern w:val="0"/>
                <w:sz w:val="21"/>
                <w:szCs w:val="21"/>
              </w:rPr>
              <w:t>章</w:t>
            </w:r>
            <w:r>
              <w:rPr>
                <w:rFonts w:hint="eastAsia" w:ascii="宋体" w:hAnsi="宋体" w:cs="宋体"/>
                <w:bCs/>
                <w:kern w:val="0"/>
                <w:sz w:val="21"/>
                <w:szCs w:val="21"/>
                <w:lang w:eastAsia="zh-CN"/>
              </w:rPr>
              <w:t>。</w:t>
            </w:r>
          </w:p>
        </w:tc>
      </w:tr>
      <w:tr w14:paraId="421B5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4" w:hRule="atLeast"/>
        </w:trPr>
        <w:tc>
          <w:tcPr>
            <w:tcW w:w="744" w:type="dxa"/>
            <w:vMerge w:val="continue"/>
            <w:noWrap w:val="0"/>
            <w:vAlign w:val="center"/>
          </w:tcPr>
          <w:p w14:paraId="1D7BCB18">
            <w:pPr>
              <w:widowControl/>
              <w:spacing w:line="360" w:lineRule="auto"/>
              <w:jc w:val="center"/>
              <w:rPr>
                <w:rFonts w:ascii="宋体" w:hAnsi="宋体" w:cs="宋体"/>
                <w:b/>
                <w:bCs w:val="0"/>
                <w:kern w:val="0"/>
                <w:sz w:val="21"/>
                <w:szCs w:val="21"/>
              </w:rPr>
            </w:pPr>
          </w:p>
        </w:tc>
        <w:tc>
          <w:tcPr>
            <w:tcW w:w="2227" w:type="dxa"/>
            <w:noWrap w:val="0"/>
            <w:vAlign w:val="center"/>
          </w:tcPr>
          <w:p w14:paraId="6FA5710E">
            <w:pPr>
              <w:widowControl/>
              <w:spacing w:line="240" w:lineRule="auto"/>
              <w:jc w:val="center"/>
              <w:rPr>
                <w:rFonts w:hint="eastAsia" w:ascii="宋体" w:hAnsi="宋体" w:cs="宋体"/>
                <w:b/>
                <w:bCs w:val="0"/>
                <w:kern w:val="0"/>
                <w:sz w:val="21"/>
                <w:szCs w:val="21"/>
                <w:lang w:eastAsia="zh-CN"/>
              </w:rPr>
            </w:pPr>
            <w:r>
              <w:rPr>
                <w:rFonts w:hint="eastAsia" w:ascii="宋体" w:hAnsi="宋体" w:cs="宋体"/>
                <w:b/>
                <w:bCs w:val="0"/>
                <w:kern w:val="0"/>
                <w:sz w:val="21"/>
                <w:szCs w:val="21"/>
                <w:lang w:eastAsia="zh-CN"/>
              </w:rPr>
              <w:t>响应</w:t>
            </w:r>
            <w:r>
              <w:rPr>
                <w:rFonts w:ascii="宋体" w:hAnsi="宋体" w:cs="宋体"/>
                <w:b/>
                <w:bCs w:val="0"/>
                <w:kern w:val="0"/>
                <w:sz w:val="21"/>
                <w:szCs w:val="21"/>
              </w:rPr>
              <w:t>文件格式</w:t>
            </w:r>
          </w:p>
        </w:tc>
        <w:tc>
          <w:tcPr>
            <w:tcW w:w="5904" w:type="dxa"/>
            <w:noWrap w:val="0"/>
            <w:vAlign w:val="center"/>
          </w:tcPr>
          <w:p w14:paraId="69E99379">
            <w:pPr>
              <w:widowControl/>
              <w:spacing w:line="240" w:lineRule="auto"/>
              <w:jc w:val="both"/>
              <w:rPr>
                <w:rFonts w:ascii="宋体" w:hAnsi="宋体" w:cs="宋体"/>
                <w:bCs/>
                <w:kern w:val="0"/>
                <w:sz w:val="21"/>
                <w:szCs w:val="21"/>
              </w:rPr>
            </w:pPr>
            <w:r>
              <w:rPr>
                <w:rFonts w:ascii="宋体" w:hAnsi="宋体" w:cs="宋体"/>
                <w:bCs/>
                <w:kern w:val="0"/>
                <w:sz w:val="21"/>
                <w:szCs w:val="21"/>
              </w:rPr>
              <w:t>符合</w:t>
            </w:r>
            <w:r>
              <w:rPr>
                <w:rFonts w:hint="eastAsia" w:ascii="宋体" w:hAnsi="宋体" w:cs="宋体"/>
                <w:bCs/>
                <w:kern w:val="0"/>
                <w:sz w:val="21"/>
                <w:szCs w:val="21"/>
                <w:lang w:val="en-US" w:eastAsia="zh-CN"/>
              </w:rPr>
              <w:t xml:space="preserve">第六章 </w:t>
            </w:r>
            <w:r>
              <w:rPr>
                <w:rFonts w:ascii="宋体" w:hAnsi="宋体" w:cs="宋体"/>
                <w:bCs/>
                <w:kern w:val="0"/>
                <w:sz w:val="21"/>
                <w:szCs w:val="21"/>
              </w:rPr>
              <w:t>“</w:t>
            </w:r>
            <w:r>
              <w:rPr>
                <w:rFonts w:hint="eastAsia" w:ascii="宋体" w:hAnsi="宋体" w:cs="宋体"/>
                <w:bCs/>
                <w:kern w:val="0"/>
                <w:sz w:val="21"/>
                <w:szCs w:val="21"/>
                <w:lang w:eastAsia="zh-CN"/>
              </w:rPr>
              <w:t>响应</w:t>
            </w:r>
            <w:r>
              <w:rPr>
                <w:rFonts w:ascii="宋体" w:hAnsi="宋体" w:cs="宋体"/>
                <w:bCs/>
                <w:kern w:val="0"/>
                <w:sz w:val="21"/>
                <w:szCs w:val="21"/>
              </w:rPr>
              <w:t>文件</w:t>
            </w:r>
            <w:r>
              <w:rPr>
                <w:rFonts w:hint="eastAsia" w:ascii="宋体" w:hAnsi="宋体" w:cs="宋体"/>
                <w:bCs/>
                <w:kern w:val="0"/>
                <w:sz w:val="21"/>
                <w:szCs w:val="21"/>
                <w:lang w:eastAsia="zh-CN"/>
              </w:rPr>
              <w:t>构成、要求及</w:t>
            </w:r>
            <w:r>
              <w:rPr>
                <w:rFonts w:ascii="宋体" w:hAnsi="宋体" w:cs="宋体"/>
                <w:bCs/>
                <w:kern w:val="0"/>
                <w:sz w:val="21"/>
                <w:szCs w:val="21"/>
              </w:rPr>
              <w:t>格式”的要求</w:t>
            </w:r>
            <w:r>
              <w:rPr>
                <w:rFonts w:hint="eastAsia" w:ascii="宋体" w:hAnsi="宋体" w:cs="宋体"/>
                <w:bCs/>
                <w:kern w:val="0"/>
                <w:sz w:val="21"/>
                <w:szCs w:val="21"/>
                <w:lang w:eastAsia="zh-CN"/>
              </w:rPr>
              <w:t>。</w:t>
            </w:r>
          </w:p>
        </w:tc>
      </w:tr>
      <w:tr w14:paraId="1E34F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4" w:hRule="atLeast"/>
        </w:trPr>
        <w:tc>
          <w:tcPr>
            <w:tcW w:w="744" w:type="dxa"/>
            <w:vMerge w:val="continue"/>
            <w:noWrap w:val="0"/>
            <w:vAlign w:val="center"/>
          </w:tcPr>
          <w:p w14:paraId="167C4CA0">
            <w:pPr>
              <w:widowControl/>
              <w:spacing w:line="360" w:lineRule="auto"/>
              <w:jc w:val="center"/>
              <w:rPr>
                <w:rFonts w:ascii="宋体" w:hAnsi="宋体" w:cs="宋体"/>
                <w:b/>
                <w:bCs w:val="0"/>
                <w:kern w:val="0"/>
                <w:sz w:val="21"/>
                <w:szCs w:val="21"/>
              </w:rPr>
            </w:pPr>
          </w:p>
        </w:tc>
        <w:tc>
          <w:tcPr>
            <w:tcW w:w="2227" w:type="dxa"/>
            <w:noWrap w:val="0"/>
            <w:vAlign w:val="center"/>
          </w:tcPr>
          <w:p w14:paraId="62D4D980">
            <w:pPr>
              <w:keepNext w:val="0"/>
              <w:keepLines w:val="0"/>
              <w:widowControl/>
              <w:suppressLineNumbers w:val="0"/>
              <w:spacing w:line="240" w:lineRule="auto"/>
              <w:jc w:val="center"/>
              <w:rPr>
                <w:rFonts w:ascii="宋体" w:hAnsi="宋体" w:cs="宋体"/>
                <w:b/>
                <w:bCs/>
                <w:kern w:val="0"/>
                <w:sz w:val="21"/>
                <w:szCs w:val="21"/>
              </w:rPr>
            </w:pPr>
            <w:r>
              <w:rPr>
                <w:rFonts w:hint="eastAsia" w:ascii="宋体" w:hAnsi="宋体" w:eastAsia="宋体" w:cs="宋体"/>
                <w:b/>
                <w:bCs/>
                <w:color w:val="000000"/>
                <w:kern w:val="0"/>
                <w:sz w:val="20"/>
                <w:szCs w:val="20"/>
                <w:lang w:val="en-US" w:eastAsia="zh-CN" w:bidi="ar"/>
              </w:rPr>
              <w:t>报价唯一</w:t>
            </w:r>
          </w:p>
        </w:tc>
        <w:tc>
          <w:tcPr>
            <w:tcW w:w="5904" w:type="dxa"/>
            <w:noWrap w:val="0"/>
            <w:vAlign w:val="center"/>
          </w:tcPr>
          <w:p w14:paraId="542EABE8">
            <w:pPr>
              <w:keepNext w:val="0"/>
              <w:keepLines w:val="0"/>
              <w:widowControl/>
              <w:suppressLineNumbers w:val="0"/>
              <w:jc w:val="left"/>
              <w:rPr>
                <w:rFonts w:hint="eastAsia" w:ascii="宋体" w:hAnsi="宋体" w:eastAsia="宋体" w:cs="宋体"/>
                <w:b/>
                <w:bCs/>
                <w:kern w:val="0"/>
                <w:sz w:val="21"/>
                <w:szCs w:val="21"/>
                <w:lang w:val="en-US" w:eastAsia="zh-CN"/>
              </w:rPr>
            </w:pPr>
            <w:r>
              <w:rPr>
                <w:rFonts w:hint="eastAsia" w:ascii="宋体" w:hAnsi="宋体" w:eastAsia="宋体" w:cs="宋体"/>
                <w:color w:val="000000"/>
                <w:kern w:val="0"/>
                <w:sz w:val="20"/>
                <w:szCs w:val="20"/>
                <w:lang w:val="en-US" w:eastAsia="zh-CN" w:bidi="ar"/>
              </w:rPr>
              <w:t>只能有一个报价。</w:t>
            </w:r>
          </w:p>
        </w:tc>
      </w:tr>
      <w:tr w14:paraId="5E0F8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9" w:hRule="atLeast"/>
        </w:trPr>
        <w:tc>
          <w:tcPr>
            <w:tcW w:w="744" w:type="dxa"/>
            <w:vMerge w:val="restart"/>
            <w:noWrap w:val="0"/>
            <w:vAlign w:val="center"/>
          </w:tcPr>
          <w:p w14:paraId="48CF96D6">
            <w:pPr>
              <w:widowControl/>
              <w:spacing w:line="360" w:lineRule="auto"/>
              <w:jc w:val="center"/>
              <w:rPr>
                <w:rFonts w:ascii="宋体" w:hAnsi="宋体" w:cs="宋体"/>
                <w:b/>
                <w:bCs w:val="0"/>
                <w:kern w:val="0"/>
                <w:sz w:val="21"/>
                <w:szCs w:val="21"/>
              </w:rPr>
            </w:pPr>
            <w:r>
              <w:rPr>
                <w:rFonts w:ascii="宋体" w:hAnsi="宋体" w:cs="宋体"/>
                <w:b/>
                <w:bCs w:val="0"/>
                <w:kern w:val="0"/>
                <w:sz w:val="21"/>
                <w:szCs w:val="21"/>
              </w:rPr>
              <w:t>资格</w:t>
            </w:r>
          </w:p>
          <w:p w14:paraId="43D710D9">
            <w:pPr>
              <w:widowControl/>
              <w:spacing w:line="360" w:lineRule="auto"/>
              <w:jc w:val="center"/>
              <w:rPr>
                <w:rFonts w:ascii="宋体" w:hAnsi="宋体" w:cs="宋体"/>
                <w:b/>
                <w:bCs w:val="0"/>
                <w:kern w:val="0"/>
                <w:sz w:val="21"/>
                <w:szCs w:val="21"/>
              </w:rPr>
            </w:pPr>
            <w:r>
              <w:rPr>
                <w:rFonts w:ascii="宋体" w:hAnsi="宋体" w:cs="宋体"/>
                <w:b/>
                <w:bCs w:val="0"/>
                <w:kern w:val="0"/>
                <w:sz w:val="21"/>
                <w:szCs w:val="21"/>
              </w:rPr>
              <w:t>评审</w:t>
            </w:r>
          </w:p>
          <w:p w14:paraId="56BC9FC7">
            <w:pPr>
              <w:widowControl/>
              <w:spacing w:line="360" w:lineRule="auto"/>
              <w:jc w:val="center"/>
              <w:rPr>
                <w:rFonts w:ascii="宋体" w:hAnsi="宋体" w:cs="宋体"/>
                <w:b/>
                <w:bCs w:val="0"/>
                <w:kern w:val="0"/>
                <w:sz w:val="21"/>
                <w:szCs w:val="21"/>
              </w:rPr>
            </w:pPr>
            <w:r>
              <w:rPr>
                <w:rFonts w:ascii="宋体" w:hAnsi="宋体" w:cs="宋体"/>
                <w:b/>
                <w:bCs w:val="0"/>
                <w:kern w:val="0"/>
                <w:sz w:val="21"/>
                <w:szCs w:val="21"/>
              </w:rPr>
              <w:t>标准</w:t>
            </w:r>
          </w:p>
        </w:tc>
        <w:tc>
          <w:tcPr>
            <w:tcW w:w="2227" w:type="dxa"/>
            <w:noWrap w:val="0"/>
            <w:vAlign w:val="center"/>
          </w:tcPr>
          <w:p w14:paraId="0EC1C46F">
            <w:pPr>
              <w:widowControl/>
              <w:spacing w:line="240" w:lineRule="auto"/>
              <w:jc w:val="center"/>
              <w:rPr>
                <w:rFonts w:ascii="宋体" w:hAnsi="宋体" w:cs="宋体"/>
                <w:b/>
                <w:bCs w:val="0"/>
                <w:kern w:val="0"/>
                <w:sz w:val="21"/>
                <w:szCs w:val="21"/>
              </w:rPr>
            </w:pPr>
            <w:r>
              <w:rPr>
                <w:rFonts w:ascii="宋体" w:hAnsi="宋体" w:cs="宋体"/>
                <w:b/>
                <w:bCs w:val="0"/>
                <w:kern w:val="0"/>
                <w:sz w:val="21"/>
                <w:szCs w:val="21"/>
              </w:rPr>
              <w:t>营业执照</w:t>
            </w:r>
          </w:p>
        </w:tc>
        <w:tc>
          <w:tcPr>
            <w:tcW w:w="5904" w:type="dxa"/>
            <w:noWrap w:val="0"/>
            <w:vAlign w:val="center"/>
          </w:tcPr>
          <w:p w14:paraId="0CCC55FD">
            <w:pPr>
              <w:widowControl/>
              <w:spacing w:line="240" w:lineRule="auto"/>
              <w:jc w:val="both"/>
              <w:rPr>
                <w:rFonts w:ascii="宋体" w:hAnsi="宋体" w:cs="宋体"/>
                <w:bCs/>
                <w:kern w:val="0"/>
                <w:sz w:val="21"/>
                <w:szCs w:val="21"/>
              </w:rPr>
            </w:pPr>
            <w:r>
              <w:rPr>
                <w:rFonts w:ascii="宋体" w:hAnsi="宋体" w:cs="宋体"/>
                <w:bCs/>
                <w:kern w:val="0"/>
                <w:sz w:val="21"/>
                <w:szCs w:val="21"/>
              </w:rPr>
              <w:t>具备有效的营业执照</w:t>
            </w:r>
            <w:r>
              <w:rPr>
                <w:rFonts w:hint="eastAsia" w:ascii="宋体" w:hAnsi="宋体" w:cs="宋体"/>
                <w:bCs/>
                <w:kern w:val="0"/>
                <w:sz w:val="21"/>
                <w:szCs w:val="21"/>
                <w:lang w:eastAsia="zh-CN"/>
              </w:rPr>
              <w:t>（</w:t>
            </w:r>
            <w:r>
              <w:rPr>
                <w:rFonts w:hint="eastAsia" w:ascii="宋体" w:hAnsi="宋体" w:eastAsia="宋体" w:cs="宋体"/>
                <w:b w:val="0"/>
                <w:bCs/>
                <w:color w:val="000000"/>
                <w:szCs w:val="21"/>
                <w:lang w:val="en-US" w:eastAsia="zh-CN"/>
              </w:rPr>
              <w:t>响应</w:t>
            </w:r>
            <w:r>
              <w:rPr>
                <w:rFonts w:hint="eastAsia" w:ascii="宋体" w:hAnsi="宋体" w:eastAsia="宋体" w:cs="宋体"/>
                <w:b w:val="0"/>
                <w:bCs/>
                <w:color w:val="000000"/>
                <w:szCs w:val="21"/>
                <w:lang w:eastAsia="zh-CN"/>
              </w:rPr>
              <w:t>文件内附扫描件并加盖单位公章</w:t>
            </w:r>
            <w:r>
              <w:rPr>
                <w:rFonts w:hint="eastAsia" w:ascii="宋体" w:hAnsi="宋体" w:cs="宋体"/>
                <w:b w:val="0"/>
                <w:bCs/>
                <w:color w:val="000000"/>
                <w:szCs w:val="21"/>
                <w:lang w:eastAsia="zh-CN"/>
              </w:rPr>
              <w:t>）</w:t>
            </w:r>
            <w:r>
              <w:rPr>
                <w:rFonts w:hint="eastAsia" w:ascii="宋体" w:hAnsi="宋体" w:cs="宋体"/>
                <w:bCs/>
                <w:kern w:val="0"/>
                <w:sz w:val="21"/>
                <w:szCs w:val="21"/>
                <w:lang w:val="en-US" w:eastAsia="zh-CN"/>
              </w:rPr>
              <w:t>。</w:t>
            </w:r>
          </w:p>
        </w:tc>
      </w:tr>
      <w:tr w14:paraId="474AB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1" w:hRule="atLeast"/>
        </w:trPr>
        <w:tc>
          <w:tcPr>
            <w:tcW w:w="744" w:type="dxa"/>
            <w:vMerge w:val="continue"/>
            <w:noWrap w:val="0"/>
            <w:vAlign w:val="center"/>
          </w:tcPr>
          <w:p w14:paraId="1B1D4E68">
            <w:pPr>
              <w:widowControl/>
              <w:spacing w:line="360" w:lineRule="auto"/>
              <w:jc w:val="center"/>
              <w:rPr>
                <w:rFonts w:ascii="宋体" w:hAnsi="宋体" w:cs="宋体"/>
                <w:b/>
                <w:bCs w:val="0"/>
                <w:kern w:val="0"/>
                <w:sz w:val="21"/>
                <w:szCs w:val="21"/>
              </w:rPr>
            </w:pPr>
          </w:p>
        </w:tc>
        <w:tc>
          <w:tcPr>
            <w:tcW w:w="2227" w:type="dxa"/>
            <w:noWrap w:val="0"/>
            <w:vAlign w:val="center"/>
          </w:tcPr>
          <w:p w14:paraId="784B2334">
            <w:pPr>
              <w:widowControl/>
              <w:spacing w:line="240" w:lineRule="auto"/>
              <w:jc w:val="center"/>
              <w:rPr>
                <w:rFonts w:hint="eastAsia" w:ascii="宋体" w:hAnsi="宋体" w:cs="宋体"/>
                <w:b/>
                <w:bCs w:val="0"/>
                <w:kern w:val="0"/>
                <w:sz w:val="21"/>
                <w:szCs w:val="21"/>
                <w:lang w:eastAsia="zh-CN"/>
              </w:rPr>
            </w:pPr>
            <w:r>
              <w:rPr>
                <w:rFonts w:hint="eastAsia" w:ascii="宋体" w:hAnsi="宋体" w:cs="宋体"/>
                <w:b/>
                <w:bCs w:val="0"/>
                <w:kern w:val="0"/>
                <w:sz w:val="21"/>
                <w:szCs w:val="21"/>
                <w:lang w:val="en-US" w:eastAsia="zh-CN"/>
              </w:rPr>
              <w:t>资质等级</w:t>
            </w:r>
          </w:p>
        </w:tc>
        <w:tc>
          <w:tcPr>
            <w:tcW w:w="5904" w:type="dxa"/>
            <w:noWrap w:val="0"/>
            <w:vAlign w:val="center"/>
          </w:tcPr>
          <w:p w14:paraId="63F49451">
            <w:pPr>
              <w:widowControl/>
              <w:spacing w:line="240" w:lineRule="auto"/>
              <w:jc w:val="both"/>
              <w:rPr>
                <w:rFonts w:hint="eastAsia" w:ascii="宋体" w:hAnsi="宋体" w:cs="宋体"/>
                <w:color w:val="auto"/>
                <w:szCs w:val="21"/>
                <w:highlight w:val="none"/>
                <w:lang w:eastAsia="zh-CN"/>
              </w:rPr>
            </w:pPr>
            <w:r>
              <w:rPr>
                <w:rFonts w:hint="eastAsia" w:asciiTheme="majorEastAsia" w:hAnsiTheme="majorEastAsia" w:eastAsiaTheme="majorEastAsia" w:cstheme="majorEastAsia"/>
                <w:sz w:val="21"/>
                <w:szCs w:val="21"/>
                <w:lang w:val="en-US" w:eastAsia="zh-CN"/>
              </w:rPr>
              <w:t>具有主管部门核发的测绘乙级及以上资质</w:t>
            </w:r>
            <w:r>
              <w:rPr>
                <w:rFonts w:hint="eastAsia" w:ascii="宋体" w:hAnsi="宋体" w:cs="宋体"/>
                <w:bCs/>
                <w:kern w:val="0"/>
                <w:sz w:val="21"/>
                <w:szCs w:val="21"/>
                <w:lang w:eastAsia="zh-CN"/>
              </w:rPr>
              <w:t>（</w:t>
            </w:r>
            <w:r>
              <w:rPr>
                <w:rFonts w:hint="eastAsia" w:ascii="宋体" w:hAnsi="宋体" w:eastAsia="宋体" w:cs="宋体"/>
                <w:b w:val="0"/>
                <w:bCs/>
                <w:color w:val="000000"/>
                <w:szCs w:val="21"/>
                <w:lang w:val="en-US" w:eastAsia="zh-CN"/>
              </w:rPr>
              <w:t>响应</w:t>
            </w:r>
            <w:r>
              <w:rPr>
                <w:rFonts w:hint="eastAsia" w:ascii="宋体" w:hAnsi="宋体" w:eastAsia="宋体" w:cs="宋体"/>
                <w:b w:val="0"/>
                <w:bCs/>
                <w:color w:val="000000"/>
                <w:szCs w:val="21"/>
                <w:lang w:eastAsia="zh-CN"/>
              </w:rPr>
              <w:t>文件内附扫描件并加盖单位公章</w:t>
            </w:r>
            <w:r>
              <w:rPr>
                <w:rFonts w:hint="eastAsia" w:ascii="宋体" w:hAnsi="宋体" w:cs="宋体"/>
                <w:b w:val="0"/>
                <w:bCs/>
                <w:color w:val="000000"/>
                <w:szCs w:val="21"/>
                <w:lang w:eastAsia="zh-CN"/>
              </w:rPr>
              <w:t>）</w:t>
            </w:r>
            <w:r>
              <w:rPr>
                <w:rFonts w:hint="eastAsia" w:asciiTheme="majorEastAsia" w:hAnsiTheme="majorEastAsia" w:eastAsiaTheme="majorEastAsia" w:cstheme="majorEastAsia"/>
                <w:sz w:val="21"/>
                <w:szCs w:val="21"/>
                <w:lang w:val="en-US" w:eastAsia="zh-CN"/>
              </w:rPr>
              <w:t>。</w:t>
            </w:r>
          </w:p>
        </w:tc>
      </w:tr>
      <w:tr w14:paraId="77146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trPr>
        <w:tc>
          <w:tcPr>
            <w:tcW w:w="744" w:type="dxa"/>
            <w:vMerge w:val="continue"/>
            <w:noWrap w:val="0"/>
            <w:vAlign w:val="center"/>
          </w:tcPr>
          <w:p w14:paraId="29D33C3E">
            <w:pPr>
              <w:widowControl/>
              <w:spacing w:line="360" w:lineRule="auto"/>
              <w:jc w:val="center"/>
              <w:rPr>
                <w:rFonts w:ascii="宋体" w:hAnsi="宋体" w:cs="宋体"/>
                <w:b/>
                <w:bCs w:val="0"/>
                <w:kern w:val="0"/>
                <w:sz w:val="21"/>
                <w:szCs w:val="21"/>
              </w:rPr>
            </w:pPr>
          </w:p>
        </w:tc>
        <w:tc>
          <w:tcPr>
            <w:tcW w:w="2227" w:type="dxa"/>
            <w:noWrap w:val="0"/>
            <w:vAlign w:val="center"/>
          </w:tcPr>
          <w:p w14:paraId="19D11341">
            <w:pPr>
              <w:widowControl/>
              <w:spacing w:line="240" w:lineRule="auto"/>
              <w:jc w:val="center"/>
              <w:rPr>
                <w:rFonts w:hint="eastAsia" w:ascii="宋体" w:hAnsi="宋体" w:cs="宋体"/>
                <w:b/>
                <w:bCs w:val="0"/>
                <w:kern w:val="0"/>
                <w:sz w:val="21"/>
                <w:szCs w:val="21"/>
                <w:lang w:eastAsia="zh-CN"/>
              </w:rPr>
            </w:pPr>
            <w:r>
              <w:rPr>
                <w:rFonts w:hint="eastAsia" w:ascii="宋体" w:hAnsi="宋体" w:cs="宋体"/>
                <w:b/>
                <w:bCs w:val="0"/>
                <w:kern w:val="0"/>
                <w:sz w:val="21"/>
                <w:szCs w:val="21"/>
                <w:lang w:eastAsia="zh-CN"/>
              </w:rPr>
              <w:t>项目经理</w:t>
            </w:r>
          </w:p>
        </w:tc>
        <w:tc>
          <w:tcPr>
            <w:tcW w:w="5904" w:type="dxa"/>
            <w:noWrap w:val="0"/>
            <w:vAlign w:val="center"/>
          </w:tcPr>
          <w:p w14:paraId="07A42392">
            <w:pPr>
              <w:widowControl/>
              <w:spacing w:line="240" w:lineRule="auto"/>
              <w:jc w:val="both"/>
              <w:rPr>
                <w:rFonts w:hint="eastAsia" w:ascii="宋体" w:hAnsi="宋体" w:cs="宋体"/>
                <w:color w:val="auto"/>
                <w:szCs w:val="21"/>
                <w:highlight w:val="none"/>
                <w:lang w:eastAsia="zh-CN"/>
              </w:rPr>
            </w:pPr>
            <w:r>
              <w:rPr>
                <w:rFonts w:hint="eastAsia" w:ascii="宋体" w:hAnsi="宋体" w:cs="宋体"/>
                <w:color w:val="000000" w:themeColor="text1"/>
                <w:szCs w:val="21"/>
                <w:highlight w:val="none"/>
                <w:lang w:eastAsia="zh-CN"/>
                <w14:textFill>
                  <w14:solidFill>
                    <w14:schemeClr w14:val="tx1"/>
                  </w14:solidFill>
                </w14:textFill>
              </w:rPr>
              <w:t>具有相关专业中级工程师及以上职称证书</w:t>
            </w:r>
            <w:r>
              <w:rPr>
                <w:rFonts w:hint="eastAsia" w:ascii="宋体" w:hAnsi="宋体" w:cs="宋体"/>
                <w:bCs/>
                <w:kern w:val="0"/>
                <w:sz w:val="21"/>
                <w:szCs w:val="21"/>
                <w:lang w:eastAsia="zh-CN"/>
              </w:rPr>
              <w:t>（</w:t>
            </w:r>
            <w:r>
              <w:rPr>
                <w:rFonts w:hint="eastAsia" w:ascii="宋体" w:hAnsi="宋体" w:eastAsia="宋体" w:cs="宋体"/>
                <w:b w:val="0"/>
                <w:bCs/>
                <w:color w:val="000000"/>
                <w:szCs w:val="21"/>
                <w:lang w:val="en-US" w:eastAsia="zh-CN"/>
              </w:rPr>
              <w:t>响应</w:t>
            </w:r>
            <w:r>
              <w:rPr>
                <w:rFonts w:hint="eastAsia" w:ascii="宋体" w:hAnsi="宋体" w:eastAsia="宋体" w:cs="宋体"/>
                <w:b w:val="0"/>
                <w:bCs/>
                <w:color w:val="000000"/>
                <w:szCs w:val="21"/>
                <w:lang w:eastAsia="zh-CN"/>
              </w:rPr>
              <w:t>文件内附扫描件并加盖单位公章</w:t>
            </w:r>
            <w:r>
              <w:rPr>
                <w:rFonts w:hint="eastAsia" w:ascii="宋体" w:hAnsi="宋体" w:cs="宋体"/>
                <w:b w:val="0"/>
                <w:bCs/>
                <w:color w:val="000000"/>
                <w:szCs w:val="21"/>
                <w:lang w:eastAsia="zh-CN"/>
              </w:rPr>
              <w:t>）</w:t>
            </w:r>
            <w:r>
              <w:rPr>
                <w:rFonts w:hint="eastAsia" w:ascii="宋体" w:hAnsi="宋体" w:cs="宋体"/>
                <w:color w:val="auto"/>
                <w:szCs w:val="21"/>
                <w:highlight w:val="none"/>
                <w:lang w:eastAsia="zh-CN"/>
              </w:rPr>
              <w:t xml:space="preserve">。 </w:t>
            </w:r>
          </w:p>
        </w:tc>
      </w:tr>
      <w:tr w14:paraId="7CB11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93" w:hRule="atLeast"/>
        </w:trPr>
        <w:tc>
          <w:tcPr>
            <w:tcW w:w="744" w:type="dxa"/>
            <w:vMerge w:val="continue"/>
            <w:noWrap w:val="0"/>
            <w:vAlign w:val="center"/>
          </w:tcPr>
          <w:p w14:paraId="7BE6ABD6">
            <w:pPr>
              <w:widowControl/>
              <w:spacing w:line="360" w:lineRule="auto"/>
              <w:jc w:val="center"/>
              <w:rPr>
                <w:rFonts w:ascii="宋体" w:hAnsi="宋体" w:cs="宋体"/>
                <w:b/>
                <w:bCs w:val="0"/>
                <w:kern w:val="0"/>
                <w:sz w:val="21"/>
                <w:szCs w:val="21"/>
              </w:rPr>
            </w:pPr>
          </w:p>
        </w:tc>
        <w:tc>
          <w:tcPr>
            <w:tcW w:w="2227" w:type="dxa"/>
            <w:noWrap w:val="0"/>
            <w:vAlign w:val="center"/>
          </w:tcPr>
          <w:p w14:paraId="659EE0F7">
            <w:pPr>
              <w:widowControl/>
              <w:spacing w:line="240" w:lineRule="auto"/>
              <w:jc w:val="center"/>
              <w:rPr>
                <w:rFonts w:hint="eastAsia" w:ascii="宋体" w:hAnsi="宋体" w:eastAsia="宋体" w:cs="宋体"/>
                <w:b/>
                <w:bCs w:val="0"/>
                <w:kern w:val="0"/>
                <w:sz w:val="21"/>
                <w:szCs w:val="21"/>
              </w:rPr>
            </w:pPr>
            <w:r>
              <w:rPr>
                <w:rFonts w:hint="eastAsia" w:ascii="宋体" w:hAnsi="宋体" w:eastAsia="宋体" w:cs="宋体"/>
                <w:b/>
                <w:bCs w:val="0"/>
                <w:kern w:val="0"/>
                <w:sz w:val="21"/>
                <w:szCs w:val="21"/>
              </w:rPr>
              <w:t>财务状况</w:t>
            </w:r>
          </w:p>
        </w:tc>
        <w:tc>
          <w:tcPr>
            <w:tcW w:w="5904" w:type="dxa"/>
            <w:noWrap w:val="0"/>
            <w:vAlign w:val="center"/>
          </w:tcPr>
          <w:p w14:paraId="6C1D0A07">
            <w:pPr>
              <w:rPr>
                <w:rFonts w:hint="eastAsia" w:ascii="宋体" w:hAnsi="宋体" w:eastAsia="宋体" w:cs="宋体"/>
                <w:kern w:val="0"/>
                <w:sz w:val="21"/>
                <w:szCs w:val="21"/>
              </w:rPr>
            </w:pPr>
            <w:r>
              <w:rPr>
                <w:rFonts w:hint="eastAsia" w:asciiTheme="majorEastAsia" w:hAnsiTheme="majorEastAsia" w:eastAsiaTheme="majorEastAsia" w:cstheme="majorEastAsia"/>
                <w:sz w:val="21"/>
                <w:szCs w:val="21"/>
                <w:lang w:val="en-US" w:eastAsia="zh-CN"/>
              </w:rPr>
              <w:t>供应商</w:t>
            </w:r>
            <w:r>
              <w:rPr>
                <w:rFonts w:hint="eastAsia" w:ascii="宋体" w:hAnsi="宋体" w:eastAsia="宋体" w:cs="宋体"/>
                <w:sz w:val="21"/>
                <w:szCs w:val="21"/>
                <w:lang w:val="en-US" w:eastAsia="zh-CN"/>
              </w:rPr>
              <w:t>需</w:t>
            </w:r>
            <w:r>
              <w:rPr>
                <w:rFonts w:hint="eastAsia" w:asciiTheme="majorEastAsia" w:hAnsiTheme="majorEastAsia" w:eastAsiaTheme="majorEastAsia" w:cstheme="majorEastAsia"/>
                <w:sz w:val="21"/>
                <w:szCs w:val="21"/>
                <w:lang w:val="en-US" w:eastAsia="zh-CN"/>
              </w:rPr>
              <w:t>提供近一年（</w:t>
            </w:r>
            <w:r>
              <w:rPr>
                <w:rFonts w:hint="eastAsia" w:asciiTheme="majorEastAsia" w:hAnsiTheme="majorEastAsia" w:eastAsiaTheme="majorEastAsia" w:cstheme="majorEastAsia"/>
                <w:color w:val="auto"/>
                <w:sz w:val="21"/>
                <w:szCs w:val="21"/>
                <w:lang w:val="en-US" w:eastAsia="zh-CN"/>
              </w:rPr>
              <w:t>2023</w:t>
            </w:r>
            <w:r>
              <w:rPr>
                <w:rFonts w:hint="eastAsia" w:asciiTheme="majorEastAsia" w:hAnsiTheme="majorEastAsia" w:eastAsiaTheme="majorEastAsia" w:cstheme="majorEastAsia"/>
                <w:sz w:val="21"/>
                <w:szCs w:val="21"/>
                <w:lang w:val="en-US" w:eastAsia="zh-CN"/>
              </w:rPr>
              <w:t>年）</w:t>
            </w:r>
            <w:r>
              <w:rPr>
                <w:rFonts w:hint="eastAsia" w:asciiTheme="majorEastAsia" w:hAnsiTheme="majorEastAsia" w:eastAsiaTheme="majorEastAsia" w:cstheme="majorEastAsia"/>
                <w:color w:val="000000" w:themeColor="text1"/>
                <w:sz w:val="21"/>
                <w:szCs w:val="21"/>
                <w:lang w:val="en-US" w:eastAsia="zh-CN"/>
                <w14:textFill>
                  <w14:solidFill>
                    <w14:schemeClr w14:val="tx1"/>
                  </w14:solidFill>
                </w14:textFill>
              </w:rPr>
              <w:t>经会计事务所审计的财务审计报告或财务报表（若</w:t>
            </w:r>
            <w:r>
              <w:rPr>
                <w:rFonts w:hint="eastAsia" w:asciiTheme="majorEastAsia" w:hAnsiTheme="majorEastAsia" w:eastAsiaTheme="majorEastAsia" w:cstheme="majorEastAsia"/>
                <w:sz w:val="21"/>
                <w:szCs w:val="21"/>
                <w:lang w:val="en-US" w:eastAsia="zh-CN"/>
              </w:rPr>
              <w:t>供应商</w:t>
            </w:r>
            <w:r>
              <w:rPr>
                <w:rFonts w:hint="eastAsia" w:asciiTheme="majorEastAsia" w:hAnsiTheme="majorEastAsia" w:eastAsiaTheme="majorEastAsia" w:cstheme="majorEastAsia"/>
                <w:color w:val="000000" w:themeColor="text1"/>
                <w:sz w:val="21"/>
                <w:szCs w:val="21"/>
                <w:lang w:val="en-US" w:eastAsia="zh-CN"/>
                <w14:textFill>
                  <w14:solidFill>
                    <w14:schemeClr w14:val="tx1"/>
                  </w14:solidFill>
                </w14:textFill>
              </w:rPr>
              <w:t>为2024年以后注册成立的公司，仅需提供财务状况良好承诺书即可）</w:t>
            </w:r>
            <w:r>
              <w:rPr>
                <w:rFonts w:hint="eastAsia" w:ascii="宋体" w:hAnsi="宋体" w:cs="宋体"/>
                <w:bCs/>
                <w:kern w:val="0"/>
                <w:sz w:val="21"/>
                <w:szCs w:val="21"/>
                <w:lang w:eastAsia="zh-CN"/>
              </w:rPr>
              <w:t>（</w:t>
            </w:r>
            <w:r>
              <w:rPr>
                <w:rFonts w:hint="eastAsia" w:ascii="宋体" w:hAnsi="宋体" w:eastAsia="宋体" w:cs="宋体"/>
                <w:b w:val="0"/>
                <w:bCs/>
                <w:color w:val="000000"/>
                <w:szCs w:val="21"/>
                <w:lang w:val="en-US" w:eastAsia="zh-CN"/>
              </w:rPr>
              <w:t>响应</w:t>
            </w:r>
            <w:r>
              <w:rPr>
                <w:rFonts w:hint="eastAsia" w:ascii="宋体" w:hAnsi="宋体" w:eastAsia="宋体" w:cs="宋体"/>
                <w:b w:val="0"/>
                <w:bCs/>
                <w:color w:val="000000"/>
                <w:szCs w:val="21"/>
                <w:lang w:eastAsia="zh-CN"/>
              </w:rPr>
              <w:t>文件内附扫描件并加盖单位公章</w:t>
            </w:r>
            <w:r>
              <w:rPr>
                <w:rFonts w:hint="eastAsia" w:ascii="宋体" w:hAnsi="宋体" w:cs="宋体"/>
                <w:b w:val="0"/>
                <w:bCs/>
                <w:color w:val="000000"/>
                <w:szCs w:val="21"/>
                <w:lang w:eastAsia="zh-CN"/>
              </w:rPr>
              <w:t>）</w:t>
            </w:r>
            <w:r>
              <w:rPr>
                <w:rFonts w:hint="eastAsia" w:ascii="宋体" w:hAnsi="宋体" w:cs="宋体"/>
                <w:bCs/>
                <w:kern w:val="0"/>
                <w:sz w:val="21"/>
                <w:szCs w:val="21"/>
                <w:lang w:val="en-US" w:eastAsia="zh-CN"/>
              </w:rPr>
              <w:t>。</w:t>
            </w:r>
          </w:p>
        </w:tc>
      </w:tr>
      <w:tr w14:paraId="51765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7" w:hRule="atLeast"/>
        </w:trPr>
        <w:tc>
          <w:tcPr>
            <w:tcW w:w="744" w:type="dxa"/>
            <w:vMerge w:val="continue"/>
            <w:noWrap w:val="0"/>
            <w:vAlign w:val="center"/>
          </w:tcPr>
          <w:p w14:paraId="5EA897BA">
            <w:pPr>
              <w:widowControl/>
              <w:spacing w:line="360" w:lineRule="auto"/>
              <w:jc w:val="center"/>
              <w:rPr>
                <w:rFonts w:ascii="宋体" w:hAnsi="宋体" w:cs="宋体"/>
                <w:b/>
                <w:bCs w:val="0"/>
                <w:kern w:val="0"/>
                <w:sz w:val="21"/>
                <w:szCs w:val="21"/>
              </w:rPr>
            </w:pPr>
          </w:p>
        </w:tc>
        <w:tc>
          <w:tcPr>
            <w:tcW w:w="2227" w:type="dxa"/>
            <w:noWrap w:val="0"/>
            <w:vAlign w:val="center"/>
          </w:tcPr>
          <w:p w14:paraId="7E546588">
            <w:pPr>
              <w:widowControl/>
              <w:spacing w:line="240" w:lineRule="auto"/>
              <w:jc w:val="center"/>
              <w:rPr>
                <w:rFonts w:hint="eastAsia" w:ascii="宋体" w:hAnsi="宋体" w:eastAsia="宋体" w:cs="宋体"/>
                <w:b/>
                <w:bCs w:val="0"/>
                <w:kern w:val="0"/>
                <w:sz w:val="21"/>
                <w:szCs w:val="21"/>
              </w:rPr>
            </w:pPr>
            <w:r>
              <w:rPr>
                <w:rFonts w:hint="eastAsia" w:asciiTheme="majorEastAsia" w:hAnsiTheme="majorEastAsia" w:eastAsiaTheme="majorEastAsia" w:cstheme="majorEastAsia"/>
                <w:b/>
                <w:bCs/>
                <w:sz w:val="21"/>
                <w:szCs w:val="21"/>
                <w:lang w:val="en-US" w:eastAsia="zh-CN"/>
              </w:rPr>
              <w:t>依法缴纳税收和社会保障资金</w:t>
            </w:r>
          </w:p>
        </w:tc>
        <w:tc>
          <w:tcPr>
            <w:tcW w:w="5904" w:type="dxa"/>
            <w:noWrap w:val="0"/>
            <w:vAlign w:val="center"/>
          </w:tcPr>
          <w:p w14:paraId="02586C5C">
            <w:pPr>
              <w:widowControl/>
              <w:spacing w:line="240" w:lineRule="auto"/>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提供近六个月内（任意</w:t>
            </w:r>
            <w:r>
              <w:rPr>
                <w:rFonts w:hint="eastAsia" w:ascii="宋体" w:hAnsi="宋体" w:cs="宋体"/>
                <w:sz w:val="21"/>
                <w:szCs w:val="21"/>
                <w:lang w:val="en-US" w:eastAsia="zh-CN"/>
              </w:rPr>
              <w:t>一</w:t>
            </w:r>
            <w:r>
              <w:rPr>
                <w:rFonts w:hint="eastAsia" w:ascii="宋体" w:hAnsi="宋体" w:eastAsia="宋体" w:cs="宋体"/>
                <w:sz w:val="21"/>
                <w:szCs w:val="21"/>
                <w:lang w:val="en-US" w:eastAsia="zh-CN"/>
              </w:rPr>
              <w:t>个月）的</w:t>
            </w:r>
            <w:r>
              <w:rPr>
                <w:rFonts w:hint="eastAsia" w:ascii="宋体" w:hAnsi="宋体" w:cs="宋体"/>
                <w:sz w:val="21"/>
                <w:szCs w:val="21"/>
                <w:lang w:val="en-US" w:eastAsia="zh-CN"/>
              </w:rPr>
              <w:t>依法</w:t>
            </w:r>
            <w:r>
              <w:rPr>
                <w:rFonts w:hint="eastAsia" w:ascii="宋体" w:hAnsi="宋体" w:eastAsia="宋体" w:cs="宋体"/>
                <w:sz w:val="21"/>
                <w:szCs w:val="21"/>
                <w:lang w:val="en-US" w:eastAsia="zh-CN"/>
              </w:rPr>
              <w:t>纳税证明和</w:t>
            </w:r>
            <w:r>
              <w:rPr>
                <w:rFonts w:hint="eastAsia" w:ascii="宋体" w:hAnsi="宋体" w:cs="宋体"/>
                <w:sz w:val="21"/>
                <w:szCs w:val="21"/>
                <w:lang w:val="en-US" w:eastAsia="zh-CN"/>
              </w:rPr>
              <w:t>社会保障资金</w:t>
            </w:r>
            <w:r>
              <w:rPr>
                <w:rFonts w:hint="eastAsia" w:ascii="宋体" w:hAnsi="宋体" w:eastAsia="宋体" w:cs="宋体"/>
                <w:sz w:val="21"/>
                <w:szCs w:val="21"/>
                <w:lang w:val="en-US" w:eastAsia="zh-CN"/>
              </w:rPr>
              <w:t>证明,尚未纳入社保的事业单位参与投标，不需要提供社会保障资金证明</w:t>
            </w:r>
            <w:r>
              <w:rPr>
                <w:rFonts w:hint="eastAsia" w:ascii="宋体" w:hAnsi="宋体" w:cs="宋体"/>
                <w:bCs/>
                <w:kern w:val="0"/>
                <w:sz w:val="21"/>
                <w:szCs w:val="21"/>
                <w:lang w:eastAsia="zh-CN"/>
              </w:rPr>
              <w:t>（</w:t>
            </w:r>
            <w:r>
              <w:rPr>
                <w:rFonts w:hint="eastAsia" w:ascii="宋体" w:hAnsi="宋体" w:eastAsia="宋体" w:cs="宋体"/>
                <w:b w:val="0"/>
                <w:bCs/>
                <w:color w:val="000000"/>
                <w:szCs w:val="21"/>
                <w:lang w:val="en-US" w:eastAsia="zh-CN"/>
              </w:rPr>
              <w:t>响应</w:t>
            </w:r>
            <w:r>
              <w:rPr>
                <w:rFonts w:hint="eastAsia" w:ascii="宋体" w:hAnsi="宋体" w:eastAsia="宋体" w:cs="宋体"/>
                <w:b w:val="0"/>
                <w:bCs/>
                <w:color w:val="000000"/>
                <w:szCs w:val="21"/>
                <w:lang w:eastAsia="zh-CN"/>
              </w:rPr>
              <w:t>文件内附扫描件并加盖单位公章</w:t>
            </w:r>
            <w:r>
              <w:rPr>
                <w:rFonts w:hint="eastAsia" w:ascii="宋体" w:hAnsi="宋体" w:cs="宋体"/>
                <w:b w:val="0"/>
                <w:bCs/>
                <w:color w:val="000000"/>
                <w:szCs w:val="21"/>
                <w:lang w:eastAsia="zh-CN"/>
              </w:rPr>
              <w:t>）</w:t>
            </w:r>
            <w:r>
              <w:rPr>
                <w:rFonts w:hint="eastAsia" w:ascii="宋体" w:hAnsi="宋体" w:cs="宋体"/>
                <w:bCs/>
                <w:kern w:val="0"/>
                <w:sz w:val="21"/>
                <w:szCs w:val="21"/>
                <w:lang w:val="en-US" w:eastAsia="zh-CN"/>
              </w:rPr>
              <w:t>。</w:t>
            </w:r>
          </w:p>
        </w:tc>
      </w:tr>
      <w:tr w14:paraId="28577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98" w:hRule="atLeast"/>
        </w:trPr>
        <w:tc>
          <w:tcPr>
            <w:tcW w:w="744" w:type="dxa"/>
            <w:vMerge w:val="continue"/>
            <w:noWrap w:val="0"/>
            <w:vAlign w:val="center"/>
          </w:tcPr>
          <w:p w14:paraId="22E4CD88">
            <w:pPr>
              <w:widowControl/>
              <w:spacing w:line="360" w:lineRule="auto"/>
              <w:jc w:val="center"/>
              <w:rPr>
                <w:rFonts w:ascii="宋体" w:hAnsi="宋体" w:cs="宋体"/>
                <w:b/>
                <w:bCs w:val="0"/>
                <w:kern w:val="0"/>
                <w:sz w:val="21"/>
                <w:szCs w:val="21"/>
              </w:rPr>
            </w:pPr>
          </w:p>
        </w:tc>
        <w:tc>
          <w:tcPr>
            <w:tcW w:w="2227" w:type="dxa"/>
            <w:noWrap w:val="0"/>
            <w:vAlign w:val="center"/>
          </w:tcPr>
          <w:p w14:paraId="7D2648E1">
            <w:pPr>
              <w:widowControl/>
              <w:spacing w:line="240" w:lineRule="auto"/>
              <w:jc w:val="center"/>
              <w:rPr>
                <w:rFonts w:ascii="宋体" w:hAnsi="宋体" w:cs="宋体"/>
                <w:b/>
                <w:bCs w:val="0"/>
                <w:color w:val="auto"/>
                <w:kern w:val="0"/>
                <w:sz w:val="21"/>
                <w:szCs w:val="21"/>
              </w:rPr>
            </w:pPr>
            <w:r>
              <w:rPr>
                <w:rFonts w:ascii="宋体" w:hAnsi="宋体" w:cs="宋体"/>
                <w:b/>
                <w:bCs w:val="0"/>
                <w:color w:val="auto"/>
                <w:kern w:val="0"/>
                <w:sz w:val="21"/>
                <w:szCs w:val="21"/>
              </w:rPr>
              <w:t>信誉</w:t>
            </w:r>
          </w:p>
        </w:tc>
        <w:tc>
          <w:tcPr>
            <w:tcW w:w="5904" w:type="dxa"/>
            <w:noWrap w:val="0"/>
            <w:vAlign w:val="center"/>
          </w:tcPr>
          <w:p w14:paraId="132E0CEE">
            <w:pPr>
              <w:widowControl/>
              <w:autoSpaceDE w:val="0"/>
              <w:autoSpaceDN w:val="0"/>
              <w:adjustRightInd w:val="0"/>
              <w:snapToGrid w:val="0"/>
              <w:spacing w:line="240" w:lineRule="auto"/>
              <w:jc w:val="both"/>
              <w:rPr>
                <w:rFonts w:ascii="宋体" w:hAnsi="宋体" w:cs="宋体"/>
                <w:bCs/>
                <w:color w:val="auto"/>
                <w:kern w:val="0"/>
                <w:sz w:val="21"/>
                <w:szCs w:val="21"/>
              </w:rPr>
            </w:pPr>
            <w:r>
              <w:rPr>
                <w:rFonts w:hint="eastAsia" w:ascii="宋体" w:hAnsi="宋体" w:eastAsia="宋体" w:cs="宋体"/>
                <w:color w:val="auto"/>
                <w:sz w:val="21"/>
                <w:szCs w:val="21"/>
                <w:highlight w:val="none"/>
                <w:lang w:eastAsia="zh-CN"/>
              </w:rPr>
              <w:t>本项目不接受被列入“信用中国”网站（</w:t>
            </w:r>
            <w:r>
              <w:rPr>
                <w:rFonts w:hint="eastAsia" w:ascii="宋体" w:hAnsi="宋体" w:eastAsia="宋体" w:cs="宋体"/>
                <w:color w:val="auto"/>
                <w:sz w:val="21"/>
                <w:szCs w:val="21"/>
                <w:highlight w:val="none"/>
                <w:lang w:eastAsia="zh-CN"/>
              </w:rPr>
              <w:fldChar w:fldCharType="begin"/>
            </w:r>
            <w:r>
              <w:rPr>
                <w:rFonts w:hint="eastAsia" w:ascii="宋体" w:hAnsi="宋体" w:eastAsia="宋体" w:cs="宋体"/>
                <w:color w:val="auto"/>
                <w:sz w:val="21"/>
                <w:szCs w:val="21"/>
                <w:highlight w:val="none"/>
                <w:lang w:eastAsia="zh-CN"/>
              </w:rPr>
              <w:instrText xml:space="preserve"> HYPERLINK "http://www.creditchina.gov.cn/" </w:instrText>
            </w:r>
            <w:r>
              <w:rPr>
                <w:rFonts w:hint="eastAsia" w:ascii="宋体" w:hAnsi="宋体" w:eastAsia="宋体" w:cs="宋体"/>
                <w:color w:val="auto"/>
                <w:sz w:val="21"/>
                <w:szCs w:val="21"/>
                <w:highlight w:val="none"/>
                <w:lang w:eastAsia="zh-CN"/>
              </w:rPr>
              <w:fldChar w:fldCharType="separate"/>
            </w:r>
            <w:r>
              <w:rPr>
                <w:rFonts w:hint="eastAsia" w:ascii="宋体" w:hAnsi="宋体" w:eastAsia="宋体" w:cs="宋体"/>
                <w:color w:val="auto"/>
                <w:sz w:val="21"/>
                <w:szCs w:val="21"/>
                <w:highlight w:val="none"/>
                <w:lang w:eastAsia="zh-CN"/>
              </w:rPr>
              <w:t>www.creditchina.gov.cn</w:t>
            </w:r>
            <w:r>
              <w:rPr>
                <w:rFonts w:hint="eastAsia" w:ascii="宋体" w:hAnsi="宋体" w:eastAsia="宋体" w:cs="宋体"/>
                <w:color w:val="auto"/>
                <w:sz w:val="21"/>
                <w:szCs w:val="21"/>
                <w:highlight w:val="none"/>
                <w:lang w:eastAsia="zh-CN"/>
              </w:rPr>
              <w:fldChar w:fldCharType="end"/>
            </w:r>
            <w:r>
              <w:rPr>
                <w:rFonts w:hint="eastAsia" w:ascii="宋体" w:hAnsi="宋体" w:eastAsia="宋体" w:cs="宋体"/>
                <w:color w:val="auto"/>
                <w:sz w:val="21"/>
                <w:szCs w:val="21"/>
                <w:highlight w:val="none"/>
                <w:lang w:eastAsia="zh-CN"/>
              </w:rPr>
              <w:t>）中列入失信被执行人和重大税收违法案件当事人名单的供应商，不得为中国政府采购网（</w:t>
            </w:r>
            <w:r>
              <w:rPr>
                <w:rFonts w:hint="eastAsia" w:ascii="宋体" w:hAnsi="宋体" w:eastAsia="宋体" w:cs="宋体"/>
                <w:color w:val="auto"/>
                <w:sz w:val="21"/>
                <w:szCs w:val="21"/>
                <w:highlight w:val="none"/>
                <w:lang w:eastAsia="zh-CN"/>
              </w:rPr>
              <w:fldChar w:fldCharType="begin"/>
            </w:r>
            <w:r>
              <w:rPr>
                <w:rFonts w:hint="eastAsia" w:ascii="宋体" w:hAnsi="宋体" w:eastAsia="宋体" w:cs="宋体"/>
                <w:color w:val="auto"/>
                <w:sz w:val="21"/>
                <w:szCs w:val="21"/>
                <w:highlight w:val="none"/>
                <w:lang w:eastAsia="zh-CN"/>
              </w:rPr>
              <w:instrText xml:space="preserve"> HYPERLINK "http://www.ccgp.gov.cn/" </w:instrText>
            </w:r>
            <w:r>
              <w:rPr>
                <w:rFonts w:hint="eastAsia" w:ascii="宋体" w:hAnsi="宋体" w:eastAsia="宋体" w:cs="宋体"/>
                <w:color w:val="auto"/>
                <w:sz w:val="21"/>
                <w:szCs w:val="21"/>
                <w:highlight w:val="none"/>
                <w:lang w:eastAsia="zh-CN"/>
              </w:rPr>
              <w:fldChar w:fldCharType="separate"/>
            </w:r>
            <w:r>
              <w:rPr>
                <w:rFonts w:hint="eastAsia" w:ascii="宋体" w:hAnsi="宋体" w:eastAsia="宋体" w:cs="宋体"/>
                <w:color w:val="auto"/>
                <w:sz w:val="21"/>
                <w:szCs w:val="21"/>
                <w:highlight w:val="none"/>
                <w:lang w:eastAsia="zh-CN"/>
              </w:rPr>
              <w:t>www.ccgp.gov.cn</w:t>
            </w:r>
            <w:r>
              <w:rPr>
                <w:rFonts w:hint="eastAsia" w:ascii="宋体" w:hAnsi="宋体" w:eastAsia="宋体" w:cs="宋体"/>
                <w:color w:val="auto"/>
                <w:sz w:val="21"/>
                <w:szCs w:val="21"/>
                <w:highlight w:val="none"/>
                <w:lang w:eastAsia="zh-CN"/>
              </w:rPr>
              <w:fldChar w:fldCharType="end"/>
            </w:r>
            <w:r>
              <w:rPr>
                <w:rFonts w:hint="eastAsia" w:ascii="宋体" w:hAnsi="宋体" w:eastAsia="宋体" w:cs="宋体"/>
                <w:color w:val="auto"/>
                <w:sz w:val="21"/>
                <w:szCs w:val="21"/>
                <w:highlight w:val="none"/>
                <w:lang w:eastAsia="zh-CN"/>
              </w:rPr>
              <w:t>）政府采购严重违法失信行为记录名单中被财政部门禁止参加政府采购活动的供应商（在处罚决定规定的时间和地域范围内）（详见财库【2016】125号文）,</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须在中国裁判文书网（http://wenshu.court.gov.cn）自行查询本公司行贿犯罪记录，且提供查询页面截图并加盖公章作为无行贿犯罪记录证明；</w:t>
            </w:r>
          </w:p>
        </w:tc>
      </w:tr>
      <w:tr w14:paraId="4941F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3" w:hRule="atLeast"/>
        </w:trPr>
        <w:tc>
          <w:tcPr>
            <w:tcW w:w="744" w:type="dxa"/>
            <w:vMerge w:val="restart"/>
            <w:noWrap w:val="0"/>
            <w:vAlign w:val="center"/>
          </w:tcPr>
          <w:p w14:paraId="1626F4F7">
            <w:pPr>
              <w:widowControl/>
              <w:spacing w:line="360" w:lineRule="auto"/>
              <w:jc w:val="center"/>
              <w:rPr>
                <w:rFonts w:ascii="宋体" w:hAnsi="宋体" w:cs="宋体"/>
                <w:b/>
                <w:bCs w:val="0"/>
                <w:kern w:val="0"/>
                <w:sz w:val="21"/>
                <w:szCs w:val="21"/>
              </w:rPr>
            </w:pPr>
            <w:r>
              <w:rPr>
                <w:rFonts w:ascii="宋体" w:hAnsi="宋体" w:cs="宋体"/>
                <w:b/>
                <w:bCs w:val="0"/>
                <w:kern w:val="0"/>
                <w:sz w:val="21"/>
                <w:szCs w:val="21"/>
              </w:rPr>
              <w:t>响应性</w:t>
            </w:r>
          </w:p>
          <w:p w14:paraId="16889940">
            <w:pPr>
              <w:widowControl/>
              <w:spacing w:line="360" w:lineRule="auto"/>
              <w:jc w:val="center"/>
              <w:rPr>
                <w:rFonts w:ascii="宋体" w:hAnsi="宋体" w:cs="宋体"/>
                <w:b/>
                <w:bCs w:val="0"/>
                <w:kern w:val="0"/>
                <w:sz w:val="21"/>
                <w:szCs w:val="21"/>
              </w:rPr>
            </w:pPr>
            <w:r>
              <w:rPr>
                <w:rFonts w:ascii="宋体" w:hAnsi="宋体" w:cs="宋体"/>
                <w:b/>
                <w:bCs w:val="0"/>
                <w:kern w:val="0"/>
                <w:sz w:val="21"/>
                <w:szCs w:val="21"/>
              </w:rPr>
              <w:t>评审</w:t>
            </w:r>
          </w:p>
          <w:p w14:paraId="1A5B5563">
            <w:pPr>
              <w:widowControl/>
              <w:spacing w:line="360" w:lineRule="auto"/>
              <w:jc w:val="center"/>
              <w:rPr>
                <w:rFonts w:ascii="宋体" w:hAnsi="宋体" w:cs="宋体"/>
                <w:b/>
                <w:bCs w:val="0"/>
                <w:kern w:val="0"/>
                <w:sz w:val="21"/>
                <w:szCs w:val="21"/>
              </w:rPr>
            </w:pPr>
            <w:r>
              <w:rPr>
                <w:rFonts w:ascii="宋体" w:hAnsi="宋体" w:cs="宋体"/>
                <w:b/>
                <w:bCs w:val="0"/>
                <w:kern w:val="0"/>
                <w:sz w:val="21"/>
                <w:szCs w:val="21"/>
              </w:rPr>
              <w:t>标准</w:t>
            </w:r>
          </w:p>
        </w:tc>
        <w:tc>
          <w:tcPr>
            <w:tcW w:w="2227" w:type="dxa"/>
            <w:noWrap w:val="0"/>
            <w:vAlign w:val="center"/>
          </w:tcPr>
          <w:p w14:paraId="4113ACCD">
            <w:pPr>
              <w:widowControl/>
              <w:spacing w:line="240" w:lineRule="auto"/>
              <w:jc w:val="center"/>
              <w:rPr>
                <w:rFonts w:ascii="宋体" w:hAnsi="宋体" w:cs="宋体"/>
                <w:b/>
                <w:bCs w:val="0"/>
                <w:kern w:val="0"/>
                <w:sz w:val="21"/>
                <w:szCs w:val="21"/>
              </w:rPr>
            </w:pPr>
            <w:r>
              <w:rPr>
                <w:rFonts w:ascii="宋体" w:hAnsi="宋体" w:cs="宋体"/>
                <w:b/>
                <w:bCs w:val="0"/>
                <w:kern w:val="0"/>
                <w:sz w:val="21"/>
                <w:szCs w:val="21"/>
              </w:rPr>
              <w:t>投标内容</w:t>
            </w:r>
          </w:p>
        </w:tc>
        <w:tc>
          <w:tcPr>
            <w:tcW w:w="5904" w:type="dxa"/>
            <w:noWrap w:val="0"/>
            <w:vAlign w:val="center"/>
          </w:tcPr>
          <w:p w14:paraId="24DE089A">
            <w:pPr>
              <w:widowControl/>
              <w:spacing w:line="240" w:lineRule="auto"/>
              <w:jc w:val="both"/>
              <w:rPr>
                <w:rFonts w:hint="eastAsia" w:ascii="宋体" w:hAnsi="宋体" w:eastAsia="宋体" w:cs="宋体"/>
                <w:bCs/>
                <w:kern w:val="0"/>
                <w:sz w:val="21"/>
                <w:szCs w:val="21"/>
                <w:lang w:eastAsia="zh-CN"/>
              </w:rPr>
            </w:pPr>
            <w:r>
              <w:rPr>
                <w:rFonts w:hint="eastAsia" w:ascii="宋体" w:hAnsi="宋体" w:cs="宋体"/>
                <w:bCs/>
                <w:kern w:val="0"/>
                <w:sz w:val="21"/>
                <w:szCs w:val="21"/>
              </w:rPr>
              <w:t>符合</w:t>
            </w:r>
            <w:r>
              <w:rPr>
                <w:rFonts w:hint="eastAsia" w:ascii="宋体" w:hAnsi="宋体" w:cs="宋体"/>
                <w:bCs/>
                <w:kern w:val="0"/>
                <w:sz w:val="21"/>
                <w:szCs w:val="21"/>
                <w:lang w:eastAsia="zh-CN"/>
              </w:rPr>
              <w:t>竞争性磋商</w:t>
            </w:r>
            <w:r>
              <w:rPr>
                <w:rFonts w:hint="eastAsia" w:ascii="宋体" w:hAnsi="宋体" w:cs="宋体"/>
                <w:bCs/>
                <w:kern w:val="0"/>
                <w:sz w:val="21"/>
                <w:szCs w:val="21"/>
              </w:rPr>
              <w:t>文件</w:t>
            </w:r>
            <w:r>
              <w:rPr>
                <w:rFonts w:hint="eastAsia" w:ascii="宋体" w:hAnsi="宋体" w:cs="宋体"/>
                <w:bCs/>
                <w:kern w:val="0"/>
                <w:sz w:val="21"/>
                <w:szCs w:val="21"/>
                <w:lang w:eastAsia="zh-CN"/>
              </w:rPr>
              <w:t>要求。</w:t>
            </w:r>
          </w:p>
        </w:tc>
      </w:tr>
      <w:tr w14:paraId="768BB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3" w:hRule="atLeast"/>
        </w:trPr>
        <w:tc>
          <w:tcPr>
            <w:tcW w:w="744" w:type="dxa"/>
            <w:vMerge w:val="continue"/>
            <w:noWrap w:val="0"/>
            <w:vAlign w:val="center"/>
          </w:tcPr>
          <w:p w14:paraId="4B1AD265">
            <w:pPr>
              <w:widowControl/>
              <w:spacing w:line="360" w:lineRule="auto"/>
              <w:jc w:val="center"/>
              <w:rPr>
                <w:rFonts w:ascii="宋体" w:hAnsi="宋体" w:cs="宋体"/>
                <w:b/>
                <w:bCs w:val="0"/>
                <w:kern w:val="0"/>
                <w:sz w:val="21"/>
                <w:szCs w:val="21"/>
              </w:rPr>
            </w:pPr>
          </w:p>
        </w:tc>
        <w:tc>
          <w:tcPr>
            <w:tcW w:w="2227" w:type="dxa"/>
            <w:noWrap w:val="0"/>
            <w:vAlign w:val="center"/>
          </w:tcPr>
          <w:p w14:paraId="116729E5">
            <w:pPr>
              <w:widowControl/>
              <w:spacing w:line="240" w:lineRule="auto"/>
              <w:jc w:val="center"/>
              <w:rPr>
                <w:rFonts w:hint="eastAsia" w:ascii="宋体" w:hAnsi="宋体" w:eastAsia="宋体" w:cs="宋体"/>
                <w:b/>
                <w:bCs w:val="0"/>
                <w:kern w:val="0"/>
                <w:sz w:val="21"/>
                <w:szCs w:val="21"/>
                <w:lang w:eastAsia="zh-CN"/>
              </w:rPr>
            </w:pPr>
            <w:r>
              <w:rPr>
                <w:rFonts w:hint="eastAsia" w:ascii="宋体" w:hAnsi="宋体" w:eastAsia="宋体" w:cs="宋体"/>
                <w:b/>
                <w:bCs w:val="0"/>
                <w:kern w:val="0"/>
                <w:sz w:val="21"/>
                <w:szCs w:val="21"/>
                <w:lang w:eastAsia="zh-CN"/>
              </w:rPr>
              <w:t>合同履行期限</w:t>
            </w:r>
          </w:p>
        </w:tc>
        <w:tc>
          <w:tcPr>
            <w:tcW w:w="5904" w:type="dxa"/>
            <w:noWrap w:val="0"/>
            <w:vAlign w:val="center"/>
          </w:tcPr>
          <w:p w14:paraId="0BC2A857">
            <w:pPr>
              <w:widowControl/>
              <w:spacing w:line="240" w:lineRule="auto"/>
              <w:jc w:val="both"/>
              <w:rPr>
                <w:rFonts w:hint="eastAsia" w:ascii="宋体" w:hAnsi="宋体" w:eastAsia="宋体" w:cs="宋体"/>
                <w:bCs/>
                <w:kern w:val="0"/>
                <w:sz w:val="21"/>
                <w:szCs w:val="21"/>
                <w:lang w:eastAsia="zh-CN"/>
              </w:rPr>
            </w:pPr>
            <w:r>
              <w:rPr>
                <w:rFonts w:hint="eastAsia" w:ascii="宋体" w:hAnsi="宋体" w:cs="宋体"/>
                <w:bCs/>
                <w:kern w:val="0"/>
                <w:sz w:val="21"/>
                <w:szCs w:val="21"/>
                <w:lang w:eastAsia="zh-CN"/>
              </w:rPr>
              <w:t>是否</w:t>
            </w:r>
            <w:r>
              <w:rPr>
                <w:rFonts w:hint="eastAsia" w:ascii="宋体" w:hAnsi="宋体" w:cs="宋体"/>
                <w:bCs/>
                <w:kern w:val="0"/>
                <w:sz w:val="21"/>
                <w:szCs w:val="21"/>
                <w:lang w:val="en-US" w:eastAsia="zh-CN"/>
              </w:rPr>
              <w:t>满足项目的合同履行期限</w:t>
            </w:r>
            <w:r>
              <w:rPr>
                <w:rFonts w:hint="eastAsia" w:ascii="宋体" w:hAnsi="宋体" w:cs="宋体"/>
                <w:bCs/>
                <w:kern w:val="0"/>
                <w:sz w:val="21"/>
                <w:szCs w:val="21"/>
                <w:lang w:eastAsia="zh-CN"/>
              </w:rPr>
              <w:t>要求。</w:t>
            </w:r>
          </w:p>
        </w:tc>
      </w:tr>
      <w:tr w14:paraId="3FB10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1" w:hRule="atLeast"/>
        </w:trPr>
        <w:tc>
          <w:tcPr>
            <w:tcW w:w="744" w:type="dxa"/>
            <w:vMerge w:val="continue"/>
            <w:noWrap w:val="0"/>
            <w:vAlign w:val="center"/>
          </w:tcPr>
          <w:p w14:paraId="7671324F">
            <w:pPr>
              <w:widowControl/>
              <w:spacing w:line="360" w:lineRule="auto"/>
              <w:jc w:val="center"/>
              <w:rPr>
                <w:rFonts w:ascii="宋体" w:hAnsi="宋体" w:cs="宋体"/>
                <w:b/>
                <w:bCs w:val="0"/>
                <w:kern w:val="0"/>
                <w:sz w:val="21"/>
                <w:szCs w:val="21"/>
              </w:rPr>
            </w:pPr>
          </w:p>
        </w:tc>
        <w:tc>
          <w:tcPr>
            <w:tcW w:w="2227" w:type="dxa"/>
            <w:noWrap w:val="0"/>
            <w:vAlign w:val="center"/>
          </w:tcPr>
          <w:p w14:paraId="17C4822B">
            <w:pPr>
              <w:widowControl/>
              <w:spacing w:line="240" w:lineRule="auto"/>
              <w:ind w:left="0" w:leftChars="0" w:firstLine="0" w:firstLineChars="0"/>
              <w:jc w:val="center"/>
              <w:rPr>
                <w:rFonts w:ascii="宋体" w:hAnsi="宋体" w:cs="宋体"/>
                <w:b/>
                <w:bCs w:val="0"/>
                <w:kern w:val="0"/>
                <w:sz w:val="21"/>
                <w:szCs w:val="21"/>
              </w:rPr>
            </w:pPr>
            <w:r>
              <w:rPr>
                <w:rFonts w:hint="eastAsia" w:ascii="宋体" w:hAnsi="宋体"/>
                <w:b/>
                <w:bCs/>
                <w:color w:val="000000" w:themeColor="text1"/>
                <w:szCs w:val="21"/>
                <w:lang w:eastAsia="zh-CN"/>
                <w14:textFill>
                  <w14:solidFill>
                    <w14:schemeClr w14:val="tx1"/>
                  </w14:solidFill>
                </w14:textFill>
              </w:rPr>
              <w:t>服务标准</w:t>
            </w:r>
          </w:p>
        </w:tc>
        <w:tc>
          <w:tcPr>
            <w:tcW w:w="5904" w:type="dxa"/>
            <w:noWrap w:val="0"/>
            <w:vAlign w:val="center"/>
          </w:tcPr>
          <w:p w14:paraId="7E4BCD8B">
            <w:pPr>
              <w:widowControl/>
              <w:spacing w:line="240" w:lineRule="auto"/>
              <w:jc w:val="both"/>
              <w:rPr>
                <w:rFonts w:ascii="宋体" w:hAnsi="宋体" w:cs="宋体"/>
                <w:bCs/>
                <w:kern w:val="0"/>
                <w:sz w:val="21"/>
                <w:szCs w:val="21"/>
              </w:rPr>
            </w:pPr>
            <w:r>
              <w:rPr>
                <w:rFonts w:hint="eastAsia" w:ascii="宋体" w:hAnsi="宋体" w:eastAsia="宋体" w:cs="宋体"/>
                <w:bCs/>
                <w:kern w:val="0"/>
                <w:sz w:val="21"/>
                <w:szCs w:val="21"/>
                <w:lang w:val="en-US" w:eastAsia="zh-CN"/>
              </w:rPr>
              <w:t>符合国家、省厅相关规范及行业相关现行规范标准。</w:t>
            </w:r>
          </w:p>
        </w:tc>
      </w:tr>
      <w:tr w14:paraId="44970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2" w:hRule="atLeast"/>
        </w:trPr>
        <w:tc>
          <w:tcPr>
            <w:tcW w:w="744" w:type="dxa"/>
            <w:vMerge w:val="continue"/>
            <w:noWrap w:val="0"/>
            <w:vAlign w:val="center"/>
          </w:tcPr>
          <w:p w14:paraId="2EB18194">
            <w:pPr>
              <w:widowControl/>
              <w:spacing w:line="360" w:lineRule="auto"/>
              <w:jc w:val="center"/>
              <w:rPr>
                <w:rFonts w:ascii="宋体" w:hAnsi="宋体" w:cs="宋体"/>
                <w:b/>
                <w:bCs w:val="0"/>
                <w:kern w:val="0"/>
                <w:sz w:val="21"/>
                <w:szCs w:val="21"/>
              </w:rPr>
            </w:pPr>
          </w:p>
        </w:tc>
        <w:tc>
          <w:tcPr>
            <w:tcW w:w="2227" w:type="dxa"/>
            <w:noWrap w:val="0"/>
            <w:vAlign w:val="center"/>
          </w:tcPr>
          <w:p w14:paraId="4DDCC072">
            <w:pPr>
              <w:widowControl/>
              <w:spacing w:line="240" w:lineRule="auto"/>
              <w:jc w:val="center"/>
              <w:rPr>
                <w:rFonts w:ascii="宋体" w:hAnsi="宋体" w:cs="宋体"/>
                <w:b/>
                <w:bCs w:val="0"/>
                <w:kern w:val="0"/>
                <w:sz w:val="21"/>
                <w:szCs w:val="21"/>
              </w:rPr>
            </w:pPr>
            <w:r>
              <w:rPr>
                <w:rFonts w:hint="eastAsia" w:ascii="宋体" w:hAnsi="宋体" w:cs="宋体"/>
                <w:b/>
                <w:bCs w:val="0"/>
                <w:kern w:val="0"/>
                <w:sz w:val="21"/>
                <w:szCs w:val="21"/>
                <w:lang w:val="en-US" w:eastAsia="zh-CN"/>
              </w:rPr>
              <w:t>响应文件</w:t>
            </w:r>
            <w:r>
              <w:rPr>
                <w:rFonts w:ascii="宋体" w:hAnsi="宋体" w:cs="宋体"/>
                <w:b/>
                <w:bCs w:val="0"/>
                <w:kern w:val="0"/>
                <w:sz w:val="21"/>
                <w:szCs w:val="21"/>
              </w:rPr>
              <w:t>有效期</w:t>
            </w:r>
          </w:p>
        </w:tc>
        <w:tc>
          <w:tcPr>
            <w:tcW w:w="5904" w:type="dxa"/>
            <w:noWrap w:val="0"/>
            <w:vAlign w:val="center"/>
          </w:tcPr>
          <w:p w14:paraId="3B003678">
            <w:pPr>
              <w:widowControl/>
              <w:spacing w:line="240" w:lineRule="auto"/>
              <w:jc w:val="both"/>
              <w:rPr>
                <w:rFonts w:hint="eastAsia" w:ascii="宋体" w:hAnsi="宋体" w:eastAsia="宋体" w:cs="宋体"/>
                <w:bCs/>
                <w:kern w:val="0"/>
                <w:sz w:val="21"/>
                <w:szCs w:val="21"/>
                <w:lang w:eastAsia="zh-CN"/>
              </w:rPr>
            </w:pPr>
            <w:r>
              <w:rPr>
                <w:rFonts w:hint="eastAsia" w:ascii="宋体" w:hAnsi="宋体" w:cs="宋体"/>
                <w:bCs/>
                <w:kern w:val="0"/>
                <w:sz w:val="21"/>
                <w:szCs w:val="21"/>
                <w:lang w:val="en-US" w:eastAsia="zh-CN"/>
              </w:rPr>
              <w:t>60日历</w:t>
            </w:r>
            <w:r>
              <w:rPr>
                <w:rFonts w:ascii="宋体" w:hAnsi="宋体" w:cs="宋体"/>
                <w:bCs/>
                <w:kern w:val="0"/>
                <w:sz w:val="21"/>
                <w:szCs w:val="21"/>
              </w:rPr>
              <w:t>天</w:t>
            </w:r>
            <w:r>
              <w:rPr>
                <w:rFonts w:hint="eastAsia" w:ascii="宋体" w:hAnsi="宋体" w:cs="宋体"/>
                <w:bCs/>
                <w:kern w:val="0"/>
                <w:sz w:val="21"/>
                <w:szCs w:val="21"/>
                <w:lang w:eastAsia="zh-CN"/>
              </w:rPr>
              <w:t>。</w:t>
            </w:r>
          </w:p>
        </w:tc>
      </w:tr>
      <w:tr w14:paraId="57DC4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0" w:hRule="atLeast"/>
        </w:trPr>
        <w:tc>
          <w:tcPr>
            <w:tcW w:w="744" w:type="dxa"/>
            <w:vMerge w:val="continue"/>
            <w:noWrap w:val="0"/>
            <w:vAlign w:val="center"/>
          </w:tcPr>
          <w:p w14:paraId="3DA0973D">
            <w:pPr>
              <w:widowControl/>
              <w:spacing w:line="360" w:lineRule="auto"/>
              <w:jc w:val="center"/>
              <w:rPr>
                <w:rFonts w:ascii="宋体" w:hAnsi="宋体" w:cs="宋体"/>
                <w:b/>
                <w:bCs w:val="0"/>
                <w:kern w:val="0"/>
                <w:sz w:val="21"/>
                <w:szCs w:val="21"/>
              </w:rPr>
            </w:pPr>
          </w:p>
        </w:tc>
        <w:tc>
          <w:tcPr>
            <w:tcW w:w="2227" w:type="dxa"/>
            <w:noWrap w:val="0"/>
            <w:vAlign w:val="center"/>
          </w:tcPr>
          <w:p w14:paraId="499E7B63">
            <w:pPr>
              <w:widowControl/>
              <w:spacing w:line="240" w:lineRule="auto"/>
              <w:jc w:val="center"/>
              <w:rPr>
                <w:rFonts w:hint="eastAsia" w:ascii="宋体" w:hAnsi="宋体"/>
                <w:b/>
                <w:bCs w:val="0"/>
                <w:kern w:val="0"/>
                <w:sz w:val="21"/>
                <w:szCs w:val="21"/>
              </w:rPr>
            </w:pPr>
            <w:r>
              <w:rPr>
                <w:rFonts w:hint="eastAsia" w:ascii="宋体" w:hAnsi="宋体"/>
                <w:b/>
                <w:bCs w:val="0"/>
                <w:kern w:val="0"/>
                <w:sz w:val="21"/>
                <w:szCs w:val="21"/>
                <w:highlight w:val="none"/>
                <w:lang w:val="en-US" w:eastAsia="zh-CN"/>
              </w:rPr>
              <w:t>投标</w:t>
            </w:r>
            <w:r>
              <w:rPr>
                <w:rFonts w:hint="eastAsia" w:ascii="宋体" w:hAnsi="宋体"/>
                <w:b/>
                <w:bCs w:val="0"/>
                <w:kern w:val="0"/>
                <w:sz w:val="21"/>
                <w:szCs w:val="21"/>
                <w:highlight w:val="none"/>
              </w:rPr>
              <w:t>报价</w:t>
            </w:r>
          </w:p>
        </w:tc>
        <w:tc>
          <w:tcPr>
            <w:tcW w:w="5904" w:type="dxa"/>
            <w:noWrap w:val="0"/>
            <w:vAlign w:val="center"/>
          </w:tcPr>
          <w:p w14:paraId="7ADADBB9">
            <w:pPr>
              <w:widowControl/>
              <w:spacing w:line="240" w:lineRule="auto"/>
              <w:jc w:val="both"/>
              <w:rPr>
                <w:rFonts w:hint="eastAsia" w:ascii="宋体" w:hAnsi="宋体" w:eastAsia="宋体"/>
                <w:kern w:val="0"/>
                <w:sz w:val="21"/>
                <w:szCs w:val="21"/>
                <w:lang w:eastAsia="zh-CN"/>
              </w:rPr>
            </w:pPr>
            <w:r>
              <w:rPr>
                <w:rFonts w:hint="eastAsia" w:ascii="宋体" w:hAnsi="宋体"/>
                <w:kern w:val="0"/>
                <w:sz w:val="21"/>
                <w:szCs w:val="21"/>
              </w:rPr>
              <w:t>不超过最高投标限价（超出最高投标限价的投标报价其投标将被否决）</w:t>
            </w:r>
            <w:r>
              <w:rPr>
                <w:rFonts w:hint="eastAsia" w:ascii="宋体" w:hAnsi="宋体"/>
                <w:kern w:val="0"/>
                <w:sz w:val="21"/>
                <w:szCs w:val="21"/>
                <w:lang w:eastAsia="zh-CN"/>
              </w:rPr>
              <w:t>。</w:t>
            </w:r>
          </w:p>
        </w:tc>
      </w:tr>
    </w:tbl>
    <w:p w14:paraId="685102D2">
      <w:pPr>
        <w:outlineLvl w:val="9"/>
        <w:rPr>
          <w:rFonts w:ascii="宋体" w:hAnsi="宋体"/>
          <w:color w:val="auto"/>
          <w:szCs w:val="21"/>
        </w:rPr>
        <w:sectPr>
          <w:footerReference r:id="rId11" w:type="first"/>
          <w:footerReference r:id="rId10" w:type="default"/>
          <w:pgSz w:w="11906" w:h="16838"/>
          <w:pgMar w:top="992" w:right="850" w:bottom="709" w:left="998" w:header="851" w:footer="851" w:gutter="0"/>
          <w:pgNumType w:fmt="decimal" w:start="1"/>
          <w:cols w:space="720" w:num="1"/>
          <w:titlePg/>
          <w:docGrid w:linePitch="312" w:charSpace="0"/>
        </w:sectPr>
      </w:pPr>
    </w:p>
    <w:p w14:paraId="5F1883B4">
      <w:pPr>
        <w:spacing w:line="360" w:lineRule="auto"/>
        <w:ind w:firstLine="420" w:firstLineChars="200"/>
        <w:rPr>
          <w:rFonts w:ascii="宋体" w:hAnsi="宋体"/>
          <w:color w:val="000000"/>
          <w:sz w:val="21"/>
          <w:szCs w:val="21"/>
          <w:highlight w:val="none"/>
          <w:lang w:val="zh-CN"/>
        </w:rPr>
      </w:pPr>
      <w:r>
        <w:rPr>
          <w:rFonts w:hint="eastAsia" w:ascii="宋体" w:hAnsi="宋体" w:cs="宋体"/>
          <w:sz w:val="21"/>
          <w:szCs w:val="21"/>
          <w:highlight w:val="none"/>
          <w:lang w:val="zh-CN"/>
        </w:rPr>
        <w:t>磋商小组将只对商务（供应商资格）审查合格，</w:t>
      </w:r>
      <w:r>
        <w:rPr>
          <w:rFonts w:hint="eastAsia" w:ascii="宋体" w:hAnsi="宋体" w:cs="宋体"/>
          <w:color w:val="000000"/>
          <w:sz w:val="21"/>
          <w:szCs w:val="21"/>
          <w:highlight w:val="none"/>
          <w:lang w:val="zh-CN"/>
        </w:rPr>
        <w:t>经磋商最终确定采购需求的供应商进行详细评审。</w:t>
      </w:r>
    </w:p>
    <w:p w14:paraId="2876BCD2">
      <w:pPr>
        <w:spacing w:line="360" w:lineRule="auto"/>
        <w:ind w:firstLine="482"/>
        <w:rPr>
          <w:rFonts w:ascii="宋体" w:hAnsi="宋体"/>
          <w:bCs/>
          <w:color w:val="000000"/>
          <w:sz w:val="21"/>
          <w:szCs w:val="21"/>
          <w:highlight w:val="none"/>
        </w:rPr>
      </w:pPr>
      <w:r>
        <w:rPr>
          <w:rFonts w:hint="eastAsia" w:ascii="宋体" w:hAnsi="宋体" w:cs="宋体"/>
          <w:bCs/>
          <w:sz w:val="21"/>
          <w:szCs w:val="21"/>
          <w:highlight w:val="none"/>
        </w:rPr>
        <w:t>1.</w:t>
      </w:r>
      <w:r>
        <w:rPr>
          <w:rFonts w:hint="eastAsia" w:ascii="宋体" w:hAnsi="宋体" w:cs="宋体"/>
          <w:bCs/>
          <w:color w:val="000000"/>
          <w:sz w:val="21"/>
          <w:szCs w:val="21"/>
          <w:highlight w:val="none"/>
          <w:lang w:val="zh-CN"/>
        </w:rPr>
        <w:t>本项目采用综合评分法评审，</w:t>
      </w:r>
      <w:r>
        <w:rPr>
          <w:rFonts w:hint="eastAsia" w:ascii="宋体" w:hAnsi="宋体" w:cs="宋体"/>
          <w:color w:val="000000"/>
          <w:sz w:val="21"/>
          <w:szCs w:val="21"/>
          <w:highlight w:val="none"/>
          <w:lang w:val="zh-CN"/>
        </w:rPr>
        <w:t>磋商小组将按下述标准评定成交供应商并对成交候选供应商进行排序。响应文件满足磋商文件全部实质性要求且按评审因素的量化指标评审得分最高的供应商为成交候选供应商；</w:t>
      </w:r>
    </w:p>
    <w:p w14:paraId="5865C870">
      <w:pPr>
        <w:spacing w:line="360" w:lineRule="auto"/>
        <w:ind w:firstLine="480"/>
        <w:rPr>
          <w:rFonts w:hint="eastAsia" w:ascii="宋体" w:hAnsi="宋体" w:cs="宋体"/>
          <w:bCs/>
          <w:sz w:val="24"/>
          <w:szCs w:val="24"/>
          <w:highlight w:val="none"/>
        </w:rPr>
      </w:pPr>
      <w:r>
        <w:rPr>
          <w:rFonts w:hint="eastAsia" w:ascii="宋体" w:hAnsi="宋体" w:cs="宋体"/>
          <w:bCs/>
          <w:sz w:val="21"/>
          <w:szCs w:val="21"/>
          <w:highlight w:val="none"/>
        </w:rPr>
        <w:t>1</w:t>
      </w:r>
      <w:r>
        <w:rPr>
          <w:rFonts w:ascii="宋体" w:hAnsi="宋体" w:cs="宋体"/>
          <w:bCs/>
          <w:sz w:val="21"/>
          <w:szCs w:val="21"/>
          <w:highlight w:val="none"/>
        </w:rPr>
        <w:t>.1</w:t>
      </w:r>
      <w:r>
        <w:rPr>
          <w:rFonts w:hint="eastAsia" w:ascii="宋体" w:hAnsi="宋体" w:cs="宋体"/>
          <w:bCs/>
          <w:sz w:val="21"/>
          <w:szCs w:val="21"/>
          <w:highlight w:val="none"/>
        </w:rPr>
        <w:t xml:space="preserve"> 合格供应商得分的计算方法（计算结果精确到小数点后两位</w:t>
      </w:r>
      <w:r>
        <w:rPr>
          <w:rFonts w:hint="eastAsia" w:ascii="宋体" w:hAnsi="宋体" w:cs="宋体"/>
          <w:bCs/>
          <w:sz w:val="24"/>
          <w:szCs w:val="24"/>
          <w:highlight w:val="none"/>
        </w:rPr>
        <w:t>）</w:t>
      </w:r>
    </w:p>
    <w:p w14:paraId="0C70A0D2">
      <w:pPr>
        <w:spacing w:line="360" w:lineRule="auto"/>
        <w:ind w:firstLine="482"/>
        <w:rPr>
          <w:rFonts w:hint="eastAsia" w:ascii="宋体" w:hAnsi="宋体" w:cs="宋体"/>
          <w:color w:val="000000"/>
          <w:sz w:val="21"/>
          <w:szCs w:val="21"/>
          <w:highlight w:val="none"/>
          <w:lang w:val="zh-CN"/>
        </w:rPr>
      </w:pPr>
      <w:r>
        <w:rPr>
          <w:rFonts w:hint="eastAsia" w:ascii="宋体" w:hAnsi="宋体" w:cs="宋体"/>
          <w:color w:val="000000"/>
          <w:sz w:val="21"/>
          <w:szCs w:val="21"/>
          <w:highlight w:val="none"/>
          <w:lang w:val="zh-CN"/>
        </w:rPr>
        <w:t>根据规定，在评审时对</w:t>
      </w:r>
      <w:r>
        <w:rPr>
          <w:rFonts w:hint="eastAsia" w:ascii="宋体" w:hAnsi="宋体" w:cs="宋体"/>
          <w:color w:val="000000"/>
          <w:sz w:val="21"/>
          <w:szCs w:val="21"/>
          <w:highlight w:val="none"/>
          <w:lang w:val="zh-CN" w:eastAsia="zh-CN"/>
        </w:rPr>
        <w:t>中小</w:t>
      </w:r>
      <w:r>
        <w:rPr>
          <w:rFonts w:hint="eastAsia" w:ascii="宋体" w:hAnsi="宋体" w:cs="宋体"/>
          <w:color w:val="000000"/>
          <w:sz w:val="21"/>
          <w:szCs w:val="21"/>
          <w:highlight w:val="none"/>
          <w:lang w:val="zh-CN"/>
        </w:rPr>
        <w:t>企业的投标报价给予</w:t>
      </w:r>
      <w:r>
        <w:rPr>
          <w:rFonts w:hint="eastAsia" w:ascii="宋体" w:hAnsi="宋体" w:cs="宋体"/>
          <w:color w:val="000000"/>
          <w:sz w:val="21"/>
          <w:szCs w:val="21"/>
          <w:highlight w:val="none"/>
          <w:lang w:val="en-US" w:eastAsia="zh-CN"/>
        </w:rPr>
        <w:t>10</w:t>
      </w:r>
      <w:r>
        <w:rPr>
          <w:rFonts w:hint="eastAsia" w:ascii="宋体" w:hAnsi="宋体" w:cs="宋体"/>
          <w:color w:val="000000"/>
          <w:sz w:val="21"/>
          <w:szCs w:val="21"/>
          <w:highlight w:val="none"/>
          <w:lang w:val="zh-CN"/>
        </w:rPr>
        <w:t>%的扣除，取扣除后的价格作为最终投标报价（此最终投标报价仅作为价格分计算）。属于</w:t>
      </w:r>
      <w:r>
        <w:rPr>
          <w:rFonts w:hint="eastAsia" w:ascii="宋体" w:hAnsi="宋体" w:cs="宋体"/>
          <w:color w:val="000000"/>
          <w:sz w:val="21"/>
          <w:szCs w:val="21"/>
          <w:highlight w:val="none"/>
          <w:lang w:val="zh-CN" w:eastAsia="zh-CN"/>
        </w:rPr>
        <w:t>中小</w:t>
      </w:r>
      <w:r>
        <w:rPr>
          <w:rFonts w:hint="eastAsia" w:ascii="宋体" w:hAnsi="宋体" w:cs="宋体"/>
          <w:color w:val="000000"/>
          <w:sz w:val="21"/>
          <w:szCs w:val="21"/>
          <w:highlight w:val="none"/>
          <w:lang w:val="zh-CN"/>
        </w:rPr>
        <w:t>企业的， 投标文件中</w:t>
      </w:r>
      <w:r>
        <w:rPr>
          <w:rFonts w:hint="eastAsia" w:ascii="宋体" w:hAnsi="宋体" w:cs="宋体"/>
          <w:bCs/>
          <w:kern w:val="2"/>
          <w:sz w:val="21"/>
          <w:szCs w:val="20"/>
          <w:lang w:val="zh-CN" w:eastAsia="zh-CN" w:bidi="ar-SA"/>
        </w:rPr>
        <w:t>供应商</w:t>
      </w:r>
      <w:r>
        <w:rPr>
          <w:rFonts w:hint="eastAsia" w:ascii="宋体" w:hAnsi="宋体" w:cs="宋体"/>
          <w:color w:val="000000"/>
          <w:sz w:val="21"/>
          <w:szCs w:val="21"/>
          <w:highlight w:val="none"/>
          <w:lang w:val="zh-CN"/>
        </w:rPr>
        <w:t>必须提供的《</w:t>
      </w:r>
      <w:r>
        <w:rPr>
          <w:rFonts w:hint="eastAsia" w:ascii="宋体" w:hAnsi="宋体" w:cs="宋体"/>
          <w:color w:val="000000"/>
          <w:sz w:val="21"/>
          <w:szCs w:val="21"/>
          <w:highlight w:val="none"/>
          <w:lang w:val="zh-CN" w:eastAsia="zh-CN"/>
        </w:rPr>
        <w:t>中小</w:t>
      </w:r>
      <w:r>
        <w:rPr>
          <w:rFonts w:hint="eastAsia" w:ascii="宋体" w:hAnsi="宋体" w:cs="宋体"/>
          <w:color w:val="000000"/>
          <w:sz w:val="21"/>
          <w:szCs w:val="21"/>
          <w:highlight w:val="none"/>
          <w:lang w:val="zh-CN"/>
        </w:rPr>
        <w:t>企业声明函》。</w:t>
      </w:r>
    </w:p>
    <w:p w14:paraId="25A05AE6">
      <w:pPr>
        <w:spacing w:line="360" w:lineRule="auto"/>
        <w:ind w:firstLine="482"/>
        <w:rPr>
          <w:rFonts w:hint="eastAsia" w:ascii="宋体" w:hAnsi="宋体" w:cs="宋体"/>
          <w:color w:val="000000"/>
          <w:sz w:val="21"/>
          <w:szCs w:val="21"/>
          <w:highlight w:val="none"/>
          <w:lang w:val="zh-CN"/>
        </w:rPr>
      </w:pPr>
      <w:r>
        <w:rPr>
          <w:rFonts w:hint="eastAsia" w:ascii="宋体" w:hAnsi="宋体" w:cs="宋体"/>
          <w:color w:val="000000"/>
          <w:sz w:val="21"/>
          <w:szCs w:val="21"/>
          <w:highlight w:val="none"/>
          <w:lang w:val="zh-CN"/>
        </w:rPr>
        <w:t>根据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3E193B12">
      <w:pPr>
        <w:spacing w:line="360" w:lineRule="auto"/>
        <w:ind w:firstLine="482"/>
        <w:rPr>
          <w:rFonts w:hint="eastAsia" w:ascii="宋体" w:hAnsi="宋体" w:cs="宋体"/>
          <w:color w:val="000000"/>
          <w:sz w:val="21"/>
          <w:szCs w:val="21"/>
          <w:highlight w:val="none"/>
          <w:lang w:val="zh-CN"/>
        </w:rPr>
      </w:pPr>
      <w:r>
        <w:rPr>
          <w:rFonts w:hint="eastAsia" w:ascii="宋体" w:hAnsi="宋体" w:cs="宋体"/>
          <w:color w:val="000000"/>
          <w:sz w:val="21"/>
          <w:szCs w:val="21"/>
          <w:highlight w:val="none"/>
          <w:lang w:val="zh-CN"/>
        </w:rPr>
        <w:t>根据规定，在政府采购活动中，监狱企业视同小型、微型企业，享受评审中价格扣除政策，并在投标文件中提供由省级以上监狱管理局、戒毒管理局（含新疆生产建设兵团）出具的属于监狱企业的证明文件（格式自拟）。</w:t>
      </w:r>
    </w:p>
    <w:p w14:paraId="2B557536">
      <w:pPr>
        <w:spacing w:line="360" w:lineRule="auto"/>
        <w:ind w:firstLine="482"/>
        <w:rPr>
          <w:rFonts w:hint="eastAsia" w:ascii="宋体" w:hAnsi="宋体" w:cs="宋体"/>
          <w:color w:val="000000"/>
          <w:sz w:val="21"/>
          <w:szCs w:val="21"/>
          <w:highlight w:val="none"/>
          <w:lang w:val="zh-CN"/>
        </w:rPr>
      </w:pPr>
      <w:r>
        <w:rPr>
          <w:rFonts w:hint="eastAsia" w:ascii="宋体" w:hAnsi="宋体" w:cs="宋体"/>
          <w:color w:val="000000"/>
          <w:sz w:val="21"/>
          <w:szCs w:val="21"/>
          <w:highlight w:val="none"/>
          <w:lang w:val="zh-CN"/>
        </w:rPr>
        <w:t xml:space="preserve">上述计算扣除不累计计算，最高扣除 </w:t>
      </w:r>
      <w:r>
        <w:rPr>
          <w:rFonts w:hint="eastAsia" w:ascii="宋体" w:hAnsi="宋体" w:cs="宋体"/>
          <w:color w:val="000000"/>
          <w:sz w:val="21"/>
          <w:szCs w:val="21"/>
          <w:highlight w:val="none"/>
          <w:lang w:val="en-US" w:eastAsia="zh-CN"/>
        </w:rPr>
        <w:t>10</w:t>
      </w:r>
      <w:r>
        <w:rPr>
          <w:rFonts w:hint="eastAsia" w:ascii="宋体" w:hAnsi="宋体" w:cs="宋体"/>
          <w:color w:val="000000"/>
          <w:sz w:val="21"/>
          <w:szCs w:val="21"/>
          <w:highlight w:val="none"/>
          <w:lang w:val="zh-CN"/>
        </w:rPr>
        <w:t>%；未提供以上材料的，均不给予价格计算扣除。评标委员会在评审时发现</w:t>
      </w:r>
      <w:r>
        <w:rPr>
          <w:rFonts w:hint="eastAsia" w:ascii="宋体" w:hAnsi="宋体" w:cs="宋体"/>
          <w:bCs/>
          <w:kern w:val="2"/>
          <w:sz w:val="21"/>
          <w:szCs w:val="20"/>
          <w:lang w:val="zh-CN" w:eastAsia="zh-CN" w:bidi="ar-SA"/>
        </w:rPr>
        <w:t>供应商</w:t>
      </w:r>
      <w:r>
        <w:rPr>
          <w:rFonts w:hint="eastAsia" w:ascii="宋体" w:hAnsi="宋体" w:cs="宋体"/>
          <w:color w:val="000000"/>
          <w:sz w:val="21"/>
          <w:szCs w:val="21"/>
          <w:highlight w:val="none"/>
          <w:lang w:val="zh-CN"/>
        </w:rPr>
        <w:t>的报价明显高于其市场报价或低于成本价的，应当要求</w:t>
      </w:r>
      <w:r>
        <w:rPr>
          <w:rFonts w:hint="eastAsia" w:ascii="宋体" w:hAnsi="宋体" w:cs="宋体"/>
          <w:bCs/>
          <w:kern w:val="2"/>
          <w:sz w:val="21"/>
          <w:szCs w:val="20"/>
          <w:lang w:val="zh-CN" w:eastAsia="zh-CN" w:bidi="ar-SA"/>
        </w:rPr>
        <w:t>供应商</w:t>
      </w:r>
      <w:r>
        <w:rPr>
          <w:rFonts w:hint="eastAsia" w:ascii="宋体" w:hAnsi="宋体" w:cs="宋体"/>
          <w:color w:val="000000"/>
          <w:sz w:val="21"/>
          <w:szCs w:val="21"/>
          <w:highlight w:val="none"/>
          <w:lang w:val="zh-CN"/>
        </w:rPr>
        <w:t>书面说明并提供相关证明材料。</w:t>
      </w:r>
      <w:r>
        <w:rPr>
          <w:rFonts w:hint="eastAsia" w:ascii="宋体" w:hAnsi="宋体" w:cs="宋体"/>
          <w:bCs/>
          <w:kern w:val="2"/>
          <w:sz w:val="21"/>
          <w:szCs w:val="20"/>
          <w:lang w:val="zh-CN" w:eastAsia="zh-CN" w:bidi="ar-SA"/>
        </w:rPr>
        <w:t>供应商</w:t>
      </w:r>
      <w:r>
        <w:rPr>
          <w:rFonts w:hint="eastAsia" w:ascii="宋体" w:hAnsi="宋体" w:cs="宋体"/>
          <w:color w:val="000000"/>
          <w:sz w:val="21"/>
          <w:szCs w:val="21"/>
          <w:highlight w:val="none"/>
          <w:lang w:val="zh-CN"/>
        </w:rPr>
        <w:t>不能当场合理说明原因并提供证明材料的，评标委员会应将该</w:t>
      </w:r>
      <w:r>
        <w:rPr>
          <w:rFonts w:hint="eastAsia" w:ascii="宋体" w:hAnsi="宋体" w:cs="宋体"/>
          <w:bCs/>
          <w:kern w:val="2"/>
          <w:sz w:val="21"/>
          <w:szCs w:val="20"/>
          <w:lang w:val="zh-CN" w:eastAsia="zh-CN" w:bidi="ar-SA"/>
        </w:rPr>
        <w:t>供应商</w:t>
      </w:r>
      <w:r>
        <w:rPr>
          <w:rFonts w:hint="eastAsia" w:ascii="宋体" w:hAnsi="宋体" w:cs="宋体"/>
          <w:color w:val="000000"/>
          <w:sz w:val="21"/>
          <w:szCs w:val="21"/>
          <w:highlight w:val="none"/>
          <w:lang w:val="zh-CN"/>
        </w:rPr>
        <w:t>的投标文件作无效处理，并在评审报告中说明。</w:t>
      </w:r>
    </w:p>
    <w:p w14:paraId="60F19684">
      <w:pPr>
        <w:spacing w:line="360" w:lineRule="auto"/>
        <w:ind w:firstLine="210" w:firstLineChars="100"/>
        <w:rPr>
          <w:rFonts w:hint="eastAsia" w:ascii="宋体" w:hAnsi="宋体" w:cs="宋体"/>
          <w:color w:val="000000"/>
          <w:sz w:val="21"/>
          <w:szCs w:val="21"/>
          <w:highlight w:val="none"/>
          <w:lang w:val="zh-CN"/>
        </w:rPr>
      </w:pPr>
    </w:p>
    <w:p w14:paraId="4D2525A4">
      <w:pPr>
        <w:spacing w:line="360" w:lineRule="auto"/>
        <w:ind w:firstLine="210" w:firstLineChars="100"/>
        <w:rPr>
          <w:rFonts w:hint="eastAsia" w:ascii="宋体" w:hAnsi="宋体" w:cs="宋体"/>
          <w:color w:val="000000"/>
          <w:sz w:val="21"/>
          <w:szCs w:val="21"/>
          <w:highlight w:val="none"/>
          <w:lang w:val="zh-CN"/>
        </w:rPr>
      </w:pPr>
    </w:p>
    <w:p w14:paraId="48275DC9">
      <w:pPr>
        <w:spacing w:line="360" w:lineRule="auto"/>
        <w:ind w:firstLine="210" w:firstLineChars="100"/>
        <w:rPr>
          <w:rFonts w:hint="eastAsia" w:ascii="宋体" w:hAnsi="宋体" w:cs="宋体"/>
          <w:color w:val="000000"/>
          <w:sz w:val="21"/>
          <w:szCs w:val="21"/>
          <w:highlight w:val="none"/>
          <w:lang w:val="zh-CN"/>
        </w:rPr>
      </w:pPr>
    </w:p>
    <w:p w14:paraId="339AEDBD">
      <w:pPr>
        <w:spacing w:line="360" w:lineRule="auto"/>
        <w:ind w:firstLine="210" w:firstLineChars="100"/>
        <w:rPr>
          <w:rFonts w:hint="eastAsia" w:ascii="宋体" w:hAnsi="宋体" w:cs="宋体"/>
          <w:color w:val="000000"/>
          <w:sz w:val="21"/>
          <w:szCs w:val="21"/>
          <w:highlight w:val="none"/>
          <w:lang w:val="zh-CN"/>
        </w:rPr>
      </w:pPr>
    </w:p>
    <w:p w14:paraId="205518C2">
      <w:pPr>
        <w:spacing w:line="360" w:lineRule="auto"/>
        <w:ind w:firstLine="210" w:firstLineChars="100"/>
        <w:rPr>
          <w:rFonts w:hint="eastAsia" w:ascii="宋体" w:hAnsi="宋体" w:cs="宋体"/>
          <w:color w:val="000000"/>
          <w:sz w:val="21"/>
          <w:szCs w:val="21"/>
          <w:highlight w:val="none"/>
          <w:lang w:val="zh-CN"/>
        </w:rPr>
      </w:pPr>
    </w:p>
    <w:p w14:paraId="5159E5B4">
      <w:pPr>
        <w:spacing w:line="360" w:lineRule="auto"/>
        <w:ind w:firstLine="210" w:firstLineChars="100"/>
        <w:rPr>
          <w:rFonts w:hint="eastAsia" w:ascii="宋体" w:hAnsi="宋体" w:cs="宋体"/>
          <w:color w:val="000000"/>
          <w:sz w:val="21"/>
          <w:szCs w:val="21"/>
          <w:highlight w:val="none"/>
          <w:lang w:val="zh-CN"/>
        </w:rPr>
      </w:pPr>
    </w:p>
    <w:p w14:paraId="6565EF96">
      <w:pPr>
        <w:spacing w:line="360" w:lineRule="auto"/>
        <w:ind w:firstLine="210" w:firstLineChars="100"/>
        <w:rPr>
          <w:rFonts w:hint="eastAsia" w:ascii="宋体" w:hAnsi="宋体" w:cs="宋体"/>
          <w:color w:val="000000"/>
          <w:sz w:val="21"/>
          <w:szCs w:val="21"/>
          <w:highlight w:val="none"/>
          <w:lang w:val="zh-CN"/>
        </w:rPr>
      </w:pPr>
    </w:p>
    <w:p w14:paraId="4041EB68">
      <w:pPr>
        <w:spacing w:line="360" w:lineRule="auto"/>
        <w:ind w:firstLine="210" w:firstLineChars="100"/>
        <w:rPr>
          <w:rFonts w:hint="eastAsia" w:ascii="宋体" w:hAnsi="宋体" w:cs="宋体"/>
          <w:color w:val="000000"/>
          <w:sz w:val="21"/>
          <w:szCs w:val="21"/>
          <w:highlight w:val="none"/>
          <w:lang w:val="zh-CN"/>
        </w:rPr>
      </w:pPr>
    </w:p>
    <w:p w14:paraId="2D19572D">
      <w:pPr>
        <w:spacing w:line="360" w:lineRule="auto"/>
        <w:ind w:firstLine="210" w:firstLineChars="100"/>
        <w:rPr>
          <w:rFonts w:hint="eastAsia" w:ascii="宋体" w:hAnsi="宋体" w:cs="宋体"/>
          <w:color w:val="000000"/>
          <w:sz w:val="21"/>
          <w:szCs w:val="21"/>
          <w:highlight w:val="none"/>
          <w:lang w:val="zh-CN"/>
        </w:rPr>
      </w:pPr>
    </w:p>
    <w:p w14:paraId="1FCC1F2A">
      <w:pPr>
        <w:spacing w:line="360" w:lineRule="auto"/>
        <w:ind w:firstLine="210" w:firstLineChars="100"/>
        <w:rPr>
          <w:rFonts w:hint="eastAsia" w:ascii="宋体" w:hAnsi="宋体" w:cs="宋体"/>
          <w:color w:val="000000"/>
          <w:sz w:val="21"/>
          <w:szCs w:val="21"/>
          <w:highlight w:val="none"/>
          <w:lang w:val="zh-CN"/>
        </w:rPr>
      </w:pPr>
    </w:p>
    <w:p w14:paraId="5AADF0B5">
      <w:pPr>
        <w:autoSpaceDE w:val="0"/>
        <w:autoSpaceDN w:val="0"/>
        <w:adjustRightInd w:val="0"/>
        <w:spacing w:line="400" w:lineRule="exact"/>
        <w:ind w:firstLine="241" w:firstLineChars="100"/>
        <w:outlineLvl w:val="9"/>
        <w:rPr>
          <w:rFonts w:hint="eastAsia" w:ascii="宋体" w:hAnsi="宋体" w:cs="宋体"/>
          <w:color w:val="000000"/>
          <w:sz w:val="21"/>
          <w:szCs w:val="21"/>
          <w:highlight w:val="none"/>
          <w:lang w:val="zh-CN"/>
        </w:rPr>
      </w:pPr>
      <w:r>
        <w:rPr>
          <w:rFonts w:hint="eastAsia" w:ascii="宋体" w:hAnsi="宋体" w:cs="宋体"/>
          <w:b/>
          <w:color w:val="auto"/>
          <w:sz w:val="24"/>
          <w:szCs w:val="18"/>
          <w:highlight w:val="none"/>
          <w:lang w:val="zh-CN"/>
        </w:rPr>
        <w:t>（</w:t>
      </w:r>
      <w:r>
        <w:rPr>
          <w:rFonts w:hint="eastAsia" w:ascii="宋体" w:hAnsi="宋体" w:cs="宋体"/>
          <w:b/>
          <w:color w:val="auto"/>
          <w:sz w:val="24"/>
          <w:szCs w:val="18"/>
          <w:highlight w:val="none"/>
          <w:lang w:val="en-US" w:eastAsia="zh-CN"/>
        </w:rPr>
        <w:t>二</w:t>
      </w:r>
      <w:r>
        <w:rPr>
          <w:rFonts w:hint="eastAsia" w:ascii="宋体" w:hAnsi="宋体" w:cs="宋体"/>
          <w:b/>
          <w:color w:val="auto"/>
          <w:sz w:val="24"/>
          <w:szCs w:val="18"/>
          <w:highlight w:val="none"/>
          <w:lang w:val="zh-CN"/>
        </w:rPr>
        <w:t>）</w:t>
      </w:r>
      <w:r>
        <w:rPr>
          <w:rFonts w:hint="eastAsia" w:ascii="宋体" w:hAnsi="宋体" w:cs="宋体"/>
          <w:b/>
          <w:color w:val="auto"/>
          <w:sz w:val="24"/>
          <w:szCs w:val="18"/>
          <w:highlight w:val="none"/>
          <w:lang w:val="en-US" w:eastAsia="zh-CN"/>
        </w:rPr>
        <w:t>详细评审</w:t>
      </w:r>
      <w:r>
        <w:rPr>
          <w:rFonts w:hint="eastAsia" w:ascii="宋体" w:hAnsi="宋体" w:cs="宋体"/>
          <w:b/>
          <w:color w:val="auto"/>
          <w:sz w:val="24"/>
          <w:szCs w:val="18"/>
          <w:highlight w:val="none"/>
          <w:lang w:val="zh-CN"/>
        </w:rPr>
        <w:t>表</w:t>
      </w:r>
    </w:p>
    <w:tbl>
      <w:tblPr>
        <w:tblStyle w:val="28"/>
        <w:tblW w:w="99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9"/>
        <w:gridCol w:w="943"/>
        <w:gridCol w:w="1071"/>
        <w:gridCol w:w="744"/>
        <w:gridCol w:w="6769"/>
      </w:tblGrid>
      <w:tr w14:paraId="4DFB0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469" w:type="dxa"/>
            <w:tcBorders>
              <w:top w:val="single" w:color="auto" w:sz="4" w:space="0"/>
              <w:left w:val="single" w:color="auto" w:sz="4" w:space="0"/>
              <w:bottom w:val="single" w:color="auto" w:sz="4" w:space="0"/>
              <w:right w:val="single" w:color="auto" w:sz="4" w:space="0"/>
            </w:tcBorders>
            <w:noWrap w:val="0"/>
            <w:vAlign w:val="center"/>
          </w:tcPr>
          <w:p w14:paraId="4C605E45">
            <w:pPr>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序号</w:t>
            </w:r>
          </w:p>
        </w:tc>
        <w:tc>
          <w:tcPr>
            <w:tcW w:w="2014" w:type="dxa"/>
            <w:gridSpan w:val="2"/>
            <w:tcBorders>
              <w:top w:val="single" w:color="auto" w:sz="4" w:space="0"/>
              <w:left w:val="single" w:color="auto" w:sz="4" w:space="0"/>
              <w:bottom w:val="single" w:color="auto" w:sz="4" w:space="0"/>
              <w:right w:val="single" w:color="auto" w:sz="4" w:space="0"/>
            </w:tcBorders>
            <w:noWrap w:val="0"/>
            <w:vAlign w:val="center"/>
          </w:tcPr>
          <w:p w14:paraId="18313201">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评分项目</w:t>
            </w:r>
          </w:p>
        </w:tc>
        <w:tc>
          <w:tcPr>
            <w:tcW w:w="744" w:type="dxa"/>
            <w:tcBorders>
              <w:top w:val="single" w:color="auto" w:sz="4" w:space="0"/>
              <w:left w:val="single" w:color="auto" w:sz="4" w:space="0"/>
              <w:bottom w:val="single" w:color="auto" w:sz="4" w:space="0"/>
              <w:right w:val="single" w:color="auto" w:sz="4" w:space="0"/>
            </w:tcBorders>
            <w:noWrap w:val="0"/>
            <w:vAlign w:val="center"/>
          </w:tcPr>
          <w:p w14:paraId="50071693">
            <w:pPr>
              <w:keepNext w:val="0"/>
              <w:keepLines w:val="0"/>
              <w:widowControl/>
              <w:suppressLineNumbers w:val="0"/>
              <w:jc w:val="left"/>
              <w:rPr>
                <w:rFonts w:hint="eastAsia" w:ascii="宋体" w:hAnsi="宋体" w:eastAsia="宋体" w:cs="宋体"/>
                <w:color w:val="auto"/>
                <w:sz w:val="21"/>
                <w:szCs w:val="21"/>
                <w:highlight w:val="none"/>
              </w:rPr>
            </w:pPr>
            <w:r>
              <w:rPr>
                <w:rFonts w:hint="eastAsia" w:ascii="宋体" w:hAnsi="宋体" w:eastAsia="宋体" w:cs="宋体"/>
                <w:color w:val="000000"/>
                <w:kern w:val="0"/>
                <w:sz w:val="20"/>
                <w:szCs w:val="20"/>
                <w:lang w:val="en-US" w:eastAsia="zh-CN" w:bidi="ar"/>
              </w:rPr>
              <w:t>基准分值</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0CD97514">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评分标准</w:t>
            </w:r>
          </w:p>
        </w:tc>
      </w:tr>
      <w:tr w14:paraId="66541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469" w:type="dxa"/>
            <w:tcBorders>
              <w:top w:val="single" w:color="auto" w:sz="4" w:space="0"/>
              <w:left w:val="single" w:color="auto" w:sz="4" w:space="0"/>
              <w:bottom w:val="single" w:color="auto" w:sz="4" w:space="0"/>
              <w:right w:val="single" w:color="auto" w:sz="4" w:space="0"/>
            </w:tcBorders>
            <w:noWrap w:val="0"/>
            <w:vAlign w:val="center"/>
          </w:tcPr>
          <w:p w14:paraId="31CFEC90">
            <w:pPr>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p>
        </w:tc>
        <w:tc>
          <w:tcPr>
            <w:tcW w:w="2014" w:type="dxa"/>
            <w:gridSpan w:val="2"/>
            <w:tcBorders>
              <w:top w:val="single" w:color="auto" w:sz="4" w:space="0"/>
              <w:left w:val="single" w:color="auto" w:sz="4" w:space="0"/>
              <w:bottom w:val="single" w:color="auto" w:sz="4" w:space="0"/>
              <w:right w:val="single" w:color="auto" w:sz="4" w:space="0"/>
            </w:tcBorders>
            <w:noWrap w:val="0"/>
            <w:vAlign w:val="center"/>
          </w:tcPr>
          <w:p w14:paraId="39F1684F">
            <w:pPr>
              <w:spacing w:line="240" w:lineRule="auto"/>
              <w:jc w:val="left"/>
              <w:rPr>
                <w:rFonts w:hint="eastAsia" w:ascii="宋体" w:hAnsi="宋体" w:eastAsia="宋体" w:cs="宋体"/>
                <w:b/>
                <w:sz w:val="21"/>
                <w:szCs w:val="21"/>
              </w:rPr>
            </w:pPr>
          </w:p>
          <w:p w14:paraId="2E26258A">
            <w:pPr>
              <w:spacing w:line="240" w:lineRule="auto"/>
              <w:ind w:firstLine="211" w:firstLineChars="100"/>
              <w:jc w:val="left"/>
              <w:rPr>
                <w:rFonts w:hint="eastAsia" w:ascii="宋体" w:hAnsi="宋体" w:eastAsia="宋体" w:cs="宋体"/>
                <w:color w:val="auto"/>
                <w:sz w:val="21"/>
                <w:szCs w:val="21"/>
                <w:highlight w:val="none"/>
                <w:lang w:val="en-US" w:eastAsia="zh-CN"/>
              </w:rPr>
            </w:pPr>
            <w:r>
              <w:rPr>
                <w:rFonts w:hint="eastAsia" w:ascii="宋体" w:hAnsi="宋体" w:cs="宋体"/>
                <w:b/>
                <w:sz w:val="21"/>
                <w:szCs w:val="21"/>
                <w:lang w:val="en-US" w:eastAsia="zh-CN"/>
              </w:rPr>
              <w:t>价格因素分</w:t>
            </w:r>
          </w:p>
          <w:p w14:paraId="430D00C5">
            <w:pPr>
              <w:keepNext w:val="0"/>
              <w:keepLines w:val="0"/>
              <w:widowControl/>
              <w:suppressLineNumbers w:val="0"/>
              <w:spacing w:line="240" w:lineRule="auto"/>
              <w:jc w:val="center"/>
              <w:textAlignment w:val="center"/>
              <w:rPr>
                <w:rFonts w:hint="eastAsia" w:ascii="宋体" w:hAnsi="宋体" w:eastAsia="宋体" w:cs="宋体"/>
                <w:i w:val="0"/>
                <w:color w:val="auto"/>
                <w:kern w:val="0"/>
                <w:sz w:val="21"/>
                <w:szCs w:val="21"/>
                <w:highlight w:val="none"/>
                <w:u w:val="none"/>
                <w:lang w:val="en-US" w:eastAsia="zh-CN" w:bidi="ar"/>
              </w:rPr>
            </w:pPr>
          </w:p>
        </w:tc>
        <w:tc>
          <w:tcPr>
            <w:tcW w:w="744" w:type="dxa"/>
            <w:tcBorders>
              <w:top w:val="single" w:color="auto" w:sz="4" w:space="0"/>
              <w:left w:val="single" w:color="auto" w:sz="4" w:space="0"/>
              <w:bottom w:val="single" w:color="auto" w:sz="4" w:space="0"/>
              <w:right w:val="single" w:color="auto" w:sz="4" w:space="0"/>
            </w:tcBorders>
            <w:noWrap w:val="0"/>
            <w:vAlign w:val="center"/>
          </w:tcPr>
          <w:p w14:paraId="2420A336">
            <w:pPr>
              <w:keepNext w:val="0"/>
              <w:keepLines w:val="0"/>
              <w:widowControl/>
              <w:suppressLineNumbers w:val="0"/>
              <w:spacing w:line="240" w:lineRule="auto"/>
              <w:jc w:val="center"/>
              <w:textAlignment w:val="center"/>
              <w:rPr>
                <w:rFonts w:hint="eastAsia" w:ascii="宋体" w:hAnsi="宋体" w:eastAsia="宋体" w:cs="宋体"/>
                <w:b/>
                <w:sz w:val="21"/>
                <w:szCs w:val="21"/>
                <w:lang w:val="en-US" w:eastAsia="zh-CN"/>
              </w:rPr>
            </w:pPr>
            <w:r>
              <w:rPr>
                <w:rFonts w:hint="eastAsia" w:ascii="宋体" w:hAnsi="宋体" w:cs="宋体"/>
                <w:b w:val="0"/>
                <w:bCs/>
                <w:sz w:val="21"/>
                <w:szCs w:val="21"/>
                <w:lang w:val="en-US" w:eastAsia="zh-CN"/>
              </w:rPr>
              <w:t>1</w:t>
            </w:r>
            <w:r>
              <w:rPr>
                <w:rFonts w:hint="eastAsia" w:ascii="宋体" w:hAnsi="宋体" w:eastAsia="宋体" w:cs="宋体"/>
                <w:b w:val="0"/>
                <w:bCs/>
                <w:sz w:val="21"/>
                <w:szCs w:val="21"/>
                <w:lang w:val="en-US" w:eastAsia="zh-CN"/>
              </w:rPr>
              <w:t>0</w:t>
            </w:r>
            <w:r>
              <w:rPr>
                <w:rFonts w:hint="eastAsia" w:ascii="宋体" w:hAnsi="宋体" w:cs="宋体"/>
                <w:b w:val="0"/>
                <w:bCs/>
                <w:sz w:val="21"/>
                <w:szCs w:val="21"/>
                <w:lang w:val="en-US" w:eastAsia="zh-CN"/>
              </w:rPr>
              <w:t>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39364261">
            <w:pPr>
              <w:keepNext w:val="0"/>
              <w:keepLines w:val="0"/>
              <w:widowControl/>
              <w:suppressLineNumbers w:val="0"/>
              <w:spacing w:line="240" w:lineRule="auto"/>
              <w:jc w:val="both"/>
              <w:textAlignment w:val="center"/>
              <w:rPr>
                <w:rFonts w:hint="eastAsia" w:ascii="宋体" w:hAnsi="宋体" w:eastAsia="宋体" w:cs="宋体"/>
                <w:sz w:val="21"/>
                <w:szCs w:val="21"/>
                <w:lang w:eastAsia="zh-CN"/>
              </w:rPr>
            </w:pPr>
            <w:r>
              <w:rPr>
                <w:rFonts w:hint="eastAsia" w:ascii="宋体" w:hAnsi="宋体" w:eastAsia="宋体" w:cs="宋体"/>
                <w:sz w:val="21"/>
                <w:szCs w:val="21"/>
              </w:rPr>
              <w:t>满足磋商文件要求且最后报价最低的</w:t>
            </w:r>
            <w:r>
              <w:rPr>
                <w:rFonts w:hint="eastAsia" w:ascii="宋体" w:hAnsi="宋体" w:cs="宋体"/>
                <w:bCs/>
                <w:kern w:val="2"/>
                <w:sz w:val="21"/>
                <w:szCs w:val="20"/>
                <w:lang w:val="zh-CN" w:eastAsia="zh-CN" w:bidi="ar-SA"/>
              </w:rPr>
              <w:t>供应商</w:t>
            </w:r>
            <w:r>
              <w:rPr>
                <w:rFonts w:hint="eastAsia" w:ascii="宋体" w:hAnsi="宋体" w:eastAsia="宋体" w:cs="宋体"/>
                <w:sz w:val="21"/>
                <w:szCs w:val="21"/>
              </w:rPr>
              <w:t>的价格为磋商基准价。</w:t>
            </w:r>
            <w:r>
              <w:rPr>
                <w:rFonts w:hint="eastAsia" w:ascii="宋体" w:hAnsi="宋体" w:cs="宋体"/>
                <w:bCs/>
                <w:kern w:val="2"/>
                <w:sz w:val="21"/>
                <w:szCs w:val="20"/>
                <w:lang w:val="zh-CN" w:eastAsia="zh-CN" w:bidi="ar-SA"/>
              </w:rPr>
              <w:t>供应商</w:t>
            </w:r>
            <w:r>
              <w:rPr>
                <w:rFonts w:hint="eastAsia" w:ascii="宋体" w:hAnsi="宋体" w:eastAsia="宋体" w:cs="宋体"/>
                <w:sz w:val="21"/>
                <w:szCs w:val="21"/>
              </w:rPr>
              <w:t>的价格分按下列公式计算：价格分=(磋商基准价/最后磋商报价)*</w:t>
            </w:r>
            <w:r>
              <w:rPr>
                <w:rFonts w:hint="eastAsia" w:ascii="宋体" w:hAnsi="宋体" w:eastAsia="宋体" w:cs="宋体"/>
                <w:sz w:val="21"/>
                <w:szCs w:val="21"/>
                <w:lang w:eastAsia="zh-CN"/>
              </w:rPr>
              <w:t>权重</w:t>
            </w:r>
          </w:p>
          <w:p w14:paraId="376E756B">
            <w:pPr>
              <w:keepNext w:val="0"/>
              <w:keepLines w:val="0"/>
              <w:widowControl/>
              <w:suppressLineNumbers w:val="0"/>
              <w:spacing w:line="240" w:lineRule="auto"/>
              <w:jc w:val="both"/>
              <w:textAlignment w:val="center"/>
              <w:rPr>
                <w:rFonts w:hint="eastAsia" w:ascii="宋体" w:hAnsi="宋体" w:eastAsia="宋体" w:cs="宋体"/>
                <w:i w:val="0"/>
                <w:color w:val="auto"/>
                <w:kern w:val="0"/>
                <w:sz w:val="21"/>
                <w:szCs w:val="21"/>
                <w:highlight w:val="yellow"/>
                <w:u w:val="none"/>
                <w:lang w:val="en-US" w:eastAsia="zh-CN" w:bidi="ar"/>
              </w:rPr>
            </w:pPr>
            <w:r>
              <w:rPr>
                <w:rFonts w:hint="eastAsia" w:ascii="宋体" w:hAnsi="宋体" w:cs="宋体"/>
                <w:sz w:val="21"/>
                <w:szCs w:val="21"/>
                <w:lang w:val="en-US" w:eastAsia="zh-CN"/>
              </w:rPr>
              <w:t>中小</w:t>
            </w:r>
            <w:r>
              <w:rPr>
                <w:rFonts w:hint="eastAsia" w:ascii="宋体" w:hAnsi="宋体" w:eastAsia="宋体" w:cs="宋体"/>
                <w:sz w:val="21"/>
                <w:szCs w:val="21"/>
                <w:lang w:val="zh-CN" w:eastAsia="zh-CN"/>
              </w:rPr>
              <w:t>企业按相关政策按</w:t>
            </w:r>
            <w:r>
              <w:rPr>
                <w:rFonts w:hint="eastAsia" w:ascii="宋体" w:hAnsi="宋体" w:cs="宋体"/>
                <w:sz w:val="21"/>
                <w:szCs w:val="21"/>
                <w:lang w:val="en-US" w:eastAsia="zh-CN"/>
              </w:rPr>
              <w:t>10</w:t>
            </w:r>
            <w:r>
              <w:rPr>
                <w:rFonts w:hint="eastAsia" w:ascii="宋体" w:hAnsi="宋体" w:eastAsia="宋体" w:cs="宋体"/>
                <w:sz w:val="21"/>
                <w:szCs w:val="21"/>
                <w:lang w:val="zh-CN" w:eastAsia="zh-CN"/>
              </w:rPr>
              <w:t>%做价格扣除。</w:t>
            </w:r>
          </w:p>
        </w:tc>
      </w:tr>
      <w:tr w14:paraId="058F0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jc w:val="center"/>
        </w:trPr>
        <w:tc>
          <w:tcPr>
            <w:tcW w:w="469" w:type="dxa"/>
            <w:vMerge w:val="restart"/>
            <w:tcBorders>
              <w:top w:val="single" w:color="auto" w:sz="4" w:space="0"/>
              <w:left w:val="single" w:color="auto" w:sz="4" w:space="0"/>
              <w:right w:val="single" w:color="auto" w:sz="4" w:space="0"/>
            </w:tcBorders>
            <w:noWrap w:val="0"/>
            <w:vAlign w:val="center"/>
          </w:tcPr>
          <w:p w14:paraId="5107CB0F">
            <w:pPr>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943" w:type="dxa"/>
            <w:vMerge w:val="restart"/>
            <w:tcBorders>
              <w:top w:val="single" w:color="auto" w:sz="4" w:space="0"/>
              <w:left w:val="single" w:color="auto" w:sz="4" w:space="0"/>
              <w:right w:val="single" w:color="auto" w:sz="4" w:space="0"/>
            </w:tcBorders>
            <w:noWrap w:val="0"/>
            <w:vAlign w:val="center"/>
          </w:tcPr>
          <w:p w14:paraId="007B55E6">
            <w:pPr>
              <w:spacing w:line="24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商</w:t>
            </w:r>
          </w:p>
          <w:p w14:paraId="16BE8CB1">
            <w:pPr>
              <w:spacing w:line="24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务</w:t>
            </w:r>
          </w:p>
          <w:p w14:paraId="5642E2B1">
            <w:pPr>
              <w:spacing w:line="240" w:lineRule="auto"/>
              <w:jc w:val="center"/>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方</w:t>
            </w:r>
          </w:p>
          <w:p w14:paraId="6974256C">
            <w:pPr>
              <w:spacing w:line="240" w:lineRule="auto"/>
              <w:jc w:val="center"/>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案</w:t>
            </w:r>
          </w:p>
          <w:p w14:paraId="5072726A">
            <w:pPr>
              <w:spacing w:line="240" w:lineRule="auto"/>
              <w:jc w:val="center"/>
              <w:rPr>
                <w:rFonts w:hint="eastAsia" w:ascii="宋体" w:hAnsi="宋体" w:eastAsia="宋体" w:cs="宋体"/>
                <w:b/>
                <w:sz w:val="21"/>
                <w:szCs w:val="21"/>
              </w:rPr>
            </w:pPr>
            <w:r>
              <w:rPr>
                <w:rFonts w:hint="eastAsia" w:ascii="宋体" w:hAnsi="宋体" w:eastAsia="宋体" w:cs="宋体"/>
                <w:b/>
                <w:bCs/>
                <w:color w:val="auto"/>
                <w:sz w:val="21"/>
                <w:szCs w:val="21"/>
                <w:highlight w:val="none"/>
                <w:lang w:val="en-US" w:eastAsia="zh-CN"/>
              </w:rPr>
              <w:t>（40分）</w:t>
            </w:r>
          </w:p>
        </w:tc>
        <w:tc>
          <w:tcPr>
            <w:tcW w:w="1071" w:type="dxa"/>
            <w:tcBorders>
              <w:top w:val="single" w:color="auto" w:sz="4" w:space="0"/>
              <w:left w:val="single" w:color="auto" w:sz="4" w:space="0"/>
              <w:bottom w:val="single" w:color="auto" w:sz="4" w:space="0"/>
              <w:right w:val="single" w:color="auto" w:sz="4" w:space="0"/>
            </w:tcBorders>
            <w:noWrap w:val="0"/>
            <w:vAlign w:val="center"/>
          </w:tcPr>
          <w:p w14:paraId="4D079BCF">
            <w:pPr>
              <w:spacing w:line="240" w:lineRule="auto"/>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项目</w:t>
            </w:r>
            <w:r>
              <w:rPr>
                <w:rFonts w:hint="eastAsia" w:ascii="宋体" w:hAnsi="宋体" w:cs="宋体"/>
                <w:color w:val="auto"/>
                <w:sz w:val="21"/>
                <w:szCs w:val="21"/>
                <w:highlight w:val="none"/>
                <w:lang w:val="en-US" w:eastAsia="zh-CN"/>
              </w:rPr>
              <w:t>团队</w:t>
            </w:r>
            <w:r>
              <w:rPr>
                <w:rFonts w:hint="eastAsia" w:ascii="宋体" w:hAnsi="宋体" w:eastAsia="宋体" w:cs="宋体"/>
                <w:color w:val="auto"/>
                <w:sz w:val="21"/>
                <w:szCs w:val="21"/>
                <w:highlight w:val="none"/>
                <w:lang w:val="zh-CN" w:eastAsia="zh-CN"/>
              </w:rPr>
              <w:t>人员配置</w:t>
            </w:r>
          </w:p>
        </w:tc>
        <w:tc>
          <w:tcPr>
            <w:tcW w:w="744" w:type="dxa"/>
            <w:tcBorders>
              <w:top w:val="single" w:color="auto" w:sz="4" w:space="0"/>
              <w:left w:val="single" w:color="auto" w:sz="4" w:space="0"/>
              <w:bottom w:val="single" w:color="auto" w:sz="4" w:space="0"/>
              <w:right w:val="single" w:color="auto" w:sz="4" w:space="0"/>
            </w:tcBorders>
            <w:noWrap w:val="0"/>
            <w:vAlign w:val="center"/>
          </w:tcPr>
          <w:p w14:paraId="37266CD2">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lang w:val="en-US" w:eastAsia="zh-CN"/>
              </w:rPr>
              <w:t>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48FBF59B">
            <w:pPr>
              <w:spacing w:line="240" w:lineRule="auto"/>
              <w:jc w:val="both"/>
              <w:rPr>
                <w:rFonts w:hint="eastAsia" w:asci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zh-CN" w:eastAsia="zh-CN"/>
              </w:rPr>
              <w:t>项目</w:t>
            </w:r>
            <w:r>
              <w:rPr>
                <w:rFonts w:hint="eastAsia" w:ascii="宋体" w:hAnsi="宋体" w:cs="宋体"/>
                <w:color w:val="auto"/>
                <w:sz w:val="21"/>
                <w:szCs w:val="21"/>
                <w:highlight w:val="none"/>
                <w:lang w:val="en-US" w:eastAsia="zh-CN"/>
              </w:rPr>
              <w:t>团队</w:t>
            </w:r>
            <w:r>
              <w:rPr>
                <w:rFonts w:hint="eastAsia" w:ascii="宋体" w:cs="宋体"/>
                <w:color w:val="auto"/>
                <w:sz w:val="21"/>
                <w:szCs w:val="21"/>
                <w:highlight w:val="none"/>
                <w:lang w:val="en-US" w:eastAsia="zh-CN" w:bidi="ar-SA"/>
              </w:rPr>
              <w:t>除</w:t>
            </w:r>
            <w:r>
              <w:rPr>
                <w:rFonts w:hint="eastAsia" w:ascii="宋体" w:eastAsia="宋体" w:cs="宋体"/>
                <w:color w:val="auto"/>
                <w:sz w:val="21"/>
                <w:szCs w:val="21"/>
                <w:highlight w:val="none"/>
                <w:lang w:val="en-US" w:eastAsia="zh-CN" w:bidi="ar-SA"/>
              </w:rPr>
              <w:t>项目负责人</w:t>
            </w:r>
            <w:r>
              <w:rPr>
                <w:rFonts w:hint="eastAsia" w:ascii="宋体" w:cs="宋体"/>
                <w:color w:val="auto"/>
                <w:sz w:val="21"/>
                <w:szCs w:val="21"/>
                <w:highlight w:val="none"/>
                <w:lang w:val="en-US" w:eastAsia="zh-CN" w:bidi="ar-SA"/>
              </w:rPr>
              <w:t>外，其他主要人员</w:t>
            </w:r>
            <w:r>
              <w:rPr>
                <w:rFonts w:hint="eastAsia" w:ascii="宋体" w:eastAsia="宋体" w:cs="宋体"/>
                <w:color w:val="auto"/>
                <w:sz w:val="21"/>
                <w:szCs w:val="21"/>
                <w:highlight w:val="none"/>
                <w:lang w:val="en-US" w:eastAsia="zh-CN" w:bidi="ar-SA"/>
              </w:rPr>
              <w:t>具有相关专业高级工程师职称</w:t>
            </w:r>
            <w:r>
              <w:rPr>
                <w:rFonts w:hint="eastAsia" w:ascii="宋体" w:cs="宋体"/>
                <w:color w:val="auto"/>
                <w:sz w:val="21"/>
                <w:szCs w:val="21"/>
                <w:highlight w:val="none"/>
                <w:lang w:val="en-US" w:eastAsia="zh-CN" w:bidi="ar-SA"/>
              </w:rPr>
              <w:t>每有一人</w:t>
            </w:r>
            <w:r>
              <w:rPr>
                <w:rFonts w:hint="eastAsia" w:ascii="宋体" w:eastAsia="宋体" w:cs="宋体"/>
                <w:color w:val="auto"/>
                <w:sz w:val="21"/>
                <w:szCs w:val="21"/>
                <w:highlight w:val="none"/>
                <w:lang w:val="en-US" w:eastAsia="zh-CN" w:bidi="ar-SA"/>
              </w:rPr>
              <w:t>得</w:t>
            </w:r>
            <w:r>
              <w:rPr>
                <w:rFonts w:hint="eastAsia" w:ascii="宋体" w:cs="宋体"/>
                <w:color w:val="auto"/>
                <w:sz w:val="21"/>
                <w:szCs w:val="21"/>
                <w:highlight w:val="none"/>
                <w:lang w:val="en-US" w:eastAsia="zh-CN" w:bidi="ar-SA"/>
              </w:rPr>
              <w:t>5</w:t>
            </w:r>
            <w:r>
              <w:rPr>
                <w:rFonts w:hint="eastAsia" w:ascii="宋体" w:eastAsia="宋体" w:cs="宋体"/>
                <w:color w:val="auto"/>
                <w:sz w:val="21"/>
                <w:szCs w:val="21"/>
                <w:highlight w:val="none"/>
                <w:lang w:val="en-US" w:eastAsia="zh-CN" w:bidi="ar-SA"/>
              </w:rPr>
              <w:t>分</w:t>
            </w:r>
            <w:r>
              <w:rPr>
                <w:rFonts w:hint="eastAsia" w:ascii="宋体" w:cs="宋体"/>
                <w:color w:val="auto"/>
                <w:sz w:val="21"/>
                <w:szCs w:val="21"/>
                <w:highlight w:val="none"/>
                <w:lang w:val="en-US" w:eastAsia="zh-CN" w:bidi="ar-SA"/>
              </w:rPr>
              <w:t>，最多得5分。</w:t>
            </w:r>
            <w:r>
              <w:rPr>
                <w:rFonts w:hint="eastAsia" w:ascii="宋体" w:eastAsia="宋体" w:cs="宋体"/>
                <w:color w:val="auto"/>
                <w:sz w:val="21"/>
                <w:szCs w:val="21"/>
                <w:highlight w:val="none"/>
                <w:lang w:val="en-US" w:eastAsia="zh-CN" w:bidi="ar-SA"/>
              </w:rPr>
              <w:t>具有中级及以上职称每有一人得</w:t>
            </w:r>
            <w:r>
              <w:rPr>
                <w:rFonts w:hint="eastAsia" w:ascii="宋体" w:cs="宋体"/>
                <w:color w:val="auto"/>
                <w:sz w:val="21"/>
                <w:szCs w:val="21"/>
                <w:highlight w:val="none"/>
                <w:lang w:val="en-US" w:eastAsia="zh-CN" w:bidi="ar-SA"/>
              </w:rPr>
              <w:t>2</w:t>
            </w:r>
            <w:r>
              <w:rPr>
                <w:rFonts w:hint="eastAsia" w:ascii="宋体" w:eastAsia="宋体" w:cs="宋体"/>
                <w:color w:val="auto"/>
                <w:sz w:val="21"/>
                <w:szCs w:val="21"/>
                <w:highlight w:val="none"/>
                <w:lang w:val="en-US" w:eastAsia="zh-CN" w:bidi="ar-SA"/>
              </w:rPr>
              <w:t>分，最多</w:t>
            </w:r>
            <w:r>
              <w:rPr>
                <w:rFonts w:hint="eastAsia" w:ascii="宋体" w:cs="宋体"/>
                <w:color w:val="auto"/>
                <w:sz w:val="21"/>
                <w:szCs w:val="21"/>
                <w:highlight w:val="none"/>
                <w:lang w:val="en-US" w:eastAsia="zh-CN" w:bidi="ar-SA"/>
              </w:rPr>
              <w:t>得10</w:t>
            </w:r>
            <w:r>
              <w:rPr>
                <w:rFonts w:hint="eastAsia" w:ascii="宋体" w:eastAsia="宋体" w:cs="宋体"/>
                <w:color w:val="auto"/>
                <w:sz w:val="21"/>
                <w:szCs w:val="21"/>
                <w:highlight w:val="none"/>
                <w:lang w:val="en-US" w:eastAsia="zh-CN" w:bidi="ar-SA"/>
              </w:rPr>
              <w:t>分</w:t>
            </w:r>
            <w:r>
              <w:rPr>
                <w:rFonts w:hint="eastAsia" w:ascii="宋体" w:cs="宋体"/>
                <w:color w:val="auto"/>
                <w:sz w:val="21"/>
                <w:szCs w:val="21"/>
                <w:highlight w:val="none"/>
                <w:lang w:val="en-US" w:eastAsia="zh-CN" w:bidi="ar-SA"/>
              </w:rPr>
              <w:t>。</w:t>
            </w:r>
          </w:p>
          <w:p w14:paraId="57D3E445">
            <w:pPr>
              <w:spacing w:line="240" w:lineRule="auto"/>
              <w:jc w:val="both"/>
              <w:rPr>
                <w:rFonts w:hint="eastAsia" w:ascii="宋体" w:hAnsi="宋体" w:eastAsia="宋体" w:cs="宋体"/>
                <w:color w:val="auto"/>
                <w:sz w:val="21"/>
                <w:szCs w:val="21"/>
                <w:highlight w:val="none"/>
                <w:lang w:val="en-US" w:eastAsia="zh-CN"/>
              </w:rPr>
            </w:pPr>
            <w:r>
              <w:rPr>
                <w:rFonts w:hint="eastAsia" w:ascii="宋体" w:eastAsia="宋体" w:cs="宋体"/>
                <w:color w:val="auto"/>
                <w:sz w:val="21"/>
                <w:szCs w:val="21"/>
                <w:highlight w:val="none"/>
                <w:lang w:val="en-US" w:eastAsia="zh-CN" w:bidi="ar-SA"/>
              </w:rPr>
              <w:t>响应文件内附</w:t>
            </w:r>
            <w:r>
              <w:rPr>
                <w:rFonts w:hint="eastAsia" w:ascii="宋体" w:cs="宋体"/>
                <w:color w:val="auto"/>
                <w:sz w:val="21"/>
                <w:szCs w:val="21"/>
                <w:highlight w:val="none"/>
                <w:lang w:val="en-US" w:eastAsia="zh-CN" w:bidi="ar-SA"/>
              </w:rPr>
              <w:t>上述</w:t>
            </w:r>
            <w:r>
              <w:rPr>
                <w:rFonts w:hint="eastAsia" w:ascii="宋体" w:eastAsia="宋体" w:cs="宋体"/>
                <w:color w:val="auto"/>
                <w:sz w:val="21"/>
                <w:szCs w:val="21"/>
                <w:highlight w:val="none"/>
                <w:lang w:val="en-US" w:eastAsia="zh-CN" w:bidi="ar-SA"/>
              </w:rPr>
              <w:t>人员证书</w:t>
            </w:r>
            <w:r>
              <w:rPr>
                <w:rFonts w:hint="eastAsia" w:ascii="宋体" w:cs="宋体"/>
                <w:color w:val="auto"/>
                <w:sz w:val="21"/>
                <w:szCs w:val="21"/>
                <w:highlight w:val="none"/>
                <w:lang w:val="en-US" w:eastAsia="zh-CN" w:bidi="ar-SA"/>
              </w:rPr>
              <w:t>扫描件</w:t>
            </w:r>
            <w:r>
              <w:rPr>
                <w:rFonts w:hint="eastAsia" w:ascii="宋体" w:eastAsia="宋体" w:cs="宋体"/>
                <w:color w:val="auto"/>
                <w:sz w:val="21"/>
                <w:szCs w:val="21"/>
                <w:highlight w:val="none"/>
                <w:lang w:val="en-US" w:eastAsia="zh-CN" w:bidi="ar-SA"/>
              </w:rPr>
              <w:t>加盖供应商公章</w:t>
            </w:r>
            <w:r>
              <w:rPr>
                <w:rFonts w:hint="eastAsia" w:ascii="宋体" w:cs="宋体"/>
                <w:color w:val="auto"/>
                <w:sz w:val="21"/>
                <w:szCs w:val="21"/>
                <w:highlight w:val="none"/>
                <w:lang w:val="en-US" w:eastAsia="zh-CN" w:bidi="ar-SA"/>
              </w:rPr>
              <w:t>，不提供不得分。</w:t>
            </w:r>
          </w:p>
        </w:tc>
      </w:tr>
      <w:tr w14:paraId="7105C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469" w:type="dxa"/>
            <w:vMerge w:val="continue"/>
            <w:tcBorders>
              <w:left w:val="single" w:color="auto" w:sz="4" w:space="0"/>
              <w:right w:val="single" w:color="auto" w:sz="4" w:space="0"/>
            </w:tcBorders>
            <w:noWrap w:val="0"/>
            <w:vAlign w:val="center"/>
          </w:tcPr>
          <w:p w14:paraId="2207721E">
            <w:pPr>
              <w:jc w:val="center"/>
              <w:rPr>
                <w:rFonts w:hint="eastAsia" w:ascii="宋体" w:hAnsi="宋体" w:eastAsia="宋体" w:cs="宋体"/>
                <w:color w:val="auto"/>
                <w:sz w:val="21"/>
                <w:szCs w:val="21"/>
                <w:highlight w:val="none"/>
                <w:lang w:val="en-US" w:eastAsia="zh-CN"/>
              </w:rPr>
            </w:pPr>
          </w:p>
        </w:tc>
        <w:tc>
          <w:tcPr>
            <w:tcW w:w="943" w:type="dxa"/>
            <w:vMerge w:val="continue"/>
            <w:tcBorders>
              <w:left w:val="single" w:color="auto" w:sz="4" w:space="0"/>
              <w:right w:val="single" w:color="auto" w:sz="4" w:space="0"/>
            </w:tcBorders>
            <w:noWrap w:val="0"/>
            <w:vAlign w:val="center"/>
          </w:tcPr>
          <w:p w14:paraId="2505C959">
            <w:pPr>
              <w:spacing w:line="240" w:lineRule="auto"/>
              <w:jc w:val="left"/>
              <w:rPr>
                <w:rFonts w:hint="eastAsia" w:ascii="宋体" w:hAnsi="宋体" w:eastAsia="宋体" w:cs="宋体"/>
                <w:b/>
                <w:sz w:val="21"/>
                <w:szCs w:val="21"/>
              </w:rPr>
            </w:pPr>
          </w:p>
        </w:tc>
        <w:tc>
          <w:tcPr>
            <w:tcW w:w="1071" w:type="dxa"/>
            <w:tcBorders>
              <w:top w:val="single" w:color="auto" w:sz="4" w:space="0"/>
              <w:left w:val="single" w:color="auto" w:sz="4" w:space="0"/>
              <w:bottom w:val="single" w:color="auto" w:sz="4" w:space="0"/>
              <w:right w:val="single" w:color="auto" w:sz="4" w:space="0"/>
            </w:tcBorders>
            <w:noWrap w:val="0"/>
            <w:vAlign w:val="center"/>
          </w:tcPr>
          <w:p w14:paraId="363CA7CC">
            <w:pPr>
              <w:spacing w:line="240" w:lineRule="auto"/>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承担过的类似项目业绩</w:t>
            </w:r>
          </w:p>
        </w:tc>
        <w:tc>
          <w:tcPr>
            <w:tcW w:w="744" w:type="dxa"/>
            <w:tcBorders>
              <w:top w:val="single" w:color="auto" w:sz="4" w:space="0"/>
              <w:left w:val="single" w:color="auto" w:sz="4" w:space="0"/>
              <w:bottom w:val="single" w:color="auto" w:sz="4" w:space="0"/>
              <w:right w:val="single" w:color="auto" w:sz="4" w:space="0"/>
            </w:tcBorders>
            <w:noWrap w:val="0"/>
            <w:vAlign w:val="center"/>
          </w:tcPr>
          <w:p w14:paraId="12F128A8">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23A3524B">
            <w:pPr>
              <w:spacing w:line="240" w:lineRule="auto"/>
              <w:jc w:val="both"/>
              <w:rPr>
                <w:rFonts w:hint="eastAsia" w:ascii="宋体" w:eastAsia="宋体" w:cs="宋体"/>
                <w:b/>
                <w:bCs/>
                <w:color w:val="auto"/>
                <w:sz w:val="21"/>
                <w:szCs w:val="21"/>
                <w:highlight w:val="none"/>
                <w:lang w:val="en-US" w:eastAsia="zh-CN" w:bidi="ar-SA"/>
              </w:rPr>
            </w:pPr>
            <w:r>
              <w:rPr>
                <w:rFonts w:hint="eastAsia" w:ascii="宋体" w:eastAsia="宋体" w:cs="宋体"/>
                <w:color w:val="auto"/>
                <w:sz w:val="21"/>
                <w:szCs w:val="21"/>
                <w:highlight w:val="none"/>
                <w:lang w:val="en-US" w:eastAsia="zh-CN" w:bidi="ar-SA"/>
              </w:rPr>
              <w:t>供应商提供202</w:t>
            </w:r>
            <w:r>
              <w:rPr>
                <w:rFonts w:hint="eastAsia" w:ascii="宋体" w:cs="宋体"/>
                <w:color w:val="auto"/>
                <w:sz w:val="21"/>
                <w:szCs w:val="21"/>
                <w:highlight w:val="none"/>
                <w:lang w:val="en-US" w:eastAsia="zh-CN" w:bidi="ar-SA"/>
              </w:rPr>
              <w:t>1</w:t>
            </w:r>
            <w:r>
              <w:rPr>
                <w:rFonts w:hint="eastAsia" w:ascii="宋体" w:eastAsia="宋体" w:cs="宋体"/>
                <w:color w:val="auto"/>
                <w:sz w:val="21"/>
                <w:szCs w:val="21"/>
                <w:highlight w:val="none"/>
                <w:lang w:val="en-US" w:eastAsia="zh-CN" w:bidi="ar-SA"/>
              </w:rPr>
              <w:t>年至今</w:t>
            </w:r>
            <w:r>
              <w:rPr>
                <w:rFonts w:hint="eastAsia" w:ascii="宋体" w:cs="宋体"/>
                <w:color w:val="auto"/>
                <w:sz w:val="21"/>
                <w:szCs w:val="21"/>
                <w:highlight w:val="none"/>
                <w:lang w:val="en-US" w:eastAsia="zh-CN" w:bidi="ar-SA"/>
              </w:rPr>
              <w:t>完成过</w:t>
            </w:r>
            <w:r>
              <w:rPr>
                <w:rFonts w:hint="eastAsia" w:ascii="宋体" w:eastAsia="宋体" w:cs="宋体"/>
                <w:color w:val="auto"/>
                <w:sz w:val="21"/>
                <w:szCs w:val="21"/>
                <w:highlight w:val="none"/>
                <w:lang w:val="en-US" w:eastAsia="zh-CN" w:bidi="ar-SA"/>
              </w:rPr>
              <w:t>的</w:t>
            </w:r>
            <w:r>
              <w:rPr>
                <w:rFonts w:hint="eastAsia" w:ascii="宋体" w:cs="宋体"/>
                <w:color w:val="auto"/>
                <w:sz w:val="21"/>
                <w:szCs w:val="21"/>
                <w:highlight w:val="none"/>
                <w:lang w:val="en-US" w:eastAsia="zh-CN" w:bidi="ar-SA"/>
              </w:rPr>
              <w:t>测绘项目相关</w:t>
            </w:r>
            <w:r>
              <w:rPr>
                <w:rFonts w:hint="eastAsia" w:ascii="宋体" w:eastAsia="宋体" w:cs="宋体"/>
                <w:color w:val="auto"/>
                <w:sz w:val="21"/>
                <w:szCs w:val="21"/>
                <w:highlight w:val="none"/>
                <w:lang w:val="en-US" w:eastAsia="zh-CN" w:bidi="ar-SA"/>
              </w:rPr>
              <w:t>业绩。</w:t>
            </w:r>
          </w:p>
          <w:p w14:paraId="1D07CB84">
            <w:pPr>
              <w:spacing w:line="240" w:lineRule="auto"/>
              <w:jc w:val="both"/>
              <w:rPr>
                <w:rFonts w:hint="eastAsia" w:ascii="宋体" w:eastAsia="宋体" w:cs="宋体"/>
                <w:color w:val="auto"/>
                <w:sz w:val="21"/>
                <w:szCs w:val="21"/>
                <w:highlight w:val="none"/>
                <w:lang w:val="en-US" w:eastAsia="zh-CN" w:bidi="ar-SA"/>
              </w:rPr>
            </w:pPr>
            <w:r>
              <w:rPr>
                <w:rFonts w:hint="eastAsia" w:ascii="宋体" w:eastAsia="宋体" w:cs="宋体"/>
                <w:color w:val="auto"/>
                <w:sz w:val="21"/>
                <w:szCs w:val="21"/>
                <w:highlight w:val="none"/>
                <w:lang w:val="en-US" w:eastAsia="zh-CN" w:bidi="ar-SA"/>
              </w:rPr>
              <w:t>业绩每</w:t>
            </w:r>
            <w:r>
              <w:rPr>
                <w:rFonts w:hint="eastAsia" w:ascii="宋体" w:cs="宋体"/>
                <w:color w:val="auto"/>
                <w:sz w:val="21"/>
                <w:szCs w:val="21"/>
                <w:highlight w:val="none"/>
                <w:lang w:val="en-US" w:eastAsia="zh-CN" w:bidi="ar-SA"/>
              </w:rPr>
              <w:t>提供</w:t>
            </w:r>
            <w:r>
              <w:rPr>
                <w:rFonts w:hint="eastAsia" w:ascii="宋体" w:eastAsia="宋体" w:cs="宋体"/>
                <w:color w:val="auto"/>
                <w:sz w:val="21"/>
                <w:szCs w:val="21"/>
                <w:highlight w:val="none"/>
                <w:lang w:val="en-US" w:eastAsia="zh-CN" w:bidi="ar-SA"/>
              </w:rPr>
              <w:t>1项得</w:t>
            </w:r>
            <w:r>
              <w:rPr>
                <w:rFonts w:hint="eastAsia" w:ascii="宋体" w:cs="宋体"/>
                <w:color w:val="auto"/>
                <w:sz w:val="21"/>
                <w:szCs w:val="21"/>
                <w:highlight w:val="none"/>
                <w:lang w:val="en-US" w:eastAsia="zh-CN" w:bidi="ar-SA"/>
              </w:rPr>
              <w:t>3</w:t>
            </w:r>
            <w:r>
              <w:rPr>
                <w:rFonts w:hint="eastAsia" w:ascii="宋体" w:eastAsia="宋体" w:cs="宋体"/>
                <w:color w:val="auto"/>
                <w:sz w:val="21"/>
                <w:szCs w:val="21"/>
                <w:highlight w:val="none"/>
                <w:lang w:val="en-US" w:eastAsia="zh-CN" w:bidi="ar-SA"/>
              </w:rPr>
              <w:t>分，最</w:t>
            </w:r>
            <w:r>
              <w:rPr>
                <w:rFonts w:hint="eastAsia" w:ascii="宋体" w:cs="宋体"/>
                <w:color w:val="auto"/>
                <w:sz w:val="21"/>
                <w:szCs w:val="21"/>
                <w:highlight w:val="none"/>
                <w:lang w:val="en-US" w:eastAsia="zh-CN" w:bidi="ar-SA"/>
              </w:rPr>
              <w:t>多</w:t>
            </w:r>
            <w:r>
              <w:rPr>
                <w:rFonts w:hint="eastAsia" w:ascii="宋体" w:eastAsia="宋体" w:cs="宋体"/>
                <w:color w:val="auto"/>
                <w:sz w:val="21"/>
                <w:szCs w:val="21"/>
                <w:highlight w:val="none"/>
                <w:lang w:val="en-US" w:eastAsia="zh-CN" w:bidi="ar-SA"/>
              </w:rPr>
              <w:t>得1</w:t>
            </w:r>
            <w:r>
              <w:rPr>
                <w:rFonts w:hint="eastAsia" w:ascii="宋体" w:cs="宋体"/>
                <w:color w:val="auto"/>
                <w:sz w:val="21"/>
                <w:szCs w:val="21"/>
                <w:highlight w:val="none"/>
                <w:lang w:val="en-US" w:eastAsia="zh-CN" w:bidi="ar-SA"/>
              </w:rPr>
              <w:t>5</w:t>
            </w:r>
            <w:r>
              <w:rPr>
                <w:rFonts w:hint="eastAsia" w:ascii="宋体" w:eastAsia="宋体" w:cs="宋体"/>
                <w:color w:val="auto"/>
                <w:sz w:val="21"/>
                <w:szCs w:val="21"/>
                <w:highlight w:val="none"/>
                <w:lang w:val="en-US" w:eastAsia="zh-CN" w:bidi="ar-SA"/>
              </w:rPr>
              <w:t>分</w:t>
            </w:r>
            <w:r>
              <w:rPr>
                <w:rFonts w:hint="eastAsia" w:ascii="宋体" w:cs="宋体"/>
                <w:color w:val="auto"/>
                <w:sz w:val="21"/>
                <w:szCs w:val="21"/>
                <w:highlight w:val="none"/>
                <w:lang w:val="en-US" w:eastAsia="zh-CN" w:bidi="ar-SA"/>
              </w:rPr>
              <w:t>。</w:t>
            </w:r>
          </w:p>
          <w:p w14:paraId="447517A6">
            <w:pPr>
              <w:spacing w:line="240" w:lineRule="auto"/>
              <w:jc w:val="both"/>
              <w:rPr>
                <w:rFonts w:hint="eastAsia" w:ascii="宋体" w:hAnsi="宋体" w:eastAsia="宋体" w:cs="宋体"/>
                <w:color w:val="auto"/>
                <w:sz w:val="21"/>
                <w:szCs w:val="21"/>
                <w:highlight w:val="none"/>
                <w:lang w:val="en-US" w:eastAsia="zh-CN"/>
              </w:rPr>
            </w:pPr>
            <w:r>
              <w:rPr>
                <w:rFonts w:hint="eastAsia" w:ascii="宋体" w:eastAsia="宋体" w:cs="宋体"/>
                <w:color w:val="auto"/>
                <w:sz w:val="21"/>
                <w:szCs w:val="21"/>
                <w:highlight w:val="none"/>
                <w:lang w:val="en-US" w:eastAsia="zh-CN" w:bidi="ar-SA"/>
              </w:rPr>
              <w:t>响应文件内附中标通知书或合同协议书或竣工验收报告</w:t>
            </w:r>
            <w:r>
              <w:rPr>
                <w:rFonts w:hint="eastAsia" w:ascii="宋体" w:cs="宋体"/>
                <w:color w:val="auto"/>
                <w:sz w:val="21"/>
                <w:szCs w:val="21"/>
                <w:highlight w:val="none"/>
                <w:lang w:val="en-US" w:eastAsia="zh-CN" w:bidi="ar-SA"/>
              </w:rPr>
              <w:t>扫描件</w:t>
            </w:r>
            <w:r>
              <w:rPr>
                <w:rFonts w:hint="eastAsia" w:ascii="宋体" w:eastAsia="宋体" w:cs="宋体"/>
                <w:color w:val="auto"/>
                <w:sz w:val="21"/>
                <w:szCs w:val="21"/>
                <w:highlight w:val="none"/>
                <w:lang w:val="en-US" w:eastAsia="zh-CN" w:bidi="ar-SA"/>
              </w:rPr>
              <w:t>加盖供应商公章</w:t>
            </w:r>
            <w:r>
              <w:rPr>
                <w:rFonts w:hint="eastAsia" w:ascii="宋体" w:cs="宋体"/>
                <w:color w:val="auto"/>
                <w:sz w:val="21"/>
                <w:szCs w:val="21"/>
                <w:highlight w:val="none"/>
                <w:lang w:val="en-US" w:eastAsia="zh-CN" w:bidi="ar-SA"/>
              </w:rPr>
              <w:t>，不提供不得分</w:t>
            </w:r>
            <w:r>
              <w:rPr>
                <w:rFonts w:hint="eastAsia" w:ascii="宋体" w:eastAsia="宋体" w:cs="宋体"/>
                <w:color w:val="auto"/>
                <w:sz w:val="21"/>
                <w:szCs w:val="21"/>
                <w:highlight w:val="none"/>
                <w:lang w:val="en-US" w:eastAsia="zh-CN" w:bidi="ar-SA"/>
              </w:rPr>
              <w:t>。</w:t>
            </w:r>
          </w:p>
        </w:tc>
      </w:tr>
      <w:tr w14:paraId="73C78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469" w:type="dxa"/>
            <w:vMerge w:val="continue"/>
            <w:tcBorders>
              <w:left w:val="single" w:color="auto" w:sz="4" w:space="0"/>
              <w:right w:val="single" w:color="auto" w:sz="4" w:space="0"/>
            </w:tcBorders>
            <w:noWrap w:val="0"/>
            <w:vAlign w:val="center"/>
          </w:tcPr>
          <w:p w14:paraId="58CC6B4F">
            <w:pPr>
              <w:jc w:val="center"/>
              <w:rPr>
                <w:rFonts w:hint="eastAsia" w:ascii="宋体" w:hAnsi="宋体" w:eastAsia="宋体" w:cs="宋体"/>
                <w:color w:val="auto"/>
                <w:sz w:val="21"/>
                <w:szCs w:val="21"/>
                <w:highlight w:val="none"/>
                <w:lang w:val="en-US" w:eastAsia="zh-CN"/>
              </w:rPr>
            </w:pPr>
          </w:p>
        </w:tc>
        <w:tc>
          <w:tcPr>
            <w:tcW w:w="943" w:type="dxa"/>
            <w:vMerge w:val="continue"/>
            <w:tcBorders>
              <w:left w:val="single" w:color="auto" w:sz="4" w:space="0"/>
              <w:right w:val="single" w:color="auto" w:sz="4" w:space="0"/>
            </w:tcBorders>
            <w:noWrap w:val="0"/>
            <w:vAlign w:val="center"/>
          </w:tcPr>
          <w:p w14:paraId="582EB498">
            <w:pPr>
              <w:spacing w:line="240" w:lineRule="auto"/>
              <w:jc w:val="left"/>
              <w:rPr>
                <w:rFonts w:hint="eastAsia" w:ascii="宋体" w:hAnsi="宋体" w:eastAsia="宋体" w:cs="宋体"/>
                <w:b/>
                <w:sz w:val="21"/>
                <w:szCs w:val="21"/>
              </w:rPr>
            </w:pPr>
          </w:p>
        </w:tc>
        <w:tc>
          <w:tcPr>
            <w:tcW w:w="1071" w:type="dxa"/>
            <w:tcBorders>
              <w:top w:val="single" w:color="auto" w:sz="4" w:space="0"/>
              <w:left w:val="single" w:color="auto" w:sz="4" w:space="0"/>
              <w:bottom w:val="single" w:color="auto" w:sz="4" w:space="0"/>
              <w:right w:val="single" w:color="auto" w:sz="4" w:space="0"/>
            </w:tcBorders>
            <w:noWrap w:val="0"/>
            <w:vAlign w:val="center"/>
          </w:tcPr>
          <w:p w14:paraId="4EF29A27">
            <w:pPr>
              <w:spacing w:line="240" w:lineRule="auto"/>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服务承诺</w:t>
            </w:r>
          </w:p>
        </w:tc>
        <w:tc>
          <w:tcPr>
            <w:tcW w:w="744" w:type="dxa"/>
            <w:tcBorders>
              <w:top w:val="single" w:color="auto" w:sz="4" w:space="0"/>
              <w:left w:val="single" w:color="auto" w:sz="4" w:space="0"/>
              <w:bottom w:val="single" w:color="auto" w:sz="4" w:space="0"/>
              <w:right w:val="single" w:color="auto" w:sz="4" w:space="0"/>
            </w:tcBorders>
            <w:noWrap w:val="0"/>
            <w:vAlign w:val="center"/>
          </w:tcPr>
          <w:p w14:paraId="43ED02C8">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7EB6CD42">
            <w:pPr>
              <w:spacing w:line="24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对供应商提出的采购人可以接受的合理服务承诺进行综合评价，综合评价优得5分，良得3分，一般得1分，无不得分。</w:t>
            </w:r>
          </w:p>
        </w:tc>
      </w:tr>
      <w:tr w14:paraId="5F4D0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469" w:type="dxa"/>
            <w:vMerge w:val="continue"/>
            <w:tcBorders>
              <w:left w:val="single" w:color="auto" w:sz="4" w:space="0"/>
              <w:bottom w:val="single" w:color="auto" w:sz="4" w:space="0"/>
              <w:right w:val="single" w:color="auto" w:sz="4" w:space="0"/>
            </w:tcBorders>
            <w:noWrap w:val="0"/>
            <w:vAlign w:val="center"/>
          </w:tcPr>
          <w:p w14:paraId="4A8F7A4A">
            <w:pPr>
              <w:jc w:val="center"/>
              <w:rPr>
                <w:rFonts w:hint="eastAsia" w:ascii="宋体" w:hAnsi="宋体" w:eastAsia="宋体" w:cs="宋体"/>
                <w:color w:val="auto"/>
                <w:sz w:val="21"/>
                <w:szCs w:val="21"/>
                <w:highlight w:val="none"/>
                <w:lang w:val="en-US" w:eastAsia="zh-CN"/>
              </w:rPr>
            </w:pPr>
          </w:p>
        </w:tc>
        <w:tc>
          <w:tcPr>
            <w:tcW w:w="943" w:type="dxa"/>
            <w:vMerge w:val="continue"/>
            <w:tcBorders>
              <w:left w:val="single" w:color="auto" w:sz="4" w:space="0"/>
              <w:bottom w:val="single" w:color="auto" w:sz="4" w:space="0"/>
              <w:right w:val="single" w:color="auto" w:sz="4" w:space="0"/>
            </w:tcBorders>
            <w:noWrap w:val="0"/>
            <w:vAlign w:val="center"/>
          </w:tcPr>
          <w:p w14:paraId="6DBF0225">
            <w:pPr>
              <w:spacing w:line="240" w:lineRule="auto"/>
              <w:jc w:val="left"/>
              <w:rPr>
                <w:rFonts w:hint="eastAsia" w:ascii="宋体" w:hAnsi="宋体" w:eastAsia="宋体" w:cs="宋体"/>
                <w:b/>
                <w:sz w:val="21"/>
                <w:szCs w:val="21"/>
              </w:rPr>
            </w:pPr>
          </w:p>
        </w:tc>
        <w:tc>
          <w:tcPr>
            <w:tcW w:w="1071" w:type="dxa"/>
            <w:tcBorders>
              <w:top w:val="single" w:color="auto" w:sz="4" w:space="0"/>
              <w:left w:val="single" w:color="auto" w:sz="4" w:space="0"/>
              <w:bottom w:val="single" w:color="auto" w:sz="4" w:space="0"/>
              <w:right w:val="single" w:color="auto" w:sz="4" w:space="0"/>
            </w:tcBorders>
            <w:noWrap w:val="0"/>
            <w:vAlign w:val="center"/>
          </w:tcPr>
          <w:p w14:paraId="1538AF2D">
            <w:pPr>
              <w:spacing w:line="240" w:lineRule="auto"/>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优惠条件</w:t>
            </w:r>
          </w:p>
        </w:tc>
        <w:tc>
          <w:tcPr>
            <w:tcW w:w="744" w:type="dxa"/>
            <w:tcBorders>
              <w:top w:val="single" w:color="auto" w:sz="4" w:space="0"/>
              <w:left w:val="single" w:color="auto" w:sz="4" w:space="0"/>
              <w:bottom w:val="single" w:color="auto" w:sz="4" w:space="0"/>
              <w:right w:val="single" w:color="auto" w:sz="4" w:space="0"/>
            </w:tcBorders>
            <w:noWrap w:val="0"/>
            <w:vAlign w:val="center"/>
          </w:tcPr>
          <w:p w14:paraId="7B5B1864">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579EAB1E">
            <w:pPr>
              <w:spacing w:line="24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对供应商提出的采购人可以接受的合理优惠条件进行综合评价，综合评价优得5分，良得3分，一般得1分，无不得分。</w:t>
            </w:r>
          </w:p>
        </w:tc>
      </w:tr>
      <w:tr w14:paraId="4866C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469" w:type="dxa"/>
            <w:vMerge w:val="restart"/>
            <w:tcBorders>
              <w:top w:val="single" w:color="auto" w:sz="4" w:space="0"/>
              <w:left w:val="single" w:color="auto" w:sz="4" w:space="0"/>
              <w:right w:val="single" w:color="auto" w:sz="4" w:space="0"/>
            </w:tcBorders>
            <w:noWrap w:val="0"/>
            <w:vAlign w:val="center"/>
          </w:tcPr>
          <w:p w14:paraId="1DF5C8FD">
            <w:pPr>
              <w:widowControl/>
              <w:rPr>
                <w:rFonts w:hint="default" w:ascii="宋体" w:hAnsi="宋体" w:eastAsia="宋体" w:cs="宋体"/>
                <w:color w:val="auto"/>
                <w:sz w:val="21"/>
                <w:szCs w:val="21"/>
                <w:highlight w:val="none"/>
                <w:lang w:val="en-US"/>
              </w:rPr>
            </w:pPr>
            <w:r>
              <w:rPr>
                <w:rFonts w:hint="eastAsia" w:ascii="宋体" w:hAnsi="宋体" w:cs="宋体"/>
                <w:color w:val="auto"/>
                <w:sz w:val="21"/>
                <w:szCs w:val="21"/>
                <w:highlight w:val="none"/>
                <w:lang w:val="en-US" w:eastAsia="zh-CN"/>
              </w:rPr>
              <w:t>3</w:t>
            </w:r>
          </w:p>
        </w:tc>
        <w:tc>
          <w:tcPr>
            <w:tcW w:w="943" w:type="dxa"/>
            <w:vMerge w:val="restart"/>
            <w:tcBorders>
              <w:top w:val="single" w:color="auto" w:sz="4" w:space="0"/>
              <w:left w:val="single" w:color="auto" w:sz="4" w:space="0"/>
              <w:right w:val="single" w:color="auto" w:sz="4" w:space="0"/>
            </w:tcBorders>
            <w:noWrap w:val="0"/>
            <w:vAlign w:val="center"/>
          </w:tcPr>
          <w:p w14:paraId="02F9B37E">
            <w:pPr>
              <w:spacing w:line="24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技</w:t>
            </w:r>
          </w:p>
          <w:p w14:paraId="77E2B0A6">
            <w:pPr>
              <w:spacing w:line="24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术</w:t>
            </w:r>
          </w:p>
          <w:p w14:paraId="4B8760C0">
            <w:pPr>
              <w:spacing w:line="24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水</w:t>
            </w:r>
          </w:p>
          <w:p w14:paraId="19B243F7">
            <w:pPr>
              <w:spacing w:line="24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平</w:t>
            </w:r>
          </w:p>
          <w:p w14:paraId="504D1495">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50分</w:t>
            </w:r>
            <w:r>
              <w:rPr>
                <w:rFonts w:hint="eastAsia" w:ascii="宋体" w:hAnsi="宋体" w:eastAsia="宋体" w:cs="宋体"/>
                <w:b/>
                <w:bCs/>
                <w:color w:val="auto"/>
                <w:sz w:val="21"/>
                <w:szCs w:val="21"/>
                <w:highlight w:val="none"/>
                <w:lang w:val="en-US" w:eastAsia="zh-CN"/>
              </w:rPr>
              <w:t>）</w:t>
            </w:r>
          </w:p>
        </w:tc>
        <w:tc>
          <w:tcPr>
            <w:tcW w:w="1071" w:type="dxa"/>
            <w:tcBorders>
              <w:top w:val="single" w:color="auto" w:sz="4" w:space="0"/>
              <w:left w:val="single" w:color="auto" w:sz="4" w:space="0"/>
              <w:right w:val="single" w:color="auto" w:sz="4" w:space="0"/>
            </w:tcBorders>
            <w:noWrap w:val="0"/>
            <w:vAlign w:val="center"/>
          </w:tcPr>
          <w:p w14:paraId="69C7D99A">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en-US" w:eastAsia="zh-CN" w:bidi="ar-SA"/>
              </w:rPr>
              <w:t xml:space="preserve">对项目的 </w:t>
            </w:r>
          </w:p>
          <w:p w14:paraId="549113A8">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en-US" w:eastAsia="zh-CN" w:bidi="ar-SA"/>
              </w:rPr>
              <w:t>总体理解</w:t>
            </w:r>
          </w:p>
        </w:tc>
        <w:tc>
          <w:tcPr>
            <w:tcW w:w="744" w:type="dxa"/>
            <w:tcBorders>
              <w:top w:val="single" w:color="auto" w:sz="4" w:space="0"/>
              <w:left w:val="single" w:color="auto" w:sz="4" w:space="0"/>
              <w:bottom w:val="single" w:color="auto" w:sz="4" w:space="0"/>
              <w:right w:val="single" w:color="auto" w:sz="4" w:space="0"/>
            </w:tcBorders>
            <w:noWrap w:val="0"/>
            <w:vAlign w:val="center"/>
          </w:tcPr>
          <w:p w14:paraId="6A93E163">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en-US" w:eastAsia="zh-CN" w:bidi="ar-SA"/>
              </w:rPr>
              <w:t>15分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49644AEE">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en-US" w:eastAsia="zh-CN" w:bidi="ar-SA"/>
              </w:rPr>
              <w:t>根据对本项目的整体理解和需求进行分析，整体理解深刻、需求分析全面</w:t>
            </w:r>
            <w:r>
              <w:rPr>
                <w:rFonts w:hint="eastAsia" w:ascii="宋体" w:cs="宋体"/>
                <w:color w:val="auto"/>
                <w:sz w:val="21"/>
                <w:szCs w:val="21"/>
                <w:highlight w:val="none"/>
                <w:lang w:val="en-US" w:eastAsia="zh-CN" w:bidi="ar-SA"/>
              </w:rPr>
              <w:t>；</w:t>
            </w:r>
            <w:r>
              <w:rPr>
                <w:rFonts w:hint="eastAsia" w:ascii="宋体" w:hAnsi="Times New Roman" w:eastAsia="宋体" w:cs="宋体"/>
                <w:color w:val="auto"/>
                <w:sz w:val="21"/>
                <w:szCs w:val="21"/>
                <w:highlight w:val="none"/>
                <w:lang w:val="en-US" w:eastAsia="zh-CN" w:bidi="ar-SA"/>
              </w:rPr>
              <w:t>优得15分，良得11分，一般得7分，差3分，无不得分。</w:t>
            </w:r>
          </w:p>
        </w:tc>
      </w:tr>
      <w:tr w14:paraId="496AB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469" w:type="dxa"/>
            <w:vMerge w:val="continue"/>
            <w:tcBorders>
              <w:left w:val="single" w:color="auto" w:sz="4" w:space="0"/>
              <w:right w:val="single" w:color="auto" w:sz="4" w:space="0"/>
            </w:tcBorders>
            <w:noWrap w:val="0"/>
            <w:vAlign w:val="center"/>
          </w:tcPr>
          <w:p w14:paraId="31F314B4">
            <w:pPr>
              <w:widowControl/>
              <w:rPr>
                <w:rFonts w:hint="eastAsia" w:ascii="宋体" w:hAnsi="宋体" w:eastAsia="宋体" w:cs="宋体"/>
                <w:color w:val="auto"/>
                <w:sz w:val="21"/>
                <w:szCs w:val="21"/>
                <w:highlight w:val="none"/>
              </w:rPr>
            </w:pPr>
          </w:p>
        </w:tc>
        <w:tc>
          <w:tcPr>
            <w:tcW w:w="943" w:type="dxa"/>
            <w:vMerge w:val="continue"/>
            <w:tcBorders>
              <w:left w:val="single" w:color="auto" w:sz="4" w:space="0"/>
              <w:right w:val="single" w:color="auto" w:sz="4" w:space="0"/>
            </w:tcBorders>
            <w:noWrap w:val="0"/>
            <w:vAlign w:val="center"/>
          </w:tcPr>
          <w:p w14:paraId="3E3D1CB1">
            <w:pPr>
              <w:widowControl/>
              <w:spacing w:line="240" w:lineRule="auto"/>
              <w:rPr>
                <w:rFonts w:hint="eastAsia" w:ascii="宋体" w:hAnsi="宋体" w:eastAsia="宋体" w:cs="宋体"/>
                <w:color w:val="auto"/>
                <w:sz w:val="21"/>
                <w:szCs w:val="21"/>
                <w:highlight w:val="none"/>
                <w:lang w:val="en-US" w:eastAsia="zh-CN"/>
              </w:rPr>
            </w:pPr>
          </w:p>
        </w:tc>
        <w:tc>
          <w:tcPr>
            <w:tcW w:w="1071" w:type="dxa"/>
            <w:tcBorders>
              <w:left w:val="single" w:color="auto" w:sz="4" w:space="0"/>
              <w:bottom w:val="single" w:color="auto" w:sz="4" w:space="0"/>
              <w:right w:val="single" w:color="auto" w:sz="4" w:space="0"/>
            </w:tcBorders>
            <w:noWrap w:val="0"/>
            <w:vAlign w:val="center"/>
          </w:tcPr>
          <w:p w14:paraId="6DE1B664">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zh-CN" w:eastAsia="zh-CN" w:bidi="ar-SA"/>
              </w:rPr>
              <w:t>技术工作方案</w:t>
            </w:r>
          </w:p>
        </w:tc>
        <w:tc>
          <w:tcPr>
            <w:tcW w:w="744" w:type="dxa"/>
            <w:tcBorders>
              <w:top w:val="single" w:color="auto" w:sz="4" w:space="0"/>
              <w:left w:val="single" w:color="auto" w:sz="4" w:space="0"/>
              <w:bottom w:val="single" w:color="auto" w:sz="4" w:space="0"/>
              <w:right w:val="single" w:color="auto" w:sz="4" w:space="0"/>
            </w:tcBorders>
            <w:noWrap w:val="0"/>
            <w:vAlign w:val="center"/>
          </w:tcPr>
          <w:p w14:paraId="5379AA96">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en-US" w:eastAsia="zh-CN" w:bidi="ar-SA"/>
              </w:rPr>
              <w:t>12分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317F07FC">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zh-CN" w:eastAsia="zh-CN" w:bidi="ar-SA"/>
              </w:rPr>
              <w:t>技术路线和技术方法符合国家、省有关要求，科学、合理相比较</w:t>
            </w:r>
            <w:r>
              <w:rPr>
                <w:rFonts w:hint="eastAsia" w:ascii="宋体" w:hAnsi="Times New Roman" w:eastAsia="宋体" w:cs="宋体"/>
                <w:color w:val="auto"/>
                <w:sz w:val="21"/>
                <w:szCs w:val="21"/>
                <w:highlight w:val="none"/>
                <w:lang w:val="en-US" w:eastAsia="zh-CN" w:bidi="ar-SA"/>
              </w:rPr>
              <w:t>；</w:t>
            </w:r>
            <w:r>
              <w:rPr>
                <w:rFonts w:hint="eastAsia" w:ascii="宋体" w:hAnsi="Times New Roman" w:eastAsia="宋体" w:cs="宋体"/>
                <w:color w:val="auto"/>
                <w:sz w:val="21"/>
                <w:szCs w:val="21"/>
                <w:highlight w:val="none"/>
                <w:lang w:val="zh-CN" w:eastAsia="zh-CN" w:bidi="ar-SA"/>
              </w:rPr>
              <w:t>优得</w:t>
            </w:r>
            <w:r>
              <w:rPr>
                <w:rFonts w:hint="eastAsia" w:ascii="宋体" w:hAnsi="Times New Roman" w:eastAsia="宋体" w:cs="宋体"/>
                <w:color w:val="auto"/>
                <w:sz w:val="21"/>
                <w:szCs w:val="21"/>
                <w:highlight w:val="none"/>
                <w:lang w:val="en-US" w:eastAsia="zh-CN" w:bidi="ar-SA"/>
              </w:rPr>
              <w:t>12分</w:t>
            </w:r>
            <w:r>
              <w:rPr>
                <w:rFonts w:hint="eastAsia" w:ascii="宋体" w:hAnsi="Times New Roman" w:eastAsia="宋体" w:cs="宋体"/>
                <w:color w:val="auto"/>
                <w:sz w:val="21"/>
                <w:szCs w:val="21"/>
                <w:highlight w:val="none"/>
                <w:lang w:val="zh-CN" w:eastAsia="zh-CN" w:bidi="ar-SA"/>
              </w:rPr>
              <w:t>，良得</w:t>
            </w:r>
            <w:r>
              <w:rPr>
                <w:rFonts w:hint="eastAsia" w:ascii="宋体" w:hAnsi="Times New Roman" w:eastAsia="宋体" w:cs="宋体"/>
                <w:color w:val="auto"/>
                <w:sz w:val="21"/>
                <w:szCs w:val="21"/>
                <w:highlight w:val="none"/>
                <w:lang w:val="en-US" w:eastAsia="zh-CN" w:bidi="ar-SA"/>
              </w:rPr>
              <w:t>8</w:t>
            </w:r>
            <w:r>
              <w:rPr>
                <w:rFonts w:hint="eastAsia" w:ascii="宋体" w:hAnsi="Times New Roman" w:eastAsia="宋体" w:cs="宋体"/>
                <w:color w:val="auto"/>
                <w:sz w:val="21"/>
                <w:szCs w:val="21"/>
                <w:highlight w:val="none"/>
                <w:lang w:val="zh-CN" w:eastAsia="zh-CN" w:bidi="ar-SA"/>
              </w:rPr>
              <w:t>分，</w:t>
            </w:r>
            <w:r>
              <w:rPr>
                <w:rFonts w:hint="eastAsia" w:ascii="宋体" w:hAnsi="Times New Roman" w:eastAsia="宋体" w:cs="宋体"/>
                <w:color w:val="auto"/>
                <w:sz w:val="21"/>
                <w:szCs w:val="21"/>
                <w:highlight w:val="none"/>
                <w:lang w:val="en-US" w:eastAsia="zh-CN" w:bidi="ar-SA"/>
              </w:rPr>
              <w:t>一般得5，</w:t>
            </w:r>
            <w:r>
              <w:rPr>
                <w:rFonts w:hint="eastAsia" w:ascii="宋体" w:hAnsi="Times New Roman" w:eastAsia="宋体" w:cs="宋体"/>
                <w:color w:val="auto"/>
                <w:sz w:val="21"/>
                <w:szCs w:val="21"/>
                <w:highlight w:val="none"/>
                <w:lang w:val="zh-CN" w:eastAsia="zh-CN" w:bidi="ar-SA"/>
              </w:rPr>
              <w:t>差</w:t>
            </w:r>
            <w:r>
              <w:rPr>
                <w:rFonts w:hint="eastAsia" w:ascii="宋体" w:hAnsi="Times New Roman" w:eastAsia="宋体" w:cs="宋体"/>
                <w:color w:val="auto"/>
                <w:sz w:val="21"/>
                <w:szCs w:val="21"/>
                <w:highlight w:val="none"/>
                <w:lang w:val="en-US" w:eastAsia="zh-CN" w:bidi="ar-SA"/>
              </w:rPr>
              <w:t>2</w:t>
            </w:r>
            <w:r>
              <w:rPr>
                <w:rFonts w:hint="eastAsia" w:ascii="宋体" w:hAnsi="Times New Roman" w:eastAsia="宋体" w:cs="宋体"/>
                <w:color w:val="auto"/>
                <w:sz w:val="21"/>
                <w:szCs w:val="21"/>
                <w:highlight w:val="none"/>
                <w:lang w:val="zh-CN" w:eastAsia="zh-CN" w:bidi="ar-SA"/>
              </w:rPr>
              <w:t>分，</w:t>
            </w:r>
            <w:r>
              <w:rPr>
                <w:rFonts w:hint="eastAsia" w:ascii="宋体" w:hAnsi="Times New Roman" w:eastAsia="宋体" w:cs="宋体"/>
                <w:color w:val="auto"/>
                <w:sz w:val="21"/>
                <w:szCs w:val="21"/>
                <w:highlight w:val="none"/>
                <w:lang w:val="en-US" w:eastAsia="zh-CN" w:bidi="ar-SA"/>
              </w:rPr>
              <w:t>无不得分。</w:t>
            </w:r>
          </w:p>
        </w:tc>
      </w:tr>
      <w:tr w14:paraId="79ED7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469" w:type="dxa"/>
            <w:vMerge w:val="continue"/>
            <w:tcBorders>
              <w:left w:val="single" w:color="auto" w:sz="4" w:space="0"/>
              <w:right w:val="single" w:color="auto" w:sz="4" w:space="0"/>
            </w:tcBorders>
            <w:noWrap w:val="0"/>
            <w:vAlign w:val="center"/>
          </w:tcPr>
          <w:p w14:paraId="0ACFEE25">
            <w:pPr>
              <w:widowControl/>
              <w:rPr>
                <w:rFonts w:hint="eastAsia" w:ascii="宋体" w:hAnsi="宋体" w:eastAsia="宋体" w:cs="宋体"/>
                <w:color w:val="auto"/>
                <w:sz w:val="21"/>
                <w:szCs w:val="21"/>
                <w:highlight w:val="none"/>
              </w:rPr>
            </w:pPr>
          </w:p>
        </w:tc>
        <w:tc>
          <w:tcPr>
            <w:tcW w:w="943" w:type="dxa"/>
            <w:vMerge w:val="continue"/>
            <w:tcBorders>
              <w:left w:val="single" w:color="auto" w:sz="4" w:space="0"/>
              <w:right w:val="single" w:color="auto" w:sz="4" w:space="0"/>
            </w:tcBorders>
            <w:noWrap w:val="0"/>
            <w:vAlign w:val="center"/>
          </w:tcPr>
          <w:p w14:paraId="19182C64">
            <w:pPr>
              <w:widowControl/>
              <w:spacing w:line="240" w:lineRule="auto"/>
              <w:rPr>
                <w:rFonts w:hint="eastAsia" w:ascii="宋体" w:hAnsi="宋体" w:eastAsia="宋体" w:cs="宋体"/>
                <w:color w:val="auto"/>
                <w:sz w:val="21"/>
                <w:szCs w:val="21"/>
                <w:highlight w:val="none"/>
                <w:lang w:val="en-US" w:eastAsia="zh-CN"/>
              </w:rPr>
            </w:pPr>
          </w:p>
        </w:tc>
        <w:tc>
          <w:tcPr>
            <w:tcW w:w="1071" w:type="dxa"/>
            <w:tcBorders>
              <w:left w:val="single" w:color="auto" w:sz="4" w:space="0"/>
              <w:bottom w:val="single" w:color="auto" w:sz="4" w:space="0"/>
              <w:right w:val="single" w:color="auto" w:sz="4" w:space="0"/>
            </w:tcBorders>
            <w:noWrap w:val="0"/>
            <w:vAlign w:val="center"/>
          </w:tcPr>
          <w:p w14:paraId="79A8770E">
            <w:pPr>
              <w:spacing w:line="240" w:lineRule="auto"/>
              <w:jc w:val="both"/>
              <w:rPr>
                <w:rFonts w:hint="eastAsia" w:ascii="宋体" w:hAnsi="Times New Roman" w:eastAsia="宋体" w:cs="宋体"/>
                <w:color w:val="auto"/>
                <w:sz w:val="21"/>
                <w:szCs w:val="21"/>
                <w:highlight w:val="none"/>
                <w:lang w:val="zh-CN" w:eastAsia="zh-CN" w:bidi="ar-SA"/>
              </w:rPr>
            </w:pPr>
            <w:r>
              <w:rPr>
                <w:rFonts w:hint="eastAsia" w:ascii="宋体" w:hAnsi="Times New Roman" w:eastAsia="宋体" w:cs="宋体"/>
                <w:color w:val="auto"/>
                <w:sz w:val="21"/>
                <w:szCs w:val="21"/>
                <w:highlight w:val="none"/>
                <w:lang w:val="zh-CN" w:eastAsia="zh-CN" w:bidi="ar-SA"/>
              </w:rPr>
              <w:t>质量保</w:t>
            </w:r>
            <w:r>
              <w:rPr>
                <w:rFonts w:hint="eastAsia" w:ascii="宋体" w:hAnsi="Times New Roman" w:eastAsia="宋体" w:cs="宋体"/>
                <w:color w:val="auto"/>
                <w:sz w:val="21"/>
                <w:szCs w:val="21"/>
                <w:highlight w:val="none"/>
                <w:lang w:val="en-US" w:eastAsia="zh-CN" w:bidi="ar-SA"/>
              </w:rPr>
              <w:t>证措施</w:t>
            </w:r>
          </w:p>
        </w:tc>
        <w:tc>
          <w:tcPr>
            <w:tcW w:w="744" w:type="dxa"/>
            <w:tcBorders>
              <w:top w:val="single" w:color="auto" w:sz="4" w:space="0"/>
              <w:left w:val="single" w:color="auto" w:sz="4" w:space="0"/>
              <w:bottom w:val="single" w:color="auto" w:sz="4" w:space="0"/>
              <w:right w:val="single" w:color="auto" w:sz="4" w:space="0"/>
            </w:tcBorders>
            <w:noWrap w:val="0"/>
            <w:vAlign w:val="center"/>
          </w:tcPr>
          <w:p w14:paraId="0D754133">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en-US" w:eastAsia="zh-CN" w:bidi="ar-SA"/>
              </w:rPr>
              <w:t>10</w:t>
            </w:r>
            <w:r>
              <w:rPr>
                <w:rFonts w:hint="eastAsia" w:ascii="宋体" w:hAnsi="Times New Roman" w:eastAsia="宋体" w:cs="宋体"/>
                <w:color w:val="auto"/>
                <w:sz w:val="21"/>
                <w:szCs w:val="21"/>
                <w:highlight w:val="none"/>
                <w:lang w:val="zh-CN" w:eastAsia="zh-CN" w:bidi="ar-SA"/>
              </w:rPr>
              <w:t>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62217B5D">
            <w:pPr>
              <w:spacing w:line="240" w:lineRule="auto"/>
              <w:jc w:val="both"/>
              <w:rPr>
                <w:rFonts w:hint="eastAsia" w:ascii="宋体" w:hAnsi="Times New Roman" w:eastAsia="宋体" w:cs="宋体"/>
                <w:color w:val="auto"/>
                <w:sz w:val="21"/>
                <w:szCs w:val="21"/>
                <w:highlight w:val="none"/>
                <w:lang w:val="zh-CN" w:eastAsia="zh-CN" w:bidi="ar-SA"/>
              </w:rPr>
            </w:pPr>
            <w:r>
              <w:rPr>
                <w:rFonts w:hint="eastAsia" w:ascii="宋体" w:hAnsi="Times New Roman" w:eastAsia="宋体" w:cs="宋体"/>
                <w:color w:val="auto"/>
                <w:sz w:val="21"/>
                <w:szCs w:val="21"/>
                <w:highlight w:val="none"/>
                <w:lang w:val="en-US" w:eastAsia="zh-CN" w:bidi="ar-SA"/>
              </w:rPr>
              <w:t>对各项管理制度、质量保证措施、安全技术措施等，</w:t>
            </w:r>
            <w:r>
              <w:rPr>
                <w:rFonts w:hint="eastAsia" w:ascii="宋体" w:hAnsi="Times New Roman" w:eastAsia="宋体" w:cs="宋体"/>
                <w:color w:val="auto"/>
                <w:sz w:val="21"/>
                <w:szCs w:val="21"/>
                <w:highlight w:val="none"/>
                <w:lang w:val="zh-CN" w:eastAsia="zh-CN" w:bidi="ar-SA"/>
              </w:rPr>
              <w:t>预见项目可能出现问题并提供妥善解决方案的比较；优得10分，良得</w:t>
            </w:r>
            <w:r>
              <w:rPr>
                <w:rFonts w:hint="eastAsia" w:ascii="宋体" w:hAnsi="Times New Roman" w:eastAsia="宋体" w:cs="宋体"/>
                <w:color w:val="auto"/>
                <w:sz w:val="21"/>
                <w:szCs w:val="21"/>
                <w:highlight w:val="none"/>
                <w:lang w:val="en-US" w:eastAsia="zh-CN" w:bidi="ar-SA"/>
              </w:rPr>
              <w:t>6</w:t>
            </w:r>
            <w:r>
              <w:rPr>
                <w:rFonts w:hint="eastAsia" w:ascii="宋体" w:hAnsi="Times New Roman" w:eastAsia="宋体" w:cs="宋体"/>
                <w:color w:val="auto"/>
                <w:sz w:val="21"/>
                <w:szCs w:val="21"/>
                <w:highlight w:val="none"/>
                <w:lang w:val="zh-CN" w:eastAsia="zh-CN" w:bidi="ar-SA"/>
              </w:rPr>
              <w:t>分，</w:t>
            </w:r>
            <w:r>
              <w:rPr>
                <w:rFonts w:hint="eastAsia" w:ascii="宋体" w:hAnsi="Times New Roman" w:eastAsia="宋体" w:cs="宋体"/>
                <w:color w:val="auto"/>
                <w:sz w:val="21"/>
                <w:szCs w:val="21"/>
                <w:highlight w:val="none"/>
                <w:lang w:val="en-US" w:eastAsia="zh-CN" w:bidi="ar-SA"/>
              </w:rPr>
              <w:t>一般得3分，</w:t>
            </w:r>
            <w:r>
              <w:rPr>
                <w:rFonts w:hint="eastAsia" w:ascii="宋体" w:hAnsi="Times New Roman" w:eastAsia="宋体" w:cs="宋体"/>
                <w:color w:val="auto"/>
                <w:sz w:val="21"/>
                <w:szCs w:val="21"/>
                <w:highlight w:val="none"/>
                <w:lang w:val="zh-CN" w:eastAsia="zh-CN" w:bidi="ar-SA"/>
              </w:rPr>
              <w:t>差</w:t>
            </w:r>
            <w:r>
              <w:rPr>
                <w:rFonts w:hint="eastAsia" w:ascii="宋体" w:hAnsi="Times New Roman" w:eastAsia="宋体" w:cs="宋体"/>
                <w:color w:val="auto"/>
                <w:sz w:val="21"/>
                <w:szCs w:val="21"/>
                <w:highlight w:val="none"/>
                <w:lang w:val="en-US" w:eastAsia="zh-CN" w:bidi="ar-SA"/>
              </w:rPr>
              <w:t>1</w:t>
            </w:r>
            <w:r>
              <w:rPr>
                <w:rFonts w:hint="eastAsia" w:ascii="宋体" w:hAnsi="Times New Roman" w:eastAsia="宋体" w:cs="宋体"/>
                <w:color w:val="auto"/>
                <w:sz w:val="21"/>
                <w:szCs w:val="21"/>
                <w:highlight w:val="none"/>
                <w:lang w:val="zh-CN" w:eastAsia="zh-CN" w:bidi="ar-SA"/>
              </w:rPr>
              <w:t>分，</w:t>
            </w:r>
            <w:r>
              <w:rPr>
                <w:rFonts w:hint="eastAsia" w:ascii="宋体" w:hAnsi="Times New Roman" w:eastAsia="宋体" w:cs="宋体"/>
                <w:color w:val="auto"/>
                <w:sz w:val="21"/>
                <w:szCs w:val="21"/>
                <w:highlight w:val="none"/>
                <w:lang w:val="en-US" w:eastAsia="zh-CN" w:bidi="ar-SA"/>
              </w:rPr>
              <w:t>无不得分。</w:t>
            </w:r>
          </w:p>
        </w:tc>
      </w:tr>
      <w:tr w14:paraId="6DBD1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469" w:type="dxa"/>
            <w:vMerge w:val="continue"/>
            <w:tcBorders>
              <w:left w:val="single" w:color="auto" w:sz="4" w:space="0"/>
              <w:right w:val="single" w:color="auto" w:sz="4" w:space="0"/>
            </w:tcBorders>
            <w:noWrap w:val="0"/>
            <w:vAlign w:val="center"/>
          </w:tcPr>
          <w:p w14:paraId="3CD4585E">
            <w:pPr>
              <w:widowControl/>
              <w:rPr>
                <w:rFonts w:hint="eastAsia" w:ascii="宋体" w:hAnsi="宋体" w:eastAsia="宋体" w:cs="宋体"/>
                <w:color w:val="auto"/>
                <w:sz w:val="21"/>
                <w:szCs w:val="21"/>
                <w:highlight w:val="none"/>
              </w:rPr>
            </w:pPr>
          </w:p>
        </w:tc>
        <w:tc>
          <w:tcPr>
            <w:tcW w:w="943" w:type="dxa"/>
            <w:vMerge w:val="continue"/>
            <w:tcBorders>
              <w:left w:val="single" w:color="auto" w:sz="4" w:space="0"/>
              <w:right w:val="single" w:color="auto" w:sz="4" w:space="0"/>
            </w:tcBorders>
            <w:noWrap w:val="0"/>
            <w:vAlign w:val="center"/>
          </w:tcPr>
          <w:p w14:paraId="6CFB1BDB">
            <w:pPr>
              <w:widowControl/>
              <w:spacing w:line="240" w:lineRule="auto"/>
              <w:rPr>
                <w:rFonts w:hint="eastAsia" w:ascii="宋体" w:hAnsi="宋体" w:eastAsia="宋体" w:cs="宋体"/>
                <w:color w:val="auto"/>
                <w:sz w:val="21"/>
                <w:szCs w:val="21"/>
                <w:highlight w:val="none"/>
                <w:lang w:val="en-US" w:eastAsia="zh-CN"/>
              </w:rPr>
            </w:pPr>
          </w:p>
        </w:tc>
        <w:tc>
          <w:tcPr>
            <w:tcW w:w="1071" w:type="dxa"/>
            <w:tcBorders>
              <w:left w:val="single" w:color="auto" w:sz="4" w:space="0"/>
              <w:bottom w:val="single" w:color="auto" w:sz="4" w:space="0"/>
              <w:right w:val="single" w:color="auto" w:sz="4" w:space="0"/>
            </w:tcBorders>
            <w:noWrap w:val="0"/>
            <w:vAlign w:val="center"/>
          </w:tcPr>
          <w:p w14:paraId="7747E884">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en-US" w:eastAsia="zh-CN" w:bidi="ar-SA"/>
              </w:rPr>
              <w:t xml:space="preserve">工作组织 </w:t>
            </w:r>
          </w:p>
          <w:p w14:paraId="21C793AB">
            <w:pPr>
              <w:spacing w:line="240" w:lineRule="auto"/>
              <w:jc w:val="both"/>
              <w:rPr>
                <w:rFonts w:hint="eastAsia" w:ascii="宋体" w:hAnsi="Times New Roman" w:eastAsia="宋体" w:cs="宋体"/>
                <w:color w:val="auto"/>
                <w:sz w:val="21"/>
                <w:szCs w:val="21"/>
                <w:highlight w:val="none"/>
                <w:lang w:val="zh-CN" w:eastAsia="zh-CN" w:bidi="ar-SA"/>
              </w:rPr>
            </w:pPr>
            <w:r>
              <w:rPr>
                <w:rFonts w:hint="eastAsia" w:ascii="宋体" w:hAnsi="Times New Roman" w:eastAsia="宋体" w:cs="宋体"/>
                <w:color w:val="auto"/>
                <w:sz w:val="21"/>
                <w:szCs w:val="21"/>
                <w:highlight w:val="none"/>
                <w:lang w:val="en-US" w:eastAsia="zh-CN" w:bidi="ar-SA"/>
              </w:rPr>
              <w:t>协调措施</w:t>
            </w:r>
          </w:p>
        </w:tc>
        <w:tc>
          <w:tcPr>
            <w:tcW w:w="744" w:type="dxa"/>
            <w:tcBorders>
              <w:top w:val="single" w:color="auto" w:sz="4" w:space="0"/>
              <w:left w:val="single" w:color="auto" w:sz="4" w:space="0"/>
              <w:bottom w:val="single" w:color="auto" w:sz="4" w:space="0"/>
              <w:right w:val="single" w:color="auto" w:sz="4" w:space="0"/>
            </w:tcBorders>
            <w:noWrap w:val="0"/>
            <w:vAlign w:val="center"/>
          </w:tcPr>
          <w:p w14:paraId="5D4D84FB">
            <w:pPr>
              <w:spacing w:line="240" w:lineRule="auto"/>
              <w:jc w:val="both"/>
              <w:rPr>
                <w:rFonts w:hint="default"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en-US" w:eastAsia="zh-CN" w:bidi="ar-SA"/>
              </w:rPr>
              <w:t>8分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496E4D0B">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en-US" w:eastAsia="zh-CN" w:bidi="ar-SA"/>
              </w:rPr>
              <w:t>根据供应商提供的工作组织协调措施，结合本项目服务需求，是否措施描述详细全面、切实可行，各项工作记录实用且明确等进行评审。优得8分，良得5分，一般得3分，差1分，无不得分。</w:t>
            </w:r>
          </w:p>
        </w:tc>
      </w:tr>
      <w:tr w14:paraId="77F24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469" w:type="dxa"/>
            <w:vMerge w:val="continue"/>
            <w:tcBorders>
              <w:left w:val="single" w:color="auto" w:sz="4" w:space="0"/>
              <w:bottom w:val="single" w:color="auto" w:sz="4" w:space="0"/>
              <w:right w:val="single" w:color="auto" w:sz="4" w:space="0"/>
            </w:tcBorders>
            <w:noWrap w:val="0"/>
            <w:vAlign w:val="center"/>
          </w:tcPr>
          <w:p w14:paraId="5EE46613">
            <w:pPr>
              <w:widowControl/>
              <w:rPr>
                <w:rFonts w:hint="eastAsia" w:ascii="宋体" w:hAnsi="宋体" w:eastAsia="宋体" w:cs="宋体"/>
                <w:color w:val="auto"/>
                <w:sz w:val="21"/>
                <w:szCs w:val="21"/>
                <w:highlight w:val="none"/>
              </w:rPr>
            </w:pPr>
          </w:p>
        </w:tc>
        <w:tc>
          <w:tcPr>
            <w:tcW w:w="943" w:type="dxa"/>
            <w:vMerge w:val="continue"/>
            <w:tcBorders>
              <w:left w:val="single" w:color="auto" w:sz="4" w:space="0"/>
              <w:right w:val="single" w:color="auto" w:sz="4" w:space="0"/>
            </w:tcBorders>
            <w:noWrap w:val="0"/>
            <w:vAlign w:val="center"/>
          </w:tcPr>
          <w:p w14:paraId="1B91C531">
            <w:pPr>
              <w:widowControl/>
              <w:spacing w:line="240" w:lineRule="auto"/>
              <w:rPr>
                <w:rFonts w:hint="eastAsia" w:ascii="宋体" w:hAnsi="宋体" w:eastAsia="宋体" w:cs="宋体"/>
                <w:color w:val="auto"/>
                <w:sz w:val="21"/>
                <w:szCs w:val="21"/>
                <w:highlight w:val="none"/>
                <w:lang w:val="en-US" w:eastAsia="zh-CN"/>
              </w:rPr>
            </w:pPr>
          </w:p>
        </w:tc>
        <w:tc>
          <w:tcPr>
            <w:tcW w:w="1071" w:type="dxa"/>
            <w:tcBorders>
              <w:left w:val="single" w:color="auto" w:sz="4" w:space="0"/>
              <w:bottom w:val="single" w:color="auto" w:sz="4" w:space="0"/>
              <w:right w:val="single" w:color="auto" w:sz="4" w:space="0"/>
            </w:tcBorders>
            <w:noWrap w:val="0"/>
            <w:vAlign w:val="center"/>
          </w:tcPr>
          <w:p w14:paraId="1F4BB4A5">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zh-CN" w:eastAsia="zh-CN" w:bidi="ar-SA"/>
              </w:rPr>
              <w:t>进度安排</w:t>
            </w:r>
          </w:p>
        </w:tc>
        <w:tc>
          <w:tcPr>
            <w:tcW w:w="744" w:type="dxa"/>
            <w:tcBorders>
              <w:top w:val="single" w:color="auto" w:sz="4" w:space="0"/>
              <w:left w:val="single" w:color="auto" w:sz="4" w:space="0"/>
              <w:bottom w:val="single" w:color="auto" w:sz="4" w:space="0"/>
              <w:right w:val="single" w:color="auto" w:sz="4" w:space="0"/>
            </w:tcBorders>
            <w:noWrap w:val="0"/>
            <w:vAlign w:val="center"/>
          </w:tcPr>
          <w:p w14:paraId="7A392594">
            <w:pPr>
              <w:spacing w:line="240" w:lineRule="auto"/>
              <w:jc w:val="both"/>
              <w:rPr>
                <w:rFonts w:hint="eastAsia" w:ascii="宋体" w:hAnsi="Times New Roman" w:eastAsia="宋体" w:cs="宋体"/>
                <w:color w:val="auto"/>
                <w:sz w:val="21"/>
                <w:szCs w:val="21"/>
                <w:highlight w:val="none"/>
                <w:lang w:val="en-US" w:eastAsia="zh-CN" w:bidi="ar-SA"/>
              </w:rPr>
            </w:pPr>
            <w:r>
              <w:rPr>
                <w:rFonts w:hint="eastAsia" w:ascii="宋体" w:hAnsi="Times New Roman" w:eastAsia="宋体" w:cs="宋体"/>
                <w:color w:val="auto"/>
                <w:sz w:val="21"/>
                <w:szCs w:val="21"/>
                <w:highlight w:val="none"/>
                <w:lang w:val="en-US" w:eastAsia="zh-CN" w:bidi="ar-SA"/>
              </w:rPr>
              <w:t>5分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43357EA7">
            <w:pPr>
              <w:spacing w:line="240" w:lineRule="auto"/>
              <w:jc w:val="both"/>
              <w:rPr>
                <w:rFonts w:hint="eastAsia" w:ascii="宋体" w:hAnsi="Times New Roman" w:eastAsia="宋体" w:cs="宋体"/>
                <w:color w:val="auto"/>
                <w:sz w:val="21"/>
                <w:szCs w:val="21"/>
                <w:highlight w:val="none"/>
                <w:lang w:val="zh-CN" w:eastAsia="zh-CN" w:bidi="ar-SA"/>
              </w:rPr>
            </w:pPr>
            <w:r>
              <w:rPr>
                <w:rFonts w:hint="eastAsia" w:ascii="宋体" w:hAnsi="Times New Roman" w:eastAsia="宋体" w:cs="宋体"/>
                <w:color w:val="auto"/>
                <w:sz w:val="21"/>
                <w:szCs w:val="21"/>
                <w:highlight w:val="none"/>
                <w:lang w:val="en-US" w:eastAsia="zh-CN" w:bidi="ar-SA"/>
              </w:rPr>
              <w:t>科学合理安排项目的进度计划，满足规定的工作时间要求，明确进度计划表相比较；优得5分，良得3分，一般得1分，差得0分。</w:t>
            </w:r>
          </w:p>
        </w:tc>
      </w:tr>
      <w:tr w14:paraId="2A43F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1412" w:type="dxa"/>
            <w:gridSpan w:val="2"/>
            <w:tcBorders>
              <w:top w:val="single" w:color="auto" w:sz="4" w:space="0"/>
              <w:left w:val="single" w:color="auto" w:sz="4" w:space="0"/>
              <w:bottom w:val="single" w:color="auto" w:sz="4" w:space="0"/>
              <w:right w:val="single" w:color="auto" w:sz="4" w:space="0"/>
            </w:tcBorders>
            <w:noWrap w:val="0"/>
            <w:vAlign w:val="center"/>
          </w:tcPr>
          <w:p w14:paraId="7A568557">
            <w:pPr>
              <w:widowControl/>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合计得分</w:t>
            </w:r>
          </w:p>
        </w:tc>
        <w:tc>
          <w:tcPr>
            <w:tcW w:w="1815" w:type="dxa"/>
            <w:gridSpan w:val="2"/>
            <w:tcBorders>
              <w:top w:val="single" w:color="auto" w:sz="4" w:space="0"/>
              <w:left w:val="single" w:color="auto" w:sz="4" w:space="0"/>
              <w:bottom w:val="single" w:color="auto" w:sz="4" w:space="0"/>
              <w:right w:val="single" w:color="auto" w:sz="4" w:space="0"/>
            </w:tcBorders>
            <w:noWrap w:val="0"/>
            <w:vAlign w:val="center"/>
          </w:tcPr>
          <w:p w14:paraId="26E79703">
            <w:pPr>
              <w:keepNext w:val="0"/>
              <w:keepLines w:val="0"/>
              <w:widowControl/>
              <w:suppressLineNumbers w:val="0"/>
              <w:ind w:firstLine="420" w:firstLineChars="20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100分</w:t>
            </w:r>
          </w:p>
        </w:tc>
        <w:tc>
          <w:tcPr>
            <w:tcW w:w="6769" w:type="dxa"/>
            <w:tcBorders>
              <w:top w:val="single" w:color="auto" w:sz="4" w:space="0"/>
              <w:left w:val="single" w:color="auto" w:sz="4" w:space="0"/>
              <w:bottom w:val="single" w:color="auto" w:sz="4" w:space="0"/>
              <w:right w:val="single" w:color="auto" w:sz="4" w:space="0"/>
            </w:tcBorders>
            <w:noWrap w:val="0"/>
            <w:vAlign w:val="center"/>
          </w:tcPr>
          <w:p w14:paraId="437162C1">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p>
        </w:tc>
      </w:tr>
    </w:tbl>
    <w:p w14:paraId="03269C06">
      <w:pPr>
        <w:rPr>
          <w:rFonts w:hint="eastAsia" w:ascii="宋体" w:hAnsi="宋体" w:eastAsia="宋体" w:cs="宋体"/>
          <w:sz w:val="18"/>
          <w:szCs w:val="18"/>
          <w:highlight w:val="none"/>
        </w:rPr>
      </w:pPr>
      <w:r>
        <w:rPr>
          <w:rFonts w:hint="eastAsia" w:ascii="宋体" w:hAnsi="宋体" w:eastAsia="宋体" w:cs="宋体"/>
          <w:sz w:val="18"/>
          <w:szCs w:val="18"/>
          <w:highlight w:val="none"/>
        </w:rPr>
        <w:t>注：纸质版投标文件及电子版投标文件内容需一致，包括上传的电子证件及资料均需按要求签字盖章上传，否则按未签章处理。</w:t>
      </w:r>
    </w:p>
    <w:p w14:paraId="28067690">
      <w:pPr>
        <w:pStyle w:val="15"/>
        <w:ind w:left="0" w:leftChars="0" w:firstLine="0" w:firstLineChars="0"/>
      </w:pPr>
    </w:p>
    <w:p w14:paraId="649475D7">
      <w:pPr>
        <w:pStyle w:val="15"/>
        <w:ind w:left="0" w:leftChars="0" w:firstLine="0" w:firstLineChars="0"/>
        <w:sectPr>
          <w:footerReference r:id="rId12" w:type="default"/>
          <w:pgSz w:w="11906" w:h="16838"/>
          <w:pgMar w:top="1588" w:right="1701" w:bottom="1418" w:left="1701" w:header="851" w:footer="851" w:gutter="0"/>
          <w:pgNumType w:fmt="decimal"/>
          <w:cols w:space="720" w:num="1"/>
          <w:docGrid w:type="lines" w:linePitch="312" w:charSpace="0"/>
        </w:sectPr>
      </w:pPr>
    </w:p>
    <w:p w14:paraId="42535E6E">
      <w:pPr>
        <w:pStyle w:val="47"/>
        <w:numPr>
          <w:ilvl w:val="0"/>
          <w:numId w:val="7"/>
        </w:numPr>
        <w:spacing w:line="240" w:lineRule="atLeast"/>
        <w:ind w:left="0" w:leftChars="0" w:firstLine="2064" w:firstLineChars="514"/>
        <w:jc w:val="both"/>
        <w:outlineLvl w:val="0"/>
        <w:rPr>
          <w:rFonts w:hint="eastAsia"/>
          <w:color w:val="auto"/>
          <w:sz w:val="40"/>
          <w:szCs w:val="40"/>
          <w:highlight w:val="none"/>
          <w:lang w:eastAsia="zh-CN"/>
        </w:rPr>
      </w:pPr>
      <w:bookmarkStart w:id="59" w:name="_Toc201719176"/>
      <w:bookmarkEnd w:id="59"/>
      <w:bookmarkStart w:id="60" w:name="_Toc18144"/>
      <w:bookmarkStart w:id="61" w:name="_Toc14157"/>
      <w:bookmarkStart w:id="62" w:name="_Toc9600"/>
      <w:bookmarkStart w:id="63" w:name="_Toc7050"/>
      <w:bookmarkStart w:id="64" w:name="_Toc1412"/>
      <w:bookmarkStart w:id="65" w:name="_Toc20390"/>
      <w:bookmarkStart w:id="66" w:name="_Toc11596"/>
      <w:bookmarkStart w:id="67" w:name="_Toc28090"/>
      <w:bookmarkStart w:id="68" w:name="_Toc19422"/>
      <w:bookmarkStart w:id="69" w:name="_Toc9950"/>
      <w:bookmarkStart w:id="70" w:name="_Toc201719177"/>
      <w:r>
        <w:rPr>
          <w:rFonts w:hint="eastAsia"/>
          <w:color w:val="auto"/>
          <w:sz w:val="40"/>
          <w:szCs w:val="40"/>
          <w:highlight w:val="none"/>
        </w:rPr>
        <w:t xml:space="preserve"> </w:t>
      </w:r>
      <w:bookmarkStart w:id="71" w:name="_Toc5990"/>
      <w:r>
        <w:rPr>
          <w:rFonts w:hint="eastAsia"/>
          <w:color w:val="auto"/>
          <w:sz w:val="40"/>
          <w:szCs w:val="40"/>
          <w:highlight w:val="none"/>
        </w:rPr>
        <w:t>合同条款及格式</w:t>
      </w:r>
      <w:bookmarkEnd w:id="60"/>
      <w:bookmarkEnd w:id="61"/>
      <w:bookmarkEnd w:id="62"/>
      <w:bookmarkEnd w:id="63"/>
      <w:bookmarkEnd w:id="64"/>
      <w:bookmarkEnd w:id="65"/>
      <w:bookmarkEnd w:id="66"/>
      <w:bookmarkEnd w:id="67"/>
      <w:bookmarkEnd w:id="68"/>
      <w:bookmarkEnd w:id="69"/>
      <w:bookmarkEnd w:id="71"/>
    </w:p>
    <w:bookmarkEnd w:id="70"/>
    <w:p w14:paraId="32801958">
      <w:pPr>
        <w:pStyle w:val="4"/>
        <w:spacing w:line="240" w:lineRule="auto"/>
        <w:rPr>
          <w:rFonts w:asciiTheme="majorEastAsia" w:hAnsiTheme="majorEastAsia" w:eastAsiaTheme="majorEastAsia" w:cstheme="majorEastAsia"/>
          <w:sz w:val="36"/>
          <w:szCs w:val="36"/>
          <w:lang w:val="zh-CN"/>
        </w:rPr>
      </w:pPr>
      <w:bookmarkStart w:id="72" w:name="_Toc201719180"/>
      <w:r>
        <w:rPr>
          <w:rFonts w:hint="eastAsia" w:asciiTheme="majorEastAsia" w:hAnsiTheme="majorEastAsia" w:eastAsiaTheme="majorEastAsia" w:cstheme="majorEastAsia"/>
          <w:sz w:val="36"/>
          <w:szCs w:val="36"/>
          <w:lang w:val="zh-CN"/>
        </w:rPr>
        <w:t>合同</w:t>
      </w:r>
      <w:r>
        <w:rPr>
          <w:rFonts w:hint="eastAsia" w:asciiTheme="majorEastAsia" w:hAnsiTheme="majorEastAsia" w:eastAsiaTheme="majorEastAsia" w:cstheme="majorEastAsia"/>
          <w:sz w:val="36"/>
          <w:szCs w:val="36"/>
          <w:lang w:val="en-US" w:eastAsia="zh-CN"/>
        </w:rPr>
        <w:t>协议书</w:t>
      </w:r>
    </w:p>
    <w:p w14:paraId="2DB83E93">
      <w:pPr>
        <w:pStyle w:val="16"/>
        <w:ind w:firstLine="3373" w:firstLineChars="1200"/>
        <w:rPr>
          <w:rFonts w:hint="eastAsia" w:ascii="宋体" w:hAnsi="宋体" w:eastAsia="宋体"/>
          <w:b/>
          <w:sz w:val="28"/>
          <w:szCs w:val="28"/>
          <w:lang w:eastAsia="zh-CN"/>
        </w:rPr>
      </w:pPr>
      <w:r>
        <w:rPr>
          <w:rFonts w:hint="eastAsia" w:ascii="宋体" w:hAnsi="宋体"/>
          <w:b/>
          <w:sz w:val="28"/>
          <w:szCs w:val="28"/>
          <w:lang w:eastAsia="zh-CN"/>
        </w:rPr>
        <w:t>（</w:t>
      </w:r>
      <w:r>
        <w:rPr>
          <w:rFonts w:hint="eastAsia" w:ascii="宋体" w:hAnsi="宋体"/>
          <w:b/>
          <w:sz w:val="28"/>
          <w:szCs w:val="28"/>
          <w:lang w:val="en-US" w:eastAsia="zh-CN"/>
        </w:rPr>
        <w:t>合同范本</w:t>
      </w:r>
      <w:r>
        <w:rPr>
          <w:rFonts w:hint="eastAsia" w:ascii="宋体" w:hAnsi="宋体"/>
          <w:b/>
          <w:sz w:val="28"/>
          <w:szCs w:val="28"/>
          <w:lang w:eastAsia="zh-CN"/>
        </w:rPr>
        <w:t>）</w:t>
      </w:r>
    </w:p>
    <w:p w14:paraId="6FC14758"/>
    <w:p w14:paraId="06FC20B1">
      <w:pPr>
        <w:rPr>
          <w:rFonts w:ascii="宋体" w:hAnsi="宋体"/>
          <w:b/>
          <w:sz w:val="24"/>
          <w:szCs w:val="24"/>
        </w:rPr>
      </w:pPr>
    </w:p>
    <w:p w14:paraId="231E12B3">
      <w:pPr>
        <w:pStyle w:val="16"/>
        <w:rPr>
          <w:rFonts w:ascii="宋体" w:hAnsi="宋体"/>
          <w:b/>
          <w:sz w:val="24"/>
          <w:szCs w:val="24"/>
        </w:rPr>
      </w:pPr>
    </w:p>
    <w:p w14:paraId="0E8A0095">
      <w:pPr>
        <w:rPr>
          <w:rFonts w:ascii="宋体" w:hAnsi="宋体"/>
          <w:b/>
          <w:sz w:val="24"/>
          <w:szCs w:val="24"/>
        </w:rPr>
      </w:pPr>
    </w:p>
    <w:p w14:paraId="0AD6A001">
      <w:pPr>
        <w:pStyle w:val="16"/>
      </w:pPr>
    </w:p>
    <w:p w14:paraId="6C063167">
      <w:pPr>
        <w:pStyle w:val="61"/>
        <w:spacing w:line="460" w:lineRule="exact"/>
        <w:ind w:firstLine="960" w:firstLineChars="400"/>
        <w:rPr>
          <w:rFonts w:hAnsi="宋体" w:cs="Times New Roman"/>
          <w:color w:val="auto"/>
          <w:sz w:val="24"/>
          <w:szCs w:val="20"/>
          <w:lang w:val="en-US"/>
        </w:rPr>
      </w:pPr>
    </w:p>
    <w:p w14:paraId="26C857DE">
      <w:pPr>
        <w:pStyle w:val="61"/>
        <w:spacing w:line="460" w:lineRule="exact"/>
        <w:ind w:firstLine="960" w:firstLineChars="400"/>
        <w:rPr>
          <w:rFonts w:hAnsi="宋体" w:cs="Times New Roman"/>
          <w:color w:val="auto"/>
          <w:sz w:val="24"/>
          <w:szCs w:val="20"/>
          <w:lang w:val="en-US"/>
        </w:rPr>
      </w:pPr>
    </w:p>
    <w:p w14:paraId="181FF491">
      <w:pPr>
        <w:pStyle w:val="61"/>
        <w:spacing w:line="460" w:lineRule="exact"/>
        <w:ind w:firstLine="960" w:firstLineChars="400"/>
        <w:rPr>
          <w:rFonts w:hAnsi="宋体" w:cs="Times New Roman"/>
          <w:color w:val="auto"/>
          <w:sz w:val="24"/>
          <w:szCs w:val="20"/>
          <w:lang w:val="en-US"/>
        </w:rPr>
      </w:pPr>
    </w:p>
    <w:p w14:paraId="235864D1">
      <w:pPr>
        <w:pStyle w:val="61"/>
        <w:spacing w:line="460" w:lineRule="exact"/>
        <w:ind w:firstLine="960" w:firstLineChars="400"/>
        <w:rPr>
          <w:rFonts w:hAnsi="宋体" w:cs="Times New Roman"/>
          <w:color w:val="auto"/>
          <w:sz w:val="24"/>
          <w:szCs w:val="20"/>
          <w:lang w:val="en-US"/>
        </w:rPr>
      </w:pPr>
    </w:p>
    <w:p w14:paraId="7E1F627D">
      <w:pPr>
        <w:pStyle w:val="61"/>
        <w:spacing w:line="460" w:lineRule="exact"/>
        <w:ind w:firstLine="960" w:firstLineChars="400"/>
        <w:rPr>
          <w:rFonts w:hAnsi="宋体" w:cs="Times New Roman"/>
          <w:color w:val="auto"/>
          <w:sz w:val="24"/>
          <w:szCs w:val="20"/>
          <w:u w:val="single"/>
          <w:lang w:val="en-US"/>
        </w:rPr>
      </w:pPr>
      <w:r>
        <w:rPr>
          <w:rFonts w:hAnsi="宋体" w:cs="Times New Roman"/>
          <w:color w:val="auto"/>
          <w:sz w:val="24"/>
          <w:szCs w:val="20"/>
          <w:lang w:val="en-US"/>
        </w:rPr>
        <w:t xml:space="preserve">甲    方： </w:t>
      </w:r>
      <w:r>
        <w:rPr>
          <w:rFonts w:hAnsi="宋体" w:cs="Times New Roman"/>
          <w:color w:val="auto"/>
          <w:sz w:val="24"/>
          <w:szCs w:val="20"/>
          <w:u w:val="single"/>
          <w:lang w:val="en-US"/>
        </w:rPr>
        <w:t xml:space="preserve">                                        </w:t>
      </w:r>
    </w:p>
    <w:p w14:paraId="39182CED">
      <w:pPr>
        <w:pStyle w:val="61"/>
        <w:spacing w:line="460" w:lineRule="exact"/>
        <w:ind w:firstLine="960" w:firstLineChars="400"/>
        <w:rPr>
          <w:rFonts w:hAnsi="宋体" w:cs="Times New Roman"/>
          <w:color w:val="auto"/>
          <w:sz w:val="24"/>
          <w:szCs w:val="20"/>
        </w:rPr>
      </w:pPr>
    </w:p>
    <w:p w14:paraId="3A68A8CA">
      <w:pPr>
        <w:pStyle w:val="61"/>
        <w:spacing w:line="460" w:lineRule="exact"/>
        <w:ind w:firstLine="960" w:firstLineChars="400"/>
        <w:rPr>
          <w:rFonts w:hAnsi="宋体" w:cs="Times New Roman"/>
          <w:color w:val="auto"/>
          <w:sz w:val="24"/>
          <w:szCs w:val="20"/>
        </w:rPr>
      </w:pPr>
    </w:p>
    <w:p w14:paraId="1661FA50">
      <w:pPr>
        <w:pStyle w:val="61"/>
        <w:spacing w:line="460" w:lineRule="exact"/>
        <w:ind w:firstLine="960" w:firstLineChars="400"/>
        <w:rPr>
          <w:rFonts w:hAnsi="宋体" w:cs="Times New Roman"/>
          <w:color w:val="auto"/>
          <w:sz w:val="24"/>
          <w:szCs w:val="20"/>
        </w:rPr>
      </w:pPr>
    </w:p>
    <w:p w14:paraId="52476698">
      <w:pPr>
        <w:pStyle w:val="61"/>
        <w:spacing w:line="460" w:lineRule="exact"/>
        <w:ind w:firstLine="960" w:firstLineChars="400"/>
        <w:rPr>
          <w:rFonts w:hint="default" w:hAnsi="宋体" w:cs="Times New Roman"/>
          <w:color w:val="auto"/>
          <w:sz w:val="24"/>
          <w:szCs w:val="20"/>
          <w:u w:val="single"/>
          <w:lang w:val="en-US"/>
        </w:rPr>
      </w:pPr>
      <w:r>
        <w:rPr>
          <w:rFonts w:hAnsi="宋体" w:cs="Times New Roman"/>
          <w:color w:val="auto"/>
          <w:sz w:val="24"/>
          <w:szCs w:val="20"/>
        </w:rPr>
        <w:t>乙</w:t>
      </w:r>
      <w:r>
        <w:rPr>
          <w:rFonts w:hAnsi="宋体" w:cs="Times New Roman"/>
          <w:color w:val="auto"/>
          <w:sz w:val="24"/>
          <w:szCs w:val="20"/>
          <w:lang w:val="en-US"/>
        </w:rPr>
        <w:t xml:space="preserve">    </w:t>
      </w:r>
      <w:r>
        <w:rPr>
          <w:rFonts w:hAnsi="宋体" w:cs="Times New Roman"/>
          <w:color w:val="auto"/>
          <w:sz w:val="24"/>
          <w:szCs w:val="20"/>
        </w:rPr>
        <w:t>方：</w:t>
      </w:r>
      <w:r>
        <w:rPr>
          <w:rFonts w:hAnsi="宋体" w:cs="Times New Roman"/>
          <w:color w:val="auto"/>
          <w:sz w:val="24"/>
          <w:szCs w:val="20"/>
          <w:u w:val="single"/>
          <w:lang w:val="en-US"/>
        </w:rPr>
        <w:t xml:space="preserve">                                        </w:t>
      </w:r>
    </w:p>
    <w:p w14:paraId="59F4D1BB">
      <w:pPr>
        <w:pStyle w:val="61"/>
        <w:spacing w:line="460" w:lineRule="exact"/>
        <w:outlineLvl w:val="1"/>
        <w:rPr>
          <w:rFonts w:hAnsi="宋体" w:cs="Times New Roman"/>
          <w:color w:val="auto"/>
          <w:sz w:val="24"/>
          <w:szCs w:val="20"/>
          <w:lang w:val="en-US"/>
        </w:rPr>
      </w:pPr>
      <w:r>
        <w:rPr>
          <w:rFonts w:hAnsi="宋体" w:cs="Times New Roman"/>
          <w:color w:val="auto"/>
          <w:sz w:val="24"/>
          <w:szCs w:val="20"/>
          <w:lang w:val="en-US"/>
        </w:rPr>
        <w:t xml:space="preserve">        </w:t>
      </w:r>
      <w:bookmarkStart w:id="73" w:name="_Toc27317"/>
    </w:p>
    <w:p w14:paraId="0C1BEBA1">
      <w:pPr>
        <w:pStyle w:val="61"/>
        <w:spacing w:line="460" w:lineRule="exact"/>
        <w:outlineLvl w:val="1"/>
        <w:rPr>
          <w:rFonts w:hAnsi="宋体" w:cs="Times New Roman"/>
          <w:color w:val="auto"/>
          <w:sz w:val="24"/>
          <w:szCs w:val="20"/>
          <w:lang w:val="en-US"/>
        </w:rPr>
      </w:pPr>
    </w:p>
    <w:p w14:paraId="4E4AF8B5">
      <w:pPr>
        <w:pStyle w:val="61"/>
        <w:spacing w:line="460" w:lineRule="exact"/>
        <w:outlineLvl w:val="1"/>
        <w:rPr>
          <w:rFonts w:hAnsi="宋体" w:cs="Times New Roman"/>
          <w:color w:val="auto"/>
          <w:sz w:val="24"/>
          <w:szCs w:val="20"/>
          <w:lang w:val="en-US"/>
        </w:rPr>
      </w:pPr>
    </w:p>
    <w:p w14:paraId="14423351">
      <w:pPr>
        <w:pStyle w:val="61"/>
        <w:spacing w:line="460" w:lineRule="exact"/>
        <w:outlineLvl w:val="1"/>
        <w:rPr>
          <w:rFonts w:hAnsi="宋体" w:cs="Times New Roman"/>
          <w:color w:val="auto"/>
          <w:sz w:val="24"/>
          <w:szCs w:val="20"/>
          <w:lang w:val="en-US"/>
        </w:rPr>
      </w:pPr>
    </w:p>
    <w:p w14:paraId="698BD5C6">
      <w:pPr>
        <w:pStyle w:val="61"/>
        <w:spacing w:line="460" w:lineRule="exact"/>
        <w:outlineLvl w:val="1"/>
        <w:rPr>
          <w:rFonts w:hAnsi="宋体" w:cs="Times New Roman"/>
          <w:color w:val="auto"/>
          <w:sz w:val="24"/>
          <w:szCs w:val="20"/>
          <w:lang w:val="en-US"/>
        </w:rPr>
      </w:pPr>
    </w:p>
    <w:p w14:paraId="7F06F7FF">
      <w:pPr>
        <w:pStyle w:val="61"/>
        <w:spacing w:line="460" w:lineRule="exact"/>
        <w:outlineLvl w:val="1"/>
        <w:rPr>
          <w:rFonts w:hAnsi="宋体" w:cs="Times New Roman"/>
          <w:color w:val="auto"/>
          <w:sz w:val="24"/>
          <w:szCs w:val="20"/>
          <w:lang w:val="en-US"/>
        </w:rPr>
      </w:pPr>
    </w:p>
    <w:p w14:paraId="4FEEDC1B">
      <w:pPr>
        <w:pStyle w:val="61"/>
        <w:spacing w:line="460" w:lineRule="exact"/>
        <w:ind w:firstLine="3120" w:firstLineChars="1300"/>
        <w:outlineLvl w:val="1"/>
        <w:rPr>
          <w:rFonts w:hAnsi="宋体" w:cs="Times New Roman"/>
          <w:color w:val="auto"/>
          <w:sz w:val="24"/>
          <w:szCs w:val="20"/>
          <w:lang w:val="en-US"/>
        </w:rPr>
      </w:pPr>
      <w:r>
        <w:rPr>
          <w:rFonts w:hint="eastAsia" w:hAnsi="宋体" w:cs="Times New Roman"/>
          <w:color w:val="auto"/>
          <w:sz w:val="24"/>
          <w:szCs w:val="20"/>
          <w:lang w:val="en-US" w:eastAsia="zh-CN"/>
        </w:rPr>
        <w:t>日   期</w:t>
      </w:r>
      <w:r>
        <w:rPr>
          <w:rFonts w:hAnsi="宋体" w:cs="Times New Roman"/>
          <w:color w:val="auto"/>
          <w:sz w:val="24"/>
          <w:szCs w:val="20"/>
          <w:lang w:val="en-US"/>
        </w:rPr>
        <w:t>：</w:t>
      </w:r>
      <w:r>
        <w:rPr>
          <w:rFonts w:hint="eastAsia" w:hAnsi="宋体" w:cs="Times New Roman"/>
          <w:color w:val="auto"/>
          <w:sz w:val="24"/>
          <w:szCs w:val="20"/>
          <w:lang w:val="en-US" w:eastAsia="zh-CN"/>
        </w:rPr>
        <w:t xml:space="preserve">   </w:t>
      </w:r>
      <w:r>
        <w:rPr>
          <w:rFonts w:hAnsi="宋体" w:cs="Times New Roman"/>
          <w:color w:val="auto"/>
          <w:sz w:val="24"/>
          <w:szCs w:val="20"/>
          <w:lang w:val="en-US"/>
        </w:rPr>
        <w:t xml:space="preserve"> </w:t>
      </w:r>
      <w:r>
        <w:rPr>
          <w:rFonts w:hint="eastAsia" w:hAnsi="宋体" w:cs="Times New Roman"/>
          <w:color w:val="auto"/>
          <w:sz w:val="24"/>
          <w:szCs w:val="20"/>
          <w:lang w:val="en-US" w:eastAsia="zh-CN"/>
        </w:rPr>
        <w:t xml:space="preserve"> </w:t>
      </w:r>
      <w:r>
        <w:rPr>
          <w:rFonts w:hAnsi="宋体" w:cs="Times New Roman"/>
          <w:color w:val="auto"/>
          <w:sz w:val="24"/>
          <w:szCs w:val="20"/>
          <w:lang w:val="en-US"/>
        </w:rPr>
        <w:t xml:space="preserve">年 </w:t>
      </w:r>
      <w:r>
        <w:rPr>
          <w:rFonts w:hint="eastAsia" w:hAnsi="宋体" w:cs="Times New Roman"/>
          <w:color w:val="auto"/>
          <w:sz w:val="24"/>
          <w:szCs w:val="20"/>
          <w:lang w:val="en-US" w:eastAsia="zh-CN"/>
        </w:rPr>
        <w:t xml:space="preserve">  </w:t>
      </w:r>
      <w:r>
        <w:rPr>
          <w:rFonts w:hAnsi="宋体" w:cs="Times New Roman"/>
          <w:color w:val="auto"/>
          <w:sz w:val="24"/>
          <w:szCs w:val="20"/>
          <w:lang w:val="en-US"/>
        </w:rPr>
        <w:t xml:space="preserve"> 月  </w:t>
      </w:r>
      <w:r>
        <w:rPr>
          <w:rFonts w:hint="eastAsia" w:hAnsi="宋体" w:cs="Times New Roman"/>
          <w:color w:val="auto"/>
          <w:sz w:val="24"/>
          <w:szCs w:val="20"/>
          <w:lang w:val="en-US" w:eastAsia="zh-CN"/>
        </w:rPr>
        <w:t xml:space="preserve"> </w:t>
      </w:r>
      <w:r>
        <w:rPr>
          <w:rFonts w:hAnsi="宋体" w:cs="Times New Roman"/>
          <w:color w:val="auto"/>
          <w:sz w:val="24"/>
          <w:szCs w:val="20"/>
          <w:lang w:val="en-US"/>
        </w:rPr>
        <w:t xml:space="preserve"> 日</w:t>
      </w:r>
      <w:bookmarkEnd w:id="73"/>
    </w:p>
    <w:p w14:paraId="3FD3695B">
      <w:pPr>
        <w:pStyle w:val="62"/>
        <w:rPr>
          <w:rFonts w:ascii="宋体" w:hAnsi="宋体"/>
          <w:b/>
          <w:sz w:val="32"/>
          <w:szCs w:val="32"/>
        </w:rPr>
      </w:pPr>
    </w:p>
    <w:p w14:paraId="47719C31">
      <w:pPr>
        <w:pStyle w:val="62"/>
        <w:rPr>
          <w:rFonts w:ascii="宋体" w:hAnsi="宋体"/>
          <w:b/>
          <w:sz w:val="32"/>
          <w:szCs w:val="32"/>
        </w:rPr>
      </w:pPr>
    </w:p>
    <w:p w14:paraId="3804AFEE">
      <w:pPr>
        <w:pStyle w:val="62"/>
        <w:rPr>
          <w:rFonts w:ascii="宋体" w:hAnsi="宋体"/>
          <w:b/>
          <w:sz w:val="32"/>
          <w:szCs w:val="32"/>
        </w:rPr>
      </w:pPr>
    </w:p>
    <w:p w14:paraId="6EAB52BD">
      <w:pPr>
        <w:pStyle w:val="62"/>
        <w:ind w:firstLine="0"/>
        <w:rPr>
          <w:rFonts w:ascii="宋体" w:hAnsi="宋体"/>
          <w:b/>
          <w:sz w:val="32"/>
          <w:szCs w:val="32"/>
        </w:rPr>
        <w:sectPr>
          <w:footerReference r:id="rId13" w:type="default"/>
          <w:pgSz w:w="11906" w:h="16838"/>
          <w:pgMar w:top="1304" w:right="1134" w:bottom="851" w:left="1134" w:header="851" w:footer="992" w:gutter="0"/>
          <w:cols w:space="720" w:num="1"/>
          <w:docGrid w:type="lines" w:linePitch="312" w:charSpace="0"/>
        </w:sectPr>
      </w:pPr>
    </w:p>
    <w:p w14:paraId="04AF25E1">
      <w:pPr>
        <w:pStyle w:val="2"/>
        <w:spacing w:before="1" w:line="360" w:lineRule="auto"/>
        <w:ind w:firstLine="210" w:firstLineChars="100"/>
        <w:rPr>
          <w:rFonts w:cs="宋体"/>
          <w:b w:val="0"/>
          <w:bCs/>
          <w:sz w:val="21"/>
          <w:szCs w:val="21"/>
          <w:u w:val="single"/>
        </w:rPr>
      </w:pPr>
      <w:r>
        <w:rPr>
          <w:rFonts w:hint="eastAsia" w:cs="宋体"/>
          <w:b w:val="0"/>
          <w:bCs/>
          <w:sz w:val="21"/>
          <w:szCs w:val="21"/>
        </w:rPr>
        <w:t xml:space="preserve">项目名称： </w:t>
      </w:r>
      <w:r>
        <w:rPr>
          <w:rFonts w:hint="eastAsia" w:cs="宋体"/>
          <w:b w:val="0"/>
          <w:bCs/>
          <w:sz w:val="21"/>
          <w:szCs w:val="21"/>
          <w:u w:val="single"/>
        </w:rPr>
        <w:t xml:space="preserve">                                            </w:t>
      </w:r>
      <w:r>
        <w:rPr>
          <w:rFonts w:hint="eastAsia" w:cs="宋体"/>
          <w:b w:val="0"/>
          <w:bCs/>
          <w:sz w:val="21"/>
          <w:szCs w:val="21"/>
        </w:rPr>
        <w:t xml:space="preserve">       </w:t>
      </w:r>
    </w:p>
    <w:p w14:paraId="576259AD">
      <w:pPr>
        <w:pStyle w:val="2"/>
        <w:spacing w:before="1" w:line="360" w:lineRule="auto"/>
        <w:ind w:firstLine="210" w:firstLineChars="100"/>
        <w:rPr>
          <w:rFonts w:cs="宋体"/>
          <w:b w:val="0"/>
          <w:bCs/>
          <w:sz w:val="21"/>
          <w:szCs w:val="21"/>
          <w:u w:val="single"/>
        </w:rPr>
      </w:pPr>
      <w:r>
        <w:rPr>
          <w:rFonts w:hint="eastAsia" w:cs="宋体"/>
          <w:b w:val="0"/>
          <w:bCs/>
          <w:sz w:val="21"/>
          <w:szCs w:val="21"/>
        </w:rPr>
        <w:t xml:space="preserve">项目编号： </w:t>
      </w:r>
      <w:r>
        <w:rPr>
          <w:rFonts w:hint="eastAsia" w:cs="宋体"/>
          <w:b w:val="0"/>
          <w:bCs/>
          <w:sz w:val="21"/>
          <w:szCs w:val="21"/>
          <w:u w:val="single"/>
        </w:rPr>
        <w:t xml:space="preserve">                                           </w:t>
      </w:r>
    </w:p>
    <w:p w14:paraId="675E0BE0">
      <w:pPr>
        <w:pStyle w:val="2"/>
        <w:tabs>
          <w:tab w:val="left" w:pos="3406"/>
        </w:tabs>
        <w:spacing w:before="1" w:line="360" w:lineRule="auto"/>
        <w:ind w:left="100" w:firstLine="210" w:firstLineChars="100"/>
        <w:rPr>
          <w:rFonts w:cs="宋体"/>
          <w:b w:val="0"/>
          <w:bCs/>
          <w:sz w:val="21"/>
          <w:szCs w:val="21"/>
        </w:rPr>
      </w:pPr>
      <w:r>
        <w:rPr>
          <w:rFonts w:hint="eastAsia" w:cs="宋体"/>
          <w:b w:val="0"/>
          <w:bCs/>
          <w:sz w:val="21"/>
          <w:szCs w:val="21"/>
        </w:rPr>
        <w:t>甲方：</w:t>
      </w:r>
      <w:r>
        <w:rPr>
          <w:rFonts w:hint="eastAsia" w:cs="宋体"/>
          <w:b w:val="0"/>
          <w:bCs/>
          <w:sz w:val="21"/>
          <w:szCs w:val="21"/>
          <w:u w:val="single"/>
        </w:rPr>
        <w:t xml:space="preserve"> </w:t>
      </w:r>
      <w:r>
        <w:rPr>
          <w:rFonts w:hint="eastAsia" w:cs="宋体"/>
          <w:b w:val="0"/>
          <w:bCs/>
          <w:sz w:val="21"/>
          <w:szCs w:val="21"/>
          <w:u w:val="single"/>
        </w:rPr>
        <w:tab/>
      </w:r>
      <w:r>
        <w:rPr>
          <w:rFonts w:hint="eastAsia" w:cs="宋体"/>
          <w:b w:val="0"/>
          <w:bCs/>
          <w:sz w:val="21"/>
          <w:szCs w:val="21"/>
          <w:u w:val="single"/>
        </w:rPr>
        <w:t xml:space="preserve">           </w:t>
      </w:r>
      <w:r>
        <w:rPr>
          <w:rFonts w:hint="eastAsia" w:cs="宋体"/>
          <w:b w:val="0"/>
          <w:bCs/>
          <w:sz w:val="21"/>
          <w:szCs w:val="21"/>
        </w:rPr>
        <w:t>（采购人）</w:t>
      </w:r>
    </w:p>
    <w:p w14:paraId="18687524">
      <w:pPr>
        <w:pStyle w:val="2"/>
        <w:tabs>
          <w:tab w:val="left" w:pos="3355"/>
        </w:tabs>
        <w:spacing w:before="141" w:line="360" w:lineRule="auto"/>
        <w:ind w:left="100" w:firstLine="210" w:firstLineChars="100"/>
        <w:rPr>
          <w:rFonts w:cs="宋体"/>
          <w:b w:val="0"/>
          <w:bCs/>
          <w:sz w:val="21"/>
          <w:szCs w:val="21"/>
        </w:rPr>
      </w:pPr>
      <w:r>
        <w:rPr>
          <w:rFonts w:hint="eastAsia" w:cs="宋体"/>
          <w:b w:val="0"/>
          <w:bCs/>
          <w:sz w:val="21"/>
          <w:szCs w:val="21"/>
        </w:rPr>
        <w:t>乙方：</w:t>
      </w:r>
      <w:r>
        <w:rPr>
          <w:rFonts w:hint="eastAsia" w:cs="宋体"/>
          <w:b w:val="0"/>
          <w:bCs/>
          <w:sz w:val="21"/>
          <w:szCs w:val="21"/>
          <w:u w:val="single"/>
        </w:rPr>
        <w:t xml:space="preserve">                                </w:t>
      </w:r>
      <w:r>
        <w:rPr>
          <w:rFonts w:hint="eastAsia" w:cs="宋体"/>
          <w:b w:val="0"/>
          <w:bCs/>
          <w:sz w:val="21"/>
          <w:szCs w:val="21"/>
        </w:rPr>
        <w:t>（中标供应商）</w:t>
      </w:r>
    </w:p>
    <w:p w14:paraId="7FD5B3B6">
      <w:pPr>
        <w:pStyle w:val="2"/>
        <w:tabs>
          <w:tab w:val="left" w:pos="3355"/>
        </w:tabs>
        <w:spacing w:before="141" w:line="360" w:lineRule="auto"/>
        <w:ind w:left="100" w:firstLine="420" w:firstLineChars="200"/>
        <w:rPr>
          <w:rFonts w:cs="宋体"/>
          <w:b w:val="0"/>
          <w:bCs/>
          <w:sz w:val="21"/>
          <w:szCs w:val="21"/>
        </w:rPr>
      </w:pPr>
      <w:r>
        <w:rPr>
          <w:rFonts w:hint="eastAsia" w:cs="宋体"/>
          <w:b w:val="0"/>
          <w:bCs/>
          <w:sz w:val="21"/>
          <w:szCs w:val="21"/>
        </w:rPr>
        <w:t>根据《中华人民共和国政府采购法》、《中华人民共和国政府采购法实施条例》等法律、法规规定，按照招、投标文件规定条款和中标供应商承诺、甲乙双方签订本采购合同。</w:t>
      </w:r>
    </w:p>
    <w:p w14:paraId="126BAD70">
      <w:pPr>
        <w:pStyle w:val="9"/>
        <w:spacing w:after="120" w:afterLines="50" w:line="360" w:lineRule="auto"/>
        <w:jc w:val="left"/>
      </w:pPr>
      <w:r>
        <w:rPr>
          <w:rFonts w:hint="eastAsia"/>
        </w:rPr>
        <w:t>第一条 合同文件</w:t>
      </w:r>
    </w:p>
    <w:p w14:paraId="11F1B62C">
      <w:pPr>
        <w:pStyle w:val="63"/>
        <w:tabs>
          <w:tab w:val="left" w:pos="1046"/>
        </w:tabs>
        <w:spacing w:after="120" w:afterLines="50"/>
        <w:jc w:val="left"/>
        <w:rPr>
          <w:rFonts w:ascii="宋体" w:hAnsi="宋体" w:eastAsia="宋体" w:cs="宋体"/>
        </w:rPr>
      </w:pPr>
      <w:r>
        <w:rPr>
          <w:rFonts w:hint="eastAsia" w:ascii="宋体" w:hAnsi="宋体" w:eastAsia="宋体" w:cs="宋体"/>
        </w:rPr>
        <w:t>本合同所附下列文件是构成本合同不可分割的部分：</w:t>
      </w:r>
    </w:p>
    <w:p w14:paraId="37C1A1D0">
      <w:pPr>
        <w:pStyle w:val="63"/>
        <w:tabs>
          <w:tab w:val="left" w:pos="1046"/>
        </w:tabs>
        <w:spacing w:after="120" w:afterLines="50"/>
        <w:jc w:val="left"/>
        <w:rPr>
          <w:rFonts w:ascii="宋体" w:hAnsi="宋体" w:cs="宋体"/>
        </w:rPr>
      </w:pPr>
      <w:r>
        <w:rPr>
          <w:rFonts w:ascii="宋体" w:hAnsi="宋体" w:cs="宋体"/>
        </w:rPr>
        <w:t>（1）中标供应商提交的投标报价表；</w:t>
      </w:r>
    </w:p>
    <w:p w14:paraId="68ABE621">
      <w:pPr>
        <w:pStyle w:val="63"/>
        <w:tabs>
          <w:tab w:val="left" w:pos="1046"/>
        </w:tabs>
        <w:spacing w:after="120" w:afterLines="50"/>
        <w:jc w:val="left"/>
        <w:rPr>
          <w:rFonts w:ascii="宋体" w:hAnsi="宋体" w:cs="宋体"/>
        </w:rPr>
      </w:pPr>
      <w:r>
        <w:rPr>
          <w:rFonts w:ascii="宋体" w:hAnsi="宋体" w:cs="宋体"/>
        </w:rPr>
        <w:t>（2）项目技术与实施方案，项目售后服务方案；</w:t>
      </w:r>
    </w:p>
    <w:p w14:paraId="7FD1070A">
      <w:pPr>
        <w:pStyle w:val="63"/>
        <w:tabs>
          <w:tab w:val="left" w:pos="1046"/>
        </w:tabs>
        <w:spacing w:after="120" w:afterLines="50"/>
        <w:jc w:val="left"/>
        <w:rPr>
          <w:rFonts w:ascii="宋体" w:hAnsi="宋体" w:cs="宋体"/>
        </w:rPr>
      </w:pPr>
      <w:r>
        <w:rPr>
          <w:rFonts w:ascii="宋体" w:hAnsi="宋体" w:cs="宋体"/>
        </w:rPr>
        <w:t>（3）项目实施人员一览表；</w:t>
      </w:r>
    </w:p>
    <w:p w14:paraId="3FC377EC">
      <w:pPr>
        <w:pStyle w:val="63"/>
        <w:tabs>
          <w:tab w:val="left" w:pos="1046"/>
        </w:tabs>
        <w:spacing w:after="120" w:afterLines="50"/>
        <w:jc w:val="left"/>
        <w:rPr>
          <w:rFonts w:ascii="宋体" w:hAnsi="宋体" w:cs="宋体"/>
        </w:rPr>
      </w:pPr>
      <w:r>
        <w:rPr>
          <w:rFonts w:ascii="宋体" w:hAnsi="宋体" w:cs="宋体"/>
        </w:rPr>
        <w:t>（4）中标通知书；</w:t>
      </w:r>
    </w:p>
    <w:p w14:paraId="168B6534">
      <w:pPr>
        <w:pStyle w:val="63"/>
        <w:tabs>
          <w:tab w:val="left" w:pos="1046"/>
        </w:tabs>
        <w:spacing w:after="120" w:afterLines="50"/>
        <w:jc w:val="left"/>
        <w:rPr>
          <w:rFonts w:ascii="宋体" w:hAnsi="宋体" w:cs="宋体"/>
        </w:rPr>
      </w:pPr>
      <w:r>
        <w:rPr>
          <w:rFonts w:ascii="宋体" w:hAnsi="宋体" w:cs="宋体"/>
        </w:rPr>
        <w:t>（5）本合同协议书及有关补充资料；</w:t>
      </w:r>
    </w:p>
    <w:p w14:paraId="49C60F4A">
      <w:pPr>
        <w:pStyle w:val="63"/>
        <w:tabs>
          <w:tab w:val="left" w:pos="0"/>
        </w:tabs>
        <w:spacing w:after="120" w:afterLines="50" w:line="360" w:lineRule="auto"/>
        <w:ind w:right="526" w:firstLine="0" w:firstLineChars="0"/>
        <w:jc w:val="left"/>
        <w:rPr>
          <w:rFonts w:ascii="宋体" w:hAnsi="宋体" w:cs="宋体"/>
          <w:spacing w:val="-2"/>
        </w:rPr>
      </w:pPr>
      <w:r>
        <w:rPr>
          <w:rFonts w:ascii="宋体" w:hAnsi="宋体" w:cs="宋体"/>
          <w:spacing w:val="-2"/>
        </w:rPr>
        <w:t xml:space="preserve">    （6）招标文件的条款要求。</w:t>
      </w:r>
    </w:p>
    <w:p w14:paraId="7DCC979C">
      <w:pPr>
        <w:pStyle w:val="9"/>
        <w:spacing w:after="120" w:afterLines="50" w:line="360" w:lineRule="auto"/>
        <w:jc w:val="left"/>
      </w:pPr>
      <w:r>
        <w:rPr>
          <w:rFonts w:hint="eastAsia"/>
        </w:rPr>
        <w:t>第二条 合同金额</w:t>
      </w:r>
    </w:p>
    <w:p w14:paraId="2ED77BC4">
      <w:pPr>
        <w:pStyle w:val="2"/>
        <w:tabs>
          <w:tab w:val="left" w:pos="7159"/>
          <w:tab w:val="left" w:pos="9088"/>
        </w:tabs>
        <w:spacing w:afterLines="50" w:line="360" w:lineRule="auto"/>
        <w:ind w:right="193" w:firstLine="420" w:firstLineChars="200"/>
        <w:rPr>
          <w:rFonts w:cs="宋体"/>
          <w:spacing w:val="-16"/>
          <w:w w:val="99"/>
        </w:rPr>
      </w:pPr>
      <w:r>
        <w:rPr>
          <w:rFonts w:hint="eastAsia" w:cs="宋体"/>
          <w:b w:val="0"/>
          <w:bCs/>
          <w:sz w:val="21"/>
          <w:szCs w:val="21"/>
        </w:rPr>
        <w:t xml:space="preserve">根据《中标通知书》的中标内容，合同的总金额为：人民币（大写） </w:t>
      </w:r>
      <w:r>
        <w:rPr>
          <w:rFonts w:hint="eastAsia" w:cs="宋体"/>
          <w:b w:val="0"/>
          <w:bCs/>
          <w:sz w:val="21"/>
          <w:szCs w:val="21"/>
          <w:u w:val="single"/>
        </w:rPr>
        <w:t xml:space="preserve">      元整</w:t>
      </w:r>
      <w:r>
        <w:rPr>
          <w:rFonts w:hint="eastAsia" w:cs="宋体"/>
          <w:b w:val="0"/>
          <w:bCs/>
          <w:sz w:val="21"/>
          <w:szCs w:val="21"/>
        </w:rPr>
        <w:t>（</w:t>
      </w:r>
      <w:r>
        <w:rPr>
          <w:rFonts w:hint="eastAsia" w:cs="宋体"/>
          <w:b w:val="0"/>
          <w:bCs/>
          <w:sz w:val="21"/>
          <w:szCs w:val="21"/>
          <w:u w:val="single"/>
        </w:rPr>
        <w:t>￥   万元</w:t>
      </w:r>
      <w:r>
        <w:rPr>
          <w:rFonts w:hint="eastAsia" w:cs="宋体"/>
          <w:b w:val="0"/>
          <w:bCs/>
          <w:sz w:val="21"/>
          <w:szCs w:val="21"/>
        </w:rPr>
        <w:t>）。</w:t>
      </w:r>
    </w:p>
    <w:p w14:paraId="2B1A7D28">
      <w:pPr>
        <w:pStyle w:val="9"/>
        <w:spacing w:after="120" w:afterLines="50" w:line="360" w:lineRule="auto"/>
        <w:jc w:val="left"/>
      </w:pPr>
      <w:r>
        <w:rPr>
          <w:rFonts w:hint="eastAsia"/>
        </w:rPr>
        <w:t>第三条 质量保证</w:t>
      </w:r>
    </w:p>
    <w:p w14:paraId="08F73E11">
      <w:pPr>
        <w:tabs>
          <w:tab w:val="left" w:pos="1046"/>
        </w:tabs>
        <w:spacing w:after="120" w:afterLines="50"/>
        <w:ind w:firstLine="420" w:firstLineChars="200"/>
        <w:jc w:val="left"/>
        <w:rPr>
          <w:rFonts w:ascii="宋体" w:hAnsi="宋体" w:cs="宋体"/>
          <w:szCs w:val="22"/>
        </w:rPr>
      </w:pPr>
      <w:r>
        <w:rPr>
          <w:rFonts w:ascii="宋体" w:hAnsi="宋体" w:cs="宋体"/>
          <w:szCs w:val="22"/>
        </w:rPr>
        <w:t>1、为保证合同履行质量，乙方须切实按招标文件要求，履行投标文件的各项服务承诺，保证服务的质量。</w:t>
      </w:r>
    </w:p>
    <w:p w14:paraId="31DE9E79">
      <w:pPr>
        <w:tabs>
          <w:tab w:val="left" w:pos="1046"/>
        </w:tabs>
        <w:spacing w:after="120" w:afterLines="50"/>
        <w:ind w:firstLine="420" w:firstLineChars="200"/>
        <w:jc w:val="left"/>
        <w:rPr>
          <w:rFonts w:ascii="宋体" w:hAnsi="宋体" w:cs="宋体"/>
          <w:szCs w:val="22"/>
        </w:rPr>
      </w:pPr>
      <w:r>
        <w:rPr>
          <w:rFonts w:ascii="宋体" w:hAnsi="宋体" w:cs="宋体"/>
          <w:szCs w:val="22"/>
        </w:rPr>
        <w:t>2、乙方应履行投标文件的承诺，保证项目实施团队人员的数量和素质满足履行合同要求并随时接受甲方的检查。</w:t>
      </w:r>
    </w:p>
    <w:p w14:paraId="031BE1A8">
      <w:pPr>
        <w:tabs>
          <w:tab w:val="left" w:pos="1046"/>
        </w:tabs>
        <w:spacing w:after="120" w:afterLines="50"/>
        <w:ind w:firstLine="420" w:firstLineChars="200"/>
        <w:jc w:val="left"/>
        <w:rPr>
          <w:rFonts w:ascii="宋体" w:hAnsi="宋体" w:cs="宋体"/>
          <w:szCs w:val="22"/>
        </w:rPr>
      </w:pPr>
      <w:r>
        <w:rPr>
          <w:rFonts w:ascii="宋体" w:hAnsi="宋体" w:cs="宋体"/>
          <w:szCs w:val="22"/>
        </w:rPr>
        <w:t>3、乙方应履行投标文件的承诺，配置必要的软件和硬件设备保证合同的有效实施。</w:t>
      </w:r>
    </w:p>
    <w:p w14:paraId="2AF0523E">
      <w:pPr>
        <w:tabs>
          <w:tab w:val="left" w:pos="1046"/>
        </w:tabs>
        <w:spacing w:after="120" w:afterLines="50"/>
        <w:ind w:firstLine="420" w:firstLineChars="200"/>
        <w:jc w:val="left"/>
        <w:rPr>
          <w:rFonts w:ascii="宋体" w:hAnsi="宋体" w:cs="宋体"/>
          <w:szCs w:val="22"/>
        </w:rPr>
      </w:pPr>
      <w:r>
        <w:rPr>
          <w:rFonts w:ascii="宋体" w:hAnsi="宋体" w:cs="宋体"/>
          <w:szCs w:val="22"/>
        </w:rPr>
        <w:t>4、为保证合同履行质量，乙方有责任建立系统的内部质量保证体系。</w:t>
      </w:r>
    </w:p>
    <w:p w14:paraId="3293D938">
      <w:pPr>
        <w:tabs>
          <w:tab w:val="left" w:pos="1046"/>
        </w:tabs>
        <w:spacing w:after="120" w:afterLines="50"/>
        <w:ind w:firstLine="420" w:firstLineChars="200"/>
        <w:jc w:val="left"/>
        <w:rPr>
          <w:rFonts w:ascii="宋体" w:hAnsi="宋体" w:cs="宋体"/>
          <w:szCs w:val="22"/>
        </w:rPr>
      </w:pPr>
      <w:r>
        <w:rPr>
          <w:rFonts w:ascii="宋体" w:hAnsi="宋体" w:cs="宋体"/>
          <w:szCs w:val="22"/>
        </w:rPr>
        <w:t>5、鉴于服务性质的特殊性，乙方有责任对所提供的服务和服务成果按照甲方的要求作相应的调整。</w:t>
      </w:r>
    </w:p>
    <w:p w14:paraId="2315475F">
      <w:pPr>
        <w:pStyle w:val="9"/>
        <w:spacing w:after="120" w:afterLines="50" w:line="360" w:lineRule="auto"/>
        <w:jc w:val="left"/>
      </w:pPr>
      <w:r>
        <w:rPr>
          <w:rFonts w:hint="eastAsia"/>
        </w:rPr>
        <w:t>第四条 权力保证</w:t>
      </w:r>
    </w:p>
    <w:p w14:paraId="51B6B129">
      <w:pPr>
        <w:tabs>
          <w:tab w:val="left" w:pos="1046"/>
        </w:tabs>
        <w:spacing w:after="120" w:afterLines="50"/>
        <w:ind w:firstLine="420" w:firstLineChars="200"/>
        <w:jc w:val="left"/>
        <w:rPr>
          <w:rFonts w:ascii="宋体" w:hAnsi="宋体" w:cs="宋体"/>
          <w:szCs w:val="22"/>
        </w:rPr>
      </w:pPr>
      <w:r>
        <w:rPr>
          <w:rFonts w:ascii="宋体" w:hAnsi="宋体" w:cs="宋体"/>
          <w:szCs w:val="22"/>
        </w:rPr>
        <w:t>1、乙方应保证所提供的质量管理工具在使用时不会侵犯任何第三方的专利权、商标权、工业设计权或其他权利。</w:t>
      </w:r>
    </w:p>
    <w:p w14:paraId="4CFD8FC1">
      <w:pPr>
        <w:tabs>
          <w:tab w:val="left" w:pos="1046"/>
        </w:tabs>
        <w:spacing w:after="120" w:afterLines="50"/>
        <w:ind w:firstLine="420" w:firstLineChars="200"/>
        <w:jc w:val="left"/>
        <w:rPr>
          <w:rFonts w:ascii="宋体" w:hAnsi="宋体" w:cs="宋体"/>
          <w:szCs w:val="22"/>
        </w:rPr>
      </w:pPr>
      <w:r>
        <w:rPr>
          <w:rFonts w:ascii="宋体" w:hAnsi="宋体" w:cs="宋体"/>
          <w:szCs w:val="22"/>
        </w:rPr>
        <w:t>2、乙方应按招标文件规定的时间向甲方提供质量管理工具的有关技术资料。</w:t>
      </w:r>
    </w:p>
    <w:p w14:paraId="42DC9134">
      <w:pPr>
        <w:tabs>
          <w:tab w:val="left" w:pos="1046"/>
        </w:tabs>
        <w:spacing w:after="120" w:afterLines="50"/>
        <w:ind w:firstLine="420" w:firstLineChars="200"/>
        <w:jc w:val="left"/>
        <w:rPr>
          <w:rFonts w:ascii="宋体" w:hAnsi="宋体" w:cs="宋体"/>
          <w:szCs w:val="22"/>
        </w:rPr>
      </w:pPr>
      <w:r>
        <w:rPr>
          <w:rFonts w:ascii="宋体" w:hAnsi="宋体" w:cs="宋体"/>
          <w:szCs w:val="22"/>
        </w:rPr>
        <w:t>3、乙方应遵守国家的法律、法规和有关规章制度，按甲方提出的规定作出实质性承诺。</w:t>
      </w:r>
    </w:p>
    <w:p w14:paraId="3B4F42DD">
      <w:pPr>
        <w:tabs>
          <w:tab w:val="left" w:pos="1046"/>
        </w:tabs>
        <w:spacing w:after="120" w:afterLines="50"/>
        <w:ind w:firstLine="420" w:firstLineChars="200"/>
        <w:jc w:val="left"/>
        <w:rPr>
          <w:rFonts w:ascii="宋体" w:hAnsi="宋体" w:cs="宋体"/>
          <w:szCs w:val="22"/>
        </w:rPr>
      </w:pPr>
      <w:r>
        <w:rPr>
          <w:rFonts w:ascii="宋体" w:hAnsi="宋体" w:cs="宋体"/>
          <w:szCs w:val="22"/>
        </w:rPr>
        <w:t>4、没有甲方事先书面同意，乙方不得将由甲方提供的有关合同或任何合同条文、方案需求或甲方有关的内部资料提供给与履行本合同无关的任何其他人。即使向履行本合同有关的人员提供，也应注意保密并限于履行合同的必需范围。</w:t>
      </w:r>
    </w:p>
    <w:p w14:paraId="7EA4BD54">
      <w:pPr>
        <w:tabs>
          <w:tab w:val="left" w:pos="1046"/>
        </w:tabs>
        <w:spacing w:after="120" w:afterLines="50"/>
        <w:ind w:firstLine="420" w:firstLineChars="200"/>
        <w:jc w:val="left"/>
        <w:rPr>
          <w:rFonts w:ascii="宋体" w:hAnsi="宋体" w:cs="宋体"/>
          <w:szCs w:val="22"/>
        </w:rPr>
      </w:pPr>
      <w:r>
        <w:rPr>
          <w:rFonts w:ascii="宋体" w:hAnsi="宋体" w:cs="宋体"/>
          <w:szCs w:val="22"/>
        </w:rPr>
        <w:t>5、乙方所制定实施的项目方案应保证按照有关科学标准的质量管理标准与方法进行，同时在制定与实施过程中不会泄漏甲方有关的管理决策、制度及文件等。</w:t>
      </w:r>
    </w:p>
    <w:p w14:paraId="317037E3">
      <w:pPr>
        <w:tabs>
          <w:tab w:val="left" w:pos="1046"/>
        </w:tabs>
        <w:spacing w:after="120" w:afterLines="50"/>
        <w:ind w:firstLine="420" w:firstLineChars="200"/>
        <w:jc w:val="left"/>
        <w:rPr>
          <w:rFonts w:ascii="宋体" w:hAnsi="宋体" w:cs="宋体"/>
          <w:szCs w:val="22"/>
        </w:rPr>
      </w:pPr>
      <w:r>
        <w:rPr>
          <w:rFonts w:ascii="宋体" w:hAnsi="宋体" w:cs="宋体"/>
          <w:szCs w:val="22"/>
        </w:rPr>
        <w:t>6、乙方保证所制定的项目实施方案所有权完全属于乙方且无任何抵押、查封等产权瑕疵。</w:t>
      </w:r>
    </w:p>
    <w:p w14:paraId="5587C739">
      <w:pPr>
        <w:tabs>
          <w:tab w:val="left" w:pos="1046"/>
        </w:tabs>
        <w:spacing w:after="120" w:afterLines="50"/>
        <w:ind w:firstLine="420" w:firstLineChars="200"/>
        <w:jc w:val="left"/>
        <w:rPr>
          <w:rFonts w:ascii="宋体" w:hAnsi="宋体" w:cs="宋体"/>
          <w:szCs w:val="22"/>
        </w:rPr>
      </w:pPr>
      <w:r>
        <w:rPr>
          <w:rFonts w:ascii="宋体" w:hAnsi="宋体" w:cs="宋体"/>
          <w:szCs w:val="22"/>
        </w:rPr>
        <w:t xml:space="preserve">7、甲方需指定专人与乙方共同组成项目组，并提供必要的办公条件，配合乙方完成项目。   </w:t>
      </w:r>
    </w:p>
    <w:p w14:paraId="4639A5EC">
      <w:pPr>
        <w:spacing w:line="360" w:lineRule="auto"/>
        <w:ind w:right="5089"/>
        <w:jc w:val="left"/>
        <w:rPr>
          <w:rFonts w:ascii="宋体" w:hAnsi="宋体" w:eastAsia="宋体" w:cs="宋体"/>
          <w:b/>
          <w:spacing w:val="-1"/>
        </w:rPr>
      </w:pPr>
      <w:r>
        <w:rPr>
          <w:rFonts w:hint="eastAsia" w:ascii="宋体" w:hAnsi="宋体" w:eastAsia="宋体" w:cs="宋体"/>
          <w:b/>
          <w:spacing w:val="-1"/>
        </w:rPr>
        <w:t>第五条 交付</w:t>
      </w:r>
    </w:p>
    <w:p w14:paraId="033E3818">
      <w:pPr>
        <w:tabs>
          <w:tab w:val="left" w:pos="1046"/>
        </w:tabs>
        <w:spacing w:after="120" w:afterLines="50"/>
        <w:ind w:firstLine="420" w:firstLineChars="200"/>
        <w:jc w:val="left"/>
        <w:rPr>
          <w:rFonts w:ascii="宋体" w:hAnsi="宋体" w:cs="宋体"/>
          <w:szCs w:val="22"/>
        </w:rPr>
      </w:pPr>
      <w:r>
        <w:rPr>
          <w:rFonts w:ascii="宋体" w:hAnsi="宋体" w:cs="宋体"/>
          <w:szCs w:val="22"/>
        </w:rPr>
        <w:t>1、承诺项目服务期限：</w:t>
      </w:r>
      <w:r>
        <w:rPr>
          <w:rFonts w:ascii="宋体" w:hAnsi="宋体" w:cs="宋体"/>
          <w:szCs w:val="22"/>
          <w:u w:val="single"/>
        </w:rPr>
        <w:t xml:space="preserve">              </w:t>
      </w:r>
      <w:r>
        <w:rPr>
          <w:rFonts w:ascii="宋体" w:hAnsi="宋体" w:cs="宋体"/>
          <w:szCs w:val="22"/>
        </w:rPr>
        <w:t>；服务地点：按招标文件规定执行。</w:t>
      </w:r>
    </w:p>
    <w:p w14:paraId="50C97E12">
      <w:pPr>
        <w:tabs>
          <w:tab w:val="left" w:pos="1046"/>
        </w:tabs>
        <w:spacing w:after="120" w:afterLines="50"/>
        <w:ind w:firstLine="420" w:firstLineChars="200"/>
        <w:jc w:val="left"/>
        <w:rPr>
          <w:rFonts w:ascii="宋体" w:hAnsi="宋体" w:cs="宋体"/>
          <w:szCs w:val="22"/>
        </w:rPr>
      </w:pPr>
      <w:r>
        <w:rPr>
          <w:rFonts w:ascii="宋体" w:hAnsi="宋体" w:cs="宋体"/>
          <w:szCs w:val="22"/>
        </w:rPr>
        <w:t xml:space="preserve">2、乙方提供不符合招标文件、投标文件和本合同规定的服务，甲方有权拒绝接受。  </w:t>
      </w:r>
    </w:p>
    <w:p w14:paraId="4BFBDB73">
      <w:pPr>
        <w:pStyle w:val="2"/>
        <w:spacing w:before="142" w:line="360" w:lineRule="auto"/>
        <w:ind w:right="1626"/>
        <w:rPr>
          <w:rFonts w:cs="宋体"/>
          <w:b/>
        </w:rPr>
      </w:pPr>
      <w:r>
        <w:rPr>
          <w:rFonts w:hint="eastAsia" w:ascii="宋体" w:hAnsi="宋体" w:eastAsia="宋体" w:cs="宋体"/>
          <w:b/>
          <w:spacing w:val="-1"/>
          <w:kern w:val="2"/>
          <w:sz w:val="21"/>
          <w:szCs w:val="24"/>
          <w:lang w:val="en-US" w:eastAsia="zh-CN" w:bidi="ar-SA"/>
        </w:rPr>
        <w:t>第六条 税费</w:t>
      </w:r>
    </w:p>
    <w:p w14:paraId="186BDCB3">
      <w:pPr>
        <w:tabs>
          <w:tab w:val="left" w:pos="1046"/>
        </w:tabs>
        <w:spacing w:after="120" w:afterLines="50"/>
        <w:ind w:firstLine="420" w:firstLineChars="200"/>
        <w:jc w:val="left"/>
        <w:rPr>
          <w:rFonts w:ascii="宋体" w:hAnsi="宋体" w:cs="宋体"/>
          <w:szCs w:val="22"/>
        </w:rPr>
      </w:pPr>
      <w:r>
        <w:rPr>
          <w:rFonts w:ascii="宋体" w:hAnsi="宋体" w:cs="宋体"/>
          <w:szCs w:val="22"/>
        </w:rPr>
        <w:t>本合同执行中相关的一切税费均由乙方负担。</w:t>
      </w:r>
    </w:p>
    <w:p w14:paraId="11C1B720">
      <w:pPr>
        <w:spacing w:line="360" w:lineRule="auto"/>
        <w:ind w:right="5089"/>
        <w:jc w:val="left"/>
        <w:rPr>
          <w:rFonts w:ascii="宋体" w:hAnsi="宋体" w:cs="宋体"/>
          <w:b/>
        </w:rPr>
      </w:pPr>
      <w:r>
        <w:rPr>
          <w:rFonts w:ascii="宋体" w:hAnsi="宋体" w:cs="宋体"/>
          <w:b/>
          <w:spacing w:val="-1"/>
        </w:rPr>
        <w:t>第七条 付款方式</w:t>
      </w:r>
    </w:p>
    <w:p w14:paraId="3480E4A4">
      <w:pPr>
        <w:tabs>
          <w:tab w:val="left" w:pos="1046"/>
        </w:tabs>
        <w:spacing w:after="120" w:afterLines="50"/>
        <w:ind w:firstLine="420" w:firstLineChars="200"/>
        <w:jc w:val="left"/>
        <w:rPr>
          <w:rFonts w:ascii="宋体" w:hAnsi="宋体" w:cs="宋体"/>
          <w:szCs w:val="22"/>
        </w:rPr>
      </w:pPr>
      <w:r>
        <w:rPr>
          <w:rFonts w:ascii="宋体" w:hAnsi="宋体" w:cs="宋体"/>
          <w:szCs w:val="22"/>
        </w:rPr>
        <w:t>本项目按合同条款分阶段分期付款。</w:t>
      </w:r>
    </w:p>
    <w:p w14:paraId="1FE191BE">
      <w:pPr>
        <w:pStyle w:val="2"/>
        <w:spacing w:before="61" w:line="360" w:lineRule="auto"/>
        <w:ind w:right="301"/>
        <w:rPr>
          <w:rFonts w:ascii="宋体" w:hAnsi="宋体" w:eastAsia="宋体" w:cs="宋体"/>
          <w:b/>
          <w:spacing w:val="-1"/>
          <w:kern w:val="2"/>
          <w:sz w:val="21"/>
          <w:szCs w:val="24"/>
          <w:lang w:val="en-US" w:eastAsia="zh-CN" w:bidi="ar-SA"/>
        </w:rPr>
      </w:pPr>
      <w:r>
        <w:rPr>
          <w:rFonts w:hint="eastAsia" w:ascii="宋体" w:hAnsi="宋体" w:eastAsia="宋体" w:cs="宋体"/>
          <w:b/>
          <w:spacing w:val="-1"/>
          <w:kern w:val="2"/>
          <w:sz w:val="21"/>
          <w:szCs w:val="24"/>
          <w:lang w:val="en-US" w:eastAsia="zh-CN" w:bidi="ar-SA"/>
        </w:rPr>
        <w:t>第八条 违约责任</w:t>
      </w:r>
    </w:p>
    <w:p w14:paraId="5AD5050D">
      <w:pPr>
        <w:tabs>
          <w:tab w:val="left" w:pos="1046"/>
        </w:tabs>
        <w:spacing w:after="120" w:afterLines="50"/>
        <w:ind w:firstLine="420" w:firstLineChars="200"/>
        <w:jc w:val="left"/>
        <w:rPr>
          <w:rFonts w:ascii="宋体" w:hAnsi="宋体" w:cs="宋体"/>
          <w:szCs w:val="22"/>
        </w:rPr>
      </w:pPr>
      <w:r>
        <w:rPr>
          <w:rFonts w:ascii="宋体" w:hAnsi="宋体" w:cs="宋体"/>
          <w:szCs w:val="22"/>
        </w:rPr>
        <w:t>1、乙方未按要求履行合同义务时，甲方有权拒绝验收，且对逾期交付的成果，乙方从逾期之日起每日按合同总额的</w:t>
      </w:r>
      <w:r>
        <w:rPr>
          <w:rFonts w:hint="eastAsia" w:ascii="宋体" w:hAnsi="宋体" w:cs="宋体"/>
          <w:szCs w:val="22"/>
          <w:u w:val="single"/>
          <w:lang w:val="en-US" w:eastAsia="zh-CN"/>
        </w:rPr>
        <w:t xml:space="preserve">     </w:t>
      </w:r>
      <w:r>
        <w:rPr>
          <w:rFonts w:ascii="宋体" w:hAnsi="宋体" w:cs="宋体"/>
          <w:szCs w:val="22"/>
        </w:rPr>
        <w:t>比例向甲方支付违约金；逾期 15 日以上时，甲方有权终止合同，由此造成甲方的经济损失由乙方承担。违约金不足以弥补损失的，乙方应按全额赔偿（赔偿额度不超过合同总额）。</w:t>
      </w:r>
    </w:p>
    <w:p w14:paraId="01224870">
      <w:pPr>
        <w:tabs>
          <w:tab w:val="left" w:pos="1046"/>
        </w:tabs>
        <w:spacing w:after="120" w:afterLines="50"/>
        <w:ind w:firstLine="420" w:firstLineChars="200"/>
        <w:jc w:val="left"/>
        <w:rPr>
          <w:rFonts w:ascii="宋体" w:hAnsi="宋体" w:cs="宋体"/>
          <w:szCs w:val="22"/>
        </w:rPr>
      </w:pPr>
      <w:r>
        <w:rPr>
          <w:rFonts w:ascii="宋体" w:hAnsi="宋体" w:cs="宋体"/>
          <w:szCs w:val="22"/>
        </w:rPr>
        <w:t>2、甲方未按要求履行合同义务时，且无正当理由拖延付款时，甲方须向乙方支付滞纳金，标准为每日按违约总额的</w:t>
      </w:r>
      <w:r>
        <w:rPr>
          <w:rFonts w:ascii="宋体" w:hAnsi="宋体" w:cs="宋体"/>
          <w:szCs w:val="22"/>
          <w:u w:val="single"/>
        </w:rPr>
        <w:t xml:space="preserve"> </w:t>
      </w:r>
      <w:r>
        <w:rPr>
          <w:rFonts w:hint="eastAsia" w:ascii="宋体" w:hAnsi="宋体" w:cs="宋体"/>
          <w:szCs w:val="22"/>
          <w:u w:val="single"/>
          <w:lang w:val="en-US" w:eastAsia="zh-CN"/>
        </w:rPr>
        <w:t xml:space="preserve">    </w:t>
      </w:r>
      <w:r>
        <w:rPr>
          <w:rFonts w:ascii="宋体" w:hAnsi="宋体" w:cs="宋体"/>
          <w:szCs w:val="22"/>
        </w:rPr>
        <w:t>累计。</w:t>
      </w:r>
    </w:p>
    <w:p w14:paraId="2B3395D3">
      <w:pPr>
        <w:tabs>
          <w:tab w:val="left" w:pos="1046"/>
        </w:tabs>
        <w:spacing w:after="120" w:afterLines="50"/>
        <w:ind w:firstLine="420" w:firstLineChars="200"/>
        <w:jc w:val="left"/>
        <w:rPr>
          <w:rFonts w:ascii="宋体" w:hAnsi="宋体" w:cs="宋体"/>
          <w:szCs w:val="22"/>
        </w:rPr>
      </w:pPr>
      <w:r>
        <w:rPr>
          <w:rFonts w:ascii="宋体" w:hAnsi="宋体" w:cs="宋体"/>
          <w:szCs w:val="22"/>
        </w:rPr>
        <w:t>3、乙方根据合同附件承担相应的违约责任。</w:t>
      </w:r>
    </w:p>
    <w:p w14:paraId="3544A3EC">
      <w:pPr>
        <w:tabs>
          <w:tab w:val="left" w:pos="1046"/>
        </w:tabs>
        <w:spacing w:after="120" w:afterLines="50"/>
        <w:ind w:firstLine="420" w:firstLineChars="200"/>
        <w:jc w:val="left"/>
        <w:rPr>
          <w:rFonts w:ascii="宋体" w:hAnsi="宋体" w:cs="宋体"/>
          <w:szCs w:val="22"/>
        </w:rPr>
      </w:pPr>
      <w:r>
        <w:rPr>
          <w:rFonts w:ascii="宋体" w:hAnsi="宋体" w:cs="宋体"/>
          <w:szCs w:val="22"/>
        </w:rPr>
        <w:t>4、乙方提交的项目成果有下列情形之一的，甲方将有权终止合同：</w:t>
      </w:r>
    </w:p>
    <w:p w14:paraId="103E4F51">
      <w:pPr>
        <w:tabs>
          <w:tab w:val="left" w:pos="1046"/>
        </w:tabs>
        <w:spacing w:after="120" w:afterLines="50"/>
        <w:ind w:firstLine="420" w:firstLineChars="200"/>
        <w:jc w:val="left"/>
        <w:rPr>
          <w:rFonts w:ascii="宋体" w:hAnsi="宋体" w:cs="宋体"/>
          <w:szCs w:val="22"/>
        </w:rPr>
      </w:pPr>
      <w:r>
        <w:rPr>
          <w:rFonts w:ascii="宋体" w:hAnsi="宋体" w:cs="宋体"/>
          <w:szCs w:val="22"/>
        </w:rPr>
        <w:t>1）提交的成果不符合本项目合同规定的。</w:t>
      </w:r>
    </w:p>
    <w:p w14:paraId="7494F1E2">
      <w:pPr>
        <w:tabs>
          <w:tab w:val="left" w:pos="1046"/>
        </w:tabs>
        <w:spacing w:after="120" w:afterLines="50"/>
        <w:ind w:firstLine="420" w:firstLineChars="200"/>
        <w:jc w:val="left"/>
        <w:rPr>
          <w:rFonts w:ascii="宋体" w:hAnsi="宋体" w:cs="宋体"/>
          <w:szCs w:val="22"/>
        </w:rPr>
      </w:pPr>
      <w:r>
        <w:rPr>
          <w:rFonts w:ascii="宋体" w:hAnsi="宋体" w:cs="宋体"/>
          <w:szCs w:val="22"/>
        </w:rPr>
        <w:t>2）提交的成果图纸和文字辨认不清，内容不全或粗制滥造的。</w:t>
      </w:r>
    </w:p>
    <w:p w14:paraId="264998E0">
      <w:pPr>
        <w:tabs>
          <w:tab w:val="left" w:pos="1046"/>
        </w:tabs>
        <w:spacing w:after="120" w:afterLines="50"/>
        <w:ind w:firstLine="420" w:firstLineChars="200"/>
        <w:jc w:val="left"/>
        <w:rPr>
          <w:rFonts w:ascii="宋体" w:hAnsi="宋体" w:cs="宋体"/>
          <w:szCs w:val="22"/>
        </w:rPr>
      </w:pPr>
      <w:r>
        <w:rPr>
          <w:rFonts w:ascii="宋体" w:hAnsi="宋体" w:cs="宋体"/>
          <w:szCs w:val="22"/>
        </w:rPr>
        <w:t>3）未经甲方同意，逾期上报设计成果的。</w:t>
      </w:r>
    </w:p>
    <w:p w14:paraId="4905440E">
      <w:pPr>
        <w:tabs>
          <w:tab w:val="left" w:pos="1046"/>
        </w:tabs>
        <w:spacing w:after="120" w:afterLines="50"/>
        <w:ind w:firstLine="420" w:firstLineChars="200"/>
        <w:jc w:val="left"/>
        <w:rPr>
          <w:rFonts w:ascii="宋体" w:hAnsi="宋体" w:cs="宋体"/>
          <w:szCs w:val="22"/>
        </w:rPr>
      </w:pPr>
      <w:r>
        <w:rPr>
          <w:rFonts w:ascii="宋体" w:hAnsi="宋体" w:cs="宋体"/>
          <w:szCs w:val="22"/>
        </w:rPr>
        <w:t>4）项目成果不能通过法定程序审批的。</w:t>
      </w:r>
    </w:p>
    <w:p w14:paraId="62DAA253">
      <w:pPr>
        <w:tabs>
          <w:tab w:val="left" w:pos="1046"/>
        </w:tabs>
        <w:spacing w:after="120" w:afterLines="50"/>
        <w:ind w:firstLine="420" w:firstLineChars="200"/>
        <w:jc w:val="left"/>
        <w:rPr>
          <w:rFonts w:ascii="宋体" w:hAnsi="宋体" w:cs="宋体"/>
          <w:szCs w:val="22"/>
        </w:rPr>
      </w:pPr>
      <w:r>
        <w:rPr>
          <w:rFonts w:ascii="宋体" w:hAnsi="宋体" w:cs="宋体"/>
          <w:szCs w:val="22"/>
        </w:rPr>
        <w:t>5）乙方未经甲方正式书面同意擅自修改项目成果，造成的责任由乙方负责。</w:t>
      </w:r>
    </w:p>
    <w:p w14:paraId="11910AF3">
      <w:pPr>
        <w:spacing w:line="365" w:lineRule="auto"/>
        <w:ind w:right="4106"/>
        <w:jc w:val="left"/>
        <w:rPr>
          <w:rFonts w:hint="default" w:ascii="宋体" w:hAnsi="宋体" w:eastAsia="宋体" w:cs="宋体"/>
          <w:b/>
          <w:lang w:val="en-US" w:eastAsia="zh-CN"/>
        </w:rPr>
      </w:pPr>
      <w:r>
        <w:rPr>
          <w:rFonts w:ascii="宋体" w:hAnsi="宋体" w:cs="宋体"/>
          <w:b/>
          <w:spacing w:val="-1"/>
        </w:rPr>
        <w:t xml:space="preserve">第九条 </w:t>
      </w:r>
      <w:r>
        <w:rPr>
          <w:rFonts w:hint="eastAsia" w:cs="宋体"/>
          <w:b/>
          <w:spacing w:val="-1"/>
        </w:rPr>
        <w:t xml:space="preserve"> </w:t>
      </w:r>
      <w:r>
        <w:rPr>
          <w:rFonts w:hint="eastAsia" w:cs="宋体"/>
          <w:b/>
          <w:spacing w:val="-1"/>
          <w:lang w:val="en-US" w:eastAsia="zh-CN"/>
        </w:rPr>
        <w:t>转让条款</w:t>
      </w:r>
    </w:p>
    <w:p w14:paraId="22F0F335">
      <w:pPr>
        <w:tabs>
          <w:tab w:val="left" w:pos="1046"/>
        </w:tabs>
        <w:spacing w:after="120" w:afterLines="50"/>
        <w:ind w:firstLine="420" w:firstLineChars="200"/>
        <w:jc w:val="left"/>
        <w:rPr>
          <w:rFonts w:hint="default" w:ascii="宋体" w:hAnsi="宋体" w:eastAsia="宋体" w:cs="宋体"/>
          <w:szCs w:val="22"/>
          <w:lang w:val="en-US" w:eastAsia="zh-CN"/>
        </w:rPr>
      </w:pPr>
      <w:r>
        <w:rPr>
          <w:rFonts w:hint="eastAsia" w:ascii="宋体" w:hAnsi="宋体" w:cs="宋体"/>
          <w:szCs w:val="22"/>
          <w:lang w:val="en-US" w:eastAsia="zh-CN"/>
        </w:rPr>
        <w:t>未经合同缔约方书面同意，任何一方不得全部或部分转让其在本合同项下的权利和义务。</w:t>
      </w:r>
    </w:p>
    <w:p w14:paraId="3A1C77B4">
      <w:pPr>
        <w:spacing w:before="1" w:line="360" w:lineRule="auto"/>
        <w:ind w:right="4355"/>
        <w:jc w:val="left"/>
        <w:rPr>
          <w:rFonts w:ascii="宋体" w:hAnsi="宋体" w:cs="宋体"/>
          <w:b/>
        </w:rPr>
      </w:pPr>
      <w:r>
        <w:rPr>
          <w:rFonts w:ascii="宋体" w:hAnsi="宋体" w:cs="宋体"/>
          <w:b/>
          <w:spacing w:val="-1"/>
        </w:rPr>
        <w:t>第十条 合同的变更、终止与转让</w:t>
      </w:r>
    </w:p>
    <w:p w14:paraId="4614FB87">
      <w:pPr>
        <w:tabs>
          <w:tab w:val="left" w:pos="1046"/>
        </w:tabs>
        <w:spacing w:after="120" w:afterLines="50"/>
        <w:ind w:firstLine="420" w:firstLineChars="200"/>
        <w:jc w:val="left"/>
        <w:rPr>
          <w:rFonts w:ascii="宋体" w:hAnsi="宋体" w:cs="宋体"/>
          <w:szCs w:val="22"/>
        </w:rPr>
      </w:pPr>
      <w:r>
        <w:rPr>
          <w:rFonts w:ascii="宋体" w:hAnsi="宋体" w:cs="宋体"/>
          <w:szCs w:val="22"/>
        </w:rPr>
        <w:t>1、除《中华人民共和国政府采购法》第五十条规定的情形外，本合同一经签订，甲乙双方不得擅自变更，中止或终止。</w:t>
      </w:r>
    </w:p>
    <w:p w14:paraId="11C150C4">
      <w:pPr>
        <w:tabs>
          <w:tab w:val="left" w:pos="1046"/>
        </w:tabs>
        <w:spacing w:after="120" w:afterLines="50"/>
        <w:ind w:firstLine="420" w:firstLineChars="200"/>
        <w:jc w:val="left"/>
        <w:rPr>
          <w:rFonts w:ascii="宋体" w:hAnsi="宋体" w:cs="宋体"/>
          <w:szCs w:val="22"/>
        </w:rPr>
      </w:pPr>
      <w:r>
        <w:rPr>
          <w:rFonts w:ascii="宋体" w:hAnsi="宋体" w:cs="宋体"/>
          <w:szCs w:val="22"/>
        </w:rPr>
        <w:t>2、乙方不得擅自转让其应履行的合同义务。</w:t>
      </w:r>
    </w:p>
    <w:p w14:paraId="2F31B783">
      <w:pPr>
        <w:tabs>
          <w:tab w:val="left" w:pos="1046"/>
        </w:tabs>
        <w:spacing w:after="120" w:afterLines="50"/>
        <w:ind w:firstLine="420" w:firstLineChars="200"/>
        <w:jc w:val="left"/>
        <w:rPr>
          <w:rFonts w:ascii="宋体" w:hAnsi="宋体" w:cs="宋体"/>
          <w:szCs w:val="22"/>
        </w:rPr>
      </w:pPr>
      <w:r>
        <w:rPr>
          <w:rFonts w:ascii="宋体" w:hAnsi="宋体" w:cs="宋体"/>
          <w:szCs w:val="22"/>
        </w:rPr>
        <w:t>3、合同执行中涉及采购资金和采购内容修改或补充的，须经财政部门审批，并签书面补充协议报财政部门备案，方可作为主合同不可分割的一部分。</w:t>
      </w:r>
    </w:p>
    <w:p w14:paraId="271C093A">
      <w:pPr>
        <w:tabs>
          <w:tab w:val="left" w:pos="1046"/>
        </w:tabs>
        <w:spacing w:after="120" w:afterLines="50"/>
        <w:ind w:firstLine="420" w:firstLineChars="200"/>
        <w:jc w:val="left"/>
        <w:rPr>
          <w:rFonts w:ascii="宋体" w:hAnsi="宋体" w:cs="宋体"/>
          <w:szCs w:val="22"/>
          <w:highlight w:val="red"/>
        </w:rPr>
      </w:pPr>
      <w:r>
        <w:rPr>
          <w:rFonts w:ascii="宋体" w:hAnsi="宋体" w:cs="宋体"/>
          <w:szCs w:val="22"/>
        </w:rPr>
        <w:t>4、本合同未尽事宜，遵照有关法律法规执行。</w:t>
      </w:r>
    </w:p>
    <w:p w14:paraId="50F4E846">
      <w:pPr>
        <w:spacing w:line="360" w:lineRule="auto"/>
        <w:ind w:right="4355"/>
        <w:jc w:val="left"/>
        <w:rPr>
          <w:rFonts w:ascii="宋体" w:hAnsi="宋体" w:cs="宋体"/>
          <w:b/>
        </w:rPr>
      </w:pPr>
      <w:r>
        <w:rPr>
          <w:rFonts w:ascii="宋体" w:hAnsi="宋体" w:cs="宋体"/>
          <w:b/>
          <w:spacing w:val="-1"/>
        </w:rPr>
        <w:t>第十</w:t>
      </w:r>
      <w:r>
        <w:rPr>
          <w:rFonts w:hint="eastAsia" w:ascii="宋体" w:hAnsi="宋体" w:cs="宋体"/>
          <w:b/>
          <w:spacing w:val="-1"/>
          <w:lang w:val="en-US" w:eastAsia="zh-CN"/>
        </w:rPr>
        <w:t>一</w:t>
      </w:r>
      <w:r>
        <w:rPr>
          <w:rFonts w:ascii="宋体" w:hAnsi="宋体" w:cs="宋体"/>
          <w:b/>
          <w:spacing w:val="-1"/>
        </w:rPr>
        <w:t>条 签订本合同依据</w:t>
      </w:r>
    </w:p>
    <w:p w14:paraId="04E59DA8">
      <w:pPr>
        <w:tabs>
          <w:tab w:val="left" w:pos="1046"/>
        </w:tabs>
        <w:spacing w:after="120" w:afterLines="50"/>
        <w:ind w:firstLine="420" w:firstLineChars="200"/>
        <w:jc w:val="left"/>
        <w:rPr>
          <w:rFonts w:ascii="宋体" w:hAnsi="宋体" w:cs="宋体"/>
          <w:szCs w:val="22"/>
        </w:rPr>
      </w:pPr>
      <w:r>
        <w:rPr>
          <w:rFonts w:ascii="宋体" w:hAnsi="宋体" w:cs="宋体"/>
          <w:szCs w:val="22"/>
        </w:rPr>
        <w:t>1、招标文件；</w:t>
      </w:r>
    </w:p>
    <w:p w14:paraId="297E4125">
      <w:pPr>
        <w:tabs>
          <w:tab w:val="left" w:pos="1046"/>
        </w:tabs>
        <w:spacing w:after="120" w:afterLines="50"/>
        <w:ind w:firstLine="420" w:firstLineChars="200"/>
        <w:jc w:val="left"/>
        <w:rPr>
          <w:rFonts w:ascii="宋体" w:hAnsi="宋体" w:cs="宋体"/>
          <w:szCs w:val="22"/>
        </w:rPr>
      </w:pPr>
      <w:r>
        <w:rPr>
          <w:rFonts w:ascii="宋体" w:hAnsi="宋体" w:cs="宋体"/>
          <w:szCs w:val="22"/>
        </w:rPr>
        <w:t>2、中标供应商的投标报价表；</w:t>
      </w:r>
    </w:p>
    <w:p w14:paraId="541BCF2B">
      <w:pPr>
        <w:tabs>
          <w:tab w:val="left" w:pos="1046"/>
        </w:tabs>
        <w:spacing w:after="120" w:afterLines="50"/>
        <w:ind w:firstLine="420" w:firstLineChars="200"/>
        <w:jc w:val="left"/>
        <w:rPr>
          <w:rFonts w:ascii="宋体" w:hAnsi="宋体" w:cs="宋体"/>
          <w:szCs w:val="22"/>
        </w:rPr>
      </w:pPr>
      <w:r>
        <w:rPr>
          <w:rFonts w:ascii="宋体" w:hAnsi="宋体" w:cs="宋体"/>
          <w:szCs w:val="22"/>
        </w:rPr>
        <w:t>3、中标通知书；</w:t>
      </w:r>
    </w:p>
    <w:p w14:paraId="77BA3A7D">
      <w:pPr>
        <w:tabs>
          <w:tab w:val="left" w:pos="1046"/>
        </w:tabs>
        <w:spacing w:after="120" w:afterLines="50"/>
        <w:ind w:firstLine="420" w:firstLineChars="200"/>
        <w:jc w:val="left"/>
        <w:rPr>
          <w:rFonts w:ascii="宋体" w:hAnsi="宋体" w:cs="宋体"/>
          <w:szCs w:val="22"/>
        </w:rPr>
      </w:pPr>
      <w:r>
        <w:rPr>
          <w:rFonts w:ascii="宋体" w:hAnsi="宋体" w:cs="宋体"/>
          <w:szCs w:val="22"/>
        </w:rPr>
        <w:t>4、项目技术与实施方案；</w:t>
      </w:r>
    </w:p>
    <w:p w14:paraId="3683CA49">
      <w:pPr>
        <w:tabs>
          <w:tab w:val="left" w:pos="1046"/>
        </w:tabs>
        <w:spacing w:after="120" w:afterLines="50"/>
        <w:ind w:firstLine="420" w:firstLineChars="200"/>
        <w:jc w:val="left"/>
        <w:rPr>
          <w:rFonts w:ascii="宋体" w:hAnsi="宋体" w:cs="宋体"/>
          <w:szCs w:val="22"/>
        </w:rPr>
      </w:pPr>
      <w:r>
        <w:rPr>
          <w:rFonts w:ascii="宋体" w:hAnsi="宋体" w:cs="宋体"/>
          <w:szCs w:val="22"/>
        </w:rPr>
        <w:t>5、项目售后服务方案。</w:t>
      </w:r>
    </w:p>
    <w:p w14:paraId="58604DCE">
      <w:pPr>
        <w:tabs>
          <w:tab w:val="left" w:pos="1046"/>
        </w:tabs>
        <w:spacing w:after="120" w:afterLines="50"/>
        <w:ind w:firstLine="420" w:firstLineChars="200"/>
        <w:jc w:val="left"/>
        <w:rPr>
          <w:rFonts w:hint="eastAsia" w:eastAsia="宋体" w:cs="宋体"/>
          <w:lang w:eastAsia="zh-CN"/>
        </w:rPr>
      </w:pPr>
      <w:r>
        <w:rPr>
          <w:rFonts w:ascii="宋体" w:hAnsi="宋体" w:cs="宋体"/>
          <w:szCs w:val="22"/>
        </w:rPr>
        <w:t>本合同甲乙双方签字盖章后生效，一式</w:t>
      </w:r>
      <w:r>
        <w:rPr>
          <w:rFonts w:ascii="宋体" w:hAnsi="宋体" w:cs="宋体"/>
          <w:szCs w:val="22"/>
          <w:u w:val="single"/>
        </w:rPr>
        <w:t xml:space="preserve"> </w:t>
      </w:r>
      <w:r>
        <w:rPr>
          <w:rFonts w:hint="eastAsia" w:ascii="宋体" w:hAnsi="宋体" w:cs="宋体"/>
          <w:szCs w:val="22"/>
          <w:u w:val="single"/>
          <w:lang w:val="en-US" w:eastAsia="zh-CN"/>
        </w:rPr>
        <w:t xml:space="preserve"> </w:t>
      </w:r>
      <w:r>
        <w:rPr>
          <w:rFonts w:ascii="宋体" w:hAnsi="宋体" w:cs="宋体"/>
          <w:szCs w:val="22"/>
          <w:u w:val="single"/>
        </w:rPr>
        <w:t xml:space="preserve"> </w:t>
      </w:r>
      <w:r>
        <w:rPr>
          <w:rFonts w:ascii="宋体" w:hAnsi="宋体" w:cs="宋体"/>
          <w:szCs w:val="22"/>
        </w:rPr>
        <w:t>份，具有同等法律效力，甲方</w:t>
      </w:r>
      <w:r>
        <w:rPr>
          <w:rFonts w:ascii="宋体" w:hAnsi="宋体" w:cs="宋体"/>
          <w:szCs w:val="22"/>
          <w:u w:val="single"/>
        </w:rPr>
        <w:t xml:space="preserve">  </w:t>
      </w:r>
      <w:r>
        <w:rPr>
          <w:rFonts w:ascii="宋体" w:hAnsi="宋体" w:cs="宋体"/>
          <w:szCs w:val="22"/>
        </w:rPr>
        <w:t>份、乙方</w:t>
      </w:r>
      <w:r>
        <w:rPr>
          <w:rFonts w:ascii="宋体" w:hAnsi="宋体" w:cs="宋体"/>
          <w:szCs w:val="22"/>
          <w:u w:val="single"/>
        </w:rPr>
        <w:t xml:space="preserve"> </w:t>
      </w:r>
      <w:r>
        <w:rPr>
          <w:rFonts w:hint="eastAsia" w:ascii="宋体" w:hAnsi="宋体" w:cs="宋体"/>
          <w:szCs w:val="22"/>
          <w:u w:val="single"/>
          <w:lang w:val="en-US" w:eastAsia="zh-CN"/>
        </w:rPr>
        <w:t xml:space="preserve">   </w:t>
      </w:r>
      <w:r>
        <w:rPr>
          <w:rFonts w:ascii="宋体" w:hAnsi="宋体" w:cs="宋体"/>
          <w:szCs w:val="22"/>
          <w:u w:val="single"/>
        </w:rPr>
        <w:t xml:space="preserve"> </w:t>
      </w:r>
      <w:r>
        <w:rPr>
          <w:rFonts w:ascii="宋体" w:hAnsi="宋体" w:cs="宋体"/>
          <w:szCs w:val="22"/>
        </w:rPr>
        <w:t>份</w:t>
      </w:r>
      <w:r>
        <w:rPr>
          <w:rFonts w:hint="eastAsia" w:ascii="宋体" w:hAnsi="宋体" w:cs="宋体"/>
          <w:szCs w:val="22"/>
          <w:lang w:eastAsia="zh-CN"/>
        </w:rPr>
        <w:t>。</w:t>
      </w:r>
    </w:p>
    <w:tbl>
      <w:tblPr>
        <w:tblStyle w:val="28"/>
        <w:tblpPr w:leftFromText="180" w:rightFromText="180" w:vertAnchor="text" w:horzAnchor="page" w:tblpX="1667" w:tblpY="881"/>
        <w:tblOverlap w:val="never"/>
        <w:tblW w:w="90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6"/>
        <w:gridCol w:w="4517"/>
      </w:tblGrid>
      <w:tr w14:paraId="77D15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0" w:hRule="atLeast"/>
        </w:trPr>
        <w:tc>
          <w:tcPr>
            <w:tcW w:w="4516" w:type="dxa"/>
            <w:noWrap w:val="0"/>
            <w:vAlign w:val="center"/>
          </w:tcPr>
          <w:p w14:paraId="05B46753">
            <w:pPr>
              <w:snapToGrid w:val="0"/>
              <w:spacing w:line="500" w:lineRule="exact"/>
              <w:rPr>
                <w:rFonts w:ascii="宋体" w:hAnsi="宋体" w:cs="宋体"/>
                <w:sz w:val="21"/>
                <w:szCs w:val="21"/>
              </w:rPr>
            </w:pPr>
            <w:r>
              <w:rPr>
                <w:rFonts w:ascii="宋体" w:hAnsi="宋体" w:cs="宋体"/>
                <w:sz w:val="21"/>
                <w:szCs w:val="21"/>
              </w:rPr>
              <w:t>甲方（章）：</w:t>
            </w:r>
          </w:p>
          <w:p w14:paraId="710C90D7">
            <w:pPr>
              <w:snapToGrid w:val="0"/>
              <w:spacing w:line="500" w:lineRule="exact"/>
              <w:rPr>
                <w:rFonts w:ascii="宋体" w:hAnsi="宋体" w:cs="宋体"/>
                <w:sz w:val="21"/>
                <w:szCs w:val="21"/>
              </w:rPr>
            </w:pPr>
          </w:p>
          <w:p w14:paraId="02B306DC">
            <w:pPr>
              <w:pStyle w:val="62"/>
              <w:ind w:firstLine="0"/>
              <w:rPr>
                <w:sz w:val="21"/>
                <w:szCs w:val="21"/>
              </w:rPr>
            </w:pPr>
          </w:p>
          <w:p w14:paraId="41BDEB0D">
            <w:pPr>
              <w:snapToGrid w:val="0"/>
              <w:spacing w:line="500" w:lineRule="exact"/>
              <w:ind w:firstLine="945" w:firstLineChars="450"/>
              <w:jc w:val="right"/>
              <w:rPr>
                <w:rFonts w:ascii="宋体" w:hAnsi="宋体" w:cs="宋体"/>
                <w:sz w:val="21"/>
                <w:szCs w:val="21"/>
              </w:rPr>
            </w:pPr>
            <w:r>
              <w:rPr>
                <w:rFonts w:ascii="宋体" w:hAnsi="宋体" w:cs="宋体"/>
                <w:sz w:val="21"/>
                <w:szCs w:val="21"/>
              </w:rPr>
              <w:t>年   月   日</w:t>
            </w:r>
          </w:p>
        </w:tc>
        <w:tc>
          <w:tcPr>
            <w:tcW w:w="4517" w:type="dxa"/>
            <w:noWrap w:val="0"/>
            <w:vAlign w:val="center"/>
          </w:tcPr>
          <w:p w14:paraId="31A67434">
            <w:pPr>
              <w:snapToGrid w:val="0"/>
              <w:spacing w:line="500" w:lineRule="exact"/>
              <w:rPr>
                <w:rFonts w:ascii="宋体" w:hAnsi="宋体" w:cs="宋体"/>
                <w:sz w:val="21"/>
                <w:szCs w:val="21"/>
              </w:rPr>
            </w:pPr>
            <w:r>
              <w:rPr>
                <w:rFonts w:ascii="宋体" w:hAnsi="宋体" w:cs="宋体"/>
                <w:sz w:val="21"/>
                <w:szCs w:val="21"/>
              </w:rPr>
              <w:t>乙方（章）：</w:t>
            </w:r>
          </w:p>
          <w:p w14:paraId="43578F46">
            <w:pPr>
              <w:snapToGrid w:val="0"/>
              <w:spacing w:line="500" w:lineRule="exact"/>
              <w:rPr>
                <w:rFonts w:ascii="宋体" w:hAnsi="宋体" w:cs="宋体"/>
                <w:sz w:val="21"/>
                <w:szCs w:val="21"/>
              </w:rPr>
            </w:pPr>
          </w:p>
          <w:p w14:paraId="1B0B0416">
            <w:pPr>
              <w:snapToGrid w:val="0"/>
              <w:spacing w:line="500" w:lineRule="exact"/>
              <w:jc w:val="right"/>
              <w:rPr>
                <w:rFonts w:ascii="宋体" w:hAnsi="宋体" w:cs="宋体"/>
                <w:sz w:val="21"/>
                <w:szCs w:val="21"/>
              </w:rPr>
            </w:pPr>
            <w:r>
              <w:rPr>
                <w:rFonts w:ascii="宋体" w:hAnsi="宋体" w:cs="宋体"/>
                <w:sz w:val="21"/>
                <w:szCs w:val="21"/>
              </w:rPr>
              <w:t>年   月   日</w:t>
            </w:r>
          </w:p>
        </w:tc>
      </w:tr>
      <w:tr w14:paraId="1F662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trPr>
        <w:tc>
          <w:tcPr>
            <w:tcW w:w="4516" w:type="dxa"/>
            <w:noWrap w:val="0"/>
            <w:vAlign w:val="center"/>
          </w:tcPr>
          <w:p w14:paraId="48D1F19A">
            <w:pPr>
              <w:snapToGrid w:val="0"/>
              <w:spacing w:line="500" w:lineRule="exact"/>
              <w:rPr>
                <w:rFonts w:ascii="宋体" w:hAnsi="宋体" w:cs="宋体"/>
                <w:sz w:val="21"/>
                <w:szCs w:val="21"/>
              </w:rPr>
            </w:pPr>
            <w:r>
              <w:rPr>
                <w:rFonts w:ascii="宋体" w:hAnsi="宋体" w:cs="宋体"/>
                <w:sz w:val="21"/>
                <w:szCs w:val="21"/>
              </w:rPr>
              <w:t>单位地址</w:t>
            </w:r>
          </w:p>
        </w:tc>
        <w:tc>
          <w:tcPr>
            <w:tcW w:w="4517" w:type="dxa"/>
            <w:noWrap w:val="0"/>
            <w:vAlign w:val="center"/>
          </w:tcPr>
          <w:p w14:paraId="3A081C69">
            <w:pPr>
              <w:snapToGrid w:val="0"/>
              <w:spacing w:line="500" w:lineRule="exact"/>
              <w:rPr>
                <w:rFonts w:ascii="宋体" w:hAnsi="宋体" w:cs="宋体"/>
                <w:sz w:val="21"/>
                <w:szCs w:val="21"/>
              </w:rPr>
            </w:pPr>
            <w:r>
              <w:rPr>
                <w:rFonts w:ascii="宋体" w:hAnsi="宋体" w:cs="宋体"/>
                <w:sz w:val="21"/>
                <w:szCs w:val="21"/>
              </w:rPr>
              <w:t>单位地址：</w:t>
            </w:r>
          </w:p>
        </w:tc>
      </w:tr>
      <w:tr w14:paraId="0E4D3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7" w:hRule="atLeast"/>
        </w:trPr>
        <w:tc>
          <w:tcPr>
            <w:tcW w:w="4516" w:type="dxa"/>
            <w:noWrap w:val="0"/>
            <w:vAlign w:val="center"/>
          </w:tcPr>
          <w:p w14:paraId="2C5F2564">
            <w:pPr>
              <w:snapToGrid w:val="0"/>
              <w:spacing w:line="500" w:lineRule="exact"/>
              <w:rPr>
                <w:rFonts w:ascii="宋体" w:hAnsi="宋体" w:cs="宋体"/>
                <w:sz w:val="21"/>
                <w:szCs w:val="21"/>
              </w:rPr>
            </w:pPr>
            <w:r>
              <w:rPr>
                <w:rFonts w:ascii="宋体" w:hAnsi="宋体" w:cs="宋体"/>
                <w:sz w:val="21"/>
                <w:szCs w:val="21"/>
              </w:rPr>
              <w:t>法定代表人（负责人）：</w:t>
            </w:r>
          </w:p>
        </w:tc>
        <w:tc>
          <w:tcPr>
            <w:tcW w:w="4517" w:type="dxa"/>
            <w:noWrap w:val="0"/>
            <w:vAlign w:val="center"/>
          </w:tcPr>
          <w:p w14:paraId="5F4C40A6">
            <w:pPr>
              <w:snapToGrid w:val="0"/>
              <w:spacing w:line="500" w:lineRule="exact"/>
              <w:rPr>
                <w:rFonts w:ascii="宋体" w:hAnsi="宋体" w:cs="宋体"/>
                <w:sz w:val="21"/>
                <w:szCs w:val="21"/>
              </w:rPr>
            </w:pPr>
            <w:r>
              <w:rPr>
                <w:rFonts w:ascii="宋体" w:hAnsi="宋体" w:cs="宋体"/>
                <w:sz w:val="21"/>
                <w:szCs w:val="21"/>
              </w:rPr>
              <w:t>法定代表人（负责人）：</w:t>
            </w:r>
          </w:p>
        </w:tc>
      </w:tr>
      <w:tr w14:paraId="4BAD2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trPr>
        <w:tc>
          <w:tcPr>
            <w:tcW w:w="4516" w:type="dxa"/>
            <w:noWrap w:val="0"/>
            <w:vAlign w:val="center"/>
          </w:tcPr>
          <w:p w14:paraId="19C92ADC">
            <w:pPr>
              <w:snapToGrid w:val="0"/>
              <w:spacing w:line="500" w:lineRule="exact"/>
              <w:rPr>
                <w:rFonts w:ascii="宋体" w:hAnsi="宋体" w:cs="宋体"/>
                <w:sz w:val="21"/>
                <w:szCs w:val="21"/>
              </w:rPr>
            </w:pPr>
            <w:r>
              <w:rPr>
                <w:rFonts w:ascii="宋体" w:hAnsi="宋体" w:cs="宋体"/>
                <w:sz w:val="21"/>
                <w:szCs w:val="21"/>
              </w:rPr>
              <w:t>委托代理人：</w:t>
            </w:r>
          </w:p>
        </w:tc>
        <w:tc>
          <w:tcPr>
            <w:tcW w:w="4517" w:type="dxa"/>
            <w:noWrap w:val="0"/>
            <w:vAlign w:val="center"/>
          </w:tcPr>
          <w:p w14:paraId="37B8E49B">
            <w:pPr>
              <w:snapToGrid w:val="0"/>
              <w:spacing w:line="500" w:lineRule="exact"/>
              <w:rPr>
                <w:rFonts w:ascii="宋体" w:hAnsi="宋体" w:cs="宋体"/>
                <w:sz w:val="21"/>
                <w:szCs w:val="21"/>
              </w:rPr>
            </w:pPr>
            <w:r>
              <w:rPr>
                <w:rFonts w:ascii="宋体" w:hAnsi="宋体" w:cs="宋体"/>
                <w:sz w:val="21"/>
                <w:szCs w:val="21"/>
              </w:rPr>
              <w:t>委托代理人：</w:t>
            </w:r>
          </w:p>
        </w:tc>
      </w:tr>
      <w:tr w14:paraId="5BF6E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7" w:hRule="atLeast"/>
        </w:trPr>
        <w:tc>
          <w:tcPr>
            <w:tcW w:w="4516" w:type="dxa"/>
            <w:noWrap w:val="0"/>
            <w:vAlign w:val="center"/>
          </w:tcPr>
          <w:p w14:paraId="6D0DC149">
            <w:pPr>
              <w:snapToGrid w:val="0"/>
              <w:spacing w:line="500" w:lineRule="exact"/>
              <w:rPr>
                <w:rFonts w:ascii="宋体" w:hAnsi="宋体" w:cs="宋体"/>
                <w:sz w:val="21"/>
                <w:szCs w:val="21"/>
              </w:rPr>
            </w:pPr>
            <w:r>
              <w:rPr>
                <w:rFonts w:ascii="宋体" w:hAnsi="宋体" w:cs="宋体"/>
                <w:sz w:val="21"/>
                <w:szCs w:val="21"/>
              </w:rPr>
              <w:t>电话：</w:t>
            </w:r>
          </w:p>
        </w:tc>
        <w:tc>
          <w:tcPr>
            <w:tcW w:w="4517" w:type="dxa"/>
            <w:noWrap w:val="0"/>
            <w:vAlign w:val="center"/>
          </w:tcPr>
          <w:p w14:paraId="7EF49B73">
            <w:pPr>
              <w:snapToGrid w:val="0"/>
              <w:spacing w:line="500" w:lineRule="exact"/>
              <w:rPr>
                <w:rFonts w:ascii="宋体" w:hAnsi="宋体" w:cs="宋体"/>
                <w:sz w:val="21"/>
                <w:szCs w:val="21"/>
              </w:rPr>
            </w:pPr>
            <w:r>
              <w:rPr>
                <w:rFonts w:ascii="宋体" w:hAnsi="宋体" w:cs="宋体"/>
                <w:sz w:val="21"/>
                <w:szCs w:val="21"/>
              </w:rPr>
              <w:t>电话：</w:t>
            </w:r>
          </w:p>
        </w:tc>
      </w:tr>
      <w:tr w14:paraId="1A2E2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7" w:hRule="atLeast"/>
        </w:trPr>
        <w:tc>
          <w:tcPr>
            <w:tcW w:w="4516" w:type="dxa"/>
            <w:noWrap w:val="0"/>
            <w:vAlign w:val="center"/>
          </w:tcPr>
          <w:p w14:paraId="542AA97D">
            <w:pPr>
              <w:snapToGrid w:val="0"/>
              <w:spacing w:line="500" w:lineRule="exact"/>
              <w:rPr>
                <w:rFonts w:ascii="宋体" w:hAnsi="宋体" w:cs="宋体"/>
                <w:sz w:val="21"/>
                <w:szCs w:val="21"/>
              </w:rPr>
            </w:pPr>
            <w:r>
              <w:rPr>
                <w:rFonts w:ascii="宋体" w:hAnsi="宋体" w:cs="宋体"/>
                <w:sz w:val="21"/>
                <w:szCs w:val="21"/>
              </w:rPr>
              <w:t>电子邮箱：</w:t>
            </w:r>
          </w:p>
        </w:tc>
        <w:tc>
          <w:tcPr>
            <w:tcW w:w="4517" w:type="dxa"/>
            <w:noWrap w:val="0"/>
            <w:vAlign w:val="center"/>
          </w:tcPr>
          <w:p w14:paraId="3629ED6B">
            <w:pPr>
              <w:snapToGrid w:val="0"/>
              <w:spacing w:line="500" w:lineRule="exact"/>
              <w:rPr>
                <w:rFonts w:ascii="宋体" w:hAnsi="宋体" w:cs="宋体"/>
                <w:sz w:val="21"/>
                <w:szCs w:val="21"/>
              </w:rPr>
            </w:pPr>
            <w:r>
              <w:rPr>
                <w:rFonts w:ascii="宋体" w:hAnsi="宋体" w:cs="宋体"/>
                <w:sz w:val="21"/>
                <w:szCs w:val="21"/>
              </w:rPr>
              <w:t>电子邮箱：</w:t>
            </w:r>
          </w:p>
        </w:tc>
      </w:tr>
      <w:tr w14:paraId="3E64B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4516" w:type="dxa"/>
            <w:noWrap w:val="0"/>
            <w:vAlign w:val="center"/>
          </w:tcPr>
          <w:p w14:paraId="330E3FCC">
            <w:pPr>
              <w:snapToGrid w:val="0"/>
              <w:spacing w:line="500" w:lineRule="exact"/>
              <w:rPr>
                <w:rFonts w:ascii="宋体" w:hAnsi="宋体" w:cs="宋体"/>
                <w:sz w:val="21"/>
                <w:szCs w:val="21"/>
              </w:rPr>
            </w:pPr>
            <w:r>
              <w:rPr>
                <w:rFonts w:ascii="宋体" w:hAnsi="宋体" w:cs="宋体"/>
                <w:sz w:val="21"/>
                <w:szCs w:val="21"/>
              </w:rPr>
              <w:t>开户银行：</w:t>
            </w:r>
          </w:p>
        </w:tc>
        <w:tc>
          <w:tcPr>
            <w:tcW w:w="4517" w:type="dxa"/>
            <w:noWrap w:val="0"/>
            <w:vAlign w:val="center"/>
          </w:tcPr>
          <w:p w14:paraId="389F4450">
            <w:pPr>
              <w:snapToGrid w:val="0"/>
              <w:spacing w:line="500" w:lineRule="exact"/>
              <w:rPr>
                <w:rFonts w:ascii="宋体" w:hAnsi="宋体" w:cs="宋体"/>
                <w:sz w:val="21"/>
                <w:szCs w:val="21"/>
              </w:rPr>
            </w:pPr>
            <w:r>
              <w:rPr>
                <w:rFonts w:ascii="宋体" w:hAnsi="宋体" w:cs="宋体"/>
                <w:sz w:val="21"/>
                <w:szCs w:val="21"/>
              </w:rPr>
              <w:t>开户银行：</w:t>
            </w:r>
          </w:p>
        </w:tc>
      </w:tr>
      <w:tr w14:paraId="2B910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trPr>
        <w:tc>
          <w:tcPr>
            <w:tcW w:w="4516" w:type="dxa"/>
            <w:noWrap w:val="0"/>
            <w:vAlign w:val="center"/>
          </w:tcPr>
          <w:p w14:paraId="359B7F76">
            <w:pPr>
              <w:snapToGrid w:val="0"/>
              <w:spacing w:line="500" w:lineRule="exact"/>
              <w:rPr>
                <w:rFonts w:ascii="宋体" w:hAnsi="宋体" w:cs="宋体"/>
                <w:sz w:val="21"/>
                <w:szCs w:val="21"/>
              </w:rPr>
            </w:pPr>
            <w:r>
              <w:rPr>
                <w:rFonts w:ascii="宋体" w:hAnsi="宋体" w:cs="宋体"/>
                <w:sz w:val="21"/>
                <w:szCs w:val="21"/>
              </w:rPr>
              <w:t>账号：</w:t>
            </w:r>
          </w:p>
        </w:tc>
        <w:tc>
          <w:tcPr>
            <w:tcW w:w="4517" w:type="dxa"/>
            <w:noWrap w:val="0"/>
            <w:vAlign w:val="center"/>
          </w:tcPr>
          <w:p w14:paraId="454F0B07">
            <w:pPr>
              <w:snapToGrid w:val="0"/>
              <w:spacing w:line="500" w:lineRule="exact"/>
              <w:rPr>
                <w:rFonts w:ascii="宋体" w:hAnsi="宋体" w:cs="宋体"/>
                <w:sz w:val="21"/>
                <w:szCs w:val="21"/>
              </w:rPr>
            </w:pPr>
            <w:r>
              <w:rPr>
                <w:rFonts w:ascii="宋体" w:hAnsi="宋体" w:cs="宋体"/>
                <w:sz w:val="21"/>
                <w:szCs w:val="21"/>
              </w:rPr>
              <w:t>账号：</w:t>
            </w:r>
          </w:p>
        </w:tc>
      </w:tr>
      <w:tr w14:paraId="382B7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4516" w:type="dxa"/>
            <w:noWrap w:val="0"/>
            <w:vAlign w:val="center"/>
          </w:tcPr>
          <w:p w14:paraId="1B0981AE">
            <w:pPr>
              <w:snapToGrid w:val="0"/>
              <w:spacing w:line="500" w:lineRule="exact"/>
              <w:rPr>
                <w:rFonts w:ascii="宋体" w:hAnsi="宋体" w:cs="宋体"/>
                <w:sz w:val="21"/>
                <w:szCs w:val="21"/>
              </w:rPr>
            </w:pPr>
            <w:r>
              <w:rPr>
                <w:rFonts w:ascii="宋体" w:hAnsi="宋体" w:cs="宋体"/>
                <w:sz w:val="21"/>
                <w:szCs w:val="21"/>
              </w:rPr>
              <w:t>邮政编码：</w:t>
            </w:r>
          </w:p>
        </w:tc>
        <w:tc>
          <w:tcPr>
            <w:tcW w:w="4517" w:type="dxa"/>
            <w:noWrap w:val="0"/>
            <w:vAlign w:val="center"/>
          </w:tcPr>
          <w:p w14:paraId="512C1809">
            <w:pPr>
              <w:snapToGrid w:val="0"/>
              <w:spacing w:line="500" w:lineRule="exact"/>
              <w:rPr>
                <w:rFonts w:ascii="宋体" w:hAnsi="宋体" w:cs="宋体"/>
                <w:sz w:val="21"/>
                <w:szCs w:val="21"/>
              </w:rPr>
            </w:pPr>
            <w:r>
              <w:rPr>
                <w:rFonts w:ascii="宋体" w:hAnsi="宋体" w:cs="宋体"/>
                <w:sz w:val="21"/>
                <w:szCs w:val="21"/>
              </w:rPr>
              <w:t>邮政编码：</w:t>
            </w:r>
          </w:p>
        </w:tc>
      </w:tr>
      <w:tr w14:paraId="1C83F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0" w:hRule="atLeast"/>
        </w:trPr>
        <w:tc>
          <w:tcPr>
            <w:tcW w:w="9033" w:type="dxa"/>
            <w:gridSpan w:val="2"/>
            <w:noWrap w:val="0"/>
            <w:vAlign w:val="center"/>
          </w:tcPr>
          <w:p w14:paraId="3D2E1755">
            <w:pPr>
              <w:snapToGrid w:val="0"/>
              <w:spacing w:line="500" w:lineRule="exact"/>
              <w:rPr>
                <w:rFonts w:ascii="宋体" w:hAnsi="宋体" w:cs="宋体"/>
                <w:sz w:val="21"/>
                <w:szCs w:val="21"/>
              </w:rPr>
            </w:pPr>
            <w:r>
              <w:rPr>
                <w:rFonts w:ascii="宋体" w:hAnsi="宋体" w:cs="宋体"/>
                <w:sz w:val="21"/>
                <w:szCs w:val="21"/>
              </w:rPr>
              <w:t>经办人：</w:t>
            </w:r>
          </w:p>
          <w:p w14:paraId="74598BF1">
            <w:pPr>
              <w:snapToGrid w:val="0"/>
              <w:spacing w:line="500" w:lineRule="exact"/>
              <w:ind w:firstLine="630" w:firstLineChars="300"/>
              <w:jc w:val="right"/>
              <w:rPr>
                <w:rFonts w:ascii="宋体" w:hAnsi="宋体" w:cs="宋体"/>
                <w:sz w:val="21"/>
                <w:szCs w:val="21"/>
              </w:rPr>
            </w:pPr>
            <w:r>
              <w:rPr>
                <w:rFonts w:ascii="宋体" w:hAnsi="宋体" w:cs="宋体"/>
                <w:sz w:val="21"/>
                <w:szCs w:val="21"/>
              </w:rPr>
              <w:t>年    月    日</w:t>
            </w:r>
          </w:p>
        </w:tc>
      </w:tr>
    </w:tbl>
    <w:p w14:paraId="66A17937">
      <w:pPr>
        <w:pStyle w:val="16"/>
        <w:ind w:left="0" w:leftChars="0" w:firstLine="0" w:firstLineChars="0"/>
      </w:pPr>
    </w:p>
    <w:p w14:paraId="266F72CB"/>
    <w:p w14:paraId="79C336F7">
      <w:pPr>
        <w:rPr>
          <w:rFonts w:hint="eastAsia" w:ascii="宋体" w:hAnsi="宋体"/>
          <w:color w:val="auto"/>
          <w:sz w:val="32"/>
          <w:highlight w:val="none"/>
          <w:lang w:val="zh-CN"/>
        </w:rPr>
      </w:pPr>
      <w:r>
        <w:rPr>
          <w:rFonts w:hint="eastAsia"/>
          <w:lang w:val="en-US" w:eastAsia="zh-CN"/>
        </w:rPr>
        <w:t>说明：本合同范本仅参考，合同协议条款将由招标人（甲方）与中标人（乙方）结合招标文件、投标文件和本项目具体情况协商后签订。</w:t>
      </w:r>
    </w:p>
    <w:bookmarkEnd w:id="72"/>
    <w:p w14:paraId="34AEC2F9">
      <w:pPr>
        <w:pStyle w:val="25"/>
        <w:spacing w:before="0" w:after="0" w:line="440" w:lineRule="exact"/>
        <w:jc w:val="center"/>
        <w:outlineLvl w:val="9"/>
        <w:rPr>
          <w:rFonts w:hint="eastAsia" w:ascii="宋体" w:hAnsi="宋体"/>
          <w:color w:val="auto"/>
          <w:sz w:val="32"/>
          <w:highlight w:val="none"/>
          <w:lang w:val="zh-CN"/>
        </w:rPr>
      </w:pPr>
      <w:bookmarkStart w:id="74" w:name="_Toc21642"/>
      <w:bookmarkStart w:id="75" w:name="_Toc18737"/>
      <w:bookmarkStart w:id="76" w:name="_Toc4258"/>
      <w:bookmarkStart w:id="77" w:name="_Toc27241"/>
      <w:bookmarkStart w:id="78" w:name="_Toc22680"/>
      <w:bookmarkStart w:id="79" w:name="_Toc23652"/>
      <w:bookmarkStart w:id="80" w:name="_Toc28276"/>
      <w:bookmarkStart w:id="81" w:name="_Toc26090"/>
      <w:bookmarkStart w:id="82" w:name="_Toc201719183"/>
      <w:bookmarkStart w:id="83" w:name="_Toc5639"/>
      <w:bookmarkStart w:id="84" w:name="_Toc28762"/>
    </w:p>
    <w:p w14:paraId="2E016561">
      <w:pPr>
        <w:pStyle w:val="25"/>
        <w:spacing w:before="0" w:after="0" w:line="440" w:lineRule="exact"/>
        <w:jc w:val="center"/>
        <w:outlineLvl w:val="0"/>
        <w:rPr>
          <w:rFonts w:hint="eastAsia" w:ascii="宋体" w:hAnsi="宋体"/>
          <w:color w:val="auto"/>
          <w:sz w:val="40"/>
          <w:szCs w:val="40"/>
          <w:highlight w:val="none"/>
          <w:lang w:val="zh-CN"/>
        </w:rPr>
      </w:pPr>
      <w:bookmarkStart w:id="85" w:name="_Toc11605"/>
      <w:r>
        <w:rPr>
          <w:rFonts w:hint="eastAsia" w:ascii="宋体" w:hAnsi="宋体"/>
          <w:color w:val="auto"/>
          <w:sz w:val="40"/>
          <w:szCs w:val="40"/>
          <w:highlight w:val="none"/>
          <w:lang w:val="zh-CN"/>
        </w:rPr>
        <w:t xml:space="preserve">第五章  </w:t>
      </w:r>
      <w:bookmarkEnd w:id="74"/>
      <w:bookmarkEnd w:id="75"/>
      <w:bookmarkEnd w:id="76"/>
      <w:bookmarkEnd w:id="77"/>
      <w:bookmarkEnd w:id="78"/>
      <w:bookmarkEnd w:id="79"/>
      <w:bookmarkEnd w:id="80"/>
      <w:bookmarkEnd w:id="81"/>
      <w:bookmarkEnd w:id="82"/>
      <w:bookmarkEnd w:id="83"/>
      <w:bookmarkEnd w:id="84"/>
      <w:bookmarkEnd w:id="85"/>
      <w:r>
        <w:rPr>
          <w:rFonts w:hint="eastAsia" w:ascii="宋体" w:hAnsi="宋体"/>
          <w:color w:val="auto"/>
          <w:sz w:val="40"/>
          <w:szCs w:val="40"/>
          <w:highlight w:val="none"/>
          <w:lang w:val="en-US" w:eastAsia="zh-CN"/>
        </w:rPr>
        <w:t>磋商项目内容及要求</w:t>
      </w:r>
    </w:p>
    <w:p w14:paraId="58EE7A7E">
      <w:pPr>
        <w:spacing w:line="440" w:lineRule="exact"/>
        <w:jc w:val="left"/>
        <w:rPr>
          <w:rFonts w:hint="eastAsia" w:ascii="宋体" w:hAnsi="宋体"/>
          <w:color w:val="auto"/>
          <w:sz w:val="28"/>
          <w:szCs w:val="28"/>
          <w:highlight w:val="none"/>
        </w:rPr>
      </w:pPr>
    </w:p>
    <w:p w14:paraId="0C0A04F9">
      <w:pPr>
        <w:pStyle w:val="23"/>
        <w:widowControl/>
        <w:spacing w:line="360" w:lineRule="auto"/>
        <w:jc w:val="both"/>
        <w:rPr>
          <w:rFonts w:hint="default" w:ascii="Times New Roman" w:hAnsi="Times New Roman"/>
          <w:highlight w:val="none"/>
        </w:rPr>
      </w:pPr>
      <w:r>
        <w:rPr>
          <w:rFonts w:hint="default" w:ascii="Times New Roman" w:hAnsi="Times New Roman"/>
          <w:highlight w:val="none"/>
        </w:rPr>
        <w:t xml:space="preserve">一、项目概况 </w:t>
      </w:r>
    </w:p>
    <w:p w14:paraId="6672F8EB">
      <w:pPr>
        <w:spacing w:line="440" w:lineRule="exact"/>
        <w:ind w:firstLine="480" w:firstLineChars="200"/>
        <w:jc w:val="left"/>
        <w:rPr>
          <w:rFonts w:hint="eastAsia" w:ascii="宋体" w:hAnsi="宋体"/>
          <w:color w:val="auto"/>
          <w:sz w:val="24"/>
          <w:szCs w:val="24"/>
          <w:highlight w:val="none"/>
        </w:rPr>
      </w:pPr>
      <w:r>
        <w:rPr>
          <w:rFonts w:hint="eastAsia" w:ascii="宋体" w:hAnsi="宋体"/>
          <w:color w:val="auto"/>
          <w:sz w:val="24"/>
          <w:szCs w:val="24"/>
          <w:highlight w:val="none"/>
        </w:rPr>
        <w:t>以2023年国土变更调查为基础，以2024年12月31日为标准时点，在全市范围内利用卫星遥感、互联网、云计算等技术，统筹利用现有资料，结合有关专项监测及自然资源管理成果，在利用国家下发的变更调查相关数据基础上，制作调查底图，组织实地调查举证。全面掌握2024年度的地类、面积、属性及相关单独图层信息的变化情况，更新“三调”数据库，形成年度国土变更调查成果。通过调查、统计和分析，掌握2024年度全市土地利用变化，建设占用农用地、耕地非粮化、耕地非农化状况，设施农用地变化、行政区划调整、20X属性变更，25度和15度以上坡耕地变化，农村建房、临时用地、批而未用土地、退耕还林、光伏用地和农业结构调整以及不稳定耕地等的变化状况，各类自然保护区及生态保护红线范围内的土地利用变化情况，形成数据库上报国家。</w:t>
      </w:r>
    </w:p>
    <w:p w14:paraId="07D94F97">
      <w:pPr>
        <w:spacing w:line="440" w:lineRule="exact"/>
        <w:jc w:val="left"/>
        <w:rPr>
          <w:rFonts w:hint="eastAsia" w:ascii="宋体" w:hAnsi="宋体"/>
          <w:color w:val="auto"/>
          <w:sz w:val="24"/>
          <w:szCs w:val="24"/>
          <w:highlight w:val="none"/>
        </w:rPr>
      </w:pPr>
      <w:r>
        <w:rPr>
          <w:rFonts w:hint="eastAsia" w:ascii="宋体" w:hAnsi="宋体"/>
          <w:color w:val="auto"/>
          <w:sz w:val="24"/>
          <w:szCs w:val="24"/>
          <w:highlight w:val="none"/>
        </w:rPr>
        <w:t>二、总体要求</w:t>
      </w:r>
    </w:p>
    <w:p w14:paraId="2F5A21AF">
      <w:pPr>
        <w:spacing w:line="440" w:lineRule="exact"/>
        <w:jc w:val="left"/>
        <w:rPr>
          <w:rFonts w:hint="eastAsia" w:ascii="宋体" w:hAnsi="宋体"/>
          <w:color w:val="auto"/>
          <w:sz w:val="24"/>
          <w:szCs w:val="24"/>
          <w:highlight w:val="none"/>
        </w:rPr>
      </w:pPr>
      <w:r>
        <w:rPr>
          <w:rFonts w:hint="eastAsia" w:ascii="宋体" w:hAnsi="宋体"/>
          <w:color w:val="auto"/>
          <w:sz w:val="24"/>
          <w:szCs w:val="24"/>
          <w:highlight w:val="none"/>
        </w:rPr>
        <w:t>1、2024年度国土变更调查的数学基础、调查分类、调查精度等技术指标与“三调”一致。</w:t>
      </w:r>
    </w:p>
    <w:p w14:paraId="1CF43A8D">
      <w:pPr>
        <w:spacing w:line="440" w:lineRule="exact"/>
        <w:jc w:val="left"/>
        <w:rPr>
          <w:rFonts w:hint="eastAsia" w:ascii="宋体" w:hAnsi="宋体"/>
          <w:color w:val="auto"/>
          <w:sz w:val="24"/>
          <w:szCs w:val="24"/>
          <w:highlight w:val="none"/>
        </w:rPr>
      </w:pPr>
      <w:r>
        <w:rPr>
          <w:rFonts w:hint="eastAsia" w:ascii="宋体" w:hAnsi="宋体"/>
          <w:color w:val="auto"/>
          <w:sz w:val="24"/>
          <w:szCs w:val="24"/>
          <w:highlight w:val="none"/>
        </w:rPr>
        <w:t>2、数据库质检必须满足国家要求：新增建设用地图斑、补充耕地图斑2个单项差错率和变更图斑总体差错率3项指标，按三项差错率均低于1%为合格。</w:t>
      </w:r>
    </w:p>
    <w:p w14:paraId="398F8B44">
      <w:pPr>
        <w:spacing w:line="440" w:lineRule="exact"/>
        <w:jc w:val="left"/>
        <w:rPr>
          <w:rFonts w:hint="eastAsia" w:ascii="宋体" w:hAnsi="宋体"/>
          <w:color w:val="auto"/>
          <w:sz w:val="24"/>
          <w:szCs w:val="24"/>
          <w:highlight w:val="none"/>
        </w:rPr>
      </w:pPr>
      <w:r>
        <w:rPr>
          <w:rFonts w:hint="eastAsia" w:ascii="宋体" w:hAnsi="宋体"/>
          <w:color w:val="auto"/>
          <w:sz w:val="24"/>
          <w:szCs w:val="24"/>
          <w:highlight w:val="none"/>
        </w:rPr>
        <w:t xml:space="preserve">三、服务标准 </w:t>
      </w:r>
    </w:p>
    <w:p w14:paraId="6D17B5FF">
      <w:pPr>
        <w:spacing w:line="440" w:lineRule="exact"/>
        <w:jc w:val="left"/>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符合国家、省厅相关规范及行业相关现行规范标准</w:t>
      </w:r>
      <w:r>
        <w:rPr>
          <w:rFonts w:hint="eastAsia" w:ascii="宋体" w:hAnsi="宋体"/>
          <w:color w:val="auto"/>
          <w:sz w:val="24"/>
          <w:szCs w:val="24"/>
          <w:highlight w:val="none"/>
          <w:lang w:eastAsia="zh-CN"/>
        </w:rPr>
        <w:t>。</w:t>
      </w:r>
    </w:p>
    <w:p w14:paraId="3AB15CA8">
      <w:pPr>
        <w:spacing w:line="440" w:lineRule="exact"/>
        <w:jc w:val="left"/>
        <w:rPr>
          <w:rFonts w:hint="eastAsia" w:ascii="宋体" w:hAnsi="宋体"/>
          <w:color w:val="auto"/>
          <w:sz w:val="24"/>
          <w:szCs w:val="24"/>
          <w:highlight w:val="none"/>
        </w:rPr>
      </w:pPr>
      <w:r>
        <w:rPr>
          <w:rFonts w:hint="eastAsia" w:ascii="宋体" w:hAnsi="宋体"/>
          <w:color w:val="auto"/>
          <w:sz w:val="24"/>
          <w:szCs w:val="24"/>
          <w:highlight w:val="none"/>
        </w:rPr>
        <w:t>四、服务成果</w:t>
      </w:r>
    </w:p>
    <w:p w14:paraId="228CBA26">
      <w:pPr>
        <w:spacing w:line="440" w:lineRule="exact"/>
        <w:jc w:val="left"/>
        <w:rPr>
          <w:rFonts w:hint="eastAsia" w:ascii="宋体" w:hAnsi="宋体"/>
          <w:color w:val="auto"/>
          <w:sz w:val="24"/>
          <w:szCs w:val="24"/>
          <w:highlight w:val="none"/>
        </w:rPr>
      </w:pPr>
      <w:r>
        <w:rPr>
          <w:rFonts w:hint="eastAsia" w:ascii="宋体" w:hAnsi="宋体"/>
          <w:color w:val="auto"/>
          <w:sz w:val="24"/>
          <w:szCs w:val="24"/>
          <w:highlight w:val="none"/>
        </w:rPr>
        <w:t>1、完成内业判读、外业举证、数据更新等工作，向市级、省级逐级报送2024年度国土变更调查更新数据增量包。</w:t>
      </w:r>
    </w:p>
    <w:p w14:paraId="5D18FE67">
      <w:pPr>
        <w:spacing w:line="440" w:lineRule="exact"/>
        <w:jc w:val="left"/>
        <w:rPr>
          <w:rFonts w:hint="eastAsia" w:ascii="宋体" w:hAnsi="宋体"/>
          <w:color w:val="auto"/>
          <w:sz w:val="24"/>
          <w:szCs w:val="24"/>
          <w:highlight w:val="none"/>
        </w:rPr>
      </w:pPr>
      <w:r>
        <w:rPr>
          <w:rFonts w:hint="eastAsia" w:ascii="宋体" w:hAnsi="宋体"/>
          <w:color w:val="auto"/>
          <w:sz w:val="24"/>
          <w:szCs w:val="24"/>
          <w:highlight w:val="none"/>
        </w:rPr>
        <w:t>2、依据调查规程，内、外业核查认定结果，修改完善2024年度国土变更调查成果。</w:t>
      </w:r>
    </w:p>
    <w:p w14:paraId="50DDD1E4">
      <w:pPr>
        <w:spacing w:line="440" w:lineRule="exact"/>
        <w:jc w:val="left"/>
        <w:rPr>
          <w:rFonts w:hint="eastAsia" w:ascii="宋体" w:hAnsi="宋体"/>
          <w:color w:val="auto"/>
          <w:sz w:val="24"/>
          <w:szCs w:val="24"/>
          <w:highlight w:val="none"/>
        </w:rPr>
      </w:pPr>
      <w:r>
        <w:rPr>
          <w:rFonts w:hint="eastAsia" w:ascii="宋体" w:hAnsi="宋体"/>
          <w:color w:val="auto"/>
          <w:sz w:val="24"/>
          <w:szCs w:val="24"/>
          <w:highlight w:val="none"/>
        </w:rPr>
        <w:t>3、将2024年度国土变更调查数据成果报送自然资源部。</w:t>
      </w:r>
    </w:p>
    <w:p w14:paraId="44BA6447">
      <w:pPr>
        <w:spacing w:line="440" w:lineRule="exact"/>
        <w:jc w:val="both"/>
        <w:rPr>
          <w:rFonts w:hint="eastAsia" w:ascii="宋体" w:hAnsi="宋体"/>
          <w:color w:val="auto"/>
          <w:sz w:val="28"/>
          <w:szCs w:val="28"/>
          <w:highlight w:val="none"/>
        </w:rPr>
      </w:pPr>
    </w:p>
    <w:p w14:paraId="2F0B5FEF">
      <w:pPr>
        <w:pStyle w:val="25"/>
        <w:spacing w:before="0" w:after="0" w:line="440" w:lineRule="exact"/>
        <w:outlineLvl w:val="0"/>
        <w:rPr>
          <w:rFonts w:hint="eastAsia" w:ascii="宋体" w:hAnsi="宋体" w:eastAsia="宋体" w:cs="Arial"/>
          <w:b/>
          <w:bCs/>
          <w:color w:val="auto"/>
          <w:kern w:val="0"/>
          <w:sz w:val="32"/>
          <w:szCs w:val="32"/>
          <w:highlight w:val="none"/>
          <w:lang w:val="zh-CN" w:eastAsia="zh-CN" w:bidi="ar-SA"/>
        </w:rPr>
      </w:pPr>
      <w:bookmarkStart w:id="86" w:name="_Toc9107"/>
      <w:bookmarkStart w:id="87" w:name="_Toc201719185"/>
      <w:bookmarkStart w:id="88" w:name="_Toc22049"/>
      <w:bookmarkStart w:id="89" w:name="_Toc4704"/>
      <w:bookmarkStart w:id="90" w:name="_Toc2860"/>
      <w:bookmarkStart w:id="91" w:name="_Toc8627"/>
      <w:bookmarkStart w:id="92" w:name="_Toc1386"/>
      <w:bookmarkStart w:id="93" w:name="_Toc2961"/>
      <w:r>
        <w:rPr>
          <w:rFonts w:hint="eastAsia" w:ascii="宋体" w:hAnsi="宋体" w:eastAsia="宋体" w:cs="Arial"/>
          <w:b/>
          <w:bCs/>
          <w:color w:val="auto"/>
          <w:kern w:val="0"/>
          <w:sz w:val="32"/>
          <w:szCs w:val="32"/>
          <w:highlight w:val="none"/>
          <w:lang w:val="zh-CN" w:eastAsia="zh-CN" w:bidi="ar-SA"/>
        </w:rPr>
        <w:br w:type="page"/>
      </w:r>
      <w:bookmarkStart w:id="94" w:name="_Toc23811"/>
      <w:bookmarkStart w:id="95" w:name="_Toc17159"/>
      <w:bookmarkStart w:id="96" w:name="_Toc8051"/>
      <w:bookmarkStart w:id="97" w:name="_Toc6848"/>
    </w:p>
    <w:p w14:paraId="5D7B7CEF">
      <w:pPr>
        <w:pStyle w:val="25"/>
        <w:spacing w:before="0" w:after="0" w:line="440" w:lineRule="exact"/>
        <w:outlineLvl w:val="0"/>
        <w:rPr>
          <w:rFonts w:hint="eastAsia" w:ascii="宋体" w:hAnsi="宋体" w:eastAsia="宋体" w:cs="Arial"/>
          <w:b/>
          <w:bCs/>
          <w:color w:val="auto"/>
          <w:kern w:val="0"/>
          <w:sz w:val="32"/>
          <w:szCs w:val="32"/>
          <w:highlight w:val="none"/>
          <w:lang w:val="zh-CN" w:eastAsia="zh-CN" w:bidi="ar-SA"/>
        </w:rPr>
      </w:pPr>
    </w:p>
    <w:p w14:paraId="69882BAD">
      <w:pPr>
        <w:pStyle w:val="25"/>
        <w:spacing w:before="0" w:after="0" w:line="440" w:lineRule="exact"/>
        <w:outlineLvl w:val="0"/>
        <w:rPr>
          <w:rFonts w:hint="eastAsia" w:ascii="宋体" w:hAnsi="宋体"/>
          <w:color w:val="auto"/>
          <w:sz w:val="32"/>
          <w:highlight w:val="none"/>
          <w:lang w:val="zh-CN"/>
        </w:rPr>
      </w:pPr>
      <w:r>
        <w:rPr>
          <w:rFonts w:hint="eastAsia" w:ascii="宋体" w:hAnsi="宋体" w:eastAsia="宋体" w:cs="Arial"/>
          <w:b/>
          <w:bCs/>
          <w:color w:val="auto"/>
          <w:kern w:val="0"/>
          <w:sz w:val="40"/>
          <w:szCs w:val="40"/>
          <w:highlight w:val="none"/>
          <w:lang w:val="zh-CN" w:eastAsia="zh-CN" w:bidi="ar-SA"/>
        </w:rPr>
        <w:t>第</w:t>
      </w:r>
      <w:r>
        <w:rPr>
          <w:rFonts w:hint="eastAsia" w:ascii="宋体" w:hAnsi="宋体" w:cs="Arial"/>
          <w:b/>
          <w:bCs/>
          <w:color w:val="auto"/>
          <w:kern w:val="0"/>
          <w:sz w:val="40"/>
          <w:szCs w:val="40"/>
          <w:highlight w:val="none"/>
          <w:lang w:val="zh-CN" w:eastAsia="zh-CN" w:bidi="ar-SA"/>
        </w:rPr>
        <w:t>六</w:t>
      </w:r>
      <w:r>
        <w:rPr>
          <w:rFonts w:hint="eastAsia" w:ascii="宋体" w:hAnsi="宋体" w:eastAsia="宋体" w:cs="Arial"/>
          <w:b/>
          <w:bCs/>
          <w:color w:val="auto"/>
          <w:kern w:val="0"/>
          <w:sz w:val="40"/>
          <w:szCs w:val="40"/>
          <w:highlight w:val="none"/>
          <w:lang w:val="zh-CN" w:eastAsia="zh-CN" w:bidi="ar-SA"/>
        </w:rPr>
        <w:t>章</w:t>
      </w:r>
      <w:r>
        <w:rPr>
          <w:rFonts w:hint="eastAsia" w:ascii="宋体" w:hAnsi="宋体" w:eastAsia="宋体" w:cs="Arial"/>
          <w:b/>
          <w:bCs/>
          <w:color w:val="auto"/>
          <w:kern w:val="0"/>
          <w:sz w:val="40"/>
          <w:szCs w:val="40"/>
          <w:highlight w:val="none"/>
          <w:lang w:val="en-US" w:eastAsia="zh-CN" w:bidi="ar-SA"/>
        </w:rPr>
        <w:t xml:space="preserve"> </w:t>
      </w:r>
      <w:bookmarkEnd w:id="86"/>
      <w:bookmarkEnd w:id="87"/>
      <w:bookmarkEnd w:id="88"/>
      <w:bookmarkEnd w:id="89"/>
      <w:bookmarkEnd w:id="90"/>
      <w:bookmarkEnd w:id="91"/>
      <w:bookmarkEnd w:id="92"/>
      <w:bookmarkEnd w:id="93"/>
      <w:r>
        <w:rPr>
          <w:rFonts w:hint="eastAsia" w:ascii="宋体" w:hAnsi="宋体" w:eastAsia="宋体" w:cs="Arial"/>
          <w:b/>
          <w:bCs/>
          <w:color w:val="auto"/>
          <w:kern w:val="0"/>
          <w:sz w:val="40"/>
          <w:szCs w:val="40"/>
          <w:highlight w:val="none"/>
          <w:lang w:val="en-US" w:eastAsia="zh-CN" w:bidi="ar-SA"/>
        </w:rPr>
        <w:t>响应文件构成、要求及格式</w:t>
      </w:r>
      <w:bookmarkEnd w:id="94"/>
      <w:bookmarkEnd w:id="95"/>
      <w:bookmarkEnd w:id="96"/>
      <w:bookmarkEnd w:id="97"/>
    </w:p>
    <w:p w14:paraId="1B1F74E7">
      <w:pPr>
        <w:spacing w:line="440" w:lineRule="exact"/>
        <w:jc w:val="both"/>
        <w:rPr>
          <w:rFonts w:hint="eastAsia" w:ascii="宋体" w:hAnsi="宋体"/>
          <w:color w:val="auto"/>
          <w:sz w:val="32"/>
          <w:highlight w:val="none"/>
          <w:lang w:val="zh-CN"/>
        </w:rPr>
      </w:pPr>
    </w:p>
    <w:p w14:paraId="4698CEB9">
      <w:pPr>
        <w:ind w:firstLine="480" w:firstLineChars="200"/>
        <w:rPr>
          <w:rFonts w:hint="eastAsia" w:ascii="宋体" w:hAnsi="宋体"/>
          <w:sz w:val="24"/>
          <w:szCs w:val="24"/>
          <w:highlight w:val="none"/>
        </w:rPr>
      </w:pPr>
    </w:p>
    <w:p w14:paraId="1C5E96FE">
      <w:pPr>
        <w:pStyle w:val="58"/>
        <w:rPr>
          <w:rFonts w:hint="eastAsia" w:ascii="宋体" w:hAnsi="宋体"/>
          <w:sz w:val="24"/>
          <w:szCs w:val="24"/>
          <w:highlight w:val="none"/>
        </w:rPr>
      </w:pPr>
    </w:p>
    <w:p w14:paraId="521819AC">
      <w:pPr>
        <w:pStyle w:val="58"/>
        <w:rPr>
          <w:rFonts w:hint="eastAsia" w:ascii="宋体" w:hAnsi="宋体"/>
          <w:sz w:val="24"/>
          <w:szCs w:val="24"/>
          <w:highlight w:val="none"/>
        </w:rPr>
      </w:pPr>
    </w:p>
    <w:p w14:paraId="23E7404D">
      <w:pPr>
        <w:pStyle w:val="58"/>
        <w:rPr>
          <w:rFonts w:hint="eastAsia" w:ascii="宋体" w:hAnsi="宋体"/>
          <w:sz w:val="24"/>
          <w:szCs w:val="24"/>
          <w:highlight w:val="none"/>
        </w:rPr>
      </w:pPr>
    </w:p>
    <w:p w14:paraId="66E5C88A">
      <w:pPr>
        <w:pStyle w:val="58"/>
        <w:rPr>
          <w:rFonts w:hint="eastAsia" w:ascii="宋体" w:hAnsi="宋体"/>
          <w:sz w:val="24"/>
          <w:szCs w:val="24"/>
          <w:highlight w:val="none"/>
        </w:rPr>
      </w:pPr>
    </w:p>
    <w:p w14:paraId="4AF9977C">
      <w:pPr>
        <w:pStyle w:val="58"/>
        <w:rPr>
          <w:rFonts w:hint="eastAsia" w:ascii="宋体" w:hAnsi="宋体"/>
          <w:sz w:val="24"/>
          <w:szCs w:val="24"/>
          <w:highlight w:val="none"/>
        </w:rPr>
      </w:pPr>
    </w:p>
    <w:p w14:paraId="5AD3DECB">
      <w:pPr>
        <w:pStyle w:val="58"/>
        <w:rPr>
          <w:rFonts w:hint="eastAsia" w:ascii="宋体" w:hAnsi="宋体"/>
          <w:sz w:val="24"/>
          <w:szCs w:val="24"/>
          <w:highlight w:val="none"/>
        </w:rPr>
      </w:pPr>
    </w:p>
    <w:p w14:paraId="3885643A">
      <w:pPr>
        <w:pStyle w:val="58"/>
        <w:rPr>
          <w:rFonts w:hint="eastAsia" w:ascii="宋体" w:hAnsi="宋体"/>
          <w:sz w:val="24"/>
          <w:szCs w:val="24"/>
          <w:highlight w:val="none"/>
        </w:rPr>
      </w:pPr>
    </w:p>
    <w:p w14:paraId="650A8364">
      <w:pPr>
        <w:pStyle w:val="58"/>
        <w:rPr>
          <w:rFonts w:hint="eastAsia" w:ascii="宋体" w:hAnsi="宋体"/>
          <w:sz w:val="24"/>
          <w:szCs w:val="24"/>
          <w:highlight w:val="none"/>
        </w:rPr>
      </w:pPr>
    </w:p>
    <w:p w14:paraId="43B78C70">
      <w:pPr>
        <w:pStyle w:val="58"/>
        <w:rPr>
          <w:rFonts w:hint="eastAsia" w:ascii="宋体" w:hAnsi="宋体"/>
          <w:sz w:val="24"/>
          <w:szCs w:val="24"/>
          <w:highlight w:val="none"/>
        </w:rPr>
      </w:pPr>
    </w:p>
    <w:p w14:paraId="595E2DFA">
      <w:pPr>
        <w:pStyle w:val="58"/>
        <w:rPr>
          <w:rFonts w:hint="eastAsia" w:ascii="宋体" w:hAnsi="宋体"/>
          <w:sz w:val="24"/>
          <w:szCs w:val="24"/>
          <w:highlight w:val="none"/>
        </w:rPr>
      </w:pPr>
    </w:p>
    <w:p w14:paraId="01C8888C">
      <w:pPr>
        <w:pStyle w:val="58"/>
        <w:rPr>
          <w:rFonts w:hint="eastAsia" w:ascii="宋体" w:hAnsi="宋体"/>
          <w:sz w:val="24"/>
          <w:szCs w:val="24"/>
          <w:highlight w:val="none"/>
        </w:rPr>
      </w:pPr>
    </w:p>
    <w:p w14:paraId="269CD3E4">
      <w:pPr>
        <w:pStyle w:val="58"/>
        <w:rPr>
          <w:rFonts w:hint="eastAsia" w:ascii="宋体" w:hAnsi="宋体"/>
          <w:sz w:val="24"/>
          <w:szCs w:val="24"/>
          <w:highlight w:val="none"/>
        </w:rPr>
      </w:pPr>
    </w:p>
    <w:p w14:paraId="208C06D5">
      <w:pPr>
        <w:pStyle w:val="58"/>
        <w:rPr>
          <w:rFonts w:hint="eastAsia" w:ascii="宋体" w:hAnsi="宋体"/>
          <w:sz w:val="24"/>
          <w:szCs w:val="24"/>
          <w:highlight w:val="none"/>
        </w:rPr>
      </w:pPr>
    </w:p>
    <w:p w14:paraId="2EBEE927">
      <w:pPr>
        <w:pStyle w:val="58"/>
        <w:rPr>
          <w:rFonts w:hint="eastAsia" w:ascii="宋体" w:hAnsi="宋体"/>
          <w:sz w:val="24"/>
          <w:szCs w:val="24"/>
          <w:highlight w:val="none"/>
        </w:rPr>
      </w:pPr>
    </w:p>
    <w:p w14:paraId="2C8F477A">
      <w:pPr>
        <w:pStyle w:val="58"/>
        <w:rPr>
          <w:rFonts w:hint="eastAsia" w:ascii="宋体" w:hAnsi="宋体"/>
          <w:sz w:val="24"/>
          <w:szCs w:val="24"/>
          <w:highlight w:val="none"/>
        </w:rPr>
      </w:pPr>
    </w:p>
    <w:p w14:paraId="428E5C6B">
      <w:pPr>
        <w:pStyle w:val="58"/>
        <w:rPr>
          <w:rFonts w:hint="eastAsia" w:ascii="宋体" w:hAnsi="宋体"/>
          <w:sz w:val="24"/>
          <w:szCs w:val="24"/>
          <w:highlight w:val="none"/>
        </w:rPr>
      </w:pPr>
    </w:p>
    <w:p w14:paraId="00686AC6">
      <w:pPr>
        <w:pStyle w:val="58"/>
        <w:rPr>
          <w:rFonts w:hint="eastAsia" w:ascii="宋体" w:hAnsi="宋体"/>
          <w:sz w:val="24"/>
          <w:szCs w:val="24"/>
          <w:highlight w:val="none"/>
        </w:rPr>
      </w:pPr>
    </w:p>
    <w:p w14:paraId="78F64DE8">
      <w:pPr>
        <w:pStyle w:val="58"/>
        <w:rPr>
          <w:rFonts w:hint="eastAsia" w:ascii="宋体" w:hAnsi="宋体"/>
          <w:sz w:val="24"/>
          <w:szCs w:val="24"/>
          <w:highlight w:val="none"/>
        </w:rPr>
      </w:pPr>
    </w:p>
    <w:p w14:paraId="2FB180C0">
      <w:pPr>
        <w:pStyle w:val="58"/>
        <w:rPr>
          <w:rFonts w:hint="eastAsia" w:ascii="宋体" w:hAnsi="宋体"/>
          <w:sz w:val="24"/>
          <w:szCs w:val="24"/>
          <w:highlight w:val="none"/>
        </w:rPr>
      </w:pPr>
    </w:p>
    <w:p w14:paraId="35EEBF28">
      <w:pPr>
        <w:pStyle w:val="58"/>
        <w:rPr>
          <w:rFonts w:hint="eastAsia" w:ascii="宋体" w:hAnsi="宋体"/>
          <w:sz w:val="24"/>
          <w:szCs w:val="24"/>
          <w:highlight w:val="none"/>
        </w:rPr>
      </w:pPr>
    </w:p>
    <w:p w14:paraId="56C4D60E">
      <w:pPr>
        <w:pStyle w:val="58"/>
        <w:rPr>
          <w:rFonts w:hint="eastAsia" w:ascii="宋体" w:hAnsi="宋体"/>
          <w:sz w:val="24"/>
          <w:szCs w:val="24"/>
          <w:highlight w:val="none"/>
        </w:rPr>
      </w:pPr>
    </w:p>
    <w:p w14:paraId="45C3AFB1">
      <w:pPr>
        <w:pStyle w:val="58"/>
        <w:rPr>
          <w:rFonts w:hint="eastAsia" w:ascii="宋体" w:hAnsi="宋体"/>
          <w:sz w:val="24"/>
          <w:szCs w:val="24"/>
          <w:highlight w:val="none"/>
        </w:rPr>
      </w:pPr>
    </w:p>
    <w:p w14:paraId="3868E1CC">
      <w:pPr>
        <w:pStyle w:val="58"/>
        <w:rPr>
          <w:rFonts w:hint="eastAsia" w:ascii="宋体" w:hAnsi="宋体"/>
          <w:sz w:val="24"/>
          <w:szCs w:val="24"/>
          <w:highlight w:val="none"/>
        </w:rPr>
      </w:pPr>
    </w:p>
    <w:p w14:paraId="795543C3">
      <w:pPr>
        <w:pStyle w:val="58"/>
        <w:rPr>
          <w:rFonts w:hint="eastAsia" w:ascii="宋体" w:hAnsi="宋体"/>
          <w:sz w:val="24"/>
          <w:szCs w:val="24"/>
          <w:highlight w:val="none"/>
        </w:rPr>
      </w:pPr>
    </w:p>
    <w:p w14:paraId="4C53225A">
      <w:pPr>
        <w:pStyle w:val="58"/>
        <w:rPr>
          <w:rFonts w:hint="eastAsia" w:ascii="宋体" w:hAnsi="宋体"/>
          <w:sz w:val="24"/>
          <w:szCs w:val="24"/>
          <w:highlight w:val="none"/>
        </w:rPr>
      </w:pPr>
    </w:p>
    <w:p w14:paraId="3CB3672B">
      <w:pPr>
        <w:pStyle w:val="58"/>
        <w:rPr>
          <w:rFonts w:hint="eastAsia" w:ascii="宋体" w:hAnsi="宋体"/>
          <w:sz w:val="24"/>
          <w:szCs w:val="24"/>
          <w:highlight w:val="none"/>
        </w:rPr>
      </w:pPr>
    </w:p>
    <w:p w14:paraId="53E013D8">
      <w:pPr>
        <w:pStyle w:val="58"/>
        <w:rPr>
          <w:rFonts w:hint="eastAsia" w:ascii="宋体" w:hAnsi="宋体"/>
          <w:sz w:val="24"/>
          <w:szCs w:val="24"/>
          <w:highlight w:val="none"/>
        </w:rPr>
      </w:pPr>
    </w:p>
    <w:p w14:paraId="5E0E3BA4">
      <w:pPr>
        <w:pStyle w:val="58"/>
        <w:rPr>
          <w:rFonts w:hint="eastAsia" w:ascii="宋体" w:hAnsi="宋体"/>
          <w:sz w:val="24"/>
          <w:szCs w:val="24"/>
          <w:highlight w:val="none"/>
        </w:rPr>
      </w:pPr>
    </w:p>
    <w:p w14:paraId="2ED08EB7">
      <w:pPr>
        <w:pStyle w:val="58"/>
        <w:rPr>
          <w:rFonts w:hint="eastAsia" w:ascii="宋体" w:hAnsi="宋体"/>
          <w:sz w:val="24"/>
          <w:szCs w:val="24"/>
          <w:highlight w:val="none"/>
        </w:rPr>
      </w:pPr>
    </w:p>
    <w:p w14:paraId="58252578">
      <w:pPr>
        <w:pStyle w:val="58"/>
        <w:rPr>
          <w:rFonts w:hint="eastAsia" w:ascii="宋体" w:hAnsi="宋体"/>
          <w:sz w:val="24"/>
          <w:szCs w:val="24"/>
          <w:highlight w:val="none"/>
        </w:rPr>
      </w:pPr>
    </w:p>
    <w:p w14:paraId="39EED339">
      <w:pPr>
        <w:pStyle w:val="58"/>
        <w:rPr>
          <w:rFonts w:hint="eastAsia" w:ascii="宋体" w:hAnsi="宋体"/>
          <w:sz w:val="24"/>
          <w:szCs w:val="24"/>
          <w:highlight w:val="none"/>
        </w:rPr>
      </w:pPr>
    </w:p>
    <w:p w14:paraId="0E6ADFFB">
      <w:pPr>
        <w:pStyle w:val="58"/>
        <w:rPr>
          <w:rFonts w:hint="eastAsia" w:ascii="宋体" w:hAnsi="宋体"/>
          <w:sz w:val="24"/>
          <w:szCs w:val="24"/>
          <w:highlight w:val="none"/>
        </w:rPr>
      </w:pPr>
    </w:p>
    <w:p w14:paraId="0C6588CE">
      <w:pPr>
        <w:pStyle w:val="58"/>
        <w:rPr>
          <w:rFonts w:hint="eastAsia" w:ascii="宋体" w:hAnsi="宋体"/>
          <w:sz w:val="24"/>
          <w:szCs w:val="24"/>
          <w:highlight w:val="none"/>
        </w:rPr>
      </w:pPr>
    </w:p>
    <w:p w14:paraId="622DA4D3">
      <w:pPr>
        <w:pStyle w:val="58"/>
        <w:rPr>
          <w:rFonts w:hint="eastAsia" w:ascii="宋体" w:hAnsi="宋体"/>
          <w:sz w:val="24"/>
          <w:szCs w:val="24"/>
          <w:highlight w:val="none"/>
        </w:rPr>
      </w:pPr>
    </w:p>
    <w:p w14:paraId="5A8153A4">
      <w:pPr>
        <w:pStyle w:val="58"/>
        <w:rPr>
          <w:rFonts w:hint="eastAsia" w:ascii="宋体" w:hAnsi="宋体"/>
          <w:sz w:val="24"/>
          <w:szCs w:val="24"/>
          <w:highlight w:val="none"/>
        </w:rPr>
      </w:pPr>
    </w:p>
    <w:p w14:paraId="1AC486D0">
      <w:pPr>
        <w:ind w:firstLine="480" w:firstLineChars="200"/>
        <w:rPr>
          <w:rFonts w:hint="eastAsia" w:ascii="宋体" w:hAnsi="宋体"/>
          <w:sz w:val="24"/>
          <w:szCs w:val="24"/>
          <w:highlight w:val="none"/>
        </w:rPr>
      </w:pPr>
    </w:p>
    <w:p w14:paraId="01CAD489">
      <w:pPr>
        <w:pStyle w:val="5"/>
        <w:rPr>
          <w:rFonts w:hint="eastAsia"/>
        </w:rPr>
      </w:pPr>
    </w:p>
    <w:p w14:paraId="3289AB1F">
      <w:pPr>
        <w:bidi w:val="0"/>
        <w:rPr>
          <w:rFonts w:hint="eastAsia"/>
          <w:highlight w:val="none"/>
        </w:rPr>
      </w:pPr>
    </w:p>
    <w:p w14:paraId="58C3A12F">
      <w:pPr>
        <w:bidi w:val="0"/>
        <w:rPr>
          <w:rFonts w:hint="eastAsia"/>
          <w:highlight w:val="none"/>
        </w:rPr>
      </w:pPr>
      <w:r>
        <w:rPr>
          <w:rFonts w:hint="eastAsia"/>
          <w:highlight w:val="none"/>
        </w:rPr>
        <w:t>响应文件封皮格式</w:t>
      </w:r>
    </w:p>
    <w:p w14:paraId="5F6C3055">
      <w:pPr>
        <w:rPr>
          <w:rFonts w:hint="eastAsia" w:ascii="宋体" w:hAnsi="宋体"/>
          <w:b/>
          <w:sz w:val="24"/>
          <w:szCs w:val="24"/>
          <w:highlight w:val="none"/>
        </w:rPr>
      </w:pPr>
    </w:p>
    <w:p w14:paraId="53C2C89B">
      <w:pPr>
        <w:jc w:val="right"/>
        <w:rPr>
          <w:rFonts w:hint="eastAsia" w:ascii="宋体" w:hAnsi="宋体"/>
          <w:b/>
          <w:sz w:val="36"/>
          <w:szCs w:val="36"/>
          <w:highlight w:val="none"/>
        </w:rPr>
      </w:pPr>
    </w:p>
    <w:p w14:paraId="06385992">
      <w:pPr>
        <w:jc w:val="right"/>
        <w:rPr>
          <w:rFonts w:hint="eastAsia" w:ascii="宋体" w:hAnsi="宋体"/>
          <w:sz w:val="40"/>
          <w:szCs w:val="40"/>
          <w:highlight w:val="none"/>
        </w:rPr>
      </w:pPr>
      <w:r>
        <w:rPr>
          <w:rFonts w:hint="eastAsia" w:ascii="宋体" w:hAnsi="宋体"/>
          <w:sz w:val="36"/>
          <w:szCs w:val="36"/>
          <w:highlight w:val="none"/>
        </w:rPr>
        <w:t>正本或副本</w:t>
      </w:r>
    </w:p>
    <w:p w14:paraId="6389D82C">
      <w:pPr>
        <w:jc w:val="center"/>
        <w:rPr>
          <w:rFonts w:hint="eastAsia" w:ascii="宋体" w:hAnsi="宋体"/>
          <w:sz w:val="40"/>
          <w:szCs w:val="40"/>
          <w:highlight w:val="none"/>
        </w:rPr>
      </w:pPr>
    </w:p>
    <w:p w14:paraId="3C32896C">
      <w:pPr>
        <w:jc w:val="center"/>
        <w:rPr>
          <w:rFonts w:hint="eastAsia" w:ascii="宋体" w:hAnsi="宋体"/>
          <w:sz w:val="40"/>
          <w:szCs w:val="40"/>
          <w:highlight w:val="none"/>
        </w:rPr>
      </w:pPr>
    </w:p>
    <w:p w14:paraId="3EE413B3">
      <w:pPr>
        <w:jc w:val="center"/>
        <w:rPr>
          <w:rFonts w:ascii="宋体" w:hAnsi="宋体"/>
          <w:sz w:val="40"/>
          <w:szCs w:val="40"/>
          <w:highlight w:val="none"/>
        </w:rPr>
      </w:pPr>
    </w:p>
    <w:p w14:paraId="03300895">
      <w:pPr>
        <w:jc w:val="center"/>
        <w:rPr>
          <w:rFonts w:ascii="宋体" w:hAnsi="宋体"/>
          <w:sz w:val="36"/>
          <w:szCs w:val="36"/>
          <w:highlight w:val="none"/>
        </w:rPr>
      </w:pPr>
      <w:r>
        <w:rPr>
          <w:rFonts w:hint="eastAsia" w:ascii="宋体" w:hAnsi="宋体"/>
          <w:sz w:val="36"/>
          <w:szCs w:val="36"/>
          <w:highlight w:val="none"/>
          <w:u w:val="single"/>
        </w:rPr>
        <w:t xml:space="preserve">                 （项目名称）</w:t>
      </w:r>
    </w:p>
    <w:p w14:paraId="5A2B3309">
      <w:pPr>
        <w:jc w:val="center"/>
        <w:rPr>
          <w:rFonts w:hint="eastAsia" w:ascii="宋体" w:hAnsi="宋体"/>
          <w:sz w:val="40"/>
          <w:szCs w:val="40"/>
          <w:highlight w:val="none"/>
        </w:rPr>
      </w:pPr>
    </w:p>
    <w:p w14:paraId="27739CD5">
      <w:pPr>
        <w:jc w:val="center"/>
        <w:rPr>
          <w:rFonts w:ascii="宋体" w:hAnsi="宋体"/>
          <w:sz w:val="40"/>
          <w:szCs w:val="40"/>
          <w:highlight w:val="none"/>
        </w:rPr>
      </w:pPr>
      <w:r>
        <w:rPr>
          <w:rFonts w:hint="eastAsia" w:ascii="宋体" w:hAnsi="宋体"/>
          <w:sz w:val="40"/>
          <w:szCs w:val="40"/>
          <w:highlight w:val="none"/>
        </w:rPr>
        <w:t>响应文件</w:t>
      </w:r>
    </w:p>
    <w:p w14:paraId="143A9AD2">
      <w:pPr>
        <w:jc w:val="center"/>
        <w:rPr>
          <w:rFonts w:ascii="宋体" w:hAnsi="宋体"/>
          <w:sz w:val="32"/>
          <w:szCs w:val="32"/>
          <w:highlight w:val="none"/>
        </w:rPr>
      </w:pPr>
    </w:p>
    <w:p w14:paraId="7DB9C318">
      <w:pPr>
        <w:jc w:val="center"/>
        <w:rPr>
          <w:rFonts w:ascii="宋体" w:hAnsi="宋体"/>
          <w:sz w:val="32"/>
          <w:szCs w:val="32"/>
          <w:highlight w:val="none"/>
        </w:rPr>
      </w:pPr>
    </w:p>
    <w:p w14:paraId="4717BCBC">
      <w:pPr>
        <w:jc w:val="center"/>
        <w:rPr>
          <w:rFonts w:ascii="宋体" w:hAnsi="宋体"/>
          <w:sz w:val="32"/>
          <w:szCs w:val="32"/>
          <w:highlight w:val="none"/>
        </w:rPr>
      </w:pPr>
    </w:p>
    <w:p w14:paraId="2F4DF215">
      <w:pPr>
        <w:jc w:val="center"/>
        <w:rPr>
          <w:rFonts w:ascii="宋体" w:hAnsi="宋体"/>
          <w:sz w:val="32"/>
          <w:szCs w:val="32"/>
          <w:highlight w:val="none"/>
        </w:rPr>
      </w:pPr>
    </w:p>
    <w:p w14:paraId="79ED5D50">
      <w:pPr>
        <w:jc w:val="center"/>
        <w:rPr>
          <w:rFonts w:hint="eastAsia" w:ascii="宋体" w:hAnsi="宋体"/>
          <w:sz w:val="32"/>
          <w:szCs w:val="32"/>
          <w:highlight w:val="none"/>
        </w:rPr>
      </w:pPr>
    </w:p>
    <w:p w14:paraId="076CB699">
      <w:pPr>
        <w:pStyle w:val="5"/>
        <w:rPr>
          <w:rFonts w:hint="eastAsia"/>
        </w:rPr>
      </w:pPr>
    </w:p>
    <w:p w14:paraId="2F48EC6F">
      <w:pPr>
        <w:jc w:val="both"/>
        <w:rPr>
          <w:rFonts w:ascii="宋体" w:hAnsi="宋体"/>
          <w:sz w:val="32"/>
          <w:szCs w:val="32"/>
          <w:highlight w:val="none"/>
        </w:rPr>
      </w:pPr>
    </w:p>
    <w:p w14:paraId="31E06A62">
      <w:pPr>
        <w:rPr>
          <w:rFonts w:ascii="宋体" w:hAnsi="宋体"/>
          <w:sz w:val="32"/>
          <w:szCs w:val="32"/>
          <w:highlight w:val="none"/>
        </w:rPr>
      </w:pPr>
    </w:p>
    <w:p w14:paraId="0E9049E4">
      <w:pPr>
        <w:spacing w:line="360" w:lineRule="auto"/>
        <w:ind w:firstLine="1120" w:firstLineChars="400"/>
        <w:rPr>
          <w:rFonts w:ascii="宋体" w:hAnsi="宋体"/>
          <w:sz w:val="28"/>
          <w:szCs w:val="28"/>
          <w:highlight w:val="none"/>
        </w:rPr>
      </w:pPr>
      <w:r>
        <w:rPr>
          <w:rFonts w:hint="eastAsia" w:ascii="宋体" w:hAnsi="宋体"/>
          <w:sz w:val="28"/>
          <w:szCs w:val="28"/>
          <w:highlight w:val="none"/>
          <w:lang w:val="zh-CN" w:eastAsia="zh-CN"/>
        </w:rPr>
        <w:t>供应商</w:t>
      </w:r>
      <w:r>
        <w:rPr>
          <w:rFonts w:hint="eastAsia" w:ascii="宋体" w:hAnsi="宋体"/>
          <w:sz w:val="28"/>
          <w:szCs w:val="28"/>
          <w:highlight w:val="none"/>
        </w:rPr>
        <w:t>：</w:t>
      </w:r>
      <w:r>
        <w:rPr>
          <w:rFonts w:hint="eastAsia" w:ascii="宋体" w:hAnsi="宋体"/>
          <w:sz w:val="28"/>
          <w:szCs w:val="28"/>
          <w:highlight w:val="none"/>
          <w:u w:val="single"/>
        </w:rPr>
        <w:t xml:space="preserve">                     </w:t>
      </w:r>
      <w:r>
        <w:rPr>
          <w:rFonts w:hint="eastAsia" w:ascii="宋体" w:hAnsi="宋体"/>
          <w:sz w:val="28"/>
          <w:szCs w:val="28"/>
          <w:highlight w:val="none"/>
        </w:rPr>
        <w:t>（盖单位章）</w:t>
      </w:r>
    </w:p>
    <w:p w14:paraId="5551677B">
      <w:pPr>
        <w:spacing w:line="360" w:lineRule="auto"/>
        <w:ind w:firstLine="980" w:firstLineChars="350"/>
        <w:rPr>
          <w:rFonts w:hint="default" w:ascii="宋体" w:hAnsi="宋体" w:eastAsia="宋体"/>
          <w:sz w:val="28"/>
          <w:szCs w:val="28"/>
          <w:highlight w:val="none"/>
          <w:lang w:val="en-US" w:eastAsia="zh-CN"/>
        </w:rPr>
      </w:pPr>
      <w:r>
        <w:rPr>
          <w:rFonts w:hint="eastAsia" w:ascii="宋体" w:hAnsi="宋体"/>
          <w:sz w:val="28"/>
          <w:szCs w:val="28"/>
          <w:highlight w:val="none"/>
        </w:rPr>
        <w:t xml:space="preserve"> 法定代表人或其委托代理人：</w:t>
      </w:r>
      <w:r>
        <w:rPr>
          <w:rFonts w:hint="eastAsia" w:ascii="宋体" w:hAnsi="宋体"/>
          <w:sz w:val="28"/>
          <w:szCs w:val="28"/>
          <w:highlight w:val="none"/>
          <w:u w:val="single"/>
        </w:rPr>
        <w:t xml:space="preserve">             </w:t>
      </w:r>
      <w:r>
        <w:rPr>
          <w:rFonts w:hint="eastAsia" w:ascii="宋体" w:hAnsi="宋体"/>
          <w:sz w:val="28"/>
          <w:szCs w:val="28"/>
          <w:highlight w:val="none"/>
        </w:rPr>
        <w:t>（签字</w:t>
      </w:r>
      <w:r>
        <w:rPr>
          <w:rFonts w:hint="eastAsia" w:ascii="宋体" w:hAnsi="宋体"/>
          <w:sz w:val="28"/>
          <w:szCs w:val="28"/>
          <w:highlight w:val="none"/>
          <w:lang w:val="en-US" w:eastAsia="zh-CN"/>
        </w:rPr>
        <w:t>或盖章）</w:t>
      </w:r>
    </w:p>
    <w:p w14:paraId="484D178B">
      <w:pPr>
        <w:jc w:val="center"/>
        <w:rPr>
          <w:rFonts w:hint="eastAsia" w:ascii="宋体" w:hAnsi="宋体"/>
          <w:sz w:val="28"/>
          <w:szCs w:val="28"/>
          <w:highlight w:val="none"/>
        </w:rPr>
      </w:pPr>
    </w:p>
    <w:p w14:paraId="7FB8B142">
      <w:pPr>
        <w:jc w:val="center"/>
        <w:rPr>
          <w:rFonts w:hint="eastAsia" w:ascii="宋体" w:hAnsi="宋体"/>
          <w:b/>
          <w:sz w:val="28"/>
          <w:szCs w:val="28"/>
          <w:highlight w:val="none"/>
          <w:lang w:val="zh-CN"/>
        </w:rPr>
      </w:pPr>
      <w:r>
        <w:rPr>
          <w:rFonts w:hint="eastAsia" w:ascii="宋体" w:hAnsi="宋体"/>
          <w:sz w:val="28"/>
          <w:szCs w:val="28"/>
          <w:highlight w:val="none"/>
        </w:rPr>
        <w:t xml:space="preserve">年   月   </w:t>
      </w:r>
      <w:bookmarkStart w:id="98" w:name="_Toc201719186"/>
      <w:r>
        <w:rPr>
          <w:rFonts w:hint="eastAsia" w:ascii="宋体" w:hAnsi="宋体"/>
          <w:sz w:val="28"/>
          <w:szCs w:val="28"/>
          <w:highlight w:val="none"/>
          <w:lang w:eastAsia="zh-CN"/>
        </w:rPr>
        <w:t>日</w:t>
      </w:r>
    </w:p>
    <w:p w14:paraId="65073A83">
      <w:pPr>
        <w:autoSpaceDE w:val="0"/>
        <w:autoSpaceDN w:val="0"/>
        <w:adjustRightInd w:val="0"/>
        <w:snapToGrid w:val="0"/>
        <w:spacing w:line="360" w:lineRule="auto"/>
        <w:ind w:firstLine="480" w:firstLineChars="200"/>
        <w:rPr>
          <w:rFonts w:asciiTheme="majorEastAsia" w:hAnsiTheme="majorEastAsia" w:eastAsiaTheme="majorEastAsia" w:cstheme="majorEastAsia"/>
          <w:sz w:val="24"/>
          <w:szCs w:val="24"/>
          <w:lang w:val="zh-CN"/>
        </w:rPr>
      </w:pPr>
    </w:p>
    <w:p w14:paraId="1B673F23">
      <w:pPr>
        <w:pStyle w:val="4"/>
        <w:rPr>
          <w:sz w:val="32"/>
          <w:szCs w:val="32"/>
          <w:lang w:val="zh-CN"/>
        </w:rPr>
      </w:pPr>
      <w:r>
        <w:rPr>
          <w:rFonts w:hint="eastAsia" w:asciiTheme="majorEastAsia" w:hAnsiTheme="majorEastAsia" w:eastAsiaTheme="majorEastAsia" w:cstheme="majorEastAsia"/>
          <w:sz w:val="32"/>
          <w:szCs w:val="32"/>
          <w:lang w:val="en-US" w:eastAsia="zh-CN"/>
        </w:rPr>
        <w:t>目  录</w:t>
      </w:r>
    </w:p>
    <w:p w14:paraId="1F32C695">
      <w:pPr>
        <w:autoSpaceDE w:val="0"/>
        <w:autoSpaceDN w:val="0"/>
        <w:adjustRightInd w:val="0"/>
        <w:snapToGrid w:val="0"/>
        <w:spacing w:line="360" w:lineRule="auto"/>
        <w:ind w:firstLine="480" w:firstLineChars="200"/>
        <w:rPr>
          <w:rFonts w:hint="eastAsia" w:asciiTheme="majorEastAsia" w:hAnsiTheme="majorEastAsia" w:eastAsiaTheme="majorEastAsia" w:cstheme="majorEastAsia"/>
          <w:sz w:val="24"/>
          <w:szCs w:val="24"/>
        </w:rPr>
      </w:pPr>
    </w:p>
    <w:p w14:paraId="22F0E3AE">
      <w:pPr>
        <w:autoSpaceDE w:val="0"/>
        <w:autoSpaceDN w:val="0"/>
        <w:adjustRightInd w:val="0"/>
        <w:snapToGrid w:val="0"/>
        <w:spacing w:line="360" w:lineRule="auto"/>
        <w:ind w:firstLine="480" w:firstLineChars="200"/>
        <w:rPr>
          <w:rFonts w:hint="eastAsia" w:asciiTheme="majorEastAsia" w:hAnsiTheme="majorEastAsia" w:eastAsiaTheme="majorEastAsia" w:cstheme="majorEastAsia"/>
          <w:sz w:val="24"/>
          <w:szCs w:val="24"/>
        </w:rPr>
      </w:pPr>
    </w:p>
    <w:p w14:paraId="7643F043">
      <w:pPr>
        <w:numPr>
          <w:ilvl w:val="0"/>
          <w:numId w:val="8"/>
        </w:numPr>
        <w:autoSpaceDE w:val="0"/>
        <w:autoSpaceDN w:val="0"/>
        <w:adjustRightInd w:val="0"/>
        <w:snapToGrid w:val="0"/>
        <w:spacing w:line="360" w:lineRule="auto"/>
        <w:ind w:firstLine="480" w:firstLineChars="200"/>
        <w:rPr>
          <w:rFonts w:hint="eastAsia" w:ascii="宋体" w:hAnsi="宋体"/>
          <w:b w:val="0"/>
          <w:bCs/>
          <w:sz w:val="24"/>
          <w:szCs w:val="24"/>
          <w:highlight w:val="none"/>
        </w:rPr>
      </w:pPr>
      <w:r>
        <w:rPr>
          <w:rFonts w:hint="eastAsia" w:ascii="宋体" w:hAnsi="宋体"/>
          <w:b w:val="0"/>
          <w:bCs/>
          <w:sz w:val="24"/>
          <w:szCs w:val="24"/>
          <w:highlight w:val="none"/>
          <w:lang w:eastAsia="zh-CN"/>
        </w:rPr>
        <w:t>响应</w:t>
      </w:r>
      <w:r>
        <w:rPr>
          <w:rFonts w:hint="eastAsia" w:ascii="宋体" w:hAnsi="宋体"/>
          <w:b w:val="0"/>
          <w:bCs/>
          <w:sz w:val="24"/>
          <w:szCs w:val="24"/>
          <w:highlight w:val="none"/>
        </w:rPr>
        <w:t>函</w:t>
      </w:r>
    </w:p>
    <w:p w14:paraId="51C1D9DC">
      <w:pPr>
        <w:numPr>
          <w:ilvl w:val="0"/>
          <w:numId w:val="8"/>
        </w:numPr>
        <w:autoSpaceDE w:val="0"/>
        <w:autoSpaceDN w:val="0"/>
        <w:adjustRightInd w:val="0"/>
        <w:snapToGrid w:val="0"/>
        <w:spacing w:line="360" w:lineRule="auto"/>
        <w:ind w:firstLine="480" w:firstLineChars="200"/>
        <w:rPr>
          <w:rFonts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zh-CN"/>
        </w:rPr>
        <w:t>法定代表人身份证明及授权委托书</w:t>
      </w:r>
    </w:p>
    <w:p w14:paraId="37C48BAD">
      <w:pPr>
        <w:autoSpaceDE w:val="0"/>
        <w:autoSpaceDN w:val="0"/>
        <w:adjustRightInd w:val="0"/>
        <w:snapToGrid w:val="0"/>
        <w:spacing w:line="360" w:lineRule="auto"/>
        <w:ind w:firstLine="480" w:firstLineChars="200"/>
        <w:rPr>
          <w:rFonts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rPr>
        <w:t>三、</w:t>
      </w:r>
      <w:r>
        <w:rPr>
          <w:rFonts w:hint="eastAsia" w:asciiTheme="majorEastAsia" w:hAnsiTheme="majorEastAsia" w:eastAsiaTheme="majorEastAsia" w:cstheme="majorEastAsia"/>
          <w:sz w:val="24"/>
          <w:szCs w:val="24"/>
          <w:lang w:val="zh-CN" w:eastAsia="zh-CN"/>
        </w:rPr>
        <w:t>响应报价一览表</w:t>
      </w:r>
    </w:p>
    <w:p w14:paraId="322D2D3B">
      <w:pPr>
        <w:autoSpaceDE w:val="0"/>
        <w:autoSpaceDN w:val="0"/>
        <w:adjustRightInd w:val="0"/>
        <w:snapToGrid w:val="0"/>
        <w:spacing w:line="360" w:lineRule="auto"/>
        <w:ind w:firstLine="480" w:firstLineChars="200"/>
        <w:rPr>
          <w:rFonts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rPr>
        <w:t>四、</w:t>
      </w:r>
      <w:r>
        <w:rPr>
          <w:rFonts w:hint="eastAsia" w:asciiTheme="majorEastAsia" w:hAnsiTheme="majorEastAsia" w:eastAsiaTheme="majorEastAsia" w:cstheme="majorEastAsia"/>
          <w:sz w:val="24"/>
          <w:szCs w:val="24"/>
          <w:lang w:val="zh-CN" w:eastAsia="zh-CN"/>
        </w:rPr>
        <w:t>供应商</w:t>
      </w:r>
      <w:r>
        <w:rPr>
          <w:rFonts w:hint="eastAsia" w:asciiTheme="majorEastAsia" w:hAnsiTheme="majorEastAsia" w:eastAsiaTheme="majorEastAsia" w:cstheme="majorEastAsia"/>
          <w:sz w:val="24"/>
          <w:szCs w:val="24"/>
          <w:lang w:val="zh-CN"/>
        </w:rPr>
        <w:t>资格审查资料</w:t>
      </w:r>
    </w:p>
    <w:p w14:paraId="25D9FF70">
      <w:pPr>
        <w:autoSpaceDE w:val="0"/>
        <w:autoSpaceDN w:val="0"/>
        <w:adjustRightInd w:val="0"/>
        <w:snapToGrid w:val="0"/>
        <w:spacing w:line="360" w:lineRule="auto"/>
        <w:ind w:firstLine="480" w:firstLineChars="200"/>
        <w:rPr>
          <w:rFonts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rPr>
        <w:t>五、</w:t>
      </w:r>
      <w:r>
        <w:rPr>
          <w:rFonts w:hint="eastAsia" w:ascii="宋体" w:hAnsi="宋体" w:cs="宋体"/>
          <w:b w:val="0"/>
          <w:bCs w:val="0"/>
          <w:sz w:val="24"/>
          <w:szCs w:val="24"/>
          <w:highlight w:val="none"/>
          <w:lang w:val="zh-CN" w:eastAsia="zh-CN"/>
        </w:rPr>
        <w:t>供应商</w:t>
      </w:r>
      <w:r>
        <w:rPr>
          <w:rFonts w:hint="eastAsia" w:ascii="宋体" w:hAnsi="宋体" w:cs="宋体"/>
          <w:b w:val="0"/>
          <w:bCs w:val="0"/>
          <w:sz w:val="24"/>
          <w:szCs w:val="24"/>
          <w:highlight w:val="none"/>
          <w:lang w:val="zh-CN"/>
        </w:rPr>
        <w:t>资格声明、中小企业声明函</w:t>
      </w:r>
    </w:p>
    <w:p w14:paraId="3CD190E4">
      <w:pPr>
        <w:autoSpaceDE w:val="0"/>
        <w:autoSpaceDN w:val="0"/>
        <w:adjustRightInd w:val="0"/>
        <w:snapToGrid w:val="0"/>
        <w:spacing w:line="360" w:lineRule="auto"/>
        <w:ind w:firstLine="480" w:firstLineChars="200"/>
        <w:rPr>
          <w:rFonts w:hint="eastAsia" w:eastAsia="宋体" w:asciiTheme="majorEastAsia" w:hAnsiTheme="majorEastAsia" w:cstheme="majorEastAsia"/>
          <w:sz w:val="24"/>
          <w:szCs w:val="24"/>
          <w:lang w:val="zh-CN" w:eastAsia="zh-CN"/>
        </w:rPr>
      </w:pPr>
      <w:r>
        <w:rPr>
          <w:rFonts w:hint="eastAsia" w:asciiTheme="majorEastAsia" w:hAnsiTheme="majorEastAsia" w:eastAsiaTheme="majorEastAsia" w:cstheme="majorEastAsia"/>
          <w:sz w:val="24"/>
          <w:szCs w:val="24"/>
        </w:rPr>
        <w:t>六、</w:t>
      </w:r>
      <w:r>
        <w:rPr>
          <w:rFonts w:hint="eastAsia"/>
          <w:color w:val="000000"/>
          <w:sz w:val="24"/>
          <w:szCs w:val="24"/>
          <w:lang w:val="en-US" w:eastAsia="zh-CN"/>
        </w:rPr>
        <w:t>技术方案</w:t>
      </w:r>
    </w:p>
    <w:p w14:paraId="2C9DE470">
      <w:pPr>
        <w:autoSpaceDE w:val="0"/>
        <w:autoSpaceDN w:val="0"/>
        <w:adjustRightInd w:val="0"/>
        <w:snapToGrid w:val="0"/>
        <w:spacing w:line="360" w:lineRule="auto"/>
        <w:ind w:firstLine="480" w:firstLineChars="200"/>
        <w:rPr>
          <w:rFonts w:hint="default"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t>七、</w:t>
      </w:r>
      <w:r>
        <w:rPr>
          <w:rFonts w:hint="eastAsia" w:asciiTheme="majorEastAsia" w:hAnsiTheme="majorEastAsia" w:eastAsiaTheme="majorEastAsia" w:cstheme="majorEastAsia"/>
          <w:sz w:val="24"/>
          <w:szCs w:val="24"/>
          <w:lang w:val="en-US" w:eastAsia="zh-CN"/>
        </w:rPr>
        <w:t>服务承诺和优惠条件</w:t>
      </w:r>
    </w:p>
    <w:p w14:paraId="76F6D395">
      <w:pPr>
        <w:autoSpaceDE w:val="0"/>
        <w:autoSpaceDN w:val="0"/>
        <w:adjustRightInd w:val="0"/>
        <w:snapToGrid w:val="0"/>
        <w:spacing w:line="360" w:lineRule="auto"/>
        <w:ind w:firstLine="480" w:firstLineChars="200"/>
        <w:rPr>
          <w:rFonts w:hint="default"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lang w:val="en-US" w:eastAsia="zh-CN"/>
        </w:rPr>
        <w:t>八、参加政府采购活动前3年内在经营活动中没有重大违法记录的书面声明</w:t>
      </w:r>
    </w:p>
    <w:p w14:paraId="26C55368">
      <w:pPr>
        <w:autoSpaceDE w:val="0"/>
        <w:autoSpaceDN w:val="0"/>
        <w:adjustRightInd w:val="0"/>
        <w:snapToGrid w:val="0"/>
        <w:spacing w:line="360" w:lineRule="auto"/>
        <w:ind w:firstLine="480" w:firstLineChars="200"/>
        <w:rPr>
          <w:rFonts w:asciiTheme="majorEastAsia" w:hAnsiTheme="majorEastAsia" w:eastAsiaTheme="majorEastAsia" w:cstheme="majorEastAsia"/>
          <w:sz w:val="24"/>
          <w:szCs w:val="24"/>
          <w:lang w:val="zh-CN"/>
        </w:rPr>
      </w:pPr>
      <w:r>
        <w:rPr>
          <w:rFonts w:hint="eastAsia" w:asciiTheme="majorEastAsia" w:hAnsiTheme="majorEastAsia" w:eastAsiaTheme="majorEastAsia" w:cstheme="majorEastAsia"/>
          <w:sz w:val="24"/>
          <w:szCs w:val="24"/>
          <w:lang w:val="en-US" w:eastAsia="zh-CN"/>
        </w:rPr>
        <w:t>九、供应商认为需要提供和评标办法规定的其他材料</w:t>
      </w:r>
    </w:p>
    <w:p w14:paraId="73D64DA9">
      <w:pPr>
        <w:tabs>
          <w:tab w:val="left" w:pos="1365"/>
        </w:tabs>
        <w:spacing w:line="360" w:lineRule="auto"/>
        <w:jc w:val="center"/>
        <w:rPr>
          <w:rFonts w:hint="eastAsia" w:ascii="宋体" w:hAnsi="宋体"/>
          <w:b/>
          <w:sz w:val="28"/>
          <w:szCs w:val="28"/>
          <w:highlight w:val="none"/>
          <w:lang w:val="zh-CN"/>
        </w:rPr>
      </w:pPr>
    </w:p>
    <w:p w14:paraId="79E65BBC">
      <w:pPr>
        <w:spacing w:line="360" w:lineRule="auto"/>
        <w:ind w:firstLine="210" w:firstLineChars="100"/>
        <w:jc w:val="left"/>
        <w:rPr>
          <w:rFonts w:ascii="宋体"/>
          <w:b/>
          <w:bCs/>
          <w:color w:val="auto"/>
        </w:rPr>
      </w:pPr>
      <w:r>
        <w:rPr>
          <w:rFonts w:hint="eastAsia" w:ascii="宋体" w:hAnsi="宋体" w:cs="宋体"/>
          <w:b/>
          <w:bCs/>
          <w:color w:val="auto"/>
        </w:rPr>
        <w:t>备注：响应文件及目录必须编制页码。</w:t>
      </w:r>
    </w:p>
    <w:p w14:paraId="382BDF0A">
      <w:pPr>
        <w:tabs>
          <w:tab w:val="left" w:pos="1365"/>
        </w:tabs>
        <w:spacing w:line="360" w:lineRule="auto"/>
        <w:jc w:val="center"/>
        <w:rPr>
          <w:rFonts w:hint="eastAsia" w:ascii="宋体" w:hAnsi="宋体"/>
          <w:b/>
          <w:sz w:val="28"/>
          <w:szCs w:val="28"/>
          <w:highlight w:val="none"/>
          <w:lang w:val="zh-CN"/>
        </w:rPr>
      </w:pPr>
    </w:p>
    <w:p w14:paraId="34F2F215">
      <w:pPr>
        <w:pStyle w:val="15"/>
        <w:rPr>
          <w:rFonts w:hint="eastAsia" w:ascii="宋体" w:hAnsi="宋体"/>
          <w:b/>
          <w:sz w:val="28"/>
          <w:szCs w:val="28"/>
          <w:highlight w:val="none"/>
          <w:lang w:val="zh-CN"/>
        </w:rPr>
      </w:pPr>
    </w:p>
    <w:p w14:paraId="050E974E">
      <w:pPr>
        <w:pStyle w:val="15"/>
        <w:rPr>
          <w:rFonts w:hint="eastAsia" w:ascii="宋体" w:hAnsi="宋体"/>
          <w:b/>
          <w:sz w:val="28"/>
          <w:szCs w:val="28"/>
          <w:highlight w:val="none"/>
          <w:lang w:val="zh-CN"/>
        </w:rPr>
      </w:pPr>
    </w:p>
    <w:p w14:paraId="0B9729EA">
      <w:pPr>
        <w:pStyle w:val="15"/>
        <w:rPr>
          <w:rFonts w:hint="eastAsia" w:ascii="宋体" w:hAnsi="宋体"/>
          <w:b/>
          <w:sz w:val="28"/>
          <w:szCs w:val="28"/>
          <w:highlight w:val="none"/>
          <w:lang w:val="zh-CN"/>
        </w:rPr>
      </w:pPr>
    </w:p>
    <w:p w14:paraId="1E5CFC31">
      <w:pPr>
        <w:pStyle w:val="15"/>
        <w:rPr>
          <w:rFonts w:hint="eastAsia" w:ascii="宋体" w:hAnsi="宋体"/>
          <w:b/>
          <w:sz w:val="28"/>
          <w:szCs w:val="28"/>
          <w:highlight w:val="none"/>
          <w:lang w:val="zh-CN"/>
        </w:rPr>
      </w:pPr>
    </w:p>
    <w:p w14:paraId="6CE9132A">
      <w:pPr>
        <w:pStyle w:val="15"/>
        <w:rPr>
          <w:rFonts w:hint="eastAsia" w:ascii="宋体" w:hAnsi="宋体"/>
          <w:b/>
          <w:sz w:val="28"/>
          <w:szCs w:val="28"/>
          <w:highlight w:val="none"/>
          <w:lang w:val="zh-CN"/>
        </w:rPr>
      </w:pPr>
    </w:p>
    <w:p w14:paraId="527E9680">
      <w:pPr>
        <w:tabs>
          <w:tab w:val="left" w:pos="1365"/>
        </w:tabs>
        <w:spacing w:line="360" w:lineRule="auto"/>
        <w:jc w:val="center"/>
        <w:rPr>
          <w:rFonts w:hint="eastAsia" w:ascii="宋体" w:hAnsi="宋体"/>
          <w:b/>
          <w:sz w:val="28"/>
          <w:szCs w:val="28"/>
          <w:highlight w:val="none"/>
          <w:lang w:val="zh-CN"/>
        </w:rPr>
      </w:pPr>
    </w:p>
    <w:p w14:paraId="59C1133B">
      <w:pPr>
        <w:pStyle w:val="4"/>
        <w:rPr>
          <w:rFonts w:hint="eastAsia"/>
          <w:lang w:val="zh-CN"/>
        </w:rPr>
      </w:pPr>
    </w:p>
    <w:p w14:paraId="59604F49">
      <w:pPr>
        <w:rPr>
          <w:rFonts w:hint="eastAsia"/>
          <w:lang w:val="zh-CN"/>
        </w:rPr>
      </w:pPr>
    </w:p>
    <w:p w14:paraId="1174895B">
      <w:pPr>
        <w:pStyle w:val="4"/>
        <w:numPr>
          <w:ilvl w:val="0"/>
          <w:numId w:val="0"/>
        </w:numPr>
        <w:ind w:leftChars="0"/>
        <w:jc w:val="both"/>
        <w:rPr>
          <w:rFonts w:hint="eastAsia"/>
          <w:lang w:val="zh-CN"/>
        </w:rPr>
      </w:pPr>
    </w:p>
    <w:p w14:paraId="03D3811A">
      <w:pPr>
        <w:rPr>
          <w:rFonts w:hint="eastAsia"/>
          <w:lang w:val="zh-CN"/>
        </w:rPr>
      </w:pPr>
    </w:p>
    <w:p w14:paraId="07D05C85">
      <w:pPr>
        <w:rPr>
          <w:rFonts w:hint="eastAsia"/>
          <w:lang w:val="zh-CN"/>
        </w:rPr>
      </w:pPr>
    </w:p>
    <w:bookmarkEnd w:id="98"/>
    <w:p w14:paraId="013DDE6E">
      <w:pPr>
        <w:tabs>
          <w:tab w:val="left" w:pos="1365"/>
        </w:tabs>
        <w:spacing w:line="360" w:lineRule="auto"/>
        <w:jc w:val="center"/>
        <w:rPr>
          <w:rFonts w:hint="eastAsia" w:ascii="宋体" w:hAnsi="宋体"/>
          <w:b/>
          <w:sz w:val="28"/>
          <w:szCs w:val="28"/>
          <w:highlight w:val="none"/>
          <w:lang w:val="en-US" w:eastAsia="zh-CN"/>
        </w:rPr>
      </w:pPr>
    </w:p>
    <w:p w14:paraId="6B4F0B86">
      <w:pPr>
        <w:tabs>
          <w:tab w:val="left" w:pos="1365"/>
        </w:tabs>
        <w:spacing w:line="360" w:lineRule="auto"/>
        <w:jc w:val="center"/>
        <w:rPr>
          <w:rFonts w:ascii="宋体" w:hAnsi="宋体"/>
          <w:b/>
          <w:sz w:val="32"/>
          <w:szCs w:val="32"/>
          <w:highlight w:val="none"/>
        </w:rPr>
      </w:pPr>
      <w:r>
        <w:rPr>
          <w:rFonts w:hint="eastAsia" w:ascii="宋体" w:hAnsi="宋体"/>
          <w:b/>
          <w:sz w:val="28"/>
          <w:szCs w:val="28"/>
          <w:highlight w:val="none"/>
          <w:lang w:val="en-US" w:eastAsia="zh-CN"/>
        </w:rPr>
        <w:t>一</w:t>
      </w:r>
      <w:r>
        <w:rPr>
          <w:rFonts w:hint="eastAsia" w:ascii="宋体" w:hAnsi="宋体"/>
          <w:b/>
          <w:sz w:val="28"/>
          <w:szCs w:val="28"/>
          <w:highlight w:val="none"/>
          <w:lang w:val="zh-CN"/>
        </w:rPr>
        <w:t>、</w:t>
      </w:r>
      <w:r>
        <w:rPr>
          <w:rFonts w:hint="eastAsia" w:ascii="宋体" w:hAnsi="宋体"/>
          <w:b/>
          <w:sz w:val="32"/>
          <w:szCs w:val="32"/>
          <w:highlight w:val="none"/>
          <w:lang w:eastAsia="zh-CN"/>
        </w:rPr>
        <w:t>响应</w:t>
      </w:r>
      <w:r>
        <w:rPr>
          <w:rFonts w:hint="eastAsia" w:ascii="宋体" w:hAnsi="宋体"/>
          <w:b/>
          <w:sz w:val="32"/>
          <w:szCs w:val="32"/>
          <w:highlight w:val="none"/>
        </w:rPr>
        <w:t>函</w:t>
      </w:r>
    </w:p>
    <w:p w14:paraId="7597F18A">
      <w:pPr>
        <w:spacing w:line="360" w:lineRule="auto"/>
        <w:rPr>
          <w:rFonts w:ascii="宋体" w:hAnsi="宋体" w:cs="宋体"/>
          <w:color w:val="auto"/>
          <w:u w:val="single"/>
        </w:rPr>
      </w:pPr>
    </w:p>
    <w:p w14:paraId="7C746624">
      <w:pPr>
        <w:spacing w:line="360" w:lineRule="auto"/>
        <w:rPr>
          <w:rFonts w:ascii="宋体"/>
          <w:color w:val="auto"/>
        </w:rPr>
      </w:pPr>
      <w:r>
        <w:rPr>
          <w:rFonts w:ascii="宋体" w:hAnsi="宋体" w:cs="宋体"/>
          <w:color w:val="auto"/>
          <w:u w:val="single"/>
        </w:rPr>
        <w:t xml:space="preserve">                    </w:t>
      </w:r>
      <w:r>
        <w:rPr>
          <w:rFonts w:hint="eastAsia" w:ascii="宋体" w:hAnsi="宋体" w:cs="宋体"/>
          <w:color w:val="auto"/>
        </w:rPr>
        <w:t>（采购人名称）</w:t>
      </w:r>
      <w:r>
        <w:rPr>
          <w:rFonts w:ascii="宋体" w:hAnsi="宋体" w:cs="宋体"/>
          <w:color w:val="auto"/>
        </w:rPr>
        <w:t xml:space="preserve">: </w:t>
      </w:r>
    </w:p>
    <w:p w14:paraId="56DD0BBA">
      <w:pPr>
        <w:spacing w:line="360" w:lineRule="auto"/>
        <w:ind w:firstLine="420" w:firstLineChars="200"/>
        <w:rPr>
          <w:rFonts w:ascii="宋体"/>
          <w:color w:val="auto"/>
        </w:rPr>
      </w:pPr>
      <w:r>
        <w:rPr>
          <w:rFonts w:ascii="宋体" w:hAnsi="宋体" w:cs="宋体"/>
          <w:color w:val="auto"/>
        </w:rPr>
        <w:t>1</w:t>
      </w:r>
      <w:r>
        <w:rPr>
          <w:rFonts w:hint="eastAsia" w:ascii="宋体" w:hAnsi="宋体" w:cs="宋体"/>
          <w:color w:val="auto"/>
        </w:rPr>
        <w:t>．我方已仔细研究了</w:t>
      </w:r>
      <w:r>
        <w:rPr>
          <w:rFonts w:ascii="宋体" w:hAnsi="宋体" w:cs="宋体"/>
          <w:color w:val="auto"/>
          <w:u w:val="single"/>
        </w:rPr>
        <w:t xml:space="preserve">                     </w:t>
      </w:r>
      <w:r>
        <w:rPr>
          <w:rFonts w:hint="eastAsia" w:ascii="宋体" w:hAnsi="宋体" w:cs="宋体"/>
          <w:color w:val="auto"/>
        </w:rPr>
        <w:t>（项目名称）竞争性磋商文件的全部内容，愿意以</w:t>
      </w:r>
      <w:r>
        <w:rPr>
          <w:rFonts w:hint="eastAsia" w:cs="宋体"/>
          <w:color w:val="auto"/>
        </w:rPr>
        <w:t>第二轮的最终报价做为本项目的</w:t>
      </w:r>
      <w:r>
        <w:rPr>
          <w:rFonts w:hint="eastAsia" w:ascii="宋体" w:hAnsi="宋体" w:cs="宋体"/>
          <w:color w:val="auto"/>
        </w:rPr>
        <w:t>磋商最后报价，合同履行期限</w:t>
      </w:r>
      <w:r>
        <w:rPr>
          <w:rFonts w:ascii="宋体" w:hAnsi="宋体" w:cs="宋体"/>
          <w:color w:val="auto"/>
          <w:u w:val="single"/>
        </w:rPr>
        <w:t xml:space="preserve">      </w:t>
      </w:r>
      <w:r>
        <w:rPr>
          <w:rFonts w:hint="eastAsia" w:ascii="宋体" w:hAnsi="宋体" w:cs="宋体"/>
          <w:color w:val="auto"/>
          <w:u w:val="single"/>
          <w:lang w:val="en-US" w:eastAsia="zh-CN"/>
        </w:rPr>
        <w:t xml:space="preserve">  </w:t>
      </w:r>
      <w:r>
        <w:rPr>
          <w:rFonts w:ascii="宋体" w:hAnsi="宋体" w:cs="宋体"/>
          <w:color w:val="auto"/>
          <w:u w:val="single"/>
        </w:rPr>
        <w:t xml:space="preserve">  </w:t>
      </w:r>
      <w:r>
        <w:rPr>
          <w:rFonts w:hint="eastAsia" w:ascii="宋体" w:hAnsi="宋体" w:cs="宋体"/>
          <w:color w:val="auto"/>
        </w:rPr>
        <w:t>，按合同约定完成</w:t>
      </w:r>
      <w:r>
        <w:rPr>
          <w:rFonts w:hint="eastAsia" w:ascii="宋体" w:hAnsi="宋体" w:cs="宋体"/>
          <w:color w:val="auto"/>
          <w:lang w:val="en-US" w:eastAsia="zh-CN"/>
        </w:rPr>
        <w:t>本</w:t>
      </w:r>
      <w:r>
        <w:rPr>
          <w:rFonts w:hint="eastAsia" w:ascii="宋体" w:hAnsi="宋体" w:cs="宋体"/>
          <w:color w:val="auto"/>
        </w:rPr>
        <w:t>服务项目，服务</w:t>
      </w:r>
      <w:r>
        <w:rPr>
          <w:rFonts w:hint="eastAsia" w:ascii="宋体" w:hAnsi="宋体" w:cs="宋体"/>
          <w:color w:val="auto"/>
          <w:lang w:val="en-US" w:eastAsia="zh-CN"/>
        </w:rPr>
        <w:t>标准</w:t>
      </w:r>
      <w:r>
        <w:rPr>
          <w:rFonts w:hint="eastAsia" w:ascii="宋体" w:hAnsi="宋体" w:cs="宋体"/>
          <w:color w:val="auto"/>
        </w:rPr>
        <w:t>达到</w:t>
      </w:r>
      <w:r>
        <w:rPr>
          <w:rFonts w:ascii="宋体" w:hAnsi="宋体" w:cs="宋体"/>
          <w:color w:val="auto"/>
          <w:u w:val="single"/>
        </w:rPr>
        <w:t xml:space="preserve">         </w:t>
      </w:r>
      <w:r>
        <w:rPr>
          <w:rFonts w:hint="eastAsia" w:ascii="宋体" w:hAnsi="宋体" w:cs="宋体"/>
          <w:color w:val="auto"/>
          <w:u w:val="single"/>
          <w:lang w:val="en-US" w:eastAsia="zh-CN"/>
        </w:rPr>
        <w:t xml:space="preserve">                 </w:t>
      </w:r>
      <w:r>
        <w:rPr>
          <w:rFonts w:hint="eastAsia" w:ascii="宋体" w:hAnsi="宋体" w:cs="宋体"/>
          <w:color w:val="auto"/>
        </w:rPr>
        <w:t>。</w:t>
      </w:r>
    </w:p>
    <w:p w14:paraId="12554CDF">
      <w:pPr>
        <w:spacing w:line="360" w:lineRule="auto"/>
        <w:ind w:firstLine="420" w:firstLineChars="200"/>
        <w:rPr>
          <w:rFonts w:ascii="宋体"/>
          <w:color w:val="auto"/>
        </w:rPr>
      </w:pPr>
      <w:r>
        <w:rPr>
          <w:rFonts w:ascii="宋体" w:hAnsi="宋体" w:cs="宋体"/>
          <w:color w:val="auto"/>
        </w:rPr>
        <w:t>2</w:t>
      </w:r>
      <w:r>
        <w:rPr>
          <w:rFonts w:hint="eastAsia" w:ascii="宋体" w:hAnsi="宋体" w:cs="宋体"/>
          <w:color w:val="auto"/>
        </w:rPr>
        <w:t>．我方承诺磋商有效期为</w:t>
      </w:r>
      <w:r>
        <w:rPr>
          <w:rFonts w:ascii="宋体" w:hAnsi="宋体" w:cs="宋体"/>
          <w:color w:val="auto"/>
          <w:u w:val="single"/>
        </w:rPr>
        <w:t xml:space="preserve">   </w:t>
      </w:r>
      <w:r>
        <w:rPr>
          <w:rFonts w:hint="eastAsia" w:ascii="宋体" w:hAnsi="宋体" w:cs="宋体"/>
          <w:color w:val="auto"/>
        </w:rPr>
        <w:t>日历天，在磋商有效期内不修改、撤销响应文件。</w:t>
      </w:r>
    </w:p>
    <w:p w14:paraId="7F68A2E2">
      <w:pPr>
        <w:spacing w:line="360" w:lineRule="auto"/>
        <w:ind w:firstLine="420" w:firstLineChars="200"/>
        <w:rPr>
          <w:rFonts w:ascii="宋体"/>
          <w:color w:val="auto"/>
        </w:rPr>
      </w:pPr>
      <w:r>
        <w:rPr>
          <w:rFonts w:ascii="宋体" w:hAnsi="宋体" w:cs="宋体"/>
          <w:color w:val="auto"/>
        </w:rPr>
        <w:t>3</w:t>
      </w:r>
      <w:r>
        <w:rPr>
          <w:rFonts w:hint="eastAsia" w:ascii="宋体" w:hAnsi="宋体" w:cs="宋体"/>
          <w:color w:val="auto"/>
        </w:rPr>
        <w:t>．如我方成交：</w:t>
      </w:r>
    </w:p>
    <w:p w14:paraId="052149EC">
      <w:pPr>
        <w:spacing w:line="360" w:lineRule="auto"/>
        <w:ind w:firstLine="420" w:firstLineChars="200"/>
        <w:rPr>
          <w:rFonts w:ascii="宋体"/>
          <w:color w:val="auto"/>
        </w:rPr>
      </w:pPr>
      <w:r>
        <w:rPr>
          <w:rFonts w:ascii="宋体" w:hAnsi="宋体" w:cs="宋体"/>
          <w:color w:val="auto"/>
        </w:rPr>
        <w:t>(l</w:t>
      </w:r>
      <w:r>
        <w:rPr>
          <w:rFonts w:hint="eastAsia" w:ascii="宋体" w:hAnsi="宋体" w:cs="宋体"/>
          <w:color w:val="auto"/>
        </w:rPr>
        <w:t>）我方承诺在收到成交通知书后，在成交通知书规定的期限内与你方签订合同。</w:t>
      </w:r>
    </w:p>
    <w:p w14:paraId="30FFF482">
      <w:pPr>
        <w:spacing w:line="360" w:lineRule="auto"/>
        <w:ind w:firstLine="420" w:firstLineChars="200"/>
        <w:rPr>
          <w:rFonts w:ascii="宋体"/>
          <w:color w:val="auto"/>
        </w:rPr>
      </w:pPr>
      <w:r>
        <w:rPr>
          <w:rFonts w:ascii="宋体" w:hAnsi="宋体" w:cs="宋体"/>
          <w:color w:val="auto"/>
        </w:rPr>
        <w:t>(2</w:t>
      </w:r>
      <w:r>
        <w:rPr>
          <w:rFonts w:hint="eastAsia" w:ascii="宋体" w:hAnsi="宋体" w:cs="宋体"/>
          <w:color w:val="auto"/>
        </w:rPr>
        <w:t>）随同本磋商响应函递交的磋商响应函附录属于合同文件的组成部分。</w:t>
      </w:r>
    </w:p>
    <w:p w14:paraId="12B2A68B">
      <w:pPr>
        <w:spacing w:line="360" w:lineRule="auto"/>
        <w:ind w:firstLine="420" w:firstLineChars="200"/>
        <w:rPr>
          <w:rFonts w:ascii="宋体"/>
          <w:color w:val="auto"/>
        </w:rPr>
      </w:pPr>
      <w:r>
        <w:rPr>
          <w:rFonts w:ascii="宋体" w:hAnsi="宋体" w:cs="宋体"/>
          <w:color w:val="auto"/>
        </w:rPr>
        <w:t>(3</w:t>
      </w:r>
      <w:r>
        <w:rPr>
          <w:rFonts w:hint="eastAsia" w:ascii="宋体" w:hAnsi="宋体" w:cs="宋体"/>
          <w:color w:val="auto"/>
        </w:rPr>
        <w:t>）我方承诺按照竞争性磋商文件规定向你方递交履约担保。</w:t>
      </w:r>
    </w:p>
    <w:p w14:paraId="050FBBEF">
      <w:pPr>
        <w:spacing w:line="360" w:lineRule="auto"/>
        <w:ind w:firstLine="420" w:firstLineChars="200"/>
        <w:rPr>
          <w:rFonts w:ascii="宋体"/>
          <w:color w:val="auto"/>
        </w:rPr>
      </w:pPr>
      <w:r>
        <w:rPr>
          <w:rFonts w:ascii="宋体" w:hAnsi="宋体" w:cs="宋体"/>
          <w:color w:val="auto"/>
        </w:rPr>
        <w:t>(4</w:t>
      </w:r>
      <w:r>
        <w:rPr>
          <w:rFonts w:hint="eastAsia" w:ascii="宋体" w:hAnsi="宋体" w:cs="宋体"/>
          <w:color w:val="auto"/>
        </w:rPr>
        <w:t>）我方承诺在合同约定的期限内完成全部合同内容。</w:t>
      </w:r>
    </w:p>
    <w:p w14:paraId="375933FA">
      <w:pPr>
        <w:spacing w:line="360" w:lineRule="auto"/>
        <w:ind w:firstLine="420" w:firstLineChars="200"/>
        <w:rPr>
          <w:rFonts w:ascii="宋体"/>
          <w:color w:val="auto"/>
        </w:rPr>
      </w:pPr>
      <w:r>
        <w:rPr>
          <w:rFonts w:hint="eastAsia" w:ascii="宋体" w:hAnsi="宋体" w:cs="宋体"/>
          <w:color w:val="auto"/>
          <w:lang w:val="en-US" w:eastAsia="zh-CN"/>
        </w:rPr>
        <w:t>4</w:t>
      </w:r>
      <w:r>
        <w:rPr>
          <w:rFonts w:hint="eastAsia" w:ascii="宋体" w:hAnsi="宋体" w:cs="宋体"/>
          <w:color w:val="auto"/>
        </w:rPr>
        <w:t>．我方在此声明，所递交的响应文件及有关资料内容完整、真实和准确</w:t>
      </w:r>
      <w:r>
        <w:rPr>
          <w:rFonts w:hint="eastAsia" w:ascii="宋体" w:hAnsi="宋体" w:cs="宋体"/>
          <w:color w:val="auto"/>
          <w:highlight w:val="none"/>
        </w:rPr>
        <w:t>。</w:t>
      </w:r>
    </w:p>
    <w:p w14:paraId="5E051F3C">
      <w:pPr>
        <w:spacing w:line="360" w:lineRule="auto"/>
        <w:ind w:firstLine="420" w:firstLineChars="200"/>
        <w:rPr>
          <w:rFonts w:ascii="宋体"/>
          <w:color w:val="auto"/>
        </w:rPr>
      </w:pPr>
      <w:r>
        <w:rPr>
          <w:rFonts w:hint="eastAsia" w:ascii="宋体" w:hAnsi="宋体" w:cs="宋体"/>
          <w:color w:val="auto"/>
          <w:lang w:val="en-US" w:eastAsia="zh-CN"/>
        </w:rPr>
        <w:t>5</w:t>
      </w:r>
      <w:r>
        <w:rPr>
          <w:rFonts w:ascii="宋体" w:hAnsi="宋体" w:cs="宋体"/>
          <w:color w:val="auto"/>
        </w:rPr>
        <w:t xml:space="preserve">. </w:t>
      </w:r>
      <w:r>
        <w:rPr>
          <w:rFonts w:ascii="宋体" w:hAnsi="宋体" w:cs="宋体"/>
          <w:color w:val="auto"/>
          <w:u w:val="single"/>
        </w:rPr>
        <w:t xml:space="preserve">                     </w:t>
      </w:r>
      <w:r>
        <w:rPr>
          <w:rFonts w:hint="eastAsia" w:ascii="宋体" w:hAnsi="宋体" w:cs="宋体"/>
          <w:color w:val="auto"/>
        </w:rPr>
        <w:t>（其他补充说明）。</w:t>
      </w:r>
    </w:p>
    <w:p w14:paraId="41A66083">
      <w:pPr>
        <w:spacing w:line="360" w:lineRule="auto"/>
        <w:ind w:firstLine="4305" w:firstLineChars="2050"/>
        <w:rPr>
          <w:rFonts w:ascii="宋体"/>
          <w:color w:val="auto"/>
        </w:rPr>
      </w:pPr>
    </w:p>
    <w:p w14:paraId="1CDF52A5">
      <w:pPr>
        <w:spacing w:line="360" w:lineRule="auto"/>
        <w:ind w:firstLine="4305" w:firstLineChars="2050"/>
        <w:rPr>
          <w:rFonts w:ascii="宋体"/>
          <w:color w:val="auto"/>
        </w:rPr>
      </w:pPr>
    </w:p>
    <w:p w14:paraId="52C487F5">
      <w:pPr>
        <w:spacing w:line="360" w:lineRule="auto"/>
        <w:ind w:firstLine="4305" w:firstLineChars="2050"/>
        <w:rPr>
          <w:rFonts w:ascii="宋体"/>
          <w:color w:val="auto"/>
        </w:rPr>
      </w:pPr>
    </w:p>
    <w:p w14:paraId="69B6BBAD">
      <w:pPr>
        <w:spacing w:line="360" w:lineRule="auto"/>
        <w:ind w:firstLine="4305" w:firstLineChars="2050"/>
        <w:rPr>
          <w:rFonts w:ascii="宋体"/>
          <w:color w:val="auto"/>
        </w:rPr>
      </w:pPr>
    </w:p>
    <w:p w14:paraId="1EE8F360">
      <w:pPr>
        <w:spacing w:line="360" w:lineRule="auto"/>
        <w:ind w:firstLine="3150" w:firstLineChars="1500"/>
        <w:rPr>
          <w:rFonts w:ascii="宋体"/>
          <w:color w:val="auto"/>
        </w:rPr>
      </w:pPr>
      <w:r>
        <w:rPr>
          <w:rFonts w:hint="eastAsia" w:ascii="宋体" w:hAnsi="宋体" w:cs="宋体"/>
          <w:color w:val="auto"/>
        </w:rPr>
        <w:t>供应商：</w:t>
      </w:r>
      <w:r>
        <w:rPr>
          <w:rFonts w:ascii="宋体" w:hAnsi="宋体" w:cs="宋体"/>
          <w:color w:val="auto"/>
          <w:u w:val="single"/>
        </w:rPr>
        <w:t xml:space="preserve">                             </w:t>
      </w:r>
      <w:r>
        <w:rPr>
          <w:rFonts w:hint="eastAsia" w:ascii="宋体" w:hAnsi="宋体" w:cs="宋体"/>
          <w:color w:val="auto"/>
        </w:rPr>
        <w:t>（盖单位章）</w:t>
      </w:r>
    </w:p>
    <w:p w14:paraId="0CD40817">
      <w:pPr>
        <w:spacing w:line="360" w:lineRule="auto"/>
        <w:ind w:firstLine="3150" w:firstLineChars="1500"/>
        <w:rPr>
          <w:rFonts w:ascii="宋体"/>
          <w:color w:val="auto"/>
        </w:rPr>
      </w:pPr>
      <w:r>
        <w:rPr>
          <w:rFonts w:hint="eastAsia" w:ascii="宋体" w:hAnsi="宋体" w:cs="宋体"/>
          <w:color w:val="auto"/>
        </w:rPr>
        <w:t>法定代表人或其委托代理人：</w:t>
      </w:r>
      <w:r>
        <w:rPr>
          <w:rFonts w:ascii="宋体" w:hAnsi="宋体" w:cs="宋体"/>
          <w:color w:val="auto"/>
          <w:u w:val="single"/>
        </w:rPr>
        <w:t xml:space="preserve">   </w:t>
      </w:r>
      <w:r>
        <w:rPr>
          <w:rFonts w:hint="eastAsia" w:ascii="宋体" w:hAnsi="宋体" w:cs="宋体"/>
          <w:color w:val="auto"/>
          <w:u w:val="single"/>
        </w:rPr>
        <w:t xml:space="preserve">    </w:t>
      </w:r>
      <w:r>
        <w:rPr>
          <w:rFonts w:ascii="宋体" w:hAnsi="宋体" w:cs="宋体"/>
          <w:color w:val="auto"/>
          <w:u w:val="single"/>
        </w:rPr>
        <w:t xml:space="preserve">    </w:t>
      </w:r>
      <w:r>
        <w:rPr>
          <w:rFonts w:hint="eastAsia" w:ascii="宋体" w:hAnsi="宋体" w:cs="宋体"/>
          <w:color w:val="auto"/>
        </w:rPr>
        <w:t>（</w:t>
      </w:r>
      <w:r>
        <w:rPr>
          <w:rFonts w:hint="eastAsia" w:ascii="宋体" w:hAnsi="宋体" w:cs="宋体"/>
          <w:color w:val="auto"/>
          <w:sz w:val="21"/>
          <w:szCs w:val="21"/>
        </w:rPr>
        <w:t>签字</w:t>
      </w:r>
      <w:r>
        <w:rPr>
          <w:rFonts w:hint="eastAsia" w:ascii="宋体" w:hAnsi="宋体" w:cs="宋体"/>
          <w:color w:val="auto"/>
          <w:sz w:val="21"/>
          <w:szCs w:val="21"/>
          <w:lang w:val="en-US" w:eastAsia="zh-CN"/>
        </w:rPr>
        <w:t>或盖章</w:t>
      </w:r>
      <w:r>
        <w:rPr>
          <w:rFonts w:hint="eastAsia" w:ascii="宋体" w:hAnsi="宋体" w:cs="宋体"/>
          <w:color w:val="auto"/>
        </w:rPr>
        <w:t>）</w:t>
      </w:r>
    </w:p>
    <w:p w14:paraId="6B1C821D">
      <w:pPr>
        <w:spacing w:line="360" w:lineRule="auto"/>
        <w:ind w:firstLine="3150" w:firstLineChars="1500"/>
        <w:rPr>
          <w:rFonts w:ascii="宋体"/>
          <w:color w:val="auto"/>
        </w:rPr>
      </w:pPr>
      <w:r>
        <w:rPr>
          <w:rFonts w:hint="eastAsia" w:ascii="宋体" w:hAnsi="宋体" w:cs="宋体"/>
          <w:color w:val="auto"/>
        </w:rPr>
        <w:t>地址：</w:t>
      </w:r>
      <w:r>
        <w:rPr>
          <w:rFonts w:ascii="宋体" w:hAnsi="宋体" w:cs="宋体"/>
          <w:color w:val="auto"/>
          <w:u w:val="single"/>
        </w:rPr>
        <w:t xml:space="preserve">                                 </w:t>
      </w:r>
    </w:p>
    <w:p w14:paraId="74A8763C">
      <w:pPr>
        <w:spacing w:line="360" w:lineRule="auto"/>
        <w:ind w:firstLine="3150" w:firstLineChars="1500"/>
        <w:rPr>
          <w:rFonts w:ascii="宋体"/>
          <w:color w:val="auto"/>
        </w:rPr>
      </w:pPr>
      <w:r>
        <w:rPr>
          <w:rFonts w:hint="eastAsia" w:ascii="宋体" w:hAnsi="宋体" w:cs="宋体"/>
          <w:color w:val="auto"/>
        </w:rPr>
        <w:t>电话：</w:t>
      </w:r>
      <w:r>
        <w:rPr>
          <w:rFonts w:ascii="宋体" w:hAnsi="宋体" w:cs="宋体"/>
          <w:color w:val="auto"/>
          <w:u w:val="single"/>
        </w:rPr>
        <w:t xml:space="preserve">                                 </w:t>
      </w:r>
    </w:p>
    <w:p w14:paraId="0FC5EBE7">
      <w:pPr>
        <w:spacing w:line="360" w:lineRule="auto"/>
        <w:ind w:firstLine="3150" w:firstLineChars="1500"/>
        <w:rPr>
          <w:rFonts w:ascii="宋体"/>
          <w:color w:val="auto"/>
        </w:rPr>
      </w:pPr>
      <w:r>
        <w:rPr>
          <w:rFonts w:hint="eastAsia" w:ascii="宋体" w:hAnsi="宋体" w:cs="宋体"/>
          <w:color w:val="auto"/>
        </w:rPr>
        <w:t>邮政编码：</w:t>
      </w:r>
      <w:r>
        <w:rPr>
          <w:rFonts w:ascii="宋体" w:hAnsi="宋体" w:cs="宋体"/>
          <w:color w:val="auto"/>
          <w:u w:val="single"/>
        </w:rPr>
        <w:t xml:space="preserve">                             </w:t>
      </w:r>
    </w:p>
    <w:p w14:paraId="5B4AE8AC">
      <w:pPr>
        <w:spacing w:line="360" w:lineRule="auto"/>
        <w:ind w:firstLine="3150" w:firstLineChars="1500"/>
        <w:rPr>
          <w:rFonts w:ascii="宋体"/>
          <w:color w:val="auto"/>
        </w:rPr>
      </w:pPr>
      <w:r>
        <w:rPr>
          <w:rFonts w:ascii="宋体" w:hAnsi="宋体" w:cs="宋体"/>
          <w:color w:val="auto"/>
          <w:u w:val="single"/>
        </w:rPr>
        <w:t xml:space="preserve">        </w:t>
      </w:r>
      <w:r>
        <w:rPr>
          <w:rFonts w:hint="eastAsia" w:ascii="宋体" w:hAnsi="宋体" w:cs="宋体"/>
          <w:color w:val="auto"/>
        </w:rPr>
        <w:t>年</w:t>
      </w:r>
      <w:r>
        <w:rPr>
          <w:rFonts w:ascii="宋体" w:hAnsi="宋体" w:cs="宋体"/>
          <w:color w:val="auto"/>
          <w:u w:val="single"/>
        </w:rPr>
        <w:t xml:space="preserve">    </w:t>
      </w:r>
      <w:r>
        <w:rPr>
          <w:rFonts w:hint="eastAsia" w:ascii="宋体" w:hAnsi="宋体" w:cs="宋体"/>
          <w:color w:val="auto"/>
        </w:rPr>
        <w:t>月</w:t>
      </w:r>
      <w:r>
        <w:rPr>
          <w:rFonts w:ascii="宋体" w:hAnsi="宋体" w:cs="宋体"/>
          <w:color w:val="auto"/>
          <w:u w:val="single"/>
        </w:rPr>
        <w:t xml:space="preserve">    </w:t>
      </w:r>
      <w:r>
        <w:rPr>
          <w:rFonts w:hint="eastAsia" w:ascii="宋体" w:hAnsi="宋体" w:cs="宋体"/>
          <w:color w:val="auto"/>
        </w:rPr>
        <w:t>日</w:t>
      </w:r>
    </w:p>
    <w:p w14:paraId="751BF2EE">
      <w:pPr>
        <w:pStyle w:val="45"/>
        <w:rPr>
          <w:rFonts w:hint="eastAsia"/>
          <w:highlight w:val="none"/>
        </w:rPr>
      </w:pPr>
    </w:p>
    <w:p w14:paraId="3AB5F1A3">
      <w:pPr>
        <w:rPr>
          <w:rFonts w:hint="eastAsia" w:ascii="宋体" w:hAnsi="宋体"/>
          <w:sz w:val="24"/>
          <w:szCs w:val="24"/>
          <w:highlight w:val="none"/>
        </w:rPr>
      </w:pPr>
    </w:p>
    <w:p w14:paraId="5C7BA906">
      <w:pPr>
        <w:pStyle w:val="45"/>
        <w:rPr>
          <w:rFonts w:hint="eastAsia"/>
        </w:rPr>
      </w:pPr>
    </w:p>
    <w:p w14:paraId="5566C916">
      <w:pPr>
        <w:pStyle w:val="18"/>
        <w:rPr>
          <w:rFonts w:hint="eastAsia"/>
        </w:rPr>
      </w:pPr>
    </w:p>
    <w:p w14:paraId="3D8A6EB2">
      <w:pPr>
        <w:pStyle w:val="4"/>
        <w:numPr>
          <w:ilvl w:val="0"/>
          <w:numId w:val="0"/>
        </w:numPr>
        <w:ind w:leftChars="0"/>
        <w:jc w:val="both"/>
        <w:rPr>
          <w:rFonts w:hint="eastAsia"/>
          <w:lang w:val="zh-CN"/>
        </w:rPr>
      </w:pPr>
      <w:bookmarkStart w:id="99" w:name="_Toc201719188"/>
    </w:p>
    <w:p w14:paraId="07518295">
      <w:pPr>
        <w:spacing w:line="360" w:lineRule="auto"/>
        <w:jc w:val="left"/>
        <w:rPr>
          <w:rFonts w:hint="eastAsia" w:ascii="宋体" w:hAnsi="宋体" w:cs="宋体"/>
          <w:b/>
          <w:sz w:val="32"/>
          <w:szCs w:val="32"/>
          <w:highlight w:val="none"/>
          <w:lang w:val="en-US" w:eastAsia="zh-CN"/>
        </w:rPr>
      </w:pPr>
      <w:r>
        <w:rPr>
          <w:rFonts w:hint="eastAsia" w:ascii="宋体" w:hAnsi="宋体" w:cs="宋体"/>
          <w:b/>
          <w:sz w:val="32"/>
          <w:szCs w:val="32"/>
          <w:highlight w:val="none"/>
          <w:lang w:val="zh-CN"/>
        </w:rPr>
        <w:t xml:space="preserve">  </w:t>
      </w:r>
      <w:r>
        <w:rPr>
          <w:rFonts w:hint="eastAsia" w:ascii="宋体" w:hAnsi="宋体" w:cs="宋体"/>
          <w:b/>
          <w:sz w:val="32"/>
          <w:szCs w:val="32"/>
          <w:highlight w:val="none"/>
          <w:lang w:val="en-US" w:eastAsia="zh-CN"/>
        </w:rPr>
        <w:t xml:space="preserve">        </w:t>
      </w:r>
    </w:p>
    <w:p w14:paraId="6DD668B1">
      <w:pPr>
        <w:spacing w:line="360" w:lineRule="auto"/>
        <w:jc w:val="center"/>
        <w:rPr>
          <w:rFonts w:hint="eastAsia" w:ascii="宋体" w:hAnsi="宋体" w:cs="宋体"/>
          <w:b/>
          <w:sz w:val="32"/>
          <w:szCs w:val="32"/>
          <w:highlight w:val="none"/>
          <w:lang w:val="zh-CN"/>
        </w:rPr>
      </w:pPr>
      <w:r>
        <w:rPr>
          <w:rFonts w:hint="eastAsia" w:ascii="宋体" w:hAnsi="宋体" w:cs="宋体"/>
          <w:b/>
          <w:sz w:val="32"/>
          <w:szCs w:val="32"/>
          <w:highlight w:val="none"/>
          <w:lang w:val="en-US" w:eastAsia="zh-CN"/>
        </w:rPr>
        <w:t>二</w:t>
      </w:r>
      <w:r>
        <w:rPr>
          <w:rFonts w:hint="eastAsia" w:ascii="宋体" w:hAnsi="宋体" w:cs="宋体"/>
          <w:b/>
          <w:sz w:val="32"/>
          <w:szCs w:val="32"/>
          <w:highlight w:val="none"/>
          <w:lang w:val="zh-CN"/>
        </w:rPr>
        <w:t>、</w:t>
      </w:r>
      <w:r>
        <w:rPr>
          <w:rFonts w:ascii="宋体" w:hAnsi="宋体" w:cs="宋体"/>
          <w:b/>
          <w:sz w:val="32"/>
          <w:szCs w:val="32"/>
          <w:highlight w:val="none"/>
          <w:lang w:val="zh-CN"/>
        </w:rPr>
        <w:t>法定代表人</w:t>
      </w:r>
      <w:r>
        <w:rPr>
          <w:rFonts w:hint="eastAsia" w:ascii="宋体" w:hAnsi="宋体" w:cs="宋体"/>
          <w:b/>
          <w:sz w:val="32"/>
          <w:szCs w:val="32"/>
          <w:highlight w:val="none"/>
          <w:lang w:val="zh-CN"/>
        </w:rPr>
        <w:t>身份</w:t>
      </w:r>
      <w:r>
        <w:rPr>
          <w:rFonts w:ascii="宋体" w:hAnsi="宋体" w:cs="宋体"/>
          <w:b/>
          <w:sz w:val="32"/>
          <w:szCs w:val="32"/>
          <w:highlight w:val="none"/>
          <w:lang w:val="zh-CN"/>
        </w:rPr>
        <w:t>证明</w:t>
      </w:r>
      <w:r>
        <w:rPr>
          <w:rFonts w:hint="eastAsia" w:ascii="宋体" w:hAnsi="宋体" w:cs="宋体"/>
          <w:b/>
          <w:sz w:val="32"/>
          <w:szCs w:val="32"/>
          <w:highlight w:val="none"/>
          <w:lang w:val="zh-CN"/>
        </w:rPr>
        <w:t>及授权委托书</w:t>
      </w:r>
    </w:p>
    <w:p w14:paraId="5306A6ED">
      <w:pPr>
        <w:shd w:val="clear" w:color="auto" w:fill="FFFFFF"/>
        <w:spacing w:before="120" w:after="240" w:line="440" w:lineRule="exact"/>
        <w:ind w:left="0" w:leftChars="0" w:firstLine="2757" w:firstLineChars="1149"/>
        <w:rPr>
          <w:rFonts w:hint="eastAsia" w:ascii="黑体" w:hAnsi="宋体" w:eastAsia="黑体"/>
          <w:sz w:val="24"/>
          <w:lang w:val="zh-CN"/>
        </w:rPr>
      </w:pPr>
      <w:r>
        <w:rPr>
          <w:rFonts w:hint="eastAsia" w:ascii="黑体" w:hAnsi="宋体" w:eastAsia="黑体"/>
          <w:sz w:val="24"/>
          <w:lang w:val="zh-CN"/>
        </w:rPr>
        <w:t>（</w:t>
      </w:r>
      <w:r>
        <w:rPr>
          <w:rFonts w:hint="eastAsia" w:ascii="黑体" w:hAnsi="宋体" w:eastAsia="黑体"/>
          <w:sz w:val="24"/>
          <w:lang w:val="en-US" w:eastAsia="zh-CN"/>
        </w:rPr>
        <w:t>一</w:t>
      </w:r>
      <w:r>
        <w:rPr>
          <w:rFonts w:hint="eastAsia" w:ascii="黑体" w:hAnsi="宋体" w:eastAsia="黑体"/>
          <w:sz w:val="24"/>
          <w:lang w:val="zh-CN"/>
        </w:rPr>
        <w:t>） 法定代表人身份证明</w:t>
      </w:r>
    </w:p>
    <w:p w14:paraId="4CD0A7F6">
      <w:pPr>
        <w:spacing w:line="360" w:lineRule="auto"/>
        <w:rPr>
          <w:rFonts w:ascii="宋体" w:hAnsi="宋体"/>
          <w:b/>
          <w:bCs/>
          <w:sz w:val="24"/>
          <w:szCs w:val="24"/>
          <w:highlight w:val="none"/>
          <w:u w:val="single"/>
        </w:rPr>
      </w:pPr>
    </w:p>
    <w:p w14:paraId="36CFBB33">
      <w:pPr>
        <w:spacing w:line="360" w:lineRule="auto"/>
        <w:ind w:firstLine="420" w:firstLineChars="200"/>
        <w:rPr>
          <w:rFonts w:ascii="宋体"/>
          <w:color w:val="auto"/>
        </w:rPr>
      </w:pPr>
      <w:r>
        <w:rPr>
          <w:rFonts w:hint="eastAsia" w:ascii="宋体" w:hAnsi="宋体" w:cs="宋体"/>
          <w:color w:val="auto"/>
        </w:rPr>
        <w:t>供应商名称：</w:t>
      </w:r>
      <w:r>
        <w:rPr>
          <w:rFonts w:ascii="宋体" w:hAnsi="宋体" w:cs="宋体"/>
          <w:color w:val="auto"/>
          <w:u w:val="single"/>
        </w:rPr>
        <w:t xml:space="preserve">                                </w:t>
      </w:r>
      <w:r>
        <w:rPr>
          <w:rFonts w:ascii="宋体" w:hAnsi="宋体" w:cs="宋体"/>
          <w:color w:val="auto"/>
        </w:rPr>
        <w:t xml:space="preserve"> </w:t>
      </w:r>
    </w:p>
    <w:p w14:paraId="065CD72F">
      <w:pPr>
        <w:spacing w:line="360" w:lineRule="auto"/>
        <w:ind w:firstLine="420" w:firstLineChars="200"/>
        <w:rPr>
          <w:rFonts w:ascii="宋体"/>
          <w:color w:val="auto"/>
        </w:rPr>
      </w:pPr>
      <w:r>
        <w:rPr>
          <w:rFonts w:hint="eastAsia" w:ascii="宋体" w:hAnsi="宋体" w:cs="宋体"/>
          <w:color w:val="auto"/>
        </w:rPr>
        <w:t>单位性质：</w:t>
      </w:r>
      <w:r>
        <w:rPr>
          <w:rFonts w:ascii="宋体" w:hAnsi="宋体" w:cs="宋体"/>
          <w:color w:val="auto"/>
          <w:u w:val="single"/>
        </w:rPr>
        <w:t xml:space="preserve">                                  </w:t>
      </w:r>
      <w:r>
        <w:rPr>
          <w:rFonts w:ascii="宋体" w:hAnsi="宋体" w:cs="宋体"/>
          <w:color w:val="auto"/>
        </w:rPr>
        <w:t xml:space="preserve"> </w:t>
      </w:r>
    </w:p>
    <w:p w14:paraId="1AF50C22">
      <w:pPr>
        <w:spacing w:line="360" w:lineRule="auto"/>
        <w:ind w:firstLine="420" w:firstLineChars="200"/>
        <w:rPr>
          <w:rFonts w:ascii="宋体"/>
          <w:color w:val="auto"/>
        </w:rPr>
      </w:pPr>
      <w:r>
        <w:rPr>
          <w:rFonts w:hint="eastAsia" w:ascii="宋体" w:hAnsi="宋体" w:cs="宋体"/>
          <w:color w:val="auto"/>
        </w:rPr>
        <w:t>地址：</w:t>
      </w:r>
      <w:r>
        <w:rPr>
          <w:rFonts w:ascii="宋体" w:hAnsi="宋体" w:cs="宋体"/>
          <w:color w:val="auto"/>
          <w:u w:val="single"/>
        </w:rPr>
        <w:t xml:space="preserve">                                     </w:t>
      </w:r>
      <w:r>
        <w:rPr>
          <w:rFonts w:ascii="宋体" w:hAnsi="宋体" w:cs="宋体"/>
          <w:color w:val="auto"/>
        </w:rPr>
        <w:t xml:space="preserve"> </w:t>
      </w:r>
    </w:p>
    <w:p w14:paraId="00A66A57">
      <w:pPr>
        <w:spacing w:line="360" w:lineRule="auto"/>
        <w:ind w:firstLine="420" w:firstLineChars="200"/>
        <w:rPr>
          <w:rFonts w:ascii="宋体"/>
          <w:color w:val="auto"/>
        </w:rPr>
      </w:pPr>
      <w:r>
        <w:rPr>
          <w:rFonts w:hint="eastAsia" w:ascii="宋体" w:hAnsi="宋体" w:cs="宋体"/>
          <w:color w:val="auto"/>
        </w:rPr>
        <w:t>成立时间：</w:t>
      </w:r>
      <w:r>
        <w:rPr>
          <w:rFonts w:ascii="宋体" w:hAnsi="宋体" w:cs="宋体"/>
          <w:color w:val="auto"/>
          <w:u w:val="single"/>
        </w:rPr>
        <w:t xml:space="preserve">        </w:t>
      </w:r>
      <w:r>
        <w:rPr>
          <w:rFonts w:hint="eastAsia" w:ascii="宋体" w:hAnsi="宋体" w:cs="宋体"/>
          <w:color w:val="auto"/>
        </w:rPr>
        <w:t>年</w:t>
      </w:r>
      <w:r>
        <w:rPr>
          <w:rFonts w:ascii="宋体" w:hAnsi="宋体" w:cs="宋体"/>
          <w:color w:val="auto"/>
          <w:u w:val="single"/>
        </w:rPr>
        <w:t xml:space="preserve">    </w:t>
      </w:r>
      <w:r>
        <w:rPr>
          <w:rFonts w:hint="eastAsia" w:ascii="宋体" w:hAnsi="宋体" w:cs="宋体"/>
          <w:color w:val="auto"/>
        </w:rPr>
        <w:t>月</w:t>
      </w:r>
      <w:r>
        <w:rPr>
          <w:rFonts w:ascii="宋体" w:hAnsi="宋体" w:cs="宋体"/>
          <w:color w:val="auto"/>
          <w:u w:val="single"/>
        </w:rPr>
        <w:t xml:space="preserve">     </w:t>
      </w:r>
      <w:r>
        <w:rPr>
          <w:rFonts w:hint="eastAsia" w:ascii="宋体" w:hAnsi="宋体" w:cs="宋体"/>
          <w:color w:val="auto"/>
        </w:rPr>
        <w:t>日</w:t>
      </w:r>
    </w:p>
    <w:p w14:paraId="332CB21F">
      <w:pPr>
        <w:spacing w:line="360" w:lineRule="auto"/>
        <w:ind w:firstLine="420" w:firstLineChars="200"/>
        <w:rPr>
          <w:rFonts w:ascii="宋体"/>
          <w:color w:val="auto"/>
        </w:rPr>
      </w:pPr>
      <w:r>
        <w:rPr>
          <w:rFonts w:hint="eastAsia" w:ascii="宋体" w:hAnsi="宋体" w:cs="宋体"/>
          <w:color w:val="auto"/>
        </w:rPr>
        <w:t>经营期限：</w:t>
      </w:r>
      <w:r>
        <w:rPr>
          <w:rFonts w:ascii="宋体" w:hAnsi="宋体" w:cs="宋体"/>
          <w:color w:val="auto"/>
          <w:u w:val="single"/>
        </w:rPr>
        <w:t xml:space="preserve">                                </w:t>
      </w:r>
      <w:r>
        <w:rPr>
          <w:rFonts w:ascii="宋体" w:hAnsi="宋体" w:cs="宋体"/>
          <w:color w:val="auto"/>
        </w:rPr>
        <w:t xml:space="preserve"> </w:t>
      </w:r>
    </w:p>
    <w:p w14:paraId="0CF53FED">
      <w:pPr>
        <w:spacing w:line="360" w:lineRule="auto"/>
        <w:ind w:firstLine="420" w:firstLineChars="200"/>
        <w:rPr>
          <w:rFonts w:ascii="宋体"/>
          <w:color w:val="auto"/>
          <w:u w:val="single"/>
        </w:rPr>
      </w:pPr>
      <w:r>
        <w:rPr>
          <w:rFonts w:hint="eastAsia" w:ascii="宋体" w:hAnsi="宋体" w:cs="宋体"/>
          <w:color w:val="auto"/>
        </w:rPr>
        <w:t>姓名：</w:t>
      </w:r>
      <w:r>
        <w:rPr>
          <w:rFonts w:ascii="宋体" w:hAnsi="宋体" w:cs="宋体"/>
          <w:color w:val="auto"/>
          <w:u w:val="single"/>
        </w:rPr>
        <w:t xml:space="preserve">           </w:t>
      </w:r>
      <w:r>
        <w:rPr>
          <w:rFonts w:hint="eastAsia" w:ascii="宋体" w:hAnsi="宋体" w:cs="宋体"/>
          <w:color w:val="auto"/>
        </w:rPr>
        <w:t>性别：</w:t>
      </w:r>
      <w:r>
        <w:rPr>
          <w:rFonts w:ascii="宋体" w:hAnsi="宋体" w:cs="宋体"/>
          <w:color w:val="auto"/>
          <w:u w:val="single"/>
        </w:rPr>
        <w:t xml:space="preserve">        </w:t>
      </w:r>
      <w:r>
        <w:rPr>
          <w:rFonts w:hint="eastAsia" w:ascii="宋体" w:hAnsi="宋体" w:cs="宋体"/>
          <w:color w:val="auto"/>
        </w:rPr>
        <w:t>年龄：</w:t>
      </w:r>
      <w:r>
        <w:rPr>
          <w:rFonts w:ascii="宋体" w:hAnsi="宋体" w:cs="宋体"/>
          <w:color w:val="auto"/>
          <w:u w:val="single"/>
        </w:rPr>
        <w:t xml:space="preserve">       </w:t>
      </w:r>
      <w:r>
        <w:rPr>
          <w:rFonts w:hint="eastAsia" w:ascii="宋体" w:hAnsi="宋体" w:cs="宋体"/>
          <w:color w:val="auto"/>
        </w:rPr>
        <w:t>职务：</w:t>
      </w:r>
      <w:r>
        <w:rPr>
          <w:rFonts w:ascii="宋体" w:hAnsi="宋体" w:cs="宋体"/>
          <w:color w:val="auto"/>
          <w:u w:val="single"/>
        </w:rPr>
        <w:t xml:space="preserve">       </w:t>
      </w:r>
    </w:p>
    <w:p w14:paraId="2A6EFF58">
      <w:pPr>
        <w:spacing w:line="360" w:lineRule="auto"/>
        <w:ind w:firstLine="420" w:firstLineChars="200"/>
        <w:rPr>
          <w:rFonts w:ascii="宋体"/>
          <w:color w:val="auto"/>
        </w:rPr>
      </w:pPr>
      <w:r>
        <w:rPr>
          <w:rFonts w:hint="eastAsia" w:ascii="宋体" w:hAnsi="宋体" w:cs="宋体"/>
          <w:color w:val="auto"/>
        </w:rPr>
        <w:t>系</w:t>
      </w:r>
      <w:r>
        <w:rPr>
          <w:rFonts w:ascii="宋体" w:hAnsi="宋体" w:cs="宋体"/>
          <w:color w:val="auto"/>
          <w:u w:val="single"/>
        </w:rPr>
        <w:t xml:space="preserve">                                </w:t>
      </w:r>
      <w:r>
        <w:rPr>
          <w:rFonts w:hint="eastAsia" w:ascii="宋体" w:hAnsi="宋体" w:cs="宋体"/>
          <w:color w:val="auto"/>
        </w:rPr>
        <w:t>（供应商名称）的法定代表人。</w:t>
      </w:r>
    </w:p>
    <w:p w14:paraId="65042EE1">
      <w:pPr>
        <w:spacing w:line="360" w:lineRule="auto"/>
        <w:ind w:firstLine="840" w:firstLineChars="400"/>
        <w:rPr>
          <w:rFonts w:ascii="宋体"/>
          <w:color w:val="auto"/>
        </w:rPr>
      </w:pPr>
      <w:r>
        <w:rPr>
          <w:rFonts w:hint="eastAsia" w:ascii="宋体" w:hAnsi="宋体" w:cs="宋体"/>
          <w:color w:val="auto"/>
        </w:rPr>
        <w:t>特此证明。</w:t>
      </w:r>
    </w:p>
    <w:p w14:paraId="588DA766">
      <w:pPr>
        <w:spacing w:line="360" w:lineRule="auto"/>
        <w:rPr>
          <w:rFonts w:ascii="宋体" w:hAnsi="宋体"/>
          <w:sz w:val="24"/>
          <w:szCs w:val="24"/>
          <w:highlight w:val="none"/>
        </w:rPr>
      </w:pPr>
    </w:p>
    <w:p w14:paraId="33A1AA1E">
      <w:pPr>
        <w:pStyle w:val="45"/>
      </w:pPr>
    </w:p>
    <w:tbl>
      <w:tblPr>
        <w:tblStyle w:val="28"/>
        <w:tblW w:w="6720" w:type="dxa"/>
        <w:tblInd w:w="1368"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720"/>
      </w:tblGrid>
      <w:tr w14:paraId="32787082">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541" w:hRule="atLeast"/>
        </w:trPr>
        <w:tc>
          <w:tcPr>
            <w:tcW w:w="6720" w:type="dxa"/>
            <w:noWrap w:val="0"/>
            <w:vAlign w:val="center"/>
          </w:tcPr>
          <w:p w14:paraId="40CE535C">
            <w:pPr>
              <w:spacing w:line="360" w:lineRule="auto"/>
              <w:jc w:val="center"/>
              <w:rPr>
                <w:rFonts w:ascii="宋体" w:hAnsi="宋体"/>
                <w:b/>
                <w:sz w:val="24"/>
                <w:szCs w:val="24"/>
                <w:highlight w:val="none"/>
              </w:rPr>
            </w:pPr>
            <w:r>
              <w:rPr>
                <w:rFonts w:ascii="宋体" w:hAnsi="宋体"/>
                <w:b/>
                <w:sz w:val="24"/>
                <w:szCs w:val="24"/>
                <w:highlight w:val="none"/>
              </w:rPr>
              <w:t>法定代表人</w:t>
            </w:r>
          </w:p>
          <w:p w14:paraId="785B78CD">
            <w:pPr>
              <w:spacing w:line="360" w:lineRule="auto"/>
              <w:jc w:val="center"/>
              <w:rPr>
                <w:rFonts w:ascii="宋体" w:hAnsi="宋体"/>
                <w:sz w:val="24"/>
                <w:szCs w:val="24"/>
                <w:highlight w:val="none"/>
              </w:rPr>
            </w:pPr>
            <w:r>
              <w:rPr>
                <w:rFonts w:ascii="宋体" w:hAnsi="宋体"/>
                <w:b/>
                <w:sz w:val="24"/>
                <w:szCs w:val="24"/>
                <w:highlight w:val="none"/>
              </w:rPr>
              <w:t>身份证复印件粘贴处（正、反面）</w:t>
            </w:r>
          </w:p>
        </w:tc>
      </w:tr>
    </w:tbl>
    <w:p w14:paraId="2AC10997">
      <w:pPr>
        <w:spacing w:line="360" w:lineRule="auto"/>
        <w:rPr>
          <w:rFonts w:ascii="宋体" w:hAnsi="宋体"/>
          <w:sz w:val="24"/>
          <w:szCs w:val="24"/>
          <w:highlight w:val="none"/>
        </w:rPr>
      </w:pPr>
    </w:p>
    <w:p w14:paraId="4B799EE1">
      <w:pPr>
        <w:bidi w:val="0"/>
        <w:rPr>
          <w:rFonts w:hint="eastAsia"/>
          <w:highlight w:val="none"/>
        </w:rPr>
      </w:pPr>
      <w:bookmarkStart w:id="100" w:name="_Toc534639584"/>
      <w:bookmarkStart w:id="101" w:name="_Toc534639457"/>
      <w:bookmarkStart w:id="102" w:name="_Toc492451835"/>
      <w:bookmarkStart w:id="103" w:name="_Toc531693395"/>
    </w:p>
    <w:p w14:paraId="42B12751">
      <w:pPr>
        <w:bidi w:val="0"/>
        <w:rPr>
          <w:rFonts w:hint="eastAsia"/>
          <w:highlight w:val="none"/>
        </w:rPr>
      </w:pPr>
    </w:p>
    <w:p w14:paraId="36292640">
      <w:pPr>
        <w:bidi w:val="0"/>
        <w:rPr>
          <w:rFonts w:hint="eastAsia"/>
          <w:highlight w:val="none"/>
        </w:rPr>
      </w:pPr>
    </w:p>
    <w:p w14:paraId="537C8E78">
      <w:pPr>
        <w:bidi w:val="0"/>
        <w:rPr>
          <w:rFonts w:hint="eastAsia"/>
          <w:highlight w:val="none"/>
        </w:rPr>
      </w:pPr>
    </w:p>
    <w:p w14:paraId="6297847B">
      <w:pPr>
        <w:bidi w:val="0"/>
        <w:rPr>
          <w:rFonts w:hint="eastAsia"/>
          <w:highlight w:val="none"/>
        </w:rPr>
      </w:pPr>
    </w:p>
    <w:p w14:paraId="6B85EF38">
      <w:pPr>
        <w:bidi w:val="0"/>
        <w:rPr>
          <w:rFonts w:hint="eastAsia"/>
          <w:highlight w:val="none"/>
        </w:rPr>
      </w:pPr>
    </w:p>
    <w:p w14:paraId="0D726F7A">
      <w:pPr>
        <w:bidi w:val="0"/>
        <w:rPr>
          <w:rFonts w:hint="eastAsia"/>
          <w:highlight w:val="none"/>
        </w:rPr>
      </w:pPr>
    </w:p>
    <w:bookmarkEnd w:id="99"/>
    <w:bookmarkEnd w:id="100"/>
    <w:bookmarkEnd w:id="101"/>
    <w:bookmarkEnd w:id="102"/>
    <w:bookmarkEnd w:id="103"/>
    <w:p w14:paraId="25DF0EDC">
      <w:pPr>
        <w:shd w:val="clear" w:color="auto" w:fill="FFFFFF"/>
        <w:spacing w:before="120" w:after="240" w:line="440" w:lineRule="exact"/>
        <w:rPr>
          <w:rFonts w:hint="eastAsia" w:ascii="黑体" w:hAnsi="宋体" w:eastAsia="黑体"/>
          <w:sz w:val="24"/>
          <w:lang w:eastAsia="zh-CN"/>
        </w:rPr>
      </w:pPr>
      <w:bookmarkStart w:id="104" w:name="_Toc534639458"/>
      <w:bookmarkStart w:id="105" w:name="_Toc534639585"/>
    </w:p>
    <w:p w14:paraId="3351256A">
      <w:pPr>
        <w:shd w:val="clear" w:color="auto" w:fill="FFFFFF"/>
        <w:spacing w:before="120" w:after="240" w:line="440" w:lineRule="exact"/>
        <w:rPr>
          <w:rFonts w:hint="eastAsia" w:ascii="黑体" w:hAnsi="宋体" w:eastAsia="黑体"/>
          <w:sz w:val="24"/>
          <w:lang w:eastAsia="zh-CN"/>
        </w:rPr>
      </w:pPr>
    </w:p>
    <w:p w14:paraId="1092AA10">
      <w:pPr>
        <w:shd w:val="clear" w:color="auto" w:fill="FFFFFF"/>
        <w:spacing w:before="120" w:after="240" w:line="440" w:lineRule="exact"/>
        <w:jc w:val="center"/>
        <w:rPr>
          <w:rFonts w:hint="eastAsia" w:ascii="黑体" w:hAnsi="宋体" w:eastAsia="黑体"/>
          <w:sz w:val="24"/>
        </w:rPr>
      </w:pPr>
      <w:r>
        <w:rPr>
          <w:rFonts w:hint="eastAsia" w:ascii="黑体" w:hAnsi="宋体" w:eastAsia="黑体"/>
          <w:sz w:val="24"/>
          <w:lang w:eastAsia="zh-CN"/>
        </w:rPr>
        <w:t>（</w:t>
      </w:r>
      <w:r>
        <w:rPr>
          <w:rFonts w:hint="eastAsia" w:ascii="黑体" w:hAnsi="宋体" w:eastAsia="黑体"/>
          <w:sz w:val="24"/>
          <w:lang w:val="en-US" w:eastAsia="zh-CN"/>
        </w:rPr>
        <w:t>二</w:t>
      </w:r>
      <w:r>
        <w:rPr>
          <w:rFonts w:hint="eastAsia" w:ascii="黑体" w:hAnsi="宋体" w:eastAsia="黑体"/>
          <w:sz w:val="24"/>
          <w:lang w:eastAsia="zh-CN"/>
        </w:rPr>
        <w:t>）</w:t>
      </w:r>
      <w:r>
        <w:rPr>
          <w:rFonts w:hint="eastAsia" w:ascii="黑体" w:hAnsi="宋体" w:eastAsia="黑体"/>
          <w:sz w:val="24"/>
        </w:rPr>
        <w:t>授权委托书</w:t>
      </w:r>
      <w:bookmarkEnd w:id="104"/>
      <w:bookmarkEnd w:id="105"/>
    </w:p>
    <w:p w14:paraId="0214BD42">
      <w:pPr>
        <w:spacing w:line="360" w:lineRule="auto"/>
        <w:ind w:firstLine="480" w:firstLineChars="200"/>
        <w:rPr>
          <w:rFonts w:hint="eastAsia" w:ascii="宋体" w:hAnsi="宋体"/>
          <w:sz w:val="24"/>
          <w:szCs w:val="24"/>
          <w:highlight w:val="none"/>
        </w:rPr>
      </w:pPr>
    </w:p>
    <w:p w14:paraId="40EFEF05">
      <w:pPr>
        <w:spacing w:line="360" w:lineRule="auto"/>
        <w:ind w:firstLine="420" w:firstLineChars="200"/>
        <w:rPr>
          <w:rFonts w:ascii="宋体"/>
          <w:color w:val="auto"/>
          <w:sz w:val="21"/>
          <w:szCs w:val="21"/>
        </w:rPr>
      </w:pPr>
      <w:bookmarkStart w:id="106" w:name="_Toc528164014"/>
      <w:bookmarkStart w:id="107" w:name="_Toc14540"/>
      <w:bookmarkStart w:id="108" w:name="_Toc534639587"/>
      <w:bookmarkStart w:id="109" w:name="_Toc528228943"/>
      <w:bookmarkStart w:id="110" w:name="_Toc534639460"/>
      <w:r>
        <w:rPr>
          <w:rFonts w:hint="eastAsia" w:ascii="宋体" w:hAnsi="宋体" w:cs="宋体"/>
          <w:color w:val="auto"/>
          <w:sz w:val="21"/>
          <w:szCs w:val="21"/>
        </w:rPr>
        <w:t>本人</w:t>
      </w:r>
      <w:r>
        <w:rPr>
          <w:rFonts w:ascii="宋体" w:hAnsi="宋体" w:cs="宋体"/>
          <w:color w:val="auto"/>
          <w:sz w:val="21"/>
          <w:szCs w:val="21"/>
          <w:u w:val="single"/>
        </w:rPr>
        <w:t xml:space="preserve">   </w:t>
      </w:r>
      <w:r>
        <w:rPr>
          <w:rFonts w:hint="eastAsia" w:ascii="宋体" w:hAnsi="宋体" w:cs="宋体"/>
          <w:color w:val="auto"/>
          <w:sz w:val="21"/>
          <w:szCs w:val="21"/>
          <w:u w:val="single"/>
          <w:lang w:val="en-US" w:eastAsia="zh-CN"/>
        </w:rPr>
        <w:t xml:space="preserve">  </w:t>
      </w:r>
      <w:r>
        <w:rPr>
          <w:rFonts w:ascii="宋体" w:hAnsi="宋体" w:cs="宋体"/>
          <w:color w:val="auto"/>
          <w:sz w:val="21"/>
          <w:szCs w:val="21"/>
          <w:u w:val="single"/>
        </w:rPr>
        <w:t xml:space="preserve"> </w:t>
      </w:r>
      <w:r>
        <w:rPr>
          <w:rFonts w:hint="eastAsia" w:ascii="宋体" w:hAnsi="宋体" w:cs="宋体"/>
          <w:color w:val="auto"/>
          <w:sz w:val="21"/>
          <w:szCs w:val="21"/>
        </w:rPr>
        <w:t>（姓名）系</w:t>
      </w:r>
      <w:r>
        <w:rPr>
          <w:rFonts w:ascii="宋体" w:hAnsi="宋体" w:cs="宋体"/>
          <w:color w:val="auto"/>
          <w:sz w:val="21"/>
          <w:szCs w:val="21"/>
          <w:u w:val="single"/>
        </w:rPr>
        <w:t xml:space="preserve">      </w:t>
      </w:r>
      <w:r>
        <w:rPr>
          <w:rFonts w:hint="eastAsia" w:ascii="宋体" w:hAnsi="宋体" w:cs="宋体"/>
          <w:color w:val="auto"/>
          <w:sz w:val="21"/>
          <w:szCs w:val="21"/>
        </w:rPr>
        <w:t>（供应商名称）的法定代表人，现委托</w:t>
      </w:r>
      <w:r>
        <w:rPr>
          <w:rFonts w:ascii="宋体" w:hAnsi="宋体" w:cs="宋体"/>
          <w:color w:val="auto"/>
          <w:sz w:val="21"/>
          <w:szCs w:val="21"/>
          <w:u w:val="single"/>
        </w:rPr>
        <w:t xml:space="preserve"> </w:t>
      </w:r>
      <w:r>
        <w:rPr>
          <w:rFonts w:hint="eastAsia" w:ascii="宋体" w:hAnsi="宋体" w:cs="宋体"/>
          <w:color w:val="auto"/>
          <w:sz w:val="21"/>
          <w:szCs w:val="21"/>
          <w:u w:val="single"/>
          <w:lang w:val="en-US" w:eastAsia="zh-CN"/>
        </w:rPr>
        <w:t xml:space="preserve">  </w:t>
      </w:r>
      <w:r>
        <w:rPr>
          <w:rFonts w:ascii="宋体" w:hAnsi="宋体" w:cs="宋体"/>
          <w:color w:val="auto"/>
          <w:sz w:val="21"/>
          <w:szCs w:val="21"/>
          <w:u w:val="single"/>
        </w:rPr>
        <w:t xml:space="preserve">   </w:t>
      </w:r>
      <w:r>
        <w:rPr>
          <w:rFonts w:hint="eastAsia" w:ascii="宋体" w:hAnsi="宋体" w:cs="宋体"/>
          <w:color w:val="auto"/>
          <w:sz w:val="21"/>
          <w:szCs w:val="21"/>
        </w:rPr>
        <w:t>（姓名）为我方代理人。代理人根据授权，以我方名义签署、澄清、说明、补正、递交、撤回、修改</w:t>
      </w:r>
      <w:r>
        <w:rPr>
          <w:rFonts w:ascii="宋体" w:hAnsi="宋体" w:cs="宋体"/>
          <w:color w:val="auto"/>
          <w:sz w:val="21"/>
          <w:szCs w:val="21"/>
          <w:u w:val="single"/>
        </w:rPr>
        <w:t xml:space="preserve">    </w:t>
      </w:r>
      <w:r>
        <w:rPr>
          <w:rFonts w:hint="eastAsia" w:ascii="宋体" w:hAnsi="宋体" w:cs="宋体"/>
          <w:color w:val="auto"/>
          <w:sz w:val="21"/>
          <w:szCs w:val="21"/>
        </w:rPr>
        <w:t>（项目名称）响应文件、签订合同和处理有关事宜，其法律后果由我方承担。</w:t>
      </w:r>
    </w:p>
    <w:p w14:paraId="4CE82187">
      <w:pPr>
        <w:spacing w:line="360" w:lineRule="auto"/>
        <w:ind w:firstLine="420" w:firstLineChars="200"/>
        <w:rPr>
          <w:rFonts w:ascii="宋体"/>
          <w:color w:val="auto"/>
          <w:sz w:val="21"/>
          <w:szCs w:val="21"/>
        </w:rPr>
      </w:pPr>
      <w:r>
        <w:rPr>
          <w:rFonts w:hint="eastAsia" w:ascii="宋体" w:hAnsi="宋体" w:cs="宋体"/>
          <w:color w:val="auto"/>
          <w:sz w:val="21"/>
          <w:szCs w:val="21"/>
        </w:rPr>
        <w:t>委托期限：</w:t>
      </w:r>
      <w:r>
        <w:rPr>
          <w:rFonts w:ascii="宋体" w:hAnsi="宋体" w:cs="宋体"/>
          <w:color w:val="auto"/>
          <w:sz w:val="21"/>
          <w:szCs w:val="21"/>
          <w:u w:val="single"/>
        </w:rPr>
        <w:t xml:space="preserve">                                </w:t>
      </w:r>
    </w:p>
    <w:p w14:paraId="6835C48A">
      <w:pPr>
        <w:spacing w:line="360" w:lineRule="auto"/>
        <w:ind w:firstLine="420" w:firstLineChars="200"/>
        <w:rPr>
          <w:rFonts w:ascii="宋体"/>
          <w:color w:val="auto"/>
          <w:sz w:val="21"/>
          <w:szCs w:val="21"/>
        </w:rPr>
      </w:pPr>
      <w:r>
        <w:rPr>
          <w:rFonts w:hint="eastAsia" w:ascii="宋体" w:hAnsi="宋体" w:cs="宋体"/>
          <w:color w:val="auto"/>
          <w:sz w:val="21"/>
          <w:szCs w:val="21"/>
        </w:rPr>
        <w:t>代理人无转委托权。</w:t>
      </w:r>
    </w:p>
    <w:p w14:paraId="2DF5C55A">
      <w:pPr>
        <w:pStyle w:val="24"/>
        <w:spacing w:before="0" w:beforeAutospacing="0" w:after="0" w:afterAutospacing="0" w:line="500" w:lineRule="atLeast"/>
        <w:jc w:val="both"/>
        <w:rPr>
          <w:rFonts w:hint="eastAsia"/>
          <w:color w:val="auto"/>
          <w:sz w:val="21"/>
          <w:szCs w:val="21"/>
        </w:rPr>
      </w:pPr>
      <w:r>
        <w:rPr>
          <w:rFonts w:hint="eastAsia"/>
          <w:color w:val="auto"/>
          <w:sz w:val="21"/>
          <w:szCs w:val="21"/>
        </w:rPr>
        <w:t>附：法定代表人身份证及委托代理人身份证</w:t>
      </w:r>
    </w:p>
    <w:p w14:paraId="702B3194">
      <w:pPr>
        <w:pStyle w:val="24"/>
        <w:spacing w:before="0" w:beforeAutospacing="0" w:after="0" w:afterAutospacing="0" w:line="500" w:lineRule="atLeast"/>
        <w:jc w:val="both"/>
        <w:rPr>
          <w:rFonts w:hint="eastAsia"/>
          <w:color w:val="auto"/>
          <w:sz w:val="21"/>
          <w:szCs w:val="21"/>
        </w:rPr>
      </w:pPr>
    </w:p>
    <w:tbl>
      <w:tblPr>
        <w:tblStyle w:val="28"/>
        <w:tblW w:w="86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9"/>
        <w:gridCol w:w="567"/>
        <w:gridCol w:w="4111"/>
      </w:tblGrid>
      <w:tr w14:paraId="7E797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8" w:hRule="atLeast"/>
          <w:jc w:val="center"/>
        </w:trPr>
        <w:tc>
          <w:tcPr>
            <w:tcW w:w="3969" w:type="dxa"/>
            <w:noWrap w:val="0"/>
            <w:vAlign w:val="center"/>
          </w:tcPr>
          <w:p w14:paraId="372FB408">
            <w:pPr>
              <w:spacing w:line="360" w:lineRule="auto"/>
              <w:jc w:val="center"/>
              <w:rPr>
                <w:rFonts w:ascii="宋体" w:hAnsi="宋体"/>
                <w:sz w:val="21"/>
                <w:szCs w:val="21"/>
                <w:highlight w:val="none"/>
              </w:rPr>
            </w:pPr>
            <w:r>
              <w:rPr>
                <w:rFonts w:hint="eastAsia" w:ascii="黑体" w:eastAsia="黑体" w:cs="黑体"/>
                <w:sz w:val="21"/>
                <w:szCs w:val="21"/>
              </w:rPr>
              <w:t>法定代表人身份证复印件（正、反面）</w:t>
            </w:r>
          </w:p>
        </w:tc>
        <w:tc>
          <w:tcPr>
            <w:tcW w:w="567" w:type="dxa"/>
            <w:tcBorders>
              <w:top w:val="nil"/>
              <w:bottom w:val="nil"/>
            </w:tcBorders>
            <w:noWrap w:val="0"/>
            <w:vAlign w:val="top"/>
          </w:tcPr>
          <w:p w14:paraId="582FA4BB">
            <w:pPr>
              <w:widowControl/>
              <w:jc w:val="left"/>
              <w:rPr>
                <w:rFonts w:ascii="宋体" w:hAnsi="宋体"/>
                <w:sz w:val="21"/>
                <w:szCs w:val="21"/>
                <w:highlight w:val="none"/>
              </w:rPr>
            </w:pPr>
          </w:p>
        </w:tc>
        <w:tc>
          <w:tcPr>
            <w:tcW w:w="4111" w:type="dxa"/>
            <w:noWrap w:val="0"/>
            <w:vAlign w:val="center"/>
          </w:tcPr>
          <w:p w14:paraId="43B8F821">
            <w:pPr>
              <w:widowControl/>
              <w:jc w:val="center"/>
              <w:rPr>
                <w:rFonts w:ascii="宋体" w:hAnsi="宋体"/>
                <w:sz w:val="21"/>
                <w:szCs w:val="21"/>
                <w:highlight w:val="none"/>
              </w:rPr>
            </w:pPr>
            <w:r>
              <w:rPr>
                <w:rFonts w:hint="eastAsia" w:ascii="黑体" w:eastAsia="黑体" w:cs="黑体"/>
                <w:sz w:val="21"/>
                <w:szCs w:val="21"/>
                <w:lang w:val="en-US" w:eastAsia="zh-CN"/>
              </w:rPr>
              <w:t>委托代理人</w:t>
            </w:r>
            <w:r>
              <w:rPr>
                <w:rFonts w:hint="eastAsia" w:ascii="黑体" w:eastAsia="黑体" w:cs="黑体"/>
                <w:sz w:val="21"/>
                <w:szCs w:val="21"/>
              </w:rPr>
              <w:t>身份证复印件（正、反面）</w:t>
            </w:r>
          </w:p>
        </w:tc>
      </w:tr>
    </w:tbl>
    <w:p w14:paraId="6079EF01">
      <w:pPr>
        <w:spacing w:line="360" w:lineRule="auto"/>
        <w:jc w:val="left"/>
        <w:rPr>
          <w:rFonts w:ascii="宋体" w:hAnsi="宋体"/>
          <w:sz w:val="21"/>
          <w:szCs w:val="21"/>
          <w:highlight w:val="none"/>
        </w:rPr>
      </w:pPr>
      <w:r>
        <w:rPr>
          <w:rFonts w:hint="eastAsia" w:ascii="宋体" w:hAnsi="宋体"/>
          <w:sz w:val="21"/>
          <w:szCs w:val="21"/>
          <w:highlight w:val="none"/>
        </w:rPr>
        <w:t xml:space="preserve">                                         </w:t>
      </w:r>
    </w:p>
    <w:p w14:paraId="26DED2DF">
      <w:pPr>
        <w:spacing w:line="360" w:lineRule="auto"/>
        <w:ind w:right="-289" w:rightChars="-138"/>
        <w:jc w:val="right"/>
        <w:rPr>
          <w:rFonts w:hint="eastAsia" w:ascii="宋体" w:hAnsi="宋体" w:cs="宋体"/>
          <w:color w:val="auto"/>
          <w:sz w:val="21"/>
          <w:szCs w:val="21"/>
          <w:lang w:val="en-US" w:eastAsia="zh-CN"/>
        </w:rPr>
      </w:pPr>
      <w:r>
        <w:rPr>
          <w:rFonts w:hint="eastAsia" w:ascii="宋体" w:hAnsi="宋体" w:cs="宋体"/>
          <w:color w:val="auto"/>
          <w:sz w:val="21"/>
          <w:szCs w:val="21"/>
          <w:lang w:val="en-US" w:eastAsia="zh-CN"/>
        </w:rPr>
        <w:t xml:space="preserve">   </w:t>
      </w:r>
    </w:p>
    <w:p w14:paraId="431B848B">
      <w:pPr>
        <w:spacing w:line="360" w:lineRule="auto"/>
        <w:ind w:right="-289" w:rightChars="-138"/>
        <w:jc w:val="right"/>
        <w:rPr>
          <w:rFonts w:ascii="宋体"/>
          <w:color w:val="auto"/>
          <w:sz w:val="21"/>
          <w:szCs w:val="21"/>
        </w:rPr>
      </w:pPr>
      <w:r>
        <w:rPr>
          <w:rFonts w:hint="eastAsia" w:ascii="宋体" w:hAnsi="宋体" w:cs="宋体"/>
          <w:color w:val="auto"/>
          <w:sz w:val="21"/>
          <w:szCs w:val="21"/>
          <w:lang w:val="en-US" w:eastAsia="zh-CN"/>
        </w:rPr>
        <w:t xml:space="preserve">    </w:t>
      </w:r>
      <w:r>
        <w:rPr>
          <w:rFonts w:hint="eastAsia" w:ascii="宋体" w:hAnsi="宋体" w:cs="宋体"/>
          <w:color w:val="auto"/>
          <w:sz w:val="21"/>
          <w:szCs w:val="21"/>
        </w:rPr>
        <w:t>供应商：</w:t>
      </w:r>
      <w:r>
        <w:rPr>
          <w:rFonts w:ascii="宋体" w:hAnsi="宋体" w:cs="宋体"/>
          <w:color w:val="auto"/>
          <w:sz w:val="21"/>
          <w:szCs w:val="21"/>
          <w:u w:val="single"/>
        </w:rPr>
        <w:t xml:space="preserve">                       </w:t>
      </w:r>
      <w:r>
        <w:rPr>
          <w:rFonts w:hint="eastAsia" w:ascii="宋体" w:hAnsi="宋体" w:cs="宋体"/>
          <w:color w:val="auto"/>
          <w:sz w:val="21"/>
          <w:szCs w:val="21"/>
        </w:rPr>
        <w:t>（盖单位章）</w:t>
      </w:r>
    </w:p>
    <w:p w14:paraId="0A602AA0">
      <w:pPr>
        <w:spacing w:line="360" w:lineRule="auto"/>
        <w:ind w:right="-289" w:rightChars="-138" w:firstLine="3780" w:firstLineChars="1800"/>
        <w:jc w:val="right"/>
        <w:rPr>
          <w:rFonts w:hint="eastAsia" w:ascii="宋体" w:hAnsi="宋体" w:cs="宋体"/>
          <w:color w:val="auto"/>
          <w:sz w:val="21"/>
          <w:szCs w:val="21"/>
        </w:rPr>
      </w:pPr>
    </w:p>
    <w:p w14:paraId="2825FED2">
      <w:pPr>
        <w:spacing w:line="360" w:lineRule="auto"/>
        <w:ind w:right="-289" w:rightChars="-138"/>
        <w:jc w:val="center"/>
        <w:rPr>
          <w:rFonts w:ascii="宋体"/>
          <w:color w:val="auto"/>
          <w:sz w:val="21"/>
          <w:szCs w:val="21"/>
        </w:rPr>
      </w:pPr>
      <w:r>
        <w:rPr>
          <w:rFonts w:hint="eastAsia" w:ascii="宋体" w:hAnsi="宋体" w:cs="宋体"/>
          <w:color w:val="auto"/>
          <w:sz w:val="21"/>
          <w:szCs w:val="21"/>
          <w:lang w:val="en-US" w:eastAsia="zh-CN"/>
        </w:rPr>
        <w:t xml:space="preserve">                                         </w:t>
      </w:r>
      <w:r>
        <w:rPr>
          <w:rFonts w:hint="eastAsia" w:ascii="宋体" w:hAnsi="宋体" w:cs="宋体"/>
          <w:color w:val="auto"/>
          <w:sz w:val="21"/>
          <w:szCs w:val="21"/>
        </w:rPr>
        <w:t>法定代表人：</w:t>
      </w:r>
      <w:r>
        <w:rPr>
          <w:rFonts w:ascii="宋体" w:hAnsi="宋体" w:cs="宋体"/>
          <w:color w:val="auto"/>
          <w:sz w:val="21"/>
          <w:szCs w:val="21"/>
          <w:u w:val="single"/>
        </w:rPr>
        <w:t xml:space="preserve">       </w:t>
      </w:r>
      <w:r>
        <w:rPr>
          <w:rFonts w:hint="eastAsia" w:ascii="宋体" w:hAnsi="宋体" w:cs="宋体"/>
          <w:color w:val="auto"/>
          <w:sz w:val="21"/>
          <w:szCs w:val="21"/>
          <w:u w:val="single"/>
        </w:rPr>
        <w:t xml:space="preserve">      </w:t>
      </w:r>
      <w:r>
        <w:rPr>
          <w:rFonts w:ascii="宋体" w:hAnsi="宋体" w:cs="宋体"/>
          <w:color w:val="auto"/>
          <w:sz w:val="21"/>
          <w:szCs w:val="21"/>
          <w:u w:val="single"/>
        </w:rPr>
        <w:t xml:space="preserve">      </w:t>
      </w:r>
      <w:r>
        <w:rPr>
          <w:rFonts w:hint="eastAsia" w:ascii="宋体" w:hAnsi="宋体" w:cs="宋体"/>
          <w:color w:val="auto"/>
          <w:sz w:val="21"/>
          <w:szCs w:val="21"/>
        </w:rPr>
        <w:t>（签字</w:t>
      </w:r>
      <w:r>
        <w:rPr>
          <w:rFonts w:hint="eastAsia" w:ascii="宋体" w:hAnsi="宋体" w:cs="宋体"/>
          <w:color w:val="auto"/>
          <w:sz w:val="21"/>
          <w:szCs w:val="21"/>
          <w:lang w:val="en-US" w:eastAsia="zh-CN"/>
        </w:rPr>
        <w:t>或盖章</w:t>
      </w:r>
      <w:r>
        <w:rPr>
          <w:rFonts w:hint="eastAsia" w:ascii="宋体" w:hAnsi="宋体" w:cs="宋体"/>
          <w:color w:val="auto"/>
          <w:sz w:val="21"/>
          <w:szCs w:val="21"/>
        </w:rPr>
        <w:t>）</w:t>
      </w:r>
    </w:p>
    <w:p w14:paraId="0629CA26">
      <w:pPr>
        <w:spacing w:line="360" w:lineRule="auto"/>
        <w:ind w:firstLine="420" w:firstLineChars="200"/>
        <w:jc w:val="right"/>
        <w:rPr>
          <w:rFonts w:ascii="宋体"/>
          <w:color w:val="auto"/>
          <w:sz w:val="21"/>
          <w:szCs w:val="21"/>
        </w:rPr>
      </w:pPr>
    </w:p>
    <w:p w14:paraId="2E1F0DAB">
      <w:pPr>
        <w:spacing w:line="360" w:lineRule="auto"/>
        <w:jc w:val="center"/>
        <w:rPr>
          <w:rFonts w:ascii="宋体"/>
          <w:color w:val="auto"/>
          <w:sz w:val="21"/>
          <w:szCs w:val="21"/>
          <w:u w:val="single"/>
        </w:rPr>
      </w:pPr>
      <w:r>
        <w:rPr>
          <w:rFonts w:hint="eastAsia" w:ascii="宋体" w:hAnsi="宋体" w:cs="宋体"/>
          <w:color w:val="auto"/>
          <w:sz w:val="21"/>
          <w:szCs w:val="21"/>
          <w:lang w:val="en-US" w:eastAsia="zh-CN"/>
        </w:rPr>
        <w:t xml:space="preserve">                                           </w:t>
      </w:r>
      <w:r>
        <w:rPr>
          <w:rFonts w:hint="eastAsia" w:ascii="宋体" w:hAnsi="宋体" w:cs="宋体"/>
          <w:color w:val="auto"/>
          <w:sz w:val="21"/>
          <w:szCs w:val="21"/>
        </w:rPr>
        <w:t>委托代理人：</w:t>
      </w:r>
      <w:r>
        <w:rPr>
          <w:rFonts w:ascii="宋体" w:hAnsi="宋体" w:cs="宋体"/>
          <w:color w:val="auto"/>
          <w:sz w:val="21"/>
          <w:szCs w:val="21"/>
          <w:u w:val="single"/>
        </w:rPr>
        <w:t xml:space="preserve">                   </w:t>
      </w:r>
      <w:r>
        <w:rPr>
          <w:rFonts w:hint="eastAsia" w:ascii="宋体" w:hAnsi="宋体" w:cs="宋体"/>
          <w:color w:val="auto"/>
          <w:sz w:val="21"/>
          <w:szCs w:val="21"/>
        </w:rPr>
        <w:t>（签字）</w:t>
      </w:r>
    </w:p>
    <w:p w14:paraId="10153A5F">
      <w:pPr>
        <w:spacing w:line="360" w:lineRule="auto"/>
        <w:ind w:firstLine="5355" w:firstLineChars="2550"/>
        <w:jc w:val="right"/>
        <w:rPr>
          <w:rFonts w:ascii="宋体"/>
          <w:color w:val="auto"/>
          <w:sz w:val="21"/>
          <w:szCs w:val="21"/>
        </w:rPr>
      </w:pPr>
    </w:p>
    <w:p w14:paraId="201446C9">
      <w:pPr>
        <w:spacing w:line="360" w:lineRule="auto"/>
        <w:ind w:firstLine="2730" w:firstLineChars="1300"/>
        <w:jc w:val="right"/>
        <w:rPr>
          <w:rFonts w:ascii="宋体"/>
          <w:color w:val="auto"/>
          <w:sz w:val="21"/>
          <w:szCs w:val="21"/>
        </w:rPr>
      </w:pPr>
      <w:r>
        <w:rPr>
          <w:rFonts w:ascii="宋体" w:hAnsi="宋体" w:cs="宋体"/>
          <w:color w:val="auto"/>
          <w:sz w:val="21"/>
          <w:szCs w:val="21"/>
          <w:u w:val="single"/>
        </w:rPr>
        <w:t xml:space="preserve">       </w:t>
      </w:r>
      <w:r>
        <w:rPr>
          <w:rFonts w:hint="eastAsia" w:ascii="宋体" w:hAnsi="宋体" w:cs="宋体"/>
          <w:color w:val="auto"/>
          <w:sz w:val="21"/>
          <w:szCs w:val="21"/>
        </w:rPr>
        <w:t>年</w:t>
      </w:r>
      <w:r>
        <w:rPr>
          <w:rFonts w:ascii="宋体" w:hAnsi="宋体" w:cs="宋体"/>
          <w:color w:val="auto"/>
          <w:sz w:val="21"/>
          <w:szCs w:val="21"/>
          <w:u w:val="single"/>
        </w:rPr>
        <w:t xml:space="preserve">      </w:t>
      </w:r>
      <w:r>
        <w:rPr>
          <w:rFonts w:hint="eastAsia" w:ascii="宋体" w:hAnsi="宋体" w:cs="宋体"/>
          <w:color w:val="auto"/>
          <w:sz w:val="21"/>
          <w:szCs w:val="21"/>
        </w:rPr>
        <w:t>月</w:t>
      </w:r>
      <w:r>
        <w:rPr>
          <w:rFonts w:ascii="宋体" w:hAnsi="宋体" w:cs="宋体"/>
          <w:color w:val="auto"/>
          <w:sz w:val="21"/>
          <w:szCs w:val="21"/>
          <w:u w:val="single"/>
        </w:rPr>
        <w:t xml:space="preserve">      </w:t>
      </w:r>
      <w:r>
        <w:rPr>
          <w:rFonts w:hint="eastAsia" w:ascii="宋体" w:hAnsi="宋体" w:cs="宋体"/>
          <w:color w:val="auto"/>
          <w:sz w:val="21"/>
          <w:szCs w:val="21"/>
        </w:rPr>
        <w:t>日</w:t>
      </w:r>
    </w:p>
    <w:p w14:paraId="53B03E45">
      <w:pPr>
        <w:rPr>
          <w:rFonts w:hint="eastAsia" w:ascii="宋体" w:hAnsi="宋体"/>
          <w:b/>
          <w:sz w:val="21"/>
          <w:szCs w:val="21"/>
          <w:highlight w:val="none"/>
        </w:rPr>
      </w:pPr>
    </w:p>
    <w:p w14:paraId="38A1DC71">
      <w:pPr>
        <w:rPr>
          <w:rFonts w:hint="eastAsia" w:ascii="宋体" w:hAnsi="宋体"/>
          <w:b/>
          <w:sz w:val="21"/>
          <w:szCs w:val="21"/>
          <w:highlight w:val="none"/>
        </w:rPr>
      </w:pPr>
    </w:p>
    <w:p w14:paraId="25EF54A2">
      <w:pPr>
        <w:rPr>
          <w:rFonts w:hint="eastAsia" w:ascii="宋体" w:hAnsi="宋体"/>
          <w:b/>
          <w:sz w:val="21"/>
          <w:szCs w:val="21"/>
          <w:highlight w:val="none"/>
        </w:rPr>
      </w:pPr>
    </w:p>
    <w:p w14:paraId="33E9DAAA">
      <w:pPr>
        <w:rPr>
          <w:rFonts w:hint="eastAsia" w:ascii="宋体" w:hAnsi="宋体"/>
          <w:b/>
          <w:sz w:val="21"/>
          <w:szCs w:val="21"/>
          <w:highlight w:val="none"/>
        </w:rPr>
      </w:pPr>
    </w:p>
    <w:p w14:paraId="390DEDF4">
      <w:pPr>
        <w:rPr>
          <w:rFonts w:hint="eastAsia" w:ascii="宋体" w:hAnsi="宋体"/>
          <w:b/>
          <w:sz w:val="21"/>
          <w:szCs w:val="21"/>
          <w:highlight w:val="none"/>
        </w:rPr>
      </w:pPr>
    </w:p>
    <w:bookmarkEnd w:id="106"/>
    <w:bookmarkEnd w:id="107"/>
    <w:bookmarkEnd w:id="108"/>
    <w:bookmarkEnd w:id="109"/>
    <w:bookmarkEnd w:id="110"/>
    <w:p w14:paraId="459E3099">
      <w:pPr>
        <w:bidi w:val="0"/>
        <w:ind w:firstLine="2880" w:firstLineChars="900"/>
        <w:rPr>
          <w:rFonts w:hint="eastAsia" w:ascii="宋体" w:hAnsi="宋体"/>
          <w:b/>
          <w:sz w:val="32"/>
          <w:highlight w:val="none"/>
          <w:lang w:val="en-US" w:eastAsia="zh-CN"/>
        </w:rPr>
      </w:pPr>
      <w:bookmarkStart w:id="111" w:name="_Toc534639461"/>
      <w:bookmarkStart w:id="112" w:name="_Toc201719190"/>
      <w:bookmarkStart w:id="113" w:name="_Toc534639588"/>
    </w:p>
    <w:p w14:paraId="05C0721E">
      <w:pPr>
        <w:bidi w:val="0"/>
        <w:ind w:firstLine="2880" w:firstLineChars="900"/>
        <w:rPr>
          <w:rFonts w:hint="eastAsia" w:ascii="宋体" w:hAnsi="宋体"/>
          <w:b/>
          <w:sz w:val="32"/>
          <w:highlight w:val="none"/>
          <w:lang w:val="en-US" w:eastAsia="zh-CN"/>
        </w:rPr>
      </w:pPr>
    </w:p>
    <w:p w14:paraId="7E79C5CA">
      <w:pPr>
        <w:bidi w:val="0"/>
        <w:ind w:firstLine="2880" w:firstLineChars="900"/>
        <w:rPr>
          <w:rFonts w:hint="eastAsia" w:ascii="宋体" w:hAnsi="宋体"/>
          <w:b/>
          <w:sz w:val="32"/>
          <w:highlight w:val="none"/>
          <w:lang w:val="en-US" w:eastAsia="zh-CN"/>
        </w:rPr>
      </w:pPr>
    </w:p>
    <w:p w14:paraId="6CBA5D12">
      <w:pPr>
        <w:bidi w:val="0"/>
        <w:ind w:firstLine="2880" w:firstLineChars="900"/>
        <w:rPr>
          <w:rFonts w:hint="eastAsia" w:ascii="宋体" w:hAnsi="宋体"/>
          <w:b/>
          <w:sz w:val="32"/>
          <w:highlight w:val="none"/>
          <w:lang w:val="en-US" w:eastAsia="zh-CN"/>
        </w:rPr>
      </w:pPr>
      <w:r>
        <w:rPr>
          <w:rFonts w:hint="eastAsia" w:ascii="宋体" w:hAnsi="宋体"/>
          <w:b/>
          <w:sz w:val="32"/>
          <w:highlight w:val="none"/>
          <w:lang w:val="en-US" w:eastAsia="zh-CN"/>
        </w:rPr>
        <w:t>三、响应报价一览表</w:t>
      </w:r>
    </w:p>
    <w:p w14:paraId="0DD78EA4">
      <w:pPr>
        <w:spacing w:before="156" w:beforeLines="50" w:after="156" w:afterLines="50" w:line="312" w:lineRule="auto"/>
        <w:ind w:firstLine="210" w:firstLineChars="100"/>
        <w:rPr>
          <w:rFonts w:hint="eastAsia" w:ascii="宋体" w:hAnsi="宋体" w:cs="宋体"/>
          <w:sz w:val="21"/>
          <w:szCs w:val="21"/>
        </w:rPr>
      </w:pPr>
      <w:r>
        <w:rPr>
          <w:rFonts w:hint="eastAsia" w:ascii="宋体" w:hAnsi="宋体" w:cs="宋体"/>
          <w:sz w:val="21"/>
          <w:szCs w:val="21"/>
        </w:rPr>
        <w:t xml:space="preserve">采购项目名称： </w:t>
      </w:r>
    </w:p>
    <w:p w14:paraId="1BAAEEA9">
      <w:pPr>
        <w:spacing w:before="156" w:beforeLines="50" w:after="156" w:afterLines="50" w:line="312" w:lineRule="auto"/>
        <w:ind w:firstLine="210" w:firstLineChars="100"/>
        <w:rPr>
          <w:rFonts w:hint="eastAsia" w:ascii="宋体" w:hAnsi="宋体" w:cs="宋体"/>
          <w:sz w:val="21"/>
          <w:szCs w:val="21"/>
        </w:rPr>
      </w:pPr>
      <w:r>
        <w:rPr>
          <w:rFonts w:hint="eastAsia" w:ascii="宋体" w:hAnsi="宋体" w:cs="宋体"/>
          <w:sz w:val="21"/>
          <w:szCs w:val="21"/>
          <w:lang w:val="en-US" w:eastAsia="zh-CN"/>
        </w:rPr>
        <w:t>项目</w:t>
      </w:r>
      <w:r>
        <w:rPr>
          <w:rFonts w:hint="eastAsia" w:ascii="宋体" w:hAnsi="宋体" w:cs="宋体"/>
          <w:sz w:val="21"/>
          <w:szCs w:val="21"/>
        </w:rPr>
        <w:t>编号：</w:t>
      </w:r>
    </w:p>
    <w:tbl>
      <w:tblPr>
        <w:tblStyle w:val="28"/>
        <w:tblW w:w="965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3157"/>
        <w:gridCol w:w="1980"/>
        <w:gridCol w:w="2805"/>
      </w:tblGrid>
      <w:tr w14:paraId="583AAC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3" w:hRule="atLeast"/>
          <w:jc w:val="center"/>
        </w:trPr>
        <w:tc>
          <w:tcPr>
            <w:tcW w:w="1708" w:type="dxa"/>
            <w:tcBorders>
              <w:top w:val="single" w:color="auto" w:sz="4" w:space="0"/>
              <w:left w:val="single" w:color="auto" w:sz="4" w:space="0"/>
              <w:bottom w:val="single" w:color="auto" w:sz="4" w:space="0"/>
              <w:right w:val="single" w:color="auto" w:sz="4" w:space="0"/>
            </w:tcBorders>
            <w:noWrap w:val="0"/>
            <w:vAlign w:val="center"/>
          </w:tcPr>
          <w:p w14:paraId="140FEC60">
            <w:pPr>
              <w:spacing w:line="312" w:lineRule="auto"/>
              <w:jc w:val="center"/>
              <w:rPr>
                <w:rFonts w:hint="eastAsia" w:ascii="宋体" w:hAnsi="宋体" w:cs="宋体"/>
                <w:sz w:val="21"/>
                <w:szCs w:val="21"/>
              </w:rPr>
            </w:pPr>
            <w:r>
              <w:rPr>
                <w:rFonts w:hint="eastAsia" w:ascii="宋体" w:hAnsi="宋体" w:cs="宋体"/>
                <w:sz w:val="21"/>
                <w:szCs w:val="21"/>
              </w:rPr>
              <w:t>供应商</w:t>
            </w:r>
          </w:p>
        </w:tc>
        <w:tc>
          <w:tcPr>
            <w:tcW w:w="7942" w:type="dxa"/>
            <w:gridSpan w:val="3"/>
            <w:tcBorders>
              <w:top w:val="single" w:color="auto" w:sz="4" w:space="0"/>
              <w:left w:val="single" w:color="auto" w:sz="4" w:space="0"/>
              <w:bottom w:val="single" w:color="auto" w:sz="4" w:space="0"/>
              <w:right w:val="single" w:color="auto" w:sz="4" w:space="0"/>
            </w:tcBorders>
            <w:noWrap w:val="0"/>
            <w:vAlign w:val="center"/>
          </w:tcPr>
          <w:p w14:paraId="22F1B067">
            <w:pPr>
              <w:spacing w:line="312" w:lineRule="auto"/>
              <w:jc w:val="center"/>
              <w:rPr>
                <w:rFonts w:hint="eastAsia" w:ascii="宋体" w:hAnsi="宋体" w:cs="宋体"/>
                <w:sz w:val="21"/>
                <w:szCs w:val="21"/>
              </w:rPr>
            </w:pPr>
          </w:p>
        </w:tc>
      </w:tr>
      <w:tr w14:paraId="55C8AC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jc w:val="center"/>
        </w:trPr>
        <w:tc>
          <w:tcPr>
            <w:tcW w:w="1708" w:type="dxa"/>
            <w:tcBorders>
              <w:top w:val="single" w:color="auto" w:sz="4" w:space="0"/>
              <w:left w:val="single" w:color="auto" w:sz="4" w:space="0"/>
              <w:bottom w:val="single" w:color="auto" w:sz="4" w:space="0"/>
              <w:right w:val="single" w:color="auto" w:sz="4" w:space="0"/>
            </w:tcBorders>
            <w:noWrap w:val="0"/>
            <w:vAlign w:val="center"/>
          </w:tcPr>
          <w:p w14:paraId="4BFFB7A9">
            <w:pPr>
              <w:spacing w:line="312" w:lineRule="auto"/>
              <w:jc w:val="center"/>
              <w:rPr>
                <w:rFonts w:hint="default" w:ascii="宋体" w:hAnsi="宋体" w:eastAsia="宋体" w:cs="宋体"/>
                <w:sz w:val="21"/>
                <w:szCs w:val="21"/>
                <w:lang w:val="en-US" w:eastAsia="zh-CN"/>
              </w:rPr>
            </w:pPr>
            <w:r>
              <w:rPr>
                <w:rFonts w:hint="eastAsia" w:ascii="宋体" w:hAnsi="宋体" w:cs="宋体"/>
                <w:sz w:val="21"/>
                <w:szCs w:val="21"/>
                <w:lang w:val="zh-CN"/>
              </w:rPr>
              <w:t>资质</w:t>
            </w:r>
            <w:r>
              <w:rPr>
                <w:rFonts w:hint="eastAsia" w:ascii="宋体" w:hAnsi="宋体" w:cs="宋体"/>
                <w:sz w:val="21"/>
                <w:szCs w:val="21"/>
                <w:lang w:val="en-US" w:eastAsia="zh-CN"/>
              </w:rPr>
              <w:t>要求</w:t>
            </w:r>
          </w:p>
        </w:tc>
        <w:tc>
          <w:tcPr>
            <w:tcW w:w="3157" w:type="dxa"/>
            <w:tcBorders>
              <w:top w:val="single" w:color="auto" w:sz="4" w:space="0"/>
              <w:left w:val="single" w:color="auto" w:sz="4" w:space="0"/>
              <w:bottom w:val="single" w:color="auto" w:sz="4" w:space="0"/>
              <w:right w:val="single" w:color="auto" w:sz="4" w:space="0"/>
            </w:tcBorders>
            <w:noWrap w:val="0"/>
            <w:vAlign w:val="center"/>
          </w:tcPr>
          <w:p w14:paraId="0E71E76A">
            <w:pPr>
              <w:spacing w:line="312" w:lineRule="auto"/>
              <w:jc w:val="center"/>
              <w:rPr>
                <w:rFonts w:hint="eastAsia" w:ascii="宋体" w:hAnsi="宋体" w:cs="宋体"/>
                <w:sz w:val="21"/>
                <w:szCs w:val="21"/>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0C98E939">
            <w:pPr>
              <w:spacing w:line="312" w:lineRule="auto"/>
              <w:jc w:val="center"/>
              <w:rPr>
                <w:rFonts w:hint="eastAsia" w:ascii="宋体" w:hAnsi="宋体" w:cs="宋体"/>
                <w:sz w:val="21"/>
                <w:szCs w:val="21"/>
              </w:rPr>
            </w:pPr>
            <w:r>
              <w:rPr>
                <w:rFonts w:hint="eastAsia" w:ascii="宋体" w:hAnsi="宋体" w:cs="宋体"/>
                <w:sz w:val="21"/>
                <w:szCs w:val="21"/>
              </w:rPr>
              <w:t>报价</w:t>
            </w:r>
          </w:p>
          <w:p w14:paraId="01813B07">
            <w:pPr>
              <w:spacing w:line="312" w:lineRule="auto"/>
              <w:jc w:val="center"/>
              <w:rPr>
                <w:rFonts w:hint="eastAsia" w:ascii="宋体" w:hAnsi="宋体" w:cs="宋体"/>
                <w:sz w:val="21"/>
                <w:szCs w:val="21"/>
              </w:rPr>
            </w:pPr>
            <w:r>
              <w:rPr>
                <w:rFonts w:hint="eastAsia" w:ascii="宋体" w:hAnsi="宋体" w:cs="宋体"/>
                <w:sz w:val="21"/>
                <w:szCs w:val="21"/>
              </w:rPr>
              <w:t>（人民币元）</w:t>
            </w:r>
          </w:p>
        </w:tc>
        <w:tc>
          <w:tcPr>
            <w:tcW w:w="2805" w:type="dxa"/>
            <w:tcBorders>
              <w:top w:val="single" w:color="auto" w:sz="4" w:space="0"/>
              <w:left w:val="single" w:color="auto" w:sz="4" w:space="0"/>
              <w:bottom w:val="single" w:color="auto" w:sz="4" w:space="0"/>
              <w:right w:val="single" w:color="auto" w:sz="4" w:space="0"/>
            </w:tcBorders>
            <w:noWrap w:val="0"/>
            <w:vAlign w:val="center"/>
          </w:tcPr>
          <w:p w14:paraId="1FFE8341">
            <w:pPr>
              <w:spacing w:line="312" w:lineRule="auto"/>
              <w:jc w:val="center"/>
              <w:rPr>
                <w:rFonts w:hint="eastAsia" w:ascii="宋体" w:hAnsi="宋体" w:cs="宋体"/>
                <w:sz w:val="21"/>
                <w:szCs w:val="21"/>
              </w:rPr>
            </w:pPr>
          </w:p>
        </w:tc>
      </w:tr>
      <w:tr w14:paraId="2EA619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1708" w:type="dxa"/>
            <w:tcBorders>
              <w:top w:val="single" w:color="auto" w:sz="4" w:space="0"/>
              <w:left w:val="single" w:color="auto" w:sz="4" w:space="0"/>
              <w:bottom w:val="single" w:color="auto" w:sz="4" w:space="0"/>
              <w:right w:val="single" w:color="auto" w:sz="4" w:space="0"/>
            </w:tcBorders>
            <w:noWrap w:val="0"/>
            <w:vAlign w:val="center"/>
          </w:tcPr>
          <w:p w14:paraId="7B19F014">
            <w:pPr>
              <w:spacing w:line="312" w:lineRule="auto"/>
              <w:jc w:val="center"/>
              <w:rPr>
                <w:rFonts w:hint="eastAsia" w:ascii="宋体" w:hAnsi="宋体" w:cs="宋体"/>
                <w:sz w:val="21"/>
                <w:szCs w:val="21"/>
              </w:rPr>
            </w:pPr>
            <w:r>
              <w:rPr>
                <w:rFonts w:hint="eastAsia" w:ascii="宋体" w:hAnsi="宋体" w:eastAsia="宋体" w:cs="宋体"/>
                <w:sz w:val="21"/>
                <w:szCs w:val="21"/>
              </w:rPr>
              <w:t>合同履行期限</w:t>
            </w:r>
          </w:p>
        </w:tc>
        <w:tc>
          <w:tcPr>
            <w:tcW w:w="3157" w:type="dxa"/>
            <w:tcBorders>
              <w:top w:val="single" w:color="auto" w:sz="4" w:space="0"/>
              <w:left w:val="single" w:color="auto" w:sz="4" w:space="0"/>
              <w:bottom w:val="single" w:color="auto" w:sz="4" w:space="0"/>
              <w:right w:val="single" w:color="auto" w:sz="4" w:space="0"/>
            </w:tcBorders>
            <w:noWrap w:val="0"/>
            <w:vAlign w:val="center"/>
          </w:tcPr>
          <w:p w14:paraId="3DB24235">
            <w:pPr>
              <w:spacing w:line="312" w:lineRule="auto"/>
              <w:rPr>
                <w:rFonts w:hint="eastAsia" w:ascii="宋体" w:hAnsi="宋体" w:cs="宋体"/>
                <w:sz w:val="21"/>
                <w:szCs w:val="21"/>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14:paraId="5B68437E">
            <w:pPr>
              <w:spacing w:line="312" w:lineRule="auto"/>
              <w:jc w:val="center"/>
              <w:rPr>
                <w:rFonts w:hint="eastAsia" w:ascii="宋体" w:hAnsi="宋体" w:cs="宋体"/>
                <w:sz w:val="21"/>
                <w:szCs w:val="21"/>
              </w:rPr>
            </w:pPr>
            <w:r>
              <w:rPr>
                <w:rFonts w:hint="eastAsia" w:ascii="宋体" w:hAnsi="宋体" w:cs="宋体"/>
                <w:sz w:val="21"/>
                <w:szCs w:val="21"/>
                <w:lang w:val="en-US" w:eastAsia="zh-CN"/>
              </w:rPr>
              <w:t>服务标准</w:t>
            </w:r>
          </w:p>
        </w:tc>
        <w:tc>
          <w:tcPr>
            <w:tcW w:w="2805" w:type="dxa"/>
            <w:tcBorders>
              <w:top w:val="single" w:color="auto" w:sz="4" w:space="0"/>
              <w:left w:val="single" w:color="auto" w:sz="4" w:space="0"/>
              <w:bottom w:val="single" w:color="auto" w:sz="4" w:space="0"/>
              <w:right w:val="single" w:color="auto" w:sz="4" w:space="0"/>
            </w:tcBorders>
            <w:noWrap w:val="0"/>
            <w:vAlign w:val="center"/>
          </w:tcPr>
          <w:p w14:paraId="6A501BA4">
            <w:pPr>
              <w:spacing w:line="312" w:lineRule="auto"/>
              <w:rPr>
                <w:rFonts w:hint="eastAsia" w:ascii="宋体" w:hAnsi="宋体" w:cs="宋体"/>
                <w:sz w:val="21"/>
                <w:szCs w:val="21"/>
              </w:rPr>
            </w:pPr>
          </w:p>
        </w:tc>
      </w:tr>
      <w:tr w14:paraId="3EFFE5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9" w:hRule="atLeast"/>
          <w:jc w:val="center"/>
        </w:trPr>
        <w:tc>
          <w:tcPr>
            <w:tcW w:w="1708" w:type="dxa"/>
            <w:tcBorders>
              <w:top w:val="single" w:color="auto" w:sz="4" w:space="0"/>
              <w:left w:val="single" w:color="auto" w:sz="4" w:space="0"/>
              <w:bottom w:val="single" w:color="auto" w:sz="4" w:space="0"/>
              <w:right w:val="single" w:color="auto" w:sz="4" w:space="0"/>
            </w:tcBorders>
            <w:noWrap w:val="0"/>
            <w:vAlign w:val="center"/>
          </w:tcPr>
          <w:p w14:paraId="2E9055E8">
            <w:pPr>
              <w:spacing w:line="312" w:lineRule="auto"/>
              <w:jc w:val="center"/>
              <w:rPr>
                <w:rFonts w:hint="eastAsia" w:ascii="宋体" w:hAnsi="宋体" w:cs="宋体"/>
                <w:sz w:val="21"/>
                <w:szCs w:val="21"/>
              </w:rPr>
            </w:pPr>
            <w:r>
              <w:rPr>
                <w:rFonts w:hint="eastAsia" w:ascii="宋体" w:hAnsi="宋体" w:cs="宋体"/>
                <w:sz w:val="21"/>
                <w:szCs w:val="21"/>
              </w:rPr>
              <w:t>是否具有符合</w:t>
            </w:r>
            <w:r>
              <w:rPr>
                <w:rFonts w:hint="eastAsia" w:ascii="宋体" w:hAnsi="宋体" w:cs="宋体"/>
                <w:sz w:val="21"/>
                <w:szCs w:val="21"/>
                <w:lang w:val="en-US" w:eastAsia="zh-CN"/>
              </w:rPr>
              <w:t>中小</w:t>
            </w:r>
            <w:r>
              <w:rPr>
                <w:rFonts w:hint="eastAsia" w:ascii="宋体" w:hAnsi="宋体" w:cs="宋体"/>
                <w:sz w:val="21"/>
                <w:szCs w:val="21"/>
              </w:rPr>
              <w:t>企业价格扣除政策的情形</w:t>
            </w:r>
          </w:p>
        </w:tc>
        <w:tc>
          <w:tcPr>
            <w:tcW w:w="7942" w:type="dxa"/>
            <w:gridSpan w:val="3"/>
            <w:tcBorders>
              <w:top w:val="single" w:color="auto" w:sz="4" w:space="0"/>
              <w:left w:val="single" w:color="auto" w:sz="4" w:space="0"/>
              <w:bottom w:val="single" w:color="auto" w:sz="4" w:space="0"/>
              <w:right w:val="single" w:color="auto" w:sz="4" w:space="0"/>
            </w:tcBorders>
            <w:noWrap w:val="0"/>
            <w:vAlign w:val="center"/>
          </w:tcPr>
          <w:p w14:paraId="2ACE01CD">
            <w:pPr>
              <w:spacing w:line="312" w:lineRule="auto"/>
              <w:jc w:val="center"/>
              <w:rPr>
                <w:rFonts w:hint="eastAsia" w:ascii="宋体" w:hAnsi="宋体" w:cs="宋体"/>
                <w:sz w:val="21"/>
                <w:szCs w:val="21"/>
              </w:rPr>
            </w:pPr>
          </w:p>
        </w:tc>
      </w:tr>
      <w:tr w14:paraId="4DE7B0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jc w:val="center"/>
        </w:trPr>
        <w:tc>
          <w:tcPr>
            <w:tcW w:w="1708" w:type="dxa"/>
            <w:tcBorders>
              <w:top w:val="single" w:color="auto" w:sz="4" w:space="0"/>
              <w:left w:val="single" w:color="auto" w:sz="4" w:space="0"/>
              <w:bottom w:val="single" w:color="auto" w:sz="4" w:space="0"/>
              <w:right w:val="single" w:color="auto" w:sz="4" w:space="0"/>
            </w:tcBorders>
            <w:noWrap w:val="0"/>
            <w:vAlign w:val="center"/>
          </w:tcPr>
          <w:p w14:paraId="2CB86AC0">
            <w:pPr>
              <w:spacing w:before="156" w:beforeLines="50" w:after="156" w:afterLines="50" w:line="312" w:lineRule="auto"/>
              <w:jc w:val="center"/>
              <w:rPr>
                <w:rFonts w:hint="eastAsia" w:ascii="宋体" w:hAnsi="宋体" w:cs="宋体"/>
                <w:sz w:val="21"/>
                <w:szCs w:val="21"/>
              </w:rPr>
            </w:pPr>
            <w:r>
              <w:rPr>
                <w:rFonts w:hint="eastAsia" w:ascii="宋体" w:hAnsi="宋体" w:cs="宋体"/>
                <w:sz w:val="21"/>
                <w:szCs w:val="21"/>
              </w:rPr>
              <w:t>备注</w:t>
            </w:r>
          </w:p>
        </w:tc>
        <w:tc>
          <w:tcPr>
            <w:tcW w:w="7942" w:type="dxa"/>
            <w:gridSpan w:val="3"/>
            <w:tcBorders>
              <w:top w:val="single" w:color="auto" w:sz="4" w:space="0"/>
              <w:left w:val="single" w:color="auto" w:sz="4" w:space="0"/>
              <w:bottom w:val="single" w:color="auto" w:sz="4" w:space="0"/>
              <w:right w:val="single" w:color="auto" w:sz="4" w:space="0"/>
            </w:tcBorders>
            <w:noWrap w:val="0"/>
            <w:vAlign w:val="top"/>
          </w:tcPr>
          <w:p w14:paraId="075CD0F3">
            <w:pPr>
              <w:numPr>
                <w:ilvl w:val="0"/>
                <w:numId w:val="0"/>
              </w:numPr>
              <w:spacing w:before="156" w:beforeLines="50" w:after="156" w:afterLines="50" w:line="312" w:lineRule="auto"/>
              <w:ind w:leftChars="0"/>
              <w:rPr>
                <w:rFonts w:hint="eastAsia" w:ascii="宋体" w:hAnsi="宋体" w:cs="宋体"/>
                <w:sz w:val="21"/>
                <w:szCs w:val="21"/>
              </w:rPr>
            </w:pPr>
            <w:r>
              <w:rPr>
                <w:rFonts w:hint="eastAsia" w:ascii="宋体" w:hAnsi="宋体" w:cs="宋体"/>
                <w:sz w:val="21"/>
                <w:szCs w:val="21"/>
              </w:rPr>
              <w:t>填报的内容必须和响应文件及</w:t>
            </w:r>
            <w:r>
              <w:rPr>
                <w:rFonts w:hint="eastAsia" w:ascii="宋体" w:hAnsi="宋体" w:cs="宋体"/>
                <w:sz w:val="21"/>
                <w:szCs w:val="21"/>
                <w:lang w:eastAsia="zh-CN"/>
              </w:rPr>
              <w:t>响应</w:t>
            </w:r>
            <w:r>
              <w:rPr>
                <w:rFonts w:hint="eastAsia" w:ascii="宋体" w:hAnsi="宋体" w:cs="宋体"/>
                <w:sz w:val="21"/>
                <w:szCs w:val="21"/>
              </w:rPr>
              <w:t>函中的内容一致。</w:t>
            </w:r>
          </w:p>
        </w:tc>
      </w:tr>
      <w:tr w14:paraId="6B636A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77" w:hRule="atLeast"/>
          <w:jc w:val="center"/>
        </w:trPr>
        <w:tc>
          <w:tcPr>
            <w:tcW w:w="9650" w:type="dxa"/>
            <w:gridSpan w:val="4"/>
            <w:tcBorders>
              <w:top w:val="single" w:color="auto" w:sz="4" w:space="0"/>
              <w:left w:val="single" w:color="auto" w:sz="4" w:space="0"/>
              <w:bottom w:val="single" w:color="auto" w:sz="4" w:space="0"/>
              <w:right w:val="single" w:color="auto" w:sz="4" w:space="0"/>
            </w:tcBorders>
            <w:noWrap w:val="0"/>
            <w:vAlign w:val="center"/>
          </w:tcPr>
          <w:p w14:paraId="2A6DF704">
            <w:pPr>
              <w:spacing w:before="156" w:beforeLines="50" w:after="156" w:afterLines="50" w:line="312" w:lineRule="auto"/>
              <w:rPr>
                <w:rFonts w:hint="eastAsia" w:ascii="宋体" w:hAnsi="宋体" w:cs="宋体"/>
                <w:sz w:val="21"/>
                <w:szCs w:val="21"/>
              </w:rPr>
            </w:pPr>
          </w:p>
          <w:p w14:paraId="06236FBE">
            <w:pPr>
              <w:spacing w:before="156" w:beforeLines="50" w:after="156" w:afterLines="50" w:line="312" w:lineRule="auto"/>
              <w:rPr>
                <w:rFonts w:hint="eastAsia" w:ascii="宋体" w:hAnsi="宋体" w:cs="宋体"/>
                <w:sz w:val="21"/>
                <w:szCs w:val="21"/>
              </w:rPr>
            </w:pPr>
            <w:r>
              <w:rPr>
                <w:rFonts w:hint="eastAsia" w:ascii="宋体" w:hAnsi="宋体" w:cs="宋体"/>
                <w:sz w:val="21"/>
                <w:szCs w:val="21"/>
              </w:rPr>
              <w:t xml:space="preserve">供应商：        （盖公章）                  </w:t>
            </w:r>
            <w:r>
              <w:rPr>
                <w:rFonts w:hint="eastAsia" w:ascii="宋体" w:hAnsi="宋体" w:cs="宋体"/>
                <w:sz w:val="21"/>
                <w:szCs w:val="21"/>
                <w:lang w:val="en-US" w:eastAsia="zh-CN"/>
              </w:rPr>
              <w:t>法定代表人或委托代理人</w:t>
            </w:r>
            <w:r>
              <w:rPr>
                <w:rFonts w:hint="eastAsia" w:ascii="宋体" w:hAnsi="宋体" w:cs="宋体"/>
                <w:sz w:val="21"/>
                <w:szCs w:val="21"/>
              </w:rPr>
              <w:t>：          （签字或盖章）</w:t>
            </w:r>
          </w:p>
        </w:tc>
      </w:tr>
    </w:tbl>
    <w:p w14:paraId="7E9193C8">
      <w:pPr>
        <w:numPr>
          <w:ilvl w:val="0"/>
          <w:numId w:val="0"/>
        </w:numPr>
        <w:spacing w:line="360" w:lineRule="auto"/>
        <w:rPr>
          <w:rFonts w:hint="eastAsia" w:ascii="宋体" w:hAnsi="宋体"/>
          <w:szCs w:val="21"/>
        </w:rPr>
      </w:pPr>
      <w:r>
        <w:rPr>
          <w:rFonts w:hint="eastAsia" w:ascii="宋体" w:hAnsi="宋体" w:eastAsia="宋体" w:cs="Times New Roman"/>
          <w:kern w:val="2"/>
          <w:sz w:val="21"/>
          <w:szCs w:val="21"/>
          <w:lang w:val="en-US" w:eastAsia="zh-CN" w:bidi="ar-SA"/>
        </w:rPr>
        <w:t>备注：</w:t>
      </w:r>
      <w:r>
        <w:rPr>
          <w:rFonts w:hint="eastAsia" w:ascii="宋体" w:hAnsi="宋体"/>
          <w:szCs w:val="21"/>
          <w:lang w:val="en-US" w:eastAsia="zh-CN"/>
        </w:rPr>
        <w:t>1、响应</w:t>
      </w:r>
      <w:r>
        <w:rPr>
          <w:rFonts w:hint="eastAsia" w:ascii="宋体" w:hAnsi="宋体"/>
          <w:szCs w:val="21"/>
        </w:rPr>
        <w:t>报价为所有项目报价的总和。</w:t>
      </w:r>
    </w:p>
    <w:p w14:paraId="035701D7">
      <w:pPr>
        <w:pStyle w:val="46"/>
        <w:numPr>
          <w:ilvl w:val="0"/>
          <w:numId w:val="9"/>
        </w:numPr>
        <w:spacing w:line="360" w:lineRule="auto"/>
        <w:ind w:left="630" w:leftChars="300" w:firstLine="0" w:firstLineChars="0"/>
        <w:rPr>
          <w:rFonts w:hint="eastAsia"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如果供应商不符合</w:t>
      </w:r>
      <w:r>
        <w:rPr>
          <w:rFonts w:hint="eastAsia" w:ascii="宋体" w:hAnsi="宋体" w:cs="Times New Roman"/>
          <w:kern w:val="2"/>
          <w:sz w:val="21"/>
          <w:szCs w:val="21"/>
          <w:lang w:val="en-US" w:eastAsia="zh-CN" w:bidi="ar-SA"/>
        </w:rPr>
        <w:t>中小</w:t>
      </w:r>
      <w:r>
        <w:rPr>
          <w:rFonts w:hint="eastAsia" w:ascii="宋体" w:hAnsi="宋体" w:eastAsia="宋体" w:cs="Times New Roman"/>
          <w:kern w:val="2"/>
          <w:sz w:val="21"/>
          <w:szCs w:val="21"/>
          <w:lang w:val="en-US" w:eastAsia="zh-CN" w:bidi="ar-SA"/>
        </w:rPr>
        <w:t>企业价格扣除政策的情形，“投标总报价扣除</w:t>
      </w:r>
      <w:r>
        <w:rPr>
          <w:rFonts w:hint="eastAsia" w:ascii="宋体" w:hAnsi="宋体" w:cs="Times New Roman"/>
          <w:color w:val="auto"/>
          <w:kern w:val="2"/>
          <w:sz w:val="21"/>
          <w:szCs w:val="21"/>
          <w:lang w:val="en-US" w:eastAsia="zh-CN" w:bidi="ar-SA"/>
        </w:rPr>
        <w:t>10</w:t>
      </w:r>
      <w:r>
        <w:rPr>
          <w:rFonts w:hint="eastAsia" w:ascii="宋体" w:hAnsi="宋体" w:eastAsia="宋体" w:cs="Times New Roman"/>
          <w:color w:val="auto"/>
          <w:kern w:val="2"/>
          <w:sz w:val="21"/>
          <w:szCs w:val="21"/>
          <w:lang w:val="en-US" w:eastAsia="zh-CN" w:bidi="ar-SA"/>
        </w:rPr>
        <w:t>%后</w:t>
      </w:r>
      <w:r>
        <w:rPr>
          <w:rFonts w:hint="eastAsia" w:ascii="宋体" w:hAnsi="宋体" w:eastAsia="宋体" w:cs="Times New Roman"/>
          <w:kern w:val="2"/>
          <w:sz w:val="21"/>
          <w:szCs w:val="21"/>
          <w:lang w:val="en-US" w:eastAsia="zh-CN" w:bidi="ar-SA"/>
        </w:rPr>
        <w:t>的金额”无需填写，最终由磋商小组认定是否符合</w:t>
      </w:r>
      <w:r>
        <w:rPr>
          <w:rFonts w:hint="eastAsia" w:ascii="宋体" w:hAnsi="宋体" w:cs="Times New Roman"/>
          <w:kern w:val="2"/>
          <w:sz w:val="21"/>
          <w:szCs w:val="21"/>
          <w:lang w:val="en-US" w:eastAsia="zh-CN" w:bidi="ar-SA"/>
        </w:rPr>
        <w:t>中小</w:t>
      </w:r>
      <w:r>
        <w:rPr>
          <w:rFonts w:hint="eastAsia" w:ascii="宋体" w:hAnsi="宋体" w:eastAsia="宋体" w:cs="Times New Roman"/>
          <w:kern w:val="2"/>
          <w:sz w:val="21"/>
          <w:szCs w:val="21"/>
          <w:lang w:val="en-US" w:eastAsia="zh-CN" w:bidi="ar-SA"/>
        </w:rPr>
        <w:t>企业价格扣除政策的情形</w:t>
      </w:r>
      <w:r>
        <w:rPr>
          <w:rFonts w:hint="eastAsia" w:ascii="宋体" w:hAnsi="宋体" w:cs="Times New Roman"/>
          <w:kern w:val="2"/>
          <w:sz w:val="21"/>
          <w:szCs w:val="21"/>
          <w:lang w:val="en-US" w:eastAsia="zh-CN" w:bidi="ar-SA"/>
        </w:rPr>
        <w:t>。</w:t>
      </w:r>
    </w:p>
    <w:p w14:paraId="2BC2ACA2">
      <w:pPr>
        <w:numPr>
          <w:ilvl w:val="0"/>
          <w:numId w:val="0"/>
        </w:numPr>
        <w:spacing w:line="360" w:lineRule="auto"/>
        <w:ind w:left="0" w:leftChars="0" w:firstLine="629" w:firstLineChars="254"/>
        <w:rPr>
          <w:rFonts w:hint="eastAsia" w:ascii="Arial" w:hAnsi="宋体" w:cs="Arial"/>
          <w:b/>
          <w:bCs/>
          <w:color w:val="FF0000"/>
          <w:sz w:val="24"/>
          <w:szCs w:val="24"/>
        </w:rPr>
      </w:pPr>
      <w:r>
        <w:rPr>
          <w:rFonts w:hint="eastAsia" w:ascii="宋体" w:hAnsi="宋体" w:eastAsia="宋体" w:cs="Times New Roman"/>
          <w:b/>
          <w:bCs/>
          <w:color w:val="FF0000"/>
          <w:spacing w:val="4"/>
          <w:kern w:val="2"/>
          <w:sz w:val="24"/>
          <w:szCs w:val="24"/>
          <w:highlight w:val="none"/>
          <w:lang w:val="en-US" w:eastAsia="zh-CN" w:bidi="ar-SA"/>
        </w:rPr>
        <w:t>3.本项目的二次报价按照电子标系统提示进行填报。</w:t>
      </w:r>
    </w:p>
    <w:p w14:paraId="575B6E61">
      <w:pPr>
        <w:spacing w:line="360" w:lineRule="auto"/>
        <w:ind w:firstLine="3120" w:firstLineChars="1300"/>
        <w:jc w:val="both"/>
        <w:rPr>
          <w:rFonts w:hint="eastAsia" w:ascii="Arial" w:hAnsi="宋体" w:cs="Arial"/>
          <w:b/>
          <w:sz w:val="24"/>
          <w:lang w:eastAsia="zh-CN"/>
        </w:rPr>
      </w:pPr>
    </w:p>
    <w:p w14:paraId="3CE048A9">
      <w:pPr>
        <w:spacing w:line="360" w:lineRule="auto"/>
        <w:ind w:firstLine="3120" w:firstLineChars="1300"/>
        <w:jc w:val="both"/>
        <w:rPr>
          <w:rFonts w:hint="eastAsia" w:ascii="Arial" w:hAnsi="宋体" w:cs="Arial"/>
          <w:b/>
          <w:sz w:val="24"/>
          <w:lang w:eastAsia="zh-CN"/>
        </w:rPr>
      </w:pPr>
    </w:p>
    <w:p w14:paraId="0D498413">
      <w:pPr>
        <w:spacing w:line="360" w:lineRule="auto"/>
        <w:rPr>
          <w:rFonts w:hint="eastAsia" w:ascii="宋体" w:hAnsi="宋体" w:eastAsia="宋体"/>
          <w:sz w:val="24"/>
          <w:szCs w:val="24"/>
          <w:lang w:eastAsia="zh-CN"/>
        </w:rPr>
        <w:sectPr>
          <w:headerReference r:id="rId14" w:type="first"/>
          <w:footerReference r:id="rId16" w:type="first"/>
          <w:footerReference r:id="rId15" w:type="default"/>
          <w:pgSz w:w="11907" w:h="16840"/>
          <w:pgMar w:top="833" w:right="1576" w:bottom="833" w:left="1576" w:header="851" w:footer="992" w:gutter="0"/>
          <w:pgNumType w:fmt="decimal"/>
          <w:cols w:space="720" w:num="1"/>
          <w:titlePg/>
          <w:docGrid w:type="linesAndChars" w:linePitch="312" w:charSpace="0"/>
        </w:sectPr>
      </w:pPr>
    </w:p>
    <w:p w14:paraId="1620345D">
      <w:pPr>
        <w:pStyle w:val="45"/>
        <w:rPr>
          <w:rFonts w:hint="eastAsia"/>
          <w:lang w:val="en-US" w:eastAsia="zh-CN"/>
        </w:rPr>
      </w:pPr>
    </w:p>
    <w:p w14:paraId="22A71685">
      <w:pPr>
        <w:bidi w:val="0"/>
        <w:ind w:firstLine="2891" w:firstLineChars="900"/>
        <w:rPr>
          <w:rFonts w:hint="eastAsia" w:ascii="宋体" w:hAnsi="宋体"/>
          <w:b/>
          <w:sz w:val="32"/>
          <w:highlight w:val="none"/>
          <w:lang w:val="en-US" w:eastAsia="zh-CN"/>
        </w:rPr>
      </w:pPr>
      <w:r>
        <w:rPr>
          <w:rFonts w:hint="eastAsia" w:ascii="宋体" w:hAnsi="宋体"/>
          <w:b/>
          <w:bCs/>
          <w:sz w:val="32"/>
          <w:highlight w:val="none"/>
          <w:lang w:val="en-US" w:eastAsia="zh-CN"/>
        </w:rPr>
        <w:t>四</w:t>
      </w:r>
      <w:r>
        <w:rPr>
          <w:rFonts w:hint="eastAsia" w:ascii="宋体" w:hAnsi="宋体"/>
          <w:b/>
          <w:bCs/>
          <w:sz w:val="32"/>
          <w:highlight w:val="none"/>
        </w:rPr>
        <w:t>、</w:t>
      </w:r>
      <w:bookmarkEnd w:id="111"/>
      <w:bookmarkEnd w:id="112"/>
      <w:bookmarkEnd w:id="113"/>
      <w:bookmarkStart w:id="114" w:name="_Toc201719199"/>
      <w:r>
        <w:rPr>
          <w:rFonts w:hint="eastAsia" w:ascii="宋体" w:hAnsi="宋体"/>
          <w:b/>
          <w:sz w:val="32"/>
          <w:highlight w:val="none"/>
          <w:lang w:val="en-US" w:eastAsia="zh-CN"/>
        </w:rPr>
        <w:t>供应商资格审查资料</w:t>
      </w:r>
    </w:p>
    <w:p w14:paraId="47BA6D19">
      <w:pPr>
        <w:numPr>
          <w:ilvl w:val="0"/>
          <w:numId w:val="0"/>
        </w:numPr>
        <w:autoSpaceDE w:val="0"/>
        <w:autoSpaceDN w:val="0"/>
        <w:adjustRightInd w:val="0"/>
        <w:spacing w:line="360" w:lineRule="auto"/>
        <w:jc w:val="both"/>
        <w:rPr>
          <w:rFonts w:hint="eastAsia" w:ascii="宋体" w:hAnsi="宋体" w:cs="宋体"/>
          <w:b/>
          <w:bCs/>
          <w:kern w:val="0"/>
          <w:sz w:val="24"/>
          <w:lang w:val="en-US" w:eastAsia="zh-CN"/>
        </w:rPr>
      </w:pPr>
    </w:p>
    <w:p w14:paraId="4208F3EE">
      <w:pPr>
        <w:shd w:val="clear" w:color="auto" w:fill="FFFFFF"/>
        <w:spacing w:before="120" w:after="240" w:line="440" w:lineRule="exact"/>
        <w:ind w:firstLine="3120" w:firstLineChars="1300"/>
        <w:rPr>
          <w:rFonts w:hint="eastAsia" w:ascii="黑体" w:hAnsi="宋体" w:eastAsia="黑体"/>
          <w:sz w:val="24"/>
        </w:rPr>
      </w:pPr>
      <w:r>
        <w:rPr>
          <w:rFonts w:hint="eastAsia" w:ascii="黑体" w:hAnsi="宋体" w:eastAsia="黑体"/>
          <w:sz w:val="24"/>
        </w:rPr>
        <w:t>（一）</w:t>
      </w:r>
      <w:r>
        <w:rPr>
          <w:rFonts w:hint="eastAsia" w:ascii="黑体" w:hAnsi="宋体" w:eastAsia="黑体"/>
          <w:sz w:val="24"/>
          <w:lang w:val="en-US" w:eastAsia="zh-CN"/>
        </w:rPr>
        <w:t>供应商</w:t>
      </w:r>
      <w:r>
        <w:rPr>
          <w:rFonts w:hint="eastAsia" w:ascii="黑体" w:hAnsi="宋体" w:eastAsia="黑体"/>
          <w:sz w:val="24"/>
        </w:rPr>
        <w:t>基本情况表</w:t>
      </w:r>
    </w:p>
    <w:tbl>
      <w:tblPr>
        <w:tblStyle w:val="28"/>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5"/>
        <w:gridCol w:w="897"/>
        <w:gridCol w:w="1021"/>
        <w:gridCol w:w="993"/>
        <w:gridCol w:w="283"/>
        <w:gridCol w:w="195"/>
        <w:gridCol w:w="1246"/>
        <w:gridCol w:w="260"/>
        <w:gridCol w:w="709"/>
        <w:gridCol w:w="1416"/>
      </w:tblGrid>
      <w:tr w14:paraId="001E4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4CA86181">
            <w:pPr>
              <w:shd w:val="clear" w:color="auto" w:fill="FFFFFF"/>
              <w:jc w:val="center"/>
              <w:rPr>
                <w:rFonts w:hint="eastAsia" w:ascii="宋体" w:hAnsi="宋体"/>
                <w:szCs w:val="21"/>
              </w:rPr>
            </w:pPr>
            <w:r>
              <w:rPr>
                <w:rFonts w:hint="eastAsia" w:ascii="宋体" w:hAnsi="宋体"/>
                <w:szCs w:val="21"/>
                <w:lang w:val="en-US" w:eastAsia="zh-CN"/>
              </w:rPr>
              <w:t>供应商</w:t>
            </w:r>
            <w:r>
              <w:rPr>
                <w:rFonts w:hint="eastAsia" w:ascii="宋体" w:hAnsi="宋体"/>
                <w:szCs w:val="21"/>
              </w:rPr>
              <w:t>名称</w:t>
            </w:r>
          </w:p>
        </w:tc>
        <w:tc>
          <w:tcPr>
            <w:tcW w:w="7020" w:type="dxa"/>
            <w:gridSpan w:val="9"/>
            <w:noWrap w:val="0"/>
            <w:vAlign w:val="center"/>
          </w:tcPr>
          <w:p w14:paraId="627A95FC">
            <w:pPr>
              <w:shd w:val="clear" w:color="auto" w:fill="FFFFFF"/>
              <w:jc w:val="center"/>
              <w:rPr>
                <w:rFonts w:hint="eastAsia" w:ascii="宋体" w:hAnsi="宋体"/>
                <w:szCs w:val="21"/>
              </w:rPr>
            </w:pPr>
          </w:p>
        </w:tc>
      </w:tr>
      <w:tr w14:paraId="21DA0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45838FC7">
            <w:pPr>
              <w:shd w:val="clear" w:color="auto" w:fill="FFFFFF"/>
              <w:jc w:val="center"/>
              <w:rPr>
                <w:rFonts w:hint="eastAsia" w:ascii="宋体" w:hAnsi="宋体"/>
                <w:szCs w:val="21"/>
              </w:rPr>
            </w:pPr>
            <w:r>
              <w:rPr>
                <w:rFonts w:hint="eastAsia" w:ascii="宋体" w:hAnsi="宋体"/>
                <w:szCs w:val="21"/>
              </w:rPr>
              <w:t>注册地址</w:t>
            </w:r>
          </w:p>
        </w:tc>
        <w:tc>
          <w:tcPr>
            <w:tcW w:w="3389" w:type="dxa"/>
            <w:gridSpan w:val="5"/>
            <w:noWrap w:val="0"/>
            <w:vAlign w:val="center"/>
          </w:tcPr>
          <w:p w14:paraId="48E94533">
            <w:pPr>
              <w:shd w:val="clear" w:color="auto" w:fill="FFFFFF"/>
              <w:jc w:val="center"/>
              <w:rPr>
                <w:rFonts w:hint="eastAsia" w:ascii="宋体" w:hAnsi="宋体"/>
                <w:szCs w:val="21"/>
              </w:rPr>
            </w:pPr>
          </w:p>
        </w:tc>
        <w:tc>
          <w:tcPr>
            <w:tcW w:w="1246" w:type="dxa"/>
            <w:noWrap w:val="0"/>
            <w:vAlign w:val="center"/>
          </w:tcPr>
          <w:p w14:paraId="0328C7A7">
            <w:pPr>
              <w:shd w:val="clear" w:color="auto" w:fill="FFFFFF"/>
              <w:jc w:val="center"/>
              <w:rPr>
                <w:rFonts w:hint="eastAsia" w:ascii="宋体" w:hAnsi="宋体"/>
                <w:szCs w:val="21"/>
              </w:rPr>
            </w:pPr>
            <w:r>
              <w:rPr>
                <w:rFonts w:hint="eastAsia" w:ascii="宋体" w:hAnsi="宋体"/>
                <w:szCs w:val="21"/>
              </w:rPr>
              <w:t>邮政编码</w:t>
            </w:r>
          </w:p>
        </w:tc>
        <w:tc>
          <w:tcPr>
            <w:tcW w:w="2385" w:type="dxa"/>
            <w:gridSpan w:val="3"/>
            <w:noWrap w:val="0"/>
            <w:vAlign w:val="center"/>
          </w:tcPr>
          <w:p w14:paraId="083D0261">
            <w:pPr>
              <w:shd w:val="clear" w:color="auto" w:fill="FFFFFF"/>
              <w:jc w:val="center"/>
              <w:rPr>
                <w:rFonts w:hint="eastAsia" w:ascii="宋体" w:hAnsi="宋体"/>
                <w:szCs w:val="21"/>
              </w:rPr>
            </w:pPr>
          </w:p>
        </w:tc>
      </w:tr>
      <w:tr w14:paraId="345E1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restart"/>
            <w:noWrap w:val="0"/>
            <w:vAlign w:val="center"/>
          </w:tcPr>
          <w:p w14:paraId="21C249F9">
            <w:pPr>
              <w:shd w:val="clear" w:color="auto" w:fill="FFFFFF"/>
              <w:jc w:val="center"/>
              <w:rPr>
                <w:rFonts w:hint="eastAsia" w:ascii="宋体" w:hAnsi="宋体"/>
                <w:szCs w:val="21"/>
              </w:rPr>
            </w:pPr>
            <w:r>
              <w:rPr>
                <w:rFonts w:hint="eastAsia" w:ascii="宋体" w:hAnsi="宋体"/>
                <w:szCs w:val="21"/>
              </w:rPr>
              <w:t>联系方式</w:t>
            </w:r>
          </w:p>
        </w:tc>
        <w:tc>
          <w:tcPr>
            <w:tcW w:w="897" w:type="dxa"/>
            <w:noWrap w:val="0"/>
            <w:vAlign w:val="center"/>
          </w:tcPr>
          <w:p w14:paraId="2D3B34C0">
            <w:pPr>
              <w:shd w:val="clear" w:color="auto" w:fill="FFFFFF"/>
              <w:jc w:val="center"/>
              <w:rPr>
                <w:rFonts w:hint="eastAsia" w:ascii="宋体" w:hAnsi="宋体"/>
                <w:szCs w:val="21"/>
              </w:rPr>
            </w:pPr>
            <w:r>
              <w:rPr>
                <w:rFonts w:hint="eastAsia" w:ascii="宋体" w:hAnsi="宋体"/>
                <w:szCs w:val="21"/>
              </w:rPr>
              <w:t>联系人</w:t>
            </w:r>
          </w:p>
        </w:tc>
        <w:tc>
          <w:tcPr>
            <w:tcW w:w="2492" w:type="dxa"/>
            <w:gridSpan w:val="4"/>
            <w:noWrap w:val="0"/>
            <w:vAlign w:val="center"/>
          </w:tcPr>
          <w:p w14:paraId="4B5ED156">
            <w:pPr>
              <w:shd w:val="clear" w:color="auto" w:fill="FFFFFF"/>
              <w:jc w:val="center"/>
              <w:rPr>
                <w:rFonts w:hint="eastAsia" w:ascii="宋体" w:hAnsi="宋体"/>
                <w:szCs w:val="21"/>
              </w:rPr>
            </w:pPr>
          </w:p>
        </w:tc>
        <w:tc>
          <w:tcPr>
            <w:tcW w:w="1246" w:type="dxa"/>
            <w:noWrap w:val="0"/>
            <w:vAlign w:val="center"/>
          </w:tcPr>
          <w:p w14:paraId="07C1FE33">
            <w:pPr>
              <w:shd w:val="clear" w:color="auto" w:fill="FFFFFF"/>
              <w:jc w:val="center"/>
              <w:rPr>
                <w:rFonts w:hint="eastAsia" w:ascii="宋体" w:hAnsi="宋体"/>
                <w:szCs w:val="21"/>
              </w:rPr>
            </w:pPr>
            <w:r>
              <w:rPr>
                <w:rFonts w:hint="eastAsia" w:ascii="宋体" w:hAnsi="宋体"/>
                <w:szCs w:val="21"/>
              </w:rPr>
              <w:t>电  话</w:t>
            </w:r>
          </w:p>
        </w:tc>
        <w:tc>
          <w:tcPr>
            <w:tcW w:w="2385" w:type="dxa"/>
            <w:gridSpan w:val="3"/>
            <w:noWrap w:val="0"/>
            <w:vAlign w:val="center"/>
          </w:tcPr>
          <w:p w14:paraId="6C1D177D">
            <w:pPr>
              <w:shd w:val="clear" w:color="auto" w:fill="FFFFFF"/>
              <w:jc w:val="center"/>
              <w:rPr>
                <w:rFonts w:hint="eastAsia" w:ascii="宋体" w:hAnsi="宋体"/>
                <w:szCs w:val="21"/>
              </w:rPr>
            </w:pPr>
          </w:p>
        </w:tc>
      </w:tr>
      <w:tr w14:paraId="6B8D9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continue"/>
            <w:noWrap w:val="0"/>
            <w:vAlign w:val="center"/>
          </w:tcPr>
          <w:p w14:paraId="3C4348D0">
            <w:pPr>
              <w:shd w:val="clear" w:color="auto" w:fill="FFFFFF"/>
              <w:jc w:val="center"/>
              <w:rPr>
                <w:rFonts w:hint="eastAsia" w:ascii="宋体" w:hAnsi="宋体"/>
                <w:szCs w:val="21"/>
              </w:rPr>
            </w:pPr>
          </w:p>
        </w:tc>
        <w:tc>
          <w:tcPr>
            <w:tcW w:w="897" w:type="dxa"/>
            <w:noWrap w:val="0"/>
            <w:vAlign w:val="center"/>
          </w:tcPr>
          <w:p w14:paraId="74362A58">
            <w:pPr>
              <w:shd w:val="clear" w:color="auto" w:fill="FFFFFF"/>
              <w:jc w:val="center"/>
              <w:rPr>
                <w:rFonts w:hint="eastAsia" w:ascii="宋体" w:hAnsi="宋体"/>
                <w:szCs w:val="21"/>
              </w:rPr>
            </w:pPr>
            <w:r>
              <w:rPr>
                <w:rFonts w:hint="eastAsia" w:ascii="宋体" w:hAnsi="宋体"/>
                <w:szCs w:val="21"/>
              </w:rPr>
              <w:t>传  真</w:t>
            </w:r>
          </w:p>
        </w:tc>
        <w:tc>
          <w:tcPr>
            <w:tcW w:w="2492" w:type="dxa"/>
            <w:gridSpan w:val="4"/>
            <w:noWrap w:val="0"/>
            <w:vAlign w:val="center"/>
          </w:tcPr>
          <w:p w14:paraId="1147E9C5">
            <w:pPr>
              <w:shd w:val="clear" w:color="auto" w:fill="FFFFFF"/>
              <w:jc w:val="center"/>
              <w:rPr>
                <w:rFonts w:hint="eastAsia" w:ascii="宋体" w:hAnsi="宋体"/>
                <w:szCs w:val="21"/>
              </w:rPr>
            </w:pPr>
          </w:p>
        </w:tc>
        <w:tc>
          <w:tcPr>
            <w:tcW w:w="1246" w:type="dxa"/>
            <w:noWrap w:val="0"/>
            <w:vAlign w:val="center"/>
          </w:tcPr>
          <w:p w14:paraId="7343C341">
            <w:pPr>
              <w:shd w:val="clear" w:color="auto" w:fill="FFFFFF"/>
              <w:jc w:val="center"/>
              <w:rPr>
                <w:rFonts w:hint="eastAsia" w:ascii="宋体" w:hAnsi="宋体"/>
                <w:szCs w:val="21"/>
              </w:rPr>
            </w:pPr>
            <w:r>
              <w:rPr>
                <w:rFonts w:hint="eastAsia" w:ascii="宋体" w:hAnsi="宋体"/>
                <w:szCs w:val="21"/>
              </w:rPr>
              <w:t>网  址</w:t>
            </w:r>
          </w:p>
        </w:tc>
        <w:tc>
          <w:tcPr>
            <w:tcW w:w="2385" w:type="dxa"/>
            <w:gridSpan w:val="3"/>
            <w:noWrap w:val="0"/>
            <w:vAlign w:val="center"/>
          </w:tcPr>
          <w:p w14:paraId="3D423F5E">
            <w:pPr>
              <w:shd w:val="clear" w:color="auto" w:fill="FFFFFF"/>
              <w:jc w:val="center"/>
              <w:rPr>
                <w:rFonts w:hint="eastAsia" w:ascii="宋体" w:hAnsi="宋体"/>
                <w:szCs w:val="21"/>
              </w:rPr>
            </w:pPr>
          </w:p>
        </w:tc>
      </w:tr>
      <w:tr w14:paraId="3653D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3B477EAF">
            <w:pPr>
              <w:shd w:val="clear" w:color="auto" w:fill="FFFFFF"/>
              <w:jc w:val="center"/>
              <w:rPr>
                <w:rFonts w:hint="eastAsia" w:ascii="宋体" w:hAnsi="宋体"/>
                <w:szCs w:val="21"/>
              </w:rPr>
            </w:pPr>
            <w:r>
              <w:rPr>
                <w:rFonts w:hint="eastAsia" w:ascii="宋体" w:hAnsi="宋体"/>
                <w:szCs w:val="21"/>
              </w:rPr>
              <w:t>组织结构</w:t>
            </w:r>
          </w:p>
        </w:tc>
        <w:tc>
          <w:tcPr>
            <w:tcW w:w="7020" w:type="dxa"/>
            <w:gridSpan w:val="9"/>
            <w:noWrap w:val="0"/>
            <w:vAlign w:val="center"/>
          </w:tcPr>
          <w:p w14:paraId="71F3FFAF">
            <w:pPr>
              <w:shd w:val="clear" w:color="auto" w:fill="FFFFFF"/>
              <w:jc w:val="center"/>
              <w:rPr>
                <w:rFonts w:hint="eastAsia" w:ascii="宋体" w:hAnsi="宋体"/>
                <w:szCs w:val="21"/>
              </w:rPr>
            </w:pPr>
          </w:p>
        </w:tc>
      </w:tr>
      <w:tr w14:paraId="01905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06EFFA77">
            <w:pPr>
              <w:shd w:val="clear" w:color="auto" w:fill="FFFFFF"/>
              <w:jc w:val="center"/>
              <w:rPr>
                <w:rFonts w:hint="eastAsia" w:ascii="宋体" w:hAnsi="宋体"/>
                <w:szCs w:val="21"/>
              </w:rPr>
            </w:pPr>
            <w:r>
              <w:rPr>
                <w:rFonts w:hint="eastAsia" w:ascii="宋体" w:hAnsi="宋体"/>
                <w:szCs w:val="21"/>
              </w:rPr>
              <w:t>法定代表人</w:t>
            </w:r>
          </w:p>
        </w:tc>
        <w:tc>
          <w:tcPr>
            <w:tcW w:w="897" w:type="dxa"/>
            <w:noWrap w:val="0"/>
            <w:vAlign w:val="center"/>
          </w:tcPr>
          <w:p w14:paraId="45C48B0E">
            <w:pPr>
              <w:shd w:val="clear" w:color="auto" w:fill="FFFFFF"/>
              <w:jc w:val="center"/>
              <w:rPr>
                <w:rFonts w:hint="eastAsia" w:ascii="宋体" w:hAnsi="宋体"/>
                <w:szCs w:val="21"/>
              </w:rPr>
            </w:pPr>
            <w:r>
              <w:rPr>
                <w:rFonts w:hint="eastAsia" w:ascii="宋体" w:hAnsi="宋体"/>
                <w:szCs w:val="21"/>
              </w:rPr>
              <w:t>姓名</w:t>
            </w:r>
          </w:p>
        </w:tc>
        <w:tc>
          <w:tcPr>
            <w:tcW w:w="1021" w:type="dxa"/>
            <w:noWrap w:val="0"/>
            <w:vAlign w:val="center"/>
          </w:tcPr>
          <w:p w14:paraId="1AAA7187">
            <w:pPr>
              <w:shd w:val="clear" w:color="auto" w:fill="FFFFFF"/>
              <w:jc w:val="center"/>
              <w:rPr>
                <w:rFonts w:hint="eastAsia" w:ascii="宋体" w:hAnsi="宋体"/>
                <w:szCs w:val="21"/>
              </w:rPr>
            </w:pPr>
          </w:p>
        </w:tc>
        <w:tc>
          <w:tcPr>
            <w:tcW w:w="1276" w:type="dxa"/>
            <w:gridSpan w:val="2"/>
            <w:noWrap w:val="0"/>
            <w:vAlign w:val="center"/>
          </w:tcPr>
          <w:p w14:paraId="0D106B69">
            <w:pPr>
              <w:shd w:val="clear" w:color="auto" w:fill="FFFFFF"/>
              <w:jc w:val="center"/>
              <w:rPr>
                <w:rFonts w:hint="eastAsia" w:ascii="宋体" w:hAnsi="宋体"/>
                <w:szCs w:val="21"/>
              </w:rPr>
            </w:pPr>
            <w:r>
              <w:rPr>
                <w:rFonts w:hint="eastAsia" w:ascii="宋体" w:hAnsi="宋体"/>
                <w:szCs w:val="21"/>
              </w:rPr>
              <w:t>技术职称</w:t>
            </w:r>
          </w:p>
        </w:tc>
        <w:tc>
          <w:tcPr>
            <w:tcW w:w="1701" w:type="dxa"/>
            <w:gridSpan w:val="3"/>
            <w:noWrap w:val="0"/>
            <w:vAlign w:val="center"/>
          </w:tcPr>
          <w:p w14:paraId="475E3DBA">
            <w:pPr>
              <w:shd w:val="clear" w:color="auto" w:fill="FFFFFF"/>
              <w:jc w:val="center"/>
              <w:rPr>
                <w:rFonts w:hint="eastAsia" w:ascii="宋体" w:hAnsi="宋体"/>
                <w:szCs w:val="21"/>
              </w:rPr>
            </w:pPr>
          </w:p>
        </w:tc>
        <w:tc>
          <w:tcPr>
            <w:tcW w:w="709" w:type="dxa"/>
            <w:noWrap w:val="0"/>
            <w:vAlign w:val="center"/>
          </w:tcPr>
          <w:p w14:paraId="29B8A2B4">
            <w:pPr>
              <w:shd w:val="clear" w:color="auto" w:fill="FFFFFF"/>
              <w:jc w:val="center"/>
              <w:rPr>
                <w:rFonts w:hint="eastAsia" w:ascii="宋体" w:hAnsi="宋体"/>
                <w:szCs w:val="21"/>
              </w:rPr>
            </w:pPr>
            <w:r>
              <w:rPr>
                <w:rFonts w:hint="eastAsia" w:ascii="宋体" w:hAnsi="宋体"/>
                <w:szCs w:val="21"/>
              </w:rPr>
              <w:t>电话</w:t>
            </w:r>
          </w:p>
        </w:tc>
        <w:tc>
          <w:tcPr>
            <w:tcW w:w="1416" w:type="dxa"/>
            <w:noWrap w:val="0"/>
            <w:vAlign w:val="center"/>
          </w:tcPr>
          <w:p w14:paraId="460D044C">
            <w:pPr>
              <w:shd w:val="clear" w:color="auto" w:fill="FFFFFF"/>
              <w:jc w:val="center"/>
              <w:rPr>
                <w:rFonts w:hint="eastAsia" w:ascii="宋体" w:hAnsi="宋体"/>
                <w:szCs w:val="21"/>
              </w:rPr>
            </w:pPr>
          </w:p>
        </w:tc>
      </w:tr>
      <w:tr w14:paraId="2D277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20E0779E">
            <w:pPr>
              <w:shd w:val="clear" w:color="auto" w:fill="FFFFFF"/>
              <w:jc w:val="center"/>
              <w:rPr>
                <w:rFonts w:hint="eastAsia" w:ascii="宋体" w:hAnsi="宋体"/>
                <w:szCs w:val="21"/>
              </w:rPr>
            </w:pPr>
            <w:r>
              <w:rPr>
                <w:rFonts w:hint="eastAsia" w:ascii="宋体" w:hAnsi="宋体"/>
                <w:szCs w:val="21"/>
                <w:lang w:eastAsia="zh-CN"/>
              </w:rPr>
              <w:t>项目</w:t>
            </w:r>
            <w:r>
              <w:rPr>
                <w:rFonts w:hint="eastAsia" w:ascii="宋体" w:hAnsi="宋体"/>
                <w:szCs w:val="21"/>
              </w:rPr>
              <w:t>负责人</w:t>
            </w:r>
          </w:p>
        </w:tc>
        <w:tc>
          <w:tcPr>
            <w:tcW w:w="897" w:type="dxa"/>
            <w:noWrap w:val="0"/>
            <w:vAlign w:val="center"/>
          </w:tcPr>
          <w:p w14:paraId="00839DBC">
            <w:pPr>
              <w:shd w:val="clear" w:color="auto" w:fill="FFFFFF"/>
              <w:jc w:val="center"/>
              <w:rPr>
                <w:rFonts w:hint="eastAsia" w:ascii="宋体" w:hAnsi="宋体"/>
                <w:szCs w:val="21"/>
              </w:rPr>
            </w:pPr>
            <w:r>
              <w:rPr>
                <w:rFonts w:hint="eastAsia" w:ascii="宋体" w:hAnsi="宋体"/>
                <w:szCs w:val="21"/>
              </w:rPr>
              <w:t>姓名</w:t>
            </w:r>
          </w:p>
        </w:tc>
        <w:tc>
          <w:tcPr>
            <w:tcW w:w="1021" w:type="dxa"/>
            <w:noWrap w:val="0"/>
            <w:vAlign w:val="center"/>
          </w:tcPr>
          <w:p w14:paraId="54E08867">
            <w:pPr>
              <w:shd w:val="clear" w:color="auto" w:fill="FFFFFF"/>
              <w:jc w:val="center"/>
              <w:rPr>
                <w:rFonts w:hint="eastAsia" w:ascii="宋体" w:hAnsi="宋体"/>
                <w:szCs w:val="21"/>
              </w:rPr>
            </w:pPr>
          </w:p>
        </w:tc>
        <w:tc>
          <w:tcPr>
            <w:tcW w:w="1276" w:type="dxa"/>
            <w:gridSpan w:val="2"/>
            <w:noWrap w:val="0"/>
            <w:vAlign w:val="center"/>
          </w:tcPr>
          <w:p w14:paraId="1E4436B2">
            <w:pPr>
              <w:shd w:val="clear" w:color="auto" w:fill="FFFFFF"/>
              <w:jc w:val="center"/>
              <w:rPr>
                <w:rFonts w:hint="eastAsia" w:ascii="宋体" w:hAnsi="宋体"/>
                <w:szCs w:val="21"/>
              </w:rPr>
            </w:pPr>
            <w:r>
              <w:rPr>
                <w:rFonts w:hint="eastAsia" w:ascii="宋体" w:hAnsi="宋体"/>
                <w:szCs w:val="21"/>
              </w:rPr>
              <w:t>技术职称</w:t>
            </w:r>
          </w:p>
        </w:tc>
        <w:tc>
          <w:tcPr>
            <w:tcW w:w="1701" w:type="dxa"/>
            <w:gridSpan w:val="3"/>
            <w:noWrap w:val="0"/>
            <w:vAlign w:val="center"/>
          </w:tcPr>
          <w:p w14:paraId="11D96BF3">
            <w:pPr>
              <w:shd w:val="clear" w:color="auto" w:fill="FFFFFF"/>
              <w:jc w:val="center"/>
              <w:rPr>
                <w:rFonts w:hint="eastAsia" w:ascii="宋体" w:hAnsi="宋体"/>
                <w:szCs w:val="21"/>
              </w:rPr>
            </w:pPr>
          </w:p>
        </w:tc>
        <w:tc>
          <w:tcPr>
            <w:tcW w:w="709" w:type="dxa"/>
            <w:noWrap w:val="0"/>
            <w:vAlign w:val="center"/>
          </w:tcPr>
          <w:p w14:paraId="26A80287">
            <w:pPr>
              <w:shd w:val="clear" w:color="auto" w:fill="FFFFFF"/>
              <w:jc w:val="center"/>
              <w:rPr>
                <w:rFonts w:hint="eastAsia" w:ascii="宋体" w:hAnsi="宋体"/>
                <w:szCs w:val="21"/>
              </w:rPr>
            </w:pPr>
            <w:r>
              <w:rPr>
                <w:rFonts w:hint="eastAsia" w:ascii="宋体" w:hAnsi="宋体"/>
                <w:szCs w:val="21"/>
              </w:rPr>
              <w:t>电话</w:t>
            </w:r>
          </w:p>
        </w:tc>
        <w:tc>
          <w:tcPr>
            <w:tcW w:w="1416" w:type="dxa"/>
            <w:noWrap w:val="0"/>
            <w:vAlign w:val="center"/>
          </w:tcPr>
          <w:p w14:paraId="563268BF">
            <w:pPr>
              <w:shd w:val="clear" w:color="auto" w:fill="FFFFFF"/>
              <w:jc w:val="center"/>
              <w:rPr>
                <w:rFonts w:hint="eastAsia" w:ascii="宋体" w:hAnsi="宋体"/>
                <w:szCs w:val="21"/>
              </w:rPr>
            </w:pPr>
          </w:p>
        </w:tc>
      </w:tr>
      <w:tr w14:paraId="526A4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65F650D3">
            <w:pPr>
              <w:shd w:val="clear" w:color="auto" w:fill="FFFFFF"/>
              <w:jc w:val="center"/>
              <w:rPr>
                <w:rFonts w:hint="eastAsia" w:ascii="宋体" w:hAnsi="宋体"/>
                <w:szCs w:val="21"/>
              </w:rPr>
            </w:pPr>
            <w:r>
              <w:rPr>
                <w:rFonts w:hint="eastAsia" w:ascii="宋体" w:hAnsi="宋体"/>
                <w:szCs w:val="21"/>
              </w:rPr>
              <w:t>成立时间</w:t>
            </w:r>
          </w:p>
        </w:tc>
        <w:tc>
          <w:tcPr>
            <w:tcW w:w="1918" w:type="dxa"/>
            <w:gridSpan w:val="2"/>
            <w:noWrap w:val="0"/>
            <w:vAlign w:val="center"/>
          </w:tcPr>
          <w:p w14:paraId="6DAC64CF">
            <w:pPr>
              <w:shd w:val="clear" w:color="auto" w:fill="FFFFFF"/>
              <w:jc w:val="center"/>
              <w:rPr>
                <w:rFonts w:hint="eastAsia" w:ascii="宋体" w:hAnsi="宋体"/>
                <w:szCs w:val="21"/>
              </w:rPr>
            </w:pPr>
          </w:p>
        </w:tc>
        <w:tc>
          <w:tcPr>
            <w:tcW w:w="5102" w:type="dxa"/>
            <w:gridSpan w:val="7"/>
            <w:noWrap w:val="0"/>
            <w:vAlign w:val="center"/>
          </w:tcPr>
          <w:p w14:paraId="40859854">
            <w:pPr>
              <w:shd w:val="clear" w:color="auto" w:fill="FFFFFF"/>
              <w:jc w:val="center"/>
              <w:rPr>
                <w:rFonts w:hint="eastAsia" w:ascii="宋体" w:hAnsi="宋体"/>
                <w:szCs w:val="21"/>
              </w:rPr>
            </w:pPr>
            <w:r>
              <w:rPr>
                <w:rFonts w:hint="eastAsia" w:ascii="宋体" w:hAnsi="宋体"/>
                <w:szCs w:val="21"/>
              </w:rPr>
              <w:t>员工总人数：</w:t>
            </w:r>
          </w:p>
        </w:tc>
      </w:tr>
      <w:tr w14:paraId="6BE41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00106A59">
            <w:pPr>
              <w:shd w:val="clear" w:color="auto" w:fill="FFFFFF"/>
              <w:jc w:val="center"/>
              <w:rPr>
                <w:rFonts w:hint="eastAsia" w:ascii="宋体" w:hAnsi="宋体"/>
                <w:szCs w:val="21"/>
              </w:rPr>
            </w:pPr>
            <w:r>
              <w:rPr>
                <w:rFonts w:hint="eastAsia" w:ascii="宋体" w:hAnsi="宋体"/>
                <w:szCs w:val="21"/>
              </w:rPr>
              <w:t>营业执照号</w:t>
            </w:r>
          </w:p>
        </w:tc>
        <w:tc>
          <w:tcPr>
            <w:tcW w:w="897" w:type="dxa"/>
            <w:noWrap w:val="0"/>
            <w:vAlign w:val="center"/>
          </w:tcPr>
          <w:p w14:paraId="382CD0A7">
            <w:pPr>
              <w:shd w:val="clear" w:color="auto" w:fill="FFFFFF"/>
              <w:jc w:val="center"/>
              <w:rPr>
                <w:rFonts w:hint="eastAsia" w:ascii="宋体" w:hAnsi="宋体"/>
                <w:szCs w:val="21"/>
              </w:rPr>
            </w:pPr>
          </w:p>
        </w:tc>
        <w:tc>
          <w:tcPr>
            <w:tcW w:w="1021" w:type="dxa"/>
            <w:noWrap w:val="0"/>
            <w:vAlign w:val="center"/>
          </w:tcPr>
          <w:p w14:paraId="7C468F00">
            <w:pPr>
              <w:shd w:val="clear" w:color="auto" w:fill="FFFFFF"/>
              <w:jc w:val="center"/>
              <w:rPr>
                <w:rFonts w:hint="eastAsia" w:ascii="宋体" w:hAnsi="宋体"/>
                <w:szCs w:val="21"/>
              </w:rPr>
            </w:pPr>
          </w:p>
        </w:tc>
        <w:tc>
          <w:tcPr>
            <w:tcW w:w="993" w:type="dxa"/>
            <w:vMerge w:val="restart"/>
            <w:noWrap w:val="0"/>
            <w:vAlign w:val="center"/>
          </w:tcPr>
          <w:p w14:paraId="652FB6FC">
            <w:pPr>
              <w:shd w:val="clear" w:color="auto" w:fill="FFFFFF"/>
              <w:jc w:val="center"/>
              <w:rPr>
                <w:rFonts w:hint="eastAsia" w:ascii="宋体" w:hAnsi="宋体"/>
                <w:szCs w:val="21"/>
              </w:rPr>
            </w:pPr>
          </w:p>
        </w:tc>
        <w:tc>
          <w:tcPr>
            <w:tcW w:w="1984" w:type="dxa"/>
            <w:gridSpan w:val="4"/>
            <w:noWrap w:val="0"/>
            <w:vAlign w:val="center"/>
          </w:tcPr>
          <w:p w14:paraId="4039DA68">
            <w:pPr>
              <w:shd w:val="clear" w:color="auto" w:fill="FFFFFF"/>
              <w:jc w:val="center"/>
              <w:rPr>
                <w:rFonts w:hint="eastAsia" w:ascii="宋体" w:hAnsi="宋体"/>
                <w:szCs w:val="21"/>
              </w:rPr>
            </w:pPr>
            <w:r>
              <w:rPr>
                <w:rFonts w:hint="eastAsia" w:ascii="宋体" w:hAnsi="宋体"/>
                <w:szCs w:val="21"/>
              </w:rPr>
              <w:t>高级职称人员</w:t>
            </w:r>
          </w:p>
        </w:tc>
        <w:tc>
          <w:tcPr>
            <w:tcW w:w="2125" w:type="dxa"/>
            <w:gridSpan w:val="2"/>
            <w:noWrap w:val="0"/>
            <w:vAlign w:val="center"/>
          </w:tcPr>
          <w:p w14:paraId="556DD06B">
            <w:pPr>
              <w:shd w:val="clear" w:color="auto" w:fill="FFFFFF"/>
              <w:jc w:val="center"/>
              <w:rPr>
                <w:rFonts w:hint="eastAsia" w:ascii="宋体" w:hAnsi="宋体"/>
                <w:szCs w:val="21"/>
              </w:rPr>
            </w:pPr>
          </w:p>
        </w:tc>
      </w:tr>
      <w:tr w14:paraId="76E8E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408537CD">
            <w:pPr>
              <w:shd w:val="clear" w:color="auto" w:fill="FFFFFF"/>
              <w:jc w:val="center"/>
              <w:rPr>
                <w:rFonts w:hint="eastAsia" w:ascii="宋体" w:hAnsi="宋体"/>
                <w:szCs w:val="21"/>
              </w:rPr>
            </w:pPr>
            <w:r>
              <w:rPr>
                <w:rFonts w:hint="eastAsia" w:ascii="宋体" w:hAnsi="宋体"/>
                <w:szCs w:val="21"/>
              </w:rPr>
              <w:t>注册资金</w:t>
            </w:r>
          </w:p>
        </w:tc>
        <w:tc>
          <w:tcPr>
            <w:tcW w:w="897" w:type="dxa"/>
            <w:noWrap w:val="0"/>
            <w:vAlign w:val="center"/>
          </w:tcPr>
          <w:p w14:paraId="5AF4B209">
            <w:pPr>
              <w:shd w:val="clear" w:color="auto" w:fill="FFFFFF"/>
              <w:jc w:val="center"/>
              <w:rPr>
                <w:rFonts w:hint="eastAsia" w:ascii="宋体" w:hAnsi="宋体"/>
                <w:szCs w:val="21"/>
              </w:rPr>
            </w:pPr>
          </w:p>
        </w:tc>
        <w:tc>
          <w:tcPr>
            <w:tcW w:w="1021" w:type="dxa"/>
            <w:noWrap w:val="0"/>
            <w:vAlign w:val="center"/>
          </w:tcPr>
          <w:p w14:paraId="647E62BB">
            <w:pPr>
              <w:shd w:val="clear" w:color="auto" w:fill="FFFFFF"/>
              <w:jc w:val="center"/>
              <w:rPr>
                <w:rFonts w:hint="eastAsia" w:ascii="宋体" w:hAnsi="宋体"/>
                <w:szCs w:val="21"/>
              </w:rPr>
            </w:pPr>
          </w:p>
        </w:tc>
        <w:tc>
          <w:tcPr>
            <w:tcW w:w="993" w:type="dxa"/>
            <w:vMerge w:val="continue"/>
            <w:noWrap w:val="0"/>
            <w:vAlign w:val="center"/>
          </w:tcPr>
          <w:p w14:paraId="583A1E01">
            <w:pPr>
              <w:shd w:val="clear" w:color="auto" w:fill="FFFFFF"/>
              <w:jc w:val="center"/>
              <w:rPr>
                <w:rFonts w:hint="eastAsia" w:ascii="宋体" w:hAnsi="宋体"/>
                <w:szCs w:val="21"/>
              </w:rPr>
            </w:pPr>
          </w:p>
        </w:tc>
        <w:tc>
          <w:tcPr>
            <w:tcW w:w="1984" w:type="dxa"/>
            <w:gridSpan w:val="4"/>
            <w:noWrap w:val="0"/>
            <w:vAlign w:val="center"/>
          </w:tcPr>
          <w:p w14:paraId="451F96DF">
            <w:pPr>
              <w:shd w:val="clear" w:color="auto" w:fill="FFFFFF"/>
              <w:jc w:val="center"/>
              <w:rPr>
                <w:rFonts w:hint="eastAsia" w:ascii="宋体" w:hAnsi="宋体"/>
                <w:szCs w:val="21"/>
              </w:rPr>
            </w:pPr>
            <w:r>
              <w:rPr>
                <w:rFonts w:hint="eastAsia" w:ascii="宋体" w:hAnsi="宋体"/>
                <w:szCs w:val="21"/>
              </w:rPr>
              <w:t>中级职称人员</w:t>
            </w:r>
          </w:p>
        </w:tc>
        <w:tc>
          <w:tcPr>
            <w:tcW w:w="2125" w:type="dxa"/>
            <w:gridSpan w:val="2"/>
            <w:noWrap w:val="0"/>
            <w:vAlign w:val="center"/>
          </w:tcPr>
          <w:p w14:paraId="506FA673">
            <w:pPr>
              <w:shd w:val="clear" w:color="auto" w:fill="FFFFFF"/>
              <w:jc w:val="center"/>
              <w:rPr>
                <w:rFonts w:hint="eastAsia" w:ascii="宋体" w:hAnsi="宋体"/>
                <w:szCs w:val="21"/>
              </w:rPr>
            </w:pPr>
          </w:p>
        </w:tc>
      </w:tr>
      <w:tr w14:paraId="37C00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5F5B9772">
            <w:pPr>
              <w:shd w:val="clear" w:color="auto" w:fill="FFFFFF"/>
              <w:jc w:val="center"/>
              <w:rPr>
                <w:rFonts w:hint="eastAsia" w:ascii="宋体" w:hAnsi="宋体"/>
                <w:szCs w:val="21"/>
              </w:rPr>
            </w:pPr>
            <w:r>
              <w:rPr>
                <w:rFonts w:hint="eastAsia" w:ascii="宋体" w:hAnsi="宋体"/>
                <w:szCs w:val="21"/>
              </w:rPr>
              <w:t>开户银行</w:t>
            </w:r>
          </w:p>
        </w:tc>
        <w:tc>
          <w:tcPr>
            <w:tcW w:w="897" w:type="dxa"/>
            <w:noWrap w:val="0"/>
            <w:vAlign w:val="center"/>
          </w:tcPr>
          <w:p w14:paraId="267308BE">
            <w:pPr>
              <w:shd w:val="clear" w:color="auto" w:fill="FFFFFF"/>
              <w:jc w:val="center"/>
              <w:rPr>
                <w:rFonts w:hint="eastAsia" w:ascii="宋体" w:hAnsi="宋体"/>
                <w:szCs w:val="21"/>
              </w:rPr>
            </w:pPr>
          </w:p>
        </w:tc>
        <w:tc>
          <w:tcPr>
            <w:tcW w:w="1021" w:type="dxa"/>
            <w:noWrap w:val="0"/>
            <w:vAlign w:val="center"/>
          </w:tcPr>
          <w:p w14:paraId="4E38BCD3">
            <w:pPr>
              <w:shd w:val="clear" w:color="auto" w:fill="FFFFFF"/>
              <w:jc w:val="center"/>
              <w:rPr>
                <w:rFonts w:hint="eastAsia" w:ascii="宋体" w:hAnsi="宋体"/>
                <w:szCs w:val="21"/>
              </w:rPr>
            </w:pPr>
          </w:p>
        </w:tc>
        <w:tc>
          <w:tcPr>
            <w:tcW w:w="993" w:type="dxa"/>
            <w:vMerge w:val="continue"/>
            <w:noWrap w:val="0"/>
            <w:vAlign w:val="center"/>
          </w:tcPr>
          <w:p w14:paraId="75F3444E">
            <w:pPr>
              <w:shd w:val="clear" w:color="auto" w:fill="FFFFFF"/>
              <w:jc w:val="center"/>
              <w:rPr>
                <w:rFonts w:hint="eastAsia" w:ascii="宋体" w:hAnsi="宋体"/>
                <w:szCs w:val="21"/>
              </w:rPr>
            </w:pPr>
          </w:p>
        </w:tc>
        <w:tc>
          <w:tcPr>
            <w:tcW w:w="1984" w:type="dxa"/>
            <w:gridSpan w:val="4"/>
            <w:noWrap w:val="0"/>
            <w:vAlign w:val="center"/>
          </w:tcPr>
          <w:p w14:paraId="6AADC09F">
            <w:pPr>
              <w:shd w:val="clear" w:color="auto" w:fill="FFFFFF"/>
              <w:jc w:val="center"/>
              <w:rPr>
                <w:rFonts w:hint="eastAsia" w:ascii="宋体" w:hAnsi="宋体"/>
                <w:szCs w:val="21"/>
              </w:rPr>
            </w:pPr>
            <w:r>
              <w:rPr>
                <w:rFonts w:hint="eastAsia" w:ascii="宋体" w:hAnsi="宋体"/>
                <w:szCs w:val="21"/>
              </w:rPr>
              <w:t>初级职称人员</w:t>
            </w:r>
          </w:p>
        </w:tc>
        <w:tc>
          <w:tcPr>
            <w:tcW w:w="2125" w:type="dxa"/>
            <w:gridSpan w:val="2"/>
            <w:noWrap w:val="0"/>
            <w:vAlign w:val="center"/>
          </w:tcPr>
          <w:p w14:paraId="7A396938">
            <w:pPr>
              <w:shd w:val="clear" w:color="auto" w:fill="FFFFFF"/>
              <w:jc w:val="center"/>
              <w:rPr>
                <w:rFonts w:hint="eastAsia" w:ascii="宋体" w:hAnsi="宋体"/>
                <w:szCs w:val="21"/>
              </w:rPr>
            </w:pPr>
          </w:p>
        </w:tc>
      </w:tr>
      <w:tr w14:paraId="1F1E7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49A9CA50">
            <w:pPr>
              <w:shd w:val="clear" w:color="auto" w:fill="FFFFFF"/>
              <w:jc w:val="center"/>
              <w:rPr>
                <w:rFonts w:hint="eastAsia" w:ascii="宋体" w:hAnsi="宋体"/>
                <w:szCs w:val="21"/>
              </w:rPr>
            </w:pPr>
            <w:r>
              <w:rPr>
                <w:rFonts w:hint="eastAsia" w:ascii="宋体" w:hAnsi="宋体"/>
                <w:szCs w:val="21"/>
              </w:rPr>
              <w:t>账号</w:t>
            </w:r>
          </w:p>
        </w:tc>
        <w:tc>
          <w:tcPr>
            <w:tcW w:w="897" w:type="dxa"/>
            <w:noWrap w:val="0"/>
            <w:vAlign w:val="center"/>
          </w:tcPr>
          <w:p w14:paraId="22DAECAC">
            <w:pPr>
              <w:shd w:val="clear" w:color="auto" w:fill="FFFFFF"/>
              <w:jc w:val="center"/>
              <w:rPr>
                <w:rFonts w:hint="eastAsia" w:ascii="宋体" w:hAnsi="宋体"/>
                <w:szCs w:val="21"/>
              </w:rPr>
            </w:pPr>
          </w:p>
        </w:tc>
        <w:tc>
          <w:tcPr>
            <w:tcW w:w="1021" w:type="dxa"/>
            <w:noWrap w:val="0"/>
            <w:vAlign w:val="center"/>
          </w:tcPr>
          <w:p w14:paraId="0264DCC9">
            <w:pPr>
              <w:shd w:val="clear" w:color="auto" w:fill="FFFFFF"/>
              <w:jc w:val="center"/>
              <w:rPr>
                <w:rFonts w:hint="eastAsia" w:ascii="宋体" w:hAnsi="宋体"/>
                <w:szCs w:val="21"/>
              </w:rPr>
            </w:pPr>
          </w:p>
        </w:tc>
        <w:tc>
          <w:tcPr>
            <w:tcW w:w="993" w:type="dxa"/>
            <w:vMerge w:val="continue"/>
            <w:noWrap w:val="0"/>
            <w:vAlign w:val="center"/>
          </w:tcPr>
          <w:p w14:paraId="2D3A8C6C">
            <w:pPr>
              <w:shd w:val="clear" w:color="auto" w:fill="FFFFFF"/>
              <w:jc w:val="center"/>
              <w:rPr>
                <w:rFonts w:hint="eastAsia" w:ascii="宋体" w:hAnsi="宋体"/>
                <w:szCs w:val="21"/>
              </w:rPr>
            </w:pPr>
          </w:p>
        </w:tc>
        <w:tc>
          <w:tcPr>
            <w:tcW w:w="1984" w:type="dxa"/>
            <w:gridSpan w:val="4"/>
            <w:noWrap w:val="0"/>
            <w:vAlign w:val="center"/>
          </w:tcPr>
          <w:p w14:paraId="08C6E8A5">
            <w:pPr>
              <w:shd w:val="clear" w:color="auto" w:fill="FFFFFF"/>
              <w:jc w:val="center"/>
              <w:rPr>
                <w:rFonts w:hint="eastAsia" w:ascii="宋体" w:hAnsi="宋体"/>
                <w:szCs w:val="21"/>
              </w:rPr>
            </w:pPr>
            <w:r>
              <w:rPr>
                <w:rFonts w:hint="eastAsia" w:ascii="宋体" w:hAnsi="宋体"/>
                <w:szCs w:val="21"/>
              </w:rPr>
              <w:t>技  工</w:t>
            </w:r>
          </w:p>
        </w:tc>
        <w:tc>
          <w:tcPr>
            <w:tcW w:w="2125" w:type="dxa"/>
            <w:gridSpan w:val="2"/>
            <w:noWrap w:val="0"/>
            <w:vAlign w:val="center"/>
          </w:tcPr>
          <w:p w14:paraId="0C3F56A5">
            <w:pPr>
              <w:shd w:val="clear" w:color="auto" w:fill="FFFFFF"/>
              <w:jc w:val="center"/>
              <w:rPr>
                <w:rFonts w:hint="eastAsia" w:ascii="宋体" w:hAnsi="宋体"/>
                <w:szCs w:val="21"/>
              </w:rPr>
            </w:pPr>
          </w:p>
        </w:tc>
      </w:tr>
      <w:tr w14:paraId="4685F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8" w:hRule="atLeast"/>
          <w:jc w:val="center"/>
        </w:trPr>
        <w:tc>
          <w:tcPr>
            <w:tcW w:w="1485" w:type="dxa"/>
            <w:noWrap w:val="0"/>
            <w:vAlign w:val="center"/>
          </w:tcPr>
          <w:p w14:paraId="6C337695">
            <w:pPr>
              <w:shd w:val="clear" w:color="auto" w:fill="FFFFFF"/>
              <w:jc w:val="center"/>
              <w:rPr>
                <w:rFonts w:hint="eastAsia" w:ascii="宋体" w:hAnsi="宋体"/>
                <w:szCs w:val="21"/>
              </w:rPr>
            </w:pPr>
            <w:r>
              <w:rPr>
                <w:rFonts w:hint="eastAsia" w:ascii="宋体" w:hAnsi="宋体"/>
                <w:szCs w:val="21"/>
              </w:rPr>
              <w:t>经营范围</w:t>
            </w:r>
          </w:p>
        </w:tc>
        <w:tc>
          <w:tcPr>
            <w:tcW w:w="7020" w:type="dxa"/>
            <w:gridSpan w:val="9"/>
            <w:noWrap w:val="0"/>
            <w:vAlign w:val="center"/>
          </w:tcPr>
          <w:p w14:paraId="37FA9FAA">
            <w:pPr>
              <w:shd w:val="clear" w:color="auto" w:fill="FFFFFF"/>
              <w:jc w:val="center"/>
              <w:rPr>
                <w:rFonts w:hint="eastAsia" w:ascii="宋体" w:hAnsi="宋体"/>
                <w:szCs w:val="21"/>
              </w:rPr>
            </w:pPr>
          </w:p>
        </w:tc>
      </w:tr>
      <w:tr w14:paraId="14D7B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2C7EA3F6">
            <w:pPr>
              <w:shd w:val="clear" w:color="auto" w:fill="FFFFFF"/>
              <w:jc w:val="center"/>
              <w:rPr>
                <w:rFonts w:hint="eastAsia" w:ascii="宋体" w:hAnsi="宋体"/>
                <w:szCs w:val="21"/>
              </w:rPr>
            </w:pPr>
            <w:r>
              <w:rPr>
                <w:rFonts w:hint="eastAsia" w:ascii="宋体" w:hAnsi="宋体"/>
                <w:szCs w:val="21"/>
              </w:rPr>
              <w:t>备注</w:t>
            </w:r>
          </w:p>
        </w:tc>
        <w:tc>
          <w:tcPr>
            <w:tcW w:w="7020" w:type="dxa"/>
            <w:gridSpan w:val="9"/>
            <w:noWrap w:val="0"/>
            <w:vAlign w:val="center"/>
          </w:tcPr>
          <w:p w14:paraId="209790C3">
            <w:pPr>
              <w:shd w:val="clear" w:color="auto" w:fill="FFFFFF"/>
              <w:jc w:val="center"/>
              <w:rPr>
                <w:rFonts w:hint="eastAsia" w:ascii="宋体" w:hAnsi="宋体"/>
                <w:szCs w:val="21"/>
              </w:rPr>
            </w:pPr>
          </w:p>
        </w:tc>
      </w:tr>
    </w:tbl>
    <w:p w14:paraId="5D9A4A55">
      <w:pPr>
        <w:shd w:val="clear" w:color="auto" w:fill="FFFFFF"/>
        <w:spacing w:line="440" w:lineRule="exact"/>
      </w:pPr>
      <w:r>
        <w:rPr>
          <w:rFonts w:hint="eastAsia" w:ascii="黑体" w:hAnsi="宋体" w:eastAsia="黑体"/>
          <w:szCs w:val="21"/>
        </w:rPr>
        <w:t>备注：</w:t>
      </w:r>
      <w:r>
        <w:rPr>
          <w:rFonts w:hint="eastAsia" w:ascii="宋体" w:hAnsi="宋体"/>
          <w:b/>
          <w:bCs/>
          <w:szCs w:val="21"/>
        </w:rPr>
        <w:t>本表后应附企业法人营业执照、资质证书、</w:t>
      </w:r>
      <w:r>
        <w:rPr>
          <w:rFonts w:hint="eastAsia" w:ascii="宋体" w:hAnsi="宋体" w:cs="宋体"/>
          <w:b/>
          <w:bCs/>
          <w:szCs w:val="21"/>
        </w:rPr>
        <w:t>开户许可证或基本存款账户信息</w:t>
      </w:r>
      <w:r>
        <w:rPr>
          <w:rFonts w:hint="eastAsia" w:ascii="宋体" w:hAnsi="宋体"/>
          <w:b/>
          <w:bCs/>
          <w:szCs w:val="21"/>
        </w:rPr>
        <w:t>等材料</w:t>
      </w:r>
      <w:r>
        <w:rPr>
          <w:rFonts w:hint="eastAsia" w:ascii="宋体" w:hAnsi="宋体"/>
          <w:b/>
          <w:bCs/>
          <w:szCs w:val="21"/>
          <w:lang w:val="en-US" w:eastAsia="zh-CN"/>
        </w:rPr>
        <w:t>复印件并加盖单位公章</w:t>
      </w:r>
      <w:r>
        <w:rPr>
          <w:rFonts w:hint="eastAsia" w:ascii="宋体" w:hAnsi="宋体"/>
          <w:b/>
          <w:bCs/>
          <w:szCs w:val="21"/>
        </w:rPr>
        <w:t>。</w:t>
      </w:r>
    </w:p>
    <w:p w14:paraId="6C6DF45C">
      <w:pPr>
        <w:pStyle w:val="5"/>
        <w:rPr>
          <w:rFonts w:hint="eastAsia"/>
          <w:lang w:val="en-US" w:eastAsia="zh-CN"/>
        </w:rPr>
      </w:pPr>
    </w:p>
    <w:p w14:paraId="5B9B21E4">
      <w:pPr>
        <w:rPr>
          <w:rFonts w:hint="eastAsia"/>
          <w:lang w:val="en-US" w:eastAsia="zh-CN"/>
        </w:rPr>
      </w:pPr>
    </w:p>
    <w:bookmarkEnd w:id="114"/>
    <w:p w14:paraId="0648C3F9">
      <w:pPr>
        <w:shd w:val="clear" w:color="auto" w:fill="FFFFFF"/>
        <w:spacing w:before="120" w:after="240" w:line="440" w:lineRule="exact"/>
        <w:ind w:firstLine="2400" w:firstLineChars="1000"/>
        <w:rPr>
          <w:rFonts w:hint="eastAsia" w:ascii="黑体" w:hAnsi="宋体" w:eastAsia="黑体"/>
          <w:sz w:val="24"/>
        </w:rPr>
      </w:pPr>
    </w:p>
    <w:p w14:paraId="26E7A9BE">
      <w:pPr>
        <w:shd w:val="clear" w:color="auto" w:fill="FFFFFF"/>
        <w:spacing w:before="120" w:after="240" w:line="440" w:lineRule="exact"/>
        <w:ind w:firstLine="3120" w:firstLineChars="1300"/>
        <w:rPr>
          <w:rFonts w:hint="eastAsia" w:ascii="黑体" w:hAnsi="宋体" w:eastAsia="黑体"/>
          <w:sz w:val="24"/>
        </w:rPr>
      </w:pPr>
      <w:r>
        <w:rPr>
          <w:rFonts w:hint="eastAsia" w:ascii="黑体" w:hAnsi="宋体" w:eastAsia="黑体"/>
          <w:sz w:val="24"/>
        </w:rPr>
        <w:t>（</w:t>
      </w:r>
      <w:r>
        <w:rPr>
          <w:rFonts w:hint="eastAsia" w:ascii="黑体" w:hAnsi="宋体" w:eastAsia="黑体"/>
          <w:sz w:val="24"/>
          <w:lang w:val="en-US" w:eastAsia="zh-CN"/>
        </w:rPr>
        <w:t>二</w:t>
      </w:r>
      <w:r>
        <w:rPr>
          <w:rFonts w:hint="eastAsia" w:ascii="黑体" w:hAnsi="宋体" w:eastAsia="黑体"/>
          <w:sz w:val="24"/>
        </w:rPr>
        <w:t>）202</w:t>
      </w:r>
      <w:r>
        <w:rPr>
          <w:rFonts w:hint="eastAsia" w:ascii="黑体" w:hAnsi="宋体" w:eastAsia="黑体"/>
          <w:sz w:val="24"/>
          <w:lang w:val="en-US" w:eastAsia="zh-CN"/>
        </w:rPr>
        <w:t>3</w:t>
      </w:r>
      <w:r>
        <w:rPr>
          <w:rFonts w:hint="eastAsia" w:ascii="黑体" w:hAnsi="宋体" w:eastAsia="黑体"/>
          <w:sz w:val="24"/>
        </w:rPr>
        <w:t>年度财务状况表</w:t>
      </w:r>
    </w:p>
    <w:p w14:paraId="68816EDF">
      <w:pPr>
        <w:pStyle w:val="5"/>
        <w:ind w:firstLine="420" w:firstLineChars="200"/>
        <w:rPr>
          <w:rFonts w:hint="eastAsia" w:ascii="宋体" w:hAnsi="宋体" w:eastAsia="宋体" w:cs="Times New Roman"/>
          <w:b w:val="0"/>
          <w:bCs w:val="0"/>
          <w:kern w:val="2"/>
          <w:sz w:val="21"/>
          <w:szCs w:val="21"/>
          <w:highlight w:val="none"/>
          <w:lang w:val="zh-CN" w:eastAsia="zh-CN" w:bidi="ar-SA"/>
        </w:rPr>
      </w:pPr>
      <w:r>
        <w:rPr>
          <w:rFonts w:hint="eastAsia" w:ascii="宋体" w:hAnsi="宋体" w:eastAsia="宋体" w:cs="Times New Roman"/>
          <w:b w:val="0"/>
          <w:bCs w:val="0"/>
          <w:kern w:val="2"/>
          <w:sz w:val="21"/>
          <w:szCs w:val="21"/>
          <w:highlight w:val="none"/>
          <w:lang w:val="en-US" w:eastAsia="zh-CN" w:bidi="ar-SA"/>
        </w:rPr>
        <w:t>提供近一年（2023年）</w:t>
      </w:r>
      <w:r>
        <w:rPr>
          <w:rFonts w:hint="eastAsia" w:ascii="宋体" w:hAnsi="宋体" w:eastAsia="宋体" w:cs="Times New Roman"/>
          <w:b w:val="0"/>
          <w:bCs w:val="0"/>
          <w:kern w:val="2"/>
          <w:sz w:val="21"/>
          <w:szCs w:val="21"/>
          <w:highlight w:val="none"/>
          <w:lang w:val="zh-CN" w:eastAsia="zh-CN" w:bidi="ar-SA"/>
        </w:rPr>
        <w:t>经会计事务所审计的财务审计报告或</w:t>
      </w:r>
      <w:r>
        <w:rPr>
          <w:rFonts w:hint="eastAsia" w:ascii="宋体" w:hAnsi="宋体" w:eastAsia="宋体" w:cs="Times New Roman"/>
          <w:b w:val="0"/>
          <w:bCs w:val="0"/>
          <w:kern w:val="2"/>
          <w:sz w:val="21"/>
          <w:szCs w:val="21"/>
          <w:highlight w:val="none"/>
          <w:lang w:val="en-US" w:eastAsia="zh-CN" w:bidi="ar-SA"/>
        </w:rPr>
        <w:t>财务报表</w:t>
      </w:r>
      <w:r>
        <w:rPr>
          <w:rFonts w:hint="eastAsia" w:ascii="宋体" w:hAnsi="宋体" w:eastAsia="宋体" w:cs="Times New Roman"/>
          <w:b w:val="0"/>
          <w:bCs w:val="0"/>
          <w:kern w:val="2"/>
          <w:sz w:val="21"/>
          <w:szCs w:val="21"/>
          <w:highlight w:val="none"/>
          <w:lang w:val="zh-CN" w:eastAsia="zh-CN" w:bidi="ar-SA"/>
        </w:rPr>
        <w:t>（若供应商为202</w:t>
      </w:r>
      <w:r>
        <w:rPr>
          <w:rFonts w:hint="eastAsia" w:ascii="宋体" w:hAnsi="宋体" w:eastAsia="宋体" w:cs="Times New Roman"/>
          <w:b w:val="0"/>
          <w:bCs w:val="0"/>
          <w:kern w:val="2"/>
          <w:sz w:val="21"/>
          <w:szCs w:val="21"/>
          <w:highlight w:val="none"/>
          <w:lang w:val="en-US" w:eastAsia="zh-CN" w:bidi="ar-SA"/>
        </w:rPr>
        <w:t>4</w:t>
      </w:r>
      <w:r>
        <w:rPr>
          <w:rFonts w:hint="eastAsia" w:ascii="宋体" w:hAnsi="宋体" w:eastAsia="宋体" w:cs="Times New Roman"/>
          <w:b w:val="0"/>
          <w:bCs w:val="0"/>
          <w:kern w:val="2"/>
          <w:sz w:val="21"/>
          <w:szCs w:val="21"/>
          <w:highlight w:val="none"/>
          <w:lang w:val="zh-CN" w:eastAsia="zh-CN" w:bidi="ar-SA"/>
        </w:rPr>
        <w:t>年</w:t>
      </w:r>
      <w:r>
        <w:rPr>
          <w:rFonts w:hint="eastAsia" w:ascii="宋体" w:hAnsi="宋体" w:eastAsia="宋体" w:cs="Times New Roman"/>
          <w:b w:val="0"/>
          <w:bCs w:val="0"/>
          <w:kern w:val="2"/>
          <w:sz w:val="21"/>
          <w:szCs w:val="21"/>
          <w:highlight w:val="none"/>
          <w:lang w:val="en-US" w:eastAsia="zh-CN" w:bidi="ar-SA"/>
        </w:rPr>
        <w:t>以后</w:t>
      </w:r>
      <w:r>
        <w:rPr>
          <w:rFonts w:hint="eastAsia" w:ascii="宋体" w:hAnsi="宋体" w:eastAsia="宋体" w:cs="Times New Roman"/>
          <w:b w:val="0"/>
          <w:bCs w:val="0"/>
          <w:kern w:val="2"/>
          <w:sz w:val="21"/>
          <w:szCs w:val="21"/>
          <w:highlight w:val="none"/>
          <w:lang w:val="zh-CN" w:eastAsia="zh-CN" w:bidi="ar-SA"/>
        </w:rPr>
        <w:t>注册成立的公司，</w:t>
      </w:r>
      <w:r>
        <w:rPr>
          <w:rFonts w:hint="eastAsia" w:asciiTheme="majorEastAsia" w:hAnsiTheme="majorEastAsia" w:eastAsiaTheme="majorEastAsia" w:cstheme="majorEastAsia"/>
          <w:b w:val="0"/>
          <w:sz w:val="21"/>
          <w:szCs w:val="21"/>
          <w:lang w:val="zh-CN" w:eastAsia="zh-CN"/>
        </w:rPr>
        <w:t>仅需提供财务状况良好承诺书即可</w:t>
      </w:r>
      <w:r>
        <w:rPr>
          <w:rFonts w:hint="eastAsia" w:ascii="宋体" w:hAnsi="宋体" w:eastAsia="宋体" w:cs="Times New Roman"/>
          <w:b w:val="0"/>
          <w:bCs w:val="0"/>
          <w:kern w:val="2"/>
          <w:sz w:val="21"/>
          <w:szCs w:val="21"/>
          <w:highlight w:val="none"/>
          <w:lang w:val="zh-CN" w:eastAsia="zh-CN" w:bidi="ar-SA"/>
        </w:rPr>
        <w:t>）。</w:t>
      </w:r>
    </w:p>
    <w:p w14:paraId="030B95DF">
      <w:pPr>
        <w:spacing w:line="360" w:lineRule="auto"/>
        <w:ind w:firstLine="2570" w:firstLineChars="800"/>
        <w:jc w:val="both"/>
        <w:rPr>
          <w:rFonts w:hint="eastAsia" w:ascii="宋体" w:hAnsi="宋体"/>
          <w:b/>
          <w:sz w:val="32"/>
          <w:szCs w:val="32"/>
          <w:highlight w:val="none"/>
          <w:lang w:val="en-US" w:eastAsia="zh-CN"/>
        </w:rPr>
      </w:pPr>
    </w:p>
    <w:p w14:paraId="73AAD333">
      <w:pPr>
        <w:spacing w:line="360" w:lineRule="auto"/>
        <w:ind w:firstLine="2570" w:firstLineChars="800"/>
        <w:jc w:val="both"/>
        <w:rPr>
          <w:rFonts w:hint="eastAsia" w:ascii="宋体" w:hAnsi="宋体"/>
          <w:b/>
          <w:sz w:val="32"/>
          <w:szCs w:val="32"/>
          <w:highlight w:val="none"/>
          <w:lang w:val="en-US" w:eastAsia="zh-CN"/>
        </w:rPr>
      </w:pPr>
    </w:p>
    <w:p w14:paraId="10B95FE2">
      <w:pPr>
        <w:spacing w:line="360" w:lineRule="auto"/>
        <w:ind w:firstLine="2570" w:firstLineChars="800"/>
        <w:jc w:val="both"/>
        <w:rPr>
          <w:rFonts w:hint="eastAsia" w:ascii="宋体" w:hAnsi="宋体"/>
          <w:b/>
          <w:sz w:val="32"/>
          <w:szCs w:val="32"/>
          <w:highlight w:val="none"/>
          <w:lang w:val="en-US" w:eastAsia="zh-CN"/>
        </w:rPr>
      </w:pPr>
    </w:p>
    <w:p w14:paraId="0982586E">
      <w:pPr>
        <w:spacing w:line="360" w:lineRule="auto"/>
        <w:ind w:firstLine="2570" w:firstLineChars="800"/>
        <w:jc w:val="both"/>
        <w:rPr>
          <w:rFonts w:hint="eastAsia" w:ascii="宋体" w:hAnsi="宋体"/>
          <w:b/>
          <w:sz w:val="32"/>
          <w:szCs w:val="32"/>
          <w:highlight w:val="none"/>
          <w:lang w:val="en-US" w:eastAsia="zh-CN"/>
        </w:rPr>
      </w:pPr>
    </w:p>
    <w:p w14:paraId="76FA2639">
      <w:pPr>
        <w:spacing w:line="360" w:lineRule="auto"/>
        <w:ind w:firstLine="2570" w:firstLineChars="800"/>
        <w:jc w:val="both"/>
        <w:rPr>
          <w:rFonts w:hint="eastAsia" w:ascii="宋体" w:hAnsi="宋体"/>
          <w:b/>
          <w:sz w:val="32"/>
          <w:szCs w:val="32"/>
          <w:highlight w:val="none"/>
          <w:lang w:val="en-US" w:eastAsia="zh-CN"/>
        </w:rPr>
      </w:pPr>
    </w:p>
    <w:p w14:paraId="5D85EAA5">
      <w:pPr>
        <w:spacing w:line="360" w:lineRule="auto"/>
        <w:ind w:firstLine="2570" w:firstLineChars="800"/>
        <w:jc w:val="both"/>
        <w:rPr>
          <w:rFonts w:hint="eastAsia" w:ascii="宋体" w:hAnsi="宋体"/>
          <w:b/>
          <w:sz w:val="32"/>
          <w:szCs w:val="32"/>
          <w:highlight w:val="none"/>
          <w:lang w:val="en-US" w:eastAsia="zh-CN"/>
        </w:rPr>
      </w:pPr>
    </w:p>
    <w:p w14:paraId="349C4A80">
      <w:pPr>
        <w:spacing w:line="360" w:lineRule="auto"/>
        <w:ind w:firstLine="2570" w:firstLineChars="800"/>
        <w:jc w:val="both"/>
        <w:rPr>
          <w:rFonts w:hint="eastAsia" w:ascii="宋体" w:hAnsi="宋体"/>
          <w:b/>
          <w:sz w:val="32"/>
          <w:szCs w:val="32"/>
          <w:highlight w:val="none"/>
          <w:lang w:val="en-US" w:eastAsia="zh-CN"/>
        </w:rPr>
      </w:pPr>
    </w:p>
    <w:p w14:paraId="079E64A9">
      <w:pPr>
        <w:spacing w:line="360" w:lineRule="auto"/>
        <w:ind w:firstLine="2570" w:firstLineChars="800"/>
        <w:jc w:val="both"/>
        <w:rPr>
          <w:rFonts w:hint="eastAsia" w:ascii="宋体" w:hAnsi="宋体"/>
          <w:b/>
          <w:sz w:val="32"/>
          <w:szCs w:val="32"/>
          <w:highlight w:val="none"/>
          <w:lang w:val="en-US" w:eastAsia="zh-CN"/>
        </w:rPr>
      </w:pPr>
    </w:p>
    <w:p w14:paraId="6BBC50EC">
      <w:pPr>
        <w:spacing w:line="360" w:lineRule="auto"/>
        <w:ind w:firstLine="2570" w:firstLineChars="800"/>
        <w:jc w:val="both"/>
        <w:rPr>
          <w:rFonts w:hint="eastAsia" w:ascii="宋体" w:hAnsi="宋体"/>
          <w:b/>
          <w:sz w:val="32"/>
          <w:szCs w:val="32"/>
          <w:highlight w:val="none"/>
          <w:lang w:val="en-US" w:eastAsia="zh-CN"/>
        </w:rPr>
      </w:pPr>
    </w:p>
    <w:p w14:paraId="0D80CFE4">
      <w:pPr>
        <w:spacing w:line="360" w:lineRule="auto"/>
        <w:ind w:firstLine="2570" w:firstLineChars="800"/>
        <w:jc w:val="both"/>
        <w:rPr>
          <w:rFonts w:hint="eastAsia" w:ascii="宋体" w:hAnsi="宋体"/>
          <w:b/>
          <w:sz w:val="32"/>
          <w:szCs w:val="32"/>
          <w:highlight w:val="none"/>
          <w:lang w:val="en-US" w:eastAsia="zh-CN"/>
        </w:rPr>
      </w:pPr>
    </w:p>
    <w:p w14:paraId="4C3EE188">
      <w:pPr>
        <w:spacing w:line="360" w:lineRule="auto"/>
        <w:ind w:firstLine="2570" w:firstLineChars="800"/>
        <w:jc w:val="both"/>
        <w:rPr>
          <w:rFonts w:hint="eastAsia" w:ascii="宋体" w:hAnsi="宋体"/>
          <w:b/>
          <w:sz w:val="32"/>
          <w:szCs w:val="32"/>
          <w:highlight w:val="none"/>
          <w:lang w:val="en-US" w:eastAsia="zh-CN"/>
        </w:rPr>
      </w:pPr>
    </w:p>
    <w:p w14:paraId="2BFB3FC9">
      <w:pPr>
        <w:spacing w:line="360" w:lineRule="auto"/>
        <w:ind w:firstLine="2570" w:firstLineChars="800"/>
        <w:jc w:val="both"/>
        <w:rPr>
          <w:rFonts w:hint="eastAsia" w:ascii="宋体" w:hAnsi="宋体"/>
          <w:b/>
          <w:sz w:val="32"/>
          <w:szCs w:val="32"/>
          <w:highlight w:val="none"/>
          <w:lang w:val="en-US" w:eastAsia="zh-CN"/>
        </w:rPr>
      </w:pPr>
    </w:p>
    <w:p w14:paraId="75DFE36F">
      <w:pPr>
        <w:spacing w:line="360" w:lineRule="auto"/>
        <w:ind w:firstLine="2570" w:firstLineChars="800"/>
        <w:jc w:val="both"/>
        <w:rPr>
          <w:rFonts w:hint="eastAsia" w:ascii="宋体" w:hAnsi="宋体"/>
          <w:b/>
          <w:sz w:val="32"/>
          <w:szCs w:val="32"/>
          <w:highlight w:val="none"/>
          <w:lang w:val="en-US" w:eastAsia="zh-CN"/>
        </w:rPr>
      </w:pPr>
    </w:p>
    <w:p w14:paraId="17899361">
      <w:pPr>
        <w:spacing w:line="360" w:lineRule="auto"/>
        <w:ind w:firstLine="2570" w:firstLineChars="800"/>
        <w:jc w:val="both"/>
        <w:rPr>
          <w:rFonts w:hint="eastAsia" w:ascii="宋体" w:hAnsi="宋体"/>
          <w:b/>
          <w:sz w:val="32"/>
          <w:szCs w:val="32"/>
          <w:highlight w:val="none"/>
          <w:lang w:val="en-US" w:eastAsia="zh-CN"/>
        </w:rPr>
      </w:pPr>
    </w:p>
    <w:p w14:paraId="11CA6B58">
      <w:pPr>
        <w:spacing w:line="360" w:lineRule="auto"/>
        <w:ind w:firstLine="2570" w:firstLineChars="800"/>
        <w:jc w:val="both"/>
        <w:rPr>
          <w:rFonts w:hint="eastAsia" w:ascii="宋体" w:hAnsi="宋体"/>
          <w:b/>
          <w:sz w:val="32"/>
          <w:szCs w:val="32"/>
          <w:highlight w:val="none"/>
          <w:lang w:val="en-US" w:eastAsia="zh-CN"/>
        </w:rPr>
      </w:pPr>
    </w:p>
    <w:p w14:paraId="3A96CECB">
      <w:pPr>
        <w:spacing w:line="360" w:lineRule="auto"/>
        <w:ind w:firstLine="2570" w:firstLineChars="800"/>
        <w:jc w:val="both"/>
        <w:rPr>
          <w:rFonts w:hint="eastAsia" w:ascii="宋体" w:hAnsi="宋体"/>
          <w:b/>
          <w:sz w:val="32"/>
          <w:szCs w:val="32"/>
          <w:highlight w:val="none"/>
          <w:lang w:val="en-US" w:eastAsia="zh-CN"/>
        </w:rPr>
      </w:pPr>
    </w:p>
    <w:p w14:paraId="48C637E7">
      <w:pPr>
        <w:spacing w:line="360" w:lineRule="auto"/>
        <w:ind w:firstLine="2570" w:firstLineChars="800"/>
        <w:jc w:val="both"/>
        <w:rPr>
          <w:rFonts w:hint="eastAsia" w:ascii="宋体" w:hAnsi="宋体"/>
          <w:b/>
          <w:sz w:val="32"/>
          <w:szCs w:val="32"/>
          <w:highlight w:val="none"/>
          <w:lang w:val="en-US" w:eastAsia="zh-CN"/>
        </w:rPr>
      </w:pPr>
    </w:p>
    <w:p w14:paraId="442D4468">
      <w:pPr>
        <w:spacing w:line="360" w:lineRule="auto"/>
        <w:ind w:firstLine="2570" w:firstLineChars="800"/>
        <w:jc w:val="both"/>
        <w:rPr>
          <w:rFonts w:hint="eastAsia" w:ascii="宋体" w:hAnsi="宋体"/>
          <w:b/>
          <w:sz w:val="32"/>
          <w:szCs w:val="32"/>
          <w:highlight w:val="none"/>
          <w:lang w:val="en-US" w:eastAsia="zh-CN"/>
        </w:rPr>
      </w:pPr>
    </w:p>
    <w:p w14:paraId="7D78ADAE">
      <w:pPr>
        <w:spacing w:line="360" w:lineRule="auto"/>
        <w:ind w:firstLine="2570" w:firstLineChars="800"/>
        <w:jc w:val="both"/>
        <w:rPr>
          <w:rFonts w:hint="eastAsia" w:ascii="宋体" w:hAnsi="宋体"/>
          <w:b/>
          <w:sz w:val="32"/>
          <w:szCs w:val="32"/>
          <w:highlight w:val="none"/>
          <w:lang w:val="en-US" w:eastAsia="zh-CN"/>
        </w:rPr>
      </w:pPr>
    </w:p>
    <w:p w14:paraId="570CD5FB">
      <w:pPr>
        <w:spacing w:line="360" w:lineRule="auto"/>
        <w:ind w:firstLine="1205" w:firstLineChars="400"/>
        <w:jc w:val="both"/>
        <w:rPr>
          <w:rFonts w:hint="eastAsia" w:cs="宋体"/>
          <w:b/>
          <w:bCs/>
          <w:color w:val="auto"/>
          <w:sz w:val="30"/>
          <w:szCs w:val="30"/>
        </w:rPr>
      </w:pPr>
    </w:p>
    <w:p w14:paraId="30DCEB29">
      <w:pPr>
        <w:shd w:val="clear" w:color="auto" w:fill="FFFFFF"/>
        <w:spacing w:before="120" w:after="240" w:line="440" w:lineRule="exact"/>
        <w:ind w:firstLine="1680" w:firstLineChars="700"/>
        <w:rPr>
          <w:rFonts w:hint="eastAsia" w:ascii="黑体" w:hAnsi="宋体" w:eastAsia="黑体"/>
          <w:sz w:val="24"/>
          <w:lang w:val="en-US" w:eastAsia="zh-CN"/>
        </w:rPr>
      </w:pPr>
      <w:r>
        <w:rPr>
          <w:rFonts w:hint="eastAsia" w:ascii="黑体" w:hAnsi="宋体" w:eastAsia="黑体"/>
          <w:sz w:val="24"/>
        </w:rPr>
        <w:t>（三）依法缴纳税收和社会保障资金的相关证明</w:t>
      </w:r>
    </w:p>
    <w:p w14:paraId="6C7B4211">
      <w:pPr>
        <w:spacing w:line="360" w:lineRule="auto"/>
        <w:ind w:firstLine="420" w:firstLineChars="200"/>
        <w:jc w:val="both"/>
        <w:rPr>
          <w:rFonts w:hint="eastAsia" w:asciiTheme="majorEastAsia" w:hAnsiTheme="majorEastAsia" w:eastAsiaTheme="majorEastAsia" w:cstheme="majorEastAsia"/>
          <w:b w:val="0"/>
          <w:sz w:val="21"/>
          <w:szCs w:val="21"/>
          <w:lang w:val="en-US" w:eastAsia="zh-CN"/>
        </w:rPr>
      </w:pPr>
    </w:p>
    <w:p w14:paraId="6A87B0B0">
      <w:pPr>
        <w:spacing w:line="360" w:lineRule="auto"/>
        <w:ind w:firstLine="420" w:firstLineChars="200"/>
        <w:jc w:val="both"/>
        <w:rPr>
          <w:rFonts w:hint="eastAsia" w:ascii="宋体" w:hAnsi="宋体"/>
          <w:b/>
          <w:sz w:val="32"/>
          <w:szCs w:val="32"/>
          <w:highlight w:val="none"/>
          <w:lang w:val="en-US" w:eastAsia="zh-CN"/>
        </w:rPr>
      </w:pPr>
      <w:r>
        <w:rPr>
          <w:rFonts w:hint="eastAsia" w:asciiTheme="majorEastAsia" w:hAnsiTheme="majorEastAsia" w:eastAsiaTheme="majorEastAsia" w:cstheme="majorEastAsia"/>
          <w:b w:val="0"/>
          <w:sz w:val="21"/>
          <w:szCs w:val="21"/>
          <w:lang w:val="en-US" w:eastAsia="zh-CN"/>
        </w:rPr>
        <w:t>提供近六个月内（任意一个月）的纳税证明和社保证明</w:t>
      </w:r>
      <w:r>
        <w:rPr>
          <w:rFonts w:hint="eastAsia" w:ascii="宋体" w:hAnsi="宋体" w:cs="宋体"/>
          <w:color w:val="auto"/>
          <w:lang w:val="zh-CN"/>
        </w:rPr>
        <w:t>材料复印件并加盖公章，</w:t>
      </w:r>
      <w:r>
        <w:rPr>
          <w:rFonts w:hint="eastAsia" w:asciiTheme="majorEastAsia" w:hAnsiTheme="majorEastAsia" w:eastAsiaTheme="majorEastAsia" w:cstheme="majorEastAsia"/>
          <w:b w:val="0"/>
          <w:sz w:val="21"/>
          <w:szCs w:val="21"/>
          <w:lang w:val="en-US" w:eastAsia="zh-CN"/>
        </w:rPr>
        <w:t>（依法免税的提供相应的免税证明文件）。</w:t>
      </w:r>
    </w:p>
    <w:p w14:paraId="25A10FF7">
      <w:pPr>
        <w:spacing w:line="360" w:lineRule="auto"/>
        <w:ind w:firstLine="2570" w:firstLineChars="800"/>
        <w:jc w:val="both"/>
        <w:rPr>
          <w:rFonts w:hint="eastAsia" w:ascii="宋体" w:hAnsi="宋体"/>
          <w:b/>
          <w:sz w:val="32"/>
          <w:szCs w:val="32"/>
          <w:highlight w:val="none"/>
          <w:lang w:val="en-US" w:eastAsia="zh-CN"/>
        </w:rPr>
      </w:pPr>
    </w:p>
    <w:p w14:paraId="6EB2B0E2">
      <w:pPr>
        <w:spacing w:line="360" w:lineRule="auto"/>
        <w:ind w:firstLine="2570" w:firstLineChars="800"/>
        <w:jc w:val="both"/>
        <w:rPr>
          <w:rFonts w:hint="eastAsia" w:ascii="宋体" w:hAnsi="宋体"/>
          <w:b/>
          <w:sz w:val="32"/>
          <w:szCs w:val="32"/>
          <w:highlight w:val="none"/>
          <w:lang w:val="en-US" w:eastAsia="zh-CN"/>
        </w:rPr>
      </w:pPr>
    </w:p>
    <w:p w14:paraId="21C2132D">
      <w:pPr>
        <w:spacing w:line="360" w:lineRule="auto"/>
        <w:ind w:firstLine="2570" w:firstLineChars="800"/>
        <w:jc w:val="both"/>
        <w:rPr>
          <w:rFonts w:hint="eastAsia" w:ascii="宋体" w:hAnsi="宋体"/>
          <w:b/>
          <w:sz w:val="32"/>
          <w:szCs w:val="32"/>
          <w:highlight w:val="none"/>
          <w:lang w:val="en-US" w:eastAsia="zh-CN"/>
        </w:rPr>
      </w:pPr>
    </w:p>
    <w:p w14:paraId="3A9ABBEB">
      <w:pPr>
        <w:spacing w:line="360" w:lineRule="auto"/>
        <w:ind w:firstLine="2570" w:firstLineChars="800"/>
        <w:jc w:val="both"/>
        <w:rPr>
          <w:rFonts w:hint="eastAsia" w:ascii="宋体" w:hAnsi="宋体"/>
          <w:b/>
          <w:sz w:val="32"/>
          <w:szCs w:val="32"/>
          <w:highlight w:val="none"/>
          <w:lang w:val="en-US" w:eastAsia="zh-CN"/>
        </w:rPr>
      </w:pPr>
    </w:p>
    <w:p w14:paraId="1E6EE573">
      <w:pPr>
        <w:spacing w:line="360" w:lineRule="auto"/>
        <w:ind w:firstLine="2570" w:firstLineChars="800"/>
        <w:jc w:val="both"/>
        <w:rPr>
          <w:rFonts w:hint="eastAsia" w:ascii="宋体" w:hAnsi="宋体"/>
          <w:b/>
          <w:sz w:val="32"/>
          <w:szCs w:val="32"/>
          <w:highlight w:val="none"/>
          <w:lang w:val="en-US" w:eastAsia="zh-CN"/>
        </w:rPr>
      </w:pPr>
    </w:p>
    <w:p w14:paraId="5C882B0B">
      <w:pPr>
        <w:spacing w:line="360" w:lineRule="auto"/>
        <w:ind w:firstLine="2570" w:firstLineChars="800"/>
        <w:jc w:val="both"/>
        <w:rPr>
          <w:rFonts w:hint="eastAsia" w:ascii="宋体" w:hAnsi="宋体"/>
          <w:b/>
          <w:sz w:val="32"/>
          <w:szCs w:val="32"/>
          <w:highlight w:val="none"/>
          <w:lang w:val="en-US" w:eastAsia="zh-CN"/>
        </w:rPr>
      </w:pPr>
    </w:p>
    <w:p w14:paraId="4F443B63">
      <w:pPr>
        <w:spacing w:line="360" w:lineRule="auto"/>
        <w:ind w:firstLine="2570" w:firstLineChars="800"/>
        <w:jc w:val="both"/>
        <w:rPr>
          <w:rFonts w:hint="eastAsia" w:ascii="宋体" w:hAnsi="宋体"/>
          <w:b/>
          <w:sz w:val="32"/>
          <w:szCs w:val="32"/>
          <w:highlight w:val="none"/>
          <w:lang w:val="en-US" w:eastAsia="zh-CN"/>
        </w:rPr>
      </w:pPr>
    </w:p>
    <w:p w14:paraId="7819CF07">
      <w:pPr>
        <w:spacing w:line="360" w:lineRule="auto"/>
        <w:ind w:firstLine="2570" w:firstLineChars="800"/>
        <w:jc w:val="both"/>
        <w:rPr>
          <w:rFonts w:hint="eastAsia" w:ascii="宋体" w:hAnsi="宋体"/>
          <w:b/>
          <w:sz w:val="32"/>
          <w:szCs w:val="32"/>
          <w:highlight w:val="none"/>
          <w:lang w:val="en-US" w:eastAsia="zh-CN"/>
        </w:rPr>
      </w:pPr>
    </w:p>
    <w:p w14:paraId="20DF9330">
      <w:pPr>
        <w:spacing w:line="360" w:lineRule="auto"/>
        <w:ind w:firstLine="2570" w:firstLineChars="800"/>
        <w:jc w:val="both"/>
        <w:rPr>
          <w:rFonts w:hint="eastAsia" w:ascii="宋体" w:hAnsi="宋体"/>
          <w:b/>
          <w:sz w:val="32"/>
          <w:szCs w:val="32"/>
          <w:highlight w:val="none"/>
          <w:lang w:val="en-US" w:eastAsia="zh-CN"/>
        </w:rPr>
      </w:pPr>
    </w:p>
    <w:p w14:paraId="227C4381">
      <w:pPr>
        <w:spacing w:line="360" w:lineRule="auto"/>
        <w:ind w:firstLine="2570" w:firstLineChars="800"/>
        <w:jc w:val="both"/>
        <w:rPr>
          <w:rFonts w:hint="eastAsia" w:ascii="宋体" w:hAnsi="宋体"/>
          <w:b/>
          <w:sz w:val="32"/>
          <w:szCs w:val="32"/>
          <w:highlight w:val="none"/>
          <w:lang w:val="en-US" w:eastAsia="zh-CN"/>
        </w:rPr>
      </w:pPr>
    </w:p>
    <w:p w14:paraId="3D331D41">
      <w:pPr>
        <w:spacing w:line="360" w:lineRule="auto"/>
        <w:ind w:firstLine="2570" w:firstLineChars="800"/>
        <w:jc w:val="both"/>
        <w:rPr>
          <w:rFonts w:hint="eastAsia" w:ascii="宋体" w:hAnsi="宋体"/>
          <w:b/>
          <w:sz w:val="32"/>
          <w:szCs w:val="32"/>
          <w:highlight w:val="none"/>
          <w:lang w:val="en-US" w:eastAsia="zh-CN"/>
        </w:rPr>
      </w:pPr>
    </w:p>
    <w:p w14:paraId="7CE41F0C">
      <w:pPr>
        <w:pStyle w:val="5"/>
        <w:rPr>
          <w:rFonts w:hint="eastAsia" w:ascii="宋体" w:hAnsi="宋体"/>
          <w:b/>
          <w:sz w:val="32"/>
          <w:szCs w:val="32"/>
          <w:highlight w:val="none"/>
          <w:lang w:val="en-US" w:eastAsia="zh-CN"/>
        </w:rPr>
      </w:pPr>
    </w:p>
    <w:p w14:paraId="558176AF">
      <w:pPr>
        <w:rPr>
          <w:rFonts w:hint="eastAsia" w:ascii="宋体" w:hAnsi="宋体"/>
          <w:b/>
          <w:sz w:val="32"/>
          <w:szCs w:val="32"/>
          <w:highlight w:val="none"/>
          <w:lang w:val="en-US" w:eastAsia="zh-CN"/>
        </w:rPr>
      </w:pPr>
    </w:p>
    <w:p w14:paraId="0250554B">
      <w:pPr>
        <w:pStyle w:val="5"/>
        <w:rPr>
          <w:rFonts w:hint="eastAsia" w:ascii="宋体" w:hAnsi="宋体"/>
          <w:b/>
          <w:sz w:val="32"/>
          <w:szCs w:val="32"/>
          <w:highlight w:val="none"/>
          <w:lang w:val="en-US" w:eastAsia="zh-CN"/>
        </w:rPr>
      </w:pPr>
    </w:p>
    <w:p w14:paraId="5186904D">
      <w:pPr>
        <w:rPr>
          <w:rFonts w:hint="eastAsia" w:ascii="宋体" w:hAnsi="宋体"/>
          <w:b/>
          <w:sz w:val="32"/>
          <w:szCs w:val="32"/>
          <w:highlight w:val="none"/>
          <w:lang w:val="en-US" w:eastAsia="zh-CN"/>
        </w:rPr>
      </w:pPr>
    </w:p>
    <w:p w14:paraId="537CC66C">
      <w:pPr>
        <w:spacing w:line="360" w:lineRule="auto"/>
        <w:ind w:firstLine="1205" w:firstLineChars="400"/>
        <w:jc w:val="both"/>
        <w:rPr>
          <w:rFonts w:hint="eastAsia" w:cs="宋体"/>
          <w:b/>
          <w:bCs/>
          <w:color w:val="auto"/>
          <w:sz w:val="30"/>
          <w:szCs w:val="30"/>
        </w:rPr>
      </w:pPr>
    </w:p>
    <w:p w14:paraId="2E285579">
      <w:pPr>
        <w:spacing w:line="360" w:lineRule="auto"/>
        <w:jc w:val="both"/>
        <w:rPr>
          <w:rFonts w:hint="eastAsia" w:cs="宋体"/>
          <w:b/>
          <w:bCs/>
          <w:color w:val="auto"/>
          <w:sz w:val="30"/>
          <w:szCs w:val="30"/>
        </w:rPr>
      </w:pPr>
    </w:p>
    <w:p w14:paraId="076F2711">
      <w:pPr>
        <w:shd w:val="clear" w:color="auto" w:fill="FFFFFF"/>
        <w:spacing w:before="120" w:after="240" w:line="440" w:lineRule="exact"/>
        <w:ind w:left="0" w:leftChars="0" w:firstLine="3672" w:firstLineChars="1530"/>
        <w:rPr>
          <w:rFonts w:hint="eastAsia" w:cs="宋体"/>
          <w:color w:val="auto"/>
          <w:sz w:val="24"/>
          <w:szCs w:val="24"/>
        </w:rPr>
      </w:pPr>
      <w:r>
        <w:rPr>
          <w:rFonts w:hint="eastAsia" w:ascii="黑体" w:hAnsi="宋体" w:eastAsia="黑体"/>
          <w:sz w:val="24"/>
          <w:lang w:val="en-US" w:eastAsia="zh-CN"/>
        </w:rPr>
        <w:t>（四）信誉</w:t>
      </w:r>
    </w:p>
    <w:p w14:paraId="1AB36FF4">
      <w:pPr>
        <w:numPr>
          <w:ilvl w:val="0"/>
          <w:numId w:val="0"/>
        </w:numPr>
        <w:ind w:firstLine="3120" w:firstLineChars="1300"/>
        <w:jc w:val="both"/>
        <w:rPr>
          <w:rFonts w:hint="eastAsia" w:cs="宋体"/>
          <w:color w:val="auto"/>
          <w:sz w:val="24"/>
          <w:szCs w:val="24"/>
        </w:rPr>
      </w:pPr>
    </w:p>
    <w:p w14:paraId="1156AE43">
      <w:pPr>
        <w:spacing w:line="360" w:lineRule="auto"/>
        <w:ind w:firstLine="420" w:firstLineChars="200"/>
        <w:jc w:val="center"/>
        <w:rPr>
          <w:rFonts w:hint="eastAsia" w:asciiTheme="majorEastAsia" w:hAnsiTheme="majorEastAsia" w:eastAsiaTheme="majorEastAsia" w:cstheme="majorEastAsia"/>
          <w:b w:val="0"/>
          <w:sz w:val="21"/>
          <w:szCs w:val="21"/>
          <w:lang w:val="en-US" w:eastAsia="zh-CN"/>
        </w:rPr>
        <w:sectPr>
          <w:pgSz w:w="11906" w:h="16838"/>
          <w:pgMar w:top="1417" w:right="1417" w:bottom="1417" w:left="1417" w:header="851" w:footer="992" w:gutter="0"/>
          <w:cols w:space="720" w:num="1"/>
          <w:docGrid w:type="lines" w:linePitch="312" w:charSpace="0"/>
        </w:sectPr>
      </w:pPr>
      <w:r>
        <w:rPr>
          <w:rFonts w:hint="eastAsia" w:asciiTheme="majorEastAsia" w:hAnsiTheme="majorEastAsia" w:eastAsiaTheme="majorEastAsia" w:cstheme="majorEastAsia"/>
          <w:b w:val="0"/>
          <w:sz w:val="21"/>
          <w:szCs w:val="21"/>
          <w:lang w:val="en-US" w:eastAsia="zh-CN"/>
        </w:rPr>
        <w:t>附相关查询记录网络截图（查询时间为公告发出之后的时间)</w:t>
      </w:r>
    </w:p>
    <w:p w14:paraId="7F199365">
      <w:pPr>
        <w:shd w:val="clear" w:color="auto" w:fill="FFFFFF"/>
        <w:spacing w:before="120" w:after="240" w:line="440" w:lineRule="exact"/>
        <w:ind w:firstLine="240" w:firstLineChars="100"/>
        <w:rPr>
          <w:rFonts w:hint="eastAsia" w:ascii="黑体" w:hAnsi="宋体" w:eastAsia="黑体"/>
          <w:sz w:val="24"/>
          <w:lang w:val="en-US" w:eastAsia="zh-CN"/>
        </w:rPr>
      </w:pPr>
      <w:r>
        <w:rPr>
          <w:rFonts w:hint="eastAsia" w:ascii="黑体" w:hAnsi="宋体" w:eastAsia="黑体"/>
          <w:sz w:val="24"/>
          <w:lang w:val="en-US" w:eastAsia="zh-CN"/>
        </w:rPr>
        <w:t>（五）参加政府采购活动前3年内在经营活动中没有重大违法记录的书面声明</w:t>
      </w:r>
    </w:p>
    <w:p w14:paraId="1F090C14">
      <w:pPr>
        <w:spacing w:line="480" w:lineRule="auto"/>
        <w:ind w:firstLine="420" w:firstLineChars="200"/>
        <w:rPr>
          <w:rFonts w:hint="eastAsia" w:ascii="宋体" w:hAnsi="宋体" w:cs="宋体"/>
          <w:color w:val="auto"/>
        </w:rPr>
      </w:pPr>
    </w:p>
    <w:p w14:paraId="18A624FB">
      <w:pPr>
        <w:spacing w:line="480" w:lineRule="auto"/>
        <w:rPr>
          <w:rFonts w:hint="eastAsia" w:ascii="宋体" w:hAnsi="宋体" w:cs="宋体"/>
          <w:color w:val="auto"/>
        </w:rPr>
      </w:pPr>
    </w:p>
    <w:p w14:paraId="3488A8D0">
      <w:pPr>
        <w:spacing w:line="480" w:lineRule="auto"/>
        <w:ind w:firstLine="420" w:firstLineChars="200"/>
        <w:rPr>
          <w:rFonts w:ascii="宋体"/>
          <w:color w:val="auto"/>
        </w:rPr>
      </w:pPr>
      <w:r>
        <w:rPr>
          <w:rFonts w:hint="eastAsia" w:ascii="宋体" w:hAnsi="宋体" w:cs="宋体"/>
          <w:color w:val="auto"/>
        </w:rPr>
        <w:t>本单位郑重声明：</w:t>
      </w:r>
    </w:p>
    <w:p w14:paraId="501DE9F6">
      <w:pPr>
        <w:spacing w:line="480" w:lineRule="auto"/>
        <w:ind w:firstLine="420" w:firstLineChars="200"/>
        <w:rPr>
          <w:rFonts w:ascii="宋体"/>
          <w:color w:val="auto"/>
        </w:rPr>
      </w:pPr>
      <w:r>
        <w:rPr>
          <w:rFonts w:hint="eastAsia" w:ascii="宋体" w:hAnsi="宋体" w:cs="宋体"/>
          <w:color w:val="auto"/>
        </w:rPr>
        <w:t>我单位在参加政府采购活动前三年内，在经营活动中没有重大违法记录，包括：</w:t>
      </w:r>
    </w:p>
    <w:p w14:paraId="1F7A5647">
      <w:pPr>
        <w:spacing w:line="480" w:lineRule="auto"/>
        <w:ind w:firstLine="420" w:firstLineChars="200"/>
        <w:rPr>
          <w:rFonts w:ascii="宋体"/>
          <w:color w:val="auto"/>
        </w:rPr>
      </w:pPr>
      <w:r>
        <w:rPr>
          <w:rFonts w:hint="eastAsia" w:ascii="宋体" w:hAnsi="宋体" w:cs="宋体"/>
          <w:color w:val="auto"/>
        </w:rPr>
        <w:t>我单位或者其法定代表人、管理人员未因经营活动中的违法行为受到刑事处罚或者责令停产停业、吊销许可证或者执照、较大数额罚款等行政处罚。</w:t>
      </w:r>
    </w:p>
    <w:p w14:paraId="4C27271B">
      <w:pPr>
        <w:spacing w:line="480" w:lineRule="auto"/>
        <w:ind w:firstLine="420" w:firstLineChars="200"/>
        <w:rPr>
          <w:rFonts w:ascii="宋体"/>
          <w:color w:val="auto"/>
        </w:rPr>
      </w:pPr>
      <w:r>
        <w:rPr>
          <w:rFonts w:hint="eastAsia" w:ascii="宋体" w:hAnsi="宋体" w:cs="宋体"/>
          <w:color w:val="auto"/>
        </w:rPr>
        <w:t>特此承诺！</w:t>
      </w:r>
    </w:p>
    <w:p w14:paraId="152FC355">
      <w:pPr>
        <w:ind w:firstLine="480" w:firstLineChars="200"/>
        <w:rPr>
          <w:rFonts w:ascii="宋体"/>
          <w:color w:val="auto"/>
          <w:sz w:val="24"/>
          <w:szCs w:val="24"/>
        </w:rPr>
      </w:pPr>
    </w:p>
    <w:p w14:paraId="6A2E4C90">
      <w:pPr>
        <w:ind w:firstLine="480" w:firstLineChars="200"/>
        <w:rPr>
          <w:rFonts w:ascii="宋体"/>
          <w:color w:val="auto"/>
          <w:sz w:val="24"/>
          <w:szCs w:val="24"/>
        </w:rPr>
      </w:pPr>
    </w:p>
    <w:p w14:paraId="5D9FB67B">
      <w:pPr>
        <w:ind w:firstLine="480" w:firstLineChars="200"/>
        <w:rPr>
          <w:rFonts w:ascii="宋体"/>
          <w:color w:val="auto"/>
          <w:sz w:val="24"/>
          <w:szCs w:val="24"/>
        </w:rPr>
      </w:pPr>
    </w:p>
    <w:p w14:paraId="1F243B53">
      <w:pPr>
        <w:pStyle w:val="25"/>
        <w:rPr>
          <w:rFonts w:ascii="宋体"/>
          <w:color w:val="auto"/>
          <w:sz w:val="24"/>
          <w:szCs w:val="24"/>
        </w:rPr>
      </w:pPr>
    </w:p>
    <w:p w14:paraId="3C532E6B"/>
    <w:p w14:paraId="7DEA4B4D">
      <w:pPr>
        <w:pStyle w:val="24"/>
        <w:widowControl w:val="0"/>
        <w:spacing w:before="0" w:beforeAutospacing="0" w:after="0" w:afterAutospacing="0"/>
        <w:ind w:firstLine="2730" w:firstLineChars="1300"/>
        <w:jc w:val="both"/>
        <w:rPr>
          <w:color w:val="auto"/>
          <w:kern w:val="2"/>
          <w:sz w:val="21"/>
          <w:szCs w:val="21"/>
        </w:rPr>
      </w:pPr>
      <w:r>
        <w:rPr>
          <w:rFonts w:hint="eastAsia"/>
          <w:color w:val="auto"/>
          <w:kern w:val="2"/>
          <w:sz w:val="21"/>
          <w:szCs w:val="21"/>
        </w:rPr>
        <w:t>供应商：</w:t>
      </w:r>
      <w:r>
        <w:rPr>
          <w:color w:val="auto"/>
          <w:kern w:val="2"/>
          <w:sz w:val="21"/>
          <w:szCs w:val="21"/>
          <w:u w:val="single"/>
        </w:rPr>
        <w:t xml:space="preserve">                                   </w:t>
      </w:r>
      <w:r>
        <w:rPr>
          <w:color w:val="auto"/>
          <w:kern w:val="2"/>
          <w:sz w:val="21"/>
          <w:szCs w:val="21"/>
        </w:rPr>
        <w:t>(</w:t>
      </w:r>
      <w:r>
        <w:rPr>
          <w:rFonts w:hint="eastAsia"/>
          <w:color w:val="auto"/>
          <w:kern w:val="2"/>
          <w:sz w:val="21"/>
          <w:szCs w:val="21"/>
        </w:rPr>
        <w:t>盖单位章</w:t>
      </w:r>
      <w:r>
        <w:rPr>
          <w:color w:val="auto"/>
          <w:kern w:val="2"/>
          <w:sz w:val="21"/>
          <w:szCs w:val="21"/>
        </w:rPr>
        <w:t>)</w:t>
      </w:r>
    </w:p>
    <w:p w14:paraId="332DEA94">
      <w:pPr>
        <w:pStyle w:val="24"/>
        <w:widowControl w:val="0"/>
        <w:spacing w:before="0" w:beforeAutospacing="0" w:after="0" w:afterAutospacing="0"/>
        <w:ind w:firstLine="1260" w:firstLineChars="600"/>
        <w:jc w:val="both"/>
        <w:rPr>
          <w:color w:val="auto"/>
          <w:kern w:val="2"/>
          <w:sz w:val="21"/>
          <w:szCs w:val="21"/>
        </w:rPr>
      </w:pPr>
    </w:p>
    <w:p w14:paraId="49B38353">
      <w:pPr>
        <w:pStyle w:val="24"/>
        <w:widowControl w:val="0"/>
        <w:spacing w:before="0" w:beforeAutospacing="0" w:after="0" w:afterAutospacing="0"/>
        <w:ind w:firstLine="2730" w:firstLineChars="1300"/>
        <w:jc w:val="both"/>
        <w:rPr>
          <w:color w:val="auto"/>
          <w:kern w:val="2"/>
          <w:sz w:val="21"/>
          <w:szCs w:val="21"/>
        </w:rPr>
      </w:pPr>
      <w:r>
        <w:rPr>
          <w:rFonts w:hint="eastAsia"/>
          <w:color w:val="auto"/>
          <w:kern w:val="2"/>
          <w:sz w:val="21"/>
          <w:szCs w:val="21"/>
        </w:rPr>
        <w:t>法定代表人或其委托代理人：</w:t>
      </w:r>
      <w:r>
        <w:rPr>
          <w:color w:val="auto"/>
          <w:kern w:val="2"/>
          <w:sz w:val="21"/>
          <w:szCs w:val="21"/>
          <w:u w:val="single"/>
        </w:rPr>
        <w:t xml:space="preserve">              </w:t>
      </w:r>
      <w:r>
        <w:rPr>
          <w:color w:val="auto"/>
          <w:kern w:val="2"/>
          <w:sz w:val="21"/>
          <w:szCs w:val="21"/>
        </w:rPr>
        <w:t>(</w:t>
      </w:r>
      <w:r>
        <w:rPr>
          <w:rFonts w:hint="eastAsia"/>
          <w:color w:val="auto"/>
          <w:kern w:val="2"/>
          <w:sz w:val="21"/>
          <w:szCs w:val="21"/>
        </w:rPr>
        <w:t>签字或盖章</w:t>
      </w:r>
      <w:r>
        <w:rPr>
          <w:color w:val="auto"/>
          <w:kern w:val="2"/>
          <w:sz w:val="21"/>
          <w:szCs w:val="21"/>
        </w:rPr>
        <w:t>)</w:t>
      </w:r>
    </w:p>
    <w:p w14:paraId="286A9F85">
      <w:pPr>
        <w:pStyle w:val="24"/>
        <w:widowControl w:val="0"/>
        <w:spacing w:before="0" w:beforeAutospacing="0" w:after="0" w:afterAutospacing="0"/>
        <w:ind w:firstLine="1260" w:firstLineChars="600"/>
        <w:jc w:val="both"/>
        <w:rPr>
          <w:color w:val="auto"/>
          <w:kern w:val="2"/>
          <w:sz w:val="21"/>
          <w:szCs w:val="21"/>
        </w:rPr>
      </w:pPr>
    </w:p>
    <w:p w14:paraId="78E93032">
      <w:pPr>
        <w:pStyle w:val="24"/>
        <w:widowControl w:val="0"/>
        <w:spacing w:before="0" w:beforeAutospacing="0" w:after="0" w:afterAutospacing="0"/>
        <w:ind w:firstLine="3990" w:firstLineChars="1900"/>
        <w:jc w:val="both"/>
        <w:rPr>
          <w:rFonts w:hint="eastAsia"/>
          <w:color w:val="auto"/>
          <w:kern w:val="2"/>
          <w:sz w:val="21"/>
          <w:szCs w:val="21"/>
        </w:rPr>
      </w:pPr>
    </w:p>
    <w:p w14:paraId="49E4A11E">
      <w:pPr>
        <w:pStyle w:val="24"/>
        <w:widowControl w:val="0"/>
        <w:spacing w:before="0" w:beforeAutospacing="0" w:after="0" w:afterAutospacing="0"/>
        <w:ind w:firstLine="2730" w:firstLineChars="1300"/>
        <w:jc w:val="both"/>
        <w:rPr>
          <w:rFonts w:cs="Times New Roman"/>
          <w:color w:val="auto"/>
          <w:kern w:val="2"/>
          <w:sz w:val="21"/>
          <w:szCs w:val="21"/>
        </w:rPr>
      </w:pPr>
      <w:r>
        <w:rPr>
          <w:rFonts w:hint="eastAsia"/>
          <w:color w:val="auto"/>
          <w:kern w:val="2"/>
          <w:sz w:val="21"/>
          <w:szCs w:val="21"/>
        </w:rPr>
        <w:t>日期：</w:t>
      </w:r>
      <w:r>
        <w:rPr>
          <w:color w:val="auto"/>
          <w:kern w:val="2"/>
          <w:sz w:val="21"/>
          <w:szCs w:val="21"/>
          <w:u w:val="single"/>
        </w:rPr>
        <w:t xml:space="preserve">      </w:t>
      </w:r>
      <w:r>
        <w:rPr>
          <w:rFonts w:hint="eastAsia"/>
          <w:color w:val="auto"/>
          <w:kern w:val="2"/>
          <w:sz w:val="21"/>
          <w:szCs w:val="21"/>
        </w:rPr>
        <w:t>年</w:t>
      </w:r>
      <w:r>
        <w:rPr>
          <w:color w:val="auto"/>
          <w:kern w:val="2"/>
          <w:sz w:val="21"/>
          <w:szCs w:val="21"/>
          <w:u w:val="single"/>
        </w:rPr>
        <w:t xml:space="preserve">      </w:t>
      </w:r>
      <w:r>
        <w:rPr>
          <w:rFonts w:hint="eastAsia"/>
          <w:color w:val="auto"/>
          <w:kern w:val="2"/>
          <w:sz w:val="21"/>
          <w:szCs w:val="21"/>
        </w:rPr>
        <w:t>月</w:t>
      </w:r>
      <w:r>
        <w:rPr>
          <w:color w:val="auto"/>
          <w:kern w:val="2"/>
          <w:sz w:val="21"/>
          <w:szCs w:val="21"/>
          <w:u w:val="single"/>
        </w:rPr>
        <w:t xml:space="preserve">      </w:t>
      </w:r>
      <w:r>
        <w:rPr>
          <w:rFonts w:hint="eastAsia"/>
          <w:color w:val="auto"/>
          <w:kern w:val="2"/>
          <w:sz w:val="21"/>
          <w:szCs w:val="21"/>
        </w:rPr>
        <w:t>日</w:t>
      </w:r>
    </w:p>
    <w:p w14:paraId="21F88A8B">
      <w:pPr>
        <w:ind w:firstLine="1807" w:firstLineChars="600"/>
        <w:rPr>
          <w:rFonts w:hint="eastAsia" w:cs="宋体"/>
          <w:b/>
          <w:bCs/>
          <w:color w:val="auto"/>
          <w:sz w:val="30"/>
          <w:szCs w:val="30"/>
        </w:rPr>
      </w:pPr>
    </w:p>
    <w:p w14:paraId="5D83F9C5">
      <w:pPr>
        <w:ind w:firstLine="1807" w:firstLineChars="600"/>
        <w:rPr>
          <w:rFonts w:hint="eastAsia" w:cs="宋体"/>
          <w:b/>
          <w:bCs/>
          <w:color w:val="auto"/>
          <w:sz w:val="30"/>
          <w:szCs w:val="30"/>
        </w:rPr>
      </w:pPr>
    </w:p>
    <w:p w14:paraId="4FC20680">
      <w:pPr>
        <w:ind w:firstLine="1807" w:firstLineChars="600"/>
        <w:rPr>
          <w:rFonts w:hint="eastAsia" w:cs="宋体"/>
          <w:b/>
          <w:bCs/>
          <w:color w:val="auto"/>
          <w:sz w:val="30"/>
          <w:szCs w:val="30"/>
        </w:rPr>
      </w:pPr>
    </w:p>
    <w:p w14:paraId="7EEA9A1F">
      <w:pPr>
        <w:rPr>
          <w:rFonts w:hint="eastAsia" w:cs="宋体"/>
          <w:b/>
          <w:bCs/>
          <w:color w:val="auto"/>
          <w:sz w:val="30"/>
          <w:szCs w:val="30"/>
        </w:rPr>
      </w:pPr>
    </w:p>
    <w:p w14:paraId="5284F211">
      <w:pPr>
        <w:pStyle w:val="25"/>
        <w:rPr>
          <w:rFonts w:hint="eastAsia" w:cs="宋体"/>
          <w:b/>
          <w:bCs/>
          <w:color w:val="auto"/>
          <w:sz w:val="30"/>
          <w:szCs w:val="30"/>
        </w:rPr>
      </w:pPr>
    </w:p>
    <w:p w14:paraId="61E14EB0">
      <w:pPr>
        <w:rPr>
          <w:rFonts w:hint="eastAsia" w:cs="宋体"/>
          <w:b/>
          <w:bCs/>
          <w:color w:val="auto"/>
          <w:sz w:val="30"/>
          <w:szCs w:val="30"/>
        </w:rPr>
      </w:pPr>
    </w:p>
    <w:p w14:paraId="5B4FCB64">
      <w:pPr>
        <w:pStyle w:val="25"/>
        <w:rPr>
          <w:rFonts w:hint="eastAsia"/>
        </w:rPr>
      </w:pPr>
    </w:p>
    <w:p w14:paraId="1A0B1877">
      <w:pPr>
        <w:shd w:val="clear" w:color="auto" w:fill="FFFFFF"/>
        <w:spacing w:before="120" w:after="240" w:line="440" w:lineRule="exact"/>
        <w:ind w:firstLine="2880" w:firstLineChars="1200"/>
        <w:rPr>
          <w:rFonts w:hint="eastAsia" w:ascii="黑体" w:hAnsi="宋体" w:eastAsia="黑体"/>
          <w:sz w:val="24"/>
          <w:lang w:val="en-US" w:eastAsia="zh-CN"/>
        </w:rPr>
      </w:pPr>
      <w:r>
        <w:rPr>
          <w:rFonts w:hint="eastAsia" w:ascii="黑体" w:hAnsi="宋体" w:eastAsia="黑体"/>
          <w:sz w:val="24"/>
          <w:lang w:val="en-US" w:eastAsia="zh-CN"/>
        </w:rPr>
        <w:t>（六）供应商类似项目业绩</w:t>
      </w:r>
    </w:p>
    <w:p w14:paraId="0626CDEF">
      <w:pPr>
        <w:autoSpaceDE w:val="0"/>
        <w:autoSpaceDN w:val="0"/>
        <w:spacing w:after="240"/>
        <w:rPr>
          <w:rFonts w:asciiTheme="majorEastAsia" w:hAnsiTheme="majorEastAsia" w:eastAsiaTheme="majorEastAsia" w:cstheme="majorEastAsia"/>
          <w:sz w:val="24"/>
          <w:lang w:val="zh-CN"/>
        </w:rPr>
      </w:pPr>
    </w:p>
    <w:tbl>
      <w:tblPr>
        <w:tblStyle w:val="28"/>
        <w:tblW w:w="95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1"/>
        <w:gridCol w:w="1611"/>
        <w:gridCol w:w="1357"/>
        <w:gridCol w:w="1360"/>
        <w:gridCol w:w="1543"/>
        <w:gridCol w:w="2397"/>
      </w:tblGrid>
      <w:tr w14:paraId="628B9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261" w:type="dxa"/>
            <w:tcBorders>
              <w:top w:val="single" w:color="auto" w:sz="4" w:space="0"/>
              <w:left w:val="single" w:color="auto" w:sz="4" w:space="0"/>
              <w:bottom w:val="single" w:color="auto" w:sz="4" w:space="0"/>
              <w:right w:val="single" w:color="auto" w:sz="4" w:space="0"/>
            </w:tcBorders>
            <w:vAlign w:val="center"/>
          </w:tcPr>
          <w:p w14:paraId="122092E4">
            <w:pPr>
              <w:autoSpaceDE w:val="0"/>
              <w:autoSpaceDN w:val="0"/>
              <w:spacing w:line="480" w:lineRule="auto"/>
              <w:ind w:firstLine="210" w:firstLineChars="100"/>
              <w:rPr>
                <w:rFonts w:asciiTheme="majorEastAsia" w:hAnsiTheme="majorEastAsia" w:eastAsiaTheme="majorEastAsia" w:cstheme="majorEastAsia"/>
                <w:szCs w:val="21"/>
                <w:lang w:val="zh-CN"/>
              </w:rPr>
            </w:pPr>
            <w:r>
              <w:rPr>
                <w:rFonts w:hint="eastAsia" w:asciiTheme="majorEastAsia" w:hAnsiTheme="majorEastAsia" w:eastAsiaTheme="majorEastAsia" w:cstheme="majorEastAsia"/>
                <w:szCs w:val="21"/>
                <w:lang w:val="en-US" w:eastAsia="zh-CN"/>
              </w:rPr>
              <w:t>序号</w:t>
            </w:r>
          </w:p>
        </w:tc>
        <w:tc>
          <w:tcPr>
            <w:tcW w:w="1611" w:type="dxa"/>
            <w:tcBorders>
              <w:top w:val="single" w:color="auto" w:sz="4" w:space="0"/>
              <w:left w:val="single" w:color="auto" w:sz="4" w:space="0"/>
              <w:bottom w:val="single" w:color="auto" w:sz="4" w:space="0"/>
              <w:right w:val="single" w:color="auto" w:sz="4" w:space="0"/>
            </w:tcBorders>
            <w:vAlign w:val="center"/>
          </w:tcPr>
          <w:p w14:paraId="1D0B73D7">
            <w:pPr>
              <w:autoSpaceDE w:val="0"/>
              <w:autoSpaceDN w:val="0"/>
              <w:spacing w:line="480" w:lineRule="auto"/>
              <w:ind w:firstLine="210" w:firstLineChars="100"/>
              <w:rPr>
                <w:rFonts w:asciiTheme="majorEastAsia" w:hAnsiTheme="majorEastAsia" w:eastAsiaTheme="majorEastAsia" w:cstheme="majorEastAsia"/>
                <w:szCs w:val="21"/>
                <w:lang w:val="zh-CN"/>
              </w:rPr>
            </w:pPr>
            <w:r>
              <w:rPr>
                <w:rFonts w:hint="eastAsia" w:asciiTheme="majorEastAsia" w:hAnsiTheme="majorEastAsia" w:eastAsiaTheme="majorEastAsia" w:cstheme="majorEastAsia"/>
                <w:szCs w:val="21"/>
                <w:lang w:val="zh-CN"/>
              </w:rPr>
              <w:t>项目名称</w:t>
            </w:r>
          </w:p>
        </w:tc>
        <w:tc>
          <w:tcPr>
            <w:tcW w:w="1357" w:type="dxa"/>
            <w:tcBorders>
              <w:top w:val="single" w:color="auto" w:sz="4" w:space="0"/>
              <w:left w:val="single" w:color="auto" w:sz="4" w:space="0"/>
              <w:bottom w:val="single" w:color="auto" w:sz="4" w:space="0"/>
              <w:right w:val="single" w:color="auto" w:sz="4" w:space="0"/>
            </w:tcBorders>
            <w:vAlign w:val="center"/>
          </w:tcPr>
          <w:p w14:paraId="2EE3CE04">
            <w:pPr>
              <w:autoSpaceDE w:val="0"/>
              <w:autoSpaceDN w:val="0"/>
              <w:spacing w:line="480" w:lineRule="auto"/>
              <w:rPr>
                <w:rFonts w:asciiTheme="majorEastAsia" w:hAnsiTheme="majorEastAsia" w:eastAsiaTheme="majorEastAsia" w:cstheme="majorEastAsia"/>
                <w:szCs w:val="21"/>
                <w:lang w:val="zh-CN"/>
              </w:rPr>
            </w:pPr>
            <w:r>
              <w:rPr>
                <w:rFonts w:hint="eastAsia" w:asciiTheme="majorEastAsia" w:hAnsiTheme="majorEastAsia" w:eastAsiaTheme="majorEastAsia" w:cstheme="majorEastAsia"/>
                <w:szCs w:val="21"/>
                <w:lang w:val="zh-CN"/>
              </w:rPr>
              <w:t>项目所在地</w:t>
            </w:r>
          </w:p>
        </w:tc>
        <w:tc>
          <w:tcPr>
            <w:tcW w:w="1360" w:type="dxa"/>
            <w:tcBorders>
              <w:top w:val="single" w:color="auto" w:sz="4" w:space="0"/>
              <w:left w:val="single" w:color="auto" w:sz="4" w:space="0"/>
              <w:bottom w:val="single" w:color="auto" w:sz="4" w:space="0"/>
              <w:right w:val="single" w:color="auto" w:sz="4" w:space="0"/>
            </w:tcBorders>
            <w:vAlign w:val="center"/>
          </w:tcPr>
          <w:p w14:paraId="43A60846">
            <w:pPr>
              <w:autoSpaceDE w:val="0"/>
              <w:autoSpaceDN w:val="0"/>
              <w:spacing w:line="480" w:lineRule="auto"/>
              <w:ind w:firstLine="210" w:firstLineChars="100"/>
              <w:rPr>
                <w:rFonts w:asciiTheme="majorEastAsia" w:hAnsiTheme="majorEastAsia" w:eastAsiaTheme="majorEastAsia" w:cstheme="majorEastAsia"/>
                <w:szCs w:val="21"/>
                <w:lang w:val="zh-CN"/>
              </w:rPr>
            </w:pPr>
            <w:r>
              <w:rPr>
                <w:rFonts w:hint="eastAsia" w:asciiTheme="majorEastAsia" w:hAnsiTheme="majorEastAsia" w:eastAsiaTheme="majorEastAsia" w:cstheme="majorEastAsia"/>
                <w:szCs w:val="21"/>
                <w:lang w:val="zh-CN"/>
              </w:rPr>
              <w:t>合同价格</w:t>
            </w:r>
          </w:p>
        </w:tc>
        <w:tc>
          <w:tcPr>
            <w:tcW w:w="1543" w:type="dxa"/>
            <w:tcBorders>
              <w:top w:val="single" w:color="auto" w:sz="4" w:space="0"/>
              <w:left w:val="single" w:color="auto" w:sz="4" w:space="0"/>
              <w:bottom w:val="single" w:color="auto" w:sz="4" w:space="0"/>
              <w:right w:val="single" w:color="auto" w:sz="4" w:space="0"/>
            </w:tcBorders>
          </w:tcPr>
          <w:p w14:paraId="21687B30">
            <w:pPr>
              <w:autoSpaceDE w:val="0"/>
              <w:autoSpaceDN w:val="0"/>
              <w:spacing w:line="480" w:lineRule="auto"/>
              <w:rPr>
                <w:rFonts w:asciiTheme="majorEastAsia" w:hAnsiTheme="majorEastAsia" w:eastAsiaTheme="majorEastAsia" w:cstheme="majorEastAsia"/>
                <w:szCs w:val="21"/>
                <w:lang w:val="zh-CN"/>
              </w:rPr>
            </w:pPr>
            <w:r>
              <w:rPr>
                <w:rFonts w:hint="eastAsia" w:asciiTheme="majorEastAsia" w:hAnsiTheme="majorEastAsia" w:eastAsiaTheme="majorEastAsia" w:cstheme="majorEastAsia"/>
                <w:szCs w:val="21"/>
              </w:rPr>
              <w:t>合同签订日期</w:t>
            </w:r>
          </w:p>
        </w:tc>
        <w:tc>
          <w:tcPr>
            <w:tcW w:w="2397" w:type="dxa"/>
            <w:tcBorders>
              <w:top w:val="single" w:color="auto" w:sz="4" w:space="0"/>
              <w:left w:val="single" w:color="auto" w:sz="4" w:space="0"/>
              <w:bottom w:val="single" w:color="auto" w:sz="4" w:space="0"/>
              <w:right w:val="single" w:color="auto" w:sz="4" w:space="0"/>
            </w:tcBorders>
          </w:tcPr>
          <w:p w14:paraId="7C21D592">
            <w:pPr>
              <w:autoSpaceDE w:val="0"/>
              <w:autoSpaceDN w:val="0"/>
              <w:spacing w:line="480" w:lineRule="auto"/>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采购单位联系人及电话</w:t>
            </w:r>
          </w:p>
        </w:tc>
      </w:tr>
      <w:tr w14:paraId="7B3A8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1" w:type="dxa"/>
            <w:tcBorders>
              <w:top w:val="single" w:color="auto" w:sz="4" w:space="0"/>
              <w:left w:val="single" w:color="auto" w:sz="4" w:space="0"/>
              <w:bottom w:val="single" w:color="auto" w:sz="4" w:space="0"/>
              <w:right w:val="single" w:color="auto" w:sz="4" w:space="0"/>
            </w:tcBorders>
            <w:vAlign w:val="top"/>
          </w:tcPr>
          <w:p w14:paraId="6599A12E">
            <w:pPr>
              <w:autoSpaceDE w:val="0"/>
              <w:autoSpaceDN w:val="0"/>
              <w:spacing w:line="480" w:lineRule="auto"/>
              <w:ind w:firstLine="464" w:firstLineChars="221"/>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w:t>
            </w:r>
          </w:p>
        </w:tc>
        <w:tc>
          <w:tcPr>
            <w:tcW w:w="1611" w:type="dxa"/>
            <w:tcBorders>
              <w:top w:val="single" w:color="auto" w:sz="4" w:space="0"/>
              <w:left w:val="single" w:color="auto" w:sz="4" w:space="0"/>
              <w:bottom w:val="single" w:color="auto" w:sz="4" w:space="0"/>
              <w:right w:val="single" w:color="auto" w:sz="4" w:space="0"/>
            </w:tcBorders>
          </w:tcPr>
          <w:p w14:paraId="01689977">
            <w:pPr>
              <w:autoSpaceDE w:val="0"/>
              <w:autoSpaceDN w:val="0"/>
              <w:snapToGrid w:val="0"/>
              <w:rPr>
                <w:rFonts w:asciiTheme="majorEastAsia" w:hAnsiTheme="majorEastAsia" w:eastAsiaTheme="majorEastAsia" w:cstheme="majorEastAsia"/>
                <w:szCs w:val="21"/>
              </w:rPr>
            </w:pPr>
          </w:p>
        </w:tc>
        <w:tc>
          <w:tcPr>
            <w:tcW w:w="1357" w:type="dxa"/>
            <w:tcBorders>
              <w:top w:val="single" w:color="auto" w:sz="4" w:space="0"/>
              <w:left w:val="single" w:color="auto" w:sz="4" w:space="0"/>
              <w:bottom w:val="single" w:color="auto" w:sz="4" w:space="0"/>
              <w:right w:val="single" w:color="auto" w:sz="4" w:space="0"/>
            </w:tcBorders>
          </w:tcPr>
          <w:p w14:paraId="2CFD580D">
            <w:pPr>
              <w:autoSpaceDE w:val="0"/>
              <w:autoSpaceDN w:val="0"/>
              <w:snapToGrid w:val="0"/>
              <w:rPr>
                <w:rFonts w:asciiTheme="majorEastAsia" w:hAnsiTheme="majorEastAsia" w:eastAsiaTheme="majorEastAsia" w:cstheme="majorEastAsia"/>
                <w:szCs w:val="21"/>
              </w:rPr>
            </w:pPr>
          </w:p>
        </w:tc>
        <w:tc>
          <w:tcPr>
            <w:tcW w:w="1360" w:type="dxa"/>
            <w:tcBorders>
              <w:top w:val="single" w:color="auto" w:sz="4" w:space="0"/>
              <w:left w:val="single" w:color="auto" w:sz="4" w:space="0"/>
              <w:bottom w:val="single" w:color="auto" w:sz="4" w:space="0"/>
              <w:right w:val="single" w:color="auto" w:sz="4" w:space="0"/>
            </w:tcBorders>
          </w:tcPr>
          <w:p w14:paraId="144D19BF">
            <w:pPr>
              <w:autoSpaceDE w:val="0"/>
              <w:autoSpaceDN w:val="0"/>
              <w:snapToGrid w:val="0"/>
              <w:rPr>
                <w:rFonts w:asciiTheme="majorEastAsia" w:hAnsiTheme="majorEastAsia" w:eastAsiaTheme="majorEastAsia" w:cstheme="majorEastAsia"/>
                <w:szCs w:val="21"/>
              </w:rPr>
            </w:pPr>
          </w:p>
        </w:tc>
        <w:tc>
          <w:tcPr>
            <w:tcW w:w="1543" w:type="dxa"/>
            <w:tcBorders>
              <w:top w:val="single" w:color="auto" w:sz="4" w:space="0"/>
              <w:left w:val="single" w:color="auto" w:sz="4" w:space="0"/>
              <w:bottom w:val="single" w:color="auto" w:sz="4" w:space="0"/>
              <w:right w:val="single" w:color="auto" w:sz="4" w:space="0"/>
            </w:tcBorders>
          </w:tcPr>
          <w:p w14:paraId="43244D03">
            <w:pPr>
              <w:autoSpaceDE w:val="0"/>
              <w:autoSpaceDN w:val="0"/>
              <w:snapToGrid w:val="0"/>
              <w:rPr>
                <w:rFonts w:asciiTheme="majorEastAsia" w:hAnsiTheme="majorEastAsia" w:eastAsiaTheme="majorEastAsia" w:cstheme="majorEastAsia"/>
                <w:szCs w:val="21"/>
              </w:rPr>
            </w:pPr>
          </w:p>
        </w:tc>
        <w:tc>
          <w:tcPr>
            <w:tcW w:w="2397" w:type="dxa"/>
            <w:tcBorders>
              <w:top w:val="single" w:color="auto" w:sz="4" w:space="0"/>
              <w:left w:val="single" w:color="auto" w:sz="4" w:space="0"/>
              <w:bottom w:val="single" w:color="auto" w:sz="4" w:space="0"/>
              <w:right w:val="single" w:color="auto" w:sz="4" w:space="0"/>
            </w:tcBorders>
          </w:tcPr>
          <w:p w14:paraId="64A0BA04">
            <w:pPr>
              <w:autoSpaceDE w:val="0"/>
              <w:autoSpaceDN w:val="0"/>
              <w:snapToGrid w:val="0"/>
              <w:rPr>
                <w:rFonts w:asciiTheme="majorEastAsia" w:hAnsiTheme="majorEastAsia" w:eastAsiaTheme="majorEastAsia" w:cstheme="majorEastAsia"/>
                <w:szCs w:val="21"/>
              </w:rPr>
            </w:pPr>
          </w:p>
        </w:tc>
      </w:tr>
      <w:tr w14:paraId="47459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1" w:type="dxa"/>
            <w:tcBorders>
              <w:top w:val="single" w:color="auto" w:sz="4" w:space="0"/>
              <w:left w:val="single" w:color="auto" w:sz="4" w:space="0"/>
              <w:bottom w:val="single" w:color="auto" w:sz="4" w:space="0"/>
              <w:right w:val="single" w:color="auto" w:sz="4" w:space="0"/>
            </w:tcBorders>
            <w:vAlign w:val="top"/>
          </w:tcPr>
          <w:p w14:paraId="1965075E">
            <w:pPr>
              <w:autoSpaceDE w:val="0"/>
              <w:autoSpaceDN w:val="0"/>
              <w:snapToGrid w:val="0"/>
              <w:spacing w:before="84" w:beforeLines="27" w:after="84" w:afterLines="27"/>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w:t>
            </w:r>
          </w:p>
        </w:tc>
        <w:tc>
          <w:tcPr>
            <w:tcW w:w="1611" w:type="dxa"/>
            <w:tcBorders>
              <w:top w:val="single" w:color="auto" w:sz="4" w:space="0"/>
              <w:left w:val="single" w:color="auto" w:sz="4" w:space="0"/>
              <w:bottom w:val="single" w:color="auto" w:sz="4" w:space="0"/>
              <w:right w:val="single" w:color="auto" w:sz="4" w:space="0"/>
            </w:tcBorders>
          </w:tcPr>
          <w:p w14:paraId="709C0CF1">
            <w:pPr>
              <w:autoSpaceDE w:val="0"/>
              <w:autoSpaceDN w:val="0"/>
              <w:snapToGrid w:val="0"/>
              <w:rPr>
                <w:rFonts w:asciiTheme="majorEastAsia" w:hAnsiTheme="majorEastAsia" w:eastAsiaTheme="majorEastAsia" w:cstheme="majorEastAsia"/>
                <w:szCs w:val="21"/>
              </w:rPr>
            </w:pPr>
          </w:p>
        </w:tc>
        <w:tc>
          <w:tcPr>
            <w:tcW w:w="1357" w:type="dxa"/>
            <w:tcBorders>
              <w:top w:val="single" w:color="auto" w:sz="4" w:space="0"/>
              <w:left w:val="single" w:color="auto" w:sz="4" w:space="0"/>
              <w:bottom w:val="single" w:color="auto" w:sz="4" w:space="0"/>
              <w:right w:val="single" w:color="auto" w:sz="4" w:space="0"/>
            </w:tcBorders>
          </w:tcPr>
          <w:p w14:paraId="1B3A1989">
            <w:pPr>
              <w:autoSpaceDE w:val="0"/>
              <w:autoSpaceDN w:val="0"/>
              <w:snapToGrid w:val="0"/>
              <w:rPr>
                <w:rFonts w:asciiTheme="majorEastAsia" w:hAnsiTheme="majorEastAsia" w:eastAsiaTheme="majorEastAsia" w:cstheme="majorEastAsia"/>
                <w:szCs w:val="21"/>
              </w:rPr>
            </w:pPr>
          </w:p>
        </w:tc>
        <w:tc>
          <w:tcPr>
            <w:tcW w:w="1360" w:type="dxa"/>
            <w:tcBorders>
              <w:top w:val="single" w:color="auto" w:sz="4" w:space="0"/>
              <w:left w:val="single" w:color="auto" w:sz="4" w:space="0"/>
              <w:bottom w:val="single" w:color="auto" w:sz="4" w:space="0"/>
              <w:right w:val="single" w:color="auto" w:sz="4" w:space="0"/>
            </w:tcBorders>
          </w:tcPr>
          <w:p w14:paraId="530088C5">
            <w:pPr>
              <w:autoSpaceDE w:val="0"/>
              <w:autoSpaceDN w:val="0"/>
              <w:snapToGrid w:val="0"/>
              <w:rPr>
                <w:rFonts w:asciiTheme="majorEastAsia" w:hAnsiTheme="majorEastAsia" w:eastAsiaTheme="majorEastAsia" w:cstheme="majorEastAsia"/>
                <w:szCs w:val="21"/>
              </w:rPr>
            </w:pPr>
          </w:p>
        </w:tc>
        <w:tc>
          <w:tcPr>
            <w:tcW w:w="1543" w:type="dxa"/>
            <w:tcBorders>
              <w:top w:val="single" w:color="auto" w:sz="4" w:space="0"/>
              <w:left w:val="single" w:color="auto" w:sz="4" w:space="0"/>
              <w:bottom w:val="single" w:color="auto" w:sz="4" w:space="0"/>
              <w:right w:val="single" w:color="auto" w:sz="4" w:space="0"/>
            </w:tcBorders>
          </w:tcPr>
          <w:p w14:paraId="49EC2252">
            <w:pPr>
              <w:autoSpaceDE w:val="0"/>
              <w:autoSpaceDN w:val="0"/>
              <w:snapToGrid w:val="0"/>
              <w:rPr>
                <w:rFonts w:asciiTheme="majorEastAsia" w:hAnsiTheme="majorEastAsia" w:eastAsiaTheme="majorEastAsia" w:cstheme="majorEastAsia"/>
                <w:szCs w:val="21"/>
              </w:rPr>
            </w:pPr>
          </w:p>
        </w:tc>
        <w:tc>
          <w:tcPr>
            <w:tcW w:w="2397" w:type="dxa"/>
            <w:tcBorders>
              <w:top w:val="single" w:color="auto" w:sz="4" w:space="0"/>
              <w:left w:val="single" w:color="auto" w:sz="4" w:space="0"/>
              <w:bottom w:val="single" w:color="auto" w:sz="4" w:space="0"/>
              <w:right w:val="single" w:color="auto" w:sz="4" w:space="0"/>
            </w:tcBorders>
          </w:tcPr>
          <w:p w14:paraId="57C85999">
            <w:pPr>
              <w:autoSpaceDE w:val="0"/>
              <w:autoSpaceDN w:val="0"/>
              <w:snapToGrid w:val="0"/>
              <w:rPr>
                <w:rFonts w:asciiTheme="majorEastAsia" w:hAnsiTheme="majorEastAsia" w:eastAsiaTheme="majorEastAsia" w:cstheme="majorEastAsia"/>
                <w:szCs w:val="21"/>
              </w:rPr>
            </w:pPr>
          </w:p>
        </w:tc>
      </w:tr>
      <w:tr w14:paraId="0EA9B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1" w:type="dxa"/>
            <w:tcBorders>
              <w:top w:val="single" w:color="auto" w:sz="4" w:space="0"/>
              <w:left w:val="single" w:color="auto" w:sz="4" w:space="0"/>
              <w:bottom w:val="single" w:color="auto" w:sz="4" w:space="0"/>
              <w:right w:val="single" w:color="auto" w:sz="4" w:space="0"/>
            </w:tcBorders>
            <w:vAlign w:val="top"/>
          </w:tcPr>
          <w:p w14:paraId="5CC7C30A">
            <w:pPr>
              <w:autoSpaceDE w:val="0"/>
              <w:autoSpaceDN w:val="0"/>
              <w:snapToGrid w:val="0"/>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w:t>
            </w:r>
          </w:p>
        </w:tc>
        <w:tc>
          <w:tcPr>
            <w:tcW w:w="1611" w:type="dxa"/>
            <w:tcBorders>
              <w:top w:val="single" w:color="auto" w:sz="4" w:space="0"/>
              <w:left w:val="single" w:color="auto" w:sz="4" w:space="0"/>
              <w:bottom w:val="single" w:color="auto" w:sz="4" w:space="0"/>
              <w:right w:val="single" w:color="auto" w:sz="4" w:space="0"/>
            </w:tcBorders>
          </w:tcPr>
          <w:p w14:paraId="7EF7A84D">
            <w:pPr>
              <w:autoSpaceDE w:val="0"/>
              <w:autoSpaceDN w:val="0"/>
              <w:snapToGrid w:val="0"/>
              <w:rPr>
                <w:rFonts w:asciiTheme="majorEastAsia" w:hAnsiTheme="majorEastAsia" w:eastAsiaTheme="majorEastAsia" w:cstheme="majorEastAsia"/>
                <w:szCs w:val="21"/>
              </w:rPr>
            </w:pPr>
          </w:p>
        </w:tc>
        <w:tc>
          <w:tcPr>
            <w:tcW w:w="1357" w:type="dxa"/>
            <w:tcBorders>
              <w:top w:val="single" w:color="auto" w:sz="4" w:space="0"/>
              <w:left w:val="single" w:color="auto" w:sz="4" w:space="0"/>
              <w:bottom w:val="single" w:color="auto" w:sz="4" w:space="0"/>
              <w:right w:val="single" w:color="auto" w:sz="4" w:space="0"/>
            </w:tcBorders>
          </w:tcPr>
          <w:p w14:paraId="46A6EFBA">
            <w:pPr>
              <w:autoSpaceDE w:val="0"/>
              <w:autoSpaceDN w:val="0"/>
              <w:snapToGrid w:val="0"/>
              <w:rPr>
                <w:rFonts w:asciiTheme="majorEastAsia" w:hAnsiTheme="majorEastAsia" w:eastAsiaTheme="majorEastAsia" w:cstheme="majorEastAsia"/>
                <w:szCs w:val="21"/>
              </w:rPr>
            </w:pPr>
          </w:p>
        </w:tc>
        <w:tc>
          <w:tcPr>
            <w:tcW w:w="1360" w:type="dxa"/>
            <w:tcBorders>
              <w:top w:val="single" w:color="auto" w:sz="4" w:space="0"/>
              <w:left w:val="single" w:color="auto" w:sz="4" w:space="0"/>
              <w:bottom w:val="single" w:color="auto" w:sz="4" w:space="0"/>
              <w:right w:val="single" w:color="auto" w:sz="4" w:space="0"/>
            </w:tcBorders>
          </w:tcPr>
          <w:p w14:paraId="1D4236F0">
            <w:pPr>
              <w:autoSpaceDE w:val="0"/>
              <w:autoSpaceDN w:val="0"/>
              <w:snapToGrid w:val="0"/>
              <w:rPr>
                <w:rFonts w:asciiTheme="majorEastAsia" w:hAnsiTheme="majorEastAsia" w:eastAsiaTheme="majorEastAsia" w:cstheme="majorEastAsia"/>
                <w:szCs w:val="21"/>
              </w:rPr>
            </w:pPr>
          </w:p>
        </w:tc>
        <w:tc>
          <w:tcPr>
            <w:tcW w:w="1543" w:type="dxa"/>
            <w:tcBorders>
              <w:top w:val="single" w:color="auto" w:sz="4" w:space="0"/>
              <w:left w:val="single" w:color="auto" w:sz="4" w:space="0"/>
              <w:bottom w:val="single" w:color="auto" w:sz="4" w:space="0"/>
              <w:right w:val="single" w:color="auto" w:sz="4" w:space="0"/>
            </w:tcBorders>
          </w:tcPr>
          <w:p w14:paraId="70295428">
            <w:pPr>
              <w:autoSpaceDE w:val="0"/>
              <w:autoSpaceDN w:val="0"/>
              <w:snapToGrid w:val="0"/>
              <w:rPr>
                <w:rFonts w:asciiTheme="majorEastAsia" w:hAnsiTheme="majorEastAsia" w:eastAsiaTheme="majorEastAsia" w:cstheme="majorEastAsia"/>
                <w:szCs w:val="21"/>
              </w:rPr>
            </w:pPr>
          </w:p>
        </w:tc>
        <w:tc>
          <w:tcPr>
            <w:tcW w:w="2397" w:type="dxa"/>
            <w:tcBorders>
              <w:top w:val="single" w:color="auto" w:sz="4" w:space="0"/>
              <w:left w:val="single" w:color="auto" w:sz="4" w:space="0"/>
              <w:bottom w:val="single" w:color="auto" w:sz="4" w:space="0"/>
              <w:right w:val="single" w:color="auto" w:sz="4" w:space="0"/>
            </w:tcBorders>
          </w:tcPr>
          <w:p w14:paraId="5A16EF07">
            <w:pPr>
              <w:autoSpaceDE w:val="0"/>
              <w:autoSpaceDN w:val="0"/>
              <w:snapToGrid w:val="0"/>
              <w:rPr>
                <w:rFonts w:asciiTheme="majorEastAsia" w:hAnsiTheme="majorEastAsia" w:eastAsiaTheme="majorEastAsia" w:cstheme="majorEastAsia"/>
                <w:szCs w:val="21"/>
              </w:rPr>
            </w:pPr>
          </w:p>
        </w:tc>
      </w:tr>
      <w:tr w14:paraId="3D33E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1" w:type="dxa"/>
            <w:tcBorders>
              <w:top w:val="single" w:color="auto" w:sz="4" w:space="0"/>
              <w:left w:val="single" w:color="auto" w:sz="4" w:space="0"/>
              <w:bottom w:val="single" w:color="auto" w:sz="4" w:space="0"/>
              <w:right w:val="single" w:color="auto" w:sz="4" w:space="0"/>
            </w:tcBorders>
            <w:vAlign w:val="top"/>
          </w:tcPr>
          <w:p w14:paraId="59216FAD">
            <w:pPr>
              <w:autoSpaceDE w:val="0"/>
              <w:autoSpaceDN w:val="0"/>
              <w:snapToGrid w:val="0"/>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w:t>
            </w:r>
          </w:p>
        </w:tc>
        <w:tc>
          <w:tcPr>
            <w:tcW w:w="1611" w:type="dxa"/>
            <w:tcBorders>
              <w:top w:val="single" w:color="auto" w:sz="4" w:space="0"/>
              <w:left w:val="single" w:color="auto" w:sz="4" w:space="0"/>
              <w:bottom w:val="single" w:color="auto" w:sz="4" w:space="0"/>
              <w:right w:val="single" w:color="auto" w:sz="4" w:space="0"/>
            </w:tcBorders>
          </w:tcPr>
          <w:p w14:paraId="0AE05DD6">
            <w:pPr>
              <w:autoSpaceDE w:val="0"/>
              <w:autoSpaceDN w:val="0"/>
              <w:snapToGrid w:val="0"/>
              <w:rPr>
                <w:rFonts w:asciiTheme="majorEastAsia" w:hAnsiTheme="majorEastAsia" w:eastAsiaTheme="majorEastAsia" w:cstheme="majorEastAsia"/>
                <w:szCs w:val="21"/>
              </w:rPr>
            </w:pPr>
          </w:p>
        </w:tc>
        <w:tc>
          <w:tcPr>
            <w:tcW w:w="1357" w:type="dxa"/>
            <w:tcBorders>
              <w:top w:val="single" w:color="auto" w:sz="4" w:space="0"/>
              <w:left w:val="single" w:color="auto" w:sz="4" w:space="0"/>
              <w:bottom w:val="single" w:color="auto" w:sz="4" w:space="0"/>
              <w:right w:val="single" w:color="auto" w:sz="4" w:space="0"/>
            </w:tcBorders>
          </w:tcPr>
          <w:p w14:paraId="0F9170F4">
            <w:pPr>
              <w:autoSpaceDE w:val="0"/>
              <w:autoSpaceDN w:val="0"/>
              <w:snapToGrid w:val="0"/>
              <w:rPr>
                <w:rFonts w:asciiTheme="majorEastAsia" w:hAnsiTheme="majorEastAsia" w:eastAsiaTheme="majorEastAsia" w:cstheme="majorEastAsia"/>
                <w:szCs w:val="21"/>
              </w:rPr>
            </w:pPr>
          </w:p>
        </w:tc>
        <w:tc>
          <w:tcPr>
            <w:tcW w:w="1360" w:type="dxa"/>
            <w:tcBorders>
              <w:top w:val="single" w:color="auto" w:sz="4" w:space="0"/>
              <w:left w:val="single" w:color="auto" w:sz="4" w:space="0"/>
              <w:bottom w:val="single" w:color="auto" w:sz="4" w:space="0"/>
              <w:right w:val="single" w:color="auto" w:sz="4" w:space="0"/>
            </w:tcBorders>
          </w:tcPr>
          <w:p w14:paraId="2428B7CE">
            <w:pPr>
              <w:autoSpaceDE w:val="0"/>
              <w:autoSpaceDN w:val="0"/>
              <w:snapToGrid w:val="0"/>
              <w:rPr>
                <w:rFonts w:asciiTheme="majorEastAsia" w:hAnsiTheme="majorEastAsia" w:eastAsiaTheme="majorEastAsia" w:cstheme="majorEastAsia"/>
                <w:szCs w:val="21"/>
              </w:rPr>
            </w:pPr>
          </w:p>
        </w:tc>
        <w:tc>
          <w:tcPr>
            <w:tcW w:w="1543" w:type="dxa"/>
            <w:tcBorders>
              <w:top w:val="single" w:color="auto" w:sz="4" w:space="0"/>
              <w:left w:val="single" w:color="auto" w:sz="4" w:space="0"/>
              <w:bottom w:val="single" w:color="auto" w:sz="4" w:space="0"/>
              <w:right w:val="single" w:color="auto" w:sz="4" w:space="0"/>
            </w:tcBorders>
          </w:tcPr>
          <w:p w14:paraId="51CB46FA">
            <w:pPr>
              <w:autoSpaceDE w:val="0"/>
              <w:autoSpaceDN w:val="0"/>
              <w:snapToGrid w:val="0"/>
              <w:rPr>
                <w:rFonts w:asciiTheme="majorEastAsia" w:hAnsiTheme="majorEastAsia" w:eastAsiaTheme="majorEastAsia" w:cstheme="majorEastAsia"/>
                <w:szCs w:val="21"/>
              </w:rPr>
            </w:pPr>
          </w:p>
        </w:tc>
        <w:tc>
          <w:tcPr>
            <w:tcW w:w="2397" w:type="dxa"/>
            <w:tcBorders>
              <w:top w:val="single" w:color="auto" w:sz="4" w:space="0"/>
              <w:left w:val="single" w:color="auto" w:sz="4" w:space="0"/>
              <w:bottom w:val="single" w:color="auto" w:sz="4" w:space="0"/>
              <w:right w:val="single" w:color="auto" w:sz="4" w:space="0"/>
            </w:tcBorders>
          </w:tcPr>
          <w:p w14:paraId="0AF33CB6">
            <w:pPr>
              <w:autoSpaceDE w:val="0"/>
              <w:autoSpaceDN w:val="0"/>
              <w:snapToGrid w:val="0"/>
              <w:rPr>
                <w:rFonts w:asciiTheme="majorEastAsia" w:hAnsiTheme="majorEastAsia" w:eastAsiaTheme="majorEastAsia" w:cstheme="majorEastAsia"/>
                <w:szCs w:val="21"/>
              </w:rPr>
            </w:pPr>
          </w:p>
        </w:tc>
      </w:tr>
      <w:tr w14:paraId="0E613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1" w:type="dxa"/>
            <w:tcBorders>
              <w:top w:val="single" w:color="auto" w:sz="4" w:space="0"/>
              <w:left w:val="single" w:color="auto" w:sz="4" w:space="0"/>
              <w:bottom w:val="single" w:color="auto" w:sz="4" w:space="0"/>
              <w:right w:val="single" w:color="auto" w:sz="4" w:space="0"/>
            </w:tcBorders>
          </w:tcPr>
          <w:p w14:paraId="67ECF211">
            <w:pPr>
              <w:autoSpaceDE w:val="0"/>
              <w:autoSpaceDN w:val="0"/>
              <w:snapToGrid w:val="0"/>
              <w:rPr>
                <w:rFonts w:asciiTheme="majorEastAsia" w:hAnsiTheme="majorEastAsia" w:eastAsiaTheme="majorEastAsia" w:cstheme="majorEastAsia"/>
                <w:szCs w:val="21"/>
              </w:rPr>
            </w:pPr>
          </w:p>
        </w:tc>
        <w:tc>
          <w:tcPr>
            <w:tcW w:w="1611" w:type="dxa"/>
            <w:tcBorders>
              <w:top w:val="single" w:color="auto" w:sz="4" w:space="0"/>
              <w:left w:val="single" w:color="auto" w:sz="4" w:space="0"/>
              <w:bottom w:val="single" w:color="auto" w:sz="4" w:space="0"/>
              <w:right w:val="single" w:color="auto" w:sz="4" w:space="0"/>
            </w:tcBorders>
          </w:tcPr>
          <w:p w14:paraId="75BA087C">
            <w:pPr>
              <w:autoSpaceDE w:val="0"/>
              <w:autoSpaceDN w:val="0"/>
              <w:snapToGrid w:val="0"/>
              <w:rPr>
                <w:rFonts w:asciiTheme="majorEastAsia" w:hAnsiTheme="majorEastAsia" w:eastAsiaTheme="majorEastAsia" w:cstheme="majorEastAsia"/>
                <w:szCs w:val="21"/>
              </w:rPr>
            </w:pPr>
          </w:p>
        </w:tc>
        <w:tc>
          <w:tcPr>
            <w:tcW w:w="1357" w:type="dxa"/>
            <w:tcBorders>
              <w:top w:val="single" w:color="auto" w:sz="4" w:space="0"/>
              <w:left w:val="single" w:color="auto" w:sz="4" w:space="0"/>
              <w:bottom w:val="single" w:color="auto" w:sz="4" w:space="0"/>
              <w:right w:val="single" w:color="auto" w:sz="4" w:space="0"/>
            </w:tcBorders>
          </w:tcPr>
          <w:p w14:paraId="2B476834">
            <w:pPr>
              <w:autoSpaceDE w:val="0"/>
              <w:autoSpaceDN w:val="0"/>
              <w:snapToGrid w:val="0"/>
              <w:rPr>
                <w:rFonts w:asciiTheme="majorEastAsia" w:hAnsiTheme="majorEastAsia" w:eastAsiaTheme="majorEastAsia" w:cstheme="majorEastAsia"/>
                <w:szCs w:val="21"/>
              </w:rPr>
            </w:pPr>
          </w:p>
        </w:tc>
        <w:tc>
          <w:tcPr>
            <w:tcW w:w="1360" w:type="dxa"/>
            <w:tcBorders>
              <w:top w:val="single" w:color="auto" w:sz="4" w:space="0"/>
              <w:left w:val="single" w:color="auto" w:sz="4" w:space="0"/>
              <w:bottom w:val="single" w:color="auto" w:sz="4" w:space="0"/>
              <w:right w:val="single" w:color="auto" w:sz="4" w:space="0"/>
            </w:tcBorders>
          </w:tcPr>
          <w:p w14:paraId="4EF4198F">
            <w:pPr>
              <w:autoSpaceDE w:val="0"/>
              <w:autoSpaceDN w:val="0"/>
              <w:snapToGrid w:val="0"/>
              <w:rPr>
                <w:rFonts w:asciiTheme="majorEastAsia" w:hAnsiTheme="majorEastAsia" w:eastAsiaTheme="majorEastAsia" w:cstheme="majorEastAsia"/>
                <w:szCs w:val="21"/>
              </w:rPr>
            </w:pPr>
          </w:p>
        </w:tc>
        <w:tc>
          <w:tcPr>
            <w:tcW w:w="1543" w:type="dxa"/>
            <w:tcBorders>
              <w:top w:val="single" w:color="auto" w:sz="4" w:space="0"/>
              <w:left w:val="single" w:color="auto" w:sz="4" w:space="0"/>
              <w:bottom w:val="single" w:color="auto" w:sz="4" w:space="0"/>
              <w:right w:val="single" w:color="auto" w:sz="4" w:space="0"/>
            </w:tcBorders>
          </w:tcPr>
          <w:p w14:paraId="4E65905F">
            <w:pPr>
              <w:autoSpaceDE w:val="0"/>
              <w:autoSpaceDN w:val="0"/>
              <w:snapToGrid w:val="0"/>
              <w:rPr>
                <w:rFonts w:asciiTheme="majorEastAsia" w:hAnsiTheme="majorEastAsia" w:eastAsiaTheme="majorEastAsia" w:cstheme="majorEastAsia"/>
                <w:szCs w:val="21"/>
              </w:rPr>
            </w:pPr>
          </w:p>
        </w:tc>
        <w:tc>
          <w:tcPr>
            <w:tcW w:w="2397" w:type="dxa"/>
            <w:tcBorders>
              <w:top w:val="single" w:color="auto" w:sz="4" w:space="0"/>
              <w:left w:val="single" w:color="auto" w:sz="4" w:space="0"/>
              <w:bottom w:val="single" w:color="auto" w:sz="4" w:space="0"/>
              <w:right w:val="single" w:color="auto" w:sz="4" w:space="0"/>
            </w:tcBorders>
          </w:tcPr>
          <w:p w14:paraId="7DD33860">
            <w:pPr>
              <w:autoSpaceDE w:val="0"/>
              <w:autoSpaceDN w:val="0"/>
              <w:snapToGrid w:val="0"/>
              <w:rPr>
                <w:rFonts w:asciiTheme="majorEastAsia" w:hAnsiTheme="majorEastAsia" w:eastAsiaTheme="majorEastAsia" w:cstheme="majorEastAsia"/>
                <w:szCs w:val="21"/>
              </w:rPr>
            </w:pPr>
          </w:p>
        </w:tc>
      </w:tr>
      <w:tr w14:paraId="470BA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1" w:type="dxa"/>
            <w:tcBorders>
              <w:top w:val="single" w:color="auto" w:sz="4" w:space="0"/>
              <w:left w:val="single" w:color="auto" w:sz="4" w:space="0"/>
              <w:bottom w:val="single" w:color="auto" w:sz="4" w:space="0"/>
              <w:right w:val="single" w:color="auto" w:sz="4" w:space="0"/>
            </w:tcBorders>
          </w:tcPr>
          <w:p w14:paraId="52C18571">
            <w:pPr>
              <w:autoSpaceDE w:val="0"/>
              <w:autoSpaceDN w:val="0"/>
              <w:snapToGrid w:val="0"/>
              <w:rPr>
                <w:rFonts w:asciiTheme="majorEastAsia" w:hAnsiTheme="majorEastAsia" w:eastAsiaTheme="majorEastAsia" w:cstheme="majorEastAsia"/>
                <w:szCs w:val="21"/>
              </w:rPr>
            </w:pPr>
          </w:p>
        </w:tc>
        <w:tc>
          <w:tcPr>
            <w:tcW w:w="1611" w:type="dxa"/>
            <w:tcBorders>
              <w:top w:val="single" w:color="auto" w:sz="4" w:space="0"/>
              <w:left w:val="single" w:color="auto" w:sz="4" w:space="0"/>
              <w:bottom w:val="single" w:color="auto" w:sz="4" w:space="0"/>
              <w:right w:val="single" w:color="auto" w:sz="4" w:space="0"/>
            </w:tcBorders>
          </w:tcPr>
          <w:p w14:paraId="026FAEDA">
            <w:pPr>
              <w:autoSpaceDE w:val="0"/>
              <w:autoSpaceDN w:val="0"/>
              <w:snapToGrid w:val="0"/>
              <w:rPr>
                <w:rFonts w:asciiTheme="majorEastAsia" w:hAnsiTheme="majorEastAsia" w:eastAsiaTheme="majorEastAsia" w:cstheme="majorEastAsia"/>
                <w:szCs w:val="21"/>
              </w:rPr>
            </w:pPr>
          </w:p>
        </w:tc>
        <w:tc>
          <w:tcPr>
            <w:tcW w:w="1357" w:type="dxa"/>
            <w:tcBorders>
              <w:top w:val="single" w:color="auto" w:sz="4" w:space="0"/>
              <w:left w:val="single" w:color="auto" w:sz="4" w:space="0"/>
              <w:bottom w:val="single" w:color="auto" w:sz="4" w:space="0"/>
              <w:right w:val="single" w:color="auto" w:sz="4" w:space="0"/>
            </w:tcBorders>
          </w:tcPr>
          <w:p w14:paraId="0D87B867">
            <w:pPr>
              <w:autoSpaceDE w:val="0"/>
              <w:autoSpaceDN w:val="0"/>
              <w:snapToGrid w:val="0"/>
              <w:rPr>
                <w:rFonts w:asciiTheme="majorEastAsia" w:hAnsiTheme="majorEastAsia" w:eastAsiaTheme="majorEastAsia" w:cstheme="majorEastAsia"/>
                <w:szCs w:val="21"/>
              </w:rPr>
            </w:pPr>
          </w:p>
        </w:tc>
        <w:tc>
          <w:tcPr>
            <w:tcW w:w="1360" w:type="dxa"/>
            <w:tcBorders>
              <w:top w:val="single" w:color="auto" w:sz="4" w:space="0"/>
              <w:left w:val="single" w:color="auto" w:sz="4" w:space="0"/>
              <w:bottom w:val="single" w:color="auto" w:sz="4" w:space="0"/>
              <w:right w:val="single" w:color="auto" w:sz="4" w:space="0"/>
            </w:tcBorders>
          </w:tcPr>
          <w:p w14:paraId="75A41B4A">
            <w:pPr>
              <w:autoSpaceDE w:val="0"/>
              <w:autoSpaceDN w:val="0"/>
              <w:snapToGrid w:val="0"/>
              <w:rPr>
                <w:rFonts w:asciiTheme="majorEastAsia" w:hAnsiTheme="majorEastAsia" w:eastAsiaTheme="majorEastAsia" w:cstheme="majorEastAsia"/>
                <w:szCs w:val="21"/>
              </w:rPr>
            </w:pPr>
          </w:p>
        </w:tc>
        <w:tc>
          <w:tcPr>
            <w:tcW w:w="1543" w:type="dxa"/>
            <w:tcBorders>
              <w:top w:val="single" w:color="auto" w:sz="4" w:space="0"/>
              <w:left w:val="single" w:color="auto" w:sz="4" w:space="0"/>
              <w:bottom w:val="single" w:color="auto" w:sz="4" w:space="0"/>
              <w:right w:val="single" w:color="auto" w:sz="4" w:space="0"/>
            </w:tcBorders>
          </w:tcPr>
          <w:p w14:paraId="250B72CF">
            <w:pPr>
              <w:autoSpaceDE w:val="0"/>
              <w:autoSpaceDN w:val="0"/>
              <w:snapToGrid w:val="0"/>
              <w:rPr>
                <w:rFonts w:asciiTheme="majorEastAsia" w:hAnsiTheme="majorEastAsia" w:eastAsiaTheme="majorEastAsia" w:cstheme="majorEastAsia"/>
                <w:szCs w:val="21"/>
              </w:rPr>
            </w:pPr>
          </w:p>
        </w:tc>
        <w:tc>
          <w:tcPr>
            <w:tcW w:w="2397" w:type="dxa"/>
            <w:tcBorders>
              <w:top w:val="single" w:color="auto" w:sz="4" w:space="0"/>
              <w:left w:val="single" w:color="auto" w:sz="4" w:space="0"/>
              <w:bottom w:val="single" w:color="auto" w:sz="4" w:space="0"/>
              <w:right w:val="single" w:color="auto" w:sz="4" w:space="0"/>
            </w:tcBorders>
          </w:tcPr>
          <w:p w14:paraId="1D5378A7">
            <w:pPr>
              <w:autoSpaceDE w:val="0"/>
              <w:autoSpaceDN w:val="0"/>
              <w:snapToGrid w:val="0"/>
              <w:rPr>
                <w:rFonts w:asciiTheme="majorEastAsia" w:hAnsiTheme="majorEastAsia" w:eastAsiaTheme="majorEastAsia" w:cstheme="majorEastAsia"/>
                <w:szCs w:val="21"/>
              </w:rPr>
            </w:pPr>
          </w:p>
        </w:tc>
      </w:tr>
      <w:tr w14:paraId="3D15E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1" w:type="dxa"/>
            <w:tcBorders>
              <w:top w:val="single" w:color="auto" w:sz="4" w:space="0"/>
              <w:left w:val="single" w:color="auto" w:sz="4" w:space="0"/>
              <w:bottom w:val="single" w:color="auto" w:sz="4" w:space="0"/>
              <w:right w:val="single" w:color="auto" w:sz="4" w:space="0"/>
            </w:tcBorders>
          </w:tcPr>
          <w:p w14:paraId="0EBEE2EE">
            <w:pPr>
              <w:autoSpaceDE w:val="0"/>
              <w:autoSpaceDN w:val="0"/>
              <w:snapToGrid w:val="0"/>
              <w:rPr>
                <w:rFonts w:asciiTheme="majorEastAsia" w:hAnsiTheme="majorEastAsia" w:eastAsiaTheme="majorEastAsia" w:cstheme="majorEastAsia"/>
                <w:szCs w:val="21"/>
              </w:rPr>
            </w:pPr>
          </w:p>
        </w:tc>
        <w:tc>
          <w:tcPr>
            <w:tcW w:w="1611" w:type="dxa"/>
            <w:tcBorders>
              <w:top w:val="single" w:color="auto" w:sz="4" w:space="0"/>
              <w:left w:val="single" w:color="auto" w:sz="4" w:space="0"/>
              <w:bottom w:val="single" w:color="auto" w:sz="4" w:space="0"/>
              <w:right w:val="single" w:color="auto" w:sz="4" w:space="0"/>
            </w:tcBorders>
          </w:tcPr>
          <w:p w14:paraId="06168421">
            <w:pPr>
              <w:autoSpaceDE w:val="0"/>
              <w:autoSpaceDN w:val="0"/>
              <w:snapToGrid w:val="0"/>
              <w:rPr>
                <w:rFonts w:asciiTheme="majorEastAsia" w:hAnsiTheme="majorEastAsia" w:eastAsiaTheme="majorEastAsia" w:cstheme="majorEastAsia"/>
                <w:szCs w:val="21"/>
              </w:rPr>
            </w:pPr>
          </w:p>
        </w:tc>
        <w:tc>
          <w:tcPr>
            <w:tcW w:w="1357" w:type="dxa"/>
            <w:tcBorders>
              <w:top w:val="single" w:color="auto" w:sz="4" w:space="0"/>
              <w:left w:val="single" w:color="auto" w:sz="4" w:space="0"/>
              <w:bottom w:val="single" w:color="auto" w:sz="4" w:space="0"/>
              <w:right w:val="single" w:color="auto" w:sz="4" w:space="0"/>
            </w:tcBorders>
          </w:tcPr>
          <w:p w14:paraId="51302CE9">
            <w:pPr>
              <w:autoSpaceDE w:val="0"/>
              <w:autoSpaceDN w:val="0"/>
              <w:snapToGrid w:val="0"/>
              <w:rPr>
                <w:rFonts w:asciiTheme="majorEastAsia" w:hAnsiTheme="majorEastAsia" w:eastAsiaTheme="majorEastAsia" w:cstheme="majorEastAsia"/>
                <w:szCs w:val="21"/>
              </w:rPr>
            </w:pPr>
          </w:p>
        </w:tc>
        <w:tc>
          <w:tcPr>
            <w:tcW w:w="1360" w:type="dxa"/>
            <w:tcBorders>
              <w:top w:val="single" w:color="auto" w:sz="4" w:space="0"/>
              <w:left w:val="single" w:color="auto" w:sz="4" w:space="0"/>
              <w:bottom w:val="single" w:color="auto" w:sz="4" w:space="0"/>
              <w:right w:val="single" w:color="auto" w:sz="4" w:space="0"/>
            </w:tcBorders>
          </w:tcPr>
          <w:p w14:paraId="48695768">
            <w:pPr>
              <w:autoSpaceDE w:val="0"/>
              <w:autoSpaceDN w:val="0"/>
              <w:snapToGrid w:val="0"/>
              <w:rPr>
                <w:rFonts w:asciiTheme="majorEastAsia" w:hAnsiTheme="majorEastAsia" w:eastAsiaTheme="majorEastAsia" w:cstheme="majorEastAsia"/>
                <w:szCs w:val="21"/>
              </w:rPr>
            </w:pPr>
          </w:p>
        </w:tc>
        <w:tc>
          <w:tcPr>
            <w:tcW w:w="1543" w:type="dxa"/>
            <w:tcBorders>
              <w:top w:val="single" w:color="auto" w:sz="4" w:space="0"/>
              <w:left w:val="single" w:color="auto" w:sz="4" w:space="0"/>
              <w:bottom w:val="single" w:color="auto" w:sz="4" w:space="0"/>
              <w:right w:val="single" w:color="auto" w:sz="4" w:space="0"/>
            </w:tcBorders>
          </w:tcPr>
          <w:p w14:paraId="50BCD2BC">
            <w:pPr>
              <w:autoSpaceDE w:val="0"/>
              <w:autoSpaceDN w:val="0"/>
              <w:snapToGrid w:val="0"/>
              <w:rPr>
                <w:rFonts w:asciiTheme="majorEastAsia" w:hAnsiTheme="majorEastAsia" w:eastAsiaTheme="majorEastAsia" w:cstheme="majorEastAsia"/>
                <w:szCs w:val="21"/>
              </w:rPr>
            </w:pPr>
          </w:p>
        </w:tc>
        <w:tc>
          <w:tcPr>
            <w:tcW w:w="2397" w:type="dxa"/>
            <w:tcBorders>
              <w:top w:val="single" w:color="auto" w:sz="4" w:space="0"/>
              <w:left w:val="single" w:color="auto" w:sz="4" w:space="0"/>
              <w:bottom w:val="single" w:color="auto" w:sz="4" w:space="0"/>
              <w:right w:val="single" w:color="auto" w:sz="4" w:space="0"/>
            </w:tcBorders>
          </w:tcPr>
          <w:p w14:paraId="21B99412">
            <w:pPr>
              <w:autoSpaceDE w:val="0"/>
              <w:autoSpaceDN w:val="0"/>
              <w:snapToGrid w:val="0"/>
              <w:rPr>
                <w:rFonts w:asciiTheme="majorEastAsia" w:hAnsiTheme="majorEastAsia" w:eastAsiaTheme="majorEastAsia" w:cstheme="majorEastAsia"/>
                <w:szCs w:val="21"/>
              </w:rPr>
            </w:pPr>
          </w:p>
        </w:tc>
      </w:tr>
      <w:tr w14:paraId="1BDB6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1" w:type="dxa"/>
            <w:tcBorders>
              <w:top w:val="single" w:color="auto" w:sz="4" w:space="0"/>
              <w:left w:val="single" w:color="auto" w:sz="4" w:space="0"/>
              <w:bottom w:val="single" w:color="auto" w:sz="4" w:space="0"/>
              <w:right w:val="single" w:color="auto" w:sz="4" w:space="0"/>
            </w:tcBorders>
          </w:tcPr>
          <w:p w14:paraId="5070D073">
            <w:pPr>
              <w:autoSpaceDE w:val="0"/>
              <w:autoSpaceDN w:val="0"/>
              <w:snapToGrid w:val="0"/>
              <w:rPr>
                <w:rFonts w:asciiTheme="majorEastAsia" w:hAnsiTheme="majorEastAsia" w:eastAsiaTheme="majorEastAsia" w:cstheme="majorEastAsia"/>
                <w:szCs w:val="21"/>
              </w:rPr>
            </w:pPr>
          </w:p>
        </w:tc>
        <w:tc>
          <w:tcPr>
            <w:tcW w:w="1611" w:type="dxa"/>
            <w:tcBorders>
              <w:top w:val="single" w:color="auto" w:sz="4" w:space="0"/>
              <w:left w:val="single" w:color="auto" w:sz="4" w:space="0"/>
              <w:bottom w:val="single" w:color="auto" w:sz="4" w:space="0"/>
              <w:right w:val="single" w:color="auto" w:sz="4" w:space="0"/>
            </w:tcBorders>
          </w:tcPr>
          <w:p w14:paraId="0BEC9660">
            <w:pPr>
              <w:autoSpaceDE w:val="0"/>
              <w:autoSpaceDN w:val="0"/>
              <w:snapToGrid w:val="0"/>
              <w:rPr>
                <w:rFonts w:asciiTheme="majorEastAsia" w:hAnsiTheme="majorEastAsia" w:eastAsiaTheme="majorEastAsia" w:cstheme="majorEastAsia"/>
                <w:szCs w:val="21"/>
              </w:rPr>
            </w:pPr>
          </w:p>
        </w:tc>
        <w:tc>
          <w:tcPr>
            <w:tcW w:w="1357" w:type="dxa"/>
            <w:tcBorders>
              <w:top w:val="single" w:color="auto" w:sz="4" w:space="0"/>
              <w:left w:val="single" w:color="auto" w:sz="4" w:space="0"/>
              <w:bottom w:val="single" w:color="auto" w:sz="4" w:space="0"/>
              <w:right w:val="single" w:color="auto" w:sz="4" w:space="0"/>
            </w:tcBorders>
          </w:tcPr>
          <w:p w14:paraId="0501569C">
            <w:pPr>
              <w:autoSpaceDE w:val="0"/>
              <w:autoSpaceDN w:val="0"/>
              <w:snapToGrid w:val="0"/>
              <w:rPr>
                <w:rFonts w:asciiTheme="majorEastAsia" w:hAnsiTheme="majorEastAsia" w:eastAsiaTheme="majorEastAsia" w:cstheme="majorEastAsia"/>
                <w:szCs w:val="21"/>
              </w:rPr>
            </w:pPr>
          </w:p>
        </w:tc>
        <w:tc>
          <w:tcPr>
            <w:tcW w:w="1360" w:type="dxa"/>
            <w:tcBorders>
              <w:top w:val="single" w:color="auto" w:sz="4" w:space="0"/>
              <w:left w:val="single" w:color="auto" w:sz="4" w:space="0"/>
              <w:bottom w:val="single" w:color="auto" w:sz="4" w:space="0"/>
              <w:right w:val="single" w:color="auto" w:sz="4" w:space="0"/>
            </w:tcBorders>
          </w:tcPr>
          <w:p w14:paraId="2B544F3B">
            <w:pPr>
              <w:autoSpaceDE w:val="0"/>
              <w:autoSpaceDN w:val="0"/>
              <w:snapToGrid w:val="0"/>
              <w:rPr>
                <w:rFonts w:asciiTheme="majorEastAsia" w:hAnsiTheme="majorEastAsia" w:eastAsiaTheme="majorEastAsia" w:cstheme="majorEastAsia"/>
                <w:szCs w:val="21"/>
              </w:rPr>
            </w:pPr>
          </w:p>
        </w:tc>
        <w:tc>
          <w:tcPr>
            <w:tcW w:w="1543" w:type="dxa"/>
            <w:tcBorders>
              <w:top w:val="single" w:color="auto" w:sz="4" w:space="0"/>
              <w:left w:val="single" w:color="auto" w:sz="4" w:space="0"/>
              <w:bottom w:val="single" w:color="auto" w:sz="4" w:space="0"/>
              <w:right w:val="single" w:color="auto" w:sz="4" w:space="0"/>
            </w:tcBorders>
          </w:tcPr>
          <w:p w14:paraId="293E6209">
            <w:pPr>
              <w:autoSpaceDE w:val="0"/>
              <w:autoSpaceDN w:val="0"/>
              <w:snapToGrid w:val="0"/>
              <w:rPr>
                <w:rFonts w:asciiTheme="majorEastAsia" w:hAnsiTheme="majorEastAsia" w:eastAsiaTheme="majorEastAsia" w:cstheme="majorEastAsia"/>
                <w:szCs w:val="21"/>
              </w:rPr>
            </w:pPr>
          </w:p>
        </w:tc>
        <w:tc>
          <w:tcPr>
            <w:tcW w:w="2397" w:type="dxa"/>
            <w:tcBorders>
              <w:top w:val="single" w:color="auto" w:sz="4" w:space="0"/>
              <w:left w:val="single" w:color="auto" w:sz="4" w:space="0"/>
              <w:bottom w:val="single" w:color="auto" w:sz="4" w:space="0"/>
              <w:right w:val="single" w:color="auto" w:sz="4" w:space="0"/>
            </w:tcBorders>
          </w:tcPr>
          <w:p w14:paraId="77B7A680">
            <w:pPr>
              <w:autoSpaceDE w:val="0"/>
              <w:autoSpaceDN w:val="0"/>
              <w:snapToGrid w:val="0"/>
              <w:rPr>
                <w:rFonts w:asciiTheme="majorEastAsia" w:hAnsiTheme="majorEastAsia" w:eastAsiaTheme="majorEastAsia" w:cstheme="majorEastAsia"/>
                <w:szCs w:val="21"/>
              </w:rPr>
            </w:pPr>
          </w:p>
        </w:tc>
      </w:tr>
      <w:tr w14:paraId="72BC8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1" w:type="dxa"/>
            <w:tcBorders>
              <w:top w:val="single" w:color="auto" w:sz="4" w:space="0"/>
              <w:left w:val="single" w:color="auto" w:sz="4" w:space="0"/>
              <w:bottom w:val="single" w:color="auto" w:sz="4" w:space="0"/>
              <w:right w:val="single" w:color="auto" w:sz="4" w:space="0"/>
            </w:tcBorders>
          </w:tcPr>
          <w:p w14:paraId="47D66F5B">
            <w:pPr>
              <w:autoSpaceDE w:val="0"/>
              <w:autoSpaceDN w:val="0"/>
              <w:snapToGrid w:val="0"/>
              <w:rPr>
                <w:rFonts w:asciiTheme="majorEastAsia" w:hAnsiTheme="majorEastAsia" w:eastAsiaTheme="majorEastAsia" w:cstheme="majorEastAsia"/>
                <w:szCs w:val="21"/>
              </w:rPr>
            </w:pPr>
          </w:p>
        </w:tc>
        <w:tc>
          <w:tcPr>
            <w:tcW w:w="1611" w:type="dxa"/>
            <w:tcBorders>
              <w:top w:val="single" w:color="auto" w:sz="4" w:space="0"/>
              <w:left w:val="single" w:color="auto" w:sz="4" w:space="0"/>
              <w:bottom w:val="single" w:color="auto" w:sz="4" w:space="0"/>
              <w:right w:val="single" w:color="auto" w:sz="4" w:space="0"/>
            </w:tcBorders>
          </w:tcPr>
          <w:p w14:paraId="2FF89DC4">
            <w:pPr>
              <w:autoSpaceDE w:val="0"/>
              <w:autoSpaceDN w:val="0"/>
              <w:snapToGrid w:val="0"/>
              <w:rPr>
                <w:rFonts w:asciiTheme="majorEastAsia" w:hAnsiTheme="majorEastAsia" w:eastAsiaTheme="majorEastAsia" w:cstheme="majorEastAsia"/>
                <w:szCs w:val="21"/>
              </w:rPr>
            </w:pPr>
          </w:p>
        </w:tc>
        <w:tc>
          <w:tcPr>
            <w:tcW w:w="1357" w:type="dxa"/>
            <w:tcBorders>
              <w:top w:val="single" w:color="auto" w:sz="4" w:space="0"/>
              <w:left w:val="single" w:color="auto" w:sz="4" w:space="0"/>
              <w:bottom w:val="single" w:color="auto" w:sz="4" w:space="0"/>
              <w:right w:val="single" w:color="auto" w:sz="4" w:space="0"/>
            </w:tcBorders>
          </w:tcPr>
          <w:p w14:paraId="101C1688">
            <w:pPr>
              <w:autoSpaceDE w:val="0"/>
              <w:autoSpaceDN w:val="0"/>
              <w:snapToGrid w:val="0"/>
              <w:rPr>
                <w:rFonts w:asciiTheme="majorEastAsia" w:hAnsiTheme="majorEastAsia" w:eastAsiaTheme="majorEastAsia" w:cstheme="majorEastAsia"/>
                <w:szCs w:val="21"/>
              </w:rPr>
            </w:pPr>
          </w:p>
        </w:tc>
        <w:tc>
          <w:tcPr>
            <w:tcW w:w="1360" w:type="dxa"/>
            <w:tcBorders>
              <w:top w:val="single" w:color="auto" w:sz="4" w:space="0"/>
              <w:left w:val="single" w:color="auto" w:sz="4" w:space="0"/>
              <w:bottom w:val="single" w:color="auto" w:sz="4" w:space="0"/>
              <w:right w:val="single" w:color="auto" w:sz="4" w:space="0"/>
            </w:tcBorders>
          </w:tcPr>
          <w:p w14:paraId="4CEA6288">
            <w:pPr>
              <w:autoSpaceDE w:val="0"/>
              <w:autoSpaceDN w:val="0"/>
              <w:snapToGrid w:val="0"/>
              <w:rPr>
                <w:rFonts w:asciiTheme="majorEastAsia" w:hAnsiTheme="majorEastAsia" w:eastAsiaTheme="majorEastAsia" w:cstheme="majorEastAsia"/>
                <w:szCs w:val="21"/>
              </w:rPr>
            </w:pPr>
          </w:p>
        </w:tc>
        <w:tc>
          <w:tcPr>
            <w:tcW w:w="1543" w:type="dxa"/>
            <w:tcBorders>
              <w:top w:val="single" w:color="auto" w:sz="4" w:space="0"/>
              <w:left w:val="single" w:color="auto" w:sz="4" w:space="0"/>
              <w:bottom w:val="single" w:color="auto" w:sz="4" w:space="0"/>
              <w:right w:val="single" w:color="auto" w:sz="4" w:space="0"/>
            </w:tcBorders>
          </w:tcPr>
          <w:p w14:paraId="5107B953">
            <w:pPr>
              <w:autoSpaceDE w:val="0"/>
              <w:autoSpaceDN w:val="0"/>
              <w:snapToGrid w:val="0"/>
              <w:rPr>
                <w:rFonts w:asciiTheme="majorEastAsia" w:hAnsiTheme="majorEastAsia" w:eastAsiaTheme="majorEastAsia" w:cstheme="majorEastAsia"/>
                <w:szCs w:val="21"/>
              </w:rPr>
            </w:pPr>
          </w:p>
        </w:tc>
        <w:tc>
          <w:tcPr>
            <w:tcW w:w="2397" w:type="dxa"/>
            <w:tcBorders>
              <w:top w:val="single" w:color="auto" w:sz="4" w:space="0"/>
              <w:left w:val="single" w:color="auto" w:sz="4" w:space="0"/>
              <w:bottom w:val="single" w:color="auto" w:sz="4" w:space="0"/>
              <w:right w:val="single" w:color="auto" w:sz="4" w:space="0"/>
            </w:tcBorders>
          </w:tcPr>
          <w:p w14:paraId="3C88E42A">
            <w:pPr>
              <w:autoSpaceDE w:val="0"/>
              <w:autoSpaceDN w:val="0"/>
              <w:snapToGrid w:val="0"/>
              <w:rPr>
                <w:rFonts w:asciiTheme="majorEastAsia" w:hAnsiTheme="majorEastAsia" w:eastAsiaTheme="majorEastAsia" w:cstheme="majorEastAsia"/>
                <w:szCs w:val="21"/>
              </w:rPr>
            </w:pPr>
          </w:p>
        </w:tc>
      </w:tr>
      <w:tr w14:paraId="2F519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1" w:type="dxa"/>
            <w:tcBorders>
              <w:top w:val="single" w:color="auto" w:sz="4" w:space="0"/>
              <w:left w:val="single" w:color="auto" w:sz="4" w:space="0"/>
              <w:bottom w:val="single" w:color="auto" w:sz="4" w:space="0"/>
              <w:right w:val="single" w:color="auto" w:sz="4" w:space="0"/>
            </w:tcBorders>
          </w:tcPr>
          <w:p w14:paraId="6A7A221D">
            <w:pPr>
              <w:autoSpaceDE w:val="0"/>
              <w:autoSpaceDN w:val="0"/>
              <w:snapToGrid w:val="0"/>
              <w:rPr>
                <w:rFonts w:asciiTheme="majorEastAsia" w:hAnsiTheme="majorEastAsia" w:eastAsiaTheme="majorEastAsia" w:cstheme="majorEastAsia"/>
                <w:szCs w:val="21"/>
              </w:rPr>
            </w:pPr>
          </w:p>
        </w:tc>
        <w:tc>
          <w:tcPr>
            <w:tcW w:w="1611" w:type="dxa"/>
            <w:tcBorders>
              <w:top w:val="single" w:color="auto" w:sz="4" w:space="0"/>
              <w:left w:val="single" w:color="auto" w:sz="4" w:space="0"/>
              <w:bottom w:val="single" w:color="auto" w:sz="4" w:space="0"/>
              <w:right w:val="single" w:color="auto" w:sz="4" w:space="0"/>
            </w:tcBorders>
          </w:tcPr>
          <w:p w14:paraId="07212417">
            <w:pPr>
              <w:autoSpaceDE w:val="0"/>
              <w:autoSpaceDN w:val="0"/>
              <w:snapToGrid w:val="0"/>
              <w:rPr>
                <w:rFonts w:asciiTheme="majorEastAsia" w:hAnsiTheme="majorEastAsia" w:eastAsiaTheme="majorEastAsia" w:cstheme="majorEastAsia"/>
                <w:szCs w:val="21"/>
              </w:rPr>
            </w:pPr>
          </w:p>
        </w:tc>
        <w:tc>
          <w:tcPr>
            <w:tcW w:w="1357" w:type="dxa"/>
            <w:tcBorders>
              <w:top w:val="single" w:color="auto" w:sz="4" w:space="0"/>
              <w:left w:val="single" w:color="auto" w:sz="4" w:space="0"/>
              <w:bottom w:val="single" w:color="auto" w:sz="4" w:space="0"/>
              <w:right w:val="single" w:color="auto" w:sz="4" w:space="0"/>
            </w:tcBorders>
          </w:tcPr>
          <w:p w14:paraId="75164401">
            <w:pPr>
              <w:autoSpaceDE w:val="0"/>
              <w:autoSpaceDN w:val="0"/>
              <w:snapToGrid w:val="0"/>
              <w:rPr>
                <w:rFonts w:asciiTheme="majorEastAsia" w:hAnsiTheme="majorEastAsia" w:eastAsiaTheme="majorEastAsia" w:cstheme="majorEastAsia"/>
                <w:szCs w:val="21"/>
              </w:rPr>
            </w:pPr>
          </w:p>
        </w:tc>
        <w:tc>
          <w:tcPr>
            <w:tcW w:w="1360" w:type="dxa"/>
            <w:tcBorders>
              <w:top w:val="single" w:color="auto" w:sz="4" w:space="0"/>
              <w:left w:val="single" w:color="auto" w:sz="4" w:space="0"/>
              <w:bottom w:val="single" w:color="auto" w:sz="4" w:space="0"/>
              <w:right w:val="single" w:color="auto" w:sz="4" w:space="0"/>
            </w:tcBorders>
          </w:tcPr>
          <w:p w14:paraId="0F1EC360">
            <w:pPr>
              <w:autoSpaceDE w:val="0"/>
              <w:autoSpaceDN w:val="0"/>
              <w:snapToGrid w:val="0"/>
              <w:rPr>
                <w:rFonts w:asciiTheme="majorEastAsia" w:hAnsiTheme="majorEastAsia" w:eastAsiaTheme="majorEastAsia" w:cstheme="majorEastAsia"/>
                <w:szCs w:val="21"/>
              </w:rPr>
            </w:pPr>
          </w:p>
        </w:tc>
        <w:tc>
          <w:tcPr>
            <w:tcW w:w="1543" w:type="dxa"/>
            <w:tcBorders>
              <w:top w:val="single" w:color="auto" w:sz="4" w:space="0"/>
              <w:left w:val="single" w:color="auto" w:sz="4" w:space="0"/>
              <w:bottom w:val="single" w:color="auto" w:sz="4" w:space="0"/>
              <w:right w:val="single" w:color="auto" w:sz="4" w:space="0"/>
            </w:tcBorders>
          </w:tcPr>
          <w:p w14:paraId="594E94A8">
            <w:pPr>
              <w:autoSpaceDE w:val="0"/>
              <w:autoSpaceDN w:val="0"/>
              <w:snapToGrid w:val="0"/>
              <w:rPr>
                <w:rFonts w:asciiTheme="majorEastAsia" w:hAnsiTheme="majorEastAsia" w:eastAsiaTheme="majorEastAsia" w:cstheme="majorEastAsia"/>
                <w:szCs w:val="21"/>
              </w:rPr>
            </w:pPr>
          </w:p>
        </w:tc>
        <w:tc>
          <w:tcPr>
            <w:tcW w:w="2397" w:type="dxa"/>
            <w:tcBorders>
              <w:top w:val="single" w:color="auto" w:sz="4" w:space="0"/>
              <w:left w:val="single" w:color="auto" w:sz="4" w:space="0"/>
              <w:bottom w:val="single" w:color="auto" w:sz="4" w:space="0"/>
              <w:right w:val="single" w:color="auto" w:sz="4" w:space="0"/>
            </w:tcBorders>
          </w:tcPr>
          <w:p w14:paraId="30776923">
            <w:pPr>
              <w:autoSpaceDE w:val="0"/>
              <w:autoSpaceDN w:val="0"/>
              <w:snapToGrid w:val="0"/>
              <w:rPr>
                <w:rFonts w:asciiTheme="majorEastAsia" w:hAnsiTheme="majorEastAsia" w:eastAsiaTheme="majorEastAsia" w:cstheme="majorEastAsia"/>
                <w:szCs w:val="21"/>
              </w:rPr>
            </w:pPr>
          </w:p>
        </w:tc>
      </w:tr>
      <w:tr w14:paraId="1C790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261" w:type="dxa"/>
            <w:tcBorders>
              <w:top w:val="single" w:color="auto" w:sz="4" w:space="0"/>
              <w:left w:val="single" w:color="auto" w:sz="4" w:space="0"/>
              <w:bottom w:val="single" w:color="auto" w:sz="4" w:space="0"/>
              <w:right w:val="single" w:color="auto" w:sz="4" w:space="0"/>
            </w:tcBorders>
          </w:tcPr>
          <w:p w14:paraId="2B3CC5CD">
            <w:pPr>
              <w:autoSpaceDE w:val="0"/>
              <w:autoSpaceDN w:val="0"/>
              <w:snapToGrid w:val="0"/>
              <w:rPr>
                <w:rFonts w:asciiTheme="majorEastAsia" w:hAnsiTheme="majorEastAsia" w:eastAsiaTheme="majorEastAsia" w:cstheme="majorEastAsia"/>
                <w:szCs w:val="21"/>
              </w:rPr>
            </w:pPr>
          </w:p>
        </w:tc>
        <w:tc>
          <w:tcPr>
            <w:tcW w:w="1611" w:type="dxa"/>
            <w:tcBorders>
              <w:top w:val="single" w:color="auto" w:sz="4" w:space="0"/>
              <w:left w:val="single" w:color="auto" w:sz="4" w:space="0"/>
              <w:bottom w:val="single" w:color="auto" w:sz="4" w:space="0"/>
              <w:right w:val="single" w:color="auto" w:sz="4" w:space="0"/>
            </w:tcBorders>
          </w:tcPr>
          <w:p w14:paraId="3DD87F96">
            <w:pPr>
              <w:autoSpaceDE w:val="0"/>
              <w:autoSpaceDN w:val="0"/>
              <w:snapToGrid w:val="0"/>
              <w:rPr>
                <w:rFonts w:asciiTheme="majorEastAsia" w:hAnsiTheme="majorEastAsia" w:eastAsiaTheme="majorEastAsia" w:cstheme="majorEastAsia"/>
                <w:szCs w:val="21"/>
              </w:rPr>
            </w:pPr>
          </w:p>
        </w:tc>
        <w:tc>
          <w:tcPr>
            <w:tcW w:w="1357" w:type="dxa"/>
            <w:tcBorders>
              <w:top w:val="single" w:color="auto" w:sz="4" w:space="0"/>
              <w:left w:val="single" w:color="auto" w:sz="4" w:space="0"/>
              <w:bottom w:val="single" w:color="auto" w:sz="4" w:space="0"/>
              <w:right w:val="single" w:color="auto" w:sz="4" w:space="0"/>
            </w:tcBorders>
          </w:tcPr>
          <w:p w14:paraId="2B1ECAD7">
            <w:pPr>
              <w:autoSpaceDE w:val="0"/>
              <w:autoSpaceDN w:val="0"/>
              <w:snapToGrid w:val="0"/>
              <w:rPr>
                <w:rFonts w:asciiTheme="majorEastAsia" w:hAnsiTheme="majorEastAsia" w:eastAsiaTheme="majorEastAsia" w:cstheme="majorEastAsia"/>
                <w:szCs w:val="21"/>
              </w:rPr>
            </w:pPr>
          </w:p>
        </w:tc>
        <w:tc>
          <w:tcPr>
            <w:tcW w:w="1360" w:type="dxa"/>
            <w:tcBorders>
              <w:top w:val="single" w:color="auto" w:sz="4" w:space="0"/>
              <w:left w:val="single" w:color="auto" w:sz="4" w:space="0"/>
              <w:bottom w:val="single" w:color="auto" w:sz="4" w:space="0"/>
              <w:right w:val="single" w:color="auto" w:sz="4" w:space="0"/>
            </w:tcBorders>
          </w:tcPr>
          <w:p w14:paraId="173998CB">
            <w:pPr>
              <w:autoSpaceDE w:val="0"/>
              <w:autoSpaceDN w:val="0"/>
              <w:snapToGrid w:val="0"/>
              <w:rPr>
                <w:rFonts w:asciiTheme="majorEastAsia" w:hAnsiTheme="majorEastAsia" w:eastAsiaTheme="majorEastAsia" w:cstheme="majorEastAsia"/>
                <w:szCs w:val="21"/>
              </w:rPr>
            </w:pPr>
          </w:p>
        </w:tc>
        <w:tc>
          <w:tcPr>
            <w:tcW w:w="1543" w:type="dxa"/>
            <w:tcBorders>
              <w:top w:val="single" w:color="auto" w:sz="4" w:space="0"/>
              <w:left w:val="single" w:color="auto" w:sz="4" w:space="0"/>
              <w:bottom w:val="single" w:color="auto" w:sz="4" w:space="0"/>
              <w:right w:val="single" w:color="auto" w:sz="4" w:space="0"/>
            </w:tcBorders>
          </w:tcPr>
          <w:p w14:paraId="50091049">
            <w:pPr>
              <w:autoSpaceDE w:val="0"/>
              <w:autoSpaceDN w:val="0"/>
              <w:snapToGrid w:val="0"/>
              <w:rPr>
                <w:rFonts w:asciiTheme="majorEastAsia" w:hAnsiTheme="majorEastAsia" w:eastAsiaTheme="majorEastAsia" w:cstheme="majorEastAsia"/>
                <w:szCs w:val="21"/>
              </w:rPr>
            </w:pPr>
          </w:p>
        </w:tc>
        <w:tc>
          <w:tcPr>
            <w:tcW w:w="2397" w:type="dxa"/>
            <w:tcBorders>
              <w:top w:val="single" w:color="auto" w:sz="4" w:space="0"/>
              <w:left w:val="single" w:color="auto" w:sz="4" w:space="0"/>
              <w:bottom w:val="single" w:color="auto" w:sz="4" w:space="0"/>
              <w:right w:val="single" w:color="auto" w:sz="4" w:space="0"/>
            </w:tcBorders>
          </w:tcPr>
          <w:p w14:paraId="75410E31">
            <w:pPr>
              <w:autoSpaceDE w:val="0"/>
              <w:autoSpaceDN w:val="0"/>
              <w:snapToGrid w:val="0"/>
              <w:rPr>
                <w:rFonts w:asciiTheme="majorEastAsia" w:hAnsiTheme="majorEastAsia" w:eastAsiaTheme="majorEastAsia" w:cstheme="majorEastAsia"/>
                <w:szCs w:val="21"/>
              </w:rPr>
            </w:pPr>
          </w:p>
        </w:tc>
      </w:tr>
    </w:tbl>
    <w:p w14:paraId="37B05886">
      <w:pPr>
        <w:tabs>
          <w:tab w:val="left" w:pos="555"/>
          <w:tab w:val="left" w:pos="2214"/>
          <w:tab w:val="left" w:pos="3774"/>
          <w:tab w:val="left" w:pos="4854"/>
          <w:tab w:val="left" w:pos="5934"/>
          <w:tab w:val="left" w:pos="7014"/>
          <w:tab w:val="left" w:pos="8214"/>
          <w:tab w:val="left" w:pos="10134"/>
          <w:tab w:val="left" w:pos="11124"/>
        </w:tabs>
        <w:spacing w:line="400" w:lineRule="exact"/>
        <w:rPr>
          <w:rFonts w:hint="eastAsia" w:ascii="宋体" w:hAnsi="宋体" w:cs="Arial"/>
          <w:color w:val="auto"/>
        </w:rPr>
      </w:pPr>
      <w:r>
        <w:rPr>
          <w:rFonts w:hint="eastAsia" w:ascii="宋体" w:hAnsi="宋体" w:cs="Arial"/>
          <w:color w:val="auto"/>
        </w:rPr>
        <w:t>注：1.供应商以上业绩</w:t>
      </w:r>
      <w:r>
        <w:rPr>
          <w:rFonts w:hint="eastAsia" w:ascii="宋体" w:hAnsi="宋体" w:cs="Arial"/>
          <w:color w:val="auto"/>
          <w:lang w:val="en-US" w:eastAsia="zh-CN"/>
        </w:rPr>
        <w:t>在响应文件内附</w:t>
      </w:r>
      <w:r>
        <w:rPr>
          <w:rFonts w:hint="eastAsia" w:ascii="宋体" w:hAnsi="宋体" w:cs="Arial"/>
          <w:color w:val="auto"/>
        </w:rPr>
        <w:t>中标通知书或合同协议书</w:t>
      </w:r>
      <w:r>
        <w:rPr>
          <w:rFonts w:hint="eastAsia" w:ascii="宋体" w:hAnsi="宋体" w:cs="Arial"/>
          <w:color w:val="auto"/>
          <w:lang w:val="en-US" w:eastAsia="zh-CN"/>
        </w:rPr>
        <w:t>并加盖</w:t>
      </w:r>
      <w:r>
        <w:rPr>
          <w:rFonts w:hint="eastAsia" w:ascii="宋体" w:hAnsi="宋体"/>
          <w:color w:val="auto"/>
          <w:kern w:val="0"/>
        </w:rPr>
        <w:t>单位章</w:t>
      </w:r>
      <w:r>
        <w:rPr>
          <w:rFonts w:hint="eastAsia" w:ascii="宋体" w:hAnsi="宋体" w:cs="Arial"/>
          <w:color w:val="auto"/>
        </w:rPr>
        <w:t>。</w:t>
      </w:r>
    </w:p>
    <w:p w14:paraId="4A5C507B">
      <w:pPr>
        <w:tabs>
          <w:tab w:val="left" w:pos="555"/>
          <w:tab w:val="left" w:pos="2214"/>
          <w:tab w:val="left" w:pos="3774"/>
          <w:tab w:val="left" w:pos="4854"/>
          <w:tab w:val="left" w:pos="5934"/>
          <w:tab w:val="left" w:pos="7014"/>
          <w:tab w:val="left" w:pos="8214"/>
          <w:tab w:val="left" w:pos="10134"/>
          <w:tab w:val="left" w:pos="11124"/>
        </w:tabs>
        <w:spacing w:line="400" w:lineRule="exact"/>
        <w:ind w:left="0" w:leftChars="0" w:firstLine="360" w:firstLineChars="0"/>
        <w:rPr>
          <w:rFonts w:hint="eastAsia" w:ascii="宋体" w:hAnsi="宋体" w:cs="Arial"/>
          <w:color w:val="auto"/>
          <w:sz w:val="24"/>
          <w:szCs w:val="20"/>
        </w:rPr>
      </w:pPr>
      <w:r>
        <w:rPr>
          <w:rFonts w:hint="eastAsia" w:ascii="宋体" w:hAnsi="宋体"/>
          <w:color w:val="auto"/>
        </w:rPr>
        <w:t>2.供应商必须据实填写，不得虚假响应，否则将取消其投标或中标资格，并按有关规定进行处罚。</w:t>
      </w:r>
    </w:p>
    <w:p w14:paraId="2F5077E3">
      <w:pPr>
        <w:spacing w:line="400" w:lineRule="exact"/>
        <w:ind w:left="360"/>
        <w:jc w:val="center"/>
        <w:rPr>
          <w:rFonts w:hint="eastAsia" w:ascii="宋体" w:hAnsi="宋体" w:cs="Arial"/>
          <w:color w:val="auto"/>
          <w:sz w:val="24"/>
          <w:szCs w:val="20"/>
        </w:rPr>
      </w:pPr>
    </w:p>
    <w:p w14:paraId="3D2A0588">
      <w:pPr>
        <w:widowControl/>
        <w:spacing w:line="360" w:lineRule="auto"/>
        <w:jc w:val="left"/>
        <w:rPr>
          <w:rFonts w:hint="eastAsia" w:ascii="宋体" w:hAnsi="宋体"/>
          <w:color w:val="auto"/>
          <w:kern w:val="0"/>
        </w:rPr>
      </w:pPr>
    </w:p>
    <w:p w14:paraId="182010B2">
      <w:pPr>
        <w:pStyle w:val="17"/>
        <w:jc w:val="center"/>
        <w:rPr>
          <w:rFonts w:hint="eastAsia" w:cs="宋体"/>
          <w:b/>
          <w:bCs/>
          <w:color w:val="auto"/>
          <w:sz w:val="30"/>
          <w:szCs w:val="30"/>
        </w:rPr>
      </w:pPr>
    </w:p>
    <w:p w14:paraId="19AAD896">
      <w:pPr>
        <w:pStyle w:val="17"/>
        <w:jc w:val="center"/>
        <w:rPr>
          <w:rFonts w:hint="eastAsia" w:cs="宋体"/>
          <w:b/>
          <w:bCs/>
          <w:color w:val="auto"/>
          <w:sz w:val="30"/>
          <w:szCs w:val="30"/>
        </w:rPr>
      </w:pPr>
    </w:p>
    <w:p w14:paraId="1AD49CD2">
      <w:pPr>
        <w:rPr>
          <w:rFonts w:hint="eastAsia" w:cs="宋体"/>
          <w:b/>
          <w:bCs/>
          <w:color w:val="auto"/>
          <w:sz w:val="30"/>
          <w:szCs w:val="30"/>
        </w:rPr>
      </w:pPr>
    </w:p>
    <w:p w14:paraId="237AD4F3">
      <w:pPr>
        <w:pStyle w:val="25"/>
        <w:rPr>
          <w:rFonts w:hint="eastAsia"/>
        </w:rPr>
      </w:pPr>
    </w:p>
    <w:p w14:paraId="024E7563">
      <w:pPr>
        <w:pStyle w:val="17"/>
        <w:jc w:val="both"/>
        <w:rPr>
          <w:rFonts w:hint="eastAsia" w:ascii="黑体" w:hAnsi="宋体" w:eastAsia="黑体" w:cs="Times New Roman"/>
          <w:kern w:val="2"/>
          <w:sz w:val="24"/>
          <w:szCs w:val="24"/>
          <w:lang w:val="en-US" w:eastAsia="zh-CN" w:bidi="ar-SA"/>
        </w:rPr>
      </w:pPr>
    </w:p>
    <w:p w14:paraId="5C4B75DB">
      <w:pPr>
        <w:pStyle w:val="17"/>
        <w:jc w:val="center"/>
        <w:rPr>
          <w:rFonts w:hint="eastAsia" w:ascii="黑体" w:hAnsi="宋体" w:eastAsia="黑体" w:cs="Times New Roman"/>
          <w:kern w:val="2"/>
          <w:sz w:val="24"/>
          <w:szCs w:val="24"/>
          <w:lang w:val="en-US" w:eastAsia="zh-CN" w:bidi="ar-SA"/>
        </w:rPr>
      </w:pPr>
      <w:r>
        <w:rPr>
          <w:rFonts w:hint="eastAsia" w:ascii="黑体" w:hAnsi="宋体" w:eastAsia="黑体" w:cs="Times New Roman"/>
          <w:kern w:val="2"/>
          <w:sz w:val="24"/>
          <w:szCs w:val="24"/>
          <w:lang w:val="en-US" w:eastAsia="zh-CN" w:bidi="ar-SA"/>
        </w:rPr>
        <w:t>（七）组织机构及人员配备</w:t>
      </w:r>
    </w:p>
    <w:p w14:paraId="0BBD30C7">
      <w:pPr>
        <w:jc w:val="both"/>
        <w:rPr>
          <w:rFonts w:hint="eastAsia" w:cs="宋体"/>
          <w:color w:val="auto"/>
          <w:sz w:val="24"/>
          <w:szCs w:val="24"/>
        </w:rPr>
      </w:pPr>
    </w:p>
    <w:p w14:paraId="7C34FE40">
      <w:pPr>
        <w:pStyle w:val="17"/>
        <w:jc w:val="center"/>
        <w:rPr>
          <w:rFonts w:hint="eastAsia" w:hAnsi="宋体" w:cs="Times New Roman"/>
          <w:color w:val="auto"/>
          <w:sz w:val="24"/>
          <w:szCs w:val="24"/>
        </w:rPr>
      </w:pPr>
      <w:r>
        <w:rPr>
          <w:rFonts w:hint="eastAsia" w:hAnsi="宋体" w:cs="Times New Roman"/>
          <w:color w:val="auto"/>
          <w:sz w:val="24"/>
          <w:szCs w:val="24"/>
        </w:rPr>
        <w:t>（1）拟委任的主要人员汇总表</w:t>
      </w:r>
    </w:p>
    <w:tbl>
      <w:tblPr>
        <w:tblStyle w:val="2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3"/>
        <w:gridCol w:w="1313"/>
        <w:gridCol w:w="876"/>
        <w:gridCol w:w="790"/>
        <w:gridCol w:w="802"/>
        <w:gridCol w:w="1087"/>
        <w:gridCol w:w="827"/>
        <w:gridCol w:w="1350"/>
        <w:gridCol w:w="874"/>
      </w:tblGrid>
      <w:tr w14:paraId="6E11B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vMerge w:val="restart"/>
            <w:noWrap w:val="0"/>
            <w:vAlign w:val="center"/>
          </w:tcPr>
          <w:p w14:paraId="75E079C8">
            <w:pPr>
              <w:spacing w:line="360" w:lineRule="auto"/>
              <w:jc w:val="center"/>
              <w:rPr>
                <w:rFonts w:hint="eastAsia" w:ascii="宋体" w:hAnsi="宋体"/>
                <w:color w:val="auto"/>
                <w:u w:val="single"/>
              </w:rPr>
            </w:pPr>
            <w:r>
              <w:rPr>
                <w:rFonts w:ascii="宋体" w:hAnsi="宋体"/>
                <w:color w:val="auto"/>
              </w:rPr>
              <w:t>序号</w:t>
            </w:r>
          </w:p>
        </w:tc>
        <w:tc>
          <w:tcPr>
            <w:tcW w:w="1313" w:type="dxa"/>
            <w:vMerge w:val="restart"/>
            <w:noWrap w:val="0"/>
            <w:vAlign w:val="center"/>
          </w:tcPr>
          <w:p w14:paraId="1725E899">
            <w:pPr>
              <w:spacing w:line="360" w:lineRule="auto"/>
              <w:jc w:val="center"/>
              <w:rPr>
                <w:rFonts w:hint="eastAsia" w:ascii="宋体" w:hAnsi="宋体"/>
                <w:color w:val="auto"/>
                <w:u w:val="single"/>
              </w:rPr>
            </w:pPr>
            <w:r>
              <w:rPr>
                <w:rFonts w:ascii="宋体" w:hAnsi="宋体"/>
                <w:color w:val="auto"/>
              </w:rPr>
              <w:t>本项目任职</w:t>
            </w:r>
          </w:p>
        </w:tc>
        <w:tc>
          <w:tcPr>
            <w:tcW w:w="876" w:type="dxa"/>
            <w:vMerge w:val="restart"/>
            <w:noWrap w:val="0"/>
            <w:vAlign w:val="center"/>
          </w:tcPr>
          <w:p w14:paraId="6E493464">
            <w:pPr>
              <w:spacing w:line="360" w:lineRule="auto"/>
              <w:jc w:val="center"/>
              <w:rPr>
                <w:rFonts w:hint="eastAsia" w:ascii="宋体" w:hAnsi="宋体"/>
                <w:color w:val="auto"/>
                <w:u w:val="single"/>
              </w:rPr>
            </w:pPr>
            <w:r>
              <w:rPr>
                <w:rFonts w:ascii="宋体" w:hAnsi="宋体"/>
                <w:color w:val="auto"/>
              </w:rPr>
              <w:t>姓名</w:t>
            </w:r>
          </w:p>
        </w:tc>
        <w:tc>
          <w:tcPr>
            <w:tcW w:w="790" w:type="dxa"/>
            <w:vMerge w:val="restart"/>
            <w:noWrap w:val="0"/>
            <w:vAlign w:val="center"/>
          </w:tcPr>
          <w:p w14:paraId="29DC7395">
            <w:pPr>
              <w:spacing w:line="360" w:lineRule="auto"/>
              <w:jc w:val="center"/>
              <w:rPr>
                <w:rFonts w:hint="eastAsia" w:ascii="宋体" w:hAnsi="宋体"/>
                <w:color w:val="auto"/>
              </w:rPr>
            </w:pPr>
            <w:r>
              <w:rPr>
                <w:rFonts w:hint="eastAsia" w:ascii="宋体" w:hAnsi="宋体"/>
                <w:color w:val="auto"/>
              </w:rPr>
              <w:t>职称</w:t>
            </w:r>
          </w:p>
        </w:tc>
        <w:tc>
          <w:tcPr>
            <w:tcW w:w="802" w:type="dxa"/>
            <w:vMerge w:val="restart"/>
            <w:noWrap w:val="0"/>
            <w:vAlign w:val="center"/>
          </w:tcPr>
          <w:p w14:paraId="20693B36">
            <w:pPr>
              <w:spacing w:line="360" w:lineRule="auto"/>
              <w:jc w:val="center"/>
              <w:rPr>
                <w:rFonts w:hint="eastAsia" w:ascii="宋体" w:hAnsi="宋体"/>
                <w:color w:val="auto"/>
              </w:rPr>
            </w:pPr>
            <w:r>
              <w:rPr>
                <w:rFonts w:hint="eastAsia" w:ascii="宋体" w:hAnsi="宋体"/>
                <w:color w:val="auto"/>
              </w:rPr>
              <w:t>专业</w:t>
            </w:r>
          </w:p>
        </w:tc>
        <w:tc>
          <w:tcPr>
            <w:tcW w:w="3264" w:type="dxa"/>
            <w:gridSpan w:val="3"/>
            <w:noWrap w:val="0"/>
            <w:vAlign w:val="center"/>
          </w:tcPr>
          <w:p w14:paraId="01346F17">
            <w:pPr>
              <w:spacing w:line="360" w:lineRule="auto"/>
              <w:jc w:val="center"/>
              <w:rPr>
                <w:rFonts w:hint="eastAsia" w:ascii="宋体" w:hAnsi="宋体"/>
                <w:color w:val="auto"/>
              </w:rPr>
            </w:pPr>
            <w:r>
              <w:rPr>
                <w:rFonts w:hint="eastAsia" w:ascii="宋体" w:hAnsi="宋体"/>
                <w:color w:val="auto"/>
              </w:rPr>
              <w:t>执业或职业资格证明</w:t>
            </w:r>
          </w:p>
        </w:tc>
        <w:tc>
          <w:tcPr>
            <w:tcW w:w="874" w:type="dxa"/>
            <w:vMerge w:val="restart"/>
            <w:noWrap w:val="0"/>
            <w:vAlign w:val="center"/>
          </w:tcPr>
          <w:p w14:paraId="6681F161">
            <w:pPr>
              <w:spacing w:line="360" w:lineRule="auto"/>
              <w:jc w:val="center"/>
              <w:rPr>
                <w:rFonts w:hint="eastAsia" w:ascii="宋体" w:hAnsi="宋体"/>
                <w:color w:val="auto"/>
              </w:rPr>
            </w:pPr>
            <w:r>
              <w:rPr>
                <w:rFonts w:hint="eastAsia" w:ascii="宋体" w:hAnsi="宋体"/>
                <w:color w:val="auto"/>
              </w:rPr>
              <w:t>备注</w:t>
            </w:r>
          </w:p>
        </w:tc>
      </w:tr>
      <w:tr w14:paraId="698D7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vMerge w:val="continue"/>
            <w:noWrap w:val="0"/>
            <w:vAlign w:val="center"/>
          </w:tcPr>
          <w:p w14:paraId="3232C300">
            <w:pPr>
              <w:spacing w:line="360" w:lineRule="auto"/>
              <w:jc w:val="center"/>
              <w:rPr>
                <w:rFonts w:hint="eastAsia" w:ascii="宋体" w:hAnsi="宋体"/>
                <w:color w:val="auto"/>
                <w:u w:val="single"/>
              </w:rPr>
            </w:pPr>
          </w:p>
        </w:tc>
        <w:tc>
          <w:tcPr>
            <w:tcW w:w="1313" w:type="dxa"/>
            <w:vMerge w:val="continue"/>
            <w:noWrap w:val="0"/>
            <w:vAlign w:val="center"/>
          </w:tcPr>
          <w:p w14:paraId="4E488AD4">
            <w:pPr>
              <w:spacing w:line="360" w:lineRule="auto"/>
              <w:jc w:val="center"/>
              <w:rPr>
                <w:rFonts w:hint="eastAsia" w:ascii="宋体" w:hAnsi="宋体"/>
                <w:color w:val="auto"/>
                <w:u w:val="single"/>
              </w:rPr>
            </w:pPr>
          </w:p>
        </w:tc>
        <w:tc>
          <w:tcPr>
            <w:tcW w:w="876" w:type="dxa"/>
            <w:vMerge w:val="continue"/>
            <w:noWrap w:val="0"/>
            <w:vAlign w:val="center"/>
          </w:tcPr>
          <w:p w14:paraId="08166ACF">
            <w:pPr>
              <w:spacing w:line="360" w:lineRule="auto"/>
              <w:jc w:val="center"/>
              <w:rPr>
                <w:rFonts w:hint="eastAsia" w:ascii="宋体" w:hAnsi="宋体"/>
                <w:color w:val="auto"/>
                <w:u w:val="single"/>
              </w:rPr>
            </w:pPr>
          </w:p>
        </w:tc>
        <w:tc>
          <w:tcPr>
            <w:tcW w:w="790" w:type="dxa"/>
            <w:vMerge w:val="continue"/>
            <w:noWrap w:val="0"/>
            <w:vAlign w:val="center"/>
          </w:tcPr>
          <w:p w14:paraId="33F5A9BA">
            <w:pPr>
              <w:spacing w:line="360" w:lineRule="auto"/>
              <w:jc w:val="center"/>
              <w:rPr>
                <w:rFonts w:hint="eastAsia" w:ascii="宋体" w:hAnsi="宋体"/>
                <w:color w:val="auto"/>
                <w:u w:val="single"/>
              </w:rPr>
            </w:pPr>
          </w:p>
        </w:tc>
        <w:tc>
          <w:tcPr>
            <w:tcW w:w="802" w:type="dxa"/>
            <w:vMerge w:val="continue"/>
            <w:noWrap w:val="0"/>
            <w:vAlign w:val="center"/>
          </w:tcPr>
          <w:p w14:paraId="318FFBA9">
            <w:pPr>
              <w:spacing w:line="360" w:lineRule="auto"/>
              <w:jc w:val="center"/>
              <w:rPr>
                <w:rFonts w:hint="eastAsia" w:ascii="宋体" w:hAnsi="宋体"/>
                <w:color w:val="auto"/>
                <w:u w:val="single"/>
              </w:rPr>
            </w:pPr>
          </w:p>
        </w:tc>
        <w:tc>
          <w:tcPr>
            <w:tcW w:w="1087" w:type="dxa"/>
            <w:noWrap w:val="0"/>
            <w:vAlign w:val="center"/>
          </w:tcPr>
          <w:p w14:paraId="40AF98F1">
            <w:pPr>
              <w:spacing w:line="360" w:lineRule="auto"/>
              <w:jc w:val="center"/>
              <w:rPr>
                <w:rFonts w:hint="eastAsia" w:ascii="宋体" w:hAnsi="宋体"/>
                <w:color w:val="auto"/>
              </w:rPr>
            </w:pPr>
            <w:r>
              <w:rPr>
                <w:rFonts w:hint="eastAsia" w:ascii="宋体" w:hAnsi="宋体"/>
                <w:color w:val="auto"/>
              </w:rPr>
              <w:t>证书名称</w:t>
            </w:r>
          </w:p>
        </w:tc>
        <w:tc>
          <w:tcPr>
            <w:tcW w:w="827" w:type="dxa"/>
            <w:noWrap w:val="0"/>
            <w:vAlign w:val="center"/>
          </w:tcPr>
          <w:p w14:paraId="1AA8A90D">
            <w:pPr>
              <w:spacing w:line="360" w:lineRule="auto"/>
              <w:jc w:val="center"/>
              <w:rPr>
                <w:rFonts w:hint="eastAsia" w:ascii="宋体" w:hAnsi="宋体"/>
                <w:color w:val="auto"/>
              </w:rPr>
            </w:pPr>
            <w:r>
              <w:rPr>
                <w:rFonts w:hint="eastAsia" w:ascii="宋体" w:hAnsi="宋体"/>
                <w:color w:val="auto"/>
              </w:rPr>
              <w:t>级别</w:t>
            </w:r>
          </w:p>
        </w:tc>
        <w:tc>
          <w:tcPr>
            <w:tcW w:w="1350" w:type="dxa"/>
            <w:noWrap w:val="0"/>
            <w:vAlign w:val="center"/>
          </w:tcPr>
          <w:p w14:paraId="0D6708C3">
            <w:pPr>
              <w:spacing w:line="360" w:lineRule="auto"/>
              <w:jc w:val="center"/>
              <w:rPr>
                <w:rFonts w:hint="eastAsia" w:ascii="宋体" w:hAnsi="宋体"/>
                <w:color w:val="auto"/>
              </w:rPr>
            </w:pPr>
            <w:r>
              <w:rPr>
                <w:rFonts w:hint="eastAsia" w:ascii="宋体" w:hAnsi="宋体"/>
                <w:color w:val="auto"/>
              </w:rPr>
              <w:t>证号</w:t>
            </w:r>
          </w:p>
        </w:tc>
        <w:tc>
          <w:tcPr>
            <w:tcW w:w="874" w:type="dxa"/>
            <w:vMerge w:val="continue"/>
            <w:noWrap w:val="0"/>
            <w:vAlign w:val="center"/>
          </w:tcPr>
          <w:p w14:paraId="06FE4573">
            <w:pPr>
              <w:spacing w:line="360" w:lineRule="auto"/>
              <w:jc w:val="center"/>
              <w:rPr>
                <w:rFonts w:hint="eastAsia" w:ascii="宋体" w:hAnsi="宋体"/>
                <w:color w:val="auto"/>
                <w:u w:val="single"/>
              </w:rPr>
            </w:pPr>
          </w:p>
        </w:tc>
      </w:tr>
      <w:tr w14:paraId="68CF8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0280A4E5">
            <w:pPr>
              <w:spacing w:line="360" w:lineRule="auto"/>
              <w:jc w:val="center"/>
              <w:rPr>
                <w:rFonts w:hint="eastAsia" w:ascii="宋体" w:hAnsi="宋体"/>
                <w:color w:val="auto"/>
                <w:u w:val="single"/>
              </w:rPr>
            </w:pPr>
          </w:p>
        </w:tc>
        <w:tc>
          <w:tcPr>
            <w:tcW w:w="1313" w:type="dxa"/>
            <w:noWrap w:val="0"/>
            <w:vAlign w:val="center"/>
          </w:tcPr>
          <w:p w14:paraId="6DE58D8C">
            <w:pPr>
              <w:spacing w:line="360" w:lineRule="auto"/>
              <w:jc w:val="center"/>
              <w:rPr>
                <w:rFonts w:hint="eastAsia" w:ascii="宋体" w:hAnsi="宋体"/>
                <w:color w:val="auto"/>
                <w:u w:val="single"/>
              </w:rPr>
            </w:pPr>
          </w:p>
        </w:tc>
        <w:tc>
          <w:tcPr>
            <w:tcW w:w="876" w:type="dxa"/>
            <w:noWrap w:val="0"/>
            <w:vAlign w:val="center"/>
          </w:tcPr>
          <w:p w14:paraId="64E2ECC4">
            <w:pPr>
              <w:spacing w:line="360" w:lineRule="auto"/>
              <w:jc w:val="center"/>
              <w:rPr>
                <w:rFonts w:hint="eastAsia" w:ascii="宋体" w:hAnsi="宋体"/>
                <w:color w:val="auto"/>
                <w:u w:val="single"/>
              </w:rPr>
            </w:pPr>
          </w:p>
        </w:tc>
        <w:tc>
          <w:tcPr>
            <w:tcW w:w="790" w:type="dxa"/>
            <w:noWrap w:val="0"/>
            <w:vAlign w:val="center"/>
          </w:tcPr>
          <w:p w14:paraId="591C7CCD">
            <w:pPr>
              <w:spacing w:line="360" w:lineRule="auto"/>
              <w:jc w:val="center"/>
              <w:rPr>
                <w:rFonts w:hint="eastAsia" w:ascii="宋体" w:hAnsi="宋体"/>
                <w:color w:val="auto"/>
                <w:u w:val="single"/>
              </w:rPr>
            </w:pPr>
          </w:p>
        </w:tc>
        <w:tc>
          <w:tcPr>
            <w:tcW w:w="802" w:type="dxa"/>
            <w:noWrap w:val="0"/>
            <w:vAlign w:val="center"/>
          </w:tcPr>
          <w:p w14:paraId="50671620">
            <w:pPr>
              <w:spacing w:line="360" w:lineRule="auto"/>
              <w:jc w:val="center"/>
              <w:rPr>
                <w:rFonts w:hint="eastAsia" w:ascii="宋体" w:hAnsi="宋体"/>
                <w:color w:val="auto"/>
                <w:u w:val="single"/>
              </w:rPr>
            </w:pPr>
          </w:p>
        </w:tc>
        <w:tc>
          <w:tcPr>
            <w:tcW w:w="1087" w:type="dxa"/>
            <w:noWrap w:val="0"/>
            <w:vAlign w:val="center"/>
          </w:tcPr>
          <w:p w14:paraId="3678F35F">
            <w:pPr>
              <w:spacing w:line="360" w:lineRule="auto"/>
              <w:jc w:val="center"/>
              <w:rPr>
                <w:rFonts w:hint="eastAsia" w:ascii="宋体" w:hAnsi="宋体"/>
                <w:color w:val="auto"/>
                <w:u w:val="single"/>
              </w:rPr>
            </w:pPr>
          </w:p>
        </w:tc>
        <w:tc>
          <w:tcPr>
            <w:tcW w:w="827" w:type="dxa"/>
            <w:noWrap w:val="0"/>
            <w:vAlign w:val="center"/>
          </w:tcPr>
          <w:p w14:paraId="1452E11C">
            <w:pPr>
              <w:spacing w:line="360" w:lineRule="auto"/>
              <w:jc w:val="center"/>
              <w:rPr>
                <w:rFonts w:hint="eastAsia" w:ascii="宋体" w:hAnsi="宋体"/>
                <w:color w:val="auto"/>
                <w:u w:val="single"/>
              </w:rPr>
            </w:pPr>
          </w:p>
        </w:tc>
        <w:tc>
          <w:tcPr>
            <w:tcW w:w="1350" w:type="dxa"/>
            <w:noWrap w:val="0"/>
            <w:vAlign w:val="center"/>
          </w:tcPr>
          <w:p w14:paraId="0EFBCE0B">
            <w:pPr>
              <w:spacing w:line="360" w:lineRule="auto"/>
              <w:jc w:val="center"/>
              <w:rPr>
                <w:rFonts w:hint="eastAsia" w:ascii="宋体" w:hAnsi="宋体"/>
                <w:color w:val="auto"/>
                <w:u w:val="single"/>
              </w:rPr>
            </w:pPr>
          </w:p>
        </w:tc>
        <w:tc>
          <w:tcPr>
            <w:tcW w:w="874" w:type="dxa"/>
            <w:noWrap w:val="0"/>
            <w:vAlign w:val="center"/>
          </w:tcPr>
          <w:p w14:paraId="52A8136C">
            <w:pPr>
              <w:spacing w:line="360" w:lineRule="auto"/>
              <w:jc w:val="center"/>
              <w:rPr>
                <w:rFonts w:hint="eastAsia" w:ascii="宋体" w:hAnsi="宋体"/>
                <w:color w:val="auto"/>
                <w:u w:val="single"/>
              </w:rPr>
            </w:pPr>
          </w:p>
        </w:tc>
      </w:tr>
      <w:tr w14:paraId="5994C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6FBBDE50">
            <w:pPr>
              <w:spacing w:line="360" w:lineRule="auto"/>
              <w:jc w:val="center"/>
              <w:rPr>
                <w:rFonts w:hint="eastAsia" w:ascii="宋体" w:hAnsi="宋体"/>
                <w:color w:val="auto"/>
                <w:u w:val="single"/>
              </w:rPr>
            </w:pPr>
          </w:p>
        </w:tc>
        <w:tc>
          <w:tcPr>
            <w:tcW w:w="1313" w:type="dxa"/>
            <w:noWrap w:val="0"/>
            <w:vAlign w:val="center"/>
          </w:tcPr>
          <w:p w14:paraId="21FF84B2">
            <w:pPr>
              <w:spacing w:line="360" w:lineRule="auto"/>
              <w:jc w:val="center"/>
              <w:rPr>
                <w:rFonts w:hint="eastAsia" w:ascii="宋体" w:hAnsi="宋体"/>
                <w:color w:val="auto"/>
                <w:u w:val="single"/>
              </w:rPr>
            </w:pPr>
          </w:p>
        </w:tc>
        <w:tc>
          <w:tcPr>
            <w:tcW w:w="876" w:type="dxa"/>
            <w:noWrap w:val="0"/>
            <w:vAlign w:val="center"/>
          </w:tcPr>
          <w:p w14:paraId="5BE1B4EA">
            <w:pPr>
              <w:spacing w:line="360" w:lineRule="auto"/>
              <w:jc w:val="center"/>
              <w:rPr>
                <w:rFonts w:hint="eastAsia" w:ascii="宋体" w:hAnsi="宋体"/>
                <w:color w:val="auto"/>
                <w:u w:val="single"/>
              </w:rPr>
            </w:pPr>
          </w:p>
        </w:tc>
        <w:tc>
          <w:tcPr>
            <w:tcW w:w="790" w:type="dxa"/>
            <w:noWrap w:val="0"/>
            <w:vAlign w:val="center"/>
          </w:tcPr>
          <w:p w14:paraId="17EA9D61">
            <w:pPr>
              <w:spacing w:line="360" w:lineRule="auto"/>
              <w:jc w:val="center"/>
              <w:rPr>
                <w:rFonts w:hint="eastAsia" w:ascii="宋体" w:hAnsi="宋体"/>
                <w:color w:val="auto"/>
                <w:u w:val="single"/>
              </w:rPr>
            </w:pPr>
          </w:p>
        </w:tc>
        <w:tc>
          <w:tcPr>
            <w:tcW w:w="802" w:type="dxa"/>
            <w:noWrap w:val="0"/>
            <w:vAlign w:val="center"/>
          </w:tcPr>
          <w:p w14:paraId="42A17AA5">
            <w:pPr>
              <w:spacing w:line="360" w:lineRule="auto"/>
              <w:jc w:val="center"/>
              <w:rPr>
                <w:rFonts w:hint="eastAsia" w:ascii="宋体" w:hAnsi="宋体"/>
                <w:color w:val="auto"/>
                <w:u w:val="single"/>
              </w:rPr>
            </w:pPr>
          </w:p>
        </w:tc>
        <w:tc>
          <w:tcPr>
            <w:tcW w:w="1087" w:type="dxa"/>
            <w:noWrap w:val="0"/>
            <w:vAlign w:val="center"/>
          </w:tcPr>
          <w:p w14:paraId="62647CD1">
            <w:pPr>
              <w:spacing w:line="360" w:lineRule="auto"/>
              <w:jc w:val="center"/>
              <w:rPr>
                <w:rFonts w:hint="eastAsia" w:ascii="宋体" w:hAnsi="宋体"/>
                <w:color w:val="auto"/>
                <w:u w:val="single"/>
              </w:rPr>
            </w:pPr>
          </w:p>
        </w:tc>
        <w:tc>
          <w:tcPr>
            <w:tcW w:w="827" w:type="dxa"/>
            <w:noWrap w:val="0"/>
            <w:vAlign w:val="center"/>
          </w:tcPr>
          <w:p w14:paraId="5E3B7148">
            <w:pPr>
              <w:spacing w:line="360" w:lineRule="auto"/>
              <w:jc w:val="center"/>
              <w:rPr>
                <w:rFonts w:hint="eastAsia" w:ascii="宋体" w:hAnsi="宋体"/>
                <w:color w:val="auto"/>
                <w:u w:val="single"/>
              </w:rPr>
            </w:pPr>
          </w:p>
        </w:tc>
        <w:tc>
          <w:tcPr>
            <w:tcW w:w="1350" w:type="dxa"/>
            <w:noWrap w:val="0"/>
            <w:vAlign w:val="center"/>
          </w:tcPr>
          <w:p w14:paraId="4AF41B89">
            <w:pPr>
              <w:spacing w:line="360" w:lineRule="auto"/>
              <w:jc w:val="center"/>
              <w:rPr>
                <w:rFonts w:hint="eastAsia" w:ascii="宋体" w:hAnsi="宋体"/>
                <w:color w:val="auto"/>
                <w:u w:val="single"/>
              </w:rPr>
            </w:pPr>
          </w:p>
        </w:tc>
        <w:tc>
          <w:tcPr>
            <w:tcW w:w="874" w:type="dxa"/>
            <w:noWrap w:val="0"/>
            <w:vAlign w:val="center"/>
          </w:tcPr>
          <w:p w14:paraId="179C58F4">
            <w:pPr>
              <w:spacing w:line="360" w:lineRule="auto"/>
              <w:jc w:val="center"/>
              <w:rPr>
                <w:rFonts w:hint="eastAsia" w:ascii="宋体" w:hAnsi="宋体"/>
                <w:color w:val="auto"/>
                <w:u w:val="single"/>
              </w:rPr>
            </w:pPr>
          </w:p>
        </w:tc>
      </w:tr>
      <w:tr w14:paraId="62359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337B11BB">
            <w:pPr>
              <w:spacing w:line="360" w:lineRule="auto"/>
              <w:jc w:val="center"/>
              <w:rPr>
                <w:rFonts w:hint="eastAsia" w:ascii="宋体" w:hAnsi="宋体"/>
                <w:color w:val="auto"/>
                <w:u w:val="single"/>
              </w:rPr>
            </w:pPr>
          </w:p>
        </w:tc>
        <w:tc>
          <w:tcPr>
            <w:tcW w:w="1313" w:type="dxa"/>
            <w:noWrap w:val="0"/>
            <w:vAlign w:val="center"/>
          </w:tcPr>
          <w:p w14:paraId="1B3EA171">
            <w:pPr>
              <w:spacing w:line="360" w:lineRule="auto"/>
              <w:jc w:val="center"/>
              <w:rPr>
                <w:rFonts w:hint="eastAsia" w:ascii="宋体" w:hAnsi="宋体"/>
                <w:color w:val="auto"/>
                <w:u w:val="single"/>
              </w:rPr>
            </w:pPr>
          </w:p>
        </w:tc>
        <w:tc>
          <w:tcPr>
            <w:tcW w:w="876" w:type="dxa"/>
            <w:noWrap w:val="0"/>
            <w:vAlign w:val="center"/>
          </w:tcPr>
          <w:p w14:paraId="3C80866F">
            <w:pPr>
              <w:spacing w:line="360" w:lineRule="auto"/>
              <w:jc w:val="center"/>
              <w:rPr>
                <w:rFonts w:hint="eastAsia" w:ascii="宋体" w:hAnsi="宋体"/>
                <w:color w:val="auto"/>
                <w:u w:val="single"/>
              </w:rPr>
            </w:pPr>
          </w:p>
        </w:tc>
        <w:tc>
          <w:tcPr>
            <w:tcW w:w="790" w:type="dxa"/>
            <w:noWrap w:val="0"/>
            <w:vAlign w:val="center"/>
          </w:tcPr>
          <w:p w14:paraId="34FC3017">
            <w:pPr>
              <w:spacing w:line="360" w:lineRule="auto"/>
              <w:jc w:val="center"/>
              <w:rPr>
                <w:rFonts w:hint="eastAsia" w:ascii="宋体" w:hAnsi="宋体"/>
                <w:color w:val="auto"/>
                <w:u w:val="single"/>
              </w:rPr>
            </w:pPr>
          </w:p>
        </w:tc>
        <w:tc>
          <w:tcPr>
            <w:tcW w:w="802" w:type="dxa"/>
            <w:noWrap w:val="0"/>
            <w:vAlign w:val="center"/>
          </w:tcPr>
          <w:p w14:paraId="79D3D58F">
            <w:pPr>
              <w:spacing w:line="360" w:lineRule="auto"/>
              <w:jc w:val="center"/>
              <w:rPr>
                <w:rFonts w:hint="eastAsia" w:ascii="宋体" w:hAnsi="宋体"/>
                <w:color w:val="auto"/>
                <w:u w:val="single"/>
              </w:rPr>
            </w:pPr>
          </w:p>
        </w:tc>
        <w:tc>
          <w:tcPr>
            <w:tcW w:w="1087" w:type="dxa"/>
            <w:noWrap w:val="0"/>
            <w:vAlign w:val="center"/>
          </w:tcPr>
          <w:p w14:paraId="54C35BCF">
            <w:pPr>
              <w:spacing w:line="360" w:lineRule="auto"/>
              <w:jc w:val="center"/>
              <w:rPr>
                <w:rFonts w:hint="eastAsia" w:ascii="宋体" w:hAnsi="宋体"/>
                <w:color w:val="auto"/>
                <w:u w:val="single"/>
              </w:rPr>
            </w:pPr>
          </w:p>
        </w:tc>
        <w:tc>
          <w:tcPr>
            <w:tcW w:w="827" w:type="dxa"/>
            <w:noWrap w:val="0"/>
            <w:vAlign w:val="center"/>
          </w:tcPr>
          <w:p w14:paraId="4145E135">
            <w:pPr>
              <w:spacing w:line="360" w:lineRule="auto"/>
              <w:jc w:val="center"/>
              <w:rPr>
                <w:rFonts w:hint="eastAsia" w:ascii="宋体" w:hAnsi="宋体"/>
                <w:color w:val="auto"/>
                <w:u w:val="single"/>
              </w:rPr>
            </w:pPr>
          </w:p>
        </w:tc>
        <w:tc>
          <w:tcPr>
            <w:tcW w:w="1350" w:type="dxa"/>
            <w:noWrap w:val="0"/>
            <w:vAlign w:val="center"/>
          </w:tcPr>
          <w:p w14:paraId="10C3F6FA">
            <w:pPr>
              <w:spacing w:line="360" w:lineRule="auto"/>
              <w:jc w:val="center"/>
              <w:rPr>
                <w:rFonts w:hint="eastAsia" w:ascii="宋体" w:hAnsi="宋体"/>
                <w:color w:val="auto"/>
                <w:u w:val="single"/>
              </w:rPr>
            </w:pPr>
          </w:p>
        </w:tc>
        <w:tc>
          <w:tcPr>
            <w:tcW w:w="874" w:type="dxa"/>
            <w:noWrap w:val="0"/>
            <w:vAlign w:val="center"/>
          </w:tcPr>
          <w:p w14:paraId="30AE50DB">
            <w:pPr>
              <w:spacing w:line="360" w:lineRule="auto"/>
              <w:jc w:val="center"/>
              <w:rPr>
                <w:rFonts w:hint="eastAsia" w:ascii="宋体" w:hAnsi="宋体"/>
                <w:color w:val="auto"/>
                <w:u w:val="single"/>
              </w:rPr>
            </w:pPr>
          </w:p>
        </w:tc>
      </w:tr>
      <w:tr w14:paraId="5EB05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682A59B4">
            <w:pPr>
              <w:spacing w:line="360" w:lineRule="auto"/>
              <w:jc w:val="center"/>
              <w:rPr>
                <w:rFonts w:hint="eastAsia" w:ascii="宋体" w:hAnsi="宋体"/>
                <w:color w:val="auto"/>
                <w:u w:val="single"/>
              </w:rPr>
            </w:pPr>
          </w:p>
        </w:tc>
        <w:tc>
          <w:tcPr>
            <w:tcW w:w="1313" w:type="dxa"/>
            <w:noWrap w:val="0"/>
            <w:vAlign w:val="center"/>
          </w:tcPr>
          <w:p w14:paraId="133F4B74">
            <w:pPr>
              <w:spacing w:line="360" w:lineRule="auto"/>
              <w:jc w:val="center"/>
              <w:rPr>
                <w:rFonts w:hint="eastAsia" w:ascii="宋体" w:hAnsi="宋体"/>
                <w:color w:val="auto"/>
                <w:u w:val="single"/>
              </w:rPr>
            </w:pPr>
          </w:p>
        </w:tc>
        <w:tc>
          <w:tcPr>
            <w:tcW w:w="876" w:type="dxa"/>
            <w:noWrap w:val="0"/>
            <w:vAlign w:val="center"/>
          </w:tcPr>
          <w:p w14:paraId="1214AC05">
            <w:pPr>
              <w:spacing w:line="360" w:lineRule="auto"/>
              <w:jc w:val="center"/>
              <w:rPr>
                <w:rFonts w:hint="eastAsia" w:ascii="宋体" w:hAnsi="宋体"/>
                <w:color w:val="auto"/>
                <w:u w:val="single"/>
              </w:rPr>
            </w:pPr>
          </w:p>
        </w:tc>
        <w:tc>
          <w:tcPr>
            <w:tcW w:w="790" w:type="dxa"/>
            <w:noWrap w:val="0"/>
            <w:vAlign w:val="center"/>
          </w:tcPr>
          <w:p w14:paraId="1C5BBDCF">
            <w:pPr>
              <w:spacing w:line="360" w:lineRule="auto"/>
              <w:jc w:val="center"/>
              <w:rPr>
                <w:rFonts w:hint="eastAsia" w:ascii="宋体" w:hAnsi="宋体"/>
                <w:color w:val="auto"/>
                <w:u w:val="single"/>
              </w:rPr>
            </w:pPr>
          </w:p>
        </w:tc>
        <w:tc>
          <w:tcPr>
            <w:tcW w:w="802" w:type="dxa"/>
            <w:noWrap w:val="0"/>
            <w:vAlign w:val="center"/>
          </w:tcPr>
          <w:p w14:paraId="45516392">
            <w:pPr>
              <w:spacing w:line="360" w:lineRule="auto"/>
              <w:jc w:val="center"/>
              <w:rPr>
                <w:rFonts w:hint="eastAsia" w:ascii="宋体" w:hAnsi="宋体"/>
                <w:color w:val="auto"/>
                <w:u w:val="single"/>
              </w:rPr>
            </w:pPr>
          </w:p>
        </w:tc>
        <w:tc>
          <w:tcPr>
            <w:tcW w:w="1087" w:type="dxa"/>
            <w:noWrap w:val="0"/>
            <w:vAlign w:val="center"/>
          </w:tcPr>
          <w:p w14:paraId="734D131B">
            <w:pPr>
              <w:spacing w:line="360" w:lineRule="auto"/>
              <w:jc w:val="center"/>
              <w:rPr>
                <w:rFonts w:hint="eastAsia" w:ascii="宋体" w:hAnsi="宋体"/>
                <w:color w:val="auto"/>
                <w:u w:val="single"/>
              </w:rPr>
            </w:pPr>
          </w:p>
        </w:tc>
        <w:tc>
          <w:tcPr>
            <w:tcW w:w="827" w:type="dxa"/>
            <w:noWrap w:val="0"/>
            <w:vAlign w:val="center"/>
          </w:tcPr>
          <w:p w14:paraId="775DE0F9">
            <w:pPr>
              <w:spacing w:line="360" w:lineRule="auto"/>
              <w:jc w:val="center"/>
              <w:rPr>
                <w:rFonts w:hint="eastAsia" w:ascii="宋体" w:hAnsi="宋体"/>
                <w:color w:val="auto"/>
                <w:u w:val="single"/>
              </w:rPr>
            </w:pPr>
          </w:p>
        </w:tc>
        <w:tc>
          <w:tcPr>
            <w:tcW w:w="1350" w:type="dxa"/>
            <w:noWrap w:val="0"/>
            <w:vAlign w:val="center"/>
          </w:tcPr>
          <w:p w14:paraId="33464D3F">
            <w:pPr>
              <w:spacing w:line="360" w:lineRule="auto"/>
              <w:jc w:val="center"/>
              <w:rPr>
                <w:rFonts w:hint="eastAsia" w:ascii="宋体" w:hAnsi="宋体"/>
                <w:color w:val="auto"/>
                <w:u w:val="single"/>
              </w:rPr>
            </w:pPr>
          </w:p>
        </w:tc>
        <w:tc>
          <w:tcPr>
            <w:tcW w:w="874" w:type="dxa"/>
            <w:noWrap w:val="0"/>
            <w:vAlign w:val="center"/>
          </w:tcPr>
          <w:p w14:paraId="2D658F5E">
            <w:pPr>
              <w:spacing w:line="360" w:lineRule="auto"/>
              <w:jc w:val="center"/>
              <w:rPr>
                <w:rFonts w:hint="eastAsia" w:ascii="宋体" w:hAnsi="宋体"/>
                <w:color w:val="auto"/>
                <w:u w:val="single"/>
              </w:rPr>
            </w:pPr>
          </w:p>
        </w:tc>
      </w:tr>
      <w:tr w14:paraId="17F6C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7D70E579">
            <w:pPr>
              <w:spacing w:line="360" w:lineRule="auto"/>
              <w:jc w:val="center"/>
              <w:rPr>
                <w:rFonts w:hint="eastAsia" w:ascii="宋体" w:hAnsi="宋体"/>
                <w:color w:val="auto"/>
                <w:u w:val="single"/>
              </w:rPr>
            </w:pPr>
          </w:p>
        </w:tc>
        <w:tc>
          <w:tcPr>
            <w:tcW w:w="1313" w:type="dxa"/>
            <w:noWrap w:val="0"/>
            <w:vAlign w:val="center"/>
          </w:tcPr>
          <w:p w14:paraId="29FAC6E7">
            <w:pPr>
              <w:spacing w:line="360" w:lineRule="auto"/>
              <w:jc w:val="center"/>
              <w:rPr>
                <w:rFonts w:hint="eastAsia" w:ascii="宋体" w:hAnsi="宋体"/>
                <w:color w:val="auto"/>
                <w:u w:val="single"/>
              </w:rPr>
            </w:pPr>
          </w:p>
        </w:tc>
        <w:tc>
          <w:tcPr>
            <w:tcW w:w="876" w:type="dxa"/>
            <w:noWrap w:val="0"/>
            <w:vAlign w:val="center"/>
          </w:tcPr>
          <w:p w14:paraId="6744E652">
            <w:pPr>
              <w:spacing w:line="360" w:lineRule="auto"/>
              <w:jc w:val="center"/>
              <w:rPr>
                <w:rFonts w:hint="eastAsia" w:ascii="宋体" w:hAnsi="宋体"/>
                <w:color w:val="auto"/>
                <w:u w:val="single"/>
              </w:rPr>
            </w:pPr>
          </w:p>
        </w:tc>
        <w:tc>
          <w:tcPr>
            <w:tcW w:w="790" w:type="dxa"/>
            <w:noWrap w:val="0"/>
            <w:vAlign w:val="center"/>
          </w:tcPr>
          <w:p w14:paraId="25B415F0">
            <w:pPr>
              <w:spacing w:line="360" w:lineRule="auto"/>
              <w:jc w:val="center"/>
              <w:rPr>
                <w:rFonts w:hint="eastAsia" w:ascii="宋体" w:hAnsi="宋体"/>
                <w:color w:val="auto"/>
                <w:u w:val="single"/>
              </w:rPr>
            </w:pPr>
          </w:p>
        </w:tc>
        <w:tc>
          <w:tcPr>
            <w:tcW w:w="802" w:type="dxa"/>
            <w:noWrap w:val="0"/>
            <w:vAlign w:val="center"/>
          </w:tcPr>
          <w:p w14:paraId="48DFD6B6">
            <w:pPr>
              <w:spacing w:line="360" w:lineRule="auto"/>
              <w:jc w:val="center"/>
              <w:rPr>
                <w:rFonts w:hint="eastAsia" w:ascii="宋体" w:hAnsi="宋体"/>
                <w:color w:val="auto"/>
                <w:u w:val="single"/>
              </w:rPr>
            </w:pPr>
          </w:p>
        </w:tc>
        <w:tc>
          <w:tcPr>
            <w:tcW w:w="1087" w:type="dxa"/>
            <w:noWrap w:val="0"/>
            <w:vAlign w:val="center"/>
          </w:tcPr>
          <w:p w14:paraId="6BD6626C">
            <w:pPr>
              <w:spacing w:line="360" w:lineRule="auto"/>
              <w:jc w:val="center"/>
              <w:rPr>
                <w:rFonts w:hint="eastAsia" w:ascii="宋体" w:hAnsi="宋体"/>
                <w:color w:val="auto"/>
                <w:u w:val="single"/>
              </w:rPr>
            </w:pPr>
          </w:p>
        </w:tc>
        <w:tc>
          <w:tcPr>
            <w:tcW w:w="827" w:type="dxa"/>
            <w:noWrap w:val="0"/>
            <w:vAlign w:val="center"/>
          </w:tcPr>
          <w:p w14:paraId="5BA2DDE3">
            <w:pPr>
              <w:spacing w:line="360" w:lineRule="auto"/>
              <w:jc w:val="center"/>
              <w:rPr>
                <w:rFonts w:hint="eastAsia" w:ascii="宋体" w:hAnsi="宋体"/>
                <w:color w:val="auto"/>
                <w:u w:val="single"/>
              </w:rPr>
            </w:pPr>
          </w:p>
        </w:tc>
        <w:tc>
          <w:tcPr>
            <w:tcW w:w="1350" w:type="dxa"/>
            <w:noWrap w:val="0"/>
            <w:vAlign w:val="center"/>
          </w:tcPr>
          <w:p w14:paraId="5EFAFDF7">
            <w:pPr>
              <w:spacing w:line="360" w:lineRule="auto"/>
              <w:jc w:val="center"/>
              <w:rPr>
                <w:rFonts w:hint="eastAsia" w:ascii="宋体" w:hAnsi="宋体"/>
                <w:color w:val="auto"/>
                <w:u w:val="single"/>
              </w:rPr>
            </w:pPr>
          </w:p>
        </w:tc>
        <w:tc>
          <w:tcPr>
            <w:tcW w:w="874" w:type="dxa"/>
            <w:noWrap w:val="0"/>
            <w:vAlign w:val="center"/>
          </w:tcPr>
          <w:p w14:paraId="14AA1610">
            <w:pPr>
              <w:spacing w:line="360" w:lineRule="auto"/>
              <w:jc w:val="center"/>
              <w:rPr>
                <w:rFonts w:hint="eastAsia" w:ascii="宋体" w:hAnsi="宋体"/>
                <w:color w:val="auto"/>
                <w:u w:val="single"/>
              </w:rPr>
            </w:pPr>
          </w:p>
        </w:tc>
      </w:tr>
      <w:tr w14:paraId="1CB44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3218E852">
            <w:pPr>
              <w:spacing w:line="360" w:lineRule="auto"/>
              <w:jc w:val="center"/>
              <w:rPr>
                <w:rFonts w:hint="eastAsia" w:ascii="宋体" w:hAnsi="宋体"/>
                <w:color w:val="auto"/>
                <w:u w:val="single"/>
              </w:rPr>
            </w:pPr>
          </w:p>
        </w:tc>
        <w:tc>
          <w:tcPr>
            <w:tcW w:w="1313" w:type="dxa"/>
            <w:noWrap w:val="0"/>
            <w:vAlign w:val="center"/>
          </w:tcPr>
          <w:p w14:paraId="725A166F">
            <w:pPr>
              <w:spacing w:line="360" w:lineRule="auto"/>
              <w:jc w:val="center"/>
              <w:rPr>
                <w:rFonts w:hint="eastAsia" w:ascii="宋体" w:hAnsi="宋体"/>
                <w:color w:val="auto"/>
                <w:u w:val="single"/>
              </w:rPr>
            </w:pPr>
          </w:p>
        </w:tc>
        <w:tc>
          <w:tcPr>
            <w:tcW w:w="876" w:type="dxa"/>
            <w:noWrap w:val="0"/>
            <w:vAlign w:val="center"/>
          </w:tcPr>
          <w:p w14:paraId="1BBCBB80">
            <w:pPr>
              <w:spacing w:line="360" w:lineRule="auto"/>
              <w:jc w:val="center"/>
              <w:rPr>
                <w:rFonts w:hint="eastAsia" w:ascii="宋体" w:hAnsi="宋体"/>
                <w:color w:val="auto"/>
                <w:u w:val="single"/>
              </w:rPr>
            </w:pPr>
          </w:p>
        </w:tc>
        <w:tc>
          <w:tcPr>
            <w:tcW w:w="790" w:type="dxa"/>
            <w:noWrap w:val="0"/>
            <w:vAlign w:val="center"/>
          </w:tcPr>
          <w:p w14:paraId="01A4510F">
            <w:pPr>
              <w:spacing w:line="360" w:lineRule="auto"/>
              <w:jc w:val="center"/>
              <w:rPr>
                <w:rFonts w:hint="eastAsia" w:ascii="宋体" w:hAnsi="宋体"/>
                <w:color w:val="auto"/>
                <w:u w:val="single"/>
              </w:rPr>
            </w:pPr>
          </w:p>
        </w:tc>
        <w:tc>
          <w:tcPr>
            <w:tcW w:w="802" w:type="dxa"/>
            <w:noWrap w:val="0"/>
            <w:vAlign w:val="center"/>
          </w:tcPr>
          <w:p w14:paraId="68C7D769">
            <w:pPr>
              <w:spacing w:line="360" w:lineRule="auto"/>
              <w:jc w:val="center"/>
              <w:rPr>
                <w:rFonts w:hint="eastAsia" w:ascii="宋体" w:hAnsi="宋体"/>
                <w:color w:val="auto"/>
                <w:u w:val="single"/>
              </w:rPr>
            </w:pPr>
          </w:p>
        </w:tc>
        <w:tc>
          <w:tcPr>
            <w:tcW w:w="1087" w:type="dxa"/>
            <w:noWrap w:val="0"/>
            <w:vAlign w:val="center"/>
          </w:tcPr>
          <w:p w14:paraId="308E8823">
            <w:pPr>
              <w:spacing w:line="360" w:lineRule="auto"/>
              <w:jc w:val="center"/>
              <w:rPr>
                <w:rFonts w:hint="eastAsia" w:ascii="宋体" w:hAnsi="宋体"/>
                <w:color w:val="auto"/>
                <w:u w:val="single"/>
              </w:rPr>
            </w:pPr>
          </w:p>
        </w:tc>
        <w:tc>
          <w:tcPr>
            <w:tcW w:w="827" w:type="dxa"/>
            <w:noWrap w:val="0"/>
            <w:vAlign w:val="center"/>
          </w:tcPr>
          <w:p w14:paraId="137498E3">
            <w:pPr>
              <w:spacing w:line="360" w:lineRule="auto"/>
              <w:jc w:val="center"/>
              <w:rPr>
                <w:rFonts w:hint="eastAsia" w:ascii="宋体" w:hAnsi="宋体"/>
                <w:color w:val="auto"/>
                <w:u w:val="single"/>
              </w:rPr>
            </w:pPr>
          </w:p>
        </w:tc>
        <w:tc>
          <w:tcPr>
            <w:tcW w:w="1350" w:type="dxa"/>
            <w:noWrap w:val="0"/>
            <w:vAlign w:val="center"/>
          </w:tcPr>
          <w:p w14:paraId="2A920D99">
            <w:pPr>
              <w:spacing w:line="360" w:lineRule="auto"/>
              <w:jc w:val="center"/>
              <w:rPr>
                <w:rFonts w:hint="eastAsia" w:ascii="宋体" w:hAnsi="宋体"/>
                <w:color w:val="auto"/>
                <w:u w:val="single"/>
              </w:rPr>
            </w:pPr>
          </w:p>
        </w:tc>
        <w:tc>
          <w:tcPr>
            <w:tcW w:w="874" w:type="dxa"/>
            <w:noWrap w:val="0"/>
            <w:vAlign w:val="center"/>
          </w:tcPr>
          <w:p w14:paraId="30F2F8F7">
            <w:pPr>
              <w:spacing w:line="360" w:lineRule="auto"/>
              <w:jc w:val="center"/>
              <w:rPr>
                <w:rFonts w:hint="eastAsia" w:ascii="宋体" w:hAnsi="宋体"/>
                <w:color w:val="auto"/>
                <w:u w:val="single"/>
              </w:rPr>
            </w:pPr>
          </w:p>
        </w:tc>
      </w:tr>
      <w:tr w14:paraId="06AD1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4291B47D">
            <w:pPr>
              <w:spacing w:line="360" w:lineRule="auto"/>
              <w:jc w:val="center"/>
              <w:rPr>
                <w:rFonts w:hint="eastAsia" w:ascii="宋体" w:hAnsi="宋体"/>
                <w:color w:val="auto"/>
                <w:u w:val="single"/>
              </w:rPr>
            </w:pPr>
          </w:p>
        </w:tc>
        <w:tc>
          <w:tcPr>
            <w:tcW w:w="1313" w:type="dxa"/>
            <w:noWrap w:val="0"/>
            <w:vAlign w:val="center"/>
          </w:tcPr>
          <w:p w14:paraId="5751A2CA">
            <w:pPr>
              <w:spacing w:line="360" w:lineRule="auto"/>
              <w:jc w:val="center"/>
              <w:rPr>
                <w:rFonts w:hint="eastAsia" w:ascii="宋体" w:hAnsi="宋体"/>
                <w:color w:val="auto"/>
                <w:u w:val="single"/>
              </w:rPr>
            </w:pPr>
          </w:p>
        </w:tc>
        <w:tc>
          <w:tcPr>
            <w:tcW w:w="876" w:type="dxa"/>
            <w:noWrap w:val="0"/>
            <w:vAlign w:val="center"/>
          </w:tcPr>
          <w:p w14:paraId="6E7EFEF5">
            <w:pPr>
              <w:spacing w:line="360" w:lineRule="auto"/>
              <w:jc w:val="center"/>
              <w:rPr>
                <w:rFonts w:hint="eastAsia" w:ascii="宋体" w:hAnsi="宋体"/>
                <w:color w:val="auto"/>
                <w:u w:val="single"/>
              </w:rPr>
            </w:pPr>
          </w:p>
        </w:tc>
        <w:tc>
          <w:tcPr>
            <w:tcW w:w="790" w:type="dxa"/>
            <w:noWrap w:val="0"/>
            <w:vAlign w:val="center"/>
          </w:tcPr>
          <w:p w14:paraId="074AF41F">
            <w:pPr>
              <w:spacing w:line="360" w:lineRule="auto"/>
              <w:jc w:val="center"/>
              <w:rPr>
                <w:rFonts w:hint="eastAsia" w:ascii="宋体" w:hAnsi="宋体"/>
                <w:color w:val="auto"/>
                <w:u w:val="single"/>
              </w:rPr>
            </w:pPr>
          </w:p>
        </w:tc>
        <w:tc>
          <w:tcPr>
            <w:tcW w:w="802" w:type="dxa"/>
            <w:noWrap w:val="0"/>
            <w:vAlign w:val="center"/>
          </w:tcPr>
          <w:p w14:paraId="46FE2274">
            <w:pPr>
              <w:spacing w:line="360" w:lineRule="auto"/>
              <w:jc w:val="center"/>
              <w:rPr>
                <w:rFonts w:hint="eastAsia" w:ascii="宋体" w:hAnsi="宋体"/>
                <w:color w:val="auto"/>
                <w:u w:val="single"/>
              </w:rPr>
            </w:pPr>
          </w:p>
        </w:tc>
        <w:tc>
          <w:tcPr>
            <w:tcW w:w="1087" w:type="dxa"/>
            <w:noWrap w:val="0"/>
            <w:vAlign w:val="center"/>
          </w:tcPr>
          <w:p w14:paraId="27DD58B0">
            <w:pPr>
              <w:spacing w:line="360" w:lineRule="auto"/>
              <w:jc w:val="center"/>
              <w:rPr>
                <w:rFonts w:hint="eastAsia" w:ascii="宋体" w:hAnsi="宋体"/>
                <w:color w:val="auto"/>
                <w:u w:val="single"/>
              </w:rPr>
            </w:pPr>
          </w:p>
        </w:tc>
        <w:tc>
          <w:tcPr>
            <w:tcW w:w="827" w:type="dxa"/>
            <w:noWrap w:val="0"/>
            <w:vAlign w:val="center"/>
          </w:tcPr>
          <w:p w14:paraId="456B5780">
            <w:pPr>
              <w:spacing w:line="360" w:lineRule="auto"/>
              <w:jc w:val="center"/>
              <w:rPr>
                <w:rFonts w:hint="eastAsia" w:ascii="宋体" w:hAnsi="宋体"/>
                <w:color w:val="auto"/>
                <w:u w:val="single"/>
              </w:rPr>
            </w:pPr>
          </w:p>
        </w:tc>
        <w:tc>
          <w:tcPr>
            <w:tcW w:w="1350" w:type="dxa"/>
            <w:noWrap w:val="0"/>
            <w:vAlign w:val="center"/>
          </w:tcPr>
          <w:p w14:paraId="3254220F">
            <w:pPr>
              <w:spacing w:line="360" w:lineRule="auto"/>
              <w:jc w:val="center"/>
              <w:rPr>
                <w:rFonts w:hint="eastAsia" w:ascii="宋体" w:hAnsi="宋体"/>
                <w:color w:val="auto"/>
                <w:u w:val="single"/>
              </w:rPr>
            </w:pPr>
          </w:p>
        </w:tc>
        <w:tc>
          <w:tcPr>
            <w:tcW w:w="874" w:type="dxa"/>
            <w:noWrap w:val="0"/>
            <w:vAlign w:val="center"/>
          </w:tcPr>
          <w:p w14:paraId="4541F214">
            <w:pPr>
              <w:spacing w:line="360" w:lineRule="auto"/>
              <w:jc w:val="center"/>
              <w:rPr>
                <w:rFonts w:hint="eastAsia" w:ascii="宋体" w:hAnsi="宋体"/>
                <w:color w:val="auto"/>
                <w:u w:val="single"/>
              </w:rPr>
            </w:pPr>
          </w:p>
        </w:tc>
      </w:tr>
      <w:tr w14:paraId="04A25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7317D8F6">
            <w:pPr>
              <w:spacing w:line="360" w:lineRule="auto"/>
              <w:jc w:val="center"/>
              <w:rPr>
                <w:rFonts w:hint="eastAsia" w:ascii="宋体" w:hAnsi="宋体"/>
                <w:color w:val="auto"/>
                <w:u w:val="single"/>
              </w:rPr>
            </w:pPr>
          </w:p>
        </w:tc>
        <w:tc>
          <w:tcPr>
            <w:tcW w:w="1313" w:type="dxa"/>
            <w:noWrap w:val="0"/>
            <w:vAlign w:val="center"/>
          </w:tcPr>
          <w:p w14:paraId="3CBF3CA3">
            <w:pPr>
              <w:spacing w:line="360" w:lineRule="auto"/>
              <w:jc w:val="center"/>
              <w:rPr>
                <w:rFonts w:hint="eastAsia" w:ascii="宋体" w:hAnsi="宋体"/>
                <w:color w:val="auto"/>
                <w:u w:val="single"/>
              </w:rPr>
            </w:pPr>
          </w:p>
        </w:tc>
        <w:tc>
          <w:tcPr>
            <w:tcW w:w="876" w:type="dxa"/>
            <w:noWrap w:val="0"/>
            <w:vAlign w:val="center"/>
          </w:tcPr>
          <w:p w14:paraId="4D88A1E8">
            <w:pPr>
              <w:spacing w:line="360" w:lineRule="auto"/>
              <w:jc w:val="center"/>
              <w:rPr>
                <w:rFonts w:hint="eastAsia" w:ascii="宋体" w:hAnsi="宋体"/>
                <w:color w:val="auto"/>
                <w:u w:val="single"/>
              </w:rPr>
            </w:pPr>
          </w:p>
        </w:tc>
        <w:tc>
          <w:tcPr>
            <w:tcW w:w="790" w:type="dxa"/>
            <w:noWrap w:val="0"/>
            <w:vAlign w:val="center"/>
          </w:tcPr>
          <w:p w14:paraId="09CC7344">
            <w:pPr>
              <w:spacing w:line="360" w:lineRule="auto"/>
              <w:jc w:val="center"/>
              <w:rPr>
                <w:rFonts w:hint="eastAsia" w:ascii="宋体" w:hAnsi="宋体"/>
                <w:color w:val="auto"/>
                <w:u w:val="single"/>
              </w:rPr>
            </w:pPr>
          </w:p>
        </w:tc>
        <w:tc>
          <w:tcPr>
            <w:tcW w:w="802" w:type="dxa"/>
            <w:noWrap w:val="0"/>
            <w:vAlign w:val="center"/>
          </w:tcPr>
          <w:p w14:paraId="5A72749C">
            <w:pPr>
              <w:spacing w:line="360" w:lineRule="auto"/>
              <w:jc w:val="center"/>
              <w:rPr>
                <w:rFonts w:hint="eastAsia" w:ascii="宋体" w:hAnsi="宋体"/>
                <w:color w:val="auto"/>
                <w:u w:val="single"/>
              </w:rPr>
            </w:pPr>
          </w:p>
        </w:tc>
        <w:tc>
          <w:tcPr>
            <w:tcW w:w="1087" w:type="dxa"/>
            <w:noWrap w:val="0"/>
            <w:vAlign w:val="center"/>
          </w:tcPr>
          <w:p w14:paraId="40FF24CE">
            <w:pPr>
              <w:spacing w:line="360" w:lineRule="auto"/>
              <w:jc w:val="center"/>
              <w:rPr>
                <w:rFonts w:hint="eastAsia" w:ascii="宋体" w:hAnsi="宋体"/>
                <w:color w:val="auto"/>
                <w:u w:val="single"/>
              </w:rPr>
            </w:pPr>
          </w:p>
        </w:tc>
        <w:tc>
          <w:tcPr>
            <w:tcW w:w="827" w:type="dxa"/>
            <w:noWrap w:val="0"/>
            <w:vAlign w:val="center"/>
          </w:tcPr>
          <w:p w14:paraId="7A9687E7">
            <w:pPr>
              <w:spacing w:line="360" w:lineRule="auto"/>
              <w:jc w:val="center"/>
              <w:rPr>
                <w:rFonts w:hint="eastAsia" w:ascii="宋体" w:hAnsi="宋体"/>
                <w:color w:val="auto"/>
                <w:u w:val="single"/>
              </w:rPr>
            </w:pPr>
          </w:p>
        </w:tc>
        <w:tc>
          <w:tcPr>
            <w:tcW w:w="1350" w:type="dxa"/>
            <w:noWrap w:val="0"/>
            <w:vAlign w:val="center"/>
          </w:tcPr>
          <w:p w14:paraId="1D4FA9C7">
            <w:pPr>
              <w:spacing w:line="360" w:lineRule="auto"/>
              <w:jc w:val="center"/>
              <w:rPr>
                <w:rFonts w:hint="eastAsia" w:ascii="宋体" w:hAnsi="宋体"/>
                <w:color w:val="auto"/>
                <w:u w:val="single"/>
              </w:rPr>
            </w:pPr>
          </w:p>
        </w:tc>
        <w:tc>
          <w:tcPr>
            <w:tcW w:w="874" w:type="dxa"/>
            <w:noWrap w:val="0"/>
            <w:vAlign w:val="center"/>
          </w:tcPr>
          <w:p w14:paraId="22F2494F">
            <w:pPr>
              <w:spacing w:line="360" w:lineRule="auto"/>
              <w:jc w:val="center"/>
              <w:rPr>
                <w:rFonts w:hint="eastAsia" w:ascii="宋体" w:hAnsi="宋体"/>
                <w:color w:val="auto"/>
                <w:u w:val="single"/>
              </w:rPr>
            </w:pPr>
          </w:p>
        </w:tc>
      </w:tr>
      <w:tr w14:paraId="7A943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1C00267D">
            <w:pPr>
              <w:spacing w:line="360" w:lineRule="auto"/>
              <w:jc w:val="center"/>
              <w:rPr>
                <w:rFonts w:hint="eastAsia" w:ascii="宋体" w:hAnsi="宋体"/>
                <w:color w:val="auto"/>
                <w:u w:val="single"/>
              </w:rPr>
            </w:pPr>
          </w:p>
        </w:tc>
        <w:tc>
          <w:tcPr>
            <w:tcW w:w="1313" w:type="dxa"/>
            <w:noWrap w:val="0"/>
            <w:vAlign w:val="center"/>
          </w:tcPr>
          <w:p w14:paraId="50692640">
            <w:pPr>
              <w:spacing w:line="360" w:lineRule="auto"/>
              <w:jc w:val="center"/>
              <w:rPr>
                <w:rFonts w:hint="eastAsia" w:ascii="宋体" w:hAnsi="宋体"/>
                <w:color w:val="auto"/>
                <w:u w:val="single"/>
              </w:rPr>
            </w:pPr>
          </w:p>
        </w:tc>
        <w:tc>
          <w:tcPr>
            <w:tcW w:w="876" w:type="dxa"/>
            <w:noWrap w:val="0"/>
            <w:vAlign w:val="center"/>
          </w:tcPr>
          <w:p w14:paraId="186A9570">
            <w:pPr>
              <w:spacing w:line="360" w:lineRule="auto"/>
              <w:jc w:val="center"/>
              <w:rPr>
                <w:rFonts w:hint="eastAsia" w:ascii="宋体" w:hAnsi="宋体"/>
                <w:color w:val="auto"/>
                <w:u w:val="single"/>
              </w:rPr>
            </w:pPr>
          </w:p>
        </w:tc>
        <w:tc>
          <w:tcPr>
            <w:tcW w:w="790" w:type="dxa"/>
            <w:noWrap w:val="0"/>
            <w:vAlign w:val="center"/>
          </w:tcPr>
          <w:p w14:paraId="3F3F8EB7">
            <w:pPr>
              <w:spacing w:line="360" w:lineRule="auto"/>
              <w:jc w:val="center"/>
              <w:rPr>
                <w:rFonts w:hint="eastAsia" w:ascii="宋体" w:hAnsi="宋体"/>
                <w:color w:val="auto"/>
                <w:u w:val="single"/>
              </w:rPr>
            </w:pPr>
          </w:p>
        </w:tc>
        <w:tc>
          <w:tcPr>
            <w:tcW w:w="802" w:type="dxa"/>
            <w:noWrap w:val="0"/>
            <w:vAlign w:val="center"/>
          </w:tcPr>
          <w:p w14:paraId="51659D74">
            <w:pPr>
              <w:spacing w:line="360" w:lineRule="auto"/>
              <w:jc w:val="center"/>
              <w:rPr>
                <w:rFonts w:hint="eastAsia" w:ascii="宋体" w:hAnsi="宋体"/>
                <w:color w:val="auto"/>
                <w:u w:val="single"/>
              </w:rPr>
            </w:pPr>
          </w:p>
        </w:tc>
        <w:tc>
          <w:tcPr>
            <w:tcW w:w="1087" w:type="dxa"/>
            <w:noWrap w:val="0"/>
            <w:vAlign w:val="center"/>
          </w:tcPr>
          <w:p w14:paraId="2874EE22">
            <w:pPr>
              <w:spacing w:line="360" w:lineRule="auto"/>
              <w:jc w:val="center"/>
              <w:rPr>
                <w:rFonts w:hint="eastAsia" w:ascii="宋体" w:hAnsi="宋体"/>
                <w:color w:val="auto"/>
                <w:u w:val="single"/>
              </w:rPr>
            </w:pPr>
          </w:p>
        </w:tc>
        <w:tc>
          <w:tcPr>
            <w:tcW w:w="827" w:type="dxa"/>
            <w:noWrap w:val="0"/>
            <w:vAlign w:val="center"/>
          </w:tcPr>
          <w:p w14:paraId="5202CEF7">
            <w:pPr>
              <w:spacing w:line="360" w:lineRule="auto"/>
              <w:jc w:val="center"/>
              <w:rPr>
                <w:rFonts w:hint="eastAsia" w:ascii="宋体" w:hAnsi="宋体"/>
                <w:color w:val="auto"/>
                <w:u w:val="single"/>
              </w:rPr>
            </w:pPr>
          </w:p>
        </w:tc>
        <w:tc>
          <w:tcPr>
            <w:tcW w:w="1350" w:type="dxa"/>
            <w:noWrap w:val="0"/>
            <w:vAlign w:val="center"/>
          </w:tcPr>
          <w:p w14:paraId="4E862D76">
            <w:pPr>
              <w:spacing w:line="360" w:lineRule="auto"/>
              <w:jc w:val="center"/>
              <w:rPr>
                <w:rFonts w:hint="eastAsia" w:ascii="宋体" w:hAnsi="宋体"/>
                <w:color w:val="auto"/>
                <w:u w:val="single"/>
              </w:rPr>
            </w:pPr>
          </w:p>
        </w:tc>
        <w:tc>
          <w:tcPr>
            <w:tcW w:w="874" w:type="dxa"/>
            <w:noWrap w:val="0"/>
            <w:vAlign w:val="center"/>
          </w:tcPr>
          <w:p w14:paraId="12F82413">
            <w:pPr>
              <w:spacing w:line="360" w:lineRule="auto"/>
              <w:jc w:val="center"/>
              <w:rPr>
                <w:rFonts w:hint="eastAsia" w:ascii="宋体" w:hAnsi="宋体"/>
                <w:color w:val="auto"/>
                <w:u w:val="single"/>
              </w:rPr>
            </w:pPr>
          </w:p>
        </w:tc>
      </w:tr>
      <w:tr w14:paraId="73182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00E00A11">
            <w:pPr>
              <w:spacing w:line="360" w:lineRule="auto"/>
              <w:jc w:val="center"/>
              <w:rPr>
                <w:rFonts w:hint="eastAsia" w:ascii="宋体" w:hAnsi="宋体"/>
                <w:color w:val="auto"/>
                <w:u w:val="single"/>
              </w:rPr>
            </w:pPr>
          </w:p>
        </w:tc>
        <w:tc>
          <w:tcPr>
            <w:tcW w:w="1313" w:type="dxa"/>
            <w:noWrap w:val="0"/>
            <w:vAlign w:val="center"/>
          </w:tcPr>
          <w:p w14:paraId="09B7CE33">
            <w:pPr>
              <w:spacing w:line="360" w:lineRule="auto"/>
              <w:jc w:val="center"/>
              <w:rPr>
                <w:rFonts w:hint="eastAsia" w:ascii="宋体" w:hAnsi="宋体"/>
                <w:color w:val="auto"/>
                <w:u w:val="single"/>
              </w:rPr>
            </w:pPr>
          </w:p>
        </w:tc>
        <w:tc>
          <w:tcPr>
            <w:tcW w:w="876" w:type="dxa"/>
            <w:noWrap w:val="0"/>
            <w:vAlign w:val="center"/>
          </w:tcPr>
          <w:p w14:paraId="11987503">
            <w:pPr>
              <w:spacing w:line="360" w:lineRule="auto"/>
              <w:jc w:val="center"/>
              <w:rPr>
                <w:rFonts w:hint="eastAsia" w:ascii="宋体" w:hAnsi="宋体"/>
                <w:color w:val="auto"/>
                <w:u w:val="single"/>
              </w:rPr>
            </w:pPr>
          </w:p>
        </w:tc>
        <w:tc>
          <w:tcPr>
            <w:tcW w:w="790" w:type="dxa"/>
            <w:noWrap w:val="0"/>
            <w:vAlign w:val="center"/>
          </w:tcPr>
          <w:p w14:paraId="2CAB6930">
            <w:pPr>
              <w:spacing w:line="360" w:lineRule="auto"/>
              <w:jc w:val="center"/>
              <w:rPr>
                <w:rFonts w:hint="eastAsia" w:ascii="宋体" w:hAnsi="宋体"/>
                <w:color w:val="auto"/>
                <w:u w:val="single"/>
              </w:rPr>
            </w:pPr>
          </w:p>
        </w:tc>
        <w:tc>
          <w:tcPr>
            <w:tcW w:w="802" w:type="dxa"/>
            <w:noWrap w:val="0"/>
            <w:vAlign w:val="center"/>
          </w:tcPr>
          <w:p w14:paraId="598A1DFD">
            <w:pPr>
              <w:spacing w:line="360" w:lineRule="auto"/>
              <w:jc w:val="center"/>
              <w:rPr>
                <w:rFonts w:hint="eastAsia" w:ascii="宋体" w:hAnsi="宋体"/>
                <w:color w:val="auto"/>
                <w:u w:val="single"/>
              </w:rPr>
            </w:pPr>
          </w:p>
        </w:tc>
        <w:tc>
          <w:tcPr>
            <w:tcW w:w="1087" w:type="dxa"/>
            <w:noWrap w:val="0"/>
            <w:vAlign w:val="center"/>
          </w:tcPr>
          <w:p w14:paraId="54394C39">
            <w:pPr>
              <w:spacing w:line="360" w:lineRule="auto"/>
              <w:jc w:val="center"/>
              <w:rPr>
                <w:rFonts w:hint="eastAsia" w:ascii="宋体" w:hAnsi="宋体"/>
                <w:color w:val="auto"/>
                <w:u w:val="single"/>
              </w:rPr>
            </w:pPr>
          </w:p>
        </w:tc>
        <w:tc>
          <w:tcPr>
            <w:tcW w:w="827" w:type="dxa"/>
            <w:noWrap w:val="0"/>
            <w:vAlign w:val="center"/>
          </w:tcPr>
          <w:p w14:paraId="2B168B72">
            <w:pPr>
              <w:spacing w:line="360" w:lineRule="auto"/>
              <w:jc w:val="center"/>
              <w:rPr>
                <w:rFonts w:hint="eastAsia" w:ascii="宋体" w:hAnsi="宋体"/>
                <w:color w:val="auto"/>
                <w:u w:val="single"/>
              </w:rPr>
            </w:pPr>
          </w:p>
        </w:tc>
        <w:tc>
          <w:tcPr>
            <w:tcW w:w="1350" w:type="dxa"/>
            <w:noWrap w:val="0"/>
            <w:vAlign w:val="center"/>
          </w:tcPr>
          <w:p w14:paraId="13FECA74">
            <w:pPr>
              <w:spacing w:line="360" w:lineRule="auto"/>
              <w:jc w:val="center"/>
              <w:rPr>
                <w:rFonts w:hint="eastAsia" w:ascii="宋体" w:hAnsi="宋体"/>
                <w:color w:val="auto"/>
                <w:u w:val="single"/>
              </w:rPr>
            </w:pPr>
          </w:p>
        </w:tc>
        <w:tc>
          <w:tcPr>
            <w:tcW w:w="874" w:type="dxa"/>
            <w:noWrap w:val="0"/>
            <w:vAlign w:val="center"/>
          </w:tcPr>
          <w:p w14:paraId="188A74AE">
            <w:pPr>
              <w:spacing w:line="360" w:lineRule="auto"/>
              <w:jc w:val="center"/>
              <w:rPr>
                <w:rFonts w:hint="eastAsia" w:ascii="宋体" w:hAnsi="宋体"/>
                <w:color w:val="auto"/>
                <w:u w:val="single"/>
              </w:rPr>
            </w:pPr>
          </w:p>
        </w:tc>
      </w:tr>
      <w:tr w14:paraId="44CC0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6022176A">
            <w:pPr>
              <w:spacing w:line="360" w:lineRule="auto"/>
              <w:jc w:val="center"/>
              <w:rPr>
                <w:rFonts w:hint="eastAsia" w:ascii="宋体" w:hAnsi="宋体"/>
                <w:color w:val="auto"/>
                <w:u w:val="single"/>
              </w:rPr>
            </w:pPr>
          </w:p>
        </w:tc>
        <w:tc>
          <w:tcPr>
            <w:tcW w:w="1313" w:type="dxa"/>
            <w:noWrap w:val="0"/>
            <w:vAlign w:val="center"/>
          </w:tcPr>
          <w:p w14:paraId="5EB7ADAA">
            <w:pPr>
              <w:spacing w:line="360" w:lineRule="auto"/>
              <w:jc w:val="center"/>
              <w:rPr>
                <w:rFonts w:hint="eastAsia" w:ascii="宋体" w:hAnsi="宋体"/>
                <w:color w:val="auto"/>
                <w:u w:val="single"/>
              </w:rPr>
            </w:pPr>
          </w:p>
        </w:tc>
        <w:tc>
          <w:tcPr>
            <w:tcW w:w="876" w:type="dxa"/>
            <w:noWrap w:val="0"/>
            <w:vAlign w:val="center"/>
          </w:tcPr>
          <w:p w14:paraId="74BBCFE7">
            <w:pPr>
              <w:spacing w:line="360" w:lineRule="auto"/>
              <w:jc w:val="center"/>
              <w:rPr>
                <w:rFonts w:hint="eastAsia" w:ascii="宋体" w:hAnsi="宋体"/>
                <w:color w:val="auto"/>
                <w:u w:val="single"/>
              </w:rPr>
            </w:pPr>
          </w:p>
        </w:tc>
        <w:tc>
          <w:tcPr>
            <w:tcW w:w="790" w:type="dxa"/>
            <w:noWrap w:val="0"/>
            <w:vAlign w:val="center"/>
          </w:tcPr>
          <w:p w14:paraId="4E7EDC73">
            <w:pPr>
              <w:spacing w:line="360" w:lineRule="auto"/>
              <w:jc w:val="center"/>
              <w:rPr>
                <w:rFonts w:hint="eastAsia" w:ascii="宋体" w:hAnsi="宋体"/>
                <w:color w:val="auto"/>
                <w:u w:val="single"/>
              </w:rPr>
            </w:pPr>
          </w:p>
        </w:tc>
        <w:tc>
          <w:tcPr>
            <w:tcW w:w="802" w:type="dxa"/>
            <w:noWrap w:val="0"/>
            <w:vAlign w:val="center"/>
          </w:tcPr>
          <w:p w14:paraId="0E2FC04C">
            <w:pPr>
              <w:spacing w:line="360" w:lineRule="auto"/>
              <w:jc w:val="center"/>
              <w:rPr>
                <w:rFonts w:hint="eastAsia" w:ascii="宋体" w:hAnsi="宋体"/>
                <w:color w:val="auto"/>
                <w:u w:val="single"/>
              </w:rPr>
            </w:pPr>
          </w:p>
        </w:tc>
        <w:tc>
          <w:tcPr>
            <w:tcW w:w="1087" w:type="dxa"/>
            <w:noWrap w:val="0"/>
            <w:vAlign w:val="center"/>
          </w:tcPr>
          <w:p w14:paraId="35AB5D7C">
            <w:pPr>
              <w:spacing w:line="360" w:lineRule="auto"/>
              <w:jc w:val="center"/>
              <w:rPr>
                <w:rFonts w:hint="eastAsia" w:ascii="宋体" w:hAnsi="宋体"/>
                <w:color w:val="auto"/>
                <w:u w:val="single"/>
              </w:rPr>
            </w:pPr>
          </w:p>
        </w:tc>
        <w:tc>
          <w:tcPr>
            <w:tcW w:w="827" w:type="dxa"/>
            <w:noWrap w:val="0"/>
            <w:vAlign w:val="center"/>
          </w:tcPr>
          <w:p w14:paraId="48201D1C">
            <w:pPr>
              <w:spacing w:line="360" w:lineRule="auto"/>
              <w:jc w:val="center"/>
              <w:rPr>
                <w:rFonts w:hint="eastAsia" w:ascii="宋体" w:hAnsi="宋体"/>
                <w:color w:val="auto"/>
                <w:u w:val="single"/>
              </w:rPr>
            </w:pPr>
          </w:p>
        </w:tc>
        <w:tc>
          <w:tcPr>
            <w:tcW w:w="1350" w:type="dxa"/>
            <w:noWrap w:val="0"/>
            <w:vAlign w:val="center"/>
          </w:tcPr>
          <w:p w14:paraId="65FE6472">
            <w:pPr>
              <w:spacing w:line="360" w:lineRule="auto"/>
              <w:jc w:val="center"/>
              <w:rPr>
                <w:rFonts w:hint="eastAsia" w:ascii="宋体" w:hAnsi="宋体"/>
                <w:color w:val="auto"/>
                <w:u w:val="single"/>
              </w:rPr>
            </w:pPr>
          </w:p>
        </w:tc>
        <w:tc>
          <w:tcPr>
            <w:tcW w:w="874" w:type="dxa"/>
            <w:noWrap w:val="0"/>
            <w:vAlign w:val="center"/>
          </w:tcPr>
          <w:p w14:paraId="303D7772">
            <w:pPr>
              <w:spacing w:line="360" w:lineRule="auto"/>
              <w:jc w:val="center"/>
              <w:rPr>
                <w:rFonts w:hint="eastAsia" w:ascii="宋体" w:hAnsi="宋体"/>
                <w:color w:val="auto"/>
                <w:u w:val="single"/>
              </w:rPr>
            </w:pPr>
          </w:p>
        </w:tc>
      </w:tr>
      <w:tr w14:paraId="41E1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16A4D2DB">
            <w:pPr>
              <w:spacing w:line="360" w:lineRule="auto"/>
              <w:jc w:val="center"/>
              <w:rPr>
                <w:rFonts w:hint="eastAsia" w:ascii="宋体" w:hAnsi="宋体"/>
                <w:color w:val="auto"/>
                <w:u w:val="single"/>
              </w:rPr>
            </w:pPr>
          </w:p>
        </w:tc>
        <w:tc>
          <w:tcPr>
            <w:tcW w:w="1313" w:type="dxa"/>
            <w:noWrap w:val="0"/>
            <w:vAlign w:val="center"/>
          </w:tcPr>
          <w:p w14:paraId="78A271DC">
            <w:pPr>
              <w:spacing w:line="360" w:lineRule="auto"/>
              <w:jc w:val="center"/>
              <w:rPr>
                <w:rFonts w:hint="eastAsia" w:ascii="宋体" w:hAnsi="宋体"/>
                <w:color w:val="auto"/>
                <w:u w:val="single"/>
              </w:rPr>
            </w:pPr>
          </w:p>
        </w:tc>
        <w:tc>
          <w:tcPr>
            <w:tcW w:w="876" w:type="dxa"/>
            <w:noWrap w:val="0"/>
            <w:vAlign w:val="center"/>
          </w:tcPr>
          <w:p w14:paraId="46EC65D0">
            <w:pPr>
              <w:spacing w:line="360" w:lineRule="auto"/>
              <w:jc w:val="center"/>
              <w:rPr>
                <w:rFonts w:hint="eastAsia" w:ascii="宋体" w:hAnsi="宋体"/>
                <w:color w:val="auto"/>
                <w:u w:val="single"/>
              </w:rPr>
            </w:pPr>
          </w:p>
        </w:tc>
        <w:tc>
          <w:tcPr>
            <w:tcW w:w="790" w:type="dxa"/>
            <w:noWrap w:val="0"/>
            <w:vAlign w:val="center"/>
          </w:tcPr>
          <w:p w14:paraId="148B5A70">
            <w:pPr>
              <w:spacing w:line="360" w:lineRule="auto"/>
              <w:jc w:val="center"/>
              <w:rPr>
                <w:rFonts w:hint="eastAsia" w:ascii="宋体" w:hAnsi="宋体"/>
                <w:color w:val="auto"/>
                <w:u w:val="single"/>
              </w:rPr>
            </w:pPr>
          </w:p>
        </w:tc>
        <w:tc>
          <w:tcPr>
            <w:tcW w:w="802" w:type="dxa"/>
            <w:noWrap w:val="0"/>
            <w:vAlign w:val="center"/>
          </w:tcPr>
          <w:p w14:paraId="74AAA297">
            <w:pPr>
              <w:spacing w:line="360" w:lineRule="auto"/>
              <w:jc w:val="center"/>
              <w:rPr>
                <w:rFonts w:hint="eastAsia" w:ascii="宋体" w:hAnsi="宋体"/>
                <w:color w:val="auto"/>
                <w:u w:val="single"/>
              </w:rPr>
            </w:pPr>
          </w:p>
        </w:tc>
        <w:tc>
          <w:tcPr>
            <w:tcW w:w="1087" w:type="dxa"/>
            <w:noWrap w:val="0"/>
            <w:vAlign w:val="center"/>
          </w:tcPr>
          <w:p w14:paraId="21C6963F">
            <w:pPr>
              <w:spacing w:line="360" w:lineRule="auto"/>
              <w:jc w:val="center"/>
              <w:rPr>
                <w:rFonts w:hint="eastAsia" w:ascii="宋体" w:hAnsi="宋体"/>
                <w:color w:val="auto"/>
                <w:u w:val="single"/>
              </w:rPr>
            </w:pPr>
          </w:p>
        </w:tc>
        <w:tc>
          <w:tcPr>
            <w:tcW w:w="827" w:type="dxa"/>
            <w:noWrap w:val="0"/>
            <w:vAlign w:val="center"/>
          </w:tcPr>
          <w:p w14:paraId="726C7794">
            <w:pPr>
              <w:spacing w:line="360" w:lineRule="auto"/>
              <w:jc w:val="center"/>
              <w:rPr>
                <w:rFonts w:hint="eastAsia" w:ascii="宋体" w:hAnsi="宋体"/>
                <w:color w:val="auto"/>
                <w:u w:val="single"/>
              </w:rPr>
            </w:pPr>
          </w:p>
        </w:tc>
        <w:tc>
          <w:tcPr>
            <w:tcW w:w="1350" w:type="dxa"/>
            <w:noWrap w:val="0"/>
            <w:vAlign w:val="center"/>
          </w:tcPr>
          <w:p w14:paraId="14AC3590">
            <w:pPr>
              <w:spacing w:line="360" w:lineRule="auto"/>
              <w:jc w:val="center"/>
              <w:rPr>
                <w:rFonts w:hint="eastAsia" w:ascii="宋体" w:hAnsi="宋体"/>
                <w:color w:val="auto"/>
                <w:u w:val="single"/>
              </w:rPr>
            </w:pPr>
          </w:p>
        </w:tc>
        <w:tc>
          <w:tcPr>
            <w:tcW w:w="874" w:type="dxa"/>
            <w:noWrap w:val="0"/>
            <w:vAlign w:val="center"/>
          </w:tcPr>
          <w:p w14:paraId="79ACEEAC">
            <w:pPr>
              <w:spacing w:line="360" w:lineRule="auto"/>
              <w:jc w:val="center"/>
              <w:rPr>
                <w:rFonts w:hint="eastAsia" w:ascii="宋体" w:hAnsi="宋体"/>
                <w:color w:val="auto"/>
                <w:u w:val="single"/>
              </w:rPr>
            </w:pPr>
          </w:p>
        </w:tc>
      </w:tr>
      <w:tr w14:paraId="522C8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25B777B3">
            <w:pPr>
              <w:spacing w:line="360" w:lineRule="auto"/>
              <w:jc w:val="center"/>
              <w:rPr>
                <w:rFonts w:hint="eastAsia" w:ascii="宋体" w:hAnsi="宋体"/>
                <w:color w:val="auto"/>
                <w:u w:val="single"/>
              </w:rPr>
            </w:pPr>
          </w:p>
        </w:tc>
        <w:tc>
          <w:tcPr>
            <w:tcW w:w="1313" w:type="dxa"/>
            <w:noWrap w:val="0"/>
            <w:vAlign w:val="center"/>
          </w:tcPr>
          <w:p w14:paraId="77F8D49F">
            <w:pPr>
              <w:spacing w:line="360" w:lineRule="auto"/>
              <w:jc w:val="center"/>
              <w:rPr>
                <w:rFonts w:hint="eastAsia" w:ascii="宋体" w:hAnsi="宋体"/>
                <w:color w:val="auto"/>
                <w:u w:val="single"/>
              </w:rPr>
            </w:pPr>
          </w:p>
        </w:tc>
        <w:tc>
          <w:tcPr>
            <w:tcW w:w="876" w:type="dxa"/>
            <w:noWrap w:val="0"/>
            <w:vAlign w:val="center"/>
          </w:tcPr>
          <w:p w14:paraId="4CA2DE09">
            <w:pPr>
              <w:spacing w:line="360" w:lineRule="auto"/>
              <w:jc w:val="center"/>
              <w:rPr>
                <w:rFonts w:hint="eastAsia" w:ascii="宋体" w:hAnsi="宋体"/>
                <w:color w:val="auto"/>
                <w:u w:val="single"/>
              </w:rPr>
            </w:pPr>
          </w:p>
        </w:tc>
        <w:tc>
          <w:tcPr>
            <w:tcW w:w="790" w:type="dxa"/>
            <w:noWrap w:val="0"/>
            <w:vAlign w:val="center"/>
          </w:tcPr>
          <w:p w14:paraId="6DCDFAD8">
            <w:pPr>
              <w:spacing w:line="360" w:lineRule="auto"/>
              <w:jc w:val="center"/>
              <w:rPr>
                <w:rFonts w:hint="eastAsia" w:ascii="宋体" w:hAnsi="宋体"/>
                <w:color w:val="auto"/>
                <w:u w:val="single"/>
              </w:rPr>
            </w:pPr>
          </w:p>
        </w:tc>
        <w:tc>
          <w:tcPr>
            <w:tcW w:w="802" w:type="dxa"/>
            <w:noWrap w:val="0"/>
            <w:vAlign w:val="center"/>
          </w:tcPr>
          <w:p w14:paraId="5B54A7A1">
            <w:pPr>
              <w:spacing w:line="360" w:lineRule="auto"/>
              <w:jc w:val="center"/>
              <w:rPr>
                <w:rFonts w:hint="eastAsia" w:ascii="宋体" w:hAnsi="宋体"/>
                <w:color w:val="auto"/>
                <w:u w:val="single"/>
              </w:rPr>
            </w:pPr>
          </w:p>
        </w:tc>
        <w:tc>
          <w:tcPr>
            <w:tcW w:w="1087" w:type="dxa"/>
            <w:noWrap w:val="0"/>
            <w:vAlign w:val="center"/>
          </w:tcPr>
          <w:p w14:paraId="4DE6654B">
            <w:pPr>
              <w:spacing w:line="360" w:lineRule="auto"/>
              <w:jc w:val="center"/>
              <w:rPr>
                <w:rFonts w:hint="eastAsia" w:ascii="宋体" w:hAnsi="宋体"/>
                <w:color w:val="auto"/>
                <w:u w:val="single"/>
              </w:rPr>
            </w:pPr>
          </w:p>
        </w:tc>
        <w:tc>
          <w:tcPr>
            <w:tcW w:w="827" w:type="dxa"/>
            <w:noWrap w:val="0"/>
            <w:vAlign w:val="center"/>
          </w:tcPr>
          <w:p w14:paraId="6840DC2F">
            <w:pPr>
              <w:spacing w:line="360" w:lineRule="auto"/>
              <w:jc w:val="center"/>
              <w:rPr>
                <w:rFonts w:hint="eastAsia" w:ascii="宋体" w:hAnsi="宋体"/>
                <w:color w:val="auto"/>
                <w:u w:val="single"/>
              </w:rPr>
            </w:pPr>
          </w:p>
        </w:tc>
        <w:tc>
          <w:tcPr>
            <w:tcW w:w="1350" w:type="dxa"/>
            <w:noWrap w:val="0"/>
            <w:vAlign w:val="center"/>
          </w:tcPr>
          <w:p w14:paraId="095D0466">
            <w:pPr>
              <w:spacing w:line="360" w:lineRule="auto"/>
              <w:jc w:val="center"/>
              <w:rPr>
                <w:rFonts w:hint="eastAsia" w:ascii="宋体" w:hAnsi="宋体"/>
                <w:color w:val="auto"/>
                <w:u w:val="single"/>
              </w:rPr>
            </w:pPr>
          </w:p>
        </w:tc>
        <w:tc>
          <w:tcPr>
            <w:tcW w:w="874" w:type="dxa"/>
            <w:noWrap w:val="0"/>
            <w:vAlign w:val="center"/>
          </w:tcPr>
          <w:p w14:paraId="7219307F">
            <w:pPr>
              <w:spacing w:line="360" w:lineRule="auto"/>
              <w:jc w:val="center"/>
              <w:rPr>
                <w:rFonts w:hint="eastAsia" w:ascii="宋体" w:hAnsi="宋体"/>
                <w:color w:val="auto"/>
                <w:u w:val="single"/>
              </w:rPr>
            </w:pPr>
          </w:p>
        </w:tc>
      </w:tr>
      <w:tr w14:paraId="34F38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2E032C64">
            <w:pPr>
              <w:spacing w:line="360" w:lineRule="auto"/>
              <w:jc w:val="center"/>
              <w:rPr>
                <w:rFonts w:hint="eastAsia" w:ascii="宋体" w:hAnsi="宋体"/>
                <w:color w:val="auto"/>
                <w:u w:val="single"/>
              </w:rPr>
            </w:pPr>
          </w:p>
        </w:tc>
        <w:tc>
          <w:tcPr>
            <w:tcW w:w="1313" w:type="dxa"/>
            <w:noWrap w:val="0"/>
            <w:vAlign w:val="center"/>
          </w:tcPr>
          <w:p w14:paraId="04FFF225">
            <w:pPr>
              <w:spacing w:line="360" w:lineRule="auto"/>
              <w:jc w:val="center"/>
              <w:rPr>
                <w:rFonts w:hint="eastAsia" w:ascii="宋体" w:hAnsi="宋体"/>
                <w:color w:val="auto"/>
                <w:u w:val="single"/>
              </w:rPr>
            </w:pPr>
          </w:p>
        </w:tc>
        <w:tc>
          <w:tcPr>
            <w:tcW w:w="876" w:type="dxa"/>
            <w:noWrap w:val="0"/>
            <w:vAlign w:val="center"/>
          </w:tcPr>
          <w:p w14:paraId="1290C234">
            <w:pPr>
              <w:spacing w:line="360" w:lineRule="auto"/>
              <w:jc w:val="center"/>
              <w:rPr>
                <w:rFonts w:hint="eastAsia" w:ascii="宋体" w:hAnsi="宋体"/>
                <w:color w:val="auto"/>
                <w:u w:val="single"/>
              </w:rPr>
            </w:pPr>
          </w:p>
        </w:tc>
        <w:tc>
          <w:tcPr>
            <w:tcW w:w="790" w:type="dxa"/>
            <w:noWrap w:val="0"/>
            <w:vAlign w:val="center"/>
          </w:tcPr>
          <w:p w14:paraId="00FFAFB8">
            <w:pPr>
              <w:spacing w:line="360" w:lineRule="auto"/>
              <w:jc w:val="center"/>
              <w:rPr>
                <w:rFonts w:hint="eastAsia" w:ascii="宋体" w:hAnsi="宋体"/>
                <w:color w:val="auto"/>
                <w:u w:val="single"/>
              </w:rPr>
            </w:pPr>
          </w:p>
        </w:tc>
        <w:tc>
          <w:tcPr>
            <w:tcW w:w="802" w:type="dxa"/>
            <w:noWrap w:val="0"/>
            <w:vAlign w:val="center"/>
          </w:tcPr>
          <w:p w14:paraId="374C6A8C">
            <w:pPr>
              <w:spacing w:line="360" w:lineRule="auto"/>
              <w:jc w:val="center"/>
              <w:rPr>
                <w:rFonts w:hint="eastAsia" w:ascii="宋体" w:hAnsi="宋体"/>
                <w:color w:val="auto"/>
                <w:u w:val="single"/>
              </w:rPr>
            </w:pPr>
          </w:p>
        </w:tc>
        <w:tc>
          <w:tcPr>
            <w:tcW w:w="1087" w:type="dxa"/>
            <w:noWrap w:val="0"/>
            <w:vAlign w:val="center"/>
          </w:tcPr>
          <w:p w14:paraId="65840CEE">
            <w:pPr>
              <w:spacing w:line="360" w:lineRule="auto"/>
              <w:jc w:val="center"/>
              <w:rPr>
                <w:rFonts w:hint="eastAsia" w:ascii="宋体" w:hAnsi="宋体"/>
                <w:color w:val="auto"/>
                <w:u w:val="single"/>
              </w:rPr>
            </w:pPr>
          </w:p>
        </w:tc>
        <w:tc>
          <w:tcPr>
            <w:tcW w:w="827" w:type="dxa"/>
            <w:noWrap w:val="0"/>
            <w:vAlign w:val="center"/>
          </w:tcPr>
          <w:p w14:paraId="230ADDE2">
            <w:pPr>
              <w:spacing w:line="360" w:lineRule="auto"/>
              <w:jc w:val="center"/>
              <w:rPr>
                <w:rFonts w:hint="eastAsia" w:ascii="宋体" w:hAnsi="宋体"/>
                <w:color w:val="auto"/>
                <w:u w:val="single"/>
              </w:rPr>
            </w:pPr>
          </w:p>
        </w:tc>
        <w:tc>
          <w:tcPr>
            <w:tcW w:w="1350" w:type="dxa"/>
            <w:noWrap w:val="0"/>
            <w:vAlign w:val="center"/>
          </w:tcPr>
          <w:p w14:paraId="3C176667">
            <w:pPr>
              <w:spacing w:line="360" w:lineRule="auto"/>
              <w:jc w:val="center"/>
              <w:rPr>
                <w:rFonts w:hint="eastAsia" w:ascii="宋体" w:hAnsi="宋体"/>
                <w:color w:val="auto"/>
                <w:u w:val="single"/>
              </w:rPr>
            </w:pPr>
          </w:p>
        </w:tc>
        <w:tc>
          <w:tcPr>
            <w:tcW w:w="874" w:type="dxa"/>
            <w:noWrap w:val="0"/>
            <w:vAlign w:val="center"/>
          </w:tcPr>
          <w:p w14:paraId="7836BC7A">
            <w:pPr>
              <w:spacing w:line="360" w:lineRule="auto"/>
              <w:jc w:val="center"/>
              <w:rPr>
                <w:rFonts w:hint="eastAsia" w:ascii="宋体" w:hAnsi="宋体"/>
                <w:color w:val="auto"/>
                <w:u w:val="single"/>
              </w:rPr>
            </w:pPr>
          </w:p>
        </w:tc>
      </w:tr>
      <w:tr w14:paraId="2CF90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3" w:type="dxa"/>
            <w:noWrap w:val="0"/>
            <w:vAlign w:val="center"/>
          </w:tcPr>
          <w:p w14:paraId="60A77ADC">
            <w:pPr>
              <w:spacing w:line="360" w:lineRule="auto"/>
              <w:jc w:val="center"/>
              <w:rPr>
                <w:rFonts w:hint="eastAsia" w:ascii="宋体" w:hAnsi="宋体"/>
                <w:color w:val="auto"/>
                <w:u w:val="single"/>
              </w:rPr>
            </w:pPr>
          </w:p>
        </w:tc>
        <w:tc>
          <w:tcPr>
            <w:tcW w:w="1313" w:type="dxa"/>
            <w:noWrap w:val="0"/>
            <w:vAlign w:val="center"/>
          </w:tcPr>
          <w:p w14:paraId="4C050142">
            <w:pPr>
              <w:spacing w:line="360" w:lineRule="auto"/>
              <w:jc w:val="center"/>
              <w:rPr>
                <w:rFonts w:hint="eastAsia" w:ascii="宋体" w:hAnsi="宋体"/>
                <w:color w:val="auto"/>
                <w:u w:val="single"/>
              </w:rPr>
            </w:pPr>
          </w:p>
        </w:tc>
        <w:tc>
          <w:tcPr>
            <w:tcW w:w="876" w:type="dxa"/>
            <w:noWrap w:val="0"/>
            <w:vAlign w:val="center"/>
          </w:tcPr>
          <w:p w14:paraId="4B9A86AD">
            <w:pPr>
              <w:spacing w:line="360" w:lineRule="auto"/>
              <w:jc w:val="center"/>
              <w:rPr>
                <w:rFonts w:hint="eastAsia" w:ascii="宋体" w:hAnsi="宋体"/>
                <w:color w:val="auto"/>
                <w:u w:val="single"/>
              </w:rPr>
            </w:pPr>
          </w:p>
        </w:tc>
        <w:tc>
          <w:tcPr>
            <w:tcW w:w="790" w:type="dxa"/>
            <w:noWrap w:val="0"/>
            <w:vAlign w:val="center"/>
          </w:tcPr>
          <w:p w14:paraId="38F0A6D8">
            <w:pPr>
              <w:spacing w:line="360" w:lineRule="auto"/>
              <w:jc w:val="center"/>
              <w:rPr>
                <w:rFonts w:hint="eastAsia" w:ascii="宋体" w:hAnsi="宋体"/>
                <w:color w:val="auto"/>
                <w:u w:val="single"/>
              </w:rPr>
            </w:pPr>
          </w:p>
        </w:tc>
        <w:tc>
          <w:tcPr>
            <w:tcW w:w="802" w:type="dxa"/>
            <w:noWrap w:val="0"/>
            <w:vAlign w:val="center"/>
          </w:tcPr>
          <w:p w14:paraId="3D162135">
            <w:pPr>
              <w:spacing w:line="360" w:lineRule="auto"/>
              <w:jc w:val="center"/>
              <w:rPr>
                <w:rFonts w:hint="eastAsia" w:ascii="宋体" w:hAnsi="宋体"/>
                <w:color w:val="auto"/>
                <w:u w:val="single"/>
              </w:rPr>
            </w:pPr>
          </w:p>
        </w:tc>
        <w:tc>
          <w:tcPr>
            <w:tcW w:w="1087" w:type="dxa"/>
            <w:noWrap w:val="0"/>
            <w:vAlign w:val="center"/>
          </w:tcPr>
          <w:p w14:paraId="11738A2E">
            <w:pPr>
              <w:spacing w:line="360" w:lineRule="auto"/>
              <w:jc w:val="center"/>
              <w:rPr>
                <w:rFonts w:hint="eastAsia" w:ascii="宋体" w:hAnsi="宋体"/>
                <w:color w:val="auto"/>
                <w:u w:val="single"/>
              </w:rPr>
            </w:pPr>
          </w:p>
        </w:tc>
        <w:tc>
          <w:tcPr>
            <w:tcW w:w="827" w:type="dxa"/>
            <w:noWrap w:val="0"/>
            <w:vAlign w:val="center"/>
          </w:tcPr>
          <w:p w14:paraId="4BC2437B">
            <w:pPr>
              <w:spacing w:line="360" w:lineRule="auto"/>
              <w:jc w:val="center"/>
              <w:rPr>
                <w:rFonts w:hint="eastAsia" w:ascii="宋体" w:hAnsi="宋体"/>
                <w:color w:val="auto"/>
                <w:u w:val="single"/>
              </w:rPr>
            </w:pPr>
          </w:p>
        </w:tc>
        <w:tc>
          <w:tcPr>
            <w:tcW w:w="1350" w:type="dxa"/>
            <w:noWrap w:val="0"/>
            <w:vAlign w:val="center"/>
          </w:tcPr>
          <w:p w14:paraId="6C163232">
            <w:pPr>
              <w:spacing w:line="360" w:lineRule="auto"/>
              <w:jc w:val="center"/>
              <w:rPr>
                <w:rFonts w:hint="eastAsia" w:ascii="宋体" w:hAnsi="宋体"/>
                <w:color w:val="auto"/>
                <w:u w:val="single"/>
              </w:rPr>
            </w:pPr>
          </w:p>
        </w:tc>
        <w:tc>
          <w:tcPr>
            <w:tcW w:w="874" w:type="dxa"/>
            <w:noWrap w:val="0"/>
            <w:vAlign w:val="center"/>
          </w:tcPr>
          <w:p w14:paraId="58EC3AC3">
            <w:pPr>
              <w:spacing w:line="360" w:lineRule="auto"/>
              <w:jc w:val="center"/>
              <w:rPr>
                <w:rFonts w:hint="eastAsia" w:ascii="宋体" w:hAnsi="宋体"/>
                <w:color w:val="auto"/>
                <w:u w:val="single"/>
              </w:rPr>
            </w:pPr>
          </w:p>
        </w:tc>
      </w:tr>
    </w:tbl>
    <w:p w14:paraId="5CA341F2">
      <w:pPr>
        <w:pStyle w:val="21"/>
        <w:tabs>
          <w:tab w:val="right" w:leader="dot" w:pos="8390"/>
          <w:tab w:val="clear" w:pos="1260"/>
          <w:tab w:val="clear" w:pos="9402"/>
        </w:tabs>
        <w:spacing w:line="360" w:lineRule="auto"/>
        <w:ind w:left="0" w:leftChars="0" w:firstLine="0" w:firstLineChars="0"/>
        <w:rPr>
          <w:rFonts w:hint="eastAsia" w:ascii="宋体" w:hAnsi="宋体"/>
          <w:color w:val="auto"/>
        </w:rPr>
      </w:pPr>
    </w:p>
    <w:p w14:paraId="448DAC0F">
      <w:pPr>
        <w:rPr>
          <w:rFonts w:hint="eastAsia" w:ascii="宋体" w:hAnsi="宋体"/>
          <w:color w:val="auto"/>
        </w:rPr>
      </w:pPr>
    </w:p>
    <w:p w14:paraId="6AE0D3C7">
      <w:pPr>
        <w:pStyle w:val="25"/>
        <w:rPr>
          <w:rFonts w:hint="eastAsia" w:ascii="宋体" w:hAnsi="宋体"/>
          <w:color w:val="auto"/>
        </w:rPr>
      </w:pPr>
    </w:p>
    <w:p w14:paraId="1F8A7560">
      <w:pPr>
        <w:rPr>
          <w:rFonts w:hint="eastAsia" w:ascii="宋体" w:hAnsi="宋体"/>
          <w:color w:val="auto"/>
        </w:rPr>
      </w:pPr>
    </w:p>
    <w:p w14:paraId="0C2A4FB2">
      <w:pPr>
        <w:pStyle w:val="25"/>
        <w:rPr>
          <w:rFonts w:hint="eastAsia" w:ascii="宋体" w:hAnsi="宋体"/>
          <w:color w:val="auto"/>
        </w:rPr>
      </w:pPr>
    </w:p>
    <w:p w14:paraId="5D6BE15E">
      <w:pPr>
        <w:rPr>
          <w:rFonts w:hint="eastAsia" w:ascii="宋体" w:hAnsi="宋体"/>
          <w:color w:val="auto"/>
        </w:rPr>
      </w:pPr>
    </w:p>
    <w:p w14:paraId="188CC757">
      <w:pPr>
        <w:pStyle w:val="25"/>
        <w:rPr>
          <w:rFonts w:hint="eastAsia" w:ascii="宋体" w:hAnsi="宋体"/>
          <w:color w:val="auto"/>
        </w:rPr>
      </w:pPr>
    </w:p>
    <w:p w14:paraId="64A01088">
      <w:pPr>
        <w:rPr>
          <w:rFonts w:hint="eastAsia"/>
        </w:rPr>
      </w:pPr>
    </w:p>
    <w:p w14:paraId="59D47D5B">
      <w:pPr>
        <w:numPr>
          <w:ilvl w:val="0"/>
          <w:numId w:val="10"/>
        </w:numPr>
        <w:shd w:val="clear" w:color="auto" w:fill="FFFFFF"/>
        <w:spacing w:line="420" w:lineRule="exact"/>
        <w:jc w:val="center"/>
        <w:rPr>
          <w:rFonts w:hint="eastAsia" w:hAnsi="宋体"/>
          <w:color w:val="auto"/>
          <w:sz w:val="24"/>
          <w:szCs w:val="24"/>
        </w:rPr>
      </w:pPr>
      <w:r>
        <w:rPr>
          <w:rFonts w:hint="eastAsia" w:hAnsi="宋体"/>
          <w:color w:val="auto"/>
          <w:sz w:val="24"/>
          <w:szCs w:val="24"/>
          <w:lang w:val="en-US" w:eastAsia="zh-CN"/>
        </w:rPr>
        <w:t>主要人员</w:t>
      </w:r>
      <w:r>
        <w:rPr>
          <w:rFonts w:hint="eastAsia" w:hAnsi="宋体"/>
          <w:color w:val="auto"/>
          <w:sz w:val="24"/>
          <w:szCs w:val="24"/>
        </w:rPr>
        <w:t>简历表</w:t>
      </w:r>
    </w:p>
    <w:p w14:paraId="0BB210C9">
      <w:pPr>
        <w:shd w:val="clear" w:color="auto" w:fill="FFFFFF"/>
        <w:spacing w:line="420" w:lineRule="exact"/>
        <w:rPr>
          <w:rFonts w:hint="eastAsia" w:ascii="黑体" w:hAnsi="宋体" w:eastAsia="黑体"/>
          <w:szCs w:val="21"/>
        </w:rPr>
      </w:pPr>
    </w:p>
    <w:p w14:paraId="1484EFAA">
      <w:pPr>
        <w:shd w:val="clear" w:color="auto" w:fill="FFFFFF"/>
        <w:spacing w:line="420" w:lineRule="exact"/>
        <w:rPr>
          <w:rFonts w:ascii="黑体" w:hAnsi="宋体" w:eastAsia="黑体"/>
          <w:szCs w:val="21"/>
        </w:rPr>
      </w:pPr>
      <w:r>
        <w:rPr>
          <w:rFonts w:hint="eastAsia" w:ascii="黑体" w:hAnsi="宋体" w:eastAsia="黑体"/>
          <w:szCs w:val="21"/>
        </w:rPr>
        <w:t>附1：项目负责人简历表</w:t>
      </w:r>
    </w:p>
    <w:p w14:paraId="06FEFC9E">
      <w:pPr>
        <w:pStyle w:val="17"/>
        <w:jc w:val="both"/>
        <w:rPr>
          <w:rFonts w:hint="eastAsia" w:hAnsi="宋体" w:cs="Times New Roman"/>
          <w:color w:val="auto"/>
          <w:sz w:val="24"/>
        </w:rPr>
      </w:pPr>
      <w:r>
        <w:rPr>
          <w:rFonts w:hint="eastAsia" w:ascii="宋体" w:hAnsi="宋体"/>
          <w:szCs w:val="21"/>
        </w:rPr>
        <w:t>项目负责人应附相关专业职称/执业资格证书、身份证、学历证、养老保险复印件等证明材料，参加过的类似项目业绩须附中标通知书或合同协议书等。</w:t>
      </w:r>
    </w:p>
    <w:tbl>
      <w:tblPr>
        <w:tblStyle w:val="28"/>
        <w:tblW w:w="84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85"/>
        <w:gridCol w:w="1273"/>
        <w:gridCol w:w="1680"/>
        <w:gridCol w:w="1511"/>
        <w:gridCol w:w="1594"/>
      </w:tblGrid>
      <w:tr w14:paraId="7649230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35" w:type="dxa"/>
            <w:noWrap w:val="0"/>
            <w:vAlign w:val="center"/>
          </w:tcPr>
          <w:p w14:paraId="44E07949">
            <w:pPr>
              <w:shd w:val="clear" w:color="auto" w:fill="FFFFFF"/>
              <w:jc w:val="center"/>
              <w:rPr>
                <w:rFonts w:ascii="Arial" w:hAnsi="Arial" w:cs="Arial"/>
                <w:color w:val="auto"/>
              </w:rPr>
            </w:pPr>
            <w:r>
              <w:rPr>
                <w:rFonts w:hint="eastAsia" w:ascii="宋体" w:hAnsi="宋体"/>
                <w:szCs w:val="21"/>
              </w:rPr>
              <w:t>姓  名</w:t>
            </w:r>
          </w:p>
        </w:tc>
        <w:tc>
          <w:tcPr>
            <w:tcW w:w="1685" w:type="dxa"/>
            <w:noWrap w:val="0"/>
            <w:vAlign w:val="center"/>
          </w:tcPr>
          <w:p w14:paraId="577478E3">
            <w:pPr>
              <w:shd w:val="clear" w:color="auto" w:fill="FFFFFF"/>
              <w:jc w:val="center"/>
              <w:rPr>
                <w:rFonts w:ascii="Arial" w:hAnsi="Arial" w:cs="Arial"/>
                <w:color w:val="auto"/>
              </w:rPr>
            </w:pPr>
          </w:p>
        </w:tc>
        <w:tc>
          <w:tcPr>
            <w:tcW w:w="1273" w:type="dxa"/>
            <w:noWrap w:val="0"/>
            <w:vAlign w:val="center"/>
          </w:tcPr>
          <w:p w14:paraId="7484C5DB">
            <w:pPr>
              <w:shd w:val="clear" w:color="auto" w:fill="FFFFFF"/>
              <w:jc w:val="center"/>
              <w:rPr>
                <w:rFonts w:ascii="Arial" w:hAnsi="Arial" w:cs="Arial"/>
                <w:color w:val="auto"/>
              </w:rPr>
            </w:pPr>
            <w:r>
              <w:rPr>
                <w:rFonts w:hint="eastAsia" w:ascii="宋体" w:hAnsi="宋体"/>
                <w:szCs w:val="21"/>
              </w:rPr>
              <w:t>年  龄</w:t>
            </w:r>
          </w:p>
        </w:tc>
        <w:tc>
          <w:tcPr>
            <w:tcW w:w="1680" w:type="dxa"/>
            <w:noWrap w:val="0"/>
            <w:vAlign w:val="center"/>
          </w:tcPr>
          <w:p w14:paraId="39047DEF">
            <w:pPr>
              <w:shd w:val="clear" w:color="auto" w:fill="FFFFFF"/>
              <w:jc w:val="center"/>
              <w:rPr>
                <w:rFonts w:ascii="Arial" w:hAnsi="Arial" w:cs="Arial"/>
                <w:color w:val="auto"/>
              </w:rPr>
            </w:pPr>
          </w:p>
        </w:tc>
        <w:tc>
          <w:tcPr>
            <w:tcW w:w="1511" w:type="dxa"/>
            <w:noWrap w:val="0"/>
            <w:vAlign w:val="center"/>
          </w:tcPr>
          <w:p w14:paraId="685E6E74">
            <w:pPr>
              <w:shd w:val="clear" w:color="auto" w:fill="FFFFFF"/>
              <w:jc w:val="center"/>
              <w:rPr>
                <w:rFonts w:ascii="Arial" w:hAnsi="Arial" w:cs="Arial"/>
                <w:color w:val="auto"/>
              </w:rPr>
            </w:pPr>
            <w:r>
              <w:rPr>
                <w:rFonts w:hint="eastAsia" w:ascii="宋体" w:hAnsi="宋体"/>
                <w:szCs w:val="21"/>
              </w:rPr>
              <w:t>学历</w:t>
            </w:r>
          </w:p>
        </w:tc>
        <w:tc>
          <w:tcPr>
            <w:tcW w:w="1594" w:type="dxa"/>
            <w:noWrap w:val="0"/>
            <w:vAlign w:val="center"/>
          </w:tcPr>
          <w:p w14:paraId="0A359622">
            <w:pPr>
              <w:shd w:val="clear" w:color="auto" w:fill="FFFFFF"/>
              <w:jc w:val="center"/>
              <w:rPr>
                <w:rFonts w:ascii="Arial" w:hAnsi="Arial" w:cs="Arial"/>
                <w:color w:val="auto"/>
              </w:rPr>
            </w:pPr>
          </w:p>
        </w:tc>
      </w:tr>
      <w:tr w14:paraId="521F94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35" w:type="dxa"/>
            <w:noWrap w:val="0"/>
            <w:vAlign w:val="center"/>
          </w:tcPr>
          <w:p w14:paraId="629B7DF7">
            <w:pPr>
              <w:shd w:val="clear" w:color="auto" w:fill="FFFFFF"/>
              <w:jc w:val="center"/>
              <w:rPr>
                <w:rFonts w:ascii="Arial" w:hAnsi="Arial" w:cs="Arial"/>
                <w:color w:val="auto"/>
              </w:rPr>
            </w:pPr>
            <w:r>
              <w:rPr>
                <w:rFonts w:hint="eastAsia" w:ascii="宋体" w:hAnsi="宋体"/>
                <w:szCs w:val="21"/>
              </w:rPr>
              <w:t>职  称</w:t>
            </w:r>
          </w:p>
        </w:tc>
        <w:tc>
          <w:tcPr>
            <w:tcW w:w="1685" w:type="dxa"/>
            <w:noWrap w:val="0"/>
            <w:vAlign w:val="center"/>
          </w:tcPr>
          <w:p w14:paraId="534AFDDC">
            <w:pPr>
              <w:shd w:val="clear" w:color="auto" w:fill="FFFFFF"/>
              <w:jc w:val="center"/>
              <w:rPr>
                <w:rFonts w:ascii="Arial" w:hAnsi="Arial" w:cs="Arial"/>
                <w:color w:val="auto"/>
              </w:rPr>
            </w:pPr>
          </w:p>
        </w:tc>
        <w:tc>
          <w:tcPr>
            <w:tcW w:w="1273" w:type="dxa"/>
            <w:noWrap w:val="0"/>
            <w:vAlign w:val="center"/>
          </w:tcPr>
          <w:p w14:paraId="0442539B">
            <w:pPr>
              <w:shd w:val="clear" w:color="auto" w:fill="FFFFFF"/>
              <w:jc w:val="center"/>
              <w:rPr>
                <w:rFonts w:ascii="Arial" w:hAnsi="Arial" w:cs="Arial"/>
                <w:color w:val="auto"/>
              </w:rPr>
            </w:pPr>
            <w:r>
              <w:rPr>
                <w:rFonts w:hint="eastAsia" w:ascii="宋体" w:hAnsi="宋体"/>
                <w:szCs w:val="21"/>
              </w:rPr>
              <w:t>职  务</w:t>
            </w:r>
          </w:p>
        </w:tc>
        <w:tc>
          <w:tcPr>
            <w:tcW w:w="1680" w:type="dxa"/>
            <w:noWrap w:val="0"/>
            <w:vAlign w:val="center"/>
          </w:tcPr>
          <w:p w14:paraId="5BE2B1F3">
            <w:pPr>
              <w:shd w:val="clear" w:color="auto" w:fill="FFFFFF"/>
              <w:jc w:val="center"/>
              <w:rPr>
                <w:rFonts w:ascii="Arial" w:hAnsi="Arial" w:cs="Arial"/>
                <w:color w:val="auto"/>
              </w:rPr>
            </w:pPr>
          </w:p>
        </w:tc>
        <w:tc>
          <w:tcPr>
            <w:tcW w:w="1511" w:type="dxa"/>
            <w:noWrap w:val="0"/>
            <w:vAlign w:val="center"/>
          </w:tcPr>
          <w:p w14:paraId="6F9462F3">
            <w:pPr>
              <w:shd w:val="clear" w:color="auto" w:fill="FFFFFF"/>
              <w:jc w:val="center"/>
              <w:rPr>
                <w:rFonts w:ascii="Arial" w:hAnsi="Arial" w:cs="Arial"/>
                <w:color w:val="auto"/>
              </w:rPr>
            </w:pPr>
            <w:r>
              <w:rPr>
                <w:rFonts w:hint="eastAsia" w:ascii="宋体" w:hAnsi="宋体"/>
                <w:szCs w:val="21"/>
              </w:rPr>
              <w:t>拟在本项目任职</w:t>
            </w:r>
          </w:p>
        </w:tc>
        <w:tc>
          <w:tcPr>
            <w:tcW w:w="1594" w:type="dxa"/>
            <w:noWrap w:val="0"/>
            <w:vAlign w:val="center"/>
          </w:tcPr>
          <w:p w14:paraId="34515831">
            <w:pPr>
              <w:shd w:val="clear" w:color="auto" w:fill="FFFFFF"/>
              <w:jc w:val="center"/>
              <w:rPr>
                <w:rFonts w:ascii="Arial" w:hAnsi="Arial" w:cs="Arial"/>
                <w:color w:val="auto"/>
              </w:rPr>
            </w:pPr>
          </w:p>
        </w:tc>
      </w:tr>
      <w:tr w14:paraId="2EE979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693" w:type="dxa"/>
            <w:gridSpan w:val="3"/>
            <w:noWrap w:val="0"/>
            <w:vAlign w:val="center"/>
          </w:tcPr>
          <w:p w14:paraId="108A6978">
            <w:pPr>
              <w:shd w:val="clear" w:color="auto" w:fill="FFFFFF"/>
              <w:jc w:val="center"/>
              <w:rPr>
                <w:rFonts w:ascii="Arial" w:hAnsi="Arial" w:cs="Arial"/>
                <w:color w:val="auto"/>
              </w:rPr>
            </w:pPr>
            <w:r>
              <w:rPr>
                <w:rFonts w:hint="eastAsia" w:ascii="宋体" w:hAnsi="宋体"/>
                <w:szCs w:val="21"/>
              </w:rPr>
              <w:t>工程师职称等级</w:t>
            </w:r>
          </w:p>
        </w:tc>
        <w:tc>
          <w:tcPr>
            <w:tcW w:w="1680" w:type="dxa"/>
            <w:noWrap w:val="0"/>
            <w:vAlign w:val="center"/>
          </w:tcPr>
          <w:p w14:paraId="07935BC8">
            <w:pPr>
              <w:shd w:val="clear" w:color="auto" w:fill="FFFFFF"/>
              <w:jc w:val="center"/>
              <w:rPr>
                <w:rFonts w:ascii="Arial" w:hAnsi="Arial" w:cs="Arial"/>
                <w:color w:val="auto"/>
              </w:rPr>
            </w:pPr>
            <w:r>
              <w:rPr>
                <w:rFonts w:hint="eastAsia" w:ascii="宋体" w:hAnsi="宋体"/>
                <w:szCs w:val="21"/>
              </w:rPr>
              <w:t xml:space="preserve">      级</w:t>
            </w:r>
          </w:p>
        </w:tc>
        <w:tc>
          <w:tcPr>
            <w:tcW w:w="1511" w:type="dxa"/>
            <w:noWrap w:val="0"/>
            <w:vAlign w:val="center"/>
          </w:tcPr>
          <w:p w14:paraId="0FA059B5">
            <w:pPr>
              <w:shd w:val="clear" w:color="auto" w:fill="FFFFFF"/>
              <w:jc w:val="center"/>
              <w:rPr>
                <w:rFonts w:ascii="Arial" w:hAnsi="Arial" w:cs="Arial"/>
                <w:color w:val="auto"/>
              </w:rPr>
            </w:pPr>
            <w:r>
              <w:rPr>
                <w:rFonts w:hint="eastAsia" w:ascii="宋体" w:hAnsi="宋体"/>
                <w:szCs w:val="21"/>
              </w:rPr>
              <w:t>专业</w:t>
            </w:r>
          </w:p>
        </w:tc>
        <w:tc>
          <w:tcPr>
            <w:tcW w:w="1594" w:type="dxa"/>
            <w:noWrap w:val="0"/>
            <w:vAlign w:val="center"/>
          </w:tcPr>
          <w:p w14:paraId="16760C39">
            <w:pPr>
              <w:shd w:val="clear" w:color="auto" w:fill="FFFFFF"/>
              <w:jc w:val="center"/>
              <w:rPr>
                <w:rFonts w:ascii="Arial" w:hAnsi="Arial" w:cs="Arial"/>
                <w:color w:val="auto"/>
              </w:rPr>
            </w:pPr>
          </w:p>
        </w:tc>
      </w:tr>
      <w:tr w14:paraId="2F99AD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693" w:type="dxa"/>
            <w:gridSpan w:val="3"/>
            <w:noWrap w:val="0"/>
            <w:vAlign w:val="center"/>
          </w:tcPr>
          <w:p w14:paraId="286523CA">
            <w:pPr>
              <w:shd w:val="clear" w:color="auto" w:fill="FFFFFF"/>
              <w:jc w:val="center"/>
              <w:rPr>
                <w:rFonts w:hint="eastAsia" w:ascii="Arial" w:hAnsi="Arial" w:cs="Arial"/>
                <w:color w:val="auto"/>
              </w:rPr>
            </w:pPr>
            <w:r>
              <w:rPr>
                <w:rFonts w:hint="eastAsia" w:ascii="宋体" w:hAnsi="宋体"/>
                <w:szCs w:val="21"/>
              </w:rPr>
              <w:t>参加工作时间</w:t>
            </w:r>
          </w:p>
        </w:tc>
        <w:tc>
          <w:tcPr>
            <w:tcW w:w="4785" w:type="dxa"/>
            <w:gridSpan w:val="3"/>
            <w:noWrap w:val="0"/>
            <w:vAlign w:val="center"/>
          </w:tcPr>
          <w:p w14:paraId="156D29F5">
            <w:pPr>
              <w:shd w:val="clear" w:color="auto" w:fill="FFFFFF"/>
              <w:jc w:val="center"/>
            </w:pPr>
          </w:p>
        </w:tc>
      </w:tr>
      <w:tr w14:paraId="55584A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735" w:type="dxa"/>
            <w:noWrap w:val="0"/>
            <w:vAlign w:val="center"/>
          </w:tcPr>
          <w:p w14:paraId="2AD1EDDD">
            <w:pPr>
              <w:shd w:val="clear" w:color="auto" w:fill="FFFFFF"/>
              <w:jc w:val="center"/>
              <w:rPr>
                <w:rFonts w:ascii="Arial" w:hAnsi="Arial" w:cs="Arial"/>
                <w:color w:val="auto"/>
              </w:rPr>
            </w:pPr>
            <w:r>
              <w:rPr>
                <w:rFonts w:hint="eastAsia" w:ascii="宋体" w:hAnsi="宋体"/>
                <w:szCs w:val="21"/>
              </w:rPr>
              <w:t>毕业学校</w:t>
            </w:r>
          </w:p>
        </w:tc>
        <w:tc>
          <w:tcPr>
            <w:tcW w:w="7743" w:type="dxa"/>
            <w:gridSpan w:val="5"/>
            <w:noWrap w:val="0"/>
            <w:vAlign w:val="center"/>
          </w:tcPr>
          <w:p w14:paraId="7F29BEBB">
            <w:pPr>
              <w:shd w:val="clear" w:color="auto" w:fill="FFFFFF"/>
              <w:ind w:firstLine="840" w:firstLineChars="0"/>
            </w:pPr>
            <w:r>
              <w:rPr>
                <w:rFonts w:hint="eastAsia" w:ascii="宋体" w:hAnsi="宋体"/>
                <w:szCs w:val="21"/>
              </w:rPr>
              <w:t>年毕业于                  学校            专业</w:t>
            </w:r>
          </w:p>
        </w:tc>
      </w:tr>
      <w:tr w14:paraId="31FD5D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478" w:type="dxa"/>
            <w:gridSpan w:val="6"/>
            <w:noWrap w:val="0"/>
            <w:vAlign w:val="center"/>
          </w:tcPr>
          <w:p w14:paraId="58E8685F">
            <w:pPr>
              <w:shd w:val="clear" w:color="auto" w:fill="FFFFFF"/>
              <w:jc w:val="center"/>
              <w:rPr>
                <w:rFonts w:ascii="Arial" w:hAnsi="Arial" w:cs="Arial"/>
                <w:color w:val="auto"/>
              </w:rPr>
            </w:pPr>
            <w:r>
              <w:rPr>
                <w:rFonts w:hint="eastAsia" w:ascii="宋体" w:hAnsi="宋体"/>
                <w:szCs w:val="21"/>
              </w:rPr>
              <w:t>主要工作经历</w:t>
            </w:r>
          </w:p>
        </w:tc>
      </w:tr>
      <w:tr w14:paraId="2BBD78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35" w:type="dxa"/>
            <w:noWrap w:val="0"/>
            <w:vAlign w:val="center"/>
          </w:tcPr>
          <w:p w14:paraId="770CCB53">
            <w:pPr>
              <w:shd w:val="clear" w:color="auto" w:fill="FFFFFF"/>
              <w:jc w:val="center"/>
              <w:rPr>
                <w:rFonts w:ascii="Arial" w:hAnsi="Arial" w:cs="Arial"/>
                <w:color w:val="auto"/>
              </w:rPr>
            </w:pPr>
            <w:r>
              <w:rPr>
                <w:rFonts w:hint="eastAsia" w:ascii="宋体" w:hAnsi="宋体"/>
                <w:szCs w:val="21"/>
              </w:rPr>
              <w:t>时  间</w:t>
            </w:r>
          </w:p>
        </w:tc>
        <w:tc>
          <w:tcPr>
            <w:tcW w:w="4638" w:type="dxa"/>
            <w:gridSpan w:val="3"/>
            <w:noWrap w:val="0"/>
            <w:vAlign w:val="center"/>
          </w:tcPr>
          <w:p w14:paraId="73A60B87">
            <w:pPr>
              <w:shd w:val="clear" w:color="auto" w:fill="FFFFFF"/>
              <w:jc w:val="center"/>
              <w:rPr>
                <w:rFonts w:ascii="Arial" w:hAnsi="Arial" w:cs="Arial"/>
                <w:color w:val="auto"/>
              </w:rPr>
            </w:pPr>
            <w:r>
              <w:rPr>
                <w:rFonts w:hint="eastAsia" w:ascii="宋体" w:hAnsi="宋体"/>
                <w:szCs w:val="21"/>
              </w:rPr>
              <w:t>参加过的类似项目名称</w:t>
            </w:r>
          </w:p>
        </w:tc>
        <w:tc>
          <w:tcPr>
            <w:tcW w:w="3105" w:type="dxa"/>
            <w:gridSpan w:val="2"/>
            <w:noWrap w:val="0"/>
            <w:vAlign w:val="center"/>
          </w:tcPr>
          <w:p w14:paraId="63052FA6">
            <w:pPr>
              <w:shd w:val="clear" w:color="auto" w:fill="FFFFFF"/>
              <w:jc w:val="center"/>
              <w:rPr>
                <w:rFonts w:ascii="Arial" w:hAnsi="Arial" w:cs="Arial"/>
                <w:color w:val="auto"/>
              </w:rPr>
            </w:pPr>
            <w:r>
              <w:rPr>
                <w:rFonts w:hint="eastAsia" w:ascii="宋体" w:hAnsi="宋体"/>
                <w:szCs w:val="21"/>
              </w:rPr>
              <w:t>该项目中担任职务</w:t>
            </w:r>
          </w:p>
        </w:tc>
      </w:tr>
      <w:tr w14:paraId="6CC8C2C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35" w:type="dxa"/>
            <w:noWrap w:val="0"/>
            <w:vAlign w:val="center"/>
          </w:tcPr>
          <w:p w14:paraId="6E44440E">
            <w:pPr>
              <w:shd w:val="clear" w:color="auto" w:fill="FFFFFF"/>
              <w:jc w:val="center"/>
              <w:rPr>
                <w:rFonts w:ascii="Arial" w:hAnsi="Arial" w:cs="Arial"/>
                <w:color w:val="auto"/>
              </w:rPr>
            </w:pPr>
          </w:p>
        </w:tc>
        <w:tc>
          <w:tcPr>
            <w:tcW w:w="4638" w:type="dxa"/>
            <w:gridSpan w:val="3"/>
            <w:noWrap w:val="0"/>
            <w:vAlign w:val="center"/>
          </w:tcPr>
          <w:p w14:paraId="5BA08062">
            <w:pPr>
              <w:shd w:val="clear" w:color="auto" w:fill="FFFFFF"/>
              <w:jc w:val="center"/>
              <w:rPr>
                <w:rFonts w:ascii="Arial" w:hAnsi="Arial" w:cs="Arial"/>
                <w:color w:val="auto"/>
              </w:rPr>
            </w:pPr>
          </w:p>
        </w:tc>
        <w:tc>
          <w:tcPr>
            <w:tcW w:w="3105" w:type="dxa"/>
            <w:gridSpan w:val="2"/>
            <w:noWrap w:val="0"/>
            <w:vAlign w:val="center"/>
          </w:tcPr>
          <w:p w14:paraId="46DFAA82">
            <w:pPr>
              <w:shd w:val="clear" w:color="auto" w:fill="FFFFFF"/>
              <w:jc w:val="center"/>
              <w:rPr>
                <w:rFonts w:ascii="Arial" w:hAnsi="Arial" w:cs="Arial"/>
                <w:color w:val="auto"/>
              </w:rPr>
            </w:pPr>
          </w:p>
        </w:tc>
      </w:tr>
      <w:tr w14:paraId="2FF30D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35" w:type="dxa"/>
            <w:noWrap w:val="0"/>
            <w:vAlign w:val="center"/>
          </w:tcPr>
          <w:p w14:paraId="2B013CF9">
            <w:pPr>
              <w:shd w:val="clear" w:color="auto" w:fill="FFFFFF"/>
              <w:jc w:val="center"/>
              <w:rPr>
                <w:rFonts w:ascii="Arial" w:hAnsi="Arial" w:cs="Arial"/>
                <w:color w:val="auto"/>
              </w:rPr>
            </w:pPr>
          </w:p>
        </w:tc>
        <w:tc>
          <w:tcPr>
            <w:tcW w:w="4638" w:type="dxa"/>
            <w:gridSpan w:val="3"/>
            <w:noWrap w:val="0"/>
            <w:vAlign w:val="center"/>
          </w:tcPr>
          <w:p w14:paraId="432C771E">
            <w:pPr>
              <w:shd w:val="clear" w:color="auto" w:fill="FFFFFF"/>
              <w:jc w:val="center"/>
              <w:rPr>
                <w:rFonts w:ascii="Arial" w:hAnsi="Arial" w:cs="Arial"/>
                <w:color w:val="auto"/>
              </w:rPr>
            </w:pPr>
          </w:p>
        </w:tc>
        <w:tc>
          <w:tcPr>
            <w:tcW w:w="3105" w:type="dxa"/>
            <w:gridSpan w:val="2"/>
            <w:noWrap w:val="0"/>
            <w:vAlign w:val="center"/>
          </w:tcPr>
          <w:p w14:paraId="62C797DE">
            <w:pPr>
              <w:shd w:val="clear" w:color="auto" w:fill="FFFFFF"/>
              <w:jc w:val="center"/>
              <w:rPr>
                <w:rFonts w:ascii="Arial" w:hAnsi="Arial" w:cs="Arial"/>
                <w:color w:val="auto"/>
              </w:rPr>
            </w:pPr>
          </w:p>
        </w:tc>
      </w:tr>
      <w:tr w14:paraId="2AE533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35" w:type="dxa"/>
            <w:noWrap w:val="0"/>
            <w:vAlign w:val="center"/>
          </w:tcPr>
          <w:p w14:paraId="3C49C430">
            <w:pPr>
              <w:shd w:val="clear" w:color="auto" w:fill="FFFFFF"/>
              <w:jc w:val="center"/>
              <w:rPr>
                <w:rFonts w:ascii="Arial" w:hAnsi="Arial" w:cs="Arial"/>
                <w:color w:val="auto"/>
              </w:rPr>
            </w:pPr>
          </w:p>
        </w:tc>
        <w:tc>
          <w:tcPr>
            <w:tcW w:w="4638" w:type="dxa"/>
            <w:gridSpan w:val="3"/>
            <w:noWrap w:val="0"/>
            <w:vAlign w:val="center"/>
          </w:tcPr>
          <w:p w14:paraId="7B7A0E2F">
            <w:pPr>
              <w:shd w:val="clear" w:color="auto" w:fill="FFFFFF"/>
              <w:jc w:val="center"/>
              <w:rPr>
                <w:rFonts w:ascii="Arial" w:hAnsi="Arial" w:cs="Arial"/>
                <w:color w:val="auto"/>
              </w:rPr>
            </w:pPr>
          </w:p>
        </w:tc>
        <w:tc>
          <w:tcPr>
            <w:tcW w:w="3105" w:type="dxa"/>
            <w:gridSpan w:val="2"/>
            <w:noWrap w:val="0"/>
            <w:vAlign w:val="center"/>
          </w:tcPr>
          <w:p w14:paraId="47B42706">
            <w:pPr>
              <w:shd w:val="clear" w:color="auto" w:fill="FFFFFF"/>
              <w:jc w:val="center"/>
              <w:rPr>
                <w:rFonts w:ascii="Arial" w:hAnsi="Arial" w:cs="Arial"/>
                <w:color w:val="auto"/>
              </w:rPr>
            </w:pPr>
          </w:p>
        </w:tc>
      </w:tr>
      <w:tr w14:paraId="2AAB7C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35" w:type="dxa"/>
            <w:noWrap w:val="0"/>
            <w:vAlign w:val="center"/>
          </w:tcPr>
          <w:p w14:paraId="090312F1">
            <w:pPr>
              <w:shd w:val="clear" w:color="auto" w:fill="FFFFFF"/>
              <w:jc w:val="center"/>
              <w:rPr>
                <w:rFonts w:ascii="Arial" w:hAnsi="Arial" w:cs="Arial"/>
                <w:color w:val="auto"/>
              </w:rPr>
            </w:pPr>
          </w:p>
        </w:tc>
        <w:tc>
          <w:tcPr>
            <w:tcW w:w="4638" w:type="dxa"/>
            <w:gridSpan w:val="3"/>
            <w:noWrap w:val="0"/>
            <w:vAlign w:val="center"/>
          </w:tcPr>
          <w:p w14:paraId="1BAA2E9D">
            <w:pPr>
              <w:shd w:val="clear" w:color="auto" w:fill="FFFFFF"/>
              <w:jc w:val="center"/>
              <w:rPr>
                <w:rFonts w:ascii="Arial" w:hAnsi="Arial" w:cs="Arial"/>
                <w:color w:val="auto"/>
              </w:rPr>
            </w:pPr>
          </w:p>
        </w:tc>
        <w:tc>
          <w:tcPr>
            <w:tcW w:w="3105" w:type="dxa"/>
            <w:gridSpan w:val="2"/>
            <w:noWrap w:val="0"/>
            <w:vAlign w:val="center"/>
          </w:tcPr>
          <w:p w14:paraId="27EB6636">
            <w:pPr>
              <w:shd w:val="clear" w:color="auto" w:fill="FFFFFF"/>
              <w:jc w:val="center"/>
              <w:rPr>
                <w:rFonts w:ascii="Arial" w:hAnsi="Arial" w:cs="Arial"/>
                <w:color w:val="auto"/>
              </w:rPr>
            </w:pPr>
          </w:p>
        </w:tc>
      </w:tr>
      <w:tr w14:paraId="2AD8E6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35" w:type="dxa"/>
            <w:noWrap w:val="0"/>
            <w:vAlign w:val="center"/>
          </w:tcPr>
          <w:p w14:paraId="29EE0A18">
            <w:pPr>
              <w:shd w:val="clear" w:color="auto" w:fill="FFFFFF"/>
              <w:jc w:val="center"/>
              <w:rPr>
                <w:rFonts w:ascii="Arial" w:hAnsi="Arial" w:cs="Arial"/>
                <w:color w:val="auto"/>
              </w:rPr>
            </w:pPr>
          </w:p>
        </w:tc>
        <w:tc>
          <w:tcPr>
            <w:tcW w:w="4638" w:type="dxa"/>
            <w:gridSpan w:val="3"/>
            <w:noWrap w:val="0"/>
            <w:vAlign w:val="center"/>
          </w:tcPr>
          <w:p w14:paraId="4765CEDD">
            <w:pPr>
              <w:shd w:val="clear" w:color="auto" w:fill="FFFFFF"/>
              <w:jc w:val="center"/>
              <w:rPr>
                <w:rFonts w:ascii="Arial" w:hAnsi="Arial" w:cs="Arial"/>
                <w:color w:val="auto"/>
              </w:rPr>
            </w:pPr>
          </w:p>
        </w:tc>
        <w:tc>
          <w:tcPr>
            <w:tcW w:w="3105" w:type="dxa"/>
            <w:gridSpan w:val="2"/>
            <w:noWrap w:val="0"/>
            <w:vAlign w:val="center"/>
          </w:tcPr>
          <w:p w14:paraId="61182AC1">
            <w:pPr>
              <w:shd w:val="clear" w:color="auto" w:fill="FFFFFF"/>
              <w:jc w:val="center"/>
              <w:rPr>
                <w:rFonts w:ascii="Arial" w:hAnsi="Arial" w:cs="Arial"/>
                <w:color w:val="auto"/>
              </w:rPr>
            </w:pPr>
          </w:p>
        </w:tc>
      </w:tr>
      <w:tr w14:paraId="11377F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35" w:type="dxa"/>
            <w:noWrap w:val="0"/>
            <w:vAlign w:val="center"/>
          </w:tcPr>
          <w:p w14:paraId="3F00DB8E">
            <w:pPr>
              <w:shd w:val="clear" w:color="auto" w:fill="FFFFFF"/>
              <w:jc w:val="center"/>
              <w:rPr>
                <w:rFonts w:ascii="Arial" w:hAnsi="Arial" w:cs="Arial"/>
                <w:color w:val="auto"/>
              </w:rPr>
            </w:pPr>
          </w:p>
        </w:tc>
        <w:tc>
          <w:tcPr>
            <w:tcW w:w="4638" w:type="dxa"/>
            <w:gridSpan w:val="3"/>
            <w:noWrap w:val="0"/>
            <w:vAlign w:val="center"/>
          </w:tcPr>
          <w:p w14:paraId="3AE2E00D">
            <w:pPr>
              <w:shd w:val="clear" w:color="auto" w:fill="FFFFFF"/>
              <w:jc w:val="center"/>
              <w:rPr>
                <w:rFonts w:ascii="Arial" w:hAnsi="Arial" w:cs="Arial"/>
                <w:color w:val="auto"/>
              </w:rPr>
            </w:pPr>
          </w:p>
        </w:tc>
        <w:tc>
          <w:tcPr>
            <w:tcW w:w="3105" w:type="dxa"/>
            <w:gridSpan w:val="2"/>
            <w:noWrap w:val="0"/>
            <w:vAlign w:val="center"/>
          </w:tcPr>
          <w:p w14:paraId="605C5B04">
            <w:pPr>
              <w:shd w:val="clear" w:color="auto" w:fill="FFFFFF"/>
              <w:jc w:val="center"/>
              <w:rPr>
                <w:rFonts w:ascii="Arial" w:hAnsi="Arial" w:cs="Arial"/>
                <w:color w:val="auto"/>
              </w:rPr>
            </w:pPr>
          </w:p>
        </w:tc>
      </w:tr>
      <w:tr w14:paraId="530520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35" w:type="dxa"/>
            <w:noWrap w:val="0"/>
            <w:vAlign w:val="center"/>
          </w:tcPr>
          <w:p w14:paraId="47CF8BE6">
            <w:pPr>
              <w:shd w:val="clear" w:color="auto" w:fill="FFFFFF"/>
              <w:jc w:val="center"/>
              <w:rPr>
                <w:rFonts w:ascii="Arial" w:hAnsi="Arial" w:cs="Arial"/>
                <w:color w:val="auto"/>
              </w:rPr>
            </w:pPr>
          </w:p>
        </w:tc>
        <w:tc>
          <w:tcPr>
            <w:tcW w:w="4638" w:type="dxa"/>
            <w:gridSpan w:val="3"/>
            <w:noWrap w:val="0"/>
            <w:vAlign w:val="center"/>
          </w:tcPr>
          <w:p w14:paraId="2F545328">
            <w:pPr>
              <w:shd w:val="clear" w:color="auto" w:fill="FFFFFF"/>
              <w:jc w:val="center"/>
              <w:rPr>
                <w:rFonts w:ascii="Arial" w:hAnsi="Arial" w:cs="Arial"/>
                <w:color w:val="auto"/>
              </w:rPr>
            </w:pPr>
          </w:p>
        </w:tc>
        <w:tc>
          <w:tcPr>
            <w:tcW w:w="3105" w:type="dxa"/>
            <w:gridSpan w:val="2"/>
            <w:noWrap w:val="0"/>
            <w:vAlign w:val="center"/>
          </w:tcPr>
          <w:p w14:paraId="7F1E429E">
            <w:pPr>
              <w:shd w:val="clear" w:color="auto" w:fill="FFFFFF"/>
              <w:jc w:val="center"/>
              <w:rPr>
                <w:rFonts w:ascii="Arial" w:hAnsi="Arial" w:cs="Arial"/>
                <w:color w:val="auto"/>
              </w:rPr>
            </w:pPr>
          </w:p>
        </w:tc>
      </w:tr>
    </w:tbl>
    <w:p w14:paraId="6015BDFA">
      <w:pPr>
        <w:pStyle w:val="17"/>
        <w:jc w:val="left"/>
        <w:rPr>
          <w:rFonts w:hint="eastAsia" w:hAnsi="宋体" w:cs="Times New Roman"/>
          <w:color w:val="auto"/>
          <w:sz w:val="24"/>
        </w:rPr>
      </w:pPr>
    </w:p>
    <w:p w14:paraId="5745B6F3">
      <w:pPr>
        <w:shd w:val="clear" w:color="auto" w:fill="FFFFFF"/>
        <w:spacing w:line="420" w:lineRule="exact"/>
        <w:rPr>
          <w:rFonts w:hint="eastAsia" w:hAnsi="宋体"/>
          <w:color w:val="auto"/>
          <w:sz w:val="24"/>
        </w:rPr>
      </w:pPr>
    </w:p>
    <w:p w14:paraId="6CC6A2E7">
      <w:pPr>
        <w:spacing w:line="360" w:lineRule="auto"/>
        <w:rPr>
          <w:rFonts w:hAnsi="宋体"/>
          <w:b/>
          <w:bCs/>
          <w:color w:val="auto"/>
        </w:rPr>
      </w:pPr>
    </w:p>
    <w:p w14:paraId="137F06FD">
      <w:pPr>
        <w:pStyle w:val="25"/>
        <w:rPr>
          <w:rFonts w:hAnsi="宋体"/>
          <w:b/>
          <w:bCs/>
          <w:color w:val="auto"/>
        </w:rPr>
      </w:pPr>
    </w:p>
    <w:p w14:paraId="009EDDF2">
      <w:pPr>
        <w:rPr>
          <w:rFonts w:hAnsi="宋体"/>
          <w:b/>
          <w:bCs/>
          <w:color w:val="auto"/>
        </w:rPr>
      </w:pPr>
    </w:p>
    <w:p w14:paraId="5947ECC2">
      <w:pPr>
        <w:pStyle w:val="17"/>
        <w:jc w:val="left"/>
        <w:rPr>
          <w:rFonts w:hint="eastAsia" w:ascii="黑体" w:hAnsi="宋体" w:eastAsia="黑体"/>
          <w:szCs w:val="21"/>
        </w:rPr>
      </w:pPr>
    </w:p>
    <w:p w14:paraId="0CED48F5">
      <w:pPr>
        <w:pStyle w:val="17"/>
        <w:jc w:val="left"/>
        <w:rPr>
          <w:rFonts w:hint="eastAsia" w:ascii="黑体" w:hAnsi="宋体" w:eastAsia="黑体"/>
          <w:szCs w:val="21"/>
        </w:rPr>
      </w:pPr>
    </w:p>
    <w:p w14:paraId="00AE2CB6">
      <w:pPr>
        <w:shd w:val="clear" w:color="auto" w:fill="FFFFFF"/>
        <w:spacing w:line="420" w:lineRule="exact"/>
        <w:rPr>
          <w:rFonts w:ascii="黑体" w:hAnsi="宋体" w:eastAsia="黑体"/>
          <w:szCs w:val="21"/>
        </w:rPr>
      </w:pPr>
      <w:r>
        <w:rPr>
          <w:rFonts w:hint="eastAsia" w:ascii="黑体" w:hAnsi="宋体" w:eastAsia="黑体"/>
          <w:szCs w:val="21"/>
        </w:rPr>
        <w:t>附2：主要项目管理人员简历表</w:t>
      </w:r>
    </w:p>
    <w:p w14:paraId="0E5C4671">
      <w:pPr>
        <w:shd w:val="clear" w:color="auto" w:fill="FFFFFF"/>
        <w:spacing w:line="420" w:lineRule="exact"/>
        <w:rPr>
          <w:rFonts w:ascii="宋体" w:hAnsi="宋体"/>
          <w:szCs w:val="21"/>
        </w:rPr>
      </w:pPr>
      <w:r>
        <w:rPr>
          <w:rFonts w:hint="eastAsia" w:ascii="宋体" w:hAnsi="宋体"/>
          <w:szCs w:val="21"/>
        </w:rPr>
        <w:t>主要项目管理人员指技术负责人、合同商务负责人、专职管理人员等岗位人员。应附身份证、职称证、学历证，养老保险复印件</w:t>
      </w:r>
      <w:r>
        <w:rPr>
          <w:rFonts w:hint="eastAsia" w:ascii="宋体" w:hAnsi="宋体"/>
          <w:szCs w:val="21"/>
          <w:lang w:eastAsia="zh-CN"/>
        </w:rPr>
        <w:t>，</w:t>
      </w:r>
      <w:r>
        <w:rPr>
          <w:rFonts w:hint="eastAsia" w:ascii="宋体" w:hAnsi="宋体"/>
          <w:szCs w:val="21"/>
        </w:rPr>
        <w:t>主要业绩须附证明材料。</w:t>
      </w:r>
    </w:p>
    <w:p w14:paraId="720F951E">
      <w:pPr>
        <w:shd w:val="clear" w:color="auto" w:fill="FFFFFF"/>
        <w:spacing w:line="420" w:lineRule="exact"/>
        <w:rPr>
          <w:rFonts w:ascii="宋体" w:hAnsi="宋体"/>
          <w:szCs w:val="21"/>
        </w:rPr>
      </w:pPr>
    </w:p>
    <w:tbl>
      <w:tblPr>
        <w:tblStyle w:val="28"/>
        <w:tblW w:w="8771" w:type="dxa"/>
        <w:tblInd w:w="0" w:type="dxa"/>
        <w:tblLayout w:type="fixed"/>
        <w:tblCellMar>
          <w:top w:w="0" w:type="dxa"/>
          <w:left w:w="108" w:type="dxa"/>
          <w:bottom w:w="0" w:type="dxa"/>
          <w:right w:w="108" w:type="dxa"/>
        </w:tblCellMar>
      </w:tblPr>
      <w:tblGrid>
        <w:gridCol w:w="1919"/>
        <w:gridCol w:w="2535"/>
        <w:gridCol w:w="1448"/>
        <w:gridCol w:w="2869"/>
      </w:tblGrid>
      <w:tr w14:paraId="658DCD4C">
        <w:tblPrEx>
          <w:tblCellMar>
            <w:top w:w="0" w:type="dxa"/>
            <w:left w:w="108" w:type="dxa"/>
            <w:bottom w:w="0" w:type="dxa"/>
            <w:right w:w="108" w:type="dxa"/>
          </w:tblCellMar>
        </w:tblPrEx>
        <w:trPr>
          <w:trHeight w:val="379" w:hRule="atLeast"/>
        </w:trPr>
        <w:tc>
          <w:tcPr>
            <w:tcW w:w="1919" w:type="dxa"/>
            <w:vAlign w:val="center"/>
          </w:tcPr>
          <w:p w14:paraId="6E79B192">
            <w:pPr>
              <w:spacing w:line="420" w:lineRule="exact"/>
              <w:rPr>
                <w:rFonts w:ascii="宋体" w:hAnsi="宋体"/>
                <w:szCs w:val="21"/>
              </w:rPr>
            </w:pPr>
            <w:r>
              <w:rPr>
                <w:rFonts w:hint="eastAsia" w:ascii="宋体" w:hAnsi="宋体"/>
                <w:szCs w:val="21"/>
              </w:rPr>
              <w:t>岗位名称</w:t>
            </w:r>
          </w:p>
        </w:tc>
        <w:tc>
          <w:tcPr>
            <w:tcW w:w="6852" w:type="dxa"/>
            <w:gridSpan w:val="3"/>
          </w:tcPr>
          <w:p w14:paraId="58E8497D">
            <w:pPr>
              <w:spacing w:line="420" w:lineRule="exact"/>
              <w:rPr>
                <w:rFonts w:ascii="宋体" w:hAnsi="宋体"/>
                <w:szCs w:val="21"/>
              </w:rPr>
            </w:pPr>
          </w:p>
        </w:tc>
      </w:tr>
      <w:tr w14:paraId="5A13AA84">
        <w:tblPrEx>
          <w:tblCellMar>
            <w:top w:w="0" w:type="dxa"/>
            <w:left w:w="108" w:type="dxa"/>
            <w:bottom w:w="0" w:type="dxa"/>
            <w:right w:w="108" w:type="dxa"/>
          </w:tblCellMar>
        </w:tblPrEx>
        <w:trPr>
          <w:trHeight w:val="366" w:hRule="atLeast"/>
        </w:trPr>
        <w:tc>
          <w:tcPr>
            <w:tcW w:w="1919" w:type="dxa"/>
            <w:vAlign w:val="center"/>
          </w:tcPr>
          <w:p w14:paraId="615D0134">
            <w:pPr>
              <w:spacing w:line="420" w:lineRule="exact"/>
              <w:rPr>
                <w:rFonts w:ascii="宋体" w:hAnsi="宋体"/>
                <w:szCs w:val="21"/>
              </w:rPr>
            </w:pPr>
            <w:r>
              <w:rPr>
                <w:rFonts w:hint="eastAsia" w:ascii="宋体" w:hAnsi="宋体"/>
                <w:szCs w:val="21"/>
              </w:rPr>
              <w:t>姓名</w:t>
            </w:r>
          </w:p>
        </w:tc>
        <w:tc>
          <w:tcPr>
            <w:tcW w:w="2535" w:type="dxa"/>
          </w:tcPr>
          <w:p w14:paraId="7187D264">
            <w:pPr>
              <w:spacing w:line="420" w:lineRule="exact"/>
              <w:rPr>
                <w:rFonts w:ascii="宋体" w:hAnsi="宋体"/>
                <w:szCs w:val="21"/>
              </w:rPr>
            </w:pPr>
          </w:p>
        </w:tc>
        <w:tc>
          <w:tcPr>
            <w:tcW w:w="1448" w:type="dxa"/>
          </w:tcPr>
          <w:p w14:paraId="682D78B2">
            <w:pPr>
              <w:spacing w:line="420" w:lineRule="exact"/>
              <w:rPr>
                <w:rFonts w:ascii="宋体" w:hAnsi="宋体"/>
                <w:szCs w:val="21"/>
              </w:rPr>
            </w:pPr>
            <w:r>
              <w:rPr>
                <w:rFonts w:hint="eastAsia" w:ascii="宋体" w:hAnsi="宋体"/>
                <w:szCs w:val="21"/>
              </w:rPr>
              <w:t>年龄</w:t>
            </w:r>
          </w:p>
        </w:tc>
        <w:tc>
          <w:tcPr>
            <w:tcW w:w="2869" w:type="dxa"/>
          </w:tcPr>
          <w:p w14:paraId="178E8EE7">
            <w:pPr>
              <w:spacing w:line="420" w:lineRule="exact"/>
              <w:rPr>
                <w:rFonts w:ascii="宋体" w:hAnsi="宋体"/>
                <w:szCs w:val="21"/>
              </w:rPr>
            </w:pPr>
          </w:p>
        </w:tc>
      </w:tr>
      <w:tr w14:paraId="688A7C98">
        <w:tblPrEx>
          <w:tblCellMar>
            <w:top w:w="0" w:type="dxa"/>
            <w:left w:w="108" w:type="dxa"/>
            <w:bottom w:w="0" w:type="dxa"/>
            <w:right w:w="108" w:type="dxa"/>
          </w:tblCellMar>
        </w:tblPrEx>
        <w:trPr>
          <w:trHeight w:val="379" w:hRule="atLeast"/>
        </w:trPr>
        <w:tc>
          <w:tcPr>
            <w:tcW w:w="1919" w:type="dxa"/>
            <w:vAlign w:val="center"/>
          </w:tcPr>
          <w:p w14:paraId="67052605">
            <w:pPr>
              <w:spacing w:line="420" w:lineRule="exact"/>
              <w:rPr>
                <w:rFonts w:ascii="宋体" w:hAnsi="宋体"/>
                <w:szCs w:val="21"/>
              </w:rPr>
            </w:pPr>
            <w:r>
              <w:rPr>
                <w:rFonts w:hint="eastAsia" w:ascii="宋体" w:hAnsi="宋体"/>
                <w:szCs w:val="21"/>
              </w:rPr>
              <w:t>性别</w:t>
            </w:r>
          </w:p>
        </w:tc>
        <w:tc>
          <w:tcPr>
            <w:tcW w:w="2535" w:type="dxa"/>
          </w:tcPr>
          <w:p w14:paraId="39E0B33E">
            <w:pPr>
              <w:spacing w:line="420" w:lineRule="exact"/>
              <w:rPr>
                <w:rFonts w:ascii="宋体" w:hAnsi="宋体"/>
                <w:szCs w:val="21"/>
              </w:rPr>
            </w:pPr>
          </w:p>
        </w:tc>
        <w:tc>
          <w:tcPr>
            <w:tcW w:w="1448" w:type="dxa"/>
          </w:tcPr>
          <w:p w14:paraId="378F9C51">
            <w:pPr>
              <w:spacing w:line="420" w:lineRule="exact"/>
              <w:rPr>
                <w:rFonts w:ascii="宋体" w:hAnsi="宋体"/>
                <w:szCs w:val="21"/>
              </w:rPr>
            </w:pPr>
            <w:r>
              <w:rPr>
                <w:rFonts w:hint="eastAsia" w:ascii="宋体" w:hAnsi="宋体"/>
                <w:szCs w:val="21"/>
              </w:rPr>
              <w:t>毕业学校</w:t>
            </w:r>
          </w:p>
        </w:tc>
        <w:tc>
          <w:tcPr>
            <w:tcW w:w="2869" w:type="dxa"/>
          </w:tcPr>
          <w:p w14:paraId="00E284AC">
            <w:pPr>
              <w:spacing w:line="420" w:lineRule="exact"/>
              <w:rPr>
                <w:rFonts w:ascii="宋体" w:hAnsi="宋体"/>
                <w:szCs w:val="21"/>
              </w:rPr>
            </w:pPr>
          </w:p>
        </w:tc>
      </w:tr>
      <w:tr w14:paraId="6F613266">
        <w:tblPrEx>
          <w:tblCellMar>
            <w:top w:w="0" w:type="dxa"/>
            <w:left w:w="108" w:type="dxa"/>
            <w:bottom w:w="0" w:type="dxa"/>
            <w:right w:w="108" w:type="dxa"/>
          </w:tblCellMar>
        </w:tblPrEx>
        <w:trPr>
          <w:trHeight w:val="379" w:hRule="atLeast"/>
        </w:trPr>
        <w:tc>
          <w:tcPr>
            <w:tcW w:w="1919" w:type="dxa"/>
            <w:vAlign w:val="center"/>
          </w:tcPr>
          <w:p w14:paraId="51F7E34B">
            <w:pPr>
              <w:spacing w:line="420" w:lineRule="exact"/>
              <w:rPr>
                <w:rFonts w:ascii="宋体" w:hAnsi="宋体"/>
                <w:szCs w:val="21"/>
              </w:rPr>
            </w:pPr>
            <w:r>
              <w:rPr>
                <w:rFonts w:hint="eastAsia" w:ascii="宋体" w:hAnsi="宋体"/>
                <w:szCs w:val="21"/>
              </w:rPr>
              <w:t>学历和专业</w:t>
            </w:r>
          </w:p>
        </w:tc>
        <w:tc>
          <w:tcPr>
            <w:tcW w:w="2535" w:type="dxa"/>
          </w:tcPr>
          <w:p w14:paraId="21623D7B">
            <w:pPr>
              <w:spacing w:line="420" w:lineRule="exact"/>
              <w:rPr>
                <w:rFonts w:ascii="宋体" w:hAnsi="宋体"/>
                <w:szCs w:val="21"/>
              </w:rPr>
            </w:pPr>
          </w:p>
        </w:tc>
        <w:tc>
          <w:tcPr>
            <w:tcW w:w="1448" w:type="dxa"/>
          </w:tcPr>
          <w:p w14:paraId="6D753302">
            <w:pPr>
              <w:spacing w:line="420" w:lineRule="exact"/>
              <w:rPr>
                <w:rFonts w:ascii="宋体" w:hAnsi="宋体"/>
                <w:szCs w:val="21"/>
              </w:rPr>
            </w:pPr>
            <w:r>
              <w:rPr>
                <w:rFonts w:hint="eastAsia" w:ascii="宋体" w:hAnsi="宋体"/>
                <w:szCs w:val="21"/>
              </w:rPr>
              <w:t>毕业时间</w:t>
            </w:r>
          </w:p>
        </w:tc>
        <w:tc>
          <w:tcPr>
            <w:tcW w:w="2869" w:type="dxa"/>
          </w:tcPr>
          <w:p w14:paraId="688A4FA5">
            <w:pPr>
              <w:spacing w:line="420" w:lineRule="exact"/>
              <w:rPr>
                <w:rFonts w:ascii="宋体" w:hAnsi="宋体"/>
                <w:szCs w:val="21"/>
              </w:rPr>
            </w:pPr>
          </w:p>
        </w:tc>
      </w:tr>
      <w:tr w14:paraId="6E14E5C2">
        <w:tblPrEx>
          <w:tblCellMar>
            <w:top w:w="0" w:type="dxa"/>
            <w:left w:w="108" w:type="dxa"/>
            <w:bottom w:w="0" w:type="dxa"/>
            <w:right w:w="108" w:type="dxa"/>
          </w:tblCellMar>
        </w:tblPrEx>
        <w:trPr>
          <w:trHeight w:val="366" w:hRule="atLeast"/>
        </w:trPr>
        <w:tc>
          <w:tcPr>
            <w:tcW w:w="1919" w:type="dxa"/>
            <w:vAlign w:val="center"/>
          </w:tcPr>
          <w:p w14:paraId="68A3AEDC">
            <w:pPr>
              <w:spacing w:line="420" w:lineRule="exact"/>
              <w:rPr>
                <w:rFonts w:ascii="宋体" w:hAnsi="宋体"/>
                <w:szCs w:val="21"/>
              </w:rPr>
            </w:pPr>
            <w:r>
              <w:rPr>
                <w:rFonts w:hint="eastAsia" w:ascii="宋体" w:hAnsi="宋体"/>
                <w:szCs w:val="21"/>
              </w:rPr>
              <w:t>拥有的执业资格</w:t>
            </w:r>
          </w:p>
        </w:tc>
        <w:tc>
          <w:tcPr>
            <w:tcW w:w="2535" w:type="dxa"/>
          </w:tcPr>
          <w:p w14:paraId="4EDBD0CB">
            <w:pPr>
              <w:spacing w:line="420" w:lineRule="exact"/>
              <w:rPr>
                <w:rFonts w:ascii="宋体" w:hAnsi="宋体"/>
                <w:szCs w:val="21"/>
              </w:rPr>
            </w:pPr>
          </w:p>
        </w:tc>
        <w:tc>
          <w:tcPr>
            <w:tcW w:w="1448" w:type="dxa"/>
          </w:tcPr>
          <w:p w14:paraId="73952241">
            <w:pPr>
              <w:spacing w:line="420" w:lineRule="exact"/>
              <w:rPr>
                <w:rFonts w:ascii="宋体" w:hAnsi="宋体"/>
                <w:szCs w:val="21"/>
              </w:rPr>
            </w:pPr>
            <w:r>
              <w:rPr>
                <w:rFonts w:hint="eastAsia" w:ascii="宋体" w:hAnsi="宋体"/>
                <w:szCs w:val="21"/>
              </w:rPr>
              <w:t>专业职称</w:t>
            </w:r>
          </w:p>
        </w:tc>
        <w:tc>
          <w:tcPr>
            <w:tcW w:w="2869" w:type="dxa"/>
          </w:tcPr>
          <w:p w14:paraId="51BCA947">
            <w:pPr>
              <w:spacing w:line="420" w:lineRule="exact"/>
              <w:rPr>
                <w:rFonts w:ascii="宋体" w:hAnsi="宋体"/>
                <w:szCs w:val="21"/>
              </w:rPr>
            </w:pPr>
          </w:p>
        </w:tc>
      </w:tr>
      <w:tr w14:paraId="2870CAD7">
        <w:tblPrEx>
          <w:tblCellMar>
            <w:top w:w="0" w:type="dxa"/>
            <w:left w:w="108" w:type="dxa"/>
            <w:bottom w:w="0" w:type="dxa"/>
            <w:right w:w="108" w:type="dxa"/>
          </w:tblCellMar>
        </w:tblPrEx>
        <w:trPr>
          <w:trHeight w:val="379" w:hRule="atLeast"/>
        </w:trPr>
        <w:tc>
          <w:tcPr>
            <w:tcW w:w="1919" w:type="dxa"/>
            <w:vAlign w:val="center"/>
          </w:tcPr>
          <w:p w14:paraId="209AC456">
            <w:pPr>
              <w:spacing w:line="420" w:lineRule="exact"/>
              <w:rPr>
                <w:rFonts w:ascii="宋体" w:hAnsi="宋体"/>
                <w:szCs w:val="21"/>
              </w:rPr>
            </w:pPr>
            <w:r>
              <w:rPr>
                <w:rFonts w:hint="eastAsia" w:ascii="宋体" w:hAnsi="宋体"/>
                <w:szCs w:val="21"/>
              </w:rPr>
              <w:t>执业资格证书编号</w:t>
            </w:r>
          </w:p>
        </w:tc>
        <w:tc>
          <w:tcPr>
            <w:tcW w:w="2535" w:type="dxa"/>
          </w:tcPr>
          <w:p w14:paraId="2D36F99D">
            <w:pPr>
              <w:spacing w:line="420" w:lineRule="exact"/>
              <w:rPr>
                <w:rFonts w:ascii="宋体" w:hAnsi="宋体"/>
                <w:szCs w:val="21"/>
              </w:rPr>
            </w:pPr>
          </w:p>
        </w:tc>
        <w:tc>
          <w:tcPr>
            <w:tcW w:w="1448" w:type="dxa"/>
          </w:tcPr>
          <w:p w14:paraId="3EC2EF80">
            <w:pPr>
              <w:spacing w:line="420" w:lineRule="exact"/>
              <w:rPr>
                <w:rFonts w:ascii="宋体" w:hAnsi="宋体"/>
                <w:szCs w:val="21"/>
              </w:rPr>
            </w:pPr>
            <w:r>
              <w:rPr>
                <w:rFonts w:hint="eastAsia" w:ascii="宋体" w:hAnsi="宋体"/>
                <w:szCs w:val="21"/>
              </w:rPr>
              <w:t>工作年限</w:t>
            </w:r>
          </w:p>
        </w:tc>
        <w:tc>
          <w:tcPr>
            <w:tcW w:w="2869" w:type="dxa"/>
          </w:tcPr>
          <w:p w14:paraId="4902DCD9">
            <w:pPr>
              <w:spacing w:line="420" w:lineRule="exact"/>
              <w:rPr>
                <w:rFonts w:ascii="宋体" w:hAnsi="宋体"/>
                <w:szCs w:val="21"/>
              </w:rPr>
            </w:pPr>
          </w:p>
        </w:tc>
      </w:tr>
      <w:tr w14:paraId="1A5F6548">
        <w:tblPrEx>
          <w:tblCellMar>
            <w:top w:w="0" w:type="dxa"/>
            <w:left w:w="108" w:type="dxa"/>
            <w:bottom w:w="0" w:type="dxa"/>
            <w:right w:w="108" w:type="dxa"/>
          </w:tblCellMar>
        </w:tblPrEx>
        <w:trPr>
          <w:cantSplit/>
          <w:trHeight w:val="8148" w:hRule="atLeast"/>
        </w:trPr>
        <w:tc>
          <w:tcPr>
            <w:tcW w:w="1919" w:type="dxa"/>
            <w:textDirection w:val="tbRlV"/>
            <w:vAlign w:val="center"/>
          </w:tcPr>
          <w:p w14:paraId="01A4A404">
            <w:pPr>
              <w:ind w:left="113" w:right="113"/>
              <w:jc w:val="center"/>
              <w:rPr>
                <w:rFonts w:ascii="宋体" w:hAnsi="宋体"/>
                <w:szCs w:val="21"/>
              </w:rPr>
            </w:pPr>
            <w:r>
              <w:rPr>
                <w:rFonts w:hint="eastAsia" w:ascii="宋体" w:hAnsi="宋体"/>
                <w:spacing w:val="16"/>
                <w:w w:val="93"/>
                <w:kern w:val="0"/>
                <w:szCs w:val="21"/>
              </w:rPr>
              <w:t>主要工作业绩及担任的主要工</w:t>
            </w:r>
            <w:r>
              <w:rPr>
                <w:rFonts w:hint="eastAsia" w:ascii="宋体" w:hAnsi="宋体"/>
                <w:w w:val="93"/>
                <w:kern w:val="0"/>
                <w:szCs w:val="21"/>
              </w:rPr>
              <w:t>作</w:t>
            </w:r>
          </w:p>
        </w:tc>
        <w:tc>
          <w:tcPr>
            <w:tcW w:w="6852" w:type="dxa"/>
            <w:gridSpan w:val="3"/>
          </w:tcPr>
          <w:p w14:paraId="326C3D14">
            <w:pPr>
              <w:spacing w:line="420" w:lineRule="exact"/>
              <w:rPr>
                <w:rFonts w:ascii="宋体" w:hAnsi="宋体"/>
                <w:szCs w:val="21"/>
              </w:rPr>
            </w:pPr>
          </w:p>
        </w:tc>
      </w:tr>
    </w:tbl>
    <w:p w14:paraId="0D64D2BB">
      <w:pPr>
        <w:spacing w:line="360" w:lineRule="auto"/>
        <w:jc w:val="both"/>
        <w:rPr>
          <w:rFonts w:hint="eastAsia" w:ascii="宋体" w:hAnsi="宋体"/>
          <w:b/>
          <w:sz w:val="32"/>
          <w:szCs w:val="32"/>
          <w:highlight w:val="none"/>
          <w:lang w:val="en-US" w:eastAsia="zh-CN"/>
        </w:rPr>
      </w:pPr>
    </w:p>
    <w:p w14:paraId="33678407">
      <w:pPr>
        <w:spacing w:line="360" w:lineRule="auto"/>
        <w:jc w:val="both"/>
        <w:rPr>
          <w:rFonts w:hint="eastAsia" w:ascii="宋体" w:hAnsi="宋体"/>
          <w:b/>
          <w:sz w:val="32"/>
          <w:szCs w:val="32"/>
          <w:highlight w:val="none"/>
          <w:lang w:val="en-US" w:eastAsia="zh-CN"/>
        </w:rPr>
      </w:pPr>
    </w:p>
    <w:p w14:paraId="0D3A0C60">
      <w:pPr>
        <w:spacing w:line="360" w:lineRule="auto"/>
        <w:ind w:firstLine="2570" w:firstLineChars="800"/>
        <w:jc w:val="both"/>
        <w:rPr>
          <w:rFonts w:hint="eastAsia" w:ascii="宋体" w:hAnsi="宋体"/>
          <w:b/>
          <w:sz w:val="32"/>
          <w:szCs w:val="32"/>
          <w:highlight w:val="none"/>
          <w:lang w:val="en-US" w:eastAsia="zh-CN"/>
        </w:rPr>
      </w:pPr>
    </w:p>
    <w:p w14:paraId="6B0D74D5">
      <w:pPr>
        <w:spacing w:line="360" w:lineRule="auto"/>
        <w:ind w:firstLine="2570" w:firstLineChars="800"/>
        <w:jc w:val="both"/>
        <w:rPr>
          <w:rFonts w:hint="eastAsia" w:ascii="宋体" w:hAnsi="宋体"/>
          <w:sz w:val="21"/>
          <w:szCs w:val="21"/>
          <w:highlight w:val="none"/>
          <w:lang w:val="zh-CN"/>
        </w:rPr>
      </w:pPr>
      <w:r>
        <w:rPr>
          <w:rFonts w:hint="eastAsia" w:ascii="宋体" w:hAnsi="宋体"/>
          <w:b/>
          <w:sz w:val="32"/>
          <w:szCs w:val="32"/>
          <w:highlight w:val="none"/>
          <w:lang w:val="en-US" w:eastAsia="zh-CN"/>
        </w:rPr>
        <w:t>五、供应商</w:t>
      </w:r>
      <w:r>
        <w:rPr>
          <w:rFonts w:hint="eastAsia" w:ascii="宋体" w:hAnsi="宋体"/>
          <w:b/>
          <w:sz w:val="32"/>
          <w:szCs w:val="32"/>
          <w:highlight w:val="none"/>
        </w:rPr>
        <w:t>资格声明</w:t>
      </w:r>
    </w:p>
    <w:p w14:paraId="5A17C7AC">
      <w:pPr>
        <w:autoSpaceDE w:val="0"/>
        <w:autoSpaceDN w:val="0"/>
        <w:adjustRightInd w:val="0"/>
        <w:spacing w:line="360" w:lineRule="auto"/>
        <w:rPr>
          <w:rFonts w:ascii="宋体" w:hAnsi="宋体"/>
          <w:sz w:val="21"/>
          <w:szCs w:val="21"/>
          <w:highlight w:val="none"/>
        </w:rPr>
      </w:pPr>
      <w:r>
        <w:rPr>
          <w:rFonts w:hint="eastAsia" w:ascii="宋体" w:hAnsi="宋体"/>
          <w:sz w:val="21"/>
          <w:szCs w:val="21"/>
          <w:highlight w:val="none"/>
          <w:lang w:val="zh-CN"/>
        </w:rPr>
        <w:t>致：（采购人、招标代理机构）</w:t>
      </w:r>
    </w:p>
    <w:p w14:paraId="59751FC9">
      <w:pPr>
        <w:autoSpaceDE w:val="0"/>
        <w:autoSpaceDN w:val="0"/>
        <w:adjustRightInd w:val="0"/>
        <w:spacing w:line="360" w:lineRule="auto"/>
        <w:ind w:firstLine="480"/>
        <w:rPr>
          <w:rFonts w:ascii="宋体" w:hAnsi="宋体"/>
          <w:sz w:val="21"/>
          <w:szCs w:val="21"/>
          <w:highlight w:val="none"/>
        </w:rPr>
      </w:pPr>
      <w:r>
        <w:rPr>
          <w:rFonts w:hint="eastAsia" w:ascii="宋体" w:hAnsi="宋体"/>
          <w:sz w:val="21"/>
          <w:szCs w:val="21"/>
          <w:highlight w:val="none"/>
        </w:rPr>
        <w:t>一、</w:t>
      </w:r>
      <w:r>
        <w:rPr>
          <w:rFonts w:hint="eastAsia" w:ascii="宋体" w:hAnsi="宋体"/>
          <w:sz w:val="21"/>
          <w:szCs w:val="21"/>
          <w:highlight w:val="none"/>
          <w:lang w:val="zh-CN"/>
        </w:rPr>
        <w:t>按照《中华人民共和国政府采购法》第</w:t>
      </w:r>
      <w:r>
        <w:rPr>
          <w:rFonts w:ascii="宋体" w:hAnsi="宋体"/>
          <w:sz w:val="21"/>
          <w:szCs w:val="21"/>
          <w:highlight w:val="none"/>
        </w:rPr>
        <w:t>22</w:t>
      </w:r>
      <w:r>
        <w:rPr>
          <w:rFonts w:hint="eastAsia" w:ascii="宋体" w:hAnsi="宋体"/>
          <w:sz w:val="21"/>
          <w:szCs w:val="21"/>
          <w:highlight w:val="none"/>
          <w:lang w:val="zh-CN"/>
        </w:rPr>
        <w:t>条和你公司发布的《</w:t>
      </w:r>
      <w:r>
        <w:rPr>
          <w:rFonts w:hint="eastAsia" w:ascii="宋体" w:hAnsi="宋体"/>
          <w:sz w:val="21"/>
          <w:szCs w:val="21"/>
          <w:highlight w:val="none"/>
          <w:u w:val="single"/>
          <w:lang w:val="zh-CN"/>
        </w:rPr>
        <w:t>项目名称、项目编号</w:t>
      </w:r>
      <w:r>
        <w:rPr>
          <w:rFonts w:ascii="宋体" w:hAnsi="宋体"/>
          <w:sz w:val="21"/>
          <w:szCs w:val="21"/>
          <w:highlight w:val="none"/>
          <w:u w:val="single"/>
          <w:lang w:val="zh-CN"/>
        </w:rPr>
        <w:t xml:space="preserve"> </w:t>
      </w:r>
      <w:r>
        <w:rPr>
          <w:rFonts w:hint="eastAsia" w:ascii="宋体" w:hAnsi="宋体"/>
          <w:sz w:val="21"/>
          <w:szCs w:val="21"/>
          <w:highlight w:val="none"/>
          <w:lang w:val="zh-CN"/>
        </w:rPr>
        <w:t>磋商文件》的规定，我公司郑重声明如下：</w:t>
      </w:r>
    </w:p>
    <w:p w14:paraId="0C98F4E1">
      <w:pPr>
        <w:autoSpaceDE w:val="0"/>
        <w:autoSpaceDN w:val="0"/>
        <w:adjustRightInd w:val="0"/>
        <w:spacing w:line="360" w:lineRule="auto"/>
        <w:ind w:firstLine="480"/>
        <w:jc w:val="left"/>
        <w:rPr>
          <w:rFonts w:ascii="宋体" w:hAnsi="宋体"/>
          <w:sz w:val="21"/>
          <w:szCs w:val="21"/>
          <w:highlight w:val="none"/>
        </w:rPr>
      </w:pPr>
      <w:r>
        <w:rPr>
          <w:rFonts w:ascii="宋体" w:hAnsi="宋体"/>
          <w:sz w:val="21"/>
          <w:szCs w:val="21"/>
          <w:highlight w:val="none"/>
        </w:rPr>
        <w:t>1</w:t>
      </w:r>
      <w:r>
        <w:rPr>
          <w:rFonts w:hint="eastAsia" w:ascii="宋体" w:hAnsi="宋体"/>
          <w:sz w:val="21"/>
          <w:szCs w:val="21"/>
          <w:highlight w:val="none"/>
          <w:lang w:val="zh-CN"/>
        </w:rPr>
        <w:t>、我公司是按照中华人民共和国法律在工商管理机关登记注册的企业法人，注册地点为</w:t>
      </w:r>
      <w:r>
        <w:rPr>
          <w:rFonts w:ascii="宋体" w:hAnsi="宋体"/>
          <w:sz w:val="21"/>
          <w:szCs w:val="21"/>
          <w:highlight w:val="none"/>
          <w:u w:val="single"/>
        </w:rPr>
        <w:t xml:space="preserve">         </w:t>
      </w:r>
      <w:r>
        <w:rPr>
          <w:rFonts w:hint="eastAsia" w:ascii="宋体" w:hAnsi="宋体"/>
          <w:sz w:val="21"/>
          <w:szCs w:val="21"/>
          <w:highlight w:val="none"/>
          <w:lang w:val="zh-CN"/>
        </w:rPr>
        <w:t>，公司全称为</w:t>
      </w:r>
      <w:r>
        <w:rPr>
          <w:rFonts w:ascii="宋体" w:hAnsi="宋体"/>
          <w:sz w:val="21"/>
          <w:szCs w:val="21"/>
          <w:highlight w:val="none"/>
          <w:u w:val="single"/>
        </w:rPr>
        <w:t xml:space="preserve">        </w:t>
      </w:r>
      <w:r>
        <w:rPr>
          <w:rFonts w:hint="eastAsia" w:ascii="宋体" w:hAnsi="宋体"/>
          <w:sz w:val="21"/>
          <w:szCs w:val="21"/>
          <w:highlight w:val="none"/>
          <w:lang w:val="zh-CN"/>
        </w:rPr>
        <w:t>，法定代表人为</w:t>
      </w:r>
      <w:r>
        <w:rPr>
          <w:rFonts w:ascii="宋体" w:hAnsi="宋体"/>
          <w:sz w:val="21"/>
          <w:szCs w:val="21"/>
          <w:highlight w:val="none"/>
          <w:u w:val="single"/>
        </w:rPr>
        <w:t xml:space="preserve">         </w:t>
      </w:r>
      <w:r>
        <w:rPr>
          <w:rFonts w:hint="eastAsia" w:ascii="宋体" w:hAnsi="宋体"/>
          <w:sz w:val="21"/>
          <w:szCs w:val="21"/>
          <w:highlight w:val="none"/>
          <w:lang w:val="zh-CN"/>
        </w:rPr>
        <w:t>，具有独立承担民事责任的能力。</w:t>
      </w:r>
    </w:p>
    <w:p w14:paraId="7AF1A445">
      <w:pPr>
        <w:autoSpaceDE w:val="0"/>
        <w:autoSpaceDN w:val="0"/>
        <w:adjustRightInd w:val="0"/>
        <w:spacing w:line="360" w:lineRule="auto"/>
        <w:ind w:firstLine="480"/>
        <w:rPr>
          <w:rFonts w:ascii="宋体" w:hAnsi="宋体"/>
          <w:sz w:val="21"/>
          <w:szCs w:val="21"/>
          <w:highlight w:val="none"/>
        </w:rPr>
      </w:pPr>
      <w:r>
        <w:rPr>
          <w:rFonts w:ascii="宋体" w:hAnsi="宋体"/>
          <w:sz w:val="21"/>
          <w:szCs w:val="21"/>
          <w:highlight w:val="none"/>
        </w:rPr>
        <w:t>2</w:t>
      </w:r>
      <w:r>
        <w:rPr>
          <w:rFonts w:hint="eastAsia" w:ascii="宋体" w:hAnsi="宋体"/>
          <w:sz w:val="21"/>
          <w:szCs w:val="21"/>
          <w:highlight w:val="none"/>
          <w:lang w:val="zh-CN"/>
        </w:rPr>
        <w:t>、我公司具有良好的商业信誉和健全的财务会计制度。</w:t>
      </w:r>
    </w:p>
    <w:p w14:paraId="5CBC7AC9">
      <w:pPr>
        <w:autoSpaceDE w:val="0"/>
        <w:autoSpaceDN w:val="0"/>
        <w:adjustRightInd w:val="0"/>
        <w:spacing w:line="360" w:lineRule="auto"/>
        <w:ind w:firstLine="480"/>
        <w:rPr>
          <w:rFonts w:ascii="宋体" w:hAnsi="宋体"/>
          <w:sz w:val="21"/>
          <w:szCs w:val="21"/>
          <w:highlight w:val="none"/>
        </w:rPr>
      </w:pPr>
      <w:r>
        <w:rPr>
          <w:rFonts w:hint="eastAsia" w:ascii="宋体" w:hAnsi="宋体"/>
          <w:sz w:val="21"/>
          <w:szCs w:val="21"/>
          <w:highlight w:val="none"/>
          <w:lang w:val="en-US" w:eastAsia="zh-CN"/>
        </w:rPr>
        <w:t>3</w:t>
      </w:r>
      <w:r>
        <w:rPr>
          <w:rFonts w:hint="eastAsia" w:ascii="宋体" w:hAnsi="宋体"/>
          <w:sz w:val="21"/>
          <w:szCs w:val="21"/>
          <w:highlight w:val="none"/>
          <w:lang w:val="zh-CN"/>
        </w:rPr>
        <w:t>、我公司具有依法缴纳税收和社会保障资金的良好记录。</w:t>
      </w:r>
    </w:p>
    <w:p w14:paraId="154C10AC">
      <w:pPr>
        <w:autoSpaceDE w:val="0"/>
        <w:autoSpaceDN w:val="0"/>
        <w:adjustRightInd w:val="0"/>
        <w:spacing w:line="360" w:lineRule="auto"/>
        <w:ind w:firstLine="480"/>
        <w:rPr>
          <w:rFonts w:ascii="宋体" w:hAnsi="宋体"/>
          <w:sz w:val="21"/>
          <w:szCs w:val="21"/>
          <w:highlight w:val="none"/>
        </w:rPr>
      </w:pPr>
      <w:r>
        <w:rPr>
          <w:rFonts w:hint="eastAsia" w:ascii="宋体" w:hAnsi="宋体"/>
          <w:sz w:val="21"/>
          <w:szCs w:val="21"/>
          <w:highlight w:val="none"/>
          <w:lang w:val="en-US" w:eastAsia="zh-CN"/>
        </w:rPr>
        <w:t>4</w:t>
      </w:r>
      <w:r>
        <w:rPr>
          <w:rFonts w:hint="eastAsia" w:ascii="宋体" w:hAnsi="宋体"/>
          <w:sz w:val="21"/>
          <w:szCs w:val="21"/>
          <w:highlight w:val="none"/>
          <w:lang w:val="zh-CN"/>
        </w:rPr>
        <w:t>、我公司在参与本次政府采购活动之前三年内，在经营活动中无重大违法记录。</w:t>
      </w:r>
    </w:p>
    <w:p w14:paraId="49790385">
      <w:pPr>
        <w:autoSpaceDE w:val="0"/>
        <w:autoSpaceDN w:val="0"/>
        <w:adjustRightInd w:val="0"/>
        <w:spacing w:line="360" w:lineRule="auto"/>
        <w:ind w:firstLine="480"/>
        <w:rPr>
          <w:rFonts w:ascii="宋体" w:hAnsi="宋体"/>
          <w:sz w:val="21"/>
          <w:szCs w:val="21"/>
          <w:highlight w:val="none"/>
        </w:rPr>
      </w:pPr>
      <w:r>
        <w:rPr>
          <w:rFonts w:hint="eastAsia" w:ascii="宋体" w:hAnsi="宋体"/>
          <w:sz w:val="21"/>
          <w:szCs w:val="21"/>
          <w:highlight w:val="none"/>
          <w:lang w:val="en-US" w:eastAsia="zh-CN"/>
        </w:rPr>
        <w:t>5</w:t>
      </w:r>
      <w:r>
        <w:rPr>
          <w:rFonts w:hint="eastAsia" w:ascii="宋体" w:hAnsi="宋体"/>
          <w:sz w:val="21"/>
          <w:szCs w:val="21"/>
          <w:highlight w:val="none"/>
          <w:lang w:val="zh-CN"/>
        </w:rPr>
        <w:t>、我公司在参与本次政府采购活动时未受到任何地方政府采购部门作出的暂停参加政府采购活动的处罚。</w:t>
      </w:r>
    </w:p>
    <w:p w14:paraId="3072DA9E">
      <w:pPr>
        <w:autoSpaceDE w:val="0"/>
        <w:autoSpaceDN w:val="0"/>
        <w:adjustRightInd w:val="0"/>
        <w:spacing w:line="360" w:lineRule="auto"/>
        <w:ind w:firstLine="480"/>
        <w:rPr>
          <w:rFonts w:ascii="宋体" w:hAnsi="宋体"/>
          <w:sz w:val="21"/>
          <w:szCs w:val="21"/>
          <w:highlight w:val="none"/>
        </w:rPr>
      </w:pPr>
      <w:r>
        <w:rPr>
          <w:rFonts w:hint="eastAsia" w:ascii="宋体" w:hAnsi="宋体"/>
          <w:sz w:val="21"/>
          <w:szCs w:val="21"/>
          <w:highlight w:val="none"/>
          <w:lang w:val="zh-CN"/>
        </w:rPr>
        <w:t>二、我公司保证上述声明的事项都是真实的，如有虚假，我公司承担相应的法律责任，并承担因此给你中心以及本项目采购人所造成的损失。</w:t>
      </w:r>
    </w:p>
    <w:p w14:paraId="560F8D89">
      <w:pPr>
        <w:autoSpaceDE w:val="0"/>
        <w:autoSpaceDN w:val="0"/>
        <w:adjustRightInd w:val="0"/>
        <w:spacing w:line="360" w:lineRule="auto"/>
        <w:ind w:firstLine="480"/>
        <w:rPr>
          <w:rFonts w:ascii="宋体" w:hAnsi="宋体"/>
          <w:sz w:val="21"/>
          <w:szCs w:val="21"/>
          <w:highlight w:val="none"/>
        </w:rPr>
      </w:pPr>
      <w:r>
        <w:rPr>
          <w:rFonts w:hint="eastAsia" w:ascii="宋体" w:hAnsi="宋体"/>
          <w:sz w:val="21"/>
          <w:szCs w:val="21"/>
          <w:highlight w:val="none"/>
        </w:rPr>
        <w:t>三、</w:t>
      </w:r>
      <w:r>
        <w:rPr>
          <w:rFonts w:hint="eastAsia" w:ascii="宋体" w:hAnsi="宋体"/>
          <w:sz w:val="21"/>
          <w:szCs w:val="21"/>
          <w:highlight w:val="none"/>
          <w:lang w:val="zh-CN"/>
        </w:rPr>
        <w:t>我公司已经按照你公司磋商文件的要求提交了所要求提交的能够证明上述声明事项真实性的全部文件材料，并保证随时按照你公司的要求提供能够证明上述声明事项真实性的任何有效文件。</w:t>
      </w:r>
    </w:p>
    <w:p w14:paraId="460B8F64">
      <w:pPr>
        <w:autoSpaceDE w:val="0"/>
        <w:autoSpaceDN w:val="0"/>
        <w:adjustRightInd w:val="0"/>
        <w:spacing w:line="360" w:lineRule="auto"/>
        <w:ind w:firstLine="480"/>
        <w:rPr>
          <w:rFonts w:ascii="宋体" w:hAnsi="宋体"/>
          <w:sz w:val="21"/>
          <w:szCs w:val="21"/>
          <w:highlight w:val="none"/>
          <w:lang w:val="zh-CN"/>
        </w:rPr>
      </w:pPr>
    </w:p>
    <w:p w14:paraId="70908D17">
      <w:pPr>
        <w:autoSpaceDE w:val="0"/>
        <w:autoSpaceDN w:val="0"/>
        <w:adjustRightInd w:val="0"/>
        <w:spacing w:line="360" w:lineRule="auto"/>
        <w:ind w:firstLine="480"/>
        <w:rPr>
          <w:rFonts w:hint="eastAsia" w:ascii="宋体" w:hAnsi="宋体"/>
          <w:sz w:val="21"/>
          <w:szCs w:val="21"/>
          <w:highlight w:val="none"/>
          <w:lang w:val="zh-CN" w:eastAsia="zh-CN"/>
        </w:rPr>
      </w:pPr>
    </w:p>
    <w:p w14:paraId="7115A17E">
      <w:pPr>
        <w:autoSpaceDE w:val="0"/>
        <w:autoSpaceDN w:val="0"/>
        <w:adjustRightInd w:val="0"/>
        <w:spacing w:line="360" w:lineRule="auto"/>
        <w:ind w:firstLine="480"/>
        <w:rPr>
          <w:rFonts w:ascii="宋体" w:hAnsi="宋体"/>
          <w:sz w:val="21"/>
          <w:szCs w:val="21"/>
          <w:highlight w:val="none"/>
          <w:lang w:val="zh-CN"/>
        </w:rPr>
      </w:pPr>
      <w:r>
        <w:rPr>
          <w:rFonts w:hint="eastAsia" w:ascii="宋体" w:hAnsi="宋体"/>
          <w:sz w:val="21"/>
          <w:szCs w:val="21"/>
          <w:highlight w:val="none"/>
          <w:lang w:val="zh-CN" w:eastAsia="zh-CN"/>
        </w:rPr>
        <w:t>供应商</w:t>
      </w:r>
      <w:r>
        <w:rPr>
          <w:rFonts w:hint="eastAsia" w:ascii="宋体" w:hAnsi="宋体"/>
          <w:sz w:val="21"/>
          <w:szCs w:val="21"/>
          <w:highlight w:val="none"/>
          <w:lang w:val="zh-CN"/>
        </w:rPr>
        <w:t>名称（盖章）：</w:t>
      </w:r>
    </w:p>
    <w:p w14:paraId="0F127EC8">
      <w:pPr>
        <w:autoSpaceDE w:val="0"/>
        <w:autoSpaceDN w:val="0"/>
        <w:adjustRightInd w:val="0"/>
        <w:spacing w:line="360" w:lineRule="auto"/>
        <w:ind w:firstLine="480"/>
        <w:rPr>
          <w:rFonts w:ascii="宋体" w:hAnsi="宋体"/>
          <w:sz w:val="21"/>
          <w:szCs w:val="21"/>
          <w:highlight w:val="none"/>
        </w:rPr>
      </w:pPr>
      <w:r>
        <w:rPr>
          <w:rFonts w:hint="eastAsia" w:ascii="宋体" w:hAnsi="宋体"/>
          <w:sz w:val="21"/>
          <w:szCs w:val="21"/>
          <w:highlight w:val="none"/>
          <w:lang w:val="zh-CN"/>
        </w:rPr>
        <w:t>法定代表人或其委托代理人（签字或盖章）：</w:t>
      </w:r>
      <w:r>
        <w:rPr>
          <w:rFonts w:ascii="宋体" w:hAnsi="宋体"/>
          <w:sz w:val="21"/>
          <w:szCs w:val="21"/>
          <w:highlight w:val="none"/>
        </w:rPr>
        <w:t xml:space="preserve"> </w:t>
      </w:r>
    </w:p>
    <w:p w14:paraId="6AB9F483">
      <w:pPr>
        <w:tabs>
          <w:tab w:val="left" w:pos="0"/>
        </w:tabs>
        <w:spacing w:line="360" w:lineRule="auto"/>
        <w:ind w:left="315" w:leftChars="150" w:firstLine="105" w:firstLineChars="50"/>
        <w:jc w:val="left"/>
        <w:rPr>
          <w:rFonts w:hint="eastAsia"/>
        </w:rPr>
      </w:pPr>
      <w:r>
        <w:rPr>
          <w:rFonts w:hint="eastAsia" w:ascii="宋体" w:hAnsi="宋体"/>
          <w:sz w:val="21"/>
          <w:szCs w:val="21"/>
          <w:highlight w:val="none"/>
          <w:lang w:val="zh-CN"/>
        </w:rPr>
        <w:t>日期：    年</w:t>
      </w:r>
      <w:r>
        <w:rPr>
          <w:rFonts w:hint="eastAsia" w:ascii="宋体" w:hAnsi="宋体"/>
          <w:sz w:val="21"/>
          <w:szCs w:val="21"/>
          <w:highlight w:val="none"/>
          <w:lang w:val="en-US" w:eastAsia="zh-CN"/>
        </w:rPr>
        <w:t xml:space="preserve">  </w:t>
      </w:r>
      <w:r>
        <w:rPr>
          <w:rFonts w:ascii="宋体" w:hAnsi="宋体"/>
          <w:sz w:val="21"/>
          <w:szCs w:val="21"/>
          <w:highlight w:val="none"/>
        </w:rPr>
        <w:t xml:space="preserve"> </w:t>
      </w:r>
      <w:r>
        <w:rPr>
          <w:rFonts w:hint="eastAsia" w:ascii="宋体" w:hAnsi="宋体"/>
          <w:sz w:val="21"/>
          <w:szCs w:val="21"/>
          <w:highlight w:val="none"/>
        </w:rPr>
        <w:t xml:space="preserve"> </w:t>
      </w:r>
      <w:r>
        <w:rPr>
          <w:rFonts w:ascii="宋体" w:hAnsi="宋体"/>
          <w:sz w:val="21"/>
          <w:szCs w:val="21"/>
          <w:highlight w:val="none"/>
        </w:rPr>
        <w:t xml:space="preserve"> </w:t>
      </w:r>
      <w:r>
        <w:rPr>
          <w:rFonts w:hint="eastAsia" w:ascii="宋体" w:hAnsi="宋体"/>
          <w:sz w:val="21"/>
          <w:szCs w:val="21"/>
          <w:highlight w:val="none"/>
          <w:lang w:val="zh-CN"/>
        </w:rPr>
        <w:t>月</w:t>
      </w:r>
      <w:r>
        <w:rPr>
          <w:rFonts w:ascii="宋体" w:hAnsi="宋体"/>
          <w:sz w:val="21"/>
          <w:szCs w:val="21"/>
          <w:highlight w:val="none"/>
        </w:rPr>
        <w:t xml:space="preserve"> </w:t>
      </w:r>
      <w:r>
        <w:rPr>
          <w:rFonts w:hint="eastAsia" w:ascii="宋体" w:hAnsi="宋体"/>
          <w:sz w:val="21"/>
          <w:szCs w:val="21"/>
          <w:highlight w:val="none"/>
          <w:lang w:val="en-US" w:eastAsia="zh-CN"/>
        </w:rPr>
        <w:t xml:space="preserve">  </w:t>
      </w:r>
      <w:r>
        <w:rPr>
          <w:rFonts w:ascii="宋体" w:hAnsi="宋体"/>
          <w:sz w:val="21"/>
          <w:szCs w:val="21"/>
          <w:highlight w:val="none"/>
        </w:rPr>
        <w:t xml:space="preserve"> </w:t>
      </w:r>
      <w:r>
        <w:rPr>
          <w:rFonts w:hint="eastAsia" w:ascii="宋体" w:hAnsi="宋体"/>
          <w:sz w:val="21"/>
          <w:szCs w:val="21"/>
          <w:highlight w:val="none"/>
          <w:lang w:val="zh-CN"/>
        </w:rPr>
        <w:t>日</w:t>
      </w:r>
    </w:p>
    <w:p w14:paraId="2933025F">
      <w:pPr>
        <w:keepNext/>
        <w:keepLines/>
        <w:autoSpaceDE w:val="0"/>
        <w:autoSpaceDN w:val="0"/>
        <w:spacing w:before="120" w:afterAutospacing="0" w:line="300" w:lineRule="auto"/>
        <w:jc w:val="both"/>
        <w:rPr>
          <w:rFonts w:hint="eastAsia" w:asciiTheme="majorEastAsia" w:hAnsiTheme="majorEastAsia" w:eastAsiaTheme="majorEastAsia" w:cstheme="majorEastAsia"/>
          <w:b/>
          <w:bCs/>
          <w:sz w:val="30"/>
          <w:szCs w:val="30"/>
          <w:lang w:val="en-US" w:eastAsia="zh-CN"/>
        </w:rPr>
      </w:pPr>
    </w:p>
    <w:p w14:paraId="1F2D4D1A">
      <w:pPr>
        <w:keepNext/>
        <w:keepLines/>
        <w:autoSpaceDE w:val="0"/>
        <w:autoSpaceDN w:val="0"/>
        <w:spacing w:before="120" w:afterAutospacing="0" w:line="300" w:lineRule="auto"/>
        <w:jc w:val="both"/>
        <w:rPr>
          <w:rFonts w:hint="eastAsia" w:asciiTheme="majorEastAsia" w:hAnsiTheme="majorEastAsia" w:eastAsiaTheme="majorEastAsia" w:cstheme="majorEastAsia"/>
          <w:b/>
          <w:bCs/>
          <w:sz w:val="30"/>
          <w:szCs w:val="30"/>
          <w:lang w:val="en-US" w:eastAsia="zh-CN"/>
        </w:rPr>
      </w:pPr>
    </w:p>
    <w:p w14:paraId="4CC8B75D">
      <w:pPr>
        <w:autoSpaceDE w:val="0"/>
        <w:autoSpaceDN w:val="0"/>
        <w:spacing w:line="588" w:lineRule="exact"/>
        <w:ind w:firstLine="504"/>
        <w:rPr>
          <w:rFonts w:hint="eastAsia" w:asciiTheme="majorEastAsia" w:hAnsiTheme="majorEastAsia" w:eastAsiaTheme="majorEastAsia" w:cstheme="majorEastAsia"/>
          <w:sz w:val="21"/>
          <w:szCs w:val="21"/>
          <w:lang w:val="zh-CN"/>
        </w:rPr>
      </w:pPr>
    </w:p>
    <w:p w14:paraId="3C278EB5">
      <w:pPr>
        <w:keepNext/>
        <w:keepLines/>
        <w:autoSpaceDE w:val="0"/>
        <w:autoSpaceDN w:val="0"/>
        <w:spacing w:before="120" w:afterAutospacing="0" w:line="300" w:lineRule="auto"/>
        <w:jc w:val="center"/>
        <w:rPr>
          <w:rFonts w:hint="eastAsia" w:asciiTheme="majorEastAsia" w:hAnsiTheme="majorEastAsia" w:eastAsiaTheme="majorEastAsia" w:cstheme="majorEastAsia"/>
          <w:sz w:val="32"/>
          <w:szCs w:val="32"/>
          <w:lang w:val="zh-CN"/>
        </w:rPr>
      </w:pPr>
      <w:r>
        <w:rPr>
          <w:rFonts w:hint="eastAsia" w:asciiTheme="majorEastAsia" w:hAnsiTheme="majorEastAsia" w:eastAsiaTheme="majorEastAsia" w:cstheme="majorEastAsia"/>
          <w:b/>
          <w:bCs/>
          <w:sz w:val="32"/>
          <w:szCs w:val="32"/>
          <w:lang w:val="en-US" w:eastAsia="zh-CN"/>
        </w:rPr>
        <w:t>六、</w:t>
      </w:r>
      <w:r>
        <w:rPr>
          <w:rFonts w:hint="eastAsia" w:asciiTheme="majorEastAsia" w:hAnsiTheme="majorEastAsia" w:eastAsiaTheme="majorEastAsia" w:cstheme="majorEastAsia"/>
          <w:b/>
          <w:bCs/>
          <w:sz w:val="32"/>
          <w:szCs w:val="32"/>
          <w:lang w:val="zh-CN"/>
        </w:rPr>
        <w:t>中小企业声明函</w:t>
      </w:r>
    </w:p>
    <w:p w14:paraId="639B1B36">
      <w:pPr>
        <w:autoSpaceDE w:val="0"/>
        <w:autoSpaceDN w:val="0"/>
        <w:spacing w:line="588" w:lineRule="exact"/>
        <w:ind w:firstLine="504"/>
        <w:rPr>
          <w:rFonts w:asciiTheme="majorEastAsia" w:hAnsiTheme="majorEastAsia" w:eastAsiaTheme="majorEastAsia" w:cstheme="majorEastAsia"/>
          <w:sz w:val="21"/>
          <w:szCs w:val="21"/>
          <w:lang w:val="zh-CN"/>
        </w:rPr>
      </w:pPr>
      <w:r>
        <w:rPr>
          <w:rFonts w:hint="eastAsia" w:asciiTheme="majorEastAsia" w:hAnsiTheme="majorEastAsia" w:eastAsiaTheme="majorEastAsia" w:cstheme="majorEastAsia"/>
          <w:sz w:val="21"/>
          <w:szCs w:val="21"/>
          <w:lang w:val="zh-CN"/>
        </w:rPr>
        <w:t>本公司（联合体）郑重声明，根据《政府采购促进中小企业发展管理办法》（财库[20</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lang w:val="zh-CN"/>
        </w:rPr>
        <w:t>]</w:t>
      </w:r>
      <w:r>
        <w:rPr>
          <w:rFonts w:hint="eastAsia" w:asciiTheme="majorEastAsia" w:hAnsiTheme="majorEastAsia" w:eastAsiaTheme="majorEastAsia" w:cstheme="majorEastAsia"/>
          <w:sz w:val="21"/>
          <w:szCs w:val="21"/>
          <w:lang w:val="en-US" w:eastAsia="zh-CN"/>
        </w:rPr>
        <w:t>46</w:t>
      </w:r>
      <w:r>
        <w:rPr>
          <w:rFonts w:hint="eastAsia" w:asciiTheme="majorEastAsia" w:hAnsiTheme="majorEastAsia" w:eastAsiaTheme="majorEastAsia" w:cstheme="majorEastAsia"/>
          <w:sz w:val="21"/>
          <w:szCs w:val="21"/>
          <w:lang w:val="zh-CN"/>
        </w:rPr>
        <w:t xml:space="preserve">号）的规定，本公司（联合体）参加 </w:t>
      </w:r>
      <w:r>
        <w:rPr>
          <w:rFonts w:hint="eastAsia" w:asciiTheme="majorEastAsia" w:hAnsiTheme="majorEastAsia" w:eastAsiaTheme="majorEastAsia" w:cstheme="majorEastAsia"/>
          <w:sz w:val="21"/>
          <w:szCs w:val="21"/>
          <w:u w:val="single"/>
          <w:lang w:val="zh-CN"/>
        </w:rPr>
        <w:t>（单位名称）</w:t>
      </w:r>
      <w:r>
        <w:rPr>
          <w:rFonts w:hint="eastAsia" w:asciiTheme="majorEastAsia" w:hAnsiTheme="majorEastAsia" w:eastAsiaTheme="majorEastAsia" w:cstheme="majorEastAsia"/>
          <w:sz w:val="21"/>
          <w:szCs w:val="21"/>
          <w:u w:val="none"/>
          <w:lang w:val="zh-CN"/>
        </w:rPr>
        <w:t>的</w:t>
      </w:r>
      <w:r>
        <w:rPr>
          <w:rFonts w:hint="eastAsia" w:asciiTheme="majorEastAsia" w:hAnsiTheme="majorEastAsia" w:eastAsiaTheme="majorEastAsia" w:cstheme="majorEastAsia"/>
          <w:sz w:val="21"/>
          <w:szCs w:val="21"/>
          <w:u w:val="single"/>
          <w:lang w:val="zh-CN"/>
        </w:rPr>
        <w:t>（项目名称）</w:t>
      </w:r>
      <w:r>
        <w:rPr>
          <w:rFonts w:hint="eastAsia" w:asciiTheme="majorEastAsia" w:hAnsiTheme="majorEastAsia" w:eastAsiaTheme="majorEastAsia" w:cstheme="majorEastAsia"/>
          <w:sz w:val="21"/>
          <w:szCs w:val="21"/>
          <w:lang w:val="zh-CN"/>
        </w:rPr>
        <w:t xml:space="preserve"> 采购活动，工程的施工单位全部为符合政策要求的中小企业（或者：服务全部由符合政策要求的中小企业承接）。相关企业（含联合体中的中小企业、签订分包意向协议的中小企业）的具体情况如下：</w:t>
      </w:r>
    </w:p>
    <w:p w14:paraId="5D8AE749">
      <w:pPr>
        <w:autoSpaceDE w:val="0"/>
        <w:autoSpaceDN w:val="0"/>
        <w:spacing w:line="588" w:lineRule="exact"/>
        <w:ind w:firstLine="504"/>
        <w:rPr>
          <w:rFonts w:hint="default" w:asciiTheme="majorEastAsia" w:hAnsiTheme="majorEastAsia" w:eastAsiaTheme="majorEastAsia" w:cstheme="majorEastAsia"/>
          <w:sz w:val="21"/>
          <w:szCs w:val="21"/>
          <w:lang w:val="en-US" w:eastAsia="zh-CN"/>
        </w:rPr>
      </w:pPr>
      <w:r>
        <w:rPr>
          <w:rFonts w:hint="eastAsia" w:asciiTheme="majorEastAsia" w:hAnsiTheme="majorEastAsia" w:eastAsiaTheme="majorEastAsia" w:cstheme="majorEastAsia"/>
          <w:sz w:val="21"/>
          <w:szCs w:val="21"/>
          <w:lang w:val="zh-CN"/>
        </w:rPr>
        <w:t>1.</w:t>
      </w:r>
      <w:r>
        <w:rPr>
          <w:rFonts w:hint="eastAsia" w:asciiTheme="majorEastAsia" w:hAnsiTheme="majorEastAsia" w:eastAsiaTheme="majorEastAsia" w:cstheme="majorEastAsia"/>
          <w:sz w:val="21"/>
          <w:szCs w:val="21"/>
          <w:u w:val="single"/>
          <w:lang w:val="zh-CN"/>
        </w:rPr>
        <w:t>（标的名称）</w:t>
      </w:r>
      <w:r>
        <w:rPr>
          <w:rFonts w:hint="eastAsia" w:asciiTheme="majorEastAsia" w:hAnsiTheme="majorEastAsia" w:eastAsiaTheme="majorEastAsia" w:cstheme="majorEastAsia"/>
          <w:sz w:val="21"/>
          <w:szCs w:val="21"/>
          <w:u w:val="single"/>
          <w:lang w:val="en-US" w:eastAsia="zh-CN"/>
        </w:rPr>
        <w:t xml:space="preserve"> </w:t>
      </w:r>
      <w:r>
        <w:rPr>
          <w:rFonts w:hint="eastAsia" w:asciiTheme="majorEastAsia" w:hAnsiTheme="majorEastAsia" w:eastAsiaTheme="majorEastAsia" w:cstheme="majorEastAsia"/>
          <w:sz w:val="21"/>
          <w:szCs w:val="21"/>
          <w:lang w:val="zh-CN"/>
        </w:rPr>
        <w:t>，属于</w:t>
      </w:r>
      <w:r>
        <w:rPr>
          <w:rFonts w:hint="eastAsia" w:asciiTheme="majorEastAsia" w:hAnsiTheme="majorEastAsia" w:eastAsiaTheme="majorEastAsia" w:cstheme="majorEastAsia"/>
          <w:sz w:val="21"/>
          <w:szCs w:val="21"/>
          <w:u w:val="single"/>
          <w:lang w:val="zh-CN"/>
        </w:rPr>
        <w:t>（采购文件中明确的所属行业）</w:t>
      </w:r>
      <w:r>
        <w:rPr>
          <w:rFonts w:hint="eastAsia" w:asciiTheme="majorEastAsia" w:hAnsiTheme="majorEastAsia" w:eastAsiaTheme="majorEastAsia" w:cstheme="majorEastAsia"/>
          <w:sz w:val="21"/>
          <w:szCs w:val="21"/>
          <w:lang w:val="zh-CN"/>
        </w:rPr>
        <w:t>；承建（承接）企业为</w:t>
      </w:r>
      <w:r>
        <w:rPr>
          <w:rFonts w:hint="eastAsia" w:asciiTheme="majorEastAsia" w:hAnsiTheme="majorEastAsia" w:eastAsiaTheme="majorEastAsia" w:cstheme="majorEastAsia"/>
          <w:sz w:val="21"/>
          <w:szCs w:val="21"/>
          <w:u w:val="single"/>
          <w:lang w:val="zh-CN"/>
        </w:rPr>
        <w:t>（企业名称）</w:t>
      </w:r>
      <w:r>
        <w:rPr>
          <w:rFonts w:hint="eastAsia" w:asciiTheme="majorEastAsia" w:hAnsiTheme="majorEastAsia" w:eastAsiaTheme="majorEastAsia" w:cstheme="majorEastAsia"/>
          <w:sz w:val="21"/>
          <w:szCs w:val="21"/>
          <w:lang w:val="zh-CN"/>
        </w:rPr>
        <w:t>，从业人员</w:t>
      </w:r>
      <w:r>
        <w:rPr>
          <w:rFonts w:hint="eastAsia" w:asciiTheme="majorEastAsia" w:hAnsiTheme="majorEastAsia" w:eastAsiaTheme="majorEastAsia" w:cstheme="majorEastAsia"/>
          <w:sz w:val="21"/>
          <w:szCs w:val="21"/>
          <w:u w:val="single"/>
          <w:lang w:val="en-US" w:eastAsia="zh-CN"/>
        </w:rPr>
        <w:t xml:space="preserve">      </w:t>
      </w:r>
      <w:r>
        <w:rPr>
          <w:rFonts w:hint="eastAsia" w:asciiTheme="majorEastAsia" w:hAnsiTheme="majorEastAsia" w:eastAsiaTheme="majorEastAsia" w:cstheme="majorEastAsia"/>
          <w:sz w:val="21"/>
          <w:szCs w:val="21"/>
          <w:lang w:val="en-US" w:eastAsia="zh-CN"/>
        </w:rPr>
        <w:t>人，营业收入为</w:t>
      </w:r>
      <w:r>
        <w:rPr>
          <w:rFonts w:hint="eastAsia" w:asciiTheme="majorEastAsia" w:hAnsiTheme="majorEastAsia" w:eastAsiaTheme="majorEastAsia" w:cstheme="majorEastAsia"/>
          <w:sz w:val="21"/>
          <w:szCs w:val="21"/>
          <w:u w:val="single"/>
          <w:lang w:val="en-US" w:eastAsia="zh-CN"/>
        </w:rPr>
        <w:t xml:space="preserve">      </w:t>
      </w:r>
      <w:r>
        <w:rPr>
          <w:rFonts w:hint="eastAsia" w:asciiTheme="majorEastAsia" w:hAnsiTheme="majorEastAsia" w:eastAsiaTheme="majorEastAsia" w:cstheme="majorEastAsia"/>
          <w:sz w:val="21"/>
          <w:szCs w:val="21"/>
          <w:lang w:val="en-US" w:eastAsia="zh-CN"/>
        </w:rPr>
        <w:t>万元，资产总额为</w:t>
      </w:r>
      <w:r>
        <w:rPr>
          <w:rFonts w:hint="eastAsia" w:asciiTheme="majorEastAsia" w:hAnsiTheme="majorEastAsia" w:eastAsiaTheme="majorEastAsia" w:cstheme="majorEastAsia"/>
          <w:sz w:val="21"/>
          <w:szCs w:val="21"/>
          <w:u w:val="single"/>
          <w:lang w:val="en-US" w:eastAsia="zh-CN"/>
        </w:rPr>
        <w:t xml:space="preserve">      </w:t>
      </w:r>
      <w:r>
        <w:rPr>
          <w:rFonts w:hint="eastAsia" w:asciiTheme="majorEastAsia" w:hAnsiTheme="majorEastAsia" w:eastAsiaTheme="majorEastAsia" w:cstheme="majorEastAsia"/>
          <w:sz w:val="21"/>
          <w:szCs w:val="21"/>
          <w:lang w:val="en-US" w:eastAsia="zh-CN"/>
        </w:rPr>
        <w:t>万元</w:t>
      </w:r>
      <w:r>
        <w:rPr>
          <w:rFonts w:hint="eastAsia" w:asciiTheme="majorEastAsia" w:hAnsiTheme="majorEastAsia" w:eastAsiaTheme="majorEastAsia" w:cstheme="majorEastAsia"/>
          <w:sz w:val="21"/>
          <w:szCs w:val="21"/>
          <w:vertAlign w:val="superscript"/>
          <w:lang w:val="en-US" w:eastAsia="zh-CN"/>
        </w:rPr>
        <w:t>1</w:t>
      </w:r>
      <w:r>
        <w:rPr>
          <w:rFonts w:hint="eastAsia" w:asciiTheme="majorEastAsia" w:hAnsiTheme="majorEastAsia" w:eastAsiaTheme="majorEastAsia" w:cstheme="majorEastAsia"/>
          <w:sz w:val="21"/>
          <w:szCs w:val="21"/>
          <w:lang w:val="en-US" w:eastAsia="zh-CN"/>
        </w:rPr>
        <w:t>，属于</w:t>
      </w:r>
      <w:r>
        <w:rPr>
          <w:rFonts w:hint="eastAsia" w:asciiTheme="majorEastAsia" w:hAnsiTheme="majorEastAsia" w:eastAsiaTheme="majorEastAsia" w:cstheme="majorEastAsia"/>
          <w:sz w:val="21"/>
          <w:szCs w:val="21"/>
          <w:u w:val="single"/>
          <w:lang w:val="en-US" w:eastAsia="zh-CN"/>
        </w:rPr>
        <w:t>（中型企业、小型企业、微型企业）</w:t>
      </w:r>
      <w:r>
        <w:rPr>
          <w:rFonts w:hint="eastAsia" w:asciiTheme="majorEastAsia" w:hAnsiTheme="majorEastAsia" w:eastAsiaTheme="majorEastAsia" w:cstheme="majorEastAsia"/>
          <w:sz w:val="21"/>
          <w:szCs w:val="21"/>
          <w:lang w:val="en-US" w:eastAsia="zh-CN"/>
        </w:rPr>
        <w:t>；</w:t>
      </w:r>
    </w:p>
    <w:p w14:paraId="71E7141D">
      <w:pPr>
        <w:autoSpaceDE w:val="0"/>
        <w:autoSpaceDN w:val="0"/>
        <w:spacing w:line="588" w:lineRule="exact"/>
        <w:ind w:firstLine="504"/>
        <w:rPr>
          <w:rFonts w:asciiTheme="majorEastAsia" w:hAnsiTheme="majorEastAsia" w:eastAsiaTheme="majorEastAsia" w:cstheme="majorEastAsia"/>
          <w:sz w:val="21"/>
          <w:szCs w:val="21"/>
          <w:lang w:val="zh-CN"/>
        </w:rPr>
      </w:pPr>
      <w:r>
        <w:rPr>
          <w:rFonts w:hint="eastAsia" w:asciiTheme="majorEastAsia" w:hAnsiTheme="majorEastAsia" w:eastAsiaTheme="majorEastAsia" w:cstheme="majorEastAsia"/>
          <w:sz w:val="21"/>
          <w:szCs w:val="21"/>
          <w:lang w:val="zh-CN"/>
        </w:rPr>
        <w:t>2.</w:t>
      </w:r>
      <w:r>
        <w:rPr>
          <w:rFonts w:hint="eastAsia" w:asciiTheme="majorEastAsia" w:hAnsiTheme="majorEastAsia" w:eastAsiaTheme="majorEastAsia" w:cstheme="majorEastAsia"/>
          <w:sz w:val="21"/>
          <w:szCs w:val="21"/>
          <w:u w:val="single"/>
          <w:lang w:val="zh-CN"/>
        </w:rPr>
        <w:t>（标的名称）</w:t>
      </w:r>
      <w:r>
        <w:rPr>
          <w:rFonts w:hint="eastAsia" w:asciiTheme="majorEastAsia" w:hAnsiTheme="majorEastAsia" w:eastAsiaTheme="majorEastAsia" w:cstheme="majorEastAsia"/>
          <w:sz w:val="21"/>
          <w:szCs w:val="21"/>
          <w:u w:val="single"/>
          <w:lang w:val="en-US" w:eastAsia="zh-CN"/>
        </w:rPr>
        <w:t xml:space="preserve"> </w:t>
      </w:r>
      <w:r>
        <w:rPr>
          <w:rFonts w:hint="eastAsia" w:asciiTheme="majorEastAsia" w:hAnsiTheme="majorEastAsia" w:eastAsiaTheme="majorEastAsia" w:cstheme="majorEastAsia"/>
          <w:sz w:val="21"/>
          <w:szCs w:val="21"/>
          <w:lang w:val="zh-CN"/>
        </w:rPr>
        <w:t>，属于</w:t>
      </w:r>
      <w:r>
        <w:rPr>
          <w:rFonts w:hint="eastAsia" w:asciiTheme="majorEastAsia" w:hAnsiTheme="majorEastAsia" w:eastAsiaTheme="majorEastAsia" w:cstheme="majorEastAsia"/>
          <w:sz w:val="21"/>
          <w:szCs w:val="21"/>
          <w:u w:val="single"/>
          <w:lang w:val="zh-CN"/>
        </w:rPr>
        <w:t>（采购文件中明确的所属行业）</w:t>
      </w:r>
      <w:r>
        <w:rPr>
          <w:rFonts w:hint="eastAsia" w:asciiTheme="majorEastAsia" w:hAnsiTheme="majorEastAsia" w:eastAsiaTheme="majorEastAsia" w:cstheme="majorEastAsia"/>
          <w:sz w:val="21"/>
          <w:szCs w:val="21"/>
          <w:lang w:val="zh-CN"/>
        </w:rPr>
        <w:t>；承建（承接）企业为</w:t>
      </w:r>
      <w:r>
        <w:rPr>
          <w:rFonts w:hint="eastAsia" w:asciiTheme="majorEastAsia" w:hAnsiTheme="majorEastAsia" w:eastAsiaTheme="majorEastAsia" w:cstheme="majorEastAsia"/>
          <w:sz w:val="21"/>
          <w:szCs w:val="21"/>
          <w:u w:val="single"/>
          <w:lang w:val="zh-CN"/>
        </w:rPr>
        <w:t>（企业名称）</w:t>
      </w:r>
      <w:r>
        <w:rPr>
          <w:rFonts w:hint="eastAsia" w:asciiTheme="majorEastAsia" w:hAnsiTheme="majorEastAsia" w:eastAsiaTheme="majorEastAsia" w:cstheme="majorEastAsia"/>
          <w:sz w:val="21"/>
          <w:szCs w:val="21"/>
          <w:lang w:val="zh-CN"/>
        </w:rPr>
        <w:t>，从业人员</w:t>
      </w:r>
      <w:r>
        <w:rPr>
          <w:rFonts w:hint="eastAsia" w:asciiTheme="majorEastAsia" w:hAnsiTheme="majorEastAsia" w:eastAsiaTheme="majorEastAsia" w:cstheme="majorEastAsia"/>
          <w:sz w:val="21"/>
          <w:szCs w:val="21"/>
          <w:u w:val="single"/>
          <w:lang w:val="en-US" w:eastAsia="zh-CN"/>
        </w:rPr>
        <w:t xml:space="preserve">      </w:t>
      </w:r>
      <w:r>
        <w:rPr>
          <w:rFonts w:hint="eastAsia" w:asciiTheme="majorEastAsia" w:hAnsiTheme="majorEastAsia" w:eastAsiaTheme="majorEastAsia" w:cstheme="majorEastAsia"/>
          <w:sz w:val="21"/>
          <w:szCs w:val="21"/>
          <w:lang w:val="en-US" w:eastAsia="zh-CN"/>
        </w:rPr>
        <w:t>人，营业收入为</w:t>
      </w:r>
      <w:r>
        <w:rPr>
          <w:rFonts w:hint="eastAsia" w:asciiTheme="majorEastAsia" w:hAnsiTheme="majorEastAsia" w:eastAsiaTheme="majorEastAsia" w:cstheme="majorEastAsia"/>
          <w:sz w:val="21"/>
          <w:szCs w:val="21"/>
          <w:u w:val="single"/>
          <w:lang w:val="en-US" w:eastAsia="zh-CN"/>
        </w:rPr>
        <w:t xml:space="preserve">      </w:t>
      </w:r>
      <w:r>
        <w:rPr>
          <w:rFonts w:hint="eastAsia" w:asciiTheme="majorEastAsia" w:hAnsiTheme="majorEastAsia" w:eastAsiaTheme="majorEastAsia" w:cstheme="majorEastAsia"/>
          <w:sz w:val="21"/>
          <w:szCs w:val="21"/>
          <w:lang w:val="en-US" w:eastAsia="zh-CN"/>
        </w:rPr>
        <w:t>万元，资产总额为</w:t>
      </w:r>
      <w:r>
        <w:rPr>
          <w:rFonts w:hint="eastAsia" w:asciiTheme="majorEastAsia" w:hAnsiTheme="majorEastAsia" w:eastAsiaTheme="majorEastAsia" w:cstheme="majorEastAsia"/>
          <w:sz w:val="21"/>
          <w:szCs w:val="21"/>
          <w:u w:val="single"/>
          <w:lang w:val="en-US" w:eastAsia="zh-CN"/>
        </w:rPr>
        <w:t xml:space="preserve">      </w:t>
      </w:r>
      <w:r>
        <w:rPr>
          <w:rFonts w:hint="eastAsia" w:asciiTheme="majorEastAsia" w:hAnsiTheme="majorEastAsia" w:eastAsiaTheme="majorEastAsia" w:cstheme="majorEastAsia"/>
          <w:sz w:val="21"/>
          <w:szCs w:val="21"/>
          <w:lang w:val="en-US" w:eastAsia="zh-CN"/>
        </w:rPr>
        <w:t>万元，属于</w:t>
      </w:r>
      <w:r>
        <w:rPr>
          <w:rFonts w:hint="eastAsia" w:asciiTheme="majorEastAsia" w:hAnsiTheme="majorEastAsia" w:eastAsiaTheme="majorEastAsia" w:cstheme="majorEastAsia"/>
          <w:sz w:val="21"/>
          <w:szCs w:val="21"/>
          <w:u w:val="single"/>
          <w:lang w:val="en-US" w:eastAsia="zh-CN"/>
        </w:rPr>
        <w:t>（中型企业、小型企业、微型企业）</w:t>
      </w:r>
      <w:r>
        <w:rPr>
          <w:rFonts w:hint="eastAsia" w:asciiTheme="majorEastAsia" w:hAnsiTheme="majorEastAsia" w:eastAsiaTheme="majorEastAsia" w:cstheme="majorEastAsia"/>
          <w:sz w:val="21"/>
          <w:szCs w:val="21"/>
          <w:lang w:val="en-US" w:eastAsia="zh-CN"/>
        </w:rPr>
        <w:t>；</w:t>
      </w:r>
    </w:p>
    <w:p w14:paraId="695AC4B9">
      <w:pPr>
        <w:autoSpaceDE w:val="0"/>
        <w:autoSpaceDN w:val="0"/>
        <w:spacing w:line="588" w:lineRule="exact"/>
        <w:ind w:firstLine="504"/>
        <w:rPr>
          <w:rFonts w:hint="default" w:asciiTheme="majorEastAsia" w:hAnsiTheme="majorEastAsia" w:eastAsiaTheme="majorEastAsia" w:cstheme="majorEastAsia"/>
          <w:sz w:val="21"/>
          <w:szCs w:val="21"/>
          <w:lang w:val="en-US" w:eastAsia="zh-CN"/>
        </w:rPr>
      </w:pPr>
      <w:r>
        <w:rPr>
          <w:rFonts w:hint="eastAsia" w:asciiTheme="majorEastAsia" w:hAnsiTheme="majorEastAsia" w:eastAsiaTheme="majorEastAsia" w:cstheme="majorEastAsia"/>
          <w:sz w:val="21"/>
          <w:szCs w:val="21"/>
          <w:lang w:val="en-US" w:eastAsia="zh-CN"/>
        </w:rPr>
        <w:t>... ...</w:t>
      </w:r>
    </w:p>
    <w:p w14:paraId="2AA8835E">
      <w:pPr>
        <w:autoSpaceDE w:val="0"/>
        <w:autoSpaceDN w:val="0"/>
        <w:spacing w:line="588" w:lineRule="exact"/>
        <w:ind w:firstLine="504"/>
        <w:rPr>
          <w:rFonts w:hint="eastAsia" w:asciiTheme="majorEastAsia" w:hAnsiTheme="majorEastAsia" w:eastAsiaTheme="majorEastAsia" w:cstheme="majorEastAsia"/>
          <w:sz w:val="21"/>
          <w:szCs w:val="21"/>
          <w:lang w:val="zh-CN"/>
        </w:rPr>
      </w:pPr>
      <w:r>
        <w:rPr>
          <w:rFonts w:hint="eastAsia" w:asciiTheme="majorEastAsia" w:hAnsiTheme="majorEastAsia" w:eastAsiaTheme="majorEastAsia" w:cstheme="majorEastAsia"/>
          <w:sz w:val="21"/>
          <w:szCs w:val="21"/>
          <w:lang w:val="zh-CN"/>
        </w:rPr>
        <w:t>以上企业，不属于大型企业的分支机构，不存在控股股东为大企业的情形，也不存在与大企业的负责人为同一人的情形。</w:t>
      </w:r>
    </w:p>
    <w:p w14:paraId="21816BB1">
      <w:pPr>
        <w:autoSpaceDE w:val="0"/>
        <w:autoSpaceDN w:val="0"/>
        <w:spacing w:line="588" w:lineRule="exact"/>
        <w:ind w:firstLine="504"/>
        <w:rPr>
          <w:rFonts w:asciiTheme="majorEastAsia" w:hAnsiTheme="majorEastAsia" w:eastAsiaTheme="majorEastAsia" w:cstheme="majorEastAsia"/>
          <w:sz w:val="21"/>
          <w:szCs w:val="21"/>
          <w:lang w:val="zh-CN"/>
        </w:rPr>
      </w:pPr>
      <w:r>
        <w:rPr>
          <w:rFonts w:hint="eastAsia" w:asciiTheme="majorEastAsia" w:hAnsiTheme="majorEastAsia" w:eastAsiaTheme="majorEastAsia" w:cstheme="majorEastAsia"/>
          <w:sz w:val="21"/>
          <w:szCs w:val="21"/>
          <w:lang w:val="zh-CN"/>
        </w:rPr>
        <w:t>本企业对上述声明内容的真实性负责。如有虚假，将依法承担相应责任。</w:t>
      </w:r>
    </w:p>
    <w:p w14:paraId="635436BC">
      <w:pPr>
        <w:autoSpaceDE w:val="0"/>
        <w:autoSpaceDN w:val="0"/>
        <w:spacing w:line="588" w:lineRule="exact"/>
        <w:ind w:firstLine="504"/>
        <w:rPr>
          <w:rFonts w:asciiTheme="majorEastAsia" w:hAnsiTheme="majorEastAsia" w:eastAsiaTheme="majorEastAsia" w:cstheme="majorEastAsia"/>
          <w:sz w:val="21"/>
          <w:szCs w:val="21"/>
          <w:lang w:val="zh-CN"/>
        </w:rPr>
      </w:pPr>
    </w:p>
    <w:p w14:paraId="737376A9">
      <w:pPr>
        <w:autoSpaceDE w:val="0"/>
        <w:autoSpaceDN w:val="0"/>
        <w:spacing w:line="588" w:lineRule="exact"/>
        <w:ind w:firstLine="504"/>
        <w:rPr>
          <w:rFonts w:asciiTheme="majorEastAsia" w:hAnsiTheme="majorEastAsia" w:eastAsiaTheme="majorEastAsia" w:cstheme="majorEastAsia"/>
          <w:sz w:val="21"/>
          <w:szCs w:val="21"/>
          <w:lang w:val="zh-CN"/>
        </w:rPr>
      </w:pPr>
    </w:p>
    <w:p w14:paraId="007752A6">
      <w:pPr>
        <w:tabs>
          <w:tab w:val="left" w:pos="4860"/>
        </w:tabs>
        <w:autoSpaceDE w:val="0"/>
        <w:autoSpaceDN w:val="0"/>
        <w:spacing w:line="588" w:lineRule="exact"/>
        <w:ind w:right="1560" w:firstLine="504"/>
        <w:jc w:val="center"/>
        <w:rPr>
          <w:rFonts w:asciiTheme="majorEastAsia" w:hAnsiTheme="majorEastAsia" w:eastAsiaTheme="majorEastAsia" w:cstheme="majorEastAsia"/>
          <w:sz w:val="21"/>
          <w:szCs w:val="21"/>
          <w:lang w:val="zh-CN"/>
        </w:rPr>
      </w:pPr>
      <w:r>
        <w:rPr>
          <w:rFonts w:hint="eastAsia" w:asciiTheme="majorEastAsia" w:hAnsiTheme="majorEastAsia" w:eastAsiaTheme="majorEastAsia" w:cstheme="majorEastAsia"/>
          <w:sz w:val="21"/>
          <w:szCs w:val="21"/>
          <w:lang w:val="zh-CN"/>
        </w:rPr>
        <w:t xml:space="preserve">             </w:t>
      </w:r>
    </w:p>
    <w:p w14:paraId="01C01516">
      <w:pPr>
        <w:tabs>
          <w:tab w:val="left" w:pos="4860"/>
        </w:tabs>
        <w:autoSpaceDE w:val="0"/>
        <w:autoSpaceDN w:val="0"/>
        <w:spacing w:line="588" w:lineRule="exact"/>
        <w:ind w:right="1560" w:firstLine="504"/>
        <w:jc w:val="center"/>
        <w:rPr>
          <w:rFonts w:asciiTheme="majorEastAsia" w:hAnsiTheme="majorEastAsia" w:eastAsiaTheme="majorEastAsia" w:cstheme="majorEastAsia"/>
          <w:sz w:val="21"/>
          <w:szCs w:val="21"/>
          <w:lang w:val="zh-CN"/>
        </w:rPr>
      </w:pPr>
      <w:r>
        <w:rPr>
          <w:rFonts w:hint="eastAsia" w:asciiTheme="majorEastAsia" w:hAnsiTheme="majorEastAsia" w:eastAsiaTheme="majorEastAsia" w:cstheme="majorEastAsia"/>
          <w:sz w:val="21"/>
          <w:szCs w:val="21"/>
          <w:lang w:val="zh-CN"/>
        </w:rPr>
        <w:t xml:space="preserve">                                    企业名称（公章）： </w:t>
      </w:r>
    </w:p>
    <w:p w14:paraId="7830AE0D">
      <w:pPr>
        <w:autoSpaceDE w:val="0"/>
        <w:autoSpaceDN w:val="0"/>
        <w:spacing w:line="360" w:lineRule="auto"/>
        <w:ind w:firstLine="5250" w:firstLineChars="2500"/>
        <w:rPr>
          <w:rFonts w:hint="eastAsia" w:asciiTheme="majorEastAsia" w:hAnsiTheme="majorEastAsia" w:eastAsiaTheme="majorEastAsia" w:cstheme="majorEastAsia"/>
          <w:sz w:val="21"/>
          <w:szCs w:val="21"/>
          <w:lang w:val="zh-CN"/>
        </w:rPr>
      </w:pPr>
      <w:r>
        <w:rPr>
          <w:rFonts w:hint="eastAsia" w:asciiTheme="majorEastAsia" w:hAnsiTheme="majorEastAsia" w:eastAsiaTheme="majorEastAsia" w:cstheme="majorEastAsia"/>
          <w:sz w:val="21"/>
          <w:szCs w:val="21"/>
          <w:lang w:val="zh-CN"/>
        </w:rPr>
        <w:t xml:space="preserve">日期：   </w:t>
      </w:r>
      <w:r>
        <w:rPr>
          <w:rFonts w:hint="eastAsia" w:asciiTheme="majorEastAsia" w:hAnsiTheme="majorEastAsia" w:eastAsiaTheme="majorEastAsia" w:cstheme="majorEastAsia"/>
          <w:sz w:val="21"/>
          <w:szCs w:val="21"/>
        </w:rPr>
        <w:t xml:space="preserve"> </w:t>
      </w:r>
    </w:p>
    <w:p w14:paraId="798F34EC">
      <w:pPr>
        <w:rPr>
          <w:rFonts w:hint="default"/>
          <w:sz w:val="13"/>
          <w:szCs w:val="13"/>
          <w:u w:val="single"/>
          <w:vertAlign w:val="superscript"/>
          <w:lang w:val="en-US" w:eastAsia="zh-CN"/>
        </w:rPr>
      </w:pPr>
      <w:r>
        <w:rPr>
          <w:rFonts w:hint="eastAsia"/>
          <w:sz w:val="13"/>
          <w:szCs w:val="13"/>
          <w:u w:val="single"/>
          <w:vertAlign w:val="superscript"/>
          <w:lang w:val="en-US" w:eastAsia="zh-CN"/>
        </w:rPr>
        <w:t xml:space="preserve">                                                    </w:t>
      </w:r>
    </w:p>
    <w:p w14:paraId="375C7106">
      <w:pPr>
        <w:rPr>
          <w:rFonts w:hint="eastAsia" w:ascii="宋体" w:hAnsi="宋体"/>
          <w:b/>
          <w:bCs/>
          <w:sz w:val="32"/>
          <w:highlight w:val="none"/>
          <w:lang w:val="en-US" w:eastAsia="zh-CN"/>
        </w:rPr>
      </w:pPr>
      <w:r>
        <w:rPr>
          <w:rFonts w:hint="eastAsia"/>
          <w:sz w:val="18"/>
          <w:szCs w:val="18"/>
          <w:vertAlign w:val="superscript"/>
          <w:lang w:val="en-US" w:eastAsia="zh-CN"/>
        </w:rPr>
        <w:t>1</w:t>
      </w:r>
      <w:r>
        <w:rPr>
          <w:rFonts w:hint="eastAsia"/>
          <w:sz w:val="18"/>
          <w:szCs w:val="18"/>
          <w:lang w:eastAsia="zh-CN"/>
        </w:rPr>
        <w:t>从业人员、营业收入、资产总额填报上一年度数据，无上一年度数据的新成立企业可不填报。</w:t>
      </w:r>
    </w:p>
    <w:p w14:paraId="756C6018">
      <w:pPr>
        <w:numPr>
          <w:ilvl w:val="0"/>
          <w:numId w:val="0"/>
        </w:numPr>
        <w:bidi w:val="0"/>
        <w:jc w:val="both"/>
        <w:rPr>
          <w:rFonts w:hint="eastAsia" w:ascii="宋体" w:hAnsi="宋体"/>
          <w:b/>
          <w:bCs/>
          <w:sz w:val="32"/>
          <w:highlight w:val="none"/>
          <w:lang w:val="en-US" w:eastAsia="zh-CN"/>
        </w:rPr>
      </w:pPr>
    </w:p>
    <w:p w14:paraId="7B1AFABF">
      <w:pPr>
        <w:pStyle w:val="66"/>
        <w:rPr>
          <w:rFonts w:hint="eastAsia" w:ascii="宋体" w:hAnsi="宋体"/>
          <w:b/>
          <w:bCs/>
          <w:sz w:val="32"/>
          <w:highlight w:val="none"/>
          <w:lang w:val="en-US" w:eastAsia="zh-CN"/>
        </w:rPr>
      </w:pPr>
    </w:p>
    <w:p w14:paraId="17D78DC8">
      <w:pPr>
        <w:numPr>
          <w:ilvl w:val="0"/>
          <w:numId w:val="0"/>
        </w:numPr>
        <w:bidi w:val="0"/>
        <w:jc w:val="both"/>
        <w:rPr>
          <w:rFonts w:hint="eastAsia" w:ascii="宋体" w:hAnsi="宋体"/>
          <w:b/>
          <w:bCs/>
          <w:sz w:val="32"/>
          <w:highlight w:val="none"/>
          <w:lang w:val="en-US" w:eastAsia="zh-CN"/>
        </w:rPr>
      </w:pPr>
    </w:p>
    <w:p w14:paraId="3FA2E8CD">
      <w:pPr>
        <w:numPr>
          <w:ilvl w:val="0"/>
          <w:numId w:val="0"/>
        </w:numPr>
        <w:bidi w:val="0"/>
        <w:ind w:firstLine="2891" w:firstLineChars="900"/>
        <w:jc w:val="both"/>
        <w:rPr>
          <w:rFonts w:hint="default"/>
          <w:b/>
          <w:bCs/>
          <w:sz w:val="24"/>
          <w:szCs w:val="24"/>
          <w:highlight w:val="none"/>
          <w:lang w:val="en-US" w:eastAsia="zh-CN"/>
        </w:rPr>
      </w:pPr>
      <w:r>
        <w:rPr>
          <w:rFonts w:hint="eastAsia" w:ascii="宋体" w:hAnsi="宋体"/>
          <w:b/>
          <w:bCs/>
          <w:sz w:val="32"/>
          <w:highlight w:val="none"/>
          <w:lang w:val="en-US" w:eastAsia="zh-CN"/>
        </w:rPr>
        <w:t>七、技术方案</w:t>
      </w:r>
    </w:p>
    <w:p w14:paraId="5FFE92CD">
      <w:pPr>
        <w:spacing w:line="240" w:lineRule="auto"/>
        <w:jc w:val="both"/>
        <w:rPr>
          <w:rFonts w:hint="eastAsia" w:ascii="宋体" w:hAnsi="宋体" w:eastAsia="宋体" w:cs="宋体"/>
          <w:color w:val="auto"/>
          <w:sz w:val="21"/>
          <w:szCs w:val="21"/>
          <w:highlight w:val="none"/>
          <w:lang w:val="en-US" w:eastAsia="zh-CN"/>
        </w:rPr>
      </w:pPr>
    </w:p>
    <w:p w14:paraId="78F0C992">
      <w:pPr>
        <w:spacing w:line="240" w:lineRule="auto"/>
        <w:ind w:firstLine="210" w:firstLineChars="100"/>
        <w:jc w:val="both"/>
        <w:rPr>
          <w:rFonts w:hint="eastAsia" w:ascii="宋体" w:hAnsi="宋体" w:eastAsia="宋体" w:cs="宋体"/>
          <w:color w:val="auto"/>
          <w:sz w:val="21"/>
          <w:szCs w:val="21"/>
          <w:highlight w:val="none"/>
          <w:lang w:val="en-US" w:eastAsia="zh-CN"/>
        </w:rPr>
      </w:pPr>
    </w:p>
    <w:p w14:paraId="66C6794C">
      <w:pPr>
        <w:spacing w:line="240" w:lineRule="auto"/>
        <w:ind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技术</w:t>
      </w:r>
      <w:r>
        <w:rPr>
          <w:rFonts w:hint="eastAsia" w:ascii="宋体" w:hAnsi="宋体" w:eastAsia="宋体" w:cs="宋体"/>
          <w:color w:val="auto"/>
          <w:sz w:val="21"/>
          <w:szCs w:val="21"/>
          <w:highlight w:val="none"/>
        </w:rPr>
        <w:t>方案应包括（但不限于）下列内容</w:t>
      </w:r>
    </w:p>
    <w:p w14:paraId="076CE0E6">
      <w:pPr>
        <w:spacing w:line="240" w:lineRule="auto"/>
        <w:ind w:firstLine="210" w:firstLineChars="100"/>
        <w:jc w:val="both"/>
        <w:rPr>
          <w:rFonts w:hint="eastAsia" w:ascii="宋体" w:hAnsi="宋体" w:cs="宋体"/>
          <w:color w:val="auto"/>
          <w:sz w:val="21"/>
          <w:szCs w:val="21"/>
          <w:highlight w:val="none"/>
          <w:lang w:val="en-US" w:eastAsia="zh-CN"/>
        </w:rPr>
      </w:pPr>
    </w:p>
    <w:p w14:paraId="0A9D4E4D">
      <w:pPr>
        <w:spacing w:line="240" w:lineRule="auto"/>
        <w:ind w:firstLine="210" w:firstLineChars="100"/>
        <w:jc w:val="both"/>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对项目的总体理解</w:t>
      </w:r>
      <w:r>
        <w:rPr>
          <w:rFonts w:hint="eastAsia" w:ascii="宋体" w:hAnsi="宋体" w:cs="宋体"/>
          <w:color w:val="auto"/>
          <w:sz w:val="21"/>
          <w:szCs w:val="21"/>
          <w:highlight w:val="none"/>
          <w:lang w:val="en-US" w:eastAsia="zh-CN"/>
        </w:rPr>
        <w:t>：</w:t>
      </w:r>
    </w:p>
    <w:p w14:paraId="23E66C42">
      <w:pPr>
        <w:spacing w:line="240" w:lineRule="auto"/>
        <w:ind w:firstLine="210" w:firstLineChars="100"/>
        <w:jc w:val="both"/>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w:t>
      </w:r>
      <w:r>
        <w:rPr>
          <w:rFonts w:hint="eastAsia" w:ascii="宋体" w:hAnsi="宋体" w:eastAsia="宋体" w:cs="宋体"/>
          <w:color w:val="000000"/>
          <w:sz w:val="21"/>
          <w:szCs w:val="21"/>
          <w:highlight w:val="none"/>
          <w:lang w:val="zh-CN"/>
        </w:rPr>
        <w:t>技术工作方案</w:t>
      </w:r>
      <w:r>
        <w:rPr>
          <w:rFonts w:hint="eastAsia" w:ascii="宋体" w:hAnsi="宋体" w:eastAsia="宋体" w:cs="宋体"/>
          <w:color w:val="auto"/>
          <w:sz w:val="21"/>
          <w:szCs w:val="21"/>
          <w:highlight w:val="none"/>
        </w:rPr>
        <w:t>：</w:t>
      </w:r>
    </w:p>
    <w:p w14:paraId="0F610D5B">
      <w:pPr>
        <w:spacing w:line="240" w:lineRule="auto"/>
        <w:ind w:firstLine="210" w:firstLineChars="100"/>
        <w:jc w:val="both"/>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w:t>
      </w:r>
      <w:r>
        <w:rPr>
          <w:rFonts w:hint="eastAsia" w:ascii="宋体" w:hAnsi="宋体" w:eastAsia="宋体" w:cs="宋体"/>
          <w:color w:val="000000"/>
          <w:sz w:val="21"/>
          <w:szCs w:val="21"/>
          <w:highlight w:val="none"/>
          <w:lang w:val="zh-CN"/>
        </w:rPr>
        <w:t>质量保</w:t>
      </w:r>
      <w:r>
        <w:rPr>
          <w:rFonts w:hint="eastAsia" w:ascii="宋体" w:hAnsi="宋体" w:eastAsia="宋体" w:cs="宋体"/>
          <w:color w:val="000000"/>
          <w:sz w:val="21"/>
          <w:szCs w:val="21"/>
          <w:highlight w:val="none"/>
          <w:lang w:val="en-US" w:eastAsia="zh-CN"/>
        </w:rPr>
        <w:t>证措施</w:t>
      </w:r>
      <w:r>
        <w:rPr>
          <w:rFonts w:hint="eastAsia" w:ascii="宋体" w:hAnsi="宋体" w:eastAsia="宋体" w:cs="宋体"/>
          <w:color w:val="auto"/>
          <w:sz w:val="21"/>
          <w:szCs w:val="21"/>
          <w:highlight w:val="none"/>
        </w:rPr>
        <w:t>：</w:t>
      </w:r>
    </w:p>
    <w:p w14:paraId="740CEF76">
      <w:pPr>
        <w:keepNext w:val="0"/>
        <w:keepLines w:val="0"/>
        <w:widowControl/>
        <w:suppressLineNumbers w:val="0"/>
        <w:ind w:firstLine="210" w:firstLineChars="100"/>
        <w:jc w:val="left"/>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w:t>
      </w:r>
      <w:r>
        <w:rPr>
          <w:rFonts w:hint="eastAsia" w:ascii="宋体" w:hAnsi="宋体" w:eastAsia="宋体" w:cs="宋体"/>
          <w:color w:val="000000"/>
          <w:kern w:val="0"/>
          <w:sz w:val="21"/>
          <w:szCs w:val="21"/>
          <w:highlight w:val="none"/>
          <w:lang w:val="en-US" w:eastAsia="zh-CN" w:bidi="ar"/>
        </w:rPr>
        <w:t>工作组织协调措施</w:t>
      </w:r>
      <w:r>
        <w:rPr>
          <w:rFonts w:hint="eastAsia" w:ascii="宋体" w:hAnsi="宋体" w:eastAsia="宋体" w:cs="宋体"/>
          <w:color w:val="auto"/>
          <w:sz w:val="21"/>
          <w:szCs w:val="21"/>
          <w:highlight w:val="none"/>
        </w:rPr>
        <w:t>：</w:t>
      </w:r>
    </w:p>
    <w:p w14:paraId="20D22556">
      <w:pPr>
        <w:spacing w:line="240" w:lineRule="auto"/>
        <w:ind w:firstLine="210" w:firstLineChars="100"/>
        <w:jc w:val="both"/>
        <w:rPr>
          <w:rFonts w:hint="eastAsia" w:eastAsia="宋体"/>
          <w:sz w:val="21"/>
          <w:szCs w:val="21"/>
          <w:highlight w:val="none"/>
          <w:lang w:val="en-US" w:eastAsia="zh-CN"/>
        </w:rPr>
      </w:pPr>
      <w:r>
        <w:rPr>
          <w:rFonts w:hint="eastAsia" w:ascii="宋体" w:hAnsi="宋体" w:cs="宋体"/>
          <w:color w:val="auto"/>
          <w:sz w:val="21"/>
          <w:szCs w:val="21"/>
          <w:highlight w:val="none"/>
          <w:lang w:val="en-US" w:eastAsia="zh-CN"/>
        </w:rPr>
        <w:t>5、</w:t>
      </w:r>
      <w:r>
        <w:rPr>
          <w:rFonts w:hint="eastAsia" w:ascii="宋体" w:hAnsi="宋体" w:eastAsia="宋体" w:cs="宋体"/>
          <w:color w:val="000000"/>
          <w:sz w:val="21"/>
          <w:szCs w:val="21"/>
          <w:highlight w:val="none"/>
          <w:lang w:val="zh-CN"/>
        </w:rPr>
        <w:t>进度安排</w:t>
      </w:r>
      <w:r>
        <w:rPr>
          <w:rFonts w:hint="eastAsia"/>
          <w:color w:val="000000"/>
          <w:sz w:val="21"/>
          <w:szCs w:val="21"/>
          <w:highlight w:val="none"/>
          <w:lang w:eastAsia="zh-CN"/>
        </w:rPr>
        <w:t>：</w:t>
      </w:r>
    </w:p>
    <w:p w14:paraId="4770D7F2">
      <w:pPr>
        <w:numPr>
          <w:ilvl w:val="0"/>
          <w:numId w:val="0"/>
        </w:numPr>
        <w:tabs>
          <w:tab w:val="left" w:pos="1365"/>
        </w:tabs>
        <w:spacing w:line="360" w:lineRule="auto"/>
        <w:ind w:left="0" w:leftChars="0" w:firstLine="2634" w:firstLineChars="820"/>
        <w:jc w:val="both"/>
        <w:rPr>
          <w:rFonts w:hint="eastAsia" w:ascii="宋体" w:hAnsi="宋体" w:eastAsia="宋体"/>
          <w:b/>
          <w:bCs/>
          <w:sz w:val="32"/>
          <w:highlight w:val="none"/>
          <w:lang w:val="en-US" w:eastAsia="zh-CN"/>
        </w:rPr>
      </w:pPr>
    </w:p>
    <w:p w14:paraId="7F842792">
      <w:pPr>
        <w:numPr>
          <w:ilvl w:val="0"/>
          <w:numId w:val="0"/>
        </w:numPr>
        <w:tabs>
          <w:tab w:val="left" w:pos="1365"/>
        </w:tabs>
        <w:spacing w:line="360" w:lineRule="auto"/>
        <w:ind w:left="0" w:leftChars="0" w:firstLine="2634" w:firstLineChars="820"/>
        <w:jc w:val="both"/>
        <w:rPr>
          <w:rFonts w:hint="eastAsia" w:ascii="宋体" w:hAnsi="宋体" w:eastAsia="宋体"/>
          <w:b/>
          <w:bCs/>
          <w:sz w:val="32"/>
          <w:highlight w:val="none"/>
          <w:lang w:val="en-US" w:eastAsia="zh-CN"/>
        </w:rPr>
      </w:pPr>
    </w:p>
    <w:p w14:paraId="5AD3CC6F">
      <w:pPr>
        <w:tabs>
          <w:tab w:val="left" w:pos="0"/>
        </w:tabs>
        <w:jc w:val="both"/>
        <w:rPr>
          <w:rFonts w:hint="eastAsia" w:ascii="宋体" w:hAnsi="宋体"/>
          <w:b/>
          <w:bCs/>
          <w:sz w:val="32"/>
          <w:szCs w:val="32"/>
          <w:highlight w:val="none"/>
          <w:lang w:val="en-US" w:eastAsia="zh-CN"/>
        </w:rPr>
      </w:pPr>
    </w:p>
    <w:p w14:paraId="50769399">
      <w:pPr>
        <w:tabs>
          <w:tab w:val="left" w:pos="0"/>
        </w:tabs>
        <w:jc w:val="center"/>
        <w:rPr>
          <w:rFonts w:hint="eastAsia" w:ascii="宋体" w:hAnsi="宋体"/>
          <w:b/>
          <w:bCs/>
          <w:sz w:val="32"/>
          <w:szCs w:val="32"/>
          <w:highlight w:val="none"/>
          <w:lang w:val="en-US" w:eastAsia="zh-CN"/>
        </w:rPr>
      </w:pPr>
    </w:p>
    <w:p w14:paraId="4E57655F">
      <w:pPr>
        <w:tabs>
          <w:tab w:val="left" w:pos="0"/>
        </w:tabs>
        <w:jc w:val="center"/>
        <w:rPr>
          <w:rFonts w:hint="eastAsia" w:ascii="宋体" w:hAnsi="宋体"/>
          <w:b/>
          <w:bCs/>
          <w:sz w:val="32"/>
          <w:szCs w:val="32"/>
          <w:highlight w:val="none"/>
          <w:lang w:val="en-US" w:eastAsia="zh-CN"/>
        </w:rPr>
      </w:pPr>
    </w:p>
    <w:p w14:paraId="28653841">
      <w:pPr>
        <w:tabs>
          <w:tab w:val="left" w:pos="0"/>
        </w:tabs>
        <w:jc w:val="center"/>
        <w:rPr>
          <w:rFonts w:hint="eastAsia" w:ascii="宋体" w:hAnsi="宋体"/>
          <w:b/>
          <w:bCs/>
          <w:sz w:val="32"/>
          <w:szCs w:val="32"/>
          <w:highlight w:val="none"/>
          <w:lang w:val="en-US" w:eastAsia="zh-CN"/>
        </w:rPr>
      </w:pPr>
    </w:p>
    <w:p w14:paraId="68DFF93E">
      <w:pPr>
        <w:tabs>
          <w:tab w:val="left" w:pos="0"/>
        </w:tabs>
        <w:jc w:val="center"/>
        <w:rPr>
          <w:rFonts w:hint="eastAsia" w:ascii="宋体" w:hAnsi="宋体"/>
          <w:b/>
          <w:bCs/>
          <w:sz w:val="32"/>
          <w:szCs w:val="32"/>
          <w:highlight w:val="none"/>
          <w:lang w:val="en-US" w:eastAsia="zh-CN"/>
        </w:rPr>
      </w:pPr>
    </w:p>
    <w:p w14:paraId="62F2FF7F">
      <w:pPr>
        <w:tabs>
          <w:tab w:val="left" w:pos="0"/>
        </w:tabs>
        <w:jc w:val="center"/>
        <w:rPr>
          <w:rFonts w:hint="eastAsia" w:ascii="宋体" w:hAnsi="宋体"/>
          <w:b/>
          <w:bCs/>
          <w:sz w:val="32"/>
          <w:szCs w:val="32"/>
          <w:highlight w:val="none"/>
          <w:lang w:val="en-US" w:eastAsia="zh-CN"/>
        </w:rPr>
      </w:pPr>
    </w:p>
    <w:p w14:paraId="35AFDFB7">
      <w:pPr>
        <w:tabs>
          <w:tab w:val="left" w:pos="0"/>
        </w:tabs>
        <w:jc w:val="center"/>
        <w:rPr>
          <w:rFonts w:hint="eastAsia" w:ascii="宋体" w:hAnsi="宋体"/>
          <w:b/>
          <w:bCs/>
          <w:sz w:val="32"/>
          <w:szCs w:val="32"/>
          <w:highlight w:val="none"/>
          <w:lang w:val="en-US" w:eastAsia="zh-CN"/>
        </w:rPr>
      </w:pPr>
    </w:p>
    <w:p w14:paraId="6F0F605F">
      <w:pPr>
        <w:tabs>
          <w:tab w:val="left" w:pos="0"/>
        </w:tabs>
        <w:jc w:val="center"/>
        <w:rPr>
          <w:rFonts w:hint="eastAsia" w:ascii="宋体" w:hAnsi="宋体"/>
          <w:b/>
          <w:bCs/>
          <w:sz w:val="32"/>
          <w:szCs w:val="32"/>
          <w:highlight w:val="none"/>
          <w:lang w:val="en-US" w:eastAsia="zh-CN"/>
        </w:rPr>
      </w:pPr>
    </w:p>
    <w:p w14:paraId="32080F99">
      <w:pPr>
        <w:tabs>
          <w:tab w:val="left" w:pos="0"/>
        </w:tabs>
        <w:jc w:val="center"/>
        <w:rPr>
          <w:rFonts w:hint="eastAsia" w:ascii="宋体" w:hAnsi="宋体"/>
          <w:b/>
          <w:bCs/>
          <w:sz w:val="32"/>
          <w:szCs w:val="32"/>
          <w:highlight w:val="none"/>
          <w:lang w:val="en-US" w:eastAsia="zh-CN"/>
        </w:rPr>
      </w:pPr>
    </w:p>
    <w:p w14:paraId="478148AB">
      <w:pPr>
        <w:tabs>
          <w:tab w:val="left" w:pos="0"/>
        </w:tabs>
        <w:jc w:val="center"/>
        <w:rPr>
          <w:rFonts w:hint="eastAsia" w:ascii="宋体" w:hAnsi="宋体"/>
          <w:b/>
          <w:bCs/>
          <w:sz w:val="32"/>
          <w:szCs w:val="32"/>
          <w:highlight w:val="none"/>
          <w:lang w:val="en-US" w:eastAsia="zh-CN"/>
        </w:rPr>
      </w:pPr>
    </w:p>
    <w:p w14:paraId="6F4F4D0B">
      <w:pPr>
        <w:tabs>
          <w:tab w:val="left" w:pos="0"/>
        </w:tabs>
        <w:jc w:val="center"/>
        <w:rPr>
          <w:rFonts w:hint="eastAsia" w:ascii="宋体" w:hAnsi="宋体"/>
          <w:b/>
          <w:bCs/>
          <w:sz w:val="32"/>
          <w:szCs w:val="32"/>
          <w:highlight w:val="none"/>
          <w:lang w:val="en-US" w:eastAsia="zh-CN"/>
        </w:rPr>
      </w:pPr>
    </w:p>
    <w:p w14:paraId="17AB762F">
      <w:pPr>
        <w:pStyle w:val="5"/>
        <w:rPr>
          <w:rFonts w:hint="eastAsia"/>
          <w:lang w:val="en-US" w:eastAsia="zh-CN"/>
        </w:rPr>
      </w:pPr>
    </w:p>
    <w:p w14:paraId="74110269">
      <w:pPr>
        <w:rPr>
          <w:rFonts w:hint="eastAsia"/>
          <w:lang w:val="en-US" w:eastAsia="zh-CN"/>
        </w:rPr>
      </w:pPr>
    </w:p>
    <w:p w14:paraId="0B017104">
      <w:pPr>
        <w:bidi w:val="0"/>
        <w:rPr>
          <w:rFonts w:hint="eastAsia"/>
          <w:lang w:val="en-US" w:eastAsia="zh-CN"/>
        </w:rPr>
      </w:pPr>
    </w:p>
    <w:p w14:paraId="79512701">
      <w:pPr>
        <w:bidi w:val="0"/>
        <w:rPr>
          <w:rFonts w:hint="eastAsia"/>
          <w:lang w:val="en-US" w:eastAsia="zh-CN"/>
        </w:rPr>
      </w:pPr>
    </w:p>
    <w:p w14:paraId="298EA615">
      <w:pPr>
        <w:numPr>
          <w:ilvl w:val="0"/>
          <w:numId w:val="0"/>
        </w:numPr>
        <w:tabs>
          <w:tab w:val="left" w:pos="0"/>
        </w:tabs>
        <w:jc w:val="center"/>
        <w:rPr>
          <w:rFonts w:hint="eastAsia" w:ascii="宋体" w:hAnsi="宋体"/>
          <w:b/>
          <w:bCs/>
          <w:sz w:val="32"/>
          <w:szCs w:val="32"/>
          <w:highlight w:val="none"/>
          <w:lang w:val="en-US" w:eastAsia="zh-CN"/>
        </w:rPr>
      </w:pPr>
      <w:r>
        <w:rPr>
          <w:rFonts w:hint="eastAsia" w:ascii="宋体" w:hAnsi="宋体"/>
          <w:b/>
          <w:bCs/>
          <w:sz w:val="32"/>
          <w:szCs w:val="32"/>
          <w:highlight w:val="none"/>
          <w:lang w:val="en-US" w:eastAsia="zh-CN"/>
        </w:rPr>
        <w:t>八、服务承诺和优惠条件</w:t>
      </w:r>
    </w:p>
    <w:p w14:paraId="61C48FDB">
      <w:pPr>
        <w:pStyle w:val="4"/>
        <w:numPr>
          <w:ilvl w:val="0"/>
          <w:numId w:val="0"/>
        </w:numPr>
        <w:bidi w:val="0"/>
        <w:jc w:val="center"/>
        <w:rPr>
          <w:rFonts w:hint="eastAsia"/>
          <w:highlight w:val="none"/>
        </w:rPr>
      </w:pPr>
      <w:r>
        <w:rPr>
          <w:rFonts w:hint="eastAsia"/>
          <w:b/>
          <w:bCs/>
          <w:sz w:val="24"/>
          <w:szCs w:val="24"/>
          <w:highlight w:val="none"/>
          <w:lang w:val="en-US" w:eastAsia="zh-CN"/>
        </w:rPr>
        <w:t>（格式自拟）</w:t>
      </w:r>
    </w:p>
    <w:p w14:paraId="703A87AB">
      <w:pPr>
        <w:numPr>
          <w:ilvl w:val="0"/>
          <w:numId w:val="0"/>
        </w:numPr>
        <w:tabs>
          <w:tab w:val="left" w:pos="0"/>
        </w:tabs>
        <w:jc w:val="both"/>
        <w:rPr>
          <w:rFonts w:ascii="宋体" w:hAnsi="宋体"/>
          <w:b/>
          <w:sz w:val="32"/>
          <w:szCs w:val="32"/>
          <w:highlight w:val="none"/>
        </w:rPr>
      </w:pPr>
    </w:p>
    <w:p w14:paraId="2279C4C2">
      <w:pPr>
        <w:numPr>
          <w:ilvl w:val="0"/>
          <w:numId w:val="0"/>
        </w:numPr>
        <w:bidi w:val="0"/>
        <w:ind w:firstLine="2168" w:firstLineChars="900"/>
        <w:jc w:val="both"/>
        <w:rPr>
          <w:rFonts w:hint="default"/>
          <w:b/>
          <w:bCs/>
          <w:sz w:val="24"/>
          <w:szCs w:val="24"/>
          <w:highlight w:val="none"/>
          <w:lang w:val="en-US" w:eastAsia="zh-CN"/>
        </w:rPr>
      </w:pPr>
    </w:p>
    <w:p w14:paraId="4E914418">
      <w:pPr>
        <w:spacing w:line="360" w:lineRule="auto"/>
        <w:jc w:val="left"/>
        <w:rPr>
          <w:rFonts w:hint="eastAsia" w:ascii="宋体" w:hAnsi="宋体"/>
          <w:sz w:val="28"/>
          <w:szCs w:val="28"/>
          <w:highlight w:val="none"/>
        </w:rPr>
      </w:pPr>
    </w:p>
    <w:p w14:paraId="503F2CB2">
      <w:pPr>
        <w:jc w:val="center"/>
        <w:rPr>
          <w:rFonts w:ascii="宋体" w:hAnsi="宋体"/>
          <w:b/>
          <w:bCs/>
          <w:sz w:val="32"/>
          <w:szCs w:val="32"/>
          <w:highlight w:val="none"/>
        </w:rPr>
      </w:pPr>
    </w:p>
    <w:p w14:paraId="4AF4DC72">
      <w:pPr>
        <w:rPr>
          <w:rFonts w:hint="eastAsia" w:ascii="宋体" w:hAnsi="宋体"/>
          <w:b/>
          <w:bCs/>
          <w:sz w:val="30"/>
          <w:szCs w:val="30"/>
          <w:highlight w:val="none"/>
        </w:rPr>
      </w:pPr>
    </w:p>
    <w:p w14:paraId="700C038B">
      <w:pPr>
        <w:rPr>
          <w:rFonts w:hint="eastAsia" w:ascii="宋体" w:hAnsi="宋体"/>
          <w:b/>
          <w:bCs/>
          <w:sz w:val="30"/>
          <w:szCs w:val="30"/>
          <w:highlight w:val="none"/>
        </w:rPr>
      </w:pPr>
    </w:p>
    <w:p w14:paraId="45B0E341">
      <w:pPr>
        <w:rPr>
          <w:rFonts w:hint="eastAsia" w:ascii="宋体" w:hAnsi="宋体"/>
          <w:b/>
          <w:bCs/>
          <w:sz w:val="30"/>
          <w:szCs w:val="30"/>
          <w:highlight w:val="none"/>
        </w:rPr>
      </w:pPr>
    </w:p>
    <w:p w14:paraId="470214EB">
      <w:pPr>
        <w:rPr>
          <w:rFonts w:hint="eastAsia" w:ascii="宋体" w:hAnsi="宋体"/>
          <w:b/>
          <w:bCs/>
          <w:sz w:val="30"/>
          <w:szCs w:val="30"/>
          <w:highlight w:val="none"/>
        </w:rPr>
      </w:pPr>
    </w:p>
    <w:p w14:paraId="7183EDD8">
      <w:pPr>
        <w:rPr>
          <w:rFonts w:hint="eastAsia" w:ascii="宋体" w:hAnsi="宋体"/>
          <w:b/>
          <w:bCs/>
          <w:sz w:val="30"/>
          <w:szCs w:val="30"/>
          <w:highlight w:val="none"/>
        </w:rPr>
      </w:pPr>
    </w:p>
    <w:p w14:paraId="65C1E53A">
      <w:pPr>
        <w:rPr>
          <w:rFonts w:hint="eastAsia" w:ascii="宋体" w:hAnsi="宋体"/>
          <w:b/>
          <w:bCs/>
          <w:sz w:val="30"/>
          <w:szCs w:val="30"/>
          <w:highlight w:val="none"/>
        </w:rPr>
      </w:pPr>
    </w:p>
    <w:p w14:paraId="61F76466">
      <w:pPr>
        <w:rPr>
          <w:rFonts w:hint="eastAsia" w:ascii="宋体" w:hAnsi="宋体"/>
          <w:b/>
          <w:bCs/>
          <w:sz w:val="30"/>
          <w:szCs w:val="30"/>
          <w:highlight w:val="none"/>
        </w:rPr>
      </w:pPr>
    </w:p>
    <w:p w14:paraId="59611C38">
      <w:pPr>
        <w:rPr>
          <w:rFonts w:hint="eastAsia" w:ascii="宋体" w:hAnsi="宋体"/>
          <w:b/>
          <w:bCs/>
          <w:sz w:val="30"/>
          <w:szCs w:val="30"/>
          <w:highlight w:val="none"/>
        </w:rPr>
      </w:pPr>
    </w:p>
    <w:p w14:paraId="6E9DC1F9">
      <w:pPr>
        <w:rPr>
          <w:rFonts w:hint="eastAsia" w:ascii="宋体" w:hAnsi="宋体"/>
          <w:b/>
          <w:bCs/>
          <w:sz w:val="30"/>
          <w:szCs w:val="30"/>
          <w:highlight w:val="none"/>
        </w:rPr>
      </w:pPr>
    </w:p>
    <w:p w14:paraId="0E6333C4">
      <w:pPr>
        <w:rPr>
          <w:rFonts w:hint="eastAsia" w:ascii="宋体" w:hAnsi="宋体"/>
          <w:b/>
          <w:bCs/>
          <w:sz w:val="30"/>
          <w:szCs w:val="30"/>
          <w:highlight w:val="none"/>
        </w:rPr>
      </w:pPr>
    </w:p>
    <w:p w14:paraId="53B37BB2">
      <w:pPr>
        <w:rPr>
          <w:rFonts w:hint="eastAsia" w:ascii="宋体" w:hAnsi="宋体"/>
          <w:b/>
          <w:bCs/>
          <w:sz w:val="30"/>
          <w:szCs w:val="30"/>
          <w:highlight w:val="none"/>
        </w:rPr>
      </w:pPr>
    </w:p>
    <w:p w14:paraId="03E5CDD1">
      <w:pPr>
        <w:rPr>
          <w:rFonts w:hint="eastAsia" w:ascii="宋体" w:hAnsi="宋体"/>
          <w:b/>
          <w:bCs/>
          <w:sz w:val="30"/>
          <w:szCs w:val="30"/>
          <w:highlight w:val="none"/>
        </w:rPr>
      </w:pPr>
    </w:p>
    <w:p w14:paraId="030455F7">
      <w:pPr>
        <w:rPr>
          <w:rFonts w:hint="eastAsia" w:ascii="宋体" w:hAnsi="宋体"/>
          <w:b/>
          <w:bCs/>
          <w:sz w:val="30"/>
          <w:szCs w:val="30"/>
          <w:highlight w:val="none"/>
        </w:rPr>
      </w:pPr>
    </w:p>
    <w:p w14:paraId="20DC6D4B">
      <w:pPr>
        <w:numPr>
          <w:ilvl w:val="0"/>
          <w:numId w:val="0"/>
        </w:numPr>
        <w:tabs>
          <w:tab w:val="left" w:pos="0"/>
        </w:tabs>
        <w:jc w:val="both"/>
        <w:rPr>
          <w:rFonts w:hint="eastAsia" w:ascii="宋体" w:hAnsi="宋体"/>
          <w:b/>
          <w:bCs/>
          <w:sz w:val="32"/>
          <w:szCs w:val="32"/>
          <w:highlight w:val="none"/>
          <w:lang w:val="zh-CN"/>
        </w:rPr>
      </w:pPr>
    </w:p>
    <w:p w14:paraId="1AF165F2">
      <w:pPr>
        <w:pStyle w:val="4"/>
        <w:numPr>
          <w:ilvl w:val="0"/>
          <w:numId w:val="0"/>
        </w:numPr>
        <w:ind w:leftChars="0"/>
        <w:jc w:val="both"/>
        <w:rPr>
          <w:rFonts w:hint="eastAsia"/>
          <w:lang w:val="zh-CN"/>
        </w:rPr>
      </w:pPr>
    </w:p>
    <w:p w14:paraId="7145D3F9">
      <w:pPr>
        <w:numPr>
          <w:ilvl w:val="0"/>
          <w:numId w:val="0"/>
        </w:numPr>
        <w:tabs>
          <w:tab w:val="left" w:pos="0"/>
        </w:tabs>
        <w:ind w:firstLine="643" w:firstLineChars="200"/>
        <w:jc w:val="both"/>
        <w:rPr>
          <w:rFonts w:hint="eastAsia" w:ascii="宋体" w:hAnsi="宋体"/>
          <w:b/>
          <w:bCs/>
          <w:sz w:val="32"/>
          <w:szCs w:val="32"/>
          <w:highlight w:val="none"/>
          <w:lang w:val="en-US" w:eastAsia="zh-CN"/>
        </w:rPr>
      </w:pPr>
    </w:p>
    <w:p w14:paraId="652A127C">
      <w:pPr>
        <w:numPr>
          <w:ilvl w:val="0"/>
          <w:numId w:val="0"/>
        </w:numPr>
        <w:tabs>
          <w:tab w:val="left" w:pos="0"/>
        </w:tabs>
        <w:ind w:firstLine="643" w:firstLineChars="200"/>
        <w:jc w:val="both"/>
        <w:rPr>
          <w:rFonts w:hint="eastAsia" w:ascii="宋体" w:hAnsi="宋体"/>
          <w:b/>
          <w:bCs/>
          <w:sz w:val="32"/>
          <w:szCs w:val="32"/>
          <w:highlight w:val="none"/>
          <w:lang w:val="en-US" w:eastAsia="zh-CN"/>
        </w:rPr>
      </w:pPr>
    </w:p>
    <w:p w14:paraId="22B361CF">
      <w:pPr>
        <w:numPr>
          <w:ilvl w:val="0"/>
          <w:numId w:val="0"/>
        </w:numPr>
        <w:tabs>
          <w:tab w:val="left" w:pos="0"/>
        </w:tabs>
        <w:ind w:firstLine="643" w:firstLineChars="200"/>
        <w:jc w:val="both"/>
        <w:rPr>
          <w:rFonts w:hint="eastAsia" w:ascii="宋体" w:hAnsi="宋体"/>
          <w:b/>
          <w:bCs/>
          <w:sz w:val="32"/>
          <w:szCs w:val="32"/>
          <w:highlight w:val="none"/>
          <w:lang w:val="en-US" w:eastAsia="zh-CN"/>
        </w:rPr>
      </w:pPr>
    </w:p>
    <w:p w14:paraId="69C7867F">
      <w:pPr>
        <w:numPr>
          <w:ilvl w:val="0"/>
          <w:numId w:val="0"/>
        </w:numPr>
        <w:tabs>
          <w:tab w:val="left" w:pos="0"/>
        </w:tabs>
        <w:ind w:firstLine="643" w:firstLineChars="200"/>
        <w:jc w:val="both"/>
        <w:rPr>
          <w:rFonts w:ascii="宋体" w:hAnsi="宋体"/>
          <w:b/>
          <w:sz w:val="32"/>
          <w:szCs w:val="32"/>
          <w:highlight w:val="none"/>
        </w:rPr>
      </w:pPr>
      <w:r>
        <w:rPr>
          <w:rFonts w:hint="eastAsia" w:ascii="宋体" w:hAnsi="宋体"/>
          <w:b/>
          <w:bCs/>
          <w:sz w:val="32"/>
          <w:szCs w:val="32"/>
          <w:highlight w:val="none"/>
          <w:lang w:val="en-US" w:eastAsia="zh-CN"/>
        </w:rPr>
        <w:t>十、</w:t>
      </w:r>
      <w:r>
        <w:rPr>
          <w:rFonts w:hint="eastAsia" w:ascii="宋体" w:hAnsi="宋体"/>
          <w:b/>
          <w:bCs/>
          <w:sz w:val="32"/>
          <w:szCs w:val="32"/>
          <w:highlight w:val="none"/>
          <w:lang w:val="zh-CN"/>
        </w:rPr>
        <w:t>供应商</w:t>
      </w:r>
      <w:r>
        <w:rPr>
          <w:rFonts w:hint="eastAsia" w:ascii="宋体" w:hAnsi="宋体"/>
          <w:b/>
          <w:bCs/>
          <w:sz w:val="32"/>
          <w:szCs w:val="32"/>
          <w:highlight w:val="none"/>
          <w:lang w:val="zh-CN" w:eastAsia="zh-CN"/>
        </w:rPr>
        <w:t>认为需要提供和评标办法规定的</w:t>
      </w:r>
      <w:r>
        <w:rPr>
          <w:rFonts w:hint="eastAsia" w:ascii="宋体" w:hAnsi="宋体"/>
          <w:b/>
          <w:bCs/>
          <w:sz w:val="32"/>
          <w:szCs w:val="32"/>
          <w:highlight w:val="none"/>
          <w:lang w:val="zh-CN"/>
        </w:rPr>
        <w:t>其他材料</w:t>
      </w:r>
    </w:p>
    <w:p w14:paraId="638D8D63">
      <w:pPr>
        <w:numPr>
          <w:ilvl w:val="0"/>
          <w:numId w:val="0"/>
        </w:numPr>
        <w:bidi w:val="0"/>
        <w:ind w:firstLine="280" w:firstLineChars="100"/>
        <w:jc w:val="both"/>
        <w:rPr>
          <w:rFonts w:hint="eastAsia" w:ascii="宋体" w:hAnsi="宋体"/>
          <w:sz w:val="28"/>
          <w:szCs w:val="28"/>
          <w:highlight w:val="none"/>
        </w:rPr>
      </w:pPr>
    </w:p>
    <w:p w14:paraId="00DDAF13">
      <w:pPr>
        <w:pStyle w:val="4"/>
        <w:numPr>
          <w:ilvl w:val="0"/>
          <w:numId w:val="0"/>
        </w:numPr>
        <w:bidi w:val="0"/>
        <w:jc w:val="both"/>
        <w:rPr>
          <w:rFonts w:hint="eastAsia"/>
          <w:highlight w:val="none"/>
        </w:rPr>
      </w:pPr>
      <w:r>
        <w:rPr>
          <w:rFonts w:hint="eastAsia" w:ascii="宋体" w:hAnsi="宋体"/>
          <w:sz w:val="28"/>
          <w:szCs w:val="28"/>
          <w:highlight w:val="none"/>
        </w:rPr>
        <w:t xml:space="preserve">   </w:t>
      </w:r>
      <w:r>
        <w:rPr>
          <w:rFonts w:hint="eastAsia" w:ascii="宋体" w:hAnsi="宋体"/>
          <w:sz w:val="28"/>
          <w:szCs w:val="28"/>
          <w:highlight w:val="none"/>
          <w:lang w:val="en-US" w:eastAsia="zh-CN"/>
        </w:rPr>
        <w:t xml:space="preserve">                      </w:t>
      </w:r>
      <w:r>
        <w:rPr>
          <w:rFonts w:hint="eastAsia"/>
          <w:b/>
          <w:bCs/>
          <w:sz w:val="24"/>
          <w:szCs w:val="24"/>
          <w:highlight w:val="none"/>
          <w:lang w:val="en-US" w:eastAsia="zh-CN"/>
        </w:rPr>
        <w:t>（格式自拟）</w:t>
      </w:r>
    </w:p>
    <w:p w14:paraId="0A6A8753">
      <w:pPr>
        <w:rPr>
          <w:highlight w:val="none"/>
        </w:rPr>
      </w:pPr>
    </w:p>
    <w:sectPr>
      <w:footerReference r:id="rId17"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02"/>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8556DC">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132FB">
    <w:pPr>
      <w:pStyle w:val="19"/>
      <w:framePr w:wrap="around" w:vAnchor="text" w:hAnchor="margin" w:xAlign="center" w:y="1"/>
      <w:rPr>
        <w:rStyle w:val="31"/>
      </w:rPr>
    </w:pPr>
    <w:r>
      <w:fldChar w:fldCharType="begin"/>
    </w:r>
    <w:r>
      <w:rPr>
        <w:rStyle w:val="31"/>
      </w:rPr>
      <w:instrText xml:space="preserve">PAGE  </w:instrText>
    </w:r>
    <w:r>
      <w:fldChar w:fldCharType="end"/>
    </w:r>
  </w:p>
  <w:p w14:paraId="1EF14359">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3900F9">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E8541">
    <w:pPr>
      <w:pStyle w:val="1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2D9DE">
    <w:pPr>
      <w:pStyle w:val="19"/>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026795" cy="13843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026795" cy="138430"/>
                      </a:xfrm>
                      <a:prstGeom prst="rect">
                        <a:avLst/>
                      </a:prstGeom>
                      <a:noFill/>
                      <a:ln w="15875">
                        <a:noFill/>
                      </a:ln>
                    </wps:spPr>
                    <wps:txbx>
                      <w:txbxContent>
                        <w:p w14:paraId="06AA0A0A">
                          <w:pPr>
                            <w:pStyle w:val="19"/>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w:t>
                          </w:r>
                          <w:r>
                            <w:rPr>
                              <w:rFonts w:hint="eastAsia" w:eastAsia="宋体"/>
                              <w:lang w:eastAsia="zh-CN"/>
                            </w:rPr>
                            <w:fldChar w:fldCharType="end"/>
                          </w:r>
                        </w:p>
                      </w:txbxContent>
                    </wps:txbx>
                    <wps:bodyPr lIns="0" tIns="0" rIns="0" bIns="0" upright="0"/>
                  </wps:wsp>
                </a:graphicData>
              </a:graphic>
            </wp:anchor>
          </w:drawing>
        </mc:Choice>
        <mc:Fallback>
          <w:pict>
            <v:shape id="_x0000_s1026" o:spid="_x0000_s1026" o:spt="202" type="#_x0000_t202" style="position:absolute;left:0pt;margin-top:0pt;height:10.9pt;width:80.85pt;mso-position-horizontal:center;mso-position-horizontal-relative:margin;z-index:251660288;mso-width-relative:page;mso-height-relative:page;" filled="f" stroked="f" coordsize="21600,21600" o:gfxdata="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HgO7YTUAAAABAEAAA8AAAAAAAAAAQAgAAAAIgAAAGRycy9kb3ducmV2Lnht&#10;bFBLAQIUABQAAAAIAIdO4kCa3xcqxAEAAHwDAAAOAAAAAAAAAAEAIAAAACMBAABkcnMvZTJvRG9j&#10;LnhtbFBLBQYAAAAABgAGAFkBAABZBQAAAAA=&#10;">
              <v:fill on="f" focussize="0,0"/>
              <v:stroke on="f" weight="1.25pt"/>
              <v:imagedata o:title=""/>
              <o:lock v:ext="edit" aspectratio="f"/>
              <v:textbox inset="0mm,0mm,0mm,0mm">
                <w:txbxContent>
                  <w:p w14:paraId="06AA0A0A">
                    <w:pPr>
                      <w:pStyle w:val="19"/>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w:t>
                    </w:r>
                    <w:r>
                      <w:rPr>
                        <w:rFonts w:hint="eastAsia" w:eastAsia="宋体"/>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2E7EE0">
    <w:pPr>
      <w:pStyle w:val="1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4179645">
                          <w:pPr>
                            <w:pStyle w:val="19"/>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w:t>
                          </w:r>
                          <w:r>
                            <w:rPr>
                              <w:rFonts w:hint="eastAsia" w:eastAsia="宋体"/>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97vqatIBAACjAwAADgAAAAAAAAABACAAAAAi&#10;AQAAZHJzL2Uyb0RvYy54bWxQSwUGAAAAAAYABgBZAQAAZgUAAAAA&#10;">
              <v:fill on="f" focussize="0,0"/>
              <v:stroke on="f" weight="1.25pt"/>
              <v:imagedata o:title=""/>
              <o:lock v:ext="edit" aspectratio="f"/>
              <v:textbox inset="0mm,0mm,0mm,0mm" style="mso-fit-shape-to-text:t;">
                <w:txbxContent>
                  <w:p w14:paraId="54179645">
                    <w:pPr>
                      <w:pStyle w:val="19"/>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w:t>
                    </w:r>
                    <w:r>
                      <w:rPr>
                        <w:rFonts w:hint="eastAsia" w:eastAsia="宋体"/>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8F90D">
    <w:pPr>
      <w:pStyle w:val="19"/>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026795" cy="13843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026795" cy="138430"/>
                      </a:xfrm>
                      <a:prstGeom prst="rect">
                        <a:avLst/>
                      </a:prstGeom>
                      <a:noFill/>
                      <a:ln w="15875">
                        <a:noFill/>
                      </a:ln>
                    </wps:spPr>
                    <wps:txbx>
                      <w:txbxContent>
                        <w:p w14:paraId="4E5F4A29">
                          <w:pPr>
                            <w:pStyle w:val="19"/>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w:t>
                          </w:r>
                          <w:r>
                            <w:rPr>
                              <w:rFonts w:hint="eastAsia" w:eastAsia="宋体"/>
                              <w:lang w:eastAsia="zh-CN"/>
                            </w:rPr>
                            <w:fldChar w:fldCharType="end"/>
                          </w:r>
                        </w:p>
                      </w:txbxContent>
                    </wps:txbx>
                    <wps:bodyPr lIns="0" tIns="0" rIns="0" bIns="0" upright="0"/>
                  </wps:wsp>
                </a:graphicData>
              </a:graphic>
            </wp:anchor>
          </w:drawing>
        </mc:Choice>
        <mc:Fallback>
          <w:pict>
            <v:shape id="_x0000_s1026" o:spid="_x0000_s1026" o:spt="202" type="#_x0000_t202" style="position:absolute;left:0pt;margin-top:0pt;height:10.9pt;width:80.85pt;mso-position-horizontal:center;mso-position-horizontal-relative:margin;z-index:251660288;mso-width-relative:page;mso-height-relative:page;" filled="f" stroked="f" coordsize="21600,21600" o:gfxdata="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B4Du2E1AAAAAQBAAAPAAAAAAAAAAEAIAAAACIAAABkcnMvZG93bnJldi54&#10;bWxQSwECFAAUAAAACACHTuJAwDejCsUBAAB8AwAADgAAAAAAAAABACAAAAAjAQAAZHJzL2Uyb0Rv&#10;Yy54bWxQSwUGAAAAAAYABgBZAQAAWgUAAAAA&#10;">
              <v:fill on="f" focussize="0,0"/>
              <v:stroke on="f" weight="1.25pt"/>
              <v:imagedata o:title=""/>
              <o:lock v:ext="edit" aspectratio="f"/>
              <v:textbox inset="0mm,0mm,0mm,0mm">
                <w:txbxContent>
                  <w:p w14:paraId="4E5F4A29">
                    <w:pPr>
                      <w:pStyle w:val="19"/>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w:t>
                    </w:r>
                    <w:r>
                      <w:rPr>
                        <w:rFonts w:hint="eastAsia" w:eastAsia="宋体"/>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C0711">
    <w:pPr>
      <w:pStyle w:val="19"/>
      <w:jc w:val="center"/>
      <w:rPr>
        <w:rFonts w:ascii="宋体" w:hAnsi="宋体"/>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47955"/>
              <wp:effectExtent l="0" t="0" r="0" b="0"/>
              <wp:wrapNone/>
              <wp:docPr id="1" name="矩形 1"/>
              <wp:cNvGraphicFramePr/>
              <a:graphic xmlns:a="http://schemas.openxmlformats.org/drawingml/2006/main">
                <a:graphicData uri="http://schemas.microsoft.com/office/word/2010/wordprocessingShape">
                  <wps:wsp>
                    <wps:cNvSpPr/>
                    <wps:spPr>
                      <a:xfrm>
                        <a:off x="0" y="0"/>
                        <a:ext cx="57785" cy="147955"/>
                      </a:xfrm>
                      <a:prstGeom prst="rect">
                        <a:avLst/>
                      </a:prstGeom>
                      <a:noFill/>
                      <a:ln>
                        <a:noFill/>
                      </a:ln>
                      <a:effectLst/>
                    </wps:spPr>
                    <wps:txbx>
                      <w:txbxContent>
                        <w:p w14:paraId="76F75573">
                          <w:pPr>
                            <w:pStyle w:val="19"/>
                            <w:jc w:val="center"/>
                          </w:pPr>
                          <w:r>
                            <w:rPr>
                              <w:rFonts w:ascii="宋体" w:hAnsi="宋体"/>
                            </w:rPr>
                            <w:fldChar w:fldCharType="begin"/>
                          </w:r>
                          <w:r>
                            <w:rPr>
                              <w:rStyle w:val="65"/>
                              <w:rFonts w:ascii="宋体" w:hAnsi="宋体"/>
                            </w:rPr>
                            <w:instrText xml:space="preserve"> PAGE </w:instrText>
                          </w:r>
                          <w:r>
                            <w:rPr>
                              <w:rFonts w:ascii="宋体" w:hAnsi="宋体"/>
                            </w:rPr>
                            <w:fldChar w:fldCharType="separate"/>
                          </w:r>
                          <w:r>
                            <w:rPr>
                              <w:rStyle w:val="65"/>
                              <w:rFonts w:ascii="宋体" w:hAnsi="宋体"/>
                            </w:rPr>
                            <w:t>1</w:t>
                          </w:r>
                          <w:r>
                            <w:rPr>
                              <w:rFonts w:ascii="宋体" w:hAnsi="宋体"/>
                            </w:rPr>
                            <w:fldChar w:fldCharType="end"/>
                          </w:r>
                        </w:p>
                      </w:txbxContent>
                    </wps:txbx>
                    <wps:bodyPr wrap="none" lIns="0" tIns="0" rIns="0" bIns="0" upright="1">
                      <a:spAutoFit/>
                    </wps:bodyPr>
                  </wps:wsp>
                </a:graphicData>
              </a:graphic>
            </wp:anchor>
          </w:drawing>
        </mc:Choice>
        <mc:Fallback>
          <w:pict>
            <v:rect id="_x0000_s1026" o:spid="_x0000_s1026" o:spt="1" style="position:absolute;left:0pt;margin-top:0pt;height:11.65pt;width:4.55pt;mso-position-horizontal:center;mso-position-horizontal-relative:margin;mso-wrap-style:none;z-index:251659264;mso-width-relative:page;mso-height-relative:page;" filled="f" stroked="f" coordsize="21600,21600" o:gfxdata="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vVb+ENEAAAACAQAADwAAAAAAAAABACAAAAAiAAAAZHJzL2Rvd25yZXYu&#10;eG1sUEsBAhQAFAAAAAgAh07iQBkki/HJAQAAlwMAAA4AAAAAAAAAAQAgAAAAIAEAAGRycy9lMm9E&#10;b2MueG1sUEsFBgAAAAAGAAYAWQEAAFsFAAAAAA==&#10;">
              <v:fill on="f" focussize="0,0"/>
              <v:stroke on="f"/>
              <v:imagedata o:title=""/>
              <o:lock v:ext="edit" aspectratio="f"/>
              <v:textbox inset="0mm,0mm,0mm,0mm" style="mso-fit-shape-to-text:t;">
                <w:txbxContent>
                  <w:p w14:paraId="76F75573">
                    <w:pPr>
                      <w:pStyle w:val="19"/>
                      <w:jc w:val="center"/>
                    </w:pPr>
                    <w:r>
                      <w:rPr>
                        <w:rFonts w:ascii="宋体" w:hAnsi="宋体"/>
                      </w:rPr>
                      <w:fldChar w:fldCharType="begin"/>
                    </w:r>
                    <w:r>
                      <w:rPr>
                        <w:rStyle w:val="65"/>
                        <w:rFonts w:ascii="宋体" w:hAnsi="宋体"/>
                      </w:rPr>
                      <w:instrText xml:space="preserve"> PAGE </w:instrText>
                    </w:r>
                    <w:r>
                      <w:rPr>
                        <w:rFonts w:ascii="宋体" w:hAnsi="宋体"/>
                      </w:rPr>
                      <w:fldChar w:fldCharType="separate"/>
                    </w:r>
                    <w:r>
                      <w:rPr>
                        <w:rStyle w:val="65"/>
                        <w:rFonts w:ascii="宋体" w:hAnsi="宋体"/>
                      </w:rPr>
                      <w:t>1</w:t>
                    </w:r>
                    <w:r>
                      <w:rPr>
                        <w:rFonts w:ascii="宋体" w:hAnsi="宋体"/>
                      </w:rPr>
                      <w:fldChar w:fldCharType="end"/>
                    </w:r>
                  </w:p>
                </w:txbxContent>
              </v:textbox>
            </v:rect>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F1C2B">
    <w:pPr>
      <w:pStyle w:val="1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026795" cy="13843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026795" cy="138430"/>
                      </a:xfrm>
                      <a:prstGeom prst="rect">
                        <a:avLst/>
                      </a:prstGeom>
                      <a:noFill/>
                      <a:ln w="15875">
                        <a:noFill/>
                      </a:ln>
                    </wps:spPr>
                    <wps:txbx>
                      <w:txbxContent>
                        <w:p w14:paraId="6D7EA7C2">
                          <w:pPr>
                            <w:pStyle w:val="19"/>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w:t>
                          </w:r>
                          <w:r>
                            <w:rPr>
                              <w:rFonts w:hint="eastAsia" w:eastAsia="宋体"/>
                              <w:lang w:eastAsia="zh-CN"/>
                            </w:rPr>
                            <w:fldChar w:fldCharType="end"/>
                          </w:r>
                        </w:p>
                      </w:txbxContent>
                    </wps:txbx>
                    <wps:bodyPr lIns="0" tIns="0" rIns="0" bIns="0" upright="0"/>
                  </wps:wsp>
                </a:graphicData>
              </a:graphic>
            </wp:anchor>
          </w:drawing>
        </mc:Choice>
        <mc:Fallback>
          <w:pict>
            <v:shape id="_x0000_s1026" o:spid="_x0000_s1026" o:spt="202" type="#_x0000_t202" style="position:absolute;left:0pt;margin-top:0pt;height:10.9pt;width:80.85pt;mso-position-horizontal:center;mso-position-horizontal-relative:margin;z-index:251661312;mso-width-relative:page;mso-height-relative:page;" filled="f" stroked="f" coordsize="21600,21600" o:gfxdata="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B4Du2E1AAAAAQBAAAPAAAAAAAAAAEAIAAAACIAAABkcnMvZG93bnJldi54&#10;bWxQSwECFAAUAAAACACHTuJAhCedJ8UBAAB8AwAADgAAAAAAAAABACAAAAAjAQAAZHJzL2Uyb0Rv&#10;Yy54bWxQSwUGAAAAAAYABgBZAQAAWgUAAAAA&#10;">
              <v:fill on="f" focussize="0,0"/>
              <v:stroke on="f" weight="1.25pt"/>
              <v:imagedata o:title=""/>
              <o:lock v:ext="edit" aspectratio="f"/>
              <v:textbox inset="0mm,0mm,0mm,0mm">
                <w:txbxContent>
                  <w:p w14:paraId="6D7EA7C2">
                    <w:pPr>
                      <w:pStyle w:val="19"/>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w:t>
                    </w:r>
                    <w:r>
                      <w:rPr>
                        <w:rFonts w:hint="eastAsia" w:eastAsia="宋体"/>
                        <w:lang w:eastAsia="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AF77B4">
    <w:pPr>
      <w:pStyle w:val="19"/>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33247A">
                          <w:pPr>
                            <w:pStyle w:val="19"/>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35</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433247A">
                    <w:pPr>
                      <w:pStyle w:val="19"/>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35</w:t>
                    </w:r>
                    <w:r>
                      <w:rPr>
                        <w:rFonts w:hint="eastAsia"/>
                        <w:lang w:eastAsia="zh-CN"/>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CDA3E">
    <w:pPr>
      <w:pStyle w:val="19"/>
    </w:pPr>
  </w:p>
  <w:p w14:paraId="50E5668F">
    <w:pPr>
      <w:pStyle w:val="1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4DCAB1A1">
                          <w:pPr>
                            <w:pStyle w:val="19"/>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&#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M/8h6fQAQAApQMAAA4AAAAAAAAAAQAgAAAAIgEA&#10;AGRycy9lMm9Eb2MueG1sUEsFBgAAAAAGAAYAWQEAAGQFAAAAAA==&#10;">
              <v:fill on="f" focussize="0,0"/>
              <v:stroke on="f" weight="1.25pt"/>
              <v:imagedata o:title=""/>
              <o:lock v:ext="edit" aspectratio="f"/>
              <v:textbox inset="0mm,0mm,0mm,0mm" style="mso-fit-shape-to-text:t;">
                <w:txbxContent>
                  <w:p w14:paraId="4DCAB1A1">
                    <w:pPr>
                      <w:pStyle w:val="19"/>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29FAD">
    <w:pPr>
      <w:pStyle w:val="2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C04593">
    <w:pPr>
      <w:pStyle w:val="20"/>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CBE878">
    <w:pPr>
      <w:pStyle w:val="20"/>
      <w:pBdr>
        <w:bottom w:val="none" w:color="auto" w:sz="0" w:space="0"/>
      </w:pBdr>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0DAC6F">
    <w:pPr>
      <w:pStyle w:val="20"/>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E56E6CF"/>
    <w:multiLevelType w:val="singleLevel"/>
    <w:tmpl w:val="DE56E6CF"/>
    <w:lvl w:ilvl="0" w:tentative="0">
      <w:start w:val="4"/>
      <w:numFmt w:val="chineseCounting"/>
      <w:suff w:val="space"/>
      <w:lvlText w:val="第%1章"/>
      <w:lvlJc w:val="left"/>
      <w:rPr>
        <w:rFonts w:hint="eastAsia"/>
      </w:rPr>
    </w:lvl>
  </w:abstractNum>
  <w:abstractNum w:abstractNumId="1">
    <w:nsid w:val="E65D23DA"/>
    <w:multiLevelType w:val="singleLevel"/>
    <w:tmpl w:val="E65D23DA"/>
    <w:lvl w:ilvl="0" w:tentative="0">
      <w:start w:val="7"/>
      <w:numFmt w:val="chineseCounting"/>
      <w:suff w:val="nothing"/>
      <w:lvlText w:val="%1、"/>
      <w:lvlJc w:val="left"/>
      <w:rPr>
        <w:rFonts w:hint="eastAsia"/>
      </w:rPr>
    </w:lvl>
  </w:abstractNum>
  <w:abstractNum w:abstractNumId="2">
    <w:nsid w:val="F97E600B"/>
    <w:multiLevelType w:val="singleLevel"/>
    <w:tmpl w:val="F97E600B"/>
    <w:lvl w:ilvl="0" w:tentative="0">
      <w:start w:val="2"/>
      <w:numFmt w:val="decimal"/>
      <w:suff w:val="nothing"/>
      <w:lvlText w:val="（%1）"/>
      <w:lvlJc w:val="left"/>
    </w:lvl>
  </w:abstractNum>
  <w:abstractNum w:abstractNumId="3">
    <w:nsid w:val="F98928E2"/>
    <w:multiLevelType w:val="singleLevel"/>
    <w:tmpl w:val="F98928E2"/>
    <w:lvl w:ilvl="0" w:tentative="0">
      <w:start w:val="1"/>
      <w:numFmt w:val="chineseCounting"/>
      <w:suff w:val="nothing"/>
      <w:lvlText w:val="%1、"/>
      <w:lvlJc w:val="left"/>
      <w:rPr>
        <w:rFonts w:hint="eastAsia"/>
      </w:rPr>
    </w:lvl>
  </w:abstractNum>
  <w:abstractNum w:abstractNumId="4">
    <w:nsid w:val="36FFA260"/>
    <w:multiLevelType w:val="singleLevel"/>
    <w:tmpl w:val="36FFA260"/>
    <w:lvl w:ilvl="0" w:tentative="0">
      <w:start w:val="3"/>
      <w:numFmt w:val="chineseCounting"/>
      <w:suff w:val="space"/>
      <w:lvlText w:val="第%1章"/>
      <w:lvlJc w:val="left"/>
      <w:rPr>
        <w:rFonts w:hint="eastAsia"/>
      </w:rPr>
    </w:lvl>
  </w:abstractNum>
  <w:abstractNum w:abstractNumId="5">
    <w:nsid w:val="3EAFF3CB"/>
    <w:multiLevelType w:val="singleLevel"/>
    <w:tmpl w:val="3EAFF3CB"/>
    <w:lvl w:ilvl="0" w:tentative="0">
      <w:start w:val="15"/>
      <w:numFmt w:val="decimal"/>
      <w:lvlText w:val="%1."/>
      <w:lvlJc w:val="left"/>
      <w:pPr>
        <w:tabs>
          <w:tab w:val="left" w:pos="312"/>
        </w:tabs>
      </w:pPr>
    </w:lvl>
  </w:abstractNum>
  <w:abstractNum w:abstractNumId="6">
    <w:nsid w:val="549C983D"/>
    <w:multiLevelType w:val="singleLevel"/>
    <w:tmpl w:val="549C983D"/>
    <w:lvl w:ilvl="0" w:tentative="0">
      <w:start w:val="2"/>
      <w:numFmt w:val="decimal"/>
      <w:suff w:val="nothing"/>
      <w:lvlText w:val="%1、"/>
      <w:lvlJc w:val="left"/>
    </w:lvl>
  </w:abstractNum>
  <w:abstractNum w:abstractNumId="7">
    <w:nsid w:val="60AE39CC"/>
    <w:multiLevelType w:val="multilevel"/>
    <w:tmpl w:val="60AE39CC"/>
    <w:lvl w:ilvl="0" w:tentative="0">
      <w:start w:val="1"/>
      <w:numFmt w:val="none"/>
      <w:pStyle w:val="4"/>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8">
    <w:nsid w:val="6D446A18"/>
    <w:multiLevelType w:val="singleLevel"/>
    <w:tmpl w:val="6D446A18"/>
    <w:lvl w:ilvl="0" w:tentative="0">
      <w:start w:val="1"/>
      <w:numFmt w:val="chineseCounting"/>
      <w:suff w:val="nothing"/>
      <w:lvlText w:val="%1、"/>
      <w:lvlJc w:val="left"/>
      <w:rPr>
        <w:rFonts w:hint="eastAsia"/>
      </w:rPr>
    </w:lvl>
  </w:abstractNum>
  <w:abstractNum w:abstractNumId="9">
    <w:nsid w:val="7089D0F2"/>
    <w:multiLevelType w:val="singleLevel"/>
    <w:tmpl w:val="7089D0F2"/>
    <w:lvl w:ilvl="0" w:tentative="0">
      <w:start w:val="19"/>
      <w:numFmt w:val="decimal"/>
      <w:lvlText w:val="%1."/>
      <w:lvlJc w:val="left"/>
      <w:pPr>
        <w:tabs>
          <w:tab w:val="left" w:pos="312"/>
        </w:tabs>
        <w:ind w:left="-60"/>
      </w:pPr>
    </w:lvl>
  </w:abstractNum>
  <w:num w:numId="1">
    <w:abstractNumId w:val="7"/>
  </w:num>
  <w:num w:numId="2">
    <w:abstractNumId w:val="1"/>
  </w:num>
  <w:num w:numId="3">
    <w:abstractNumId w:val="5"/>
  </w:num>
  <w:num w:numId="4">
    <w:abstractNumId w:val="9"/>
  </w:num>
  <w:num w:numId="5">
    <w:abstractNumId w:val="3"/>
  </w:num>
  <w:num w:numId="6">
    <w:abstractNumId w:val="4"/>
  </w:num>
  <w:num w:numId="7">
    <w:abstractNumId w:val="0"/>
  </w:num>
  <w:num w:numId="8">
    <w:abstractNumId w:val="8"/>
  </w:num>
  <w:num w:numId="9">
    <w:abstractNumId w:val="6"/>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numFmt w:val="decimalEnclosedCircleChinese"/>
    <w:numRestart w:val="eachPage"/>
  </w:foot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AxMDA2YmIzYzVhNGM0MGYyNTgwNWE2NTNiMDQwZjcifQ=="/>
  </w:docVars>
  <w:rsids>
    <w:rsidRoot w:val="32B821AC"/>
    <w:rsid w:val="00124361"/>
    <w:rsid w:val="00151A79"/>
    <w:rsid w:val="00177A46"/>
    <w:rsid w:val="001D5C56"/>
    <w:rsid w:val="00205217"/>
    <w:rsid w:val="00255BF5"/>
    <w:rsid w:val="00377076"/>
    <w:rsid w:val="003B49D6"/>
    <w:rsid w:val="003E3CE9"/>
    <w:rsid w:val="005D5C89"/>
    <w:rsid w:val="006138FF"/>
    <w:rsid w:val="00665037"/>
    <w:rsid w:val="006B62B9"/>
    <w:rsid w:val="008C0382"/>
    <w:rsid w:val="00B23C72"/>
    <w:rsid w:val="00BB50EA"/>
    <w:rsid w:val="00BD5C28"/>
    <w:rsid w:val="00E845B0"/>
    <w:rsid w:val="00F966EC"/>
    <w:rsid w:val="00FE3EC9"/>
    <w:rsid w:val="010614EE"/>
    <w:rsid w:val="010A1758"/>
    <w:rsid w:val="011637C3"/>
    <w:rsid w:val="011A3900"/>
    <w:rsid w:val="01284C10"/>
    <w:rsid w:val="01316016"/>
    <w:rsid w:val="01330E56"/>
    <w:rsid w:val="01342458"/>
    <w:rsid w:val="013600BA"/>
    <w:rsid w:val="014316FA"/>
    <w:rsid w:val="014653DC"/>
    <w:rsid w:val="014A2738"/>
    <w:rsid w:val="014F57C2"/>
    <w:rsid w:val="01566233"/>
    <w:rsid w:val="01610122"/>
    <w:rsid w:val="016C071B"/>
    <w:rsid w:val="01916C5A"/>
    <w:rsid w:val="01925963"/>
    <w:rsid w:val="01A71DB4"/>
    <w:rsid w:val="01A74B2F"/>
    <w:rsid w:val="01C4445A"/>
    <w:rsid w:val="01DB3F73"/>
    <w:rsid w:val="01E713B7"/>
    <w:rsid w:val="01E9308C"/>
    <w:rsid w:val="020D2869"/>
    <w:rsid w:val="02253811"/>
    <w:rsid w:val="02366610"/>
    <w:rsid w:val="02495CF6"/>
    <w:rsid w:val="024E6F10"/>
    <w:rsid w:val="024F1B7B"/>
    <w:rsid w:val="025510AC"/>
    <w:rsid w:val="0262381C"/>
    <w:rsid w:val="02635C3F"/>
    <w:rsid w:val="02684DB7"/>
    <w:rsid w:val="026B2EBA"/>
    <w:rsid w:val="02A270BC"/>
    <w:rsid w:val="02C13FDC"/>
    <w:rsid w:val="02D200F3"/>
    <w:rsid w:val="02D37CDC"/>
    <w:rsid w:val="02D969AF"/>
    <w:rsid w:val="02E8158B"/>
    <w:rsid w:val="03134D51"/>
    <w:rsid w:val="031825C1"/>
    <w:rsid w:val="03195D0D"/>
    <w:rsid w:val="03244FD8"/>
    <w:rsid w:val="03537EEF"/>
    <w:rsid w:val="03540B2B"/>
    <w:rsid w:val="03625C41"/>
    <w:rsid w:val="03721136"/>
    <w:rsid w:val="03767EB5"/>
    <w:rsid w:val="038132D2"/>
    <w:rsid w:val="039D64D0"/>
    <w:rsid w:val="03A31F36"/>
    <w:rsid w:val="03AA5DB1"/>
    <w:rsid w:val="03C75BB2"/>
    <w:rsid w:val="03F4465B"/>
    <w:rsid w:val="04013DA6"/>
    <w:rsid w:val="04102B29"/>
    <w:rsid w:val="041F054D"/>
    <w:rsid w:val="042B604E"/>
    <w:rsid w:val="042F3795"/>
    <w:rsid w:val="043D2481"/>
    <w:rsid w:val="044158E0"/>
    <w:rsid w:val="04807D45"/>
    <w:rsid w:val="04896DEB"/>
    <w:rsid w:val="048B673D"/>
    <w:rsid w:val="049236F6"/>
    <w:rsid w:val="04962ED5"/>
    <w:rsid w:val="04BC3418"/>
    <w:rsid w:val="04BF326B"/>
    <w:rsid w:val="04C032A7"/>
    <w:rsid w:val="04D75E56"/>
    <w:rsid w:val="04DB2CEA"/>
    <w:rsid w:val="04DE21B6"/>
    <w:rsid w:val="04E414D0"/>
    <w:rsid w:val="04F50471"/>
    <w:rsid w:val="050C53C2"/>
    <w:rsid w:val="050E7619"/>
    <w:rsid w:val="051A1195"/>
    <w:rsid w:val="052C3F92"/>
    <w:rsid w:val="052C44FB"/>
    <w:rsid w:val="05326ED4"/>
    <w:rsid w:val="055B03E1"/>
    <w:rsid w:val="055E50A5"/>
    <w:rsid w:val="05792580"/>
    <w:rsid w:val="05831CD1"/>
    <w:rsid w:val="05921035"/>
    <w:rsid w:val="05944BFF"/>
    <w:rsid w:val="059C18E9"/>
    <w:rsid w:val="05AF6999"/>
    <w:rsid w:val="05D76C05"/>
    <w:rsid w:val="05E6536F"/>
    <w:rsid w:val="05EB1893"/>
    <w:rsid w:val="060A5071"/>
    <w:rsid w:val="060F6D26"/>
    <w:rsid w:val="061B3265"/>
    <w:rsid w:val="06220E54"/>
    <w:rsid w:val="063076C5"/>
    <w:rsid w:val="064D7483"/>
    <w:rsid w:val="064E4AAD"/>
    <w:rsid w:val="067872AA"/>
    <w:rsid w:val="068231D7"/>
    <w:rsid w:val="068E163F"/>
    <w:rsid w:val="06962295"/>
    <w:rsid w:val="069A0901"/>
    <w:rsid w:val="06BE5BB5"/>
    <w:rsid w:val="06D16507"/>
    <w:rsid w:val="06E74C26"/>
    <w:rsid w:val="06F15AA5"/>
    <w:rsid w:val="06F77DB8"/>
    <w:rsid w:val="06F901C1"/>
    <w:rsid w:val="06FF6D31"/>
    <w:rsid w:val="070D77DA"/>
    <w:rsid w:val="073029D6"/>
    <w:rsid w:val="0730485E"/>
    <w:rsid w:val="07345AE7"/>
    <w:rsid w:val="07371CC8"/>
    <w:rsid w:val="07452170"/>
    <w:rsid w:val="074B4E8E"/>
    <w:rsid w:val="07562533"/>
    <w:rsid w:val="0766590C"/>
    <w:rsid w:val="077E7C3A"/>
    <w:rsid w:val="077F3994"/>
    <w:rsid w:val="078C0CEF"/>
    <w:rsid w:val="07AD40C1"/>
    <w:rsid w:val="07C73D5E"/>
    <w:rsid w:val="07C770B8"/>
    <w:rsid w:val="07E93849"/>
    <w:rsid w:val="07EA251C"/>
    <w:rsid w:val="07F54A9B"/>
    <w:rsid w:val="07F710C3"/>
    <w:rsid w:val="07FC6656"/>
    <w:rsid w:val="080F61D8"/>
    <w:rsid w:val="081D57F0"/>
    <w:rsid w:val="082003EF"/>
    <w:rsid w:val="08200FB2"/>
    <w:rsid w:val="08203726"/>
    <w:rsid w:val="08316AA1"/>
    <w:rsid w:val="08365EBD"/>
    <w:rsid w:val="083A7157"/>
    <w:rsid w:val="084971E7"/>
    <w:rsid w:val="08766BA9"/>
    <w:rsid w:val="087A29D0"/>
    <w:rsid w:val="087A33F5"/>
    <w:rsid w:val="0883312D"/>
    <w:rsid w:val="088747F6"/>
    <w:rsid w:val="08980268"/>
    <w:rsid w:val="08A13090"/>
    <w:rsid w:val="08B7446F"/>
    <w:rsid w:val="08C86013"/>
    <w:rsid w:val="08CA3DA5"/>
    <w:rsid w:val="08D50EC3"/>
    <w:rsid w:val="08DE5F3E"/>
    <w:rsid w:val="08EA0E33"/>
    <w:rsid w:val="08EC55B6"/>
    <w:rsid w:val="08F677AE"/>
    <w:rsid w:val="0901067B"/>
    <w:rsid w:val="0914013D"/>
    <w:rsid w:val="093D2BA8"/>
    <w:rsid w:val="09437126"/>
    <w:rsid w:val="0944032D"/>
    <w:rsid w:val="09476963"/>
    <w:rsid w:val="094A33F3"/>
    <w:rsid w:val="095A4115"/>
    <w:rsid w:val="09735968"/>
    <w:rsid w:val="09783732"/>
    <w:rsid w:val="097E3291"/>
    <w:rsid w:val="0987434C"/>
    <w:rsid w:val="0992207D"/>
    <w:rsid w:val="09A14C7B"/>
    <w:rsid w:val="09AF116E"/>
    <w:rsid w:val="09CF6571"/>
    <w:rsid w:val="09D170EA"/>
    <w:rsid w:val="09E65669"/>
    <w:rsid w:val="09F30301"/>
    <w:rsid w:val="09F609F9"/>
    <w:rsid w:val="09F94387"/>
    <w:rsid w:val="0A0177D9"/>
    <w:rsid w:val="0A0D10F3"/>
    <w:rsid w:val="0A161C25"/>
    <w:rsid w:val="0A2013FF"/>
    <w:rsid w:val="0A2857F2"/>
    <w:rsid w:val="0A335040"/>
    <w:rsid w:val="0A3868EB"/>
    <w:rsid w:val="0A3A121B"/>
    <w:rsid w:val="0A42438F"/>
    <w:rsid w:val="0A5706B0"/>
    <w:rsid w:val="0A571595"/>
    <w:rsid w:val="0A7F01D6"/>
    <w:rsid w:val="0A8455AD"/>
    <w:rsid w:val="0AAA3A45"/>
    <w:rsid w:val="0AB20151"/>
    <w:rsid w:val="0AB27E5C"/>
    <w:rsid w:val="0AC971D8"/>
    <w:rsid w:val="0ACB6C01"/>
    <w:rsid w:val="0ACC481F"/>
    <w:rsid w:val="0ACD236A"/>
    <w:rsid w:val="0ACF575D"/>
    <w:rsid w:val="0AE678DC"/>
    <w:rsid w:val="0B112BB9"/>
    <w:rsid w:val="0B142CF0"/>
    <w:rsid w:val="0B153BC3"/>
    <w:rsid w:val="0B3838E3"/>
    <w:rsid w:val="0B3E545C"/>
    <w:rsid w:val="0B491B33"/>
    <w:rsid w:val="0B5B5822"/>
    <w:rsid w:val="0B6240E6"/>
    <w:rsid w:val="0B65761E"/>
    <w:rsid w:val="0B735165"/>
    <w:rsid w:val="0B93721D"/>
    <w:rsid w:val="0B946D90"/>
    <w:rsid w:val="0B973941"/>
    <w:rsid w:val="0BA84A46"/>
    <w:rsid w:val="0BB64C0A"/>
    <w:rsid w:val="0BBA4E6B"/>
    <w:rsid w:val="0BBB25BC"/>
    <w:rsid w:val="0BCF0AAA"/>
    <w:rsid w:val="0C0A0181"/>
    <w:rsid w:val="0C1E10EA"/>
    <w:rsid w:val="0C664880"/>
    <w:rsid w:val="0C705EF5"/>
    <w:rsid w:val="0C771797"/>
    <w:rsid w:val="0C87187A"/>
    <w:rsid w:val="0C8E5B8B"/>
    <w:rsid w:val="0C92779E"/>
    <w:rsid w:val="0C983178"/>
    <w:rsid w:val="0CB3417F"/>
    <w:rsid w:val="0CBE467B"/>
    <w:rsid w:val="0CC55A09"/>
    <w:rsid w:val="0CC71781"/>
    <w:rsid w:val="0CC7352F"/>
    <w:rsid w:val="0CCD2A1C"/>
    <w:rsid w:val="0CD91BCC"/>
    <w:rsid w:val="0CED5335"/>
    <w:rsid w:val="0D176111"/>
    <w:rsid w:val="0D1A3B4A"/>
    <w:rsid w:val="0D3A08D1"/>
    <w:rsid w:val="0D3D7C69"/>
    <w:rsid w:val="0D40179F"/>
    <w:rsid w:val="0D47315A"/>
    <w:rsid w:val="0D5F5E5E"/>
    <w:rsid w:val="0DA16476"/>
    <w:rsid w:val="0DA92E59"/>
    <w:rsid w:val="0DB42E89"/>
    <w:rsid w:val="0DE265F8"/>
    <w:rsid w:val="0DFE1C10"/>
    <w:rsid w:val="0E03278C"/>
    <w:rsid w:val="0E0A4955"/>
    <w:rsid w:val="0E1B68A4"/>
    <w:rsid w:val="0E1E0BF0"/>
    <w:rsid w:val="0E200D26"/>
    <w:rsid w:val="0E2363C2"/>
    <w:rsid w:val="0E26072A"/>
    <w:rsid w:val="0E2844A2"/>
    <w:rsid w:val="0E2B6B33"/>
    <w:rsid w:val="0E390CAC"/>
    <w:rsid w:val="0E401447"/>
    <w:rsid w:val="0E492E0D"/>
    <w:rsid w:val="0E6C653A"/>
    <w:rsid w:val="0E7A7A3C"/>
    <w:rsid w:val="0E7D2E09"/>
    <w:rsid w:val="0E9855DE"/>
    <w:rsid w:val="0EA1392C"/>
    <w:rsid w:val="0EB0012C"/>
    <w:rsid w:val="0EB43F87"/>
    <w:rsid w:val="0EBD5B29"/>
    <w:rsid w:val="0EEA0683"/>
    <w:rsid w:val="0EF13201"/>
    <w:rsid w:val="0EFF7105"/>
    <w:rsid w:val="0F3905FC"/>
    <w:rsid w:val="0F443E0E"/>
    <w:rsid w:val="0F58433F"/>
    <w:rsid w:val="0F5962D3"/>
    <w:rsid w:val="0F5B0713"/>
    <w:rsid w:val="0F5E718B"/>
    <w:rsid w:val="0F5F5CA1"/>
    <w:rsid w:val="0F7727F0"/>
    <w:rsid w:val="0F963A3A"/>
    <w:rsid w:val="0F9B603D"/>
    <w:rsid w:val="0FA6261A"/>
    <w:rsid w:val="0FAE22C3"/>
    <w:rsid w:val="0FB63C33"/>
    <w:rsid w:val="0FB9386B"/>
    <w:rsid w:val="0FC17172"/>
    <w:rsid w:val="0FC655B5"/>
    <w:rsid w:val="0FD1565F"/>
    <w:rsid w:val="0FD3262C"/>
    <w:rsid w:val="0FED371A"/>
    <w:rsid w:val="0FF06075"/>
    <w:rsid w:val="0FF459F3"/>
    <w:rsid w:val="100561F7"/>
    <w:rsid w:val="102E462E"/>
    <w:rsid w:val="103D3D4F"/>
    <w:rsid w:val="104422EB"/>
    <w:rsid w:val="104F52AA"/>
    <w:rsid w:val="105157EB"/>
    <w:rsid w:val="107812B0"/>
    <w:rsid w:val="1078208E"/>
    <w:rsid w:val="10A25F81"/>
    <w:rsid w:val="10C53C6D"/>
    <w:rsid w:val="10C91679"/>
    <w:rsid w:val="10D20338"/>
    <w:rsid w:val="10D207AB"/>
    <w:rsid w:val="10F17F11"/>
    <w:rsid w:val="110E5F56"/>
    <w:rsid w:val="111925CE"/>
    <w:rsid w:val="11262AEC"/>
    <w:rsid w:val="1133521F"/>
    <w:rsid w:val="113A28D0"/>
    <w:rsid w:val="114825C0"/>
    <w:rsid w:val="114C0435"/>
    <w:rsid w:val="114C15C2"/>
    <w:rsid w:val="115A050D"/>
    <w:rsid w:val="117609B4"/>
    <w:rsid w:val="117A14B8"/>
    <w:rsid w:val="117B25E8"/>
    <w:rsid w:val="118063A3"/>
    <w:rsid w:val="11881F8C"/>
    <w:rsid w:val="119662D2"/>
    <w:rsid w:val="11C6523C"/>
    <w:rsid w:val="11E3291F"/>
    <w:rsid w:val="122650B7"/>
    <w:rsid w:val="12297653"/>
    <w:rsid w:val="12357FE4"/>
    <w:rsid w:val="12396679"/>
    <w:rsid w:val="125E3D22"/>
    <w:rsid w:val="126D15CF"/>
    <w:rsid w:val="12753338"/>
    <w:rsid w:val="12800CAF"/>
    <w:rsid w:val="1283099E"/>
    <w:rsid w:val="128318FC"/>
    <w:rsid w:val="128A3AAA"/>
    <w:rsid w:val="128E4A09"/>
    <w:rsid w:val="12955E7E"/>
    <w:rsid w:val="1298348B"/>
    <w:rsid w:val="12B35D2B"/>
    <w:rsid w:val="12C013AC"/>
    <w:rsid w:val="12C76B83"/>
    <w:rsid w:val="12ED1488"/>
    <w:rsid w:val="12F23193"/>
    <w:rsid w:val="12F35CA5"/>
    <w:rsid w:val="130141D7"/>
    <w:rsid w:val="130B534F"/>
    <w:rsid w:val="13101B41"/>
    <w:rsid w:val="13185372"/>
    <w:rsid w:val="131F6A6C"/>
    <w:rsid w:val="13307D36"/>
    <w:rsid w:val="133E3597"/>
    <w:rsid w:val="13566C33"/>
    <w:rsid w:val="137F7479"/>
    <w:rsid w:val="138F5634"/>
    <w:rsid w:val="13A3487E"/>
    <w:rsid w:val="13D34EB0"/>
    <w:rsid w:val="13D80718"/>
    <w:rsid w:val="13D92F1E"/>
    <w:rsid w:val="13DB6F24"/>
    <w:rsid w:val="14065285"/>
    <w:rsid w:val="14123C2A"/>
    <w:rsid w:val="1417397A"/>
    <w:rsid w:val="14230A25"/>
    <w:rsid w:val="142E180A"/>
    <w:rsid w:val="146135AA"/>
    <w:rsid w:val="146B43E1"/>
    <w:rsid w:val="146C3453"/>
    <w:rsid w:val="147D14AB"/>
    <w:rsid w:val="14A74AAE"/>
    <w:rsid w:val="14AF463D"/>
    <w:rsid w:val="14B61DC5"/>
    <w:rsid w:val="14BA6E85"/>
    <w:rsid w:val="14BF3718"/>
    <w:rsid w:val="14DC63FB"/>
    <w:rsid w:val="14DD49A5"/>
    <w:rsid w:val="14E6249C"/>
    <w:rsid w:val="14FC21E4"/>
    <w:rsid w:val="14FD2795"/>
    <w:rsid w:val="151349AD"/>
    <w:rsid w:val="152440E5"/>
    <w:rsid w:val="15314544"/>
    <w:rsid w:val="154834E8"/>
    <w:rsid w:val="15511736"/>
    <w:rsid w:val="15657D89"/>
    <w:rsid w:val="156E2BA1"/>
    <w:rsid w:val="15793835"/>
    <w:rsid w:val="15856301"/>
    <w:rsid w:val="158E72E0"/>
    <w:rsid w:val="15947E4E"/>
    <w:rsid w:val="15B91DC8"/>
    <w:rsid w:val="15C63A3E"/>
    <w:rsid w:val="15E76AA8"/>
    <w:rsid w:val="15E87E7D"/>
    <w:rsid w:val="15EA087C"/>
    <w:rsid w:val="1616493E"/>
    <w:rsid w:val="16215E62"/>
    <w:rsid w:val="16310BDD"/>
    <w:rsid w:val="1633214F"/>
    <w:rsid w:val="163465DA"/>
    <w:rsid w:val="16465CBB"/>
    <w:rsid w:val="165247B2"/>
    <w:rsid w:val="16542BF6"/>
    <w:rsid w:val="16565ED2"/>
    <w:rsid w:val="16621E90"/>
    <w:rsid w:val="16770B7D"/>
    <w:rsid w:val="168E273E"/>
    <w:rsid w:val="16924183"/>
    <w:rsid w:val="1696293A"/>
    <w:rsid w:val="169A1C05"/>
    <w:rsid w:val="16AD4F72"/>
    <w:rsid w:val="16B26D7B"/>
    <w:rsid w:val="16C55A93"/>
    <w:rsid w:val="16D7751B"/>
    <w:rsid w:val="16D94787"/>
    <w:rsid w:val="16E11E6D"/>
    <w:rsid w:val="16F156A8"/>
    <w:rsid w:val="16FD142C"/>
    <w:rsid w:val="17060978"/>
    <w:rsid w:val="17163885"/>
    <w:rsid w:val="17182A1A"/>
    <w:rsid w:val="171C1893"/>
    <w:rsid w:val="172B4491"/>
    <w:rsid w:val="173168E4"/>
    <w:rsid w:val="17533B8C"/>
    <w:rsid w:val="175723DA"/>
    <w:rsid w:val="17596E4E"/>
    <w:rsid w:val="177E15D6"/>
    <w:rsid w:val="17832E18"/>
    <w:rsid w:val="17852965"/>
    <w:rsid w:val="17AC4BB5"/>
    <w:rsid w:val="17C54525"/>
    <w:rsid w:val="17CA4D6F"/>
    <w:rsid w:val="17CC6D60"/>
    <w:rsid w:val="17F43968"/>
    <w:rsid w:val="183704DD"/>
    <w:rsid w:val="183E4745"/>
    <w:rsid w:val="184005FC"/>
    <w:rsid w:val="18402FDC"/>
    <w:rsid w:val="184C1FF3"/>
    <w:rsid w:val="185531F0"/>
    <w:rsid w:val="186368FC"/>
    <w:rsid w:val="186E0F1C"/>
    <w:rsid w:val="187E2D6D"/>
    <w:rsid w:val="18AF07E1"/>
    <w:rsid w:val="18B92F5E"/>
    <w:rsid w:val="18C22CCC"/>
    <w:rsid w:val="18CF2137"/>
    <w:rsid w:val="18E018DE"/>
    <w:rsid w:val="18E06231"/>
    <w:rsid w:val="18F03E0E"/>
    <w:rsid w:val="18F67B94"/>
    <w:rsid w:val="190423CE"/>
    <w:rsid w:val="190703B3"/>
    <w:rsid w:val="19145D4E"/>
    <w:rsid w:val="192166BD"/>
    <w:rsid w:val="193F08F1"/>
    <w:rsid w:val="19427095"/>
    <w:rsid w:val="195A2FFC"/>
    <w:rsid w:val="195F33C6"/>
    <w:rsid w:val="19620C41"/>
    <w:rsid w:val="19672F89"/>
    <w:rsid w:val="19684326"/>
    <w:rsid w:val="19703931"/>
    <w:rsid w:val="19720C94"/>
    <w:rsid w:val="1983161C"/>
    <w:rsid w:val="199219D2"/>
    <w:rsid w:val="199570AB"/>
    <w:rsid w:val="19966A72"/>
    <w:rsid w:val="199F3116"/>
    <w:rsid w:val="19A10B5E"/>
    <w:rsid w:val="19A12D2D"/>
    <w:rsid w:val="19AE64F8"/>
    <w:rsid w:val="19B969D4"/>
    <w:rsid w:val="19F74544"/>
    <w:rsid w:val="1A1419C3"/>
    <w:rsid w:val="1A283832"/>
    <w:rsid w:val="1A2A1223"/>
    <w:rsid w:val="1A313DDE"/>
    <w:rsid w:val="1A3260EA"/>
    <w:rsid w:val="1A3B566F"/>
    <w:rsid w:val="1A3D6F90"/>
    <w:rsid w:val="1A3D7527"/>
    <w:rsid w:val="1A403F66"/>
    <w:rsid w:val="1A664CAE"/>
    <w:rsid w:val="1A6B0F65"/>
    <w:rsid w:val="1A755F3D"/>
    <w:rsid w:val="1A7B2A4E"/>
    <w:rsid w:val="1A7E217C"/>
    <w:rsid w:val="1A9B2956"/>
    <w:rsid w:val="1AA418DD"/>
    <w:rsid w:val="1AA936E7"/>
    <w:rsid w:val="1ACE366B"/>
    <w:rsid w:val="1AD31C39"/>
    <w:rsid w:val="1AD6715E"/>
    <w:rsid w:val="1AD8123C"/>
    <w:rsid w:val="1AE618BB"/>
    <w:rsid w:val="1AEA6B58"/>
    <w:rsid w:val="1B042FE1"/>
    <w:rsid w:val="1B157B10"/>
    <w:rsid w:val="1B334347"/>
    <w:rsid w:val="1B43723A"/>
    <w:rsid w:val="1B4D35F5"/>
    <w:rsid w:val="1B670D8B"/>
    <w:rsid w:val="1B89063B"/>
    <w:rsid w:val="1BAB3DBD"/>
    <w:rsid w:val="1BCE749B"/>
    <w:rsid w:val="1BD46EA2"/>
    <w:rsid w:val="1BDE4E03"/>
    <w:rsid w:val="1BE07680"/>
    <w:rsid w:val="1BE3580A"/>
    <w:rsid w:val="1C0857AE"/>
    <w:rsid w:val="1C0A3E07"/>
    <w:rsid w:val="1C0D6F48"/>
    <w:rsid w:val="1C1147C7"/>
    <w:rsid w:val="1C2B7526"/>
    <w:rsid w:val="1C4225FB"/>
    <w:rsid w:val="1C506B81"/>
    <w:rsid w:val="1C6D69DD"/>
    <w:rsid w:val="1C7656F5"/>
    <w:rsid w:val="1C8C2E1C"/>
    <w:rsid w:val="1C96612C"/>
    <w:rsid w:val="1CA76E72"/>
    <w:rsid w:val="1CB900D0"/>
    <w:rsid w:val="1CBD5C81"/>
    <w:rsid w:val="1CC219CA"/>
    <w:rsid w:val="1CC32E81"/>
    <w:rsid w:val="1CCF71CD"/>
    <w:rsid w:val="1CDD2FD2"/>
    <w:rsid w:val="1CE05B58"/>
    <w:rsid w:val="1CFA0639"/>
    <w:rsid w:val="1CFF0AC4"/>
    <w:rsid w:val="1D026322"/>
    <w:rsid w:val="1D384EC2"/>
    <w:rsid w:val="1D392D8E"/>
    <w:rsid w:val="1D3F48FC"/>
    <w:rsid w:val="1D4561FB"/>
    <w:rsid w:val="1D523A17"/>
    <w:rsid w:val="1D853AF0"/>
    <w:rsid w:val="1D930718"/>
    <w:rsid w:val="1D986F74"/>
    <w:rsid w:val="1D9C61F9"/>
    <w:rsid w:val="1DB60938"/>
    <w:rsid w:val="1DBD3EA0"/>
    <w:rsid w:val="1DC524BE"/>
    <w:rsid w:val="1DC7558E"/>
    <w:rsid w:val="1DC91127"/>
    <w:rsid w:val="1DCE7AE9"/>
    <w:rsid w:val="1DD51824"/>
    <w:rsid w:val="1DDA0D6B"/>
    <w:rsid w:val="1DE81C0A"/>
    <w:rsid w:val="1DE91BE7"/>
    <w:rsid w:val="1DF37FFA"/>
    <w:rsid w:val="1E082B8F"/>
    <w:rsid w:val="1E1501EF"/>
    <w:rsid w:val="1E2C60ED"/>
    <w:rsid w:val="1E3347F3"/>
    <w:rsid w:val="1E3B264B"/>
    <w:rsid w:val="1E436A7B"/>
    <w:rsid w:val="1E4B60F6"/>
    <w:rsid w:val="1E581D45"/>
    <w:rsid w:val="1E62443D"/>
    <w:rsid w:val="1E684200"/>
    <w:rsid w:val="1E690B40"/>
    <w:rsid w:val="1E7C760F"/>
    <w:rsid w:val="1E946A08"/>
    <w:rsid w:val="1EAD4B8E"/>
    <w:rsid w:val="1EAF1980"/>
    <w:rsid w:val="1EB04CC1"/>
    <w:rsid w:val="1EB4330D"/>
    <w:rsid w:val="1EBC2617"/>
    <w:rsid w:val="1EC234E9"/>
    <w:rsid w:val="1ECD2D05"/>
    <w:rsid w:val="1ECD791C"/>
    <w:rsid w:val="1ECF65EF"/>
    <w:rsid w:val="1ED27AAB"/>
    <w:rsid w:val="1EDA59D3"/>
    <w:rsid w:val="1EE05EB9"/>
    <w:rsid w:val="1EE90FB3"/>
    <w:rsid w:val="1F0E69B7"/>
    <w:rsid w:val="1F1A3246"/>
    <w:rsid w:val="1F2B53FD"/>
    <w:rsid w:val="1F3040A8"/>
    <w:rsid w:val="1F3F2AA7"/>
    <w:rsid w:val="1F640440"/>
    <w:rsid w:val="1F69491A"/>
    <w:rsid w:val="1F7D0DC0"/>
    <w:rsid w:val="1F815865"/>
    <w:rsid w:val="1F937746"/>
    <w:rsid w:val="1FB862AB"/>
    <w:rsid w:val="1FCB1131"/>
    <w:rsid w:val="1FE17A72"/>
    <w:rsid w:val="20217F2B"/>
    <w:rsid w:val="20242196"/>
    <w:rsid w:val="20304449"/>
    <w:rsid w:val="2035187B"/>
    <w:rsid w:val="203524D8"/>
    <w:rsid w:val="204424DB"/>
    <w:rsid w:val="20471031"/>
    <w:rsid w:val="2048582F"/>
    <w:rsid w:val="204867EA"/>
    <w:rsid w:val="205F2430"/>
    <w:rsid w:val="20631135"/>
    <w:rsid w:val="206D252E"/>
    <w:rsid w:val="207A74A7"/>
    <w:rsid w:val="207B0DFC"/>
    <w:rsid w:val="207C0A9B"/>
    <w:rsid w:val="207C76EE"/>
    <w:rsid w:val="20860934"/>
    <w:rsid w:val="209324EF"/>
    <w:rsid w:val="2094369F"/>
    <w:rsid w:val="20954B0E"/>
    <w:rsid w:val="20967F37"/>
    <w:rsid w:val="209944E1"/>
    <w:rsid w:val="209F07DB"/>
    <w:rsid w:val="20B44941"/>
    <w:rsid w:val="20BE5542"/>
    <w:rsid w:val="20C32065"/>
    <w:rsid w:val="20C3370A"/>
    <w:rsid w:val="20C5056A"/>
    <w:rsid w:val="20D46035"/>
    <w:rsid w:val="20DD2890"/>
    <w:rsid w:val="20DE3CBC"/>
    <w:rsid w:val="20E37758"/>
    <w:rsid w:val="20E4169E"/>
    <w:rsid w:val="20EC135F"/>
    <w:rsid w:val="20F07FF8"/>
    <w:rsid w:val="21041B89"/>
    <w:rsid w:val="2111430A"/>
    <w:rsid w:val="21115354"/>
    <w:rsid w:val="21205F36"/>
    <w:rsid w:val="213264FE"/>
    <w:rsid w:val="21331133"/>
    <w:rsid w:val="21364338"/>
    <w:rsid w:val="21481EF1"/>
    <w:rsid w:val="21493A6A"/>
    <w:rsid w:val="214F5EDF"/>
    <w:rsid w:val="215879F1"/>
    <w:rsid w:val="21640411"/>
    <w:rsid w:val="2172396E"/>
    <w:rsid w:val="217B7A15"/>
    <w:rsid w:val="21B91FDB"/>
    <w:rsid w:val="21C95ABA"/>
    <w:rsid w:val="21D57688"/>
    <w:rsid w:val="21D8159F"/>
    <w:rsid w:val="21E705F1"/>
    <w:rsid w:val="21F22161"/>
    <w:rsid w:val="22001566"/>
    <w:rsid w:val="22073BED"/>
    <w:rsid w:val="22194574"/>
    <w:rsid w:val="2224491E"/>
    <w:rsid w:val="222E0D8C"/>
    <w:rsid w:val="223B1309"/>
    <w:rsid w:val="223F494A"/>
    <w:rsid w:val="22570590"/>
    <w:rsid w:val="225C0095"/>
    <w:rsid w:val="226A5E68"/>
    <w:rsid w:val="227B5090"/>
    <w:rsid w:val="227F6D1D"/>
    <w:rsid w:val="22842462"/>
    <w:rsid w:val="22872B06"/>
    <w:rsid w:val="22886337"/>
    <w:rsid w:val="228D26CE"/>
    <w:rsid w:val="229443FB"/>
    <w:rsid w:val="22B47602"/>
    <w:rsid w:val="22BC192B"/>
    <w:rsid w:val="22BC329E"/>
    <w:rsid w:val="22C622E8"/>
    <w:rsid w:val="22D3657F"/>
    <w:rsid w:val="22E218AC"/>
    <w:rsid w:val="22E24E19"/>
    <w:rsid w:val="22E56CA5"/>
    <w:rsid w:val="22E92448"/>
    <w:rsid w:val="22F27B86"/>
    <w:rsid w:val="231A2F26"/>
    <w:rsid w:val="233A34C6"/>
    <w:rsid w:val="233B5DD7"/>
    <w:rsid w:val="235377FD"/>
    <w:rsid w:val="23615962"/>
    <w:rsid w:val="236C5EFF"/>
    <w:rsid w:val="236E473D"/>
    <w:rsid w:val="237714A8"/>
    <w:rsid w:val="239006C7"/>
    <w:rsid w:val="23A61413"/>
    <w:rsid w:val="23A70F94"/>
    <w:rsid w:val="23A82CBD"/>
    <w:rsid w:val="23AF6C1F"/>
    <w:rsid w:val="23CD0981"/>
    <w:rsid w:val="23D81EE9"/>
    <w:rsid w:val="23E4459D"/>
    <w:rsid w:val="23FE2287"/>
    <w:rsid w:val="24076AA1"/>
    <w:rsid w:val="241015EE"/>
    <w:rsid w:val="241920BE"/>
    <w:rsid w:val="241A6DF7"/>
    <w:rsid w:val="242157C3"/>
    <w:rsid w:val="24256F8B"/>
    <w:rsid w:val="24392B0D"/>
    <w:rsid w:val="2439474E"/>
    <w:rsid w:val="243B2EA7"/>
    <w:rsid w:val="24474EF2"/>
    <w:rsid w:val="2463331D"/>
    <w:rsid w:val="246E7F35"/>
    <w:rsid w:val="247F68B5"/>
    <w:rsid w:val="248E00BA"/>
    <w:rsid w:val="249B1298"/>
    <w:rsid w:val="249B77D2"/>
    <w:rsid w:val="24A04373"/>
    <w:rsid w:val="24A67004"/>
    <w:rsid w:val="24CB789E"/>
    <w:rsid w:val="24D23CC4"/>
    <w:rsid w:val="24E10A0D"/>
    <w:rsid w:val="24E24AAD"/>
    <w:rsid w:val="24F84579"/>
    <w:rsid w:val="24FD351B"/>
    <w:rsid w:val="250B7F7A"/>
    <w:rsid w:val="251447C3"/>
    <w:rsid w:val="25257E27"/>
    <w:rsid w:val="253E7DCF"/>
    <w:rsid w:val="254E21E9"/>
    <w:rsid w:val="25547465"/>
    <w:rsid w:val="255C3913"/>
    <w:rsid w:val="25650B2A"/>
    <w:rsid w:val="257E22E8"/>
    <w:rsid w:val="257E4DE8"/>
    <w:rsid w:val="25965D3D"/>
    <w:rsid w:val="25A05C2C"/>
    <w:rsid w:val="25C326A3"/>
    <w:rsid w:val="25D80319"/>
    <w:rsid w:val="25D950EE"/>
    <w:rsid w:val="25D97F3F"/>
    <w:rsid w:val="25E63DA5"/>
    <w:rsid w:val="25FD2A6C"/>
    <w:rsid w:val="26026DE1"/>
    <w:rsid w:val="2615763F"/>
    <w:rsid w:val="26211AAB"/>
    <w:rsid w:val="263243C3"/>
    <w:rsid w:val="265633DD"/>
    <w:rsid w:val="26627B53"/>
    <w:rsid w:val="26667E05"/>
    <w:rsid w:val="26740289"/>
    <w:rsid w:val="267929F1"/>
    <w:rsid w:val="268A2F88"/>
    <w:rsid w:val="268E5291"/>
    <w:rsid w:val="26A43AF0"/>
    <w:rsid w:val="26B436A9"/>
    <w:rsid w:val="26B75738"/>
    <w:rsid w:val="26DD1E76"/>
    <w:rsid w:val="26E271ED"/>
    <w:rsid w:val="26EE55B2"/>
    <w:rsid w:val="26EF449C"/>
    <w:rsid w:val="26F20254"/>
    <w:rsid w:val="26F364E5"/>
    <w:rsid w:val="26F6122F"/>
    <w:rsid w:val="26FA3134"/>
    <w:rsid w:val="26FC4641"/>
    <w:rsid w:val="270A0E31"/>
    <w:rsid w:val="271661F6"/>
    <w:rsid w:val="273C71E6"/>
    <w:rsid w:val="277C4961"/>
    <w:rsid w:val="277D6CAB"/>
    <w:rsid w:val="27806B87"/>
    <w:rsid w:val="279B028E"/>
    <w:rsid w:val="27A37603"/>
    <w:rsid w:val="27B33140"/>
    <w:rsid w:val="27DC6505"/>
    <w:rsid w:val="27E223C8"/>
    <w:rsid w:val="27E2526A"/>
    <w:rsid w:val="27E26713"/>
    <w:rsid w:val="27EB2370"/>
    <w:rsid w:val="27FC6FEE"/>
    <w:rsid w:val="280042DF"/>
    <w:rsid w:val="280A0234"/>
    <w:rsid w:val="281975B1"/>
    <w:rsid w:val="283A2C37"/>
    <w:rsid w:val="284C1D27"/>
    <w:rsid w:val="28537A3A"/>
    <w:rsid w:val="28611164"/>
    <w:rsid w:val="286379AE"/>
    <w:rsid w:val="286D6CD6"/>
    <w:rsid w:val="287405B8"/>
    <w:rsid w:val="28795CD0"/>
    <w:rsid w:val="28917C5C"/>
    <w:rsid w:val="289B313B"/>
    <w:rsid w:val="289F7D64"/>
    <w:rsid w:val="28AB628A"/>
    <w:rsid w:val="28B906C0"/>
    <w:rsid w:val="28BE0DED"/>
    <w:rsid w:val="28C130D1"/>
    <w:rsid w:val="28C33A4D"/>
    <w:rsid w:val="28C353E4"/>
    <w:rsid w:val="28C36EAE"/>
    <w:rsid w:val="28CB6ED8"/>
    <w:rsid w:val="28CD4870"/>
    <w:rsid w:val="28D50785"/>
    <w:rsid w:val="28DD616E"/>
    <w:rsid w:val="28E5086D"/>
    <w:rsid w:val="28ED5406"/>
    <w:rsid w:val="28F81AB1"/>
    <w:rsid w:val="290A5F93"/>
    <w:rsid w:val="2927220E"/>
    <w:rsid w:val="292F5E84"/>
    <w:rsid w:val="29320D97"/>
    <w:rsid w:val="29327F9C"/>
    <w:rsid w:val="29340EE6"/>
    <w:rsid w:val="29427CC8"/>
    <w:rsid w:val="294F4969"/>
    <w:rsid w:val="29832F86"/>
    <w:rsid w:val="299860EC"/>
    <w:rsid w:val="29A25F87"/>
    <w:rsid w:val="29C32BDF"/>
    <w:rsid w:val="29CC2440"/>
    <w:rsid w:val="29D3033D"/>
    <w:rsid w:val="29D30F50"/>
    <w:rsid w:val="29D3746D"/>
    <w:rsid w:val="29F735A8"/>
    <w:rsid w:val="29FA4455"/>
    <w:rsid w:val="2A185829"/>
    <w:rsid w:val="2A1A6F3D"/>
    <w:rsid w:val="2A354FF5"/>
    <w:rsid w:val="2A384485"/>
    <w:rsid w:val="2A427FB2"/>
    <w:rsid w:val="2A4470CC"/>
    <w:rsid w:val="2A476842"/>
    <w:rsid w:val="2A4E308A"/>
    <w:rsid w:val="2A581813"/>
    <w:rsid w:val="2A611C2A"/>
    <w:rsid w:val="2A6F2BBA"/>
    <w:rsid w:val="2A9B4161"/>
    <w:rsid w:val="2AAA7394"/>
    <w:rsid w:val="2AAE17FB"/>
    <w:rsid w:val="2AAF6F02"/>
    <w:rsid w:val="2AC623FE"/>
    <w:rsid w:val="2ACF41CB"/>
    <w:rsid w:val="2AD86E9A"/>
    <w:rsid w:val="2AE2565F"/>
    <w:rsid w:val="2AFB1D5A"/>
    <w:rsid w:val="2AFE5FDF"/>
    <w:rsid w:val="2B19698B"/>
    <w:rsid w:val="2B231985"/>
    <w:rsid w:val="2B4E4F24"/>
    <w:rsid w:val="2B61160D"/>
    <w:rsid w:val="2B6E2239"/>
    <w:rsid w:val="2B7E4A82"/>
    <w:rsid w:val="2B8659D7"/>
    <w:rsid w:val="2BEE6D08"/>
    <w:rsid w:val="2BF15F92"/>
    <w:rsid w:val="2C0F1565"/>
    <w:rsid w:val="2C2B0486"/>
    <w:rsid w:val="2C37535F"/>
    <w:rsid w:val="2C3E78A2"/>
    <w:rsid w:val="2C5D4A16"/>
    <w:rsid w:val="2C65069E"/>
    <w:rsid w:val="2C683097"/>
    <w:rsid w:val="2C694049"/>
    <w:rsid w:val="2C9A4547"/>
    <w:rsid w:val="2CB5119F"/>
    <w:rsid w:val="2CB5184A"/>
    <w:rsid w:val="2CC6515A"/>
    <w:rsid w:val="2CC86B70"/>
    <w:rsid w:val="2CCC3BA8"/>
    <w:rsid w:val="2CDF426D"/>
    <w:rsid w:val="2CEA2D49"/>
    <w:rsid w:val="2CEE5396"/>
    <w:rsid w:val="2D22156B"/>
    <w:rsid w:val="2D471259"/>
    <w:rsid w:val="2D4D6F02"/>
    <w:rsid w:val="2D5C786C"/>
    <w:rsid w:val="2D622844"/>
    <w:rsid w:val="2D6F0824"/>
    <w:rsid w:val="2D6F1B0E"/>
    <w:rsid w:val="2D792D0C"/>
    <w:rsid w:val="2DCA1B95"/>
    <w:rsid w:val="2DCC1B83"/>
    <w:rsid w:val="2DD46676"/>
    <w:rsid w:val="2DE04897"/>
    <w:rsid w:val="2E0E5E4F"/>
    <w:rsid w:val="2E22787D"/>
    <w:rsid w:val="2E2A70C8"/>
    <w:rsid w:val="2E361C44"/>
    <w:rsid w:val="2E375C46"/>
    <w:rsid w:val="2E3C3102"/>
    <w:rsid w:val="2E3E1489"/>
    <w:rsid w:val="2E4A5B2C"/>
    <w:rsid w:val="2E883B02"/>
    <w:rsid w:val="2E990142"/>
    <w:rsid w:val="2EA9391B"/>
    <w:rsid w:val="2ED24538"/>
    <w:rsid w:val="2ED90774"/>
    <w:rsid w:val="2EDC6EB7"/>
    <w:rsid w:val="2EDE3FDE"/>
    <w:rsid w:val="2EE37EDD"/>
    <w:rsid w:val="2F025266"/>
    <w:rsid w:val="2F056963"/>
    <w:rsid w:val="2F1C018A"/>
    <w:rsid w:val="2F206786"/>
    <w:rsid w:val="2F2C45F4"/>
    <w:rsid w:val="2F59527F"/>
    <w:rsid w:val="2F5F2599"/>
    <w:rsid w:val="2F64723C"/>
    <w:rsid w:val="2F684C56"/>
    <w:rsid w:val="2F843165"/>
    <w:rsid w:val="2F8F3D55"/>
    <w:rsid w:val="2FA14D98"/>
    <w:rsid w:val="2FA15A0A"/>
    <w:rsid w:val="2FA710DE"/>
    <w:rsid w:val="2FAB7BB4"/>
    <w:rsid w:val="2FB45060"/>
    <w:rsid w:val="2FCC3DF5"/>
    <w:rsid w:val="2FCD545E"/>
    <w:rsid w:val="2FE42594"/>
    <w:rsid w:val="2FE80FD7"/>
    <w:rsid w:val="2FF26266"/>
    <w:rsid w:val="304B2127"/>
    <w:rsid w:val="306B4856"/>
    <w:rsid w:val="307A4759"/>
    <w:rsid w:val="3089627C"/>
    <w:rsid w:val="30A47D01"/>
    <w:rsid w:val="30A5595E"/>
    <w:rsid w:val="30AD675B"/>
    <w:rsid w:val="30AF50E2"/>
    <w:rsid w:val="30B31194"/>
    <w:rsid w:val="30B63CE7"/>
    <w:rsid w:val="30B948BF"/>
    <w:rsid w:val="30BB57E1"/>
    <w:rsid w:val="30D55CD6"/>
    <w:rsid w:val="30DB7766"/>
    <w:rsid w:val="30DE6131"/>
    <w:rsid w:val="3106283A"/>
    <w:rsid w:val="311E5E5D"/>
    <w:rsid w:val="312C0F20"/>
    <w:rsid w:val="31354541"/>
    <w:rsid w:val="314B7DC4"/>
    <w:rsid w:val="316D2048"/>
    <w:rsid w:val="31800C77"/>
    <w:rsid w:val="31815AF3"/>
    <w:rsid w:val="319902D6"/>
    <w:rsid w:val="319E66A5"/>
    <w:rsid w:val="31A31F0E"/>
    <w:rsid w:val="31A53C51"/>
    <w:rsid w:val="31A57A34"/>
    <w:rsid w:val="31B56A1B"/>
    <w:rsid w:val="31CF2F43"/>
    <w:rsid w:val="31D51C77"/>
    <w:rsid w:val="31E63BA8"/>
    <w:rsid w:val="32284CB4"/>
    <w:rsid w:val="323026F0"/>
    <w:rsid w:val="323114DA"/>
    <w:rsid w:val="32361E5B"/>
    <w:rsid w:val="3236613F"/>
    <w:rsid w:val="32505C5A"/>
    <w:rsid w:val="325161DB"/>
    <w:rsid w:val="32604F09"/>
    <w:rsid w:val="32787FE7"/>
    <w:rsid w:val="327E4842"/>
    <w:rsid w:val="328839F6"/>
    <w:rsid w:val="328E161F"/>
    <w:rsid w:val="329538EB"/>
    <w:rsid w:val="32A376FC"/>
    <w:rsid w:val="32A83295"/>
    <w:rsid w:val="32B821AC"/>
    <w:rsid w:val="32C0264B"/>
    <w:rsid w:val="32EC7B87"/>
    <w:rsid w:val="32EE0B7C"/>
    <w:rsid w:val="32F74A82"/>
    <w:rsid w:val="330E045C"/>
    <w:rsid w:val="33290E70"/>
    <w:rsid w:val="333C6A6E"/>
    <w:rsid w:val="33421F7F"/>
    <w:rsid w:val="33496845"/>
    <w:rsid w:val="334E7494"/>
    <w:rsid w:val="33523743"/>
    <w:rsid w:val="336D7158"/>
    <w:rsid w:val="337E22EA"/>
    <w:rsid w:val="33835B53"/>
    <w:rsid w:val="338813BB"/>
    <w:rsid w:val="338E7DB3"/>
    <w:rsid w:val="339514E6"/>
    <w:rsid w:val="33A65724"/>
    <w:rsid w:val="33AB47CB"/>
    <w:rsid w:val="33AD68B7"/>
    <w:rsid w:val="33AF4FF6"/>
    <w:rsid w:val="33B14F01"/>
    <w:rsid w:val="33BA52ED"/>
    <w:rsid w:val="33BD4E97"/>
    <w:rsid w:val="33D4015C"/>
    <w:rsid w:val="33EA0DDF"/>
    <w:rsid w:val="34142C4F"/>
    <w:rsid w:val="342512FB"/>
    <w:rsid w:val="345968B4"/>
    <w:rsid w:val="34893226"/>
    <w:rsid w:val="34A31C16"/>
    <w:rsid w:val="34B4113E"/>
    <w:rsid w:val="34C87CFF"/>
    <w:rsid w:val="34D35916"/>
    <w:rsid w:val="34D42CAE"/>
    <w:rsid w:val="34EE0C85"/>
    <w:rsid w:val="34F70001"/>
    <w:rsid w:val="34F94192"/>
    <w:rsid w:val="34FF504B"/>
    <w:rsid w:val="35011FBA"/>
    <w:rsid w:val="350701B1"/>
    <w:rsid w:val="35163AC7"/>
    <w:rsid w:val="35182DD6"/>
    <w:rsid w:val="3538673E"/>
    <w:rsid w:val="35395E98"/>
    <w:rsid w:val="354367C0"/>
    <w:rsid w:val="354F7177"/>
    <w:rsid w:val="35500465"/>
    <w:rsid w:val="355F5129"/>
    <w:rsid w:val="35610B4E"/>
    <w:rsid w:val="35635683"/>
    <w:rsid w:val="35642735"/>
    <w:rsid w:val="35734A9A"/>
    <w:rsid w:val="35747BEF"/>
    <w:rsid w:val="35883206"/>
    <w:rsid w:val="359978AF"/>
    <w:rsid w:val="35AD33BA"/>
    <w:rsid w:val="35C10677"/>
    <w:rsid w:val="35CF040F"/>
    <w:rsid w:val="35D63D47"/>
    <w:rsid w:val="35D950EC"/>
    <w:rsid w:val="35DE2862"/>
    <w:rsid w:val="35E251A2"/>
    <w:rsid w:val="35E70AEC"/>
    <w:rsid w:val="35E95A60"/>
    <w:rsid w:val="36133B30"/>
    <w:rsid w:val="36271B1D"/>
    <w:rsid w:val="362D2244"/>
    <w:rsid w:val="363A196B"/>
    <w:rsid w:val="364239D0"/>
    <w:rsid w:val="365C44BB"/>
    <w:rsid w:val="36657BC1"/>
    <w:rsid w:val="366D29EC"/>
    <w:rsid w:val="36713C01"/>
    <w:rsid w:val="3678555D"/>
    <w:rsid w:val="3695427C"/>
    <w:rsid w:val="36C078DE"/>
    <w:rsid w:val="36C46BAE"/>
    <w:rsid w:val="36C506E4"/>
    <w:rsid w:val="36D44807"/>
    <w:rsid w:val="36DC4594"/>
    <w:rsid w:val="36FA6685"/>
    <w:rsid w:val="37041E99"/>
    <w:rsid w:val="37082BBD"/>
    <w:rsid w:val="370A2575"/>
    <w:rsid w:val="370F400C"/>
    <w:rsid w:val="373669F2"/>
    <w:rsid w:val="37383158"/>
    <w:rsid w:val="37447C22"/>
    <w:rsid w:val="375C3FCA"/>
    <w:rsid w:val="375D527C"/>
    <w:rsid w:val="37735797"/>
    <w:rsid w:val="3779357C"/>
    <w:rsid w:val="378469D6"/>
    <w:rsid w:val="3784704E"/>
    <w:rsid w:val="37870D34"/>
    <w:rsid w:val="378F4DC0"/>
    <w:rsid w:val="37AF22B8"/>
    <w:rsid w:val="37B00EE0"/>
    <w:rsid w:val="37CA599A"/>
    <w:rsid w:val="37D40BAE"/>
    <w:rsid w:val="37E64A18"/>
    <w:rsid w:val="38037262"/>
    <w:rsid w:val="380438C1"/>
    <w:rsid w:val="38266A2C"/>
    <w:rsid w:val="382A0D1D"/>
    <w:rsid w:val="382A4548"/>
    <w:rsid w:val="38315ED7"/>
    <w:rsid w:val="383907B7"/>
    <w:rsid w:val="387719FE"/>
    <w:rsid w:val="388859B9"/>
    <w:rsid w:val="3896373B"/>
    <w:rsid w:val="389939C4"/>
    <w:rsid w:val="389E595F"/>
    <w:rsid w:val="38B10234"/>
    <w:rsid w:val="38B97152"/>
    <w:rsid w:val="38C23F60"/>
    <w:rsid w:val="38C476EB"/>
    <w:rsid w:val="38CC17ED"/>
    <w:rsid w:val="38CF0144"/>
    <w:rsid w:val="38E82B8F"/>
    <w:rsid w:val="38FD68B7"/>
    <w:rsid w:val="390B0E39"/>
    <w:rsid w:val="390D25D3"/>
    <w:rsid w:val="392C4CC9"/>
    <w:rsid w:val="39400120"/>
    <w:rsid w:val="3951007A"/>
    <w:rsid w:val="39510130"/>
    <w:rsid w:val="395D5BA1"/>
    <w:rsid w:val="39660101"/>
    <w:rsid w:val="397452CC"/>
    <w:rsid w:val="397B3304"/>
    <w:rsid w:val="39832CCF"/>
    <w:rsid w:val="39B12CEE"/>
    <w:rsid w:val="39DD03CE"/>
    <w:rsid w:val="39E0677D"/>
    <w:rsid w:val="39E27D1B"/>
    <w:rsid w:val="39E57146"/>
    <w:rsid w:val="3A04219E"/>
    <w:rsid w:val="3A083143"/>
    <w:rsid w:val="3A183503"/>
    <w:rsid w:val="3A1B2B22"/>
    <w:rsid w:val="3A3E45DD"/>
    <w:rsid w:val="3A3F0FD2"/>
    <w:rsid w:val="3A453CA5"/>
    <w:rsid w:val="3A4B5DAC"/>
    <w:rsid w:val="3A640839"/>
    <w:rsid w:val="3A876BF8"/>
    <w:rsid w:val="3A974C62"/>
    <w:rsid w:val="3AA43ED7"/>
    <w:rsid w:val="3AA66786"/>
    <w:rsid w:val="3AB31795"/>
    <w:rsid w:val="3ACF4C6B"/>
    <w:rsid w:val="3AD54460"/>
    <w:rsid w:val="3AD7300D"/>
    <w:rsid w:val="3AE71278"/>
    <w:rsid w:val="3AEE4966"/>
    <w:rsid w:val="3AF607D7"/>
    <w:rsid w:val="3AF86E26"/>
    <w:rsid w:val="3AFA3F70"/>
    <w:rsid w:val="3AFC5CC0"/>
    <w:rsid w:val="3B263F05"/>
    <w:rsid w:val="3B2C6AD0"/>
    <w:rsid w:val="3B3B7BF2"/>
    <w:rsid w:val="3B40669B"/>
    <w:rsid w:val="3B574D12"/>
    <w:rsid w:val="3B581C06"/>
    <w:rsid w:val="3B5A038E"/>
    <w:rsid w:val="3B5C265A"/>
    <w:rsid w:val="3BAF220B"/>
    <w:rsid w:val="3BB87781"/>
    <w:rsid w:val="3BBB56A3"/>
    <w:rsid w:val="3BC44F5A"/>
    <w:rsid w:val="3BEA27FA"/>
    <w:rsid w:val="3BED66E4"/>
    <w:rsid w:val="3BF1325A"/>
    <w:rsid w:val="3C0E608E"/>
    <w:rsid w:val="3C135B89"/>
    <w:rsid w:val="3C3646A7"/>
    <w:rsid w:val="3C574256"/>
    <w:rsid w:val="3C5D0540"/>
    <w:rsid w:val="3C5F072D"/>
    <w:rsid w:val="3C816E3A"/>
    <w:rsid w:val="3CA01523"/>
    <w:rsid w:val="3CB050FB"/>
    <w:rsid w:val="3CB14237"/>
    <w:rsid w:val="3CB36336"/>
    <w:rsid w:val="3CB7329E"/>
    <w:rsid w:val="3CFE449C"/>
    <w:rsid w:val="3D127F47"/>
    <w:rsid w:val="3D1519C7"/>
    <w:rsid w:val="3D1C4922"/>
    <w:rsid w:val="3D3636BF"/>
    <w:rsid w:val="3D7F3004"/>
    <w:rsid w:val="3D803878"/>
    <w:rsid w:val="3D890014"/>
    <w:rsid w:val="3D8C75B1"/>
    <w:rsid w:val="3D8D6C33"/>
    <w:rsid w:val="3DA066C6"/>
    <w:rsid w:val="3DA46D27"/>
    <w:rsid w:val="3DA50D20"/>
    <w:rsid w:val="3DA77547"/>
    <w:rsid w:val="3DB37D8E"/>
    <w:rsid w:val="3DB7590E"/>
    <w:rsid w:val="3DC93EB1"/>
    <w:rsid w:val="3DC95C8C"/>
    <w:rsid w:val="3DCB1EFC"/>
    <w:rsid w:val="3DD376D7"/>
    <w:rsid w:val="3DE05B45"/>
    <w:rsid w:val="3DE54D89"/>
    <w:rsid w:val="3DEF343F"/>
    <w:rsid w:val="3DF37D79"/>
    <w:rsid w:val="3E0244A8"/>
    <w:rsid w:val="3E19500C"/>
    <w:rsid w:val="3E3B788D"/>
    <w:rsid w:val="3E441C2E"/>
    <w:rsid w:val="3E46580B"/>
    <w:rsid w:val="3E476CEA"/>
    <w:rsid w:val="3E55633E"/>
    <w:rsid w:val="3E594EF2"/>
    <w:rsid w:val="3E631CD1"/>
    <w:rsid w:val="3E68336D"/>
    <w:rsid w:val="3E7309DB"/>
    <w:rsid w:val="3E77567B"/>
    <w:rsid w:val="3EA1213E"/>
    <w:rsid w:val="3EB069C3"/>
    <w:rsid w:val="3EB248CC"/>
    <w:rsid w:val="3EB2553E"/>
    <w:rsid w:val="3EE74B85"/>
    <w:rsid w:val="3EF76C14"/>
    <w:rsid w:val="3F055897"/>
    <w:rsid w:val="3F166245"/>
    <w:rsid w:val="3F1D4866"/>
    <w:rsid w:val="3F254B61"/>
    <w:rsid w:val="3F261D02"/>
    <w:rsid w:val="3F36679A"/>
    <w:rsid w:val="3F387165"/>
    <w:rsid w:val="3F885D65"/>
    <w:rsid w:val="3F8D76C4"/>
    <w:rsid w:val="3F962258"/>
    <w:rsid w:val="3F966C0E"/>
    <w:rsid w:val="3FA2646F"/>
    <w:rsid w:val="3FA32619"/>
    <w:rsid w:val="3FB81F92"/>
    <w:rsid w:val="3FC4114D"/>
    <w:rsid w:val="3FE32DA2"/>
    <w:rsid w:val="3FE5432E"/>
    <w:rsid w:val="3FF37BBC"/>
    <w:rsid w:val="4014076E"/>
    <w:rsid w:val="401F1BCB"/>
    <w:rsid w:val="402244E2"/>
    <w:rsid w:val="402A018E"/>
    <w:rsid w:val="40382733"/>
    <w:rsid w:val="40627EAF"/>
    <w:rsid w:val="40660421"/>
    <w:rsid w:val="406F6C01"/>
    <w:rsid w:val="40876267"/>
    <w:rsid w:val="409A7596"/>
    <w:rsid w:val="40A307CB"/>
    <w:rsid w:val="40A672AA"/>
    <w:rsid w:val="40BE7D45"/>
    <w:rsid w:val="40C822D8"/>
    <w:rsid w:val="40F32E9B"/>
    <w:rsid w:val="40F72FAD"/>
    <w:rsid w:val="40F737F5"/>
    <w:rsid w:val="41085BDF"/>
    <w:rsid w:val="411E2EA2"/>
    <w:rsid w:val="413466DE"/>
    <w:rsid w:val="41352609"/>
    <w:rsid w:val="413608CE"/>
    <w:rsid w:val="41642B70"/>
    <w:rsid w:val="418C22D5"/>
    <w:rsid w:val="41C35A0D"/>
    <w:rsid w:val="41CD3C59"/>
    <w:rsid w:val="41D16C9A"/>
    <w:rsid w:val="41D24B69"/>
    <w:rsid w:val="41D807C8"/>
    <w:rsid w:val="41DC6A6A"/>
    <w:rsid w:val="41DE4483"/>
    <w:rsid w:val="422C6E36"/>
    <w:rsid w:val="42396D23"/>
    <w:rsid w:val="424566C9"/>
    <w:rsid w:val="42486B71"/>
    <w:rsid w:val="425229C2"/>
    <w:rsid w:val="42523A74"/>
    <w:rsid w:val="426B78EE"/>
    <w:rsid w:val="427B3B2E"/>
    <w:rsid w:val="428A75E1"/>
    <w:rsid w:val="42912FBE"/>
    <w:rsid w:val="42921C1C"/>
    <w:rsid w:val="42965D54"/>
    <w:rsid w:val="42A759A2"/>
    <w:rsid w:val="42C9021F"/>
    <w:rsid w:val="42CB3A7A"/>
    <w:rsid w:val="42D7594F"/>
    <w:rsid w:val="42D92A2D"/>
    <w:rsid w:val="42F11BFD"/>
    <w:rsid w:val="42F11EF5"/>
    <w:rsid w:val="43167675"/>
    <w:rsid w:val="431B4108"/>
    <w:rsid w:val="432D528F"/>
    <w:rsid w:val="4349313E"/>
    <w:rsid w:val="43532A51"/>
    <w:rsid w:val="437C6692"/>
    <w:rsid w:val="437D387C"/>
    <w:rsid w:val="43824C38"/>
    <w:rsid w:val="438D7C6E"/>
    <w:rsid w:val="43937902"/>
    <w:rsid w:val="4396285B"/>
    <w:rsid w:val="439D4A0F"/>
    <w:rsid w:val="43A15B07"/>
    <w:rsid w:val="43B458B4"/>
    <w:rsid w:val="43B71A56"/>
    <w:rsid w:val="43BA6D0B"/>
    <w:rsid w:val="43BF37CB"/>
    <w:rsid w:val="43CE73EA"/>
    <w:rsid w:val="43D1273B"/>
    <w:rsid w:val="43DC40EA"/>
    <w:rsid w:val="43E07330"/>
    <w:rsid w:val="43EB6E2B"/>
    <w:rsid w:val="43ED53E5"/>
    <w:rsid w:val="43EF01BD"/>
    <w:rsid w:val="43F665A4"/>
    <w:rsid w:val="43FA14A2"/>
    <w:rsid w:val="4418151C"/>
    <w:rsid w:val="44247355"/>
    <w:rsid w:val="442C18EF"/>
    <w:rsid w:val="444171DF"/>
    <w:rsid w:val="44575EE2"/>
    <w:rsid w:val="445C0963"/>
    <w:rsid w:val="445E3866"/>
    <w:rsid w:val="445F16A4"/>
    <w:rsid w:val="447514E8"/>
    <w:rsid w:val="447849EE"/>
    <w:rsid w:val="4481230F"/>
    <w:rsid w:val="44B738AE"/>
    <w:rsid w:val="44BC4D11"/>
    <w:rsid w:val="44BC5063"/>
    <w:rsid w:val="44C15831"/>
    <w:rsid w:val="44C635A4"/>
    <w:rsid w:val="44E04C8B"/>
    <w:rsid w:val="44E96128"/>
    <w:rsid w:val="44F56185"/>
    <w:rsid w:val="44F73B72"/>
    <w:rsid w:val="450F2342"/>
    <w:rsid w:val="452D262E"/>
    <w:rsid w:val="454844F1"/>
    <w:rsid w:val="45774DEB"/>
    <w:rsid w:val="45827030"/>
    <w:rsid w:val="458F24A1"/>
    <w:rsid w:val="45975A73"/>
    <w:rsid w:val="4599700B"/>
    <w:rsid w:val="45C755E0"/>
    <w:rsid w:val="45D15CAC"/>
    <w:rsid w:val="45D75F84"/>
    <w:rsid w:val="45E4626A"/>
    <w:rsid w:val="45E5200E"/>
    <w:rsid w:val="45E96CBA"/>
    <w:rsid w:val="45FD7EB6"/>
    <w:rsid w:val="46362F50"/>
    <w:rsid w:val="464C528F"/>
    <w:rsid w:val="465B1A30"/>
    <w:rsid w:val="465D6679"/>
    <w:rsid w:val="469A1244"/>
    <w:rsid w:val="46A251E3"/>
    <w:rsid w:val="46A63BDA"/>
    <w:rsid w:val="46A9057F"/>
    <w:rsid w:val="46BF1E3A"/>
    <w:rsid w:val="46D1167F"/>
    <w:rsid w:val="46D53DF0"/>
    <w:rsid w:val="46D66E80"/>
    <w:rsid w:val="46E00479"/>
    <w:rsid w:val="471609E3"/>
    <w:rsid w:val="472C6DF1"/>
    <w:rsid w:val="47310A92"/>
    <w:rsid w:val="474A2B12"/>
    <w:rsid w:val="47721C46"/>
    <w:rsid w:val="478C49FF"/>
    <w:rsid w:val="47A766F5"/>
    <w:rsid w:val="47C06624"/>
    <w:rsid w:val="47C4635C"/>
    <w:rsid w:val="47CD45B2"/>
    <w:rsid w:val="47D61340"/>
    <w:rsid w:val="47DA4823"/>
    <w:rsid w:val="47DC187E"/>
    <w:rsid w:val="47E9490E"/>
    <w:rsid w:val="47F572C8"/>
    <w:rsid w:val="47F941DE"/>
    <w:rsid w:val="482C6FC6"/>
    <w:rsid w:val="48384254"/>
    <w:rsid w:val="48411015"/>
    <w:rsid w:val="48482A6F"/>
    <w:rsid w:val="485B0609"/>
    <w:rsid w:val="48626A9E"/>
    <w:rsid w:val="487D458F"/>
    <w:rsid w:val="48957817"/>
    <w:rsid w:val="48AA2BC0"/>
    <w:rsid w:val="48AF0EC5"/>
    <w:rsid w:val="48C6600B"/>
    <w:rsid w:val="48CB7281"/>
    <w:rsid w:val="48E1539E"/>
    <w:rsid w:val="48F41D1B"/>
    <w:rsid w:val="4913315D"/>
    <w:rsid w:val="49241A29"/>
    <w:rsid w:val="49272406"/>
    <w:rsid w:val="49304302"/>
    <w:rsid w:val="4938074A"/>
    <w:rsid w:val="49483532"/>
    <w:rsid w:val="494B5A7A"/>
    <w:rsid w:val="494B7873"/>
    <w:rsid w:val="494F0716"/>
    <w:rsid w:val="495B499E"/>
    <w:rsid w:val="4978774E"/>
    <w:rsid w:val="49865F45"/>
    <w:rsid w:val="49867CF3"/>
    <w:rsid w:val="498B6560"/>
    <w:rsid w:val="49A56728"/>
    <w:rsid w:val="49B760FE"/>
    <w:rsid w:val="49C24321"/>
    <w:rsid w:val="49C72952"/>
    <w:rsid w:val="49C775DE"/>
    <w:rsid w:val="49CA4F82"/>
    <w:rsid w:val="49D504D5"/>
    <w:rsid w:val="49D87A0D"/>
    <w:rsid w:val="49ED46F0"/>
    <w:rsid w:val="49FF40BC"/>
    <w:rsid w:val="4A04185E"/>
    <w:rsid w:val="4A0F1322"/>
    <w:rsid w:val="4A1D250E"/>
    <w:rsid w:val="4A2D24AA"/>
    <w:rsid w:val="4A340760"/>
    <w:rsid w:val="4A4C7D51"/>
    <w:rsid w:val="4A5C6FB5"/>
    <w:rsid w:val="4A5E2DB4"/>
    <w:rsid w:val="4A700022"/>
    <w:rsid w:val="4A7E3F28"/>
    <w:rsid w:val="4A7F0BF1"/>
    <w:rsid w:val="4AA43CE7"/>
    <w:rsid w:val="4AB0519F"/>
    <w:rsid w:val="4AB1255F"/>
    <w:rsid w:val="4AB15273"/>
    <w:rsid w:val="4AB704BE"/>
    <w:rsid w:val="4AB8190E"/>
    <w:rsid w:val="4ABB7FA8"/>
    <w:rsid w:val="4AC00FE3"/>
    <w:rsid w:val="4ADE1EEF"/>
    <w:rsid w:val="4AED0BD0"/>
    <w:rsid w:val="4AF57625"/>
    <w:rsid w:val="4B1D6513"/>
    <w:rsid w:val="4B2A4282"/>
    <w:rsid w:val="4B2B468B"/>
    <w:rsid w:val="4B343A57"/>
    <w:rsid w:val="4B3774F7"/>
    <w:rsid w:val="4B461491"/>
    <w:rsid w:val="4B511C48"/>
    <w:rsid w:val="4B681ACF"/>
    <w:rsid w:val="4B716290"/>
    <w:rsid w:val="4B86222C"/>
    <w:rsid w:val="4B8F05E7"/>
    <w:rsid w:val="4B950AF1"/>
    <w:rsid w:val="4BC03D31"/>
    <w:rsid w:val="4BCA036B"/>
    <w:rsid w:val="4BCB7456"/>
    <w:rsid w:val="4BE579C1"/>
    <w:rsid w:val="4BEB244E"/>
    <w:rsid w:val="4BEC5926"/>
    <w:rsid w:val="4BF05ED0"/>
    <w:rsid w:val="4C0575F5"/>
    <w:rsid w:val="4C0679CA"/>
    <w:rsid w:val="4C222802"/>
    <w:rsid w:val="4C342C56"/>
    <w:rsid w:val="4C36097A"/>
    <w:rsid w:val="4C3C6A6F"/>
    <w:rsid w:val="4C412602"/>
    <w:rsid w:val="4C457143"/>
    <w:rsid w:val="4C46376A"/>
    <w:rsid w:val="4C65665F"/>
    <w:rsid w:val="4C7042AC"/>
    <w:rsid w:val="4C91743E"/>
    <w:rsid w:val="4C974D9C"/>
    <w:rsid w:val="4C983C41"/>
    <w:rsid w:val="4CAC311F"/>
    <w:rsid w:val="4CB156C7"/>
    <w:rsid w:val="4CB412AA"/>
    <w:rsid w:val="4CB608EF"/>
    <w:rsid w:val="4CC2070E"/>
    <w:rsid w:val="4CCD244E"/>
    <w:rsid w:val="4CD35132"/>
    <w:rsid w:val="4CD36C82"/>
    <w:rsid w:val="4CE74F4D"/>
    <w:rsid w:val="4D0F33C5"/>
    <w:rsid w:val="4D127F01"/>
    <w:rsid w:val="4D1C7182"/>
    <w:rsid w:val="4D2915CC"/>
    <w:rsid w:val="4D3F6B37"/>
    <w:rsid w:val="4D4B49F7"/>
    <w:rsid w:val="4D5858BD"/>
    <w:rsid w:val="4D6B792C"/>
    <w:rsid w:val="4D6C0407"/>
    <w:rsid w:val="4D701C3E"/>
    <w:rsid w:val="4D767D50"/>
    <w:rsid w:val="4D7E3E56"/>
    <w:rsid w:val="4DB70F24"/>
    <w:rsid w:val="4DC20B41"/>
    <w:rsid w:val="4DF02825"/>
    <w:rsid w:val="4DF21F46"/>
    <w:rsid w:val="4DF7650F"/>
    <w:rsid w:val="4E0E7A37"/>
    <w:rsid w:val="4E110EFE"/>
    <w:rsid w:val="4E2050B7"/>
    <w:rsid w:val="4E3200DB"/>
    <w:rsid w:val="4E3C1D22"/>
    <w:rsid w:val="4E3C273E"/>
    <w:rsid w:val="4E487C6D"/>
    <w:rsid w:val="4E4E4493"/>
    <w:rsid w:val="4E502CB4"/>
    <w:rsid w:val="4E531B17"/>
    <w:rsid w:val="4E545B3F"/>
    <w:rsid w:val="4E6849FC"/>
    <w:rsid w:val="4E6A11B8"/>
    <w:rsid w:val="4E7539F2"/>
    <w:rsid w:val="4E9340C5"/>
    <w:rsid w:val="4E9E0A1A"/>
    <w:rsid w:val="4E9E7044"/>
    <w:rsid w:val="4EAA4BC6"/>
    <w:rsid w:val="4ECB04FA"/>
    <w:rsid w:val="4EE7187A"/>
    <w:rsid w:val="4EFC2570"/>
    <w:rsid w:val="4EFF5F6B"/>
    <w:rsid w:val="4F206D2F"/>
    <w:rsid w:val="4F372FCA"/>
    <w:rsid w:val="4F59313A"/>
    <w:rsid w:val="4F694494"/>
    <w:rsid w:val="4F6D74F4"/>
    <w:rsid w:val="4F7F30C2"/>
    <w:rsid w:val="4FA62AF1"/>
    <w:rsid w:val="4FB73BC1"/>
    <w:rsid w:val="4FB86679"/>
    <w:rsid w:val="4FCE66D5"/>
    <w:rsid w:val="4FE70015"/>
    <w:rsid w:val="4FEB45D5"/>
    <w:rsid w:val="4FF17833"/>
    <w:rsid w:val="4FF27E90"/>
    <w:rsid w:val="50176168"/>
    <w:rsid w:val="501D1BFF"/>
    <w:rsid w:val="50324554"/>
    <w:rsid w:val="50363BA7"/>
    <w:rsid w:val="50450212"/>
    <w:rsid w:val="50513151"/>
    <w:rsid w:val="50641F9F"/>
    <w:rsid w:val="5065092C"/>
    <w:rsid w:val="507F6B0D"/>
    <w:rsid w:val="5087796A"/>
    <w:rsid w:val="50940213"/>
    <w:rsid w:val="5097584D"/>
    <w:rsid w:val="50C80640"/>
    <w:rsid w:val="50D47596"/>
    <w:rsid w:val="50DA5943"/>
    <w:rsid w:val="50DB3CDE"/>
    <w:rsid w:val="50DB4FEA"/>
    <w:rsid w:val="50EA500B"/>
    <w:rsid w:val="50EB3723"/>
    <w:rsid w:val="50FE31E8"/>
    <w:rsid w:val="510901FE"/>
    <w:rsid w:val="510B20E1"/>
    <w:rsid w:val="510F1B4E"/>
    <w:rsid w:val="511E3FDB"/>
    <w:rsid w:val="5139322E"/>
    <w:rsid w:val="513E5CC1"/>
    <w:rsid w:val="514759F9"/>
    <w:rsid w:val="515A4291"/>
    <w:rsid w:val="51732A81"/>
    <w:rsid w:val="517A6DC2"/>
    <w:rsid w:val="518E151B"/>
    <w:rsid w:val="518E4263"/>
    <w:rsid w:val="51AD09DE"/>
    <w:rsid w:val="51B776E8"/>
    <w:rsid w:val="51C04C49"/>
    <w:rsid w:val="51D835C0"/>
    <w:rsid w:val="51E86215"/>
    <w:rsid w:val="51EC56CE"/>
    <w:rsid w:val="520F48B3"/>
    <w:rsid w:val="521E3292"/>
    <w:rsid w:val="522C79EC"/>
    <w:rsid w:val="52320A18"/>
    <w:rsid w:val="523241E5"/>
    <w:rsid w:val="525373F9"/>
    <w:rsid w:val="5257222D"/>
    <w:rsid w:val="52650DED"/>
    <w:rsid w:val="526A1661"/>
    <w:rsid w:val="52734A10"/>
    <w:rsid w:val="52787BF3"/>
    <w:rsid w:val="5279382C"/>
    <w:rsid w:val="527A0CD8"/>
    <w:rsid w:val="528A1123"/>
    <w:rsid w:val="528D1DA6"/>
    <w:rsid w:val="528D42DF"/>
    <w:rsid w:val="52A93FAF"/>
    <w:rsid w:val="52B0209C"/>
    <w:rsid w:val="52B31C35"/>
    <w:rsid w:val="52C95690"/>
    <w:rsid w:val="52CD6993"/>
    <w:rsid w:val="52D03D8D"/>
    <w:rsid w:val="52D81A51"/>
    <w:rsid w:val="52E823D3"/>
    <w:rsid w:val="52EB7145"/>
    <w:rsid w:val="530C228F"/>
    <w:rsid w:val="5328621C"/>
    <w:rsid w:val="533573F7"/>
    <w:rsid w:val="533D21BD"/>
    <w:rsid w:val="53452935"/>
    <w:rsid w:val="5358510A"/>
    <w:rsid w:val="535D278E"/>
    <w:rsid w:val="536B29C5"/>
    <w:rsid w:val="537E2A7E"/>
    <w:rsid w:val="538F21DE"/>
    <w:rsid w:val="539D6911"/>
    <w:rsid w:val="53B84546"/>
    <w:rsid w:val="53E06D27"/>
    <w:rsid w:val="54047125"/>
    <w:rsid w:val="543306AE"/>
    <w:rsid w:val="543C6CF0"/>
    <w:rsid w:val="544D4307"/>
    <w:rsid w:val="545105EA"/>
    <w:rsid w:val="546214C7"/>
    <w:rsid w:val="54691856"/>
    <w:rsid w:val="546E355B"/>
    <w:rsid w:val="5474356A"/>
    <w:rsid w:val="547A29AA"/>
    <w:rsid w:val="547E0A4C"/>
    <w:rsid w:val="549A3EFB"/>
    <w:rsid w:val="54A35EEE"/>
    <w:rsid w:val="54C55235"/>
    <w:rsid w:val="54C55B73"/>
    <w:rsid w:val="54E4170B"/>
    <w:rsid w:val="54EA02EB"/>
    <w:rsid w:val="54EE0FE1"/>
    <w:rsid w:val="54F94130"/>
    <w:rsid w:val="55043727"/>
    <w:rsid w:val="5517474D"/>
    <w:rsid w:val="552271D2"/>
    <w:rsid w:val="55237D86"/>
    <w:rsid w:val="55340F75"/>
    <w:rsid w:val="55396A19"/>
    <w:rsid w:val="557E27FD"/>
    <w:rsid w:val="559D10A7"/>
    <w:rsid w:val="55A10452"/>
    <w:rsid w:val="55AC6D33"/>
    <w:rsid w:val="55CD4D8E"/>
    <w:rsid w:val="55CF47D0"/>
    <w:rsid w:val="55D818D6"/>
    <w:rsid w:val="55DB14BA"/>
    <w:rsid w:val="55E11068"/>
    <w:rsid w:val="55EF2597"/>
    <w:rsid w:val="55F27BCA"/>
    <w:rsid w:val="55FD728B"/>
    <w:rsid w:val="56186D01"/>
    <w:rsid w:val="562730B4"/>
    <w:rsid w:val="56326D19"/>
    <w:rsid w:val="564C68B6"/>
    <w:rsid w:val="565759F9"/>
    <w:rsid w:val="56654FD2"/>
    <w:rsid w:val="56707F08"/>
    <w:rsid w:val="56982346"/>
    <w:rsid w:val="56D15254"/>
    <w:rsid w:val="56F42740"/>
    <w:rsid w:val="571B56AA"/>
    <w:rsid w:val="57366F30"/>
    <w:rsid w:val="573942A5"/>
    <w:rsid w:val="57452F9B"/>
    <w:rsid w:val="5748220C"/>
    <w:rsid w:val="576A24A6"/>
    <w:rsid w:val="576B13A9"/>
    <w:rsid w:val="57733E49"/>
    <w:rsid w:val="57825F9E"/>
    <w:rsid w:val="578B7877"/>
    <w:rsid w:val="57A45CD8"/>
    <w:rsid w:val="57A808BD"/>
    <w:rsid w:val="57AE4B4A"/>
    <w:rsid w:val="57C9262D"/>
    <w:rsid w:val="57D528BC"/>
    <w:rsid w:val="57D9290F"/>
    <w:rsid w:val="57E944FA"/>
    <w:rsid w:val="580C2621"/>
    <w:rsid w:val="58141AC5"/>
    <w:rsid w:val="581D6FEC"/>
    <w:rsid w:val="58237E12"/>
    <w:rsid w:val="583C29D7"/>
    <w:rsid w:val="583D7897"/>
    <w:rsid w:val="58491375"/>
    <w:rsid w:val="585202E8"/>
    <w:rsid w:val="5873352B"/>
    <w:rsid w:val="58736BBE"/>
    <w:rsid w:val="5878114F"/>
    <w:rsid w:val="587844EE"/>
    <w:rsid w:val="58882E8A"/>
    <w:rsid w:val="588D3E5E"/>
    <w:rsid w:val="58B01DC8"/>
    <w:rsid w:val="58B56731"/>
    <w:rsid w:val="58B71D3A"/>
    <w:rsid w:val="58B8779D"/>
    <w:rsid w:val="58C13AF4"/>
    <w:rsid w:val="58C620EC"/>
    <w:rsid w:val="58DA2FC2"/>
    <w:rsid w:val="58E817AC"/>
    <w:rsid w:val="58F06606"/>
    <w:rsid w:val="5905387F"/>
    <w:rsid w:val="590A0487"/>
    <w:rsid w:val="59132CBE"/>
    <w:rsid w:val="59476B6D"/>
    <w:rsid w:val="594C0043"/>
    <w:rsid w:val="594D4389"/>
    <w:rsid w:val="595545BC"/>
    <w:rsid w:val="595D7CE3"/>
    <w:rsid w:val="596A1A5C"/>
    <w:rsid w:val="59806F2E"/>
    <w:rsid w:val="59815DE1"/>
    <w:rsid w:val="59880AD0"/>
    <w:rsid w:val="598B451D"/>
    <w:rsid w:val="59A207F0"/>
    <w:rsid w:val="59A216EA"/>
    <w:rsid w:val="59A5120F"/>
    <w:rsid w:val="59A541C5"/>
    <w:rsid w:val="59A7329B"/>
    <w:rsid w:val="59A95C8A"/>
    <w:rsid w:val="59B57705"/>
    <w:rsid w:val="59D503AA"/>
    <w:rsid w:val="59DB6DAD"/>
    <w:rsid w:val="59F2647D"/>
    <w:rsid w:val="59F94AFA"/>
    <w:rsid w:val="5A1874E2"/>
    <w:rsid w:val="5A45674D"/>
    <w:rsid w:val="5A8C7AE8"/>
    <w:rsid w:val="5AA32899"/>
    <w:rsid w:val="5AA970D6"/>
    <w:rsid w:val="5AAD1584"/>
    <w:rsid w:val="5ACA426B"/>
    <w:rsid w:val="5AD2120A"/>
    <w:rsid w:val="5AD43396"/>
    <w:rsid w:val="5AE41F06"/>
    <w:rsid w:val="5B037F90"/>
    <w:rsid w:val="5B08040F"/>
    <w:rsid w:val="5B09384F"/>
    <w:rsid w:val="5B1D5B1E"/>
    <w:rsid w:val="5B227931"/>
    <w:rsid w:val="5B2555BE"/>
    <w:rsid w:val="5B2D2E55"/>
    <w:rsid w:val="5B2F1625"/>
    <w:rsid w:val="5B510165"/>
    <w:rsid w:val="5B520192"/>
    <w:rsid w:val="5B520BB3"/>
    <w:rsid w:val="5B5A248E"/>
    <w:rsid w:val="5B62068C"/>
    <w:rsid w:val="5B7A159E"/>
    <w:rsid w:val="5B7A68BD"/>
    <w:rsid w:val="5B843E3C"/>
    <w:rsid w:val="5BA1546E"/>
    <w:rsid w:val="5BA2322D"/>
    <w:rsid w:val="5BA74E59"/>
    <w:rsid w:val="5BA87258"/>
    <w:rsid w:val="5BAC5932"/>
    <w:rsid w:val="5BC864E8"/>
    <w:rsid w:val="5C016CBE"/>
    <w:rsid w:val="5C027B0F"/>
    <w:rsid w:val="5C2F421A"/>
    <w:rsid w:val="5C462EFF"/>
    <w:rsid w:val="5C4A2BE2"/>
    <w:rsid w:val="5C5911E6"/>
    <w:rsid w:val="5C787B9A"/>
    <w:rsid w:val="5C98178C"/>
    <w:rsid w:val="5CAD36C0"/>
    <w:rsid w:val="5CAF4AEB"/>
    <w:rsid w:val="5CBF0E4E"/>
    <w:rsid w:val="5CC338F6"/>
    <w:rsid w:val="5CD87885"/>
    <w:rsid w:val="5CE602D0"/>
    <w:rsid w:val="5CF84A8B"/>
    <w:rsid w:val="5D08372E"/>
    <w:rsid w:val="5D1355BE"/>
    <w:rsid w:val="5D2078A5"/>
    <w:rsid w:val="5D2B646F"/>
    <w:rsid w:val="5D2C2A54"/>
    <w:rsid w:val="5D387899"/>
    <w:rsid w:val="5D3A1843"/>
    <w:rsid w:val="5D4A2770"/>
    <w:rsid w:val="5D737034"/>
    <w:rsid w:val="5D88779A"/>
    <w:rsid w:val="5DA12881"/>
    <w:rsid w:val="5DB03139"/>
    <w:rsid w:val="5DB33B98"/>
    <w:rsid w:val="5DB8467B"/>
    <w:rsid w:val="5DBC1805"/>
    <w:rsid w:val="5DBD612B"/>
    <w:rsid w:val="5DCF2791"/>
    <w:rsid w:val="5DCF63A9"/>
    <w:rsid w:val="5DD23456"/>
    <w:rsid w:val="5DDD0AB6"/>
    <w:rsid w:val="5DE04CF5"/>
    <w:rsid w:val="5DF02DA9"/>
    <w:rsid w:val="5E0C0863"/>
    <w:rsid w:val="5E0C7D88"/>
    <w:rsid w:val="5E2546FE"/>
    <w:rsid w:val="5E3D7081"/>
    <w:rsid w:val="5E60113A"/>
    <w:rsid w:val="5E637520"/>
    <w:rsid w:val="5E6800FE"/>
    <w:rsid w:val="5E6C52B2"/>
    <w:rsid w:val="5E753765"/>
    <w:rsid w:val="5E8E4750"/>
    <w:rsid w:val="5E97316B"/>
    <w:rsid w:val="5EA42F9E"/>
    <w:rsid w:val="5EB06F50"/>
    <w:rsid w:val="5EB342D1"/>
    <w:rsid w:val="5EC20DF4"/>
    <w:rsid w:val="5EC56C86"/>
    <w:rsid w:val="5ED5615F"/>
    <w:rsid w:val="5EF9791C"/>
    <w:rsid w:val="5EFE1AE6"/>
    <w:rsid w:val="5EFF34BD"/>
    <w:rsid w:val="5F0574A4"/>
    <w:rsid w:val="5F061678"/>
    <w:rsid w:val="5F2807FE"/>
    <w:rsid w:val="5F321140"/>
    <w:rsid w:val="5F36130B"/>
    <w:rsid w:val="5F3F4774"/>
    <w:rsid w:val="5F4F4E53"/>
    <w:rsid w:val="5F515F07"/>
    <w:rsid w:val="5F665A12"/>
    <w:rsid w:val="5F783D1F"/>
    <w:rsid w:val="5F9C0D53"/>
    <w:rsid w:val="5FA541A6"/>
    <w:rsid w:val="5FAD2DF4"/>
    <w:rsid w:val="5FB8115D"/>
    <w:rsid w:val="5FC52ECB"/>
    <w:rsid w:val="5FD058CC"/>
    <w:rsid w:val="5FD723F0"/>
    <w:rsid w:val="5FD777FD"/>
    <w:rsid w:val="5FED0243"/>
    <w:rsid w:val="5FEE614F"/>
    <w:rsid w:val="5FEF6792"/>
    <w:rsid w:val="5FF31233"/>
    <w:rsid w:val="5FF610C2"/>
    <w:rsid w:val="5FF80250"/>
    <w:rsid w:val="5FFD4EA8"/>
    <w:rsid w:val="60243703"/>
    <w:rsid w:val="604F397F"/>
    <w:rsid w:val="605149D1"/>
    <w:rsid w:val="605E5359"/>
    <w:rsid w:val="60633A5C"/>
    <w:rsid w:val="606F2E20"/>
    <w:rsid w:val="60796F41"/>
    <w:rsid w:val="609F2E15"/>
    <w:rsid w:val="60D927C5"/>
    <w:rsid w:val="60DD5BA6"/>
    <w:rsid w:val="60E47933"/>
    <w:rsid w:val="60EB5FD2"/>
    <w:rsid w:val="60F269CC"/>
    <w:rsid w:val="61104A01"/>
    <w:rsid w:val="611C4C75"/>
    <w:rsid w:val="61234514"/>
    <w:rsid w:val="61345800"/>
    <w:rsid w:val="61461DEA"/>
    <w:rsid w:val="614B38AE"/>
    <w:rsid w:val="614D57F0"/>
    <w:rsid w:val="614F1B8D"/>
    <w:rsid w:val="61505BC0"/>
    <w:rsid w:val="615074AC"/>
    <w:rsid w:val="61754145"/>
    <w:rsid w:val="618D066C"/>
    <w:rsid w:val="618D5C6B"/>
    <w:rsid w:val="61901580"/>
    <w:rsid w:val="61BE322A"/>
    <w:rsid w:val="61C94F1B"/>
    <w:rsid w:val="61E51327"/>
    <w:rsid w:val="61F46184"/>
    <w:rsid w:val="6212712B"/>
    <w:rsid w:val="621B6A50"/>
    <w:rsid w:val="6223037D"/>
    <w:rsid w:val="622D4D58"/>
    <w:rsid w:val="623833C7"/>
    <w:rsid w:val="623A0BE4"/>
    <w:rsid w:val="62434005"/>
    <w:rsid w:val="62444DDB"/>
    <w:rsid w:val="62450633"/>
    <w:rsid w:val="624B1F08"/>
    <w:rsid w:val="624C6984"/>
    <w:rsid w:val="626778B3"/>
    <w:rsid w:val="62793E76"/>
    <w:rsid w:val="628D0BED"/>
    <w:rsid w:val="62A31B1D"/>
    <w:rsid w:val="62A50D92"/>
    <w:rsid w:val="62B33CC9"/>
    <w:rsid w:val="62B7190F"/>
    <w:rsid w:val="62D52724"/>
    <w:rsid w:val="62D53BA7"/>
    <w:rsid w:val="63063918"/>
    <w:rsid w:val="630E2DDB"/>
    <w:rsid w:val="630F47E3"/>
    <w:rsid w:val="631A1780"/>
    <w:rsid w:val="63213AAF"/>
    <w:rsid w:val="63343301"/>
    <w:rsid w:val="63387F4E"/>
    <w:rsid w:val="633914DA"/>
    <w:rsid w:val="6339481F"/>
    <w:rsid w:val="63722BB2"/>
    <w:rsid w:val="63787776"/>
    <w:rsid w:val="63956C9F"/>
    <w:rsid w:val="63AA0B1A"/>
    <w:rsid w:val="63AD5832"/>
    <w:rsid w:val="63B91345"/>
    <w:rsid w:val="63BA2D43"/>
    <w:rsid w:val="63C119D9"/>
    <w:rsid w:val="63C5109E"/>
    <w:rsid w:val="63D02575"/>
    <w:rsid w:val="63D10BC0"/>
    <w:rsid w:val="63D7537E"/>
    <w:rsid w:val="63E00C6B"/>
    <w:rsid w:val="63E50DAA"/>
    <w:rsid w:val="63E63410"/>
    <w:rsid w:val="63E96A39"/>
    <w:rsid w:val="63EC44B4"/>
    <w:rsid w:val="63EE6026"/>
    <w:rsid w:val="63F641A4"/>
    <w:rsid w:val="63F774EA"/>
    <w:rsid w:val="63FC3C42"/>
    <w:rsid w:val="63FE7F19"/>
    <w:rsid w:val="64120261"/>
    <w:rsid w:val="642C471A"/>
    <w:rsid w:val="64422799"/>
    <w:rsid w:val="645D4442"/>
    <w:rsid w:val="646C785F"/>
    <w:rsid w:val="64994A25"/>
    <w:rsid w:val="64B64B2F"/>
    <w:rsid w:val="64BB04FE"/>
    <w:rsid w:val="64BC5913"/>
    <w:rsid w:val="64E37B6C"/>
    <w:rsid w:val="64E7347E"/>
    <w:rsid w:val="64E77440"/>
    <w:rsid w:val="65073D80"/>
    <w:rsid w:val="650F5A76"/>
    <w:rsid w:val="65154C2D"/>
    <w:rsid w:val="651F58FE"/>
    <w:rsid w:val="65264610"/>
    <w:rsid w:val="65393A14"/>
    <w:rsid w:val="654E239A"/>
    <w:rsid w:val="65560B52"/>
    <w:rsid w:val="656019E8"/>
    <w:rsid w:val="65791043"/>
    <w:rsid w:val="6585435C"/>
    <w:rsid w:val="65A0352F"/>
    <w:rsid w:val="65AA3878"/>
    <w:rsid w:val="65CC15BA"/>
    <w:rsid w:val="65DE70B6"/>
    <w:rsid w:val="65DF4E76"/>
    <w:rsid w:val="65EF71E7"/>
    <w:rsid w:val="65FD5B62"/>
    <w:rsid w:val="660604EF"/>
    <w:rsid w:val="660B3551"/>
    <w:rsid w:val="66102E2C"/>
    <w:rsid w:val="66113F7B"/>
    <w:rsid w:val="661B526A"/>
    <w:rsid w:val="662A0E86"/>
    <w:rsid w:val="66334022"/>
    <w:rsid w:val="66372687"/>
    <w:rsid w:val="663C1A0D"/>
    <w:rsid w:val="663D5CC1"/>
    <w:rsid w:val="664E10EE"/>
    <w:rsid w:val="665B6338"/>
    <w:rsid w:val="665C2A0B"/>
    <w:rsid w:val="665D0CC8"/>
    <w:rsid w:val="665D4E64"/>
    <w:rsid w:val="66610B6F"/>
    <w:rsid w:val="66651022"/>
    <w:rsid w:val="666571A5"/>
    <w:rsid w:val="666E3332"/>
    <w:rsid w:val="66790413"/>
    <w:rsid w:val="667C737C"/>
    <w:rsid w:val="66844F91"/>
    <w:rsid w:val="66862C89"/>
    <w:rsid w:val="669D224A"/>
    <w:rsid w:val="66A67C47"/>
    <w:rsid w:val="66A902F8"/>
    <w:rsid w:val="66AD4B0B"/>
    <w:rsid w:val="66BC72F9"/>
    <w:rsid w:val="66C15E94"/>
    <w:rsid w:val="66C5789F"/>
    <w:rsid w:val="66E35B7E"/>
    <w:rsid w:val="670E1D41"/>
    <w:rsid w:val="67322575"/>
    <w:rsid w:val="673A5B86"/>
    <w:rsid w:val="6741697F"/>
    <w:rsid w:val="675D3F76"/>
    <w:rsid w:val="67625435"/>
    <w:rsid w:val="6770191C"/>
    <w:rsid w:val="678F1A38"/>
    <w:rsid w:val="679B78EC"/>
    <w:rsid w:val="67A444CC"/>
    <w:rsid w:val="67A65404"/>
    <w:rsid w:val="67C617D5"/>
    <w:rsid w:val="67CA2EB5"/>
    <w:rsid w:val="67DD0EF6"/>
    <w:rsid w:val="67DD6992"/>
    <w:rsid w:val="67DE37CE"/>
    <w:rsid w:val="67EC3FA9"/>
    <w:rsid w:val="67F00B6E"/>
    <w:rsid w:val="67F72090"/>
    <w:rsid w:val="681349F0"/>
    <w:rsid w:val="68134C37"/>
    <w:rsid w:val="68242759"/>
    <w:rsid w:val="683024A7"/>
    <w:rsid w:val="68371BD9"/>
    <w:rsid w:val="68A00502"/>
    <w:rsid w:val="68AF4C86"/>
    <w:rsid w:val="68C161FA"/>
    <w:rsid w:val="68C45C7D"/>
    <w:rsid w:val="68C66A46"/>
    <w:rsid w:val="68CB7DCA"/>
    <w:rsid w:val="68D57E9A"/>
    <w:rsid w:val="68E00D76"/>
    <w:rsid w:val="68E1064A"/>
    <w:rsid w:val="69042ABC"/>
    <w:rsid w:val="6914448E"/>
    <w:rsid w:val="6931512E"/>
    <w:rsid w:val="696839BA"/>
    <w:rsid w:val="69770315"/>
    <w:rsid w:val="697A2F79"/>
    <w:rsid w:val="697B531C"/>
    <w:rsid w:val="697F6090"/>
    <w:rsid w:val="69831073"/>
    <w:rsid w:val="69852626"/>
    <w:rsid w:val="69A01D0C"/>
    <w:rsid w:val="69A1234A"/>
    <w:rsid w:val="69A81F75"/>
    <w:rsid w:val="69AE2FD8"/>
    <w:rsid w:val="69BB10AA"/>
    <w:rsid w:val="69BE38F6"/>
    <w:rsid w:val="69C2128C"/>
    <w:rsid w:val="69D37314"/>
    <w:rsid w:val="69D84996"/>
    <w:rsid w:val="69D91526"/>
    <w:rsid w:val="69E30985"/>
    <w:rsid w:val="69F21AE0"/>
    <w:rsid w:val="6A0B3BD1"/>
    <w:rsid w:val="6A0E202B"/>
    <w:rsid w:val="6A106CC9"/>
    <w:rsid w:val="6A1F6914"/>
    <w:rsid w:val="6A270AEE"/>
    <w:rsid w:val="6A2E4C41"/>
    <w:rsid w:val="6A4D6055"/>
    <w:rsid w:val="6A541E37"/>
    <w:rsid w:val="6A68745F"/>
    <w:rsid w:val="6A820A94"/>
    <w:rsid w:val="6A835E5D"/>
    <w:rsid w:val="6A8957AB"/>
    <w:rsid w:val="6AAB6193"/>
    <w:rsid w:val="6ABC7212"/>
    <w:rsid w:val="6AC94C64"/>
    <w:rsid w:val="6AE114B7"/>
    <w:rsid w:val="6AE44340"/>
    <w:rsid w:val="6AF70BB7"/>
    <w:rsid w:val="6B045DF9"/>
    <w:rsid w:val="6B077B86"/>
    <w:rsid w:val="6B0B74EF"/>
    <w:rsid w:val="6B1979CE"/>
    <w:rsid w:val="6B207745"/>
    <w:rsid w:val="6B3B6738"/>
    <w:rsid w:val="6B4242D9"/>
    <w:rsid w:val="6B4C06C2"/>
    <w:rsid w:val="6B4F5A48"/>
    <w:rsid w:val="6B52468B"/>
    <w:rsid w:val="6B5670CE"/>
    <w:rsid w:val="6B651629"/>
    <w:rsid w:val="6B77176D"/>
    <w:rsid w:val="6B8F28BD"/>
    <w:rsid w:val="6B9070D9"/>
    <w:rsid w:val="6BAC1C8B"/>
    <w:rsid w:val="6BF71564"/>
    <w:rsid w:val="6BF97A28"/>
    <w:rsid w:val="6BFA381C"/>
    <w:rsid w:val="6C102F37"/>
    <w:rsid w:val="6C172D01"/>
    <w:rsid w:val="6C1877A6"/>
    <w:rsid w:val="6C467142"/>
    <w:rsid w:val="6C4D18C8"/>
    <w:rsid w:val="6C552E96"/>
    <w:rsid w:val="6C6673E8"/>
    <w:rsid w:val="6C734DF0"/>
    <w:rsid w:val="6C902593"/>
    <w:rsid w:val="6C9D0D2C"/>
    <w:rsid w:val="6C9D29C3"/>
    <w:rsid w:val="6C9D3D80"/>
    <w:rsid w:val="6CA25591"/>
    <w:rsid w:val="6CAE4CE7"/>
    <w:rsid w:val="6CB009DC"/>
    <w:rsid w:val="6CB31550"/>
    <w:rsid w:val="6CD17671"/>
    <w:rsid w:val="6CD81770"/>
    <w:rsid w:val="6CEB0808"/>
    <w:rsid w:val="6CEB1B75"/>
    <w:rsid w:val="6CFD3A78"/>
    <w:rsid w:val="6D0C0082"/>
    <w:rsid w:val="6D35487F"/>
    <w:rsid w:val="6D48011D"/>
    <w:rsid w:val="6D5B6C1D"/>
    <w:rsid w:val="6D5B7A4A"/>
    <w:rsid w:val="6D697346"/>
    <w:rsid w:val="6D6A21D8"/>
    <w:rsid w:val="6D76118E"/>
    <w:rsid w:val="6D965FBA"/>
    <w:rsid w:val="6DA15DF2"/>
    <w:rsid w:val="6DAF0AC1"/>
    <w:rsid w:val="6DBB590E"/>
    <w:rsid w:val="6DCF06A3"/>
    <w:rsid w:val="6DD47904"/>
    <w:rsid w:val="6DE26C45"/>
    <w:rsid w:val="6DE50A49"/>
    <w:rsid w:val="6E004CC2"/>
    <w:rsid w:val="6E053FF3"/>
    <w:rsid w:val="6E096679"/>
    <w:rsid w:val="6E13023C"/>
    <w:rsid w:val="6E294C56"/>
    <w:rsid w:val="6E3035D4"/>
    <w:rsid w:val="6E332DAF"/>
    <w:rsid w:val="6E35440F"/>
    <w:rsid w:val="6E5263B1"/>
    <w:rsid w:val="6EA65B30"/>
    <w:rsid w:val="6EA85F72"/>
    <w:rsid w:val="6ECC4725"/>
    <w:rsid w:val="6EE22543"/>
    <w:rsid w:val="6F0E5F71"/>
    <w:rsid w:val="6F1F161D"/>
    <w:rsid w:val="6F2474E3"/>
    <w:rsid w:val="6F2D7406"/>
    <w:rsid w:val="6F386E92"/>
    <w:rsid w:val="6F3B504A"/>
    <w:rsid w:val="6F41275D"/>
    <w:rsid w:val="6F511C2B"/>
    <w:rsid w:val="6F7C18E9"/>
    <w:rsid w:val="6F875ADD"/>
    <w:rsid w:val="6F935CEB"/>
    <w:rsid w:val="6FBB1A61"/>
    <w:rsid w:val="6FC2256A"/>
    <w:rsid w:val="6FC6317C"/>
    <w:rsid w:val="6FD53E22"/>
    <w:rsid w:val="6FDC2EDC"/>
    <w:rsid w:val="6FE33378"/>
    <w:rsid w:val="6FE6126A"/>
    <w:rsid w:val="6FEC4F67"/>
    <w:rsid w:val="70205667"/>
    <w:rsid w:val="702F64CD"/>
    <w:rsid w:val="703A4D8F"/>
    <w:rsid w:val="703E7ABB"/>
    <w:rsid w:val="70512B63"/>
    <w:rsid w:val="706F4B14"/>
    <w:rsid w:val="707163D9"/>
    <w:rsid w:val="70932F22"/>
    <w:rsid w:val="70BC3E77"/>
    <w:rsid w:val="70CD01C3"/>
    <w:rsid w:val="70CE36B6"/>
    <w:rsid w:val="70D36EF9"/>
    <w:rsid w:val="70D6368C"/>
    <w:rsid w:val="70DE3BA6"/>
    <w:rsid w:val="70EB0598"/>
    <w:rsid w:val="71126EFA"/>
    <w:rsid w:val="711C462B"/>
    <w:rsid w:val="711E5717"/>
    <w:rsid w:val="712263E3"/>
    <w:rsid w:val="71226A50"/>
    <w:rsid w:val="712B194B"/>
    <w:rsid w:val="71433371"/>
    <w:rsid w:val="714D59F7"/>
    <w:rsid w:val="714E2E14"/>
    <w:rsid w:val="71512C09"/>
    <w:rsid w:val="715760B5"/>
    <w:rsid w:val="71650343"/>
    <w:rsid w:val="717C2CB1"/>
    <w:rsid w:val="71863382"/>
    <w:rsid w:val="719A4539"/>
    <w:rsid w:val="719E31C0"/>
    <w:rsid w:val="71B06A5A"/>
    <w:rsid w:val="71BA2084"/>
    <w:rsid w:val="71CD6345"/>
    <w:rsid w:val="71DB227E"/>
    <w:rsid w:val="71E77C3E"/>
    <w:rsid w:val="71EB16B7"/>
    <w:rsid w:val="71ED2747"/>
    <w:rsid w:val="71FE141A"/>
    <w:rsid w:val="723B4903"/>
    <w:rsid w:val="723D7936"/>
    <w:rsid w:val="7242017C"/>
    <w:rsid w:val="72575FF0"/>
    <w:rsid w:val="7259057F"/>
    <w:rsid w:val="726240E4"/>
    <w:rsid w:val="72730CA7"/>
    <w:rsid w:val="72783DCD"/>
    <w:rsid w:val="7283527E"/>
    <w:rsid w:val="72875261"/>
    <w:rsid w:val="72B666A4"/>
    <w:rsid w:val="72BF4C09"/>
    <w:rsid w:val="72C95DFF"/>
    <w:rsid w:val="72D71495"/>
    <w:rsid w:val="72D93962"/>
    <w:rsid w:val="72DC2FB6"/>
    <w:rsid w:val="72DD76E8"/>
    <w:rsid w:val="72DE5901"/>
    <w:rsid w:val="72E05D56"/>
    <w:rsid w:val="72E41463"/>
    <w:rsid w:val="72EE3189"/>
    <w:rsid w:val="72F52691"/>
    <w:rsid w:val="72FD2607"/>
    <w:rsid w:val="72FD5B78"/>
    <w:rsid w:val="730A7DC9"/>
    <w:rsid w:val="7378454F"/>
    <w:rsid w:val="73787964"/>
    <w:rsid w:val="73895D85"/>
    <w:rsid w:val="7390353D"/>
    <w:rsid w:val="7392002E"/>
    <w:rsid w:val="739E4D39"/>
    <w:rsid w:val="73A6237F"/>
    <w:rsid w:val="73B3198E"/>
    <w:rsid w:val="73B603D6"/>
    <w:rsid w:val="73B92F99"/>
    <w:rsid w:val="73BD565D"/>
    <w:rsid w:val="73DC0CEA"/>
    <w:rsid w:val="73E373DA"/>
    <w:rsid w:val="73EA0336"/>
    <w:rsid w:val="7412002A"/>
    <w:rsid w:val="7413484E"/>
    <w:rsid w:val="742C2272"/>
    <w:rsid w:val="743033D7"/>
    <w:rsid w:val="7433111D"/>
    <w:rsid w:val="74380BBA"/>
    <w:rsid w:val="74394069"/>
    <w:rsid w:val="745277C4"/>
    <w:rsid w:val="74661AFF"/>
    <w:rsid w:val="74713EBE"/>
    <w:rsid w:val="747607E0"/>
    <w:rsid w:val="747B6FD9"/>
    <w:rsid w:val="747E2407"/>
    <w:rsid w:val="749F796E"/>
    <w:rsid w:val="74A862EC"/>
    <w:rsid w:val="74B3061C"/>
    <w:rsid w:val="74B80DF9"/>
    <w:rsid w:val="74B86FCA"/>
    <w:rsid w:val="74C052B1"/>
    <w:rsid w:val="74D8440B"/>
    <w:rsid w:val="74D86DA5"/>
    <w:rsid w:val="74E61CCA"/>
    <w:rsid w:val="74EF6393"/>
    <w:rsid w:val="74FF6FF2"/>
    <w:rsid w:val="750000AA"/>
    <w:rsid w:val="750202C6"/>
    <w:rsid w:val="750226ED"/>
    <w:rsid w:val="750B0F29"/>
    <w:rsid w:val="751853F4"/>
    <w:rsid w:val="751B7A0A"/>
    <w:rsid w:val="751C394F"/>
    <w:rsid w:val="75242CEE"/>
    <w:rsid w:val="7551113E"/>
    <w:rsid w:val="75577157"/>
    <w:rsid w:val="756D1BE3"/>
    <w:rsid w:val="7577155D"/>
    <w:rsid w:val="759647F8"/>
    <w:rsid w:val="75B5393E"/>
    <w:rsid w:val="75BE5F9B"/>
    <w:rsid w:val="75E634CE"/>
    <w:rsid w:val="75EC2F7E"/>
    <w:rsid w:val="75EC6932"/>
    <w:rsid w:val="75FF683E"/>
    <w:rsid w:val="76092947"/>
    <w:rsid w:val="760B55CA"/>
    <w:rsid w:val="76345D7C"/>
    <w:rsid w:val="76473BF2"/>
    <w:rsid w:val="764E0467"/>
    <w:rsid w:val="76507893"/>
    <w:rsid w:val="767C312E"/>
    <w:rsid w:val="76982C90"/>
    <w:rsid w:val="76E60643"/>
    <w:rsid w:val="76EA293F"/>
    <w:rsid w:val="76F14497"/>
    <w:rsid w:val="76FA6202"/>
    <w:rsid w:val="77501E82"/>
    <w:rsid w:val="77601488"/>
    <w:rsid w:val="77605BAB"/>
    <w:rsid w:val="7766171C"/>
    <w:rsid w:val="776A75F4"/>
    <w:rsid w:val="776B39F0"/>
    <w:rsid w:val="77724171"/>
    <w:rsid w:val="778D031B"/>
    <w:rsid w:val="77907182"/>
    <w:rsid w:val="779819A4"/>
    <w:rsid w:val="77AE0655"/>
    <w:rsid w:val="77BC0A6C"/>
    <w:rsid w:val="77C11B63"/>
    <w:rsid w:val="77C43B5C"/>
    <w:rsid w:val="77C47C33"/>
    <w:rsid w:val="77CA5061"/>
    <w:rsid w:val="77F00353"/>
    <w:rsid w:val="77F4039A"/>
    <w:rsid w:val="77F86E28"/>
    <w:rsid w:val="77FB7F9B"/>
    <w:rsid w:val="78197E01"/>
    <w:rsid w:val="781F5CBE"/>
    <w:rsid w:val="782124FB"/>
    <w:rsid w:val="78310AB0"/>
    <w:rsid w:val="783A1861"/>
    <w:rsid w:val="78462FA9"/>
    <w:rsid w:val="78497DC8"/>
    <w:rsid w:val="78623617"/>
    <w:rsid w:val="78775BFA"/>
    <w:rsid w:val="78810D8F"/>
    <w:rsid w:val="78DD2655"/>
    <w:rsid w:val="793E4C43"/>
    <w:rsid w:val="79413B38"/>
    <w:rsid w:val="7954179B"/>
    <w:rsid w:val="79594E3C"/>
    <w:rsid w:val="7966641B"/>
    <w:rsid w:val="796E7E93"/>
    <w:rsid w:val="798A0D99"/>
    <w:rsid w:val="79982EE7"/>
    <w:rsid w:val="79AB4D28"/>
    <w:rsid w:val="79B65F0B"/>
    <w:rsid w:val="79B8754A"/>
    <w:rsid w:val="79C17291"/>
    <w:rsid w:val="79DD55AE"/>
    <w:rsid w:val="79F109E5"/>
    <w:rsid w:val="7A0214B5"/>
    <w:rsid w:val="7A1C1C20"/>
    <w:rsid w:val="7A24202E"/>
    <w:rsid w:val="7A290848"/>
    <w:rsid w:val="7A2B3014"/>
    <w:rsid w:val="7A407877"/>
    <w:rsid w:val="7A4B1630"/>
    <w:rsid w:val="7A4F2B16"/>
    <w:rsid w:val="7A592736"/>
    <w:rsid w:val="7A690BA7"/>
    <w:rsid w:val="7AA977A4"/>
    <w:rsid w:val="7AAA49EB"/>
    <w:rsid w:val="7AB328CA"/>
    <w:rsid w:val="7ADC51E7"/>
    <w:rsid w:val="7AE66EF7"/>
    <w:rsid w:val="7AF44882"/>
    <w:rsid w:val="7B283EBE"/>
    <w:rsid w:val="7B2971A7"/>
    <w:rsid w:val="7B2C2C00"/>
    <w:rsid w:val="7B40375C"/>
    <w:rsid w:val="7B6D1DB4"/>
    <w:rsid w:val="7B71585E"/>
    <w:rsid w:val="7B780F8A"/>
    <w:rsid w:val="7B8C06D4"/>
    <w:rsid w:val="7B93062A"/>
    <w:rsid w:val="7BB3231A"/>
    <w:rsid w:val="7BB91E30"/>
    <w:rsid w:val="7BC30E29"/>
    <w:rsid w:val="7BC40E59"/>
    <w:rsid w:val="7BC84F24"/>
    <w:rsid w:val="7BC90723"/>
    <w:rsid w:val="7BCE0B1E"/>
    <w:rsid w:val="7BD467AD"/>
    <w:rsid w:val="7BD53CB1"/>
    <w:rsid w:val="7BDD1361"/>
    <w:rsid w:val="7BE504C4"/>
    <w:rsid w:val="7BF41EC8"/>
    <w:rsid w:val="7BFF10BB"/>
    <w:rsid w:val="7C034117"/>
    <w:rsid w:val="7C066A8C"/>
    <w:rsid w:val="7C212453"/>
    <w:rsid w:val="7C2914BF"/>
    <w:rsid w:val="7C2E07E1"/>
    <w:rsid w:val="7C3C7E3B"/>
    <w:rsid w:val="7C465B5A"/>
    <w:rsid w:val="7C532B58"/>
    <w:rsid w:val="7C647822"/>
    <w:rsid w:val="7C74107E"/>
    <w:rsid w:val="7C761D41"/>
    <w:rsid w:val="7C792D60"/>
    <w:rsid w:val="7C7C48EB"/>
    <w:rsid w:val="7C8D0E69"/>
    <w:rsid w:val="7C8D746C"/>
    <w:rsid w:val="7C936CAA"/>
    <w:rsid w:val="7C9467FA"/>
    <w:rsid w:val="7C9D4B8D"/>
    <w:rsid w:val="7CA54E44"/>
    <w:rsid w:val="7CBA543E"/>
    <w:rsid w:val="7CC66909"/>
    <w:rsid w:val="7CCA791B"/>
    <w:rsid w:val="7CF4343D"/>
    <w:rsid w:val="7CF64465"/>
    <w:rsid w:val="7CF82C10"/>
    <w:rsid w:val="7D0659D4"/>
    <w:rsid w:val="7D07274E"/>
    <w:rsid w:val="7D077759"/>
    <w:rsid w:val="7D1F0B49"/>
    <w:rsid w:val="7D2521B4"/>
    <w:rsid w:val="7D2C7533"/>
    <w:rsid w:val="7D340D8E"/>
    <w:rsid w:val="7D424AAB"/>
    <w:rsid w:val="7D475475"/>
    <w:rsid w:val="7D4E4B59"/>
    <w:rsid w:val="7D63269D"/>
    <w:rsid w:val="7D6A4078"/>
    <w:rsid w:val="7D73376E"/>
    <w:rsid w:val="7D8E3410"/>
    <w:rsid w:val="7DA31C1F"/>
    <w:rsid w:val="7DB62186"/>
    <w:rsid w:val="7DB814F0"/>
    <w:rsid w:val="7DC318F3"/>
    <w:rsid w:val="7DCA2734"/>
    <w:rsid w:val="7DCD3ACA"/>
    <w:rsid w:val="7DEF4964"/>
    <w:rsid w:val="7DF07E72"/>
    <w:rsid w:val="7DFE4AB4"/>
    <w:rsid w:val="7E0D1D17"/>
    <w:rsid w:val="7E372D8F"/>
    <w:rsid w:val="7E5E2F82"/>
    <w:rsid w:val="7E6E3502"/>
    <w:rsid w:val="7E715138"/>
    <w:rsid w:val="7E7E7566"/>
    <w:rsid w:val="7E8D29AE"/>
    <w:rsid w:val="7E8F4E67"/>
    <w:rsid w:val="7E9D3D59"/>
    <w:rsid w:val="7EB3398F"/>
    <w:rsid w:val="7EC00FD6"/>
    <w:rsid w:val="7EC04E3D"/>
    <w:rsid w:val="7EC71FB4"/>
    <w:rsid w:val="7EDC59B8"/>
    <w:rsid w:val="7EE039AD"/>
    <w:rsid w:val="7EFB3F51"/>
    <w:rsid w:val="7EFE1B48"/>
    <w:rsid w:val="7EFF43AB"/>
    <w:rsid w:val="7F102A89"/>
    <w:rsid w:val="7F300DA5"/>
    <w:rsid w:val="7F331211"/>
    <w:rsid w:val="7F355F95"/>
    <w:rsid w:val="7F402374"/>
    <w:rsid w:val="7F42646F"/>
    <w:rsid w:val="7F48141D"/>
    <w:rsid w:val="7F594F87"/>
    <w:rsid w:val="7F5960C2"/>
    <w:rsid w:val="7F8F6F29"/>
    <w:rsid w:val="7FA45AA2"/>
    <w:rsid w:val="7FB00E64"/>
    <w:rsid w:val="7FB65876"/>
    <w:rsid w:val="7FC202D7"/>
    <w:rsid w:val="7FC7057F"/>
    <w:rsid w:val="7FD77C7E"/>
    <w:rsid w:val="7FF718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nhideWhenUsed="0"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qFormat="1" w:uiPriority="99"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iPriority="99"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0"/>
    <w:qFormat/>
    <w:uiPriority w:val="0"/>
    <w:pPr>
      <w:keepNext/>
      <w:widowControl/>
      <w:numPr>
        <w:ilvl w:val="0"/>
        <w:numId w:val="1"/>
      </w:numPr>
      <w:jc w:val="center"/>
      <w:outlineLvl w:val="0"/>
    </w:pPr>
    <w:rPr>
      <w:rFonts w:ascii="黑体" w:eastAsia="黑体"/>
      <w:b/>
      <w:kern w:val="0"/>
      <w:sz w:val="52"/>
      <w:szCs w:val="20"/>
    </w:rPr>
  </w:style>
  <w:style w:type="paragraph" w:styleId="5">
    <w:name w:val="heading 2"/>
    <w:basedOn w:val="1"/>
    <w:next w:val="1"/>
    <w:link w:val="51"/>
    <w:qFormat/>
    <w:uiPriority w:val="0"/>
    <w:pPr>
      <w:keepNext/>
      <w:keepLines/>
      <w:spacing w:before="260" w:after="260" w:line="416" w:lineRule="auto"/>
      <w:outlineLvl w:val="1"/>
    </w:pPr>
    <w:rPr>
      <w:rFonts w:ascii="等线 Light" w:hAnsi="等线 Light" w:eastAsia="等线 Light" w:cs="Times New Roman"/>
      <w:b/>
      <w:bCs/>
      <w:sz w:val="32"/>
      <w:szCs w:val="32"/>
    </w:rPr>
  </w:style>
  <w:style w:type="paragraph" w:styleId="6">
    <w:name w:val="heading 3"/>
    <w:basedOn w:val="1"/>
    <w:next w:val="7"/>
    <w:link w:val="52"/>
    <w:qFormat/>
    <w:uiPriority w:val="0"/>
    <w:pPr>
      <w:keepNext/>
      <w:keepLines/>
      <w:spacing w:line="360" w:lineRule="auto"/>
      <w:outlineLvl w:val="2"/>
    </w:pPr>
    <w:rPr>
      <w:rFonts w:ascii="Calibri" w:hAnsi="Calibri" w:eastAsia="仿宋_GB2312"/>
      <w:b/>
      <w:bCs/>
      <w:sz w:val="24"/>
      <w:szCs w:val="32"/>
    </w:rPr>
  </w:style>
  <w:style w:type="paragraph" w:styleId="8">
    <w:name w:val="heading 4"/>
    <w:basedOn w:val="1"/>
    <w:next w:val="1"/>
    <w:qFormat/>
    <w:uiPriority w:val="0"/>
    <w:pPr>
      <w:keepNext/>
      <w:keepLines/>
      <w:widowControl w:val="0"/>
      <w:spacing w:before="280" w:after="290" w:line="376" w:lineRule="auto"/>
      <w:ind w:left="0" w:right="0"/>
      <w:jc w:val="both"/>
      <w:outlineLvl w:val="3"/>
    </w:pPr>
    <w:rPr>
      <w:rFonts w:ascii="Arial" w:hAnsi="Arial" w:eastAsia="黑体" w:cs="Arial"/>
      <w:b/>
      <w:bCs/>
      <w:kern w:val="0"/>
      <w:sz w:val="28"/>
      <w:szCs w:val="28"/>
      <w:lang w:val="en-US" w:eastAsia="zh-CN" w:bidi="ar-SA"/>
    </w:rPr>
  </w:style>
  <w:style w:type="paragraph" w:styleId="9">
    <w:name w:val="heading 7"/>
    <w:basedOn w:val="1"/>
    <w:next w:val="1"/>
    <w:qFormat/>
    <w:uiPriority w:val="0"/>
    <w:pPr>
      <w:keepNext/>
      <w:keepLines/>
      <w:spacing w:before="240" w:after="64" w:line="317" w:lineRule="auto"/>
      <w:outlineLvl w:val="6"/>
    </w:pPr>
    <w:rPr>
      <w:rFonts w:hint="default" w:ascii="Calibri" w:hAnsi="Calibri"/>
      <w:b/>
      <w:bCs/>
      <w:sz w:val="24"/>
      <w:szCs w:val="24"/>
    </w:rPr>
  </w:style>
  <w:style w:type="character" w:default="1" w:styleId="29">
    <w:name w:val="Default Paragraph Font"/>
    <w:semiHidden/>
    <w:qFormat/>
    <w:uiPriority w:val="0"/>
  </w:style>
  <w:style w:type="table" w:default="1" w:styleId="28">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line="0" w:lineRule="atLeast"/>
    </w:pPr>
    <w:rPr>
      <w:b/>
      <w:sz w:val="30"/>
      <w:szCs w:val="20"/>
    </w:rPr>
  </w:style>
  <w:style w:type="paragraph" w:customStyle="1" w:styleId="3">
    <w:name w:val="目录 61"/>
    <w:basedOn w:val="1"/>
    <w:next w:val="1"/>
    <w:qFormat/>
    <w:uiPriority w:val="0"/>
    <w:pPr>
      <w:ind w:left="2100" w:leftChars="1000"/>
    </w:pPr>
    <w:rPr>
      <w:rFonts w:ascii="Calibri" w:hAnsi="Calibri" w:eastAsia="宋体"/>
      <w:szCs w:val="22"/>
    </w:rPr>
  </w:style>
  <w:style w:type="paragraph" w:styleId="7">
    <w:name w:val="Normal Indent"/>
    <w:basedOn w:val="1"/>
    <w:qFormat/>
    <w:uiPriority w:val="0"/>
    <w:pPr>
      <w:ind w:firstLine="420"/>
    </w:pPr>
  </w:style>
  <w:style w:type="paragraph" w:styleId="10">
    <w:name w:val="index 5"/>
    <w:basedOn w:val="1"/>
    <w:next w:val="1"/>
    <w:semiHidden/>
    <w:qFormat/>
    <w:uiPriority w:val="0"/>
    <w:pPr>
      <w:autoSpaceDE w:val="0"/>
      <w:autoSpaceDN w:val="0"/>
      <w:spacing w:line="360" w:lineRule="auto"/>
      <w:ind w:left="800" w:leftChars="800"/>
    </w:pPr>
    <w:rPr>
      <w:sz w:val="24"/>
      <w:szCs w:val="24"/>
    </w:rPr>
  </w:style>
  <w:style w:type="paragraph" w:styleId="11">
    <w:name w:val="annotation text"/>
    <w:basedOn w:val="1"/>
    <w:qFormat/>
    <w:uiPriority w:val="0"/>
    <w:pPr>
      <w:jc w:val="left"/>
    </w:pPr>
  </w:style>
  <w:style w:type="paragraph" w:styleId="12">
    <w:name w:val="Body Text 3"/>
    <w:basedOn w:val="1"/>
    <w:unhideWhenUsed/>
    <w:qFormat/>
    <w:uiPriority w:val="99"/>
    <w:pPr>
      <w:spacing w:after="120"/>
    </w:pPr>
    <w:rPr>
      <w:rFonts w:ascii="仿宋_GB2312" w:eastAsia="仿宋_GB2312"/>
      <w:sz w:val="16"/>
      <w:szCs w:val="16"/>
    </w:rPr>
  </w:style>
  <w:style w:type="paragraph" w:styleId="13">
    <w:name w:val="Body Text Indent"/>
    <w:basedOn w:val="1"/>
    <w:next w:val="14"/>
    <w:link w:val="54"/>
    <w:qFormat/>
    <w:uiPriority w:val="0"/>
    <w:pPr>
      <w:spacing w:after="120" w:afterLines="0" w:afterAutospacing="0"/>
      <w:ind w:left="420" w:leftChars="200"/>
    </w:pPr>
  </w:style>
  <w:style w:type="paragraph" w:styleId="14">
    <w:name w:val="envelope return"/>
    <w:basedOn w:val="1"/>
    <w:qFormat/>
    <w:uiPriority w:val="0"/>
    <w:pPr>
      <w:snapToGrid w:val="0"/>
    </w:pPr>
    <w:rPr>
      <w:rFonts w:ascii="Arial" w:hAnsi="Arial"/>
    </w:rPr>
  </w:style>
  <w:style w:type="paragraph" w:styleId="15">
    <w:name w:val="List 2"/>
    <w:basedOn w:val="1"/>
    <w:qFormat/>
    <w:uiPriority w:val="0"/>
    <w:pPr>
      <w:ind w:left="840" w:hanging="420"/>
    </w:pPr>
    <w:rPr>
      <w:rFonts w:ascii="Times New Roman" w:hAnsi="Times New Roman" w:eastAsia="宋体" w:cs="Times New Roman"/>
      <w:szCs w:val="20"/>
    </w:rPr>
  </w:style>
  <w:style w:type="paragraph" w:styleId="16">
    <w:name w:val="toc 5"/>
    <w:basedOn w:val="1"/>
    <w:next w:val="1"/>
    <w:semiHidden/>
    <w:qFormat/>
    <w:uiPriority w:val="0"/>
    <w:pPr>
      <w:ind w:left="840"/>
      <w:jc w:val="left"/>
    </w:pPr>
    <w:rPr>
      <w:sz w:val="18"/>
      <w:szCs w:val="18"/>
    </w:rPr>
  </w:style>
  <w:style w:type="paragraph" w:styleId="17">
    <w:name w:val="Plain Text"/>
    <w:basedOn w:val="1"/>
    <w:next w:val="1"/>
    <w:qFormat/>
    <w:uiPriority w:val="0"/>
    <w:rPr>
      <w:rFonts w:ascii="宋体" w:hAnsi="Courier New" w:eastAsiaTheme="minorEastAsia" w:cstheme="minorBidi"/>
      <w:szCs w:val="22"/>
    </w:rPr>
  </w:style>
  <w:style w:type="paragraph" w:styleId="18">
    <w:name w:val="Date"/>
    <w:basedOn w:val="1"/>
    <w:next w:val="1"/>
    <w:unhideWhenUsed/>
    <w:qFormat/>
    <w:uiPriority w:val="0"/>
    <w:pPr>
      <w:jc w:val="both"/>
    </w:pPr>
    <w:rPr>
      <w:sz w:val="32"/>
      <w:szCs w:val="32"/>
    </w:rPr>
  </w:style>
  <w:style w:type="paragraph" w:styleId="19">
    <w:name w:val="footer"/>
    <w:basedOn w:val="1"/>
    <w:qFormat/>
    <w:uiPriority w:val="0"/>
    <w:pPr>
      <w:widowControl/>
      <w:tabs>
        <w:tab w:val="center" w:pos="4153"/>
        <w:tab w:val="right" w:pos="8306"/>
      </w:tabs>
      <w:snapToGrid w:val="0"/>
      <w:jc w:val="center"/>
    </w:pPr>
    <w:rPr>
      <w:b/>
      <w:kern w:val="0"/>
      <w:sz w:val="18"/>
      <w:szCs w:val="20"/>
    </w:rPr>
  </w:style>
  <w:style w:type="paragraph" w:styleId="20">
    <w:name w:val="header"/>
    <w:basedOn w:val="1"/>
    <w:qFormat/>
    <w:uiPriority w:val="0"/>
    <w:pPr>
      <w:widowControl/>
      <w:pBdr>
        <w:bottom w:val="single" w:color="auto" w:sz="6" w:space="1"/>
      </w:pBdr>
      <w:tabs>
        <w:tab w:val="center" w:pos="4153"/>
        <w:tab w:val="right" w:pos="8306"/>
      </w:tabs>
      <w:snapToGrid w:val="0"/>
      <w:jc w:val="center"/>
    </w:pPr>
    <w:rPr>
      <w:b/>
      <w:kern w:val="0"/>
      <w:sz w:val="18"/>
      <w:szCs w:val="20"/>
    </w:rPr>
  </w:style>
  <w:style w:type="paragraph" w:styleId="21">
    <w:name w:val="toc 1"/>
    <w:basedOn w:val="1"/>
    <w:next w:val="1"/>
    <w:qFormat/>
    <w:uiPriority w:val="0"/>
    <w:pPr>
      <w:widowControl/>
      <w:tabs>
        <w:tab w:val="left" w:pos="1260"/>
        <w:tab w:val="right" w:leader="dot" w:pos="9402"/>
      </w:tabs>
      <w:autoSpaceDE w:val="0"/>
      <w:autoSpaceDN w:val="0"/>
      <w:adjustRightInd w:val="0"/>
      <w:spacing w:line="440" w:lineRule="exact"/>
      <w:ind w:firstLine="105" w:firstLineChars="50"/>
      <w:jc w:val="left"/>
    </w:pPr>
    <w:rPr>
      <w:rFonts w:ascii="宋体" w:hAnsi="宋体" w:cs="黑体"/>
      <w:kern w:val="0"/>
      <w:szCs w:val="21"/>
    </w:rPr>
  </w:style>
  <w:style w:type="paragraph" w:styleId="22">
    <w:name w:val="List 4"/>
    <w:basedOn w:val="1"/>
    <w:unhideWhenUsed/>
    <w:qFormat/>
    <w:uiPriority w:val="99"/>
    <w:pPr>
      <w:ind w:left="100" w:leftChars="600" w:hanging="200" w:hangingChars="200"/>
    </w:pPr>
  </w:style>
  <w:style w:type="paragraph" w:styleId="23">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rPr>
  </w:style>
  <w:style w:type="paragraph" w:styleId="24">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25">
    <w:name w:val="Title"/>
    <w:basedOn w:val="1"/>
    <w:next w:val="1"/>
    <w:qFormat/>
    <w:uiPriority w:val="0"/>
    <w:pPr>
      <w:widowControl/>
      <w:spacing w:before="240" w:beforeLines="0" w:after="60" w:afterLines="0"/>
      <w:jc w:val="center"/>
      <w:outlineLvl w:val="0"/>
    </w:pPr>
    <w:rPr>
      <w:rFonts w:ascii="Arial" w:hAnsi="Arial" w:cs="Arial"/>
      <w:b/>
      <w:bCs/>
      <w:kern w:val="0"/>
      <w:sz w:val="44"/>
      <w:szCs w:val="32"/>
    </w:rPr>
  </w:style>
  <w:style w:type="paragraph" w:styleId="26">
    <w:name w:val="Body Text First Indent"/>
    <w:basedOn w:val="2"/>
    <w:next w:val="1"/>
    <w:qFormat/>
    <w:uiPriority w:val="99"/>
    <w:pPr>
      <w:ind w:firstLine="420" w:firstLineChars="100"/>
    </w:pPr>
  </w:style>
  <w:style w:type="paragraph" w:styleId="27">
    <w:name w:val="Body Text First Indent 2"/>
    <w:basedOn w:val="13"/>
    <w:next w:val="1"/>
    <w:qFormat/>
    <w:uiPriority w:val="0"/>
    <w:pPr>
      <w:ind w:firstLine="420" w:firstLineChars="200"/>
    </w:pPr>
  </w:style>
  <w:style w:type="character" w:styleId="30">
    <w:name w:val="Strong"/>
    <w:basedOn w:val="29"/>
    <w:qFormat/>
    <w:uiPriority w:val="0"/>
  </w:style>
  <w:style w:type="character" w:styleId="31">
    <w:name w:val="page number"/>
    <w:basedOn w:val="29"/>
    <w:qFormat/>
    <w:uiPriority w:val="0"/>
  </w:style>
  <w:style w:type="character" w:styleId="32">
    <w:name w:val="FollowedHyperlink"/>
    <w:basedOn w:val="29"/>
    <w:qFormat/>
    <w:uiPriority w:val="0"/>
    <w:rPr>
      <w:color w:val="800080"/>
      <w:u w:val="none"/>
    </w:rPr>
  </w:style>
  <w:style w:type="character" w:styleId="33">
    <w:name w:val="Emphasis"/>
    <w:basedOn w:val="29"/>
    <w:qFormat/>
    <w:uiPriority w:val="0"/>
  </w:style>
  <w:style w:type="character" w:styleId="34">
    <w:name w:val="HTML Definition"/>
    <w:basedOn w:val="29"/>
    <w:qFormat/>
    <w:uiPriority w:val="0"/>
  </w:style>
  <w:style w:type="character" w:styleId="35">
    <w:name w:val="HTML Typewriter"/>
    <w:basedOn w:val="29"/>
    <w:qFormat/>
    <w:uiPriority w:val="0"/>
    <w:rPr>
      <w:rFonts w:ascii="monospace" w:hAnsi="monospace" w:eastAsia="monospace" w:cs="monospace"/>
      <w:sz w:val="20"/>
    </w:rPr>
  </w:style>
  <w:style w:type="character" w:styleId="36">
    <w:name w:val="HTML Acronym"/>
    <w:basedOn w:val="29"/>
    <w:qFormat/>
    <w:uiPriority w:val="0"/>
  </w:style>
  <w:style w:type="character" w:styleId="37">
    <w:name w:val="HTML Variable"/>
    <w:basedOn w:val="29"/>
    <w:qFormat/>
    <w:uiPriority w:val="0"/>
  </w:style>
  <w:style w:type="character" w:styleId="38">
    <w:name w:val="Hyperlink"/>
    <w:basedOn w:val="29"/>
    <w:qFormat/>
    <w:uiPriority w:val="0"/>
    <w:rPr>
      <w:color w:val="0000FF"/>
      <w:u w:val="none"/>
    </w:rPr>
  </w:style>
  <w:style w:type="character" w:styleId="39">
    <w:name w:val="HTML Code"/>
    <w:basedOn w:val="29"/>
    <w:qFormat/>
    <w:uiPriority w:val="0"/>
    <w:rPr>
      <w:rFonts w:hint="default" w:ascii="monospace" w:hAnsi="monospace" w:eastAsia="monospace" w:cs="monospace"/>
      <w:sz w:val="20"/>
    </w:rPr>
  </w:style>
  <w:style w:type="character" w:styleId="40">
    <w:name w:val="HTML Cite"/>
    <w:basedOn w:val="29"/>
    <w:qFormat/>
    <w:uiPriority w:val="0"/>
  </w:style>
  <w:style w:type="character" w:styleId="41">
    <w:name w:val="HTML Keyboard"/>
    <w:basedOn w:val="29"/>
    <w:qFormat/>
    <w:uiPriority w:val="0"/>
    <w:rPr>
      <w:rFonts w:hint="default" w:ascii="monospace" w:hAnsi="monospace" w:eastAsia="monospace" w:cs="monospace"/>
      <w:sz w:val="20"/>
    </w:rPr>
  </w:style>
  <w:style w:type="character" w:styleId="42">
    <w:name w:val="HTML Sample"/>
    <w:basedOn w:val="29"/>
    <w:qFormat/>
    <w:uiPriority w:val="0"/>
    <w:rPr>
      <w:rFonts w:hint="default" w:ascii="monospace" w:hAnsi="monospace" w:eastAsia="monospace" w:cs="monospace"/>
    </w:rPr>
  </w:style>
  <w:style w:type="paragraph" w:customStyle="1" w:styleId="43">
    <w:name w:val="style4"/>
    <w:basedOn w:val="1"/>
    <w:next w:val="44"/>
    <w:autoRedefine/>
    <w:qFormat/>
    <w:uiPriority w:val="0"/>
    <w:pPr>
      <w:widowControl/>
      <w:autoSpaceDE/>
      <w:autoSpaceDN/>
      <w:spacing w:before="280" w:after="280" w:line="240" w:lineRule="auto"/>
      <w:ind w:left="0" w:firstLine="0"/>
      <w:jc w:val="both"/>
    </w:pPr>
    <w:rPr>
      <w:rFonts w:ascii="宋体" w:eastAsia="宋体"/>
      <w:sz w:val="18"/>
    </w:rPr>
  </w:style>
  <w:style w:type="paragraph" w:customStyle="1" w:styleId="44">
    <w:name w:val="2"/>
    <w:next w:val="1"/>
    <w:autoRedefine/>
    <w:qFormat/>
    <w:uiPriority w:val="0"/>
    <w:pPr>
      <w:widowControl w:val="0"/>
      <w:jc w:val="both"/>
    </w:pPr>
    <w:rPr>
      <w:rFonts w:ascii="Calibri" w:hAnsi="Calibri" w:eastAsia="宋体" w:cs="Times New Roman"/>
      <w:sz w:val="21"/>
      <w:szCs w:val="22"/>
      <w:lang w:val="en-US" w:eastAsia="zh-CN" w:bidi="ar-SA"/>
    </w:rPr>
  </w:style>
  <w:style w:type="paragraph" w:customStyle="1" w:styleId="45">
    <w:name w:val="Default"/>
    <w:next w:val="18"/>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6">
    <w:name w:val="表格文字"/>
    <w:basedOn w:val="1"/>
    <w:next w:val="2"/>
    <w:qFormat/>
    <w:uiPriority w:val="0"/>
    <w:pPr>
      <w:adjustRightInd w:val="0"/>
      <w:spacing w:line="420" w:lineRule="atLeast"/>
      <w:jc w:val="left"/>
      <w:textAlignment w:val="baseline"/>
    </w:pPr>
    <w:rPr>
      <w:kern w:val="0"/>
      <w:szCs w:val="24"/>
    </w:rPr>
  </w:style>
  <w:style w:type="paragraph" w:customStyle="1" w:styleId="47">
    <w:name w:val="样式 标题 3 + 居中"/>
    <w:basedOn w:val="25"/>
    <w:link w:val="53"/>
    <w:qFormat/>
    <w:uiPriority w:val="0"/>
    <w:pPr>
      <w:widowControl w:val="0"/>
    </w:pPr>
    <w:rPr>
      <w:rFonts w:ascii="宋体" w:hAnsi="宋体" w:cs="宋体"/>
      <w:bCs w:val="0"/>
      <w:kern w:val="2"/>
      <w:sz w:val="32"/>
      <w:szCs w:val="20"/>
      <w:lang w:val="zh-CN"/>
    </w:rPr>
  </w:style>
  <w:style w:type="paragraph" w:customStyle="1" w:styleId="48">
    <w:name w:val="WPSOffice手动目录 1"/>
    <w:qFormat/>
    <w:uiPriority w:val="0"/>
    <w:pPr>
      <w:ind w:leftChars="0"/>
    </w:pPr>
    <w:rPr>
      <w:rFonts w:ascii="Times New Roman" w:hAnsi="Times New Roman" w:eastAsia="宋体" w:cs="Times New Roman"/>
      <w:sz w:val="20"/>
      <w:szCs w:val="20"/>
    </w:rPr>
  </w:style>
  <w:style w:type="paragraph" w:customStyle="1" w:styleId="49">
    <w:name w:val="样式 小四 段前: 5 磅 段后: 5 磅 首行缩进:  2 字符"/>
    <w:basedOn w:val="1"/>
    <w:qFormat/>
    <w:uiPriority w:val="0"/>
    <w:pPr>
      <w:spacing w:line="360" w:lineRule="auto"/>
    </w:pPr>
    <w:rPr>
      <w:rFonts w:ascii="宋体" w:hAnsi="宋体"/>
      <w:sz w:val="24"/>
    </w:rPr>
  </w:style>
  <w:style w:type="character" w:customStyle="1" w:styleId="50">
    <w:name w:val="标题 1 Char"/>
    <w:link w:val="4"/>
    <w:qFormat/>
    <w:uiPriority w:val="0"/>
    <w:rPr>
      <w:rFonts w:ascii="黑体" w:eastAsia="黑体"/>
      <w:b/>
      <w:kern w:val="0"/>
      <w:sz w:val="52"/>
      <w:szCs w:val="20"/>
    </w:rPr>
  </w:style>
  <w:style w:type="character" w:customStyle="1" w:styleId="51">
    <w:name w:val="标题 2 Char"/>
    <w:link w:val="5"/>
    <w:qFormat/>
    <w:uiPriority w:val="0"/>
    <w:rPr>
      <w:rFonts w:ascii="等线 Light" w:hAnsi="等线 Light" w:eastAsia="等线 Light" w:cs="Times New Roman"/>
      <w:b/>
      <w:bCs/>
      <w:sz w:val="32"/>
      <w:szCs w:val="32"/>
    </w:rPr>
  </w:style>
  <w:style w:type="character" w:customStyle="1" w:styleId="52">
    <w:name w:val="标题 3 Char"/>
    <w:link w:val="6"/>
    <w:qFormat/>
    <w:uiPriority w:val="0"/>
    <w:rPr>
      <w:rFonts w:ascii="Calibri" w:hAnsi="Calibri" w:eastAsia="仿宋_GB2312"/>
      <w:b/>
      <w:bCs/>
      <w:sz w:val="24"/>
      <w:szCs w:val="32"/>
    </w:rPr>
  </w:style>
  <w:style w:type="character" w:customStyle="1" w:styleId="53">
    <w:name w:val="样式 标题 3 + 居中 Char"/>
    <w:link w:val="47"/>
    <w:qFormat/>
    <w:uiPriority w:val="0"/>
    <w:rPr>
      <w:rFonts w:ascii="宋体" w:hAnsi="宋体" w:cs="宋体"/>
      <w:kern w:val="2"/>
      <w:sz w:val="32"/>
      <w:szCs w:val="20"/>
      <w:lang w:val="zh-CN"/>
    </w:rPr>
  </w:style>
  <w:style w:type="character" w:customStyle="1" w:styleId="54">
    <w:name w:val="正文文本缩进 Char"/>
    <w:link w:val="13"/>
    <w:qFormat/>
    <w:uiPriority w:val="0"/>
  </w:style>
  <w:style w:type="paragraph" w:customStyle="1" w:styleId="55">
    <w:name w:val="列出段落1"/>
    <w:basedOn w:val="1"/>
    <w:qFormat/>
    <w:uiPriority w:val="0"/>
    <w:pPr>
      <w:ind w:firstLine="420" w:firstLineChars="200"/>
    </w:pPr>
  </w:style>
  <w:style w:type="character" w:customStyle="1" w:styleId="56">
    <w:name w:val="NormalCharacter"/>
    <w:link w:val="57"/>
    <w:qFormat/>
    <w:uiPriority w:val="0"/>
  </w:style>
  <w:style w:type="paragraph" w:customStyle="1" w:styleId="57">
    <w:name w:val="UserStyle_1"/>
    <w:basedOn w:val="1"/>
    <w:link w:val="56"/>
    <w:qFormat/>
    <w:uiPriority w:val="0"/>
    <w:pPr>
      <w:jc w:val="both"/>
      <w:textAlignment w:val="baseline"/>
    </w:pPr>
  </w:style>
  <w:style w:type="paragraph" w:customStyle="1" w:styleId="58">
    <w:name w:val="wang正文"/>
    <w:basedOn w:val="1"/>
    <w:qFormat/>
    <w:uiPriority w:val="0"/>
    <w:pPr>
      <w:tabs>
        <w:tab w:val="left" w:pos="6840"/>
      </w:tabs>
      <w:topLinePunct/>
      <w:ind w:firstLine="420"/>
    </w:pPr>
    <w:rPr>
      <w:kern w:val="0"/>
    </w:rPr>
  </w:style>
  <w:style w:type="paragraph" w:customStyle="1" w:styleId="59">
    <w:name w:val="Heading 4"/>
    <w:basedOn w:val="1"/>
    <w:qFormat/>
    <w:uiPriority w:val="0"/>
    <w:pPr>
      <w:ind w:left="237"/>
      <w:jc w:val="left"/>
      <w:outlineLvl w:val="4"/>
    </w:pPr>
    <w:rPr>
      <w:rFonts w:ascii="Times New Roman" w:hAnsi="Times New Roman" w:eastAsia="宋体" w:cs="Times New Roman"/>
      <w:kern w:val="0"/>
      <w:sz w:val="28"/>
      <w:szCs w:val="28"/>
      <w:lang w:eastAsia="en-US"/>
    </w:rPr>
  </w:style>
  <w:style w:type="paragraph" w:customStyle="1" w:styleId="60">
    <w:name w:val="Title"/>
    <w:basedOn w:val="1"/>
    <w:qFormat/>
    <w:uiPriority w:val="0"/>
    <w:pPr>
      <w:widowControl/>
      <w:spacing w:before="240" w:beforeLines="0" w:after="60" w:afterLines="0"/>
      <w:jc w:val="center"/>
      <w:outlineLvl w:val="0"/>
    </w:pPr>
    <w:rPr>
      <w:rFonts w:ascii="Arial" w:hAnsi="Arial" w:eastAsia="宋体" w:cs="Arial"/>
      <w:b/>
      <w:kern w:val="0"/>
      <w:sz w:val="44"/>
      <w:szCs w:val="32"/>
    </w:rPr>
  </w:style>
  <w:style w:type="paragraph" w:customStyle="1" w:styleId="61">
    <w:name w:val="纯文本1"/>
    <w:basedOn w:val="1"/>
    <w:qFormat/>
    <w:uiPriority w:val="0"/>
    <w:pPr>
      <w:jc w:val="left"/>
    </w:pPr>
    <w:rPr>
      <w:rFonts w:ascii="宋体" w:hAnsi="Courier New" w:cs="Courier New"/>
      <w:color w:val="000000"/>
      <w:kern w:val="0"/>
      <w:sz w:val="24"/>
      <w:szCs w:val="21"/>
      <w:lang w:val="zh-CN"/>
    </w:rPr>
  </w:style>
  <w:style w:type="paragraph" w:customStyle="1" w:styleId="62">
    <w:name w:val="Normal Indent"/>
    <w:basedOn w:val="1"/>
    <w:qFormat/>
    <w:uiPriority w:val="0"/>
    <w:pPr>
      <w:ind w:firstLine="420"/>
    </w:pPr>
    <w:rPr>
      <w:rFonts w:eastAsia="宋体"/>
    </w:rPr>
  </w:style>
  <w:style w:type="paragraph" w:customStyle="1" w:styleId="63">
    <w:name w:val="_Style 7"/>
    <w:basedOn w:val="1"/>
    <w:next w:val="64"/>
    <w:qFormat/>
    <w:uiPriority w:val="0"/>
    <w:pPr>
      <w:ind w:firstLine="420" w:firstLineChars="200"/>
    </w:pPr>
    <w:rPr>
      <w:rFonts w:ascii="Calibri" w:hAnsi="Calibri"/>
      <w:szCs w:val="22"/>
    </w:rPr>
  </w:style>
  <w:style w:type="paragraph" w:customStyle="1" w:styleId="64">
    <w:name w:val="List Paragraph"/>
    <w:basedOn w:val="1"/>
    <w:qFormat/>
    <w:uiPriority w:val="0"/>
    <w:pPr>
      <w:ind w:firstLine="420" w:firstLineChars="200"/>
    </w:pPr>
  </w:style>
  <w:style w:type="character" w:customStyle="1" w:styleId="65">
    <w:name w:val="page number"/>
    <w:qFormat/>
    <w:uiPriority w:val="0"/>
  </w:style>
  <w:style w:type="paragraph" w:customStyle="1" w:styleId="66">
    <w:name w:val="样式 正文11 + 首行缩进:  2 字符"/>
    <w:basedOn w:val="1"/>
    <w:autoRedefine/>
    <w:qFormat/>
    <w:uiPriority w:val="0"/>
    <w:pPr>
      <w:spacing w:line="500" w:lineRule="exact"/>
      <w:ind w:firstLine="560" w:firstLineChars="200"/>
    </w:pPr>
    <w:rPr>
      <w:rFonts w:ascii="宋体" w:hAnsi="宋体" w:cs="宋体"/>
      <w:b/>
      <w:color w:val="FF0000"/>
      <w:sz w:val="28"/>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header" Target="header4.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50</Pages>
  <Words>13257</Words>
  <Characters>14388</Characters>
  <Lines>0</Lines>
  <Paragraphs>0</Paragraphs>
  <TotalTime>74</TotalTime>
  <ScaleCrop>false</ScaleCrop>
  <LinksUpToDate>false</LinksUpToDate>
  <CharactersWithSpaces>14654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2019-03-14T01:44:00Z</dcterms:created>
  <dc:creator>Administrator</dc:creator>
  <cp:lastModifiedBy>瑶瑶</cp:lastModifiedBy>
  <cp:lastPrinted>2025-04-02T00:58:00Z</cp:lastPrinted>
  <dcterms:modified xsi:type="dcterms:W3CDTF">2025-04-08T08:49:05Z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9E890E87627F4761B5F5C8BFEB0683F5</vt:lpwstr>
  </property>
  <property fmtid="{D5CDD505-2E9C-101B-9397-08002B2CF9AE}" pid="4" name="KSOTemplateDocerSaveRecord">
    <vt:lpwstr>eyJoZGlkIjoiZThjNDIwZjk3NTMxNDZhYzhiNWMxNDcxODlhMzM4MWYiLCJ1c2VySWQiOiIzMzI1MzU3MTUifQ==</vt:lpwstr>
  </property>
</Properties>
</file>