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9F822">
      <w:pPr>
        <w:pStyle w:val="19"/>
        <w:ind w:left="0" w:leftChars="0" w:firstLine="0" w:firstLineChars="0"/>
        <w:rPr>
          <w:rFonts w:hint="eastAsia"/>
        </w:rPr>
      </w:pPr>
    </w:p>
    <w:p w14:paraId="16D89B76">
      <w:pPr>
        <w:rPr>
          <w:rFonts w:hint="eastAsia"/>
        </w:rPr>
      </w:pPr>
    </w:p>
    <w:p w14:paraId="3549E27C">
      <w:pPr>
        <w:rPr>
          <w:rFonts w:hint="eastAsia"/>
        </w:rPr>
      </w:pPr>
    </w:p>
    <w:p w14:paraId="46C7ECF1">
      <w:pPr>
        <w:autoSpaceDE w:val="0"/>
        <w:autoSpaceDN w:val="0"/>
        <w:adjustRightInd w:val="0"/>
        <w:jc w:val="both"/>
        <w:rPr>
          <w:rFonts w:hint="eastAsia" w:ascii="宋体" w:hAnsi="宋体" w:eastAsia="宋体" w:cs="宋体"/>
          <w:b/>
          <w:color w:val="auto"/>
          <w:kern w:val="0"/>
          <w:sz w:val="52"/>
          <w:szCs w:val="52"/>
          <w:highlight w:val="none"/>
        </w:rPr>
      </w:pPr>
      <w:r>
        <w:rPr>
          <w:rFonts w:hint="eastAsia"/>
          <w:b/>
          <w:sz w:val="52"/>
          <w:szCs w:val="52"/>
          <w:lang w:val="en-US" w:eastAsia="zh-CN"/>
        </w:rPr>
        <w:t>大安市人民检察院检察辅助人员服务项目</w:t>
      </w:r>
    </w:p>
    <w:p w14:paraId="47C2B801">
      <w:pPr>
        <w:pStyle w:val="12"/>
        <w:rPr>
          <w:rFonts w:hint="eastAsia" w:ascii="宋体" w:hAnsi="宋体" w:eastAsia="宋体" w:cs="宋体"/>
          <w:b/>
          <w:color w:val="auto"/>
          <w:kern w:val="0"/>
          <w:sz w:val="52"/>
          <w:szCs w:val="52"/>
          <w:highlight w:val="none"/>
        </w:rPr>
      </w:pPr>
    </w:p>
    <w:p w14:paraId="721C7A14">
      <w:pPr>
        <w:pStyle w:val="12"/>
        <w:rPr>
          <w:rFonts w:hint="eastAsia" w:ascii="宋体" w:hAnsi="宋体" w:eastAsia="宋体" w:cs="宋体"/>
          <w:b/>
          <w:color w:val="auto"/>
          <w:kern w:val="0"/>
          <w:sz w:val="52"/>
          <w:szCs w:val="52"/>
          <w:highlight w:val="none"/>
        </w:rPr>
      </w:pPr>
    </w:p>
    <w:p w14:paraId="44DB2A8B">
      <w:pPr>
        <w:pStyle w:val="12"/>
        <w:rPr>
          <w:rFonts w:hint="eastAsia" w:ascii="宋体" w:hAnsi="宋体" w:eastAsia="宋体" w:cs="宋体"/>
          <w:b/>
          <w:color w:val="auto"/>
          <w:kern w:val="0"/>
          <w:sz w:val="52"/>
          <w:szCs w:val="52"/>
          <w:highlight w:val="none"/>
        </w:rPr>
      </w:pPr>
    </w:p>
    <w:p w14:paraId="410DDB27">
      <w:pPr>
        <w:autoSpaceDE w:val="0"/>
        <w:autoSpaceDN w:val="0"/>
        <w:adjustRightInd w:val="0"/>
        <w:jc w:val="center"/>
        <w:rPr>
          <w:rFonts w:hint="eastAsia" w:ascii="宋体" w:hAnsi="宋体" w:eastAsia="宋体" w:cs="宋体"/>
          <w:b/>
          <w:color w:val="auto"/>
          <w:kern w:val="0"/>
          <w:sz w:val="72"/>
          <w:szCs w:val="72"/>
          <w:highlight w:val="none"/>
        </w:rPr>
      </w:pPr>
      <w:r>
        <w:rPr>
          <w:rFonts w:hint="eastAsia" w:ascii="宋体" w:hAnsi="宋体" w:cs="宋体"/>
          <w:b/>
          <w:color w:val="auto"/>
          <w:kern w:val="0"/>
          <w:sz w:val="52"/>
          <w:szCs w:val="52"/>
          <w:highlight w:val="none"/>
          <w:lang w:val="en-US" w:eastAsia="zh-CN"/>
        </w:rPr>
        <w:t xml:space="preserve">招   标  </w:t>
      </w:r>
      <w:r>
        <w:rPr>
          <w:rFonts w:hint="eastAsia" w:ascii="宋体" w:hAnsi="宋体" w:eastAsia="宋体" w:cs="宋体"/>
          <w:b/>
          <w:color w:val="auto"/>
          <w:kern w:val="0"/>
          <w:sz w:val="52"/>
          <w:szCs w:val="52"/>
          <w:highlight w:val="none"/>
        </w:rPr>
        <w:t>文</w:t>
      </w:r>
      <w:r>
        <w:rPr>
          <w:rFonts w:hint="eastAsia" w:ascii="宋体" w:hAnsi="宋体" w:cs="宋体"/>
          <w:b/>
          <w:color w:val="auto"/>
          <w:kern w:val="0"/>
          <w:sz w:val="52"/>
          <w:szCs w:val="52"/>
          <w:highlight w:val="none"/>
          <w:lang w:val="en-US" w:eastAsia="zh-CN"/>
        </w:rPr>
        <w:t xml:space="preserve">   </w:t>
      </w:r>
      <w:r>
        <w:rPr>
          <w:rFonts w:hint="eastAsia" w:ascii="宋体" w:hAnsi="宋体" w:eastAsia="宋体" w:cs="宋体"/>
          <w:b/>
          <w:color w:val="auto"/>
          <w:kern w:val="0"/>
          <w:sz w:val="52"/>
          <w:szCs w:val="52"/>
          <w:highlight w:val="none"/>
        </w:rPr>
        <w:t>件</w:t>
      </w:r>
    </w:p>
    <w:p w14:paraId="72414D26">
      <w:pPr>
        <w:autoSpaceDE w:val="0"/>
        <w:autoSpaceDN w:val="0"/>
        <w:adjustRightInd w:val="0"/>
        <w:jc w:val="center"/>
        <w:rPr>
          <w:rFonts w:hint="eastAsia" w:ascii="宋体" w:hAnsi="宋体" w:eastAsia="宋体" w:cs="宋体"/>
          <w:b/>
          <w:color w:val="auto"/>
          <w:kern w:val="0"/>
          <w:sz w:val="32"/>
          <w:szCs w:val="32"/>
          <w:highlight w:val="none"/>
        </w:rPr>
      </w:pPr>
    </w:p>
    <w:p w14:paraId="40E1DB94">
      <w:pPr>
        <w:autoSpaceDE w:val="0"/>
        <w:autoSpaceDN w:val="0"/>
        <w:adjustRightInd w:val="0"/>
        <w:jc w:val="center"/>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项目编号：</w:t>
      </w:r>
      <w:r>
        <w:rPr>
          <w:rFonts w:hint="eastAsia" w:ascii="宋体" w:hAnsi="宋体" w:eastAsia="宋体" w:cs="宋体"/>
          <w:b/>
          <w:color w:val="auto"/>
          <w:kern w:val="0"/>
          <w:sz w:val="24"/>
          <w:szCs w:val="24"/>
          <w:highlight w:val="none"/>
          <w:lang w:eastAsia="zh-CN"/>
        </w:rPr>
        <w:t>采购计划-[2025]-01467号</w:t>
      </w:r>
      <w:r>
        <w:rPr>
          <w:rFonts w:hint="eastAsia" w:ascii="宋体" w:hAnsi="宋体" w:cs="宋体"/>
          <w:b/>
          <w:color w:val="auto"/>
          <w:kern w:val="0"/>
          <w:sz w:val="24"/>
          <w:szCs w:val="24"/>
          <w:highlight w:val="none"/>
          <w:lang w:val="en-US" w:eastAsia="zh-CN"/>
        </w:rPr>
        <w:t>-004</w:t>
      </w:r>
    </w:p>
    <w:p w14:paraId="2F94DA18">
      <w:pPr>
        <w:autoSpaceDE w:val="0"/>
        <w:autoSpaceDN w:val="0"/>
        <w:adjustRightInd w:val="0"/>
        <w:rPr>
          <w:rFonts w:hint="eastAsia" w:ascii="宋体" w:hAnsi="宋体" w:eastAsia="宋体" w:cs="宋体"/>
          <w:b/>
          <w:color w:val="auto"/>
          <w:kern w:val="0"/>
          <w:sz w:val="32"/>
          <w:szCs w:val="32"/>
          <w:highlight w:val="none"/>
        </w:rPr>
      </w:pPr>
    </w:p>
    <w:p w14:paraId="741A4C14">
      <w:pPr>
        <w:pStyle w:val="19"/>
        <w:ind w:left="0" w:leftChars="0" w:firstLine="0" w:firstLineChars="0"/>
        <w:rPr>
          <w:rFonts w:hint="eastAsia" w:ascii="宋体" w:hAnsi="宋体" w:eastAsia="宋体" w:cs="宋体"/>
          <w:color w:val="auto"/>
          <w:sz w:val="32"/>
          <w:szCs w:val="32"/>
          <w:highlight w:val="none"/>
        </w:rPr>
      </w:pPr>
    </w:p>
    <w:p w14:paraId="3779CC13">
      <w:pPr>
        <w:pStyle w:val="19"/>
        <w:ind w:left="0" w:leftChars="0" w:firstLine="0" w:firstLineChars="0"/>
        <w:rPr>
          <w:rFonts w:hint="eastAsia" w:ascii="宋体" w:hAnsi="宋体" w:eastAsia="宋体" w:cs="宋体"/>
          <w:color w:val="auto"/>
          <w:sz w:val="32"/>
          <w:szCs w:val="32"/>
          <w:highlight w:val="none"/>
        </w:rPr>
      </w:pPr>
    </w:p>
    <w:p w14:paraId="2FAF4176">
      <w:pPr>
        <w:pStyle w:val="43"/>
        <w:spacing w:line="480" w:lineRule="auto"/>
        <w:ind w:left="0" w:leftChars="0" w:firstLine="0" w:firstLineChars="0"/>
        <w:jc w:val="both"/>
        <w:rPr>
          <w:rFonts w:hint="eastAsia" w:ascii="宋体" w:hAnsi="宋体" w:eastAsia="宋体" w:cs="宋体"/>
          <w:b/>
          <w:color w:val="auto"/>
          <w:sz w:val="32"/>
          <w:szCs w:val="32"/>
          <w:highlight w:val="none"/>
          <w:lang w:eastAsia="zh-CN"/>
        </w:rPr>
      </w:pPr>
    </w:p>
    <w:p w14:paraId="1A1D0547">
      <w:pPr>
        <w:pStyle w:val="43"/>
        <w:spacing w:line="480" w:lineRule="auto"/>
        <w:ind w:left="0" w:leftChars="0" w:firstLine="0" w:firstLineChars="0"/>
        <w:jc w:val="both"/>
        <w:rPr>
          <w:rFonts w:hint="eastAsia" w:ascii="宋体" w:hAnsi="宋体" w:eastAsia="宋体" w:cs="宋体"/>
          <w:b/>
          <w:color w:val="auto"/>
          <w:sz w:val="32"/>
          <w:szCs w:val="32"/>
          <w:highlight w:val="none"/>
          <w:lang w:eastAsia="zh-CN"/>
        </w:rPr>
      </w:pPr>
    </w:p>
    <w:p w14:paraId="3F286783">
      <w:pPr>
        <w:pStyle w:val="43"/>
        <w:spacing w:line="480" w:lineRule="auto"/>
        <w:ind w:left="0" w:leftChars="0" w:firstLine="0" w:firstLineChars="0"/>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eastAsia="zh-CN"/>
        </w:rPr>
        <w:t>采购人</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大安市人民检察院</w:t>
      </w:r>
    </w:p>
    <w:p w14:paraId="3EDE00F0">
      <w:pPr>
        <w:pStyle w:val="43"/>
        <w:spacing w:line="480" w:lineRule="auto"/>
        <w:ind w:left="0" w:leftChars="0" w:firstLine="0" w:firstLineChars="0"/>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采购代理机构</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吉林省鑫晟招投标代理有限公司</w:t>
      </w:r>
    </w:p>
    <w:p w14:paraId="749FAC0E">
      <w:pPr>
        <w:pStyle w:val="43"/>
        <w:spacing w:line="400" w:lineRule="exact"/>
        <w:ind w:firstLine="602"/>
        <w:jc w:val="center"/>
        <w:rPr>
          <w:rFonts w:hint="eastAsia" w:ascii="宋体" w:hAnsi="宋体" w:eastAsia="宋体" w:cs="宋体"/>
          <w:b/>
          <w:color w:val="auto"/>
          <w:sz w:val="32"/>
          <w:szCs w:val="32"/>
          <w:highlight w:val="none"/>
        </w:rPr>
      </w:pPr>
    </w:p>
    <w:p w14:paraId="4E748486">
      <w:pPr>
        <w:pStyle w:val="43"/>
        <w:spacing w:line="400" w:lineRule="exact"/>
        <w:ind w:firstLine="60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二○二</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月</w:t>
      </w:r>
    </w:p>
    <w:p w14:paraId="4D4F80BC">
      <w:pPr>
        <w:pStyle w:val="37"/>
        <w:tabs>
          <w:tab w:val="left" w:pos="1082"/>
        </w:tabs>
        <w:kinsoku w:val="0"/>
        <w:overflowPunct w:val="0"/>
        <w:spacing w:before="49"/>
        <w:ind w:left="63" w:right="63"/>
        <w:rPr>
          <w:b/>
          <w:bCs/>
          <w:sz w:val="36"/>
          <w:szCs w:val="36"/>
        </w:rPr>
      </w:pPr>
      <w:r>
        <w:rPr>
          <w:rFonts w:hint="eastAsia" w:ascii="宋体" w:hAnsi="宋体"/>
          <w:b/>
          <w:sz w:val="36"/>
          <w:szCs w:val="36"/>
        </w:rPr>
        <w:br w:type="page"/>
      </w:r>
      <w:r>
        <w:rPr>
          <w:rFonts w:hint="eastAsia"/>
          <w:b/>
          <w:bCs/>
          <w:sz w:val="36"/>
          <w:szCs w:val="36"/>
        </w:rPr>
        <w:t>目</w:t>
      </w:r>
      <w:r>
        <w:rPr>
          <w:b/>
          <w:bCs/>
          <w:sz w:val="36"/>
          <w:szCs w:val="36"/>
        </w:rPr>
        <w:tab/>
      </w:r>
      <w:r>
        <w:rPr>
          <w:rFonts w:hint="eastAsia"/>
          <w:b/>
          <w:bCs/>
          <w:sz w:val="36"/>
          <w:szCs w:val="36"/>
        </w:rPr>
        <w:t>录</w:t>
      </w:r>
    </w:p>
    <w:p w14:paraId="579C3854">
      <w:pPr>
        <w:pStyle w:val="41"/>
        <w:tabs>
          <w:tab w:val="right" w:leader="dot" w:pos="9642"/>
          <w:tab w:val="clear" w:pos="8296"/>
        </w:tabs>
        <w:spacing w:line="480" w:lineRule="auto"/>
        <w:rPr>
          <w:rFonts w:hint="eastAsia" w:hAnsi="宋体" w:eastAsia="宋体"/>
          <w:szCs w:val="28"/>
        </w:rPr>
      </w:pPr>
      <w:r>
        <w:rPr>
          <w:rFonts w:hint="eastAsia" w:hAnsi="宋体" w:eastAsia="宋体"/>
          <w:szCs w:val="28"/>
        </w:rPr>
        <w:fldChar w:fldCharType="begin"/>
      </w:r>
      <w:r>
        <w:rPr>
          <w:rFonts w:hint="eastAsia" w:hAnsi="宋体" w:eastAsia="宋体"/>
          <w:szCs w:val="28"/>
        </w:rPr>
        <w:instrText xml:space="preserve">TOC \o "1-1" \h \u </w:instrText>
      </w:r>
      <w:r>
        <w:rPr>
          <w:rFonts w:hint="eastAsia" w:hAnsi="宋体" w:eastAsia="宋体"/>
          <w:szCs w:val="28"/>
        </w:rPr>
        <w:fldChar w:fldCharType="separate"/>
      </w:r>
      <w:r>
        <w:fldChar w:fldCharType="begin"/>
      </w:r>
      <w:r>
        <w:instrText xml:space="preserve"> HYPERLINK \l "_Toc17162" </w:instrText>
      </w:r>
      <w:r>
        <w:fldChar w:fldCharType="separate"/>
      </w:r>
      <w:r>
        <w:rPr>
          <w:rFonts w:hint="eastAsia" w:hAnsi="宋体" w:eastAsia="宋体"/>
          <w:kern w:val="36"/>
          <w:szCs w:val="28"/>
        </w:rPr>
        <w:t>第一章 招标公告</w:t>
      </w:r>
      <w:r>
        <w:rPr>
          <w:rFonts w:hint="eastAsia" w:hAnsi="宋体" w:eastAsia="宋体"/>
          <w:szCs w:val="28"/>
        </w:rPr>
        <w:tab/>
      </w:r>
      <w:r>
        <w:rPr>
          <w:rFonts w:hint="eastAsia" w:hAnsi="宋体" w:eastAsia="宋体"/>
          <w:szCs w:val="28"/>
          <w:lang w:val="en-US" w:eastAsia="zh-CN"/>
        </w:rPr>
        <w:t>1</w:t>
      </w:r>
      <w:r>
        <w:rPr>
          <w:rFonts w:hint="eastAsia" w:hAnsi="宋体" w:eastAsia="宋体"/>
          <w:szCs w:val="28"/>
        </w:rPr>
        <w:fldChar w:fldCharType="end"/>
      </w:r>
    </w:p>
    <w:p w14:paraId="597CAD9B">
      <w:pPr>
        <w:pStyle w:val="41"/>
        <w:tabs>
          <w:tab w:val="right" w:pos="2400"/>
          <w:tab w:val="right" w:leader="dot" w:pos="9642"/>
          <w:tab w:val="clear" w:pos="8296"/>
        </w:tabs>
        <w:spacing w:line="480" w:lineRule="auto"/>
        <w:rPr>
          <w:rFonts w:hint="eastAsia" w:hAnsi="宋体" w:eastAsia="宋体"/>
          <w:szCs w:val="28"/>
        </w:rPr>
      </w:pPr>
      <w:r>
        <w:fldChar w:fldCharType="begin"/>
      </w:r>
      <w:r>
        <w:instrText xml:space="preserve"> HYPERLINK \l "_Toc5498" </w:instrText>
      </w:r>
      <w:r>
        <w:fldChar w:fldCharType="separate"/>
      </w:r>
      <w:r>
        <w:rPr>
          <w:rFonts w:hint="eastAsia" w:hAnsi="宋体" w:eastAsia="宋体"/>
          <w:szCs w:val="28"/>
        </w:rPr>
        <w:t>第二章</w:t>
      </w:r>
      <w:r>
        <w:rPr>
          <w:rFonts w:hint="eastAsia" w:hAnsi="宋体" w:eastAsia="宋体"/>
          <w:szCs w:val="28"/>
        </w:rPr>
        <w:tab/>
      </w:r>
      <w:r>
        <w:rPr>
          <w:rFonts w:hint="eastAsia" w:hAnsi="宋体" w:eastAsia="宋体"/>
          <w:szCs w:val="28"/>
        </w:rPr>
        <w:t>投标人须知</w:t>
      </w:r>
      <w:r>
        <w:rPr>
          <w:rFonts w:hint="eastAsia" w:hAnsi="宋体" w:eastAsia="宋体"/>
          <w:szCs w:val="28"/>
        </w:rPr>
        <w:tab/>
      </w:r>
      <w:r>
        <w:rPr>
          <w:rFonts w:hint="eastAsia" w:hAnsi="宋体" w:eastAsia="宋体"/>
          <w:szCs w:val="28"/>
          <w:lang w:val="en-US" w:eastAsia="zh-CN"/>
        </w:rPr>
        <w:t>3</w:t>
      </w:r>
      <w:r>
        <w:rPr>
          <w:rFonts w:hint="eastAsia" w:hAnsi="宋体" w:eastAsia="宋体"/>
          <w:szCs w:val="28"/>
        </w:rPr>
        <w:fldChar w:fldCharType="end"/>
      </w:r>
    </w:p>
    <w:p w14:paraId="55788039">
      <w:pPr>
        <w:pStyle w:val="41"/>
        <w:tabs>
          <w:tab w:val="right" w:leader="dot" w:pos="9642"/>
          <w:tab w:val="clear" w:pos="8296"/>
        </w:tabs>
        <w:spacing w:line="480" w:lineRule="auto"/>
        <w:rPr>
          <w:rFonts w:hint="eastAsia" w:hAnsi="宋体" w:eastAsia="宋体"/>
          <w:szCs w:val="28"/>
          <w:lang w:val="en-US" w:eastAsia="zh-CN"/>
        </w:rPr>
      </w:pPr>
      <w:r>
        <w:fldChar w:fldCharType="begin"/>
      </w:r>
      <w:r>
        <w:instrText xml:space="preserve"> HYPERLINK \l "_Toc22150" </w:instrText>
      </w:r>
      <w:r>
        <w:fldChar w:fldCharType="separate"/>
      </w:r>
      <w:r>
        <w:rPr>
          <w:rFonts w:hint="eastAsia" w:hAnsi="宋体" w:eastAsia="宋体"/>
          <w:bCs/>
          <w:szCs w:val="28"/>
        </w:rPr>
        <w:t>第三章 评标办法（综合评分法）</w:t>
      </w:r>
      <w:r>
        <w:rPr>
          <w:rFonts w:hint="eastAsia" w:hAnsi="宋体" w:eastAsia="宋体"/>
          <w:szCs w:val="28"/>
        </w:rPr>
        <w:tab/>
      </w:r>
      <w:r>
        <w:rPr>
          <w:rFonts w:hint="eastAsia" w:hAnsi="宋体" w:eastAsia="宋体"/>
          <w:szCs w:val="28"/>
          <w:lang w:val="en-US" w:eastAsia="zh-CN"/>
        </w:rPr>
        <w:t>2</w:t>
      </w:r>
      <w:r>
        <w:rPr>
          <w:rFonts w:hint="eastAsia" w:hAnsi="宋体" w:eastAsia="宋体"/>
          <w:szCs w:val="28"/>
        </w:rPr>
        <w:fldChar w:fldCharType="end"/>
      </w:r>
      <w:r>
        <w:rPr>
          <w:rFonts w:hint="eastAsia" w:hAnsi="宋体" w:eastAsia="宋体"/>
          <w:szCs w:val="28"/>
          <w:lang w:val="en-US" w:eastAsia="zh-CN"/>
        </w:rPr>
        <w:t>1</w:t>
      </w:r>
    </w:p>
    <w:p w14:paraId="1C5CBAC1">
      <w:pPr>
        <w:pStyle w:val="41"/>
        <w:tabs>
          <w:tab w:val="right" w:leader="dot" w:pos="9642"/>
          <w:tab w:val="clear" w:pos="8296"/>
        </w:tabs>
        <w:spacing w:line="480" w:lineRule="auto"/>
        <w:rPr>
          <w:rFonts w:hint="eastAsia" w:hAnsi="宋体" w:eastAsia="宋体"/>
          <w:szCs w:val="28"/>
          <w:lang w:val="en-US" w:eastAsia="zh-CN"/>
        </w:rPr>
      </w:pPr>
      <w:r>
        <w:fldChar w:fldCharType="begin"/>
      </w:r>
      <w:r>
        <w:instrText xml:space="preserve"> HYPERLINK \l "_Toc12288" </w:instrText>
      </w:r>
      <w:r>
        <w:fldChar w:fldCharType="separate"/>
      </w:r>
      <w:r>
        <w:rPr>
          <w:rFonts w:hint="eastAsia" w:hAnsi="宋体" w:eastAsia="宋体"/>
          <w:bCs/>
          <w:szCs w:val="28"/>
        </w:rPr>
        <w:t>第四章 合同条款及格式</w:t>
      </w:r>
      <w:r>
        <w:rPr>
          <w:rFonts w:hint="eastAsia" w:hAnsi="宋体" w:eastAsia="宋体"/>
          <w:szCs w:val="28"/>
        </w:rPr>
        <w:tab/>
      </w:r>
      <w:r>
        <w:rPr>
          <w:rFonts w:hint="eastAsia" w:hAnsi="宋体" w:eastAsia="宋体"/>
          <w:szCs w:val="28"/>
          <w:lang w:val="en-US" w:eastAsia="zh-CN"/>
        </w:rPr>
        <w:t>2</w:t>
      </w:r>
      <w:r>
        <w:rPr>
          <w:rFonts w:hint="eastAsia" w:hAnsi="宋体" w:eastAsia="宋体"/>
          <w:szCs w:val="28"/>
        </w:rPr>
        <w:fldChar w:fldCharType="end"/>
      </w:r>
      <w:r>
        <w:rPr>
          <w:rFonts w:hint="eastAsia" w:hAnsi="宋体" w:eastAsia="宋体"/>
          <w:szCs w:val="28"/>
          <w:lang w:val="en-US" w:eastAsia="zh-CN"/>
        </w:rPr>
        <w:t>7</w:t>
      </w:r>
    </w:p>
    <w:p w14:paraId="255AC18D">
      <w:pPr>
        <w:pStyle w:val="41"/>
        <w:tabs>
          <w:tab w:val="right" w:leader="dot" w:pos="9642"/>
          <w:tab w:val="clear" w:pos="8296"/>
        </w:tabs>
        <w:spacing w:line="480" w:lineRule="auto"/>
        <w:rPr>
          <w:rFonts w:hint="eastAsia" w:hAnsi="宋体" w:eastAsia="宋体"/>
          <w:szCs w:val="28"/>
          <w:lang w:val="en-US" w:eastAsia="zh-CN"/>
        </w:rPr>
      </w:pPr>
      <w:r>
        <w:fldChar w:fldCharType="begin"/>
      </w:r>
      <w:r>
        <w:instrText xml:space="preserve"> HYPERLINK \l "_Toc19510" </w:instrText>
      </w:r>
      <w:r>
        <w:fldChar w:fldCharType="separate"/>
      </w:r>
      <w:r>
        <w:rPr>
          <w:rFonts w:hint="eastAsia" w:hAnsi="宋体" w:eastAsia="宋体"/>
          <w:szCs w:val="28"/>
        </w:rPr>
        <w:t>第五章 发包人要求</w:t>
      </w:r>
      <w:r>
        <w:rPr>
          <w:rFonts w:hint="eastAsia" w:hAnsi="宋体" w:eastAsia="宋体"/>
          <w:szCs w:val="28"/>
        </w:rPr>
        <w:tab/>
      </w:r>
      <w:r>
        <w:rPr>
          <w:rFonts w:hint="eastAsia" w:hAnsi="宋体" w:eastAsia="宋体"/>
          <w:szCs w:val="28"/>
          <w:lang w:val="en-US" w:eastAsia="zh-CN"/>
        </w:rPr>
        <w:t>2</w:t>
      </w:r>
      <w:r>
        <w:rPr>
          <w:rFonts w:hint="eastAsia" w:hAnsi="宋体" w:eastAsia="宋体"/>
          <w:szCs w:val="28"/>
        </w:rPr>
        <w:fldChar w:fldCharType="end"/>
      </w:r>
      <w:r>
        <w:rPr>
          <w:rFonts w:hint="eastAsia" w:hAnsi="宋体" w:eastAsia="宋体"/>
          <w:szCs w:val="28"/>
          <w:lang w:val="en-US" w:eastAsia="zh-CN"/>
        </w:rPr>
        <w:t>8</w:t>
      </w:r>
    </w:p>
    <w:p w14:paraId="5F5C1036">
      <w:pPr>
        <w:pStyle w:val="41"/>
        <w:tabs>
          <w:tab w:val="right" w:leader="dot" w:pos="9642"/>
          <w:tab w:val="clear" w:pos="8296"/>
        </w:tabs>
        <w:spacing w:line="480" w:lineRule="auto"/>
        <w:rPr>
          <w:rFonts w:hint="eastAsia" w:hAnsi="宋体" w:eastAsia="宋体"/>
          <w:szCs w:val="28"/>
          <w:lang w:val="en-US" w:eastAsia="zh-CN"/>
        </w:rPr>
      </w:pPr>
      <w:r>
        <w:fldChar w:fldCharType="begin"/>
      </w:r>
      <w:r>
        <w:instrText xml:space="preserve"> HYPERLINK \l "_Toc2701" </w:instrText>
      </w:r>
      <w:r>
        <w:fldChar w:fldCharType="separate"/>
      </w:r>
      <w:r>
        <w:rPr>
          <w:rFonts w:hint="eastAsia" w:hAnsi="宋体" w:eastAsia="宋体"/>
          <w:szCs w:val="28"/>
        </w:rPr>
        <w:t>第六章 投标文件格式</w:t>
      </w:r>
      <w:r>
        <w:rPr>
          <w:rFonts w:hint="eastAsia" w:hAnsi="宋体" w:eastAsia="宋体"/>
          <w:szCs w:val="28"/>
        </w:rPr>
        <w:tab/>
      </w:r>
      <w:r>
        <w:rPr>
          <w:rFonts w:hint="eastAsia" w:hAnsi="宋体" w:eastAsia="宋体"/>
          <w:szCs w:val="28"/>
          <w:lang w:val="en-US" w:eastAsia="zh-CN"/>
        </w:rPr>
        <w:t>2</w:t>
      </w:r>
      <w:r>
        <w:rPr>
          <w:rFonts w:hint="eastAsia" w:hAnsi="宋体" w:eastAsia="宋体"/>
          <w:szCs w:val="28"/>
        </w:rPr>
        <w:fldChar w:fldCharType="end"/>
      </w:r>
      <w:r>
        <w:rPr>
          <w:rFonts w:hint="eastAsia" w:hAnsi="宋体" w:eastAsia="宋体"/>
          <w:szCs w:val="28"/>
          <w:lang w:val="en-US" w:eastAsia="zh-CN"/>
        </w:rPr>
        <w:t>9</w:t>
      </w:r>
    </w:p>
    <w:p w14:paraId="2D342B6B">
      <w:pPr>
        <w:pStyle w:val="43"/>
        <w:spacing w:line="360" w:lineRule="auto"/>
        <w:ind w:firstLine="0" w:firstLineChars="0"/>
        <w:jc w:val="center"/>
        <w:rPr>
          <w:rFonts w:hint="eastAsia" w:ascii="宋体" w:hAnsi="宋体"/>
          <w:b/>
          <w:sz w:val="36"/>
          <w:szCs w:val="36"/>
        </w:rPr>
      </w:pPr>
      <w:r>
        <w:rPr>
          <w:rFonts w:hint="eastAsia" w:ascii="宋体" w:hAnsi="宋体"/>
          <w:sz w:val="28"/>
          <w:szCs w:val="28"/>
        </w:rPr>
        <w:fldChar w:fldCharType="end"/>
      </w:r>
    </w:p>
    <w:p w14:paraId="42F7D107">
      <w:pPr>
        <w:ind w:firstLine="420" w:firstLineChars="200"/>
        <w:sectPr>
          <w:headerReference r:id="rId3" w:type="default"/>
          <w:footerReference r:id="rId4" w:type="default"/>
          <w:pgSz w:w="11906" w:h="16838"/>
          <w:pgMar w:top="1440" w:right="991" w:bottom="1440" w:left="1276" w:header="851" w:footer="992" w:gutter="0"/>
          <w:cols w:space="720" w:num="1"/>
          <w:docGrid w:type="lines" w:linePitch="312" w:charSpace="0"/>
        </w:sectPr>
      </w:pPr>
    </w:p>
    <w:p w14:paraId="1986AB32">
      <w:pPr>
        <w:pStyle w:val="2"/>
        <w:bidi w:val="0"/>
        <w:jc w:val="center"/>
        <w:rPr>
          <w:sz w:val="36"/>
          <w:szCs w:val="36"/>
        </w:rPr>
      </w:pPr>
      <w:bookmarkStart w:id="0" w:name="_Toc26149"/>
      <w:r>
        <w:rPr>
          <w:rFonts w:hint="eastAsia"/>
          <w:sz w:val="36"/>
          <w:szCs w:val="36"/>
        </w:rPr>
        <w:t xml:space="preserve">第一章 </w:t>
      </w:r>
      <w:r>
        <w:rPr>
          <w:rFonts w:hint="eastAsia"/>
          <w:sz w:val="36"/>
          <w:szCs w:val="36"/>
          <w:lang w:eastAsia="zh-CN"/>
        </w:rPr>
        <w:t>招标</w:t>
      </w:r>
      <w:r>
        <w:rPr>
          <w:rFonts w:hint="eastAsia"/>
          <w:sz w:val="36"/>
          <w:szCs w:val="36"/>
        </w:rPr>
        <w:t>公告</w:t>
      </w:r>
      <w:bookmarkEnd w:id="0"/>
    </w:p>
    <w:p w14:paraId="370F8757">
      <w:pPr>
        <w:pBdr>
          <w:top w:val="single" w:color="auto" w:sz="4" w:space="0"/>
          <w:left w:val="single" w:color="auto" w:sz="4" w:space="0"/>
          <w:bottom w:val="single" w:color="auto" w:sz="4" w:space="0"/>
          <w:right w:val="single" w:color="auto" w:sz="4" w:space="0"/>
        </w:pBd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项目概况</w:t>
      </w:r>
    </w:p>
    <w:p w14:paraId="5D1FE3CB">
      <w:pPr>
        <w:pBdr>
          <w:top w:val="single" w:color="auto" w:sz="4" w:space="0"/>
          <w:left w:val="single" w:color="auto" w:sz="4" w:space="0"/>
          <w:bottom w:val="single" w:color="auto" w:sz="4" w:space="0"/>
          <w:right w:val="single" w:color="auto" w:sz="4" w:space="0"/>
        </w:pBd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u w:val="single"/>
          <w:lang w:eastAsia="zh-CN"/>
        </w:rPr>
        <w:t>大安市人民检察院检察辅助人员服务项目</w:t>
      </w:r>
      <w:r>
        <w:rPr>
          <w:rFonts w:hint="eastAsia" w:ascii="宋体" w:hAnsi="宋体" w:eastAsia="宋体" w:cs="宋体"/>
          <w:color w:val="auto"/>
          <w:sz w:val="21"/>
          <w:szCs w:val="21"/>
          <w:lang w:eastAsia="zh-CN"/>
        </w:rPr>
        <w:t>的潜在投标人应在</w:t>
      </w:r>
      <w:r>
        <w:rPr>
          <w:rFonts w:hint="eastAsia" w:ascii="宋体" w:hAnsi="宋体" w:eastAsia="宋体" w:cs="宋体"/>
          <w:color w:val="auto"/>
          <w:sz w:val="21"/>
          <w:szCs w:val="21"/>
          <w:u w:val="single"/>
          <w:lang w:val="zh-CN" w:eastAsia="zh-CN"/>
        </w:rPr>
        <w:t>政采云平台（https://www.zcygov.cn/）</w:t>
      </w:r>
      <w:r>
        <w:rPr>
          <w:rFonts w:hint="eastAsia" w:ascii="宋体" w:hAnsi="宋体" w:eastAsia="宋体" w:cs="宋体"/>
          <w:color w:val="auto"/>
          <w:sz w:val="21"/>
          <w:szCs w:val="21"/>
          <w:lang w:eastAsia="zh-CN"/>
        </w:rPr>
        <w:t>获取</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eastAsia="zh-CN"/>
        </w:rPr>
        <w:t>文件，</w:t>
      </w:r>
      <w:r>
        <w:rPr>
          <w:rFonts w:hint="eastAsia" w:ascii="宋体" w:hAnsi="宋体" w:eastAsia="宋体" w:cs="宋体"/>
          <w:color w:val="auto"/>
          <w:sz w:val="21"/>
          <w:szCs w:val="21"/>
          <w:highlight w:val="none"/>
          <w:lang w:eastAsia="zh-CN"/>
        </w:rPr>
        <w:t>并于2025年0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时00分（北</w:t>
      </w:r>
      <w:r>
        <w:rPr>
          <w:rFonts w:hint="eastAsia" w:ascii="宋体" w:hAnsi="宋体" w:eastAsia="宋体" w:cs="宋体"/>
          <w:color w:val="auto"/>
          <w:sz w:val="21"/>
          <w:szCs w:val="21"/>
          <w:lang w:eastAsia="zh-CN"/>
        </w:rPr>
        <w:t>京时间）前递交</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eastAsia="zh-CN"/>
        </w:rPr>
        <w:t>文件。</w:t>
      </w:r>
    </w:p>
    <w:p w14:paraId="68A3BCF7">
      <w:pPr>
        <w:adjustRightInd w:val="0"/>
        <w:snapToGrid w:val="0"/>
        <w:spacing w:line="360" w:lineRule="auto"/>
        <w:ind w:right="28"/>
        <w:rPr>
          <w:rFonts w:hint="eastAsia" w:ascii="宋体" w:hAnsi="宋体" w:eastAsia="宋体" w:cs="宋体"/>
          <w:b/>
          <w:bCs/>
          <w:sz w:val="21"/>
          <w:szCs w:val="21"/>
        </w:rPr>
      </w:pPr>
      <w:r>
        <w:rPr>
          <w:rFonts w:hint="eastAsia" w:ascii="宋体" w:hAnsi="宋体" w:eastAsia="宋体" w:cs="宋体"/>
          <w:b/>
          <w:bCs/>
          <w:sz w:val="21"/>
          <w:szCs w:val="21"/>
        </w:rPr>
        <w:t>一、项目基本概况</w:t>
      </w:r>
    </w:p>
    <w:p w14:paraId="1B01E91A">
      <w:pPr>
        <w:adjustRightInd w:val="0"/>
        <w:snapToGrid w:val="0"/>
        <w:spacing w:line="360" w:lineRule="auto"/>
        <w:ind w:firstLine="420" w:firstLineChars="200"/>
        <w:rPr>
          <w:rFonts w:hint="default" w:ascii="宋体" w:hAnsi="宋体" w:eastAsia="宋体" w:cs="宋体"/>
          <w:kern w:val="0"/>
          <w:sz w:val="21"/>
          <w:szCs w:val="21"/>
          <w:highlight w:val="none"/>
          <w:lang w:val="en-US"/>
        </w:rPr>
      </w:pPr>
      <w:r>
        <w:rPr>
          <w:rFonts w:hint="eastAsia" w:ascii="宋体" w:hAnsi="宋体" w:eastAsia="宋体" w:cs="宋体"/>
          <w:kern w:val="0"/>
          <w:sz w:val="21"/>
          <w:szCs w:val="21"/>
        </w:rPr>
        <w:t>项目编</w:t>
      </w:r>
      <w:r>
        <w:rPr>
          <w:rFonts w:hint="eastAsia" w:ascii="宋体" w:hAnsi="宋体" w:eastAsia="宋体" w:cs="宋体"/>
          <w:kern w:val="0"/>
          <w:sz w:val="21"/>
          <w:szCs w:val="21"/>
          <w:highlight w:val="none"/>
        </w:rPr>
        <w:t>号</w:t>
      </w:r>
      <w:r>
        <w:rPr>
          <w:rFonts w:hint="eastAsia" w:ascii="宋体" w:hAnsi="宋体" w:cs="宋体"/>
          <w:kern w:val="0"/>
          <w:sz w:val="21"/>
          <w:szCs w:val="21"/>
          <w:lang w:eastAsia="zh-CN"/>
        </w:rPr>
        <w:t>：采购计划-[2025]-01467号</w:t>
      </w:r>
      <w:r>
        <w:rPr>
          <w:rFonts w:hint="eastAsia" w:ascii="宋体" w:hAnsi="宋体" w:cs="宋体"/>
          <w:kern w:val="0"/>
          <w:sz w:val="21"/>
          <w:szCs w:val="21"/>
          <w:lang w:val="en-US" w:eastAsia="zh-CN"/>
        </w:rPr>
        <w:t>-004</w:t>
      </w:r>
    </w:p>
    <w:p w14:paraId="68A42467">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项目名称：</w:t>
      </w:r>
      <w:r>
        <w:rPr>
          <w:rFonts w:hint="eastAsia" w:ascii="宋体" w:hAnsi="宋体" w:cs="宋体"/>
          <w:kern w:val="0"/>
          <w:sz w:val="21"/>
          <w:szCs w:val="21"/>
          <w:lang w:eastAsia="zh-CN"/>
        </w:rPr>
        <w:t>大安市人民检察院检察辅助人员服务项目</w:t>
      </w:r>
    </w:p>
    <w:p w14:paraId="20763C4F">
      <w:pPr>
        <w:adjustRightInd w:val="0"/>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采购方式：</w:t>
      </w:r>
      <w:r>
        <w:rPr>
          <w:rFonts w:hint="eastAsia" w:ascii="宋体" w:hAnsi="宋体" w:eastAsia="宋体" w:cs="宋体"/>
          <w:kern w:val="0"/>
          <w:sz w:val="21"/>
          <w:szCs w:val="21"/>
          <w:lang w:val="en-US" w:eastAsia="zh-CN"/>
        </w:rPr>
        <w:t>公开</w:t>
      </w:r>
      <w:r>
        <w:rPr>
          <w:rFonts w:hint="eastAsia" w:ascii="宋体" w:hAnsi="宋体" w:eastAsia="宋体" w:cs="宋体"/>
          <w:kern w:val="0"/>
          <w:sz w:val="21"/>
          <w:szCs w:val="21"/>
          <w:lang w:eastAsia="zh-CN"/>
        </w:rPr>
        <w:t>招标</w:t>
      </w:r>
    </w:p>
    <w:p w14:paraId="24EC460B">
      <w:pPr>
        <w:adjustRightInd w:val="0"/>
        <w:snapToGrid w:val="0"/>
        <w:spacing w:line="360" w:lineRule="auto"/>
        <w:ind w:firstLine="420" w:firstLineChars="200"/>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rPr>
        <w:t>采购预算（</w:t>
      </w:r>
      <w:r>
        <w:rPr>
          <w:rFonts w:hint="eastAsia" w:ascii="宋体" w:hAnsi="宋体" w:eastAsia="宋体" w:cs="宋体"/>
          <w:kern w:val="0"/>
          <w:sz w:val="21"/>
          <w:szCs w:val="21"/>
          <w:lang w:val="en-US" w:eastAsia="zh-CN"/>
        </w:rPr>
        <w:t>最高投标限价</w:t>
      </w:r>
      <w:r>
        <w:rPr>
          <w:rFonts w:hint="eastAsia" w:ascii="宋体" w:hAnsi="宋体" w:eastAsia="宋体" w:cs="宋体"/>
          <w:kern w:val="0"/>
          <w:sz w:val="21"/>
          <w:szCs w:val="21"/>
          <w:lang w:val="zh-CN"/>
        </w:rPr>
        <w:t>）：</w:t>
      </w:r>
      <w:r>
        <w:rPr>
          <w:rFonts w:hint="eastAsia" w:ascii="宋体" w:hAnsi="宋体" w:eastAsia="宋体" w:cs="宋体"/>
          <w:kern w:val="0"/>
          <w:sz w:val="21"/>
          <w:szCs w:val="21"/>
          <w:lang w:val="en-US" w:eastAsia="zh-CN"/>
        </w:rPr>
        <w:t>440000</w:t>
      </w:r>
      <w:r>
        <w:rPr>
          <w:rFonts w:hint="eastAsia" w:ascii="宋体" w:hAnsi="宋体" w:eastAsia="宋体" w:cs="宋体"/>
          <w:kern w:val="0"/>
          <w:sz w:val="21"/>
          <w:szCs w:val="21"/>
          <w:lang w:val="zh-CN" w:eastAsia="zh-CN"/>
        </w:rPr>
        <w:t>元</w:t>
      </w:r>
    </w:p>
    <w:p w14:paraId="51D36F54">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服务内容：辅助人员服务</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详见“</w:t>
      </w:r>
      <w:r>
        <w:rPr>
          <w:rFonts w:hint="eastAsia" w:ascii="宋体" w:hAnsi="宋体" w:cs="宋体"/>
          <w:kern w:val="0"/>
          <w:sz w:val="21"/>
          <w:szCs w:val="21"/>
          <w:lang w:val="en-US" w:eastAsia="zh-CN"/>
        </w:rPr>
        <w:t>发包人要求</w:t>
      </w:r>
      <w:r>
        <w:rPr>
          <w:rFonts w:hint="eastAsia" w:ascii="宋体" w:hAnsi="宋体" w:eastAsia="宋体" w:cs="宋体"/>
          <w:kern w:val="0"/>
          <w:sz w:val="21"/>
          <w:szCs w:val="21"/>
          <w:lang w:val="en-US" w:eastAsia="zh-CN"/>
        </w:rPr>
        <w:t>”</w:t>
      </w:r>
    </w:p>
    <w:p w14:paraId="1F4A6200">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合同履行期限：</w:t>
      </w:r>
      <w:r>
        <w:rPr>
          <w:rFonts w:hint="eastAsia" w:ascii="宋体" w:hAnsi="宋体" w:eastAsia="宋体" w:cs="宋体"/>
          <w:kern w:val="0"/>
          <w:sz w:val="21"/>
          <w:szCs w:val="21"/>
          <w:highlight w:val="none"/>
          <w:lang w:eastAsia="zh-CN"/>
        </w:rPr>
        <w:t>自签订合同之日起三年，如遇到政策性调整，需按照最新政策执行；若成交供应商服务期内出现重大过错，用人单位有权提前终止合同</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lang w:eastAsia="zh-CN"/>
        </w:rPr>
        <w:t>合同一年一签</w:t>
      </w:r>
    </w:p>
    <w:p w14:paraId="783E54BC">
      <w:pPr>
        <w:adjustRightInd w:val="0"/>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服务标准：</w:t>
      </w:r>
      <w:r>
        <w:rPr>
          <w:rFonts w:hint="eastAsia" w:ascii="宋体" w:hAnsi="宋体" w:eastAsia="宋体" w:cs="宋体"/>
          <w:kern w:val="0"/>
          <w:sz w:val="21"/>
          <w:szCs w:val="21"/>
          <w:lang w:eastAsia="zh-CN"/>
        </w:rPr>
        <w:t>符合国家及行业现行相关标准的优质服务</w:t>
      </w:r>
    </w:p>
    <w:p w14:paraId="2B60D750">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本项目不接受联合体投标</w:t>
      </w:r>
    </w:p>
    <w:p w14:paraId="09A03F84">
      <w:pPr>
        <w:adjustRightInd w:val="0"/>
        <w:snapToGrid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二、申请人的资格要求：</w:t>
      </w:r>
    </w:p>
    <w:p w14:paraId="364C9CB8">
      <w:pPr>
        <w:adjustRightInd w:val="0"/>
        <w:snapToGrid w:val="0"/>
        <w:spacing w:line="360" w:lineRule="auto"/>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zh-CN"/>
        </w:rPr>
        <w:t>投标人必须</w:t>
      </w:r>
      <w:r>
        <w:rPr>
          <w:rFonts w:hint="eastAsia" w:ascii="宋体" w:hAnsi="宋体" w:eastAsia="宋体" w:cs="宋体"/>
          <w:kern w:val="0"/>
          <w:sz w:val="21"/>
          <w:szCs w:val="21"/>
        </w:rPr>
        <w:t>符合《中华人民共和国政府采购法》第二十二条规定；</w:t>
      </w:r>
    </w:p>
    <w:p w14:paraId="6FF8AEA9">
      <w:pPr>
        <w:adjustRightInd w:val="0"/>
        <w:snapToGrid w:val="0"/>
        <w:spacing w:line="360" w:lineRule="auto"/>
        <w:ind w:firstLine="210" w:firstLineChars="100"/>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2、落实政府采购政策需满足的资格要</w:t>
      </w:r>
      <w:r>
        <w:rPr>
          <w:rFonts w:hint="eastAsia" w:ascii="宋体" w:hAnsi="宋体" w:eastAsia="宋体" w:cs="宋体"/>
          <w:kern w:val="0"/>
          <w:sz w:val="21"/>
          <w:szCs w:val="21"/>
          <w:highlight w:val="none"/>
        </w:rPr>
        <w:t>求：</w:t>
      </w:r>
      <w:r>
        <w:rPr>
          <w:rFonts w:hint="eastAsia" w:ascii="宋体" w:hAnsi="宋体" w:eastAsia="宋体" w:cs="宋体"/>
          <w:kern w:val="0"/>
          <w:sz w:val="21"/>
          <w:szCs w:val="21"/>
          <w:highlight w:val="none"/>
          <w:lang w:val="en-US" w:eastAsia="zh-CN"/>
        </w:rPr>
        <w:t>本项目专门面向中小企业采购</w:t>
      </w:r>
      <w:r>
        <w:rPr>
          <w:rFonts w:hint="eastAsia" w:ascii="宋体" w:hAnsi="宋体" w:cs="宋体"/>
          <w:kern w:val="0"/>
          <w:sz w:val="21"/>
          <w:szCs w:val="21"/>
          <w:highlight w:val="none"/>
          <w:lang w:val="en-US" w:eastAsia="zh-CN"/>
        </w:rPr>
        <w:t>；</w:t>
      </w:r>
    </w:p>
    <w:p w14:paraId="607208EE">
      <w:pPr>
        <w:adjustRightInd w:val="0"/>
        <w:snapToGrid w:val="0"/>
        <w:spacing w:line="360" w:lineRule="auto"/>
        <w:ind w:firstLine="210" w:firstLineChars="1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3.供应商</w:t>
      </w:r>
      <w:r>
        <w:rPr>
          <w:rFonts w:hint="eastAsia" w:ascii="宋体" w:hAnsi="宋体" w:eastAsia="宋体" w:cs="宋体"/>
          <w:kern w:val="0"/>
          <w:sz w:val="21"/>
          <w:szCs w:val="21"/>
          <w:lang w:val="zh-CN" w:eastAsia="zh-CN"/>
        </w:rPr>
        <w:t>须在中华人民共和国境内注册的具备有效的营业执照，并在人员、</w:t>
      </w:r>
      <w:r>
        <w:rPr>
          <w:rFonts w:hint="eastAsia" w:ascii="宋体" w:hAnsi="宋体" w:eastAsia="宋体" w:cs="宋体"/>
          <w:kern w:val="0"/>
          <w:sz w:val="21"/>
          <w:szCs w:val="21"/>
          <w:lang w:val="en-US" w:eastAsia="zh-CN"/>
        </w:rPr>
        <w:t>技术</w:t>
      </w:r>
      <w:r>
        <w:rPr>
          <w:rFonts w:hint="eastAsia" w:ascii="宋体" w:hAnsi="宋体" w:eastAsia="宋体" w:cs="宋体"/>
          <w:kern w:val="0"/>
          <w:sz w:val="21"/>
          <w:szCs w:val="21"/>
          <w:lang w:val="zh-CN" w:eastAsia="zh-CN"/>
        </w:rPr>
        <w:t>等方面具有</w:t>
      </w:r>
      <w:r>
        <w:rPr>
          <w:rFonts w:hint="eastAsia" w:ascii="宋体" w:hAnsi="宋体" w:eastAsia="宋体" w:cs="宋体"/>
          <w:kern w:val="0"/>
          <w:sz w:val="21"/>
          <w:szCs w:val="21"/>
          <w:lang w:val="en-US" w:eastAsia="zh-CN"/>
        </w:rPr>
        <w:t>服务本项目的</w:t>
      </w:r>
      <w:r>
        <w:rPr>
          <w:rFonts w:hint="eastAsia" w:ascii="宋体" w:hAnsi="宋体" w:eastAsia="宋体" w:cs="宋体"/>
          <w:kern w:val="0"/>
          <w:sz w:val="21"/>
          <w:szCs w:val="21"/>
          <w:lang w:val="zh-CN" w:eastAsia="zh-CN"/>
        </w:rPr>
        <w:t>能力</w:t>
      </w:r>
      <w:r>
        <w:rPr>
          <w:rFonts w:hint="eastAsia" w:ascii="宋体" w:hAnsi="宋体" w:eastAsia="宋体" w:cs="宋体"/>
          <w:kern w:val="0"/>
          <w:sz w:val="21"/>
          <w:szCs w:val="21"/>
          <w:lang w:val="en-US" w:eastAsia="zh-CN"/>
        </w:rPr>
        <w:t>；</w:t>
      </w:r>
    </w:p>
    <w:p w14:paraId="787C386D">
      <w:pPr>
        <w:adjustRightInd w:val="0"/>
        <w:snapToGrid w:val="0"/>
        <w:spacing w:line="360" w:lineRule="auto"/>
        <w:ind w:firstLine="210" w:firstLineChars="10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近一年财务状况良好，提供2024年1月1日起至</w:t>
      </w:r>
      <w:r>
        <w:rPr>
          <w:rFonts w:hint="eastAsia" w:ascii="宋体" w:hAnsi="宋体" w:cs="宋体"/>
          <w:kern w:val="0"/>
          <w:sz w:val="21"/>
          <w:szCs w:val="21"/>
          <w:lang w:val="en-US" w:eastAsia="zh-CN"/>
        </w:rPr>
        <w:t>投标截止时间</w:t>
      </w:r>
      <w:r>
        <w:rPr>
          <w:rFonts w:hint="eastAsia" w:ascii="宋体" w:hAnsi="宋体" w:eastAsia="宋体" w:cs="宋体"/>
          <w:kern w:val="0"/>
          <w:sz w:val="21"/>
          <w:szCs w:val="21"/>
          <w:lang w:val="en-US" w:eastAsia="zh-CN"/>
        </w:rPr>
        <w:t>公司财务状况良好的承诺书；</w:t>
      </w:r>
    </w:p>
    <w:p w14:paraId="56E297FD">
      <w:pPr>
        <w:adjustRightInd w:val="0"/>
        <w:snapToGrid w:val="0"/>
        <w:spacing w:line="360" w:lineRule="auto"/>
        <w:ind w:firstLine="210" w:firstLineChars="10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拒绝列入政府取消投标资格记录期间的企业或个人投标，投标人不得为“信用中国”网站(www.creditchina.gov.cn)列入重大税收违法失信主体的投标人，不得为“中国执行信息公开网”网站（zxgk.court.gov.cn）列入失信被执行人的投标人，不得为“中国政府采购网”网站(www.ccgp.gov.cn)列入政府采购严重违法失信行为记录名单的投标人；</w:t>
      </w:r>
    </w:p>
    <w:p w14:paraId="6D20102F">
      <w:pPr>
        <w:adjustRightInd w:val="0"/>
        <w:snapToGrid w:val="0"/>
        <w:spacing w:line="360" w:lineRule="auto"/>
        <w:ind w:firstLine="210" w:firstLineChars="10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6.</w:t>
      </w:r>
      <w:r>
        <w:rPr>
          <w:rFonts w:hint="eastAsia" w:ascii="宋体" w:hAnsi="宋体" w:eastAsia="宋体" w:cs="宋体"/>
          <w:kern w:val="0"/>
          <w:sz w:val="21"/>
          <w:szCs w:val="21"/>
          <w:lang w:val="en-US" w:eastAsia="zh-CN"/>
        </w:rPr>
        <w:t>拒绝被工商行政管理机关在国家企业信用信息公示系统中列入严重违法失信企业名单的参与投标；</w:t>
      </w:r>
    </w:p>
    <w:p w14:paraId="4894916A">
      <w:pPr>
        <w:adjustRightInd w:val="0"/>
        <w:snapToGrid w:val="0"/>
        <w:spacing w:line="360" w:lineRule="auto"/>
        <w:ind w:firstLine="210" w:firstLineChars="10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7.</w:t>
      </w:r>
      <w:r>
        <w:rPr>
          <w:rFonts w:hint="eastAsia" w:ascii="宋体" w:hAnsi="宋体" w:eastAsia="宋体" w:cs="宋体"/>
          <w:kern w:val="0"/>
          <w:sz w:val="21"/>
          <w:szCs w:val="21"/>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41F83479">
      <w:pPr>
        <w:adjustRightInd w:val="0"/>
        <w:snapToGrid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三、获取招标文件</w:t>
      </w:r>
    </w:p>
    <w:p w14:paraId="4F982F2C">
      <w:pPr>
        <w:adjustRightInd w:val="0"/>
        <w:snapToGrid w:val="0"/>
        <w:spacing w:line="360" w:lineRule="auto"/>
        <w:ind w:firstLine="210" w:firstLineChars="1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时间：</w:t>
      </w:r>
      <w:r>
        <w:rPr>
          <w:rFonts w:hint="eastAsia" w:ascii="宋体" w:hAnsi="宋体" w:eastAsia="宋体" w:cs="宋体"/>
          <w:kern w:val="0"/>
          <w:sz w:val="21"/>
          <w:szCs w:val="21"/>
          <w:highlight w:val="none"/>
          <w:lang w:val="en-US" w:eastAsia="zh-CN"/>
        </w:rPr>
        <w:t>2025年0</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en-US" w:eastAsia="zh-CN"/>
        </w:rPr>
        <w:t>月0</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en-US" w:eastAsia="zh-CN"/>
        </w:rPr>
        <w:t>日至2025年</w:t>
      </w:r>
      <w:r>
        <w:rPr>
          <w:rFonts w:hint="eastAsia" w:ascii="宋体" w:hAnsi="宋体" w:cs="宋体"/>
          <w:kern w:val="0"/>
          <w:sz w:val="21"/>
          <w:szCs w:val="21"/>
          <w:highlight w:val="none"/>
          <w:lang w:val="en-US" w:eastAsia="zh-CN"/>
        </w:rPr>
        <w:t>03</w:t>
      </w:r>
      <w:r>
        <w:rPr>
          <w:rFonts w:hint="eastAsia" w:ascii="宋体" w:hAnsi="宋体" w:eastAsia="宋体" w:cs="宋体"/>
          <w:kern w:val="0"/>
          <w:sz w:val="21"/>
          <w:szCs w:val="21"/>
          <w:highlight w:val="none"/>
          <w:lang w:val="en-US" w:eastAsia="zh-CN"/>
        </w:rPr>
        <w:t>月</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en-US" w:eastAsia="zh-CN"/>
        </w:rPr>
        <w:t>日</w:t>
      </w:r>
    </w:p>
    <w:p w14:paraId="4035DFA1">
      <w:pPr>
        <w:adjustRightInd w:val="0"/>
        <w:snapToGrid w:val="0"/>
        <w:spacing w:line="360" w:lineRule="auto"/>
        <w:ind w:firstLine="210" w:firstLineChars="100"/>
        <w:rPr>
          <w:rFonts w:hint="eastAsia" w:ascii="宋体" w:hAnsi="宋体" w:eastAsia="宋体" w:cs="宋体"/>
          <w:kern w:val="0"/>
          <w:sz w:val="21"/>
          <w:szCs w:val="21"/>
          <w:lang w:val="en-US" w:eastAsia="zh-CN"/>
        </w:rPr>
      </w:pPr>
      <w:bookmarkStart w:id="1" w:name="_Toc28359005"/>
      <w:bookmarkStart w:id="2" w:name="_Toc28359082"/>
      <w:r>
        <w:rPr>
          <w:rFonts w:hint="eastAsia" w:ascii="宋体" w:hAnsi="宋体" w:eastAsia="宋体" w:cs="宋体"/>
          <w:kern w:val="0"/>
          <w:sz w:val="21"/>
          <w:szCs w:val="21"/>
          <w:lang w:val="en-US" w:eastAsia="zh-CN"/>
        </w:rPr>
        <w:t>地点：</w:t>
      </w:r>
      <w:r>
        <w:rPr>
          <w:rFonts w:hint="eastAsia" w:ascii="宋体" w:hAnsi="宋体" w:eastAsia="宋体" w:cs="宋体"/>
          <w:color w:val="auto"/>
          <w:sz w:val="21"/>
          <w:szCs w:val="21"/>
          <w:u w:val="none"/>
          <w:lang w:val="zh-CN" w:eastAsia="zh-CN"/>
        </w:rPr>
        <w:t>政采云平台（https://www.zcygov.cn/）</w:t>
      </w:r>
    </w:p>
    <w:p w14:paraId="2A5F6B01">
      <w:pPr>
        <w:adjustRightInd w:val="0"/>
        <w:snapToGrid w:val="0"/>
        <w:spacing w:line="360" w:lineRule="auto"/>
        <w:ind w:firstLine="210" w:firstLineChars="100"/>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方式：供应商登录政采云平台https://www.zcygov.cn/在线申请获取采购文件（进入“项目采购”应用，在获取采购文件菜单中选择项目，申请获取采购文件），其他途径获取采购文件按无效投标处理。</w:t>
      </w:r>
    </w:p>
    <w:p w14:paraId="48080710">
      <w:pPr>
        <w:adjustRightInd w:val="0"/>
        <w:snapToGrid w:val="0"/>
        <w:spacing w:line="360" w:lineRule="auto"/>
        <w:ind w:firstLine="210" w:firstLineChars="1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zh-CN" w:eastAsia="zh-CN"/>
        </w:rPr>
        <w:t>售价：0元。</w:t>
      </w:r>
    </w:p>
    <w:p w14:paraId="4B006C07">
      <w:pPr>
        <w:adjustRightInd w:val="0"/>
        <w:snapToGrid w:val="0"/>
        <w:spacing w:line="360" w:lineRule="auto"/>
        <w:rPr>
          <w:rFonts w:hint="eastAsia" w:ascii="宋体" w:hAnsi="宋体" w:eastAsia="宋体" w:cs="宋体"/>
          <w:b/>
          <w:bCs/>
          <w:kern w:val="0"/>
          <w:sz w:val="21"/>
          <w:szCs w:val="21"/>
        </w:rPr>
      </w:pPr>
      <w:r>
        <w:rPr>
          <w:rFonts w:hint="eastAsia" w:ascii="宋体" w:hAnsi="宋体" w:eastAsia="宋体" w:cs="宋体"/>
          <w:b/>
          <w:bCs/>
          <w:kern w:val="0"/>
          <w:sz w:val="21"/>
          <w:szCs w:val="21"/>
        </w:rPr>
        <w:t>四、</w:t>
      </w:r>
      <w:bookmarkEnd w:id="1"/>
      <w:bookmarkEnd w:id="2"/>
      <w:r>
        <w:rPr>
          <w:rFonts w:hint="eastAsia" w:ascii="宋体" w:hAnsi="宋体" w:eastAsia="宋体" w:cs="宋体"/>
          <w:b/>
          <w:bCs/>
          <w:kern w:val="0"/>
          <w:sz w:val="21"/>
          <w:szCs w:val="21"/>
        </w:rPr>
        <w:t>提交投标文件截止时间、开标时间和地点</w:t>
      </w:r>
    </w:p>
    <w:p w14:paraId="58002CFA">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highlight w:val="none"/>
        </w:rPr>
        <w:t>截止时间：</w:t>
      </w:r>
      <w:r>
        <w:rPr>
          <w:rFonts w:hint="eastAsia" w:ascii="宋体" w:hAnsi="宋体" w:cs="宋体"/>
          <w:sz w:val="21"/>
          <w:szCs w:val="21"/>
          <w:highlight w:val="none"/>
          <w:u w:val="none"/>
          <w:lang w:eastAsia="zh-CN"/>
        </w:rPr>
        <w:t>2025年0</w:t>
      </w:r>
      <w:r>
        <w:rPr>
          <w:rFonts w:hint="eastAsia" w:ascii="宋体" w:hAnsi="宋体" w:cs="宋体"/>
          <w:sz w:val="21"/>
          <w:szCs w:val="21"/>
          <w:highlight w:val="none"/>
          <w:u w:val="none"/>
          <w:lang w:val="en-US" w:eastAsia="zh-CN"/>
        </w:rPr>
        <w:t>3</w:t>
      </w:r>
      <w:r>
        <w:rPr>
          <w:rFonts w:hint="eastAsia" w:ascii="宋体" w:hAnsi="宋体" w:cs="宋体"/>
          <w:sz w:val="21"/>
          <w:szCs w:val="21"/>
          <w:highlight w:val="none"/>
          <w:u w:val="none"/>
          <w:lang w:eastAsia="zh-CN"/>
        </w:rPr>
        <w:t>月</w:t>
      </w:r>
      <w:r>
        <w:rPr>
          <w:rFonts w:hint="eastAsia" w:ascii="宋体" w:hAnsi="宋体" w:cs="宋体"/>
          <w:sz w:val="21"/>
          <w:szCs w:val="21"/>
          <w:highlight w:val="none"/>
          <w:u w:val="none"/>
          <w:lang w:val="en-US" w:eastAsia="zh-CN"/>
        </w:rPr>
        <w:t>25</w:t>
      </w:r>
      <w:r>
        <w:rPr>
          <w:rFonts w:hint="eastAsia" w:ascii="宋体" w:hAnsi="宋体" w:cs="宋体"/>
          <w:sz w:val="21"/>
          <w:szCs w:val="21"/>
          <w:highlight w:val="none"/>
          <w:u w:val="none"/>
          <w:lang w:eastAsia="zh-CN"/>
        </w:rPr>
        <w:t>日</w:t>
      </w:r>
      <w:r>
        <w:rPr>
          <w:rFonts w:hint="eastAsia" w:ascii="宋体" w:hAnsi="宋体" w:cs="宋体"/>
          <w:sz w:val="21"/>
          <w:szCs w:val="21"/>
          <w:highlight w:val="none"/>
          <w:u w:val="none"/>
          <w:lang w:val="en-US" w:eastAsia="zh-CN"/>
        </w:rPr>
        <w:t>09</w:t>
      </w:r>
      <w:r>
        <w:rPr>
          <w:rFonts w:hint="eastAsia" w:ascii="宋体" w:hAnsi="宋体" w:cs="宋体"/>
          <w:sz w:val="21"/>
          <w:szCs w:val="21"/>
          <w:highlight w:val="none"/>
          <w:u w:val="none"/>
          <w:lang w:eastAsia="zh-CN"/>
        </w:rPr>
        <w:t>时00分</w:t>
      </w:r>
      <w:r>
        <w:rPr>
          <w:rFonts w:hint="eastAsia" w:ascii="宋体" w:hAnsi="宋体" w:eastAsia="宋体" w:cs="宋体"/>
          <w:kern w:val="0"/>
          <w:sz w:val="21"/>
          <w:szCs w:val="21"/>
          <w:highlight w:val="none"/>
          <w:u w:val="none"/>
        </w:rPr>
        <w:t>（</w:t>
      </w:r>
      <w:r>
        <w:rPr>
          <w:rFonts w:hint="eastAsia" w:ascii="宋体" w:hAnsi="宋体" w:eastAsia="宋体" w:cs="宋体"/>
          <w:kern w:val="0"/>
          <w:sz w:val="21"/>
          <w:szCs w:val="21"/>
          <w:highlight w:val="none"/>
        </w:rPr>
        <w:t>北京</w:t>
      </w:r>
      <w:r>
        <w:rPr>
          <w:rFonts w:hint="eastAsia" w:ascii="宋体" w:hAnsi="宋体" w:eastAsia="宋体" w:cs="宋体"/>
          <w:kern w:val="0"/>
          <w:sz w:val="21"/>
          <w:szCs w:val="21"/>
        </w:rPr>
        <w:t>时间）</w:t>
      </w:r>
    </w:p>
    <w:p w14:paraId="7F8A5BC9">
      <w:pPr>
        <w:adjustRightInd w:val="0"/>
        <w:snapToGrid w:val="0"/>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kern w:val="0"/>
          <w:sz w:val="21"/>
          <w:szCs w:val="21"/>
        </w:rPr>
        <w:t>地点：政采云平台（http：//www.zcygov.cn），逾期未上传电子</w:t>
      </w:r>
      <w:r>
        <w:rPr>
          <w:rFonts w:hint="eastAsia" w:ascii="宋体" w:hAnsi="宋体" w:eastAsia="宋体" w:cs="宋体"/>
          <w:kern w:val="0"/>
          <w:sz w:val="21"/>
          <w:szCs w:val="21"/>
          <w:lang w:eastAsia="zh-CN"/>
        </w:rPr>
        <w:t>投标</w:t>
      </w:r>
      <w:r>
        <w:rPr>
          <w:rFonts w:hint="eastAsia" w:ascii="宋体" w:hAnsi="宋体" w:eastAsia="宋体" w:cs="宋体"/>
          <w:kern w:val="0"/>
          <w:sz w:val="21"/>
          <w:szCs w:val="21"/>
        </w:rPr>
        <w:t>文件，将不予受理</w:t>
      </w:r>
    </w:p>
    <w:p w14:paraId="0AF40351">
      <w:pPr>
        <w:adjustRightInd w:val="0"/>
        <w:snapToGrid w:val="0"/>
        <w:spacing w:line="360" w:lineRule="auto"/>
        <w:ind w:firstLine="420" w:firstLineChars="200"/>
        <w:rPr>
          <w:rFonts w:hint="eastAsia" w:ascii="宋体" w:hAnsi="宋体" w:eastAsia="宋体" w:cs="宋体"/>
          <w:color w:val="auto"/>
          <w:kern w:val="0"/>
          <w:sz w:val="21"/>
          <w:szCs w:val="21"/>
        </w:rPr>
      </w:pPr>
      <w:bookmarkStart w:id="3" w:name="_Toc28359007"/>
      <w:bookmarkStart w:id="4" w:name="_Toc28359084"/>
      <w:r>
        <w:rPr>
          <w:rFonts w:hint="eastAsia" w:ascii="宋体" w:hAnsi="宋体" w:eastAsia="宋体" w:cs="宋体"/>
          <w:color w:val="auto"/>
          <w:kern w:val="0"/>
          <w:sz w:val="21"/>
          <w:szCs w:val="21"/>
          <w:lang w:eastAsia="zh-CN"/>
        </w:rPr>
        <w:t>投标</w:t>
      </w:r>
      <w:r>
        <w:rPr>
          <w:rFonts w:hint="eastAsia" w:ascii="宋体" w:hAnsi="宋体" w:eastAsia="宋体" w:cs="宋体"/>
          <w:color w:val="auto"/>
          <w:kern w:val="0"/>
          <w:sz w:val="21"/>
          <w:szCs w:val="21"/>
        </w:rPr>
        <w:t>文件提交方式：本项目为全流程电子化项目，通过“政采云 ”平台（http：//www.z   cygov.cn）实行在线电子投标，供应商应先安装“政采云投标客户端 ”（请自行前往“政采云 ” 平台进行下载），并按照本项目</w:t>
      </w:r>
      <w:r>
        <w:rPr>
          <w:rFonts w:hint="eastAsia" w:ascii="宋体" w:hAnsi="宋体" w:cs="宋体"/>
          <w:color w:val="auto"/>
          <w:kern w:val="0"/>
          <w:sz w:val="21"/>
          <w:szCs w:val="21"/>
          <w:lang w:val="en-US" w:eastAsia="zh-CN"/>
        </w:rPr>
        <w:t>招标</w:t>
      </w:r>
      <w:r>
        <w:rPr>
          <w:rFonts w:hint="eastAsia" w:ascii="宋体" w:hAnsi="宋体" w:eastAsia="宋体" w:cs="宋体"/>
          <w:color w:val="auto"/>
          <w:kern w:val="0"/>
          <w:sz w:val="21"/>
          <w:szCs w:val="21"/>
        </w:rPr>
        <w:t>文件和“政采云 ”平台的要求编制、加密后在投标截止时间前通过网络上传至“政采云 ”平台，供应商在“政采云 ”平台提交电子版</w:t>
      </w:r>
      <w:r>
        <w:rPr>
          <w:rFonts w:hint="eastAsia" w:ascii="宋体" w:hAnsi="宋体" w:eastAsia="宋体" w:cs="宋体"/>
          <w:color w:val="auto"/>
          <w:kern w:val="0"/>
          <w:sz w:val="21"/>
          <w:szCs w:val="21"/>
          <w:lang w:eastAsia="zh-CN"/>
        </w:rPr>
        <w:t>投标</w:t>
      </w:r>
      <w:r>
        <w:rPr>
          <w:rFonts w:hint="eastAsia" w:ascii="宋体" w:hAnsi="宋体" w:eastAsia="宋体" w:cs="宋体"/>
          <w:color w:val="auto"/>
          <w:kern w:val="0"/>
          <w:sz w:val="21"/>
          <w:szCs w:val="21"/>
        </w:rPr>
        <w:t>文件时，请填写参加开标活动经办人联系方式。</w:t>
      </w:r>
    </w:p>
    <w:p w14:paraId="478E1C75">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w:t>
      </w:r>
      <w:r>
        <w:rPr>
          <w:rFonts w:hint="eastAsia" w:ascii="宋体" w:hAnsi="宋体" w:eastAsia="宋体" w:cs="宋体"/>
          <w:color w:val="auto"/>
          <w:kern w:val="0"/>
          <w:sz w:val="21"/>
          <w:szCs w:val="21"/>
          <w:lang w:eastAsia="zh-CN"/>
        </w:rPr>
        <w:t>投标</w:t>
      </w:r>
      <w:r>
        <w:rPr>
          <w:rFonts w:hint="eastAsia" w:ascii="宋体" w:hAnsi="宋体" w:eastAsia="宋体" w:cs="宋体"/>
          <w:color w:val="auto"/>
          <w:kern w:val="0"/>
          <w:sz w:val="21"/>
          <w:szCs w:val="21"/>
        </w:rPr>
        <w:t>文件解密期限及方式：本项目采用全流程电子化采购，需通过政府采购云平台（http：//www.zcygov.cn）递交电子版投标文件，开启时间后30分钟内在“政采云 ”平台线上远程完成解密。</w:t>
      </w:r>
    </w:p>
    <w:p w14:paraId="55CABB83">
      <w:pPr>
        <w:numPr>
          <w:ilvl w:val="0"/>
          <w:numId w:val="1"/>
        </w:numPr>
        <w:adjustRightInd w:val="0"/>
        <w:snapToGrid w:val="0"/>
        <w:spacing w:line="360" w:lineRule="auto"/>
        <w:rPr>
          <w:rFonts w:hint="eastAsia" w:ascii="宋体" w:hAnsi="宋体" w:cs="宋体"/>
          <w:b/>
          <w:bCs/>
          <w:sz w:val="21"/>
          <w:szCs w:val="21"/>
          <w:lang w:val="en-US" w:eastAsia="zh-CN"/>
        </w:rPr>
      </w:pPr>
      <w:r>
        <w:rPr>
          <w:rFonts w:hint="eastAsia" w:ascii="宋体" w:hAnsi="宋体" w:cs="宋体"/>
          <w:b/>
          <w:bCs/>
          <w:sz w:val="21"/>
          <w:szCs w:val="21"/>
          <w:lang w:val="en-US" w:eastAsia="zh-CN"/>
        </w:rPr>
        <w:t>开启</w:t>
      </w:r>
    </w:p>
    <w:p w14:paraId="75C96EE2">
      <w:pPr>
        <w:adjustRightInd w:val="0"/>
        <w:snapToGrid w:val="0"/>
        <w:spacing w:line="360" w:lineRule="auto"/>
        <w:ind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时间：2025年03月25日09时00分（北京时间）</w:t>
      </w:r>
    </w:p>
    <w:p w14:paraId="22F04BA3">
      <w:pPr>
        <w:adjustRightInd w:val="0"/>
        <w:snapToGrid w:val="0"/>
        <w:spacing w:line="360" w:lineRule="auto"/>
        <w:ind w:firstLine="420" w:firstLineChars="200"/>
        <w:rPr>
          <w:rFonts w:hint="eastAsia" w:ascii="宋体" w:hAnsi="宋体" w:cs="宋体"/>
          <w:b/>
          <w:bCs/>
          <w:sz w:val="21"/>
          <w:szCs w:val="21"/>
          <w:lang w:val="en-US" w:eastAsia="zh-CN"/>
        </w:rPr>
      </w:pPr>
      <w:r>
        <w:rPr>
          <w:rFonts w:hint="eastAsia" w:ascii="宋体" w:hAnsi="宋体" w:eastAsia="宋体" w:cs="宋体"/>
          <w:kern w:val="0"/>
          <w:sz w:val="21"/>
          <w:szCs w:val="21"/>
          <w:highlight w:val="none"/>
          <w:lang w:val="en-US" w:eastAsia="zh-CN" w:bidi="ar-SA"/>
        </w:rPr>
        <w:t>地点：长春市高新区鸿达街248号吉林日报副楼4楼吉利招平台第三开标室</w:t>
      </w:r>
    </w:p>
    <w:p w14:paraId="75796D89">
      <w:pPr>
        <w:adjustRightInd w:val="0"/>
        <w:snapToGrid w:val="0"/>
        <w:spacing w:line="360" w:lineRule="auto"/>
        <w:rPr>
          <w:rFonts w:hint="eastAsia" w:ascii="宋体" w:hAnsi="宋体" w:eastAsia="宋体" w:cs="宋体"/>
          <w:b/>
          <w:bCs/>
          <w:sz w:val="21"/>
          <w:szCs w:val="21"/>
        </w:rPr>
      </w:pPr>
      <w:r>
        <w:rPr>
          <w:rFonts w:hint="eastAsia" w:ascii="宋体" w:hAnsi="宋体" w:cs="宋体"/>
          <w:b/>
          <w:bCs/>
          <w:sz w:val="21"/>
          <w:szCs w:val="21"/>
          <w:lang w:val="en-US" w:eastAsia="zh-CN"/>
        </w:rPr>
        <w:t>六、</w:t>
      </w:r>
      <w:r>
        <w:rPr>
          <w:rFonts w:hint="eastAsia" w:ascii="宋体" w:hAnsi="宋体" w:eastAsia="宋体" w:cs="宋体"/>
          <w:b/>
          <w:bCs/>
          <w:sz w:val="21"/>
          <w:szCs w:val="21"/>
        </w:rPr>
        <w:t>公告期限</w:t>
      </w:r>
    </w:p>
    <w:p w14:paraId="1E520150">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自本公告发布之日起</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个工作日。</w:t>
      </w:r>
    </w:p>
    <w:p w14:paraId="3A7C0A50">
      <w:pPr>
        <w:adjustRightInd w:val="0"/>
        <w:snapToGrid w:val="0"/>
        <w:spacing w:line="360" w:lineRule="auto"/>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七</w:t>
      </w:r>
      <w:r>
        <w:rPr>
          <w:rFonts w:hint="eastAsia" w:ascii="宋体" w:hAnsi="宋体" w:eastAsia="宋体" w:cs="宋体"/>
          <w:b/>
          <w:bCs/>
          <w:kern w:val="0"/>
          <w:sz w:val="21"/>
          <w:szCs w:val="21"/>
        </w:rPr>
        <w:t>、</w:t>
      </w:r>
      <w:bookmarkEnd w:id="3"/>
      <w:bookmarkEnd w:id="4"/>
      <w:r>
        <w:rPr>
          <w:rFonts w:hint="eastAsia" w:ascii="宋体" w:hAnsi="宋体" w:eastAsia="宋体" w:cs="宋体"/>
          <w:b/>
          <w:bCs/>
          <w:kern w:val="0"/>
          <w:sz w:val="21"/>
          <w:szCs w:val="21"/>
          <w:lang w:val="en-US" w:eastAsia="zh-CN"/>
        </w:rPr>
        <w:t>其他补充事宜</w:t>
      </w:r>
    </w:p>
    <w:p w14:paraId="178EB92D">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有效投标人不足三家时，采购人另行组织招标。</w:t>
      </w:r>
    </w:p>
    <w:p w14:paraId="676798D8">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本次公告在“政采云”平台 (http:// www.zcygov.cn) （推送至吉林省政府采购网）、中国政府采购网上同时发布。</w:t>
      </w:r>
    </w:p>
    <w:p w14:paraId="2811E9EB">
      <w:pPr>
        <w:spacing w:line="36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按照财政部财库 [2014]68号、[2017]141号、[2019]9号、[2020]46号、[2022]19号等文件要求，需要落实政府采购支持节能环保、中小企业发展等政策</w:t>
      </w:r>
      <w:r>
        <w:rPr>
          <w:rFonts w:hint="eastAsia" w:ascii="宋体" w:hAnsi="宋体" w:cs="宋体"/>
          <w:kern w:val="0"/>
          <w:sz w:val="21"/>
          <w:szCs w:val="21"/>
          <w:lang w:eastAsia="zh-CN"/>
        </w:rPr>
        <w:t>。</w:t>
      </w:r>
    </w:p>
    <w:p w14:paraId="68C6411C">
      <w:pPr>
        <w:adjustRightInd w:val="0"/>
        <w:snapToGrid w:val="0"/>
        <w:spacing w:line="360" w:lineRule="auto"/>
        <w:ind w:right="28"/>
        <w:rPr>
          <w:rFonts w:hint="eastAsia" w:ascii="宋体" w:hAnsi="宋体" w:eastAsia="宋体" w:cs="宋体"/>
          <w:sz w:val="21"/>
          <w:szCs w:val="21"/>
        </w:rPr>
      </w:pPr>
      <w:r>
        <w:rPr>
          <w:rFonts w:hint="eastAsia" w:ascii="宋体" w:hAnsi="宋体" w:cs="宋体"/>
          <w:b/>
          <w:bCs/>
          <w:kern w:val="0"/>
          <w:sz w:val="21"/>
          <w:szCs w:val="21"/>
          <w:lang w:val="en-US" w:eastAsia="zh-CN"/>
        </w:rPr>
        <w:t>八</w:t>
      </w:r>
      <w:r>
        <w:rPr>
          <w:rFonts w:hint="eastAsia" w:ascii="宋体" w:hAnsi="宋体" w:eastAsia="宋体" w:cs="宋体"/>
          <w:b/>
          <w:bCs/>
          <w:kern w:val="0"/>
          <w:sz w:val="21"/>
          <w:szCs w:val="21"/>
        </w:rPr>
        <w:t>、对本次招标提出询问，请按以下方式联系</w:t>
      </w:r>
    </w:p>
    <w:p w14:paraId="03F15CC9">
      <w:pPr>
        <w:widowControl/>
        <w:autoSpaceDE w:val="0"/>
        <w:autoSpaceDN w:val="0"/>
        <w:adjustRightInd w:val="0"/>
        <w:snapToGrid w:val="0"/>
        <w:spacing w:line="360"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w:t>
      </w:r>
      <w:r>
        <w:rPr>
          <w:rFonts w:hint="eastAsia" w:ascii="宋体" w:hAnsi="宋体" w:eastAsia="宋体" w:cs="宋体"/>
          <w:sz w:val="21"/>
          <w:szCs w:val="21"/>
        </w:rPr>
        <w:t>采购人信息</w:t>
      </w:r>
    </w:p>
    <w:p w14:paraId="14D9BAF1">
      <w:pPr>
        <w:widowControl/>
        <w:autoSpaceDE w:val="0"/>
        <w:autoSpaceDN w:val="0"/>
        <w:adjustRightInd w:val="0"/>
        <w:snapToGrid w:val="0"/>
        <w:spacing w:line="360"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名称：</w:t>
      </w:r>
      <w:r>
        <w:rPr>
          <w:rFonts w:hint="eastAsia" w:ascii="宋体" w:hAnsi="宋体" w:eastAsia="宋体" w:cs="宋体"/>
          <w:bCs/>
          <w:kern w:val="0"/>
          <w:sz w:val="21"/>
          <w:szCs w:val="21"/>
          <w:lang w:val="zh-CN"/>
        </w:rPr>
        <w:t>大安市人民检察院</w:t>
      </w:r>
    </w:p>
    <w:p w14:paraId="431D6F53">
      <w:pPr>
        <w:widowControl/>
        <w:autoSpaceDE w:val="0"/>
        <w:autoSpaceDN w:val="0"/>
        <w:adjustRightInd w:val="0"/>
        <w:snapToGrid w:val="0"/>
        <w:spacing w:line="360" w:lineRule="auto"/>
        <w:ind w:firstLine="420" w:firstLineChars="200"/>
        <w:rPr>
          <w:rFonts w:hint="eastAsia" w:ascii="宋体" w:hAnsi="宋体" w:eastAsia="宋体" w:cs="宋体"/>
          <w:bCs/>
          <w:kern w:val="0"/>
          <w:sz w:val="21"/>
          <w:szCs w:val="21"/>
          <w:lang w:val="zh-CN" w:eastAsia="zh-CN"/>
        </w:rPr>
      </w:pPr>
      <w:r>
        <w:rPr>
          <w:rFonts w:hint="eastAsia" w:ascii="宋体" w:hAnsi="宋体" w:eastAsia="宋体" w:cs="宋体"/>
          <w:bCs/>
          <w:kern w:val="0"/>
          <w:sz w:val="21"/>
          <w:szCs w:val="21"/>
        </w:rPr>
        <w:t>地址：</w:t>
      </w:r>
      <w:r>
        <w:rPr>
          <w:rFonts w:hint="eastAsia" w:ascii="宋体" w:hAnsi="宋体" w:cs="宋体"/>
          <w:bCs/>
          <w:kern w:val="0"/>
          <w:sz w:val="21"/>
          <w:szCs w:val="21"/>
          <w:lang w:val="en-US" w:eastAsia="zh-CN"/>
        </w:rPr>
        <w:t>吉林省</w:t>
      </w:r>
      <w:r>
        <w:rPr>
          <w:rFonts w:hint="eastAsia" w:ascii="宋体" w:hAnsi="宋体" w:eastAsia="宋体" w:cs="宋体"/>
          <w:bCs/>
          <w:kern w:val="0"/>
          <w:sz w:val="21"/>
          <w:szCs w:val="21"/>
          <w:lang w:val="zh-CN"/>
        </w:rPr>
        <w:t>大安市</w:t>
      </w:r>
    </w:p>
    <w:p w14:paraId="7DF47F48">
      <w:pPr>
        <w:widowControl/>
        <w:autoSpaceDE w:val="0"/>
        <w:autoSpaceDN w:val="0"/>
        <w:adjustRightInd w:val="0"/>
        <w:snapToGrid w:val="0"/>
        <w:spacing w:line="360" w:lineRule="auto"/>
        <w:ind w:firstLine="420" w:firstLineChars="200"/>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联系人：</w:t>
      </w:r>
      <w:r>
        <w:rPr>
          <w:rFonts w:hint="eastAsia" w:ascii="宋体" w:hAnsi="宋体" w:cs="宋体"/>
          <w:kern w:val="0"/>
          <w:szCs w:val="21"/>
          <w:highlight w:val="none"/>
          <w:lang w:val="en-US" w:eastAsia="zh-CN"/>
        </w:rPr>
        <w:t>陈健</w:t>
      </w:r>
    </w:p>
    <w:p w14:paraId="49D26C15">
      <w:pPr>
        <w:widowControl/>
        <w:autoSpaceDE w:val="0"/>
        <w:autoSpaceDN w:val="0"/>
        <w:adjustRightInd w:val="0"/>
        <w:snapToGrid w:val="0"/>
        <w:spacing w:line="360" w:lineRule="auto"/>
        <w:ind w:firstLine="420" w:firstLineChars="200"/>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联系方式</w:t>
      </w:r>
      <w:r>
        <w:rPr>
          <w:rFonts w:hint="eastAsia" w:ascii="宋体" w:hAnsi="宋体" w:eastAsia="宋体" w:cs="宋体"/>
          <w:bCs/>
          <w:kern w:val="0"/>
          <w:sz w:val="21"/>
          <w:szCs w:val="21"/>
          <w:highlight w:val="none"/>
          <w:lang w:val="en-US" w:eastAsia="zh-CN"/>
        </w:rPr>
        <w:t>：</w:t>
      </w:r>
      <w:r>
        <w:rPr>
          <w:rFonts w:hint="eastAsia" w:ascii="宋体" w:hAnsi="宋体" w:cs="宋体"/>
          <w:kern w:val="0"/>
          <w:szCs w:val="21"/>
          <w:highlight w:val="none"/>
          <w:lang w:val="en-US" w:eastAsia="zh-CN"/>
        </w:rPr>
        <w:t>0436-5292299</w:t>
      </w:r>
    </w:p>
    <w:p w14:paraId="25C82A01">
      <w:pPr>
        <w:widowControl/>
        <w:autoSpaceDE w:val="0"/>
        <w:autoSpaceDN w:val="0"/>
        <w:adjustRightInd w:val="0"/>
        <w:snapToGrid w:val="0"/>
        <w:spacing w:line="360"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2.采购代理机构信息</w:t>
      </w:r>
    </w:p>
    <w:p w14:paraId="70B1C3F3">
      <w:pPr>
        <w:widowControl/>
        <w:autoSpaceDE w:val="0"/>
        <w:autoSpaceDN w:val="0"/>
        <w:adjustRightInd w:val="0"/>
        <w:snapToGrid w:val="0"/>
        <w:spacing w:line="360" w:lineRule="auto"/>
        <w:ind w:firstLine="420" w:firstLineChars="200"/>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名称：</w:t>
      </w:r>
      <w:r>
        <w:rPr>
          <w:rFonts w:hint="eastAsia" w:ascii="宋体" w:hAnsi="宋体" w:eastAsia="宋体" w:cs="宋体"/>
          <w:bCs/>
          <w:kern w:val="0"/>
          <w:sz w:val="21"/>
          <w:szCs w:val="21"/>
          <w:lang w:eastAsia="zh-CN"/>
        </w:rPr>
        <w:t>吉林省鑫晟招投标代理有限公司</w:t>
      </w:r>
    </w:p>
    <w:p w14:paraId="5F2CDCB7">
      <w:pPr>
        <w:widowControl/>
        <w:autoSpaceDE w:val="0"/>
        <w:autoSpaceDN w:val="0"/>
        <w:adjustRightInd w:val="0"/>
        <w:snapToGrid w:val="0"/>
        <w:spacing w:line="360" w:lineRule="auto"/>
        <w:ind w:firstLine="420" w:firstLineChars="200"/>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地址：</w:t>
      </w:r>
      <w:r>
        <w:rPr>
          <w:rFonts w:hint="eastAsia" w:ascii="宋体" w:hAnsi="宋体" w:eastAsia="宋体" w:cs="宋体"/>
          <w:bCs/>
          <w:kern w:val="0"/>
          <w:sz w:val="21"/>
          <w:szCs w:val="21"/>
          <w:lang w:eastAsia="zh-CN"/>
        </w:rPr>
        <w:t>大安市盛世御景湾门市东数第一门</w:t>
      </w:r>
    </w:p>
    <w:p w14:paraId="650E2F2C">
      <w:pPr>
        <w:widowControl/>
        <w:autoSpaceDE w:val="0"/>
        <w:autoSpaceDN w:val="0"/>
        <w:adjustRightInd w:val="0"/>
        <w:snapToGrid w:val="0"/>
        <w:spacing w:line="360"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联系人：</w:t>
      </w:r>
      <w:r>
        <w:rPr>
          <w:rFonts w:hint="eastAsia" w:ascii="宋体" w:hAnsi="宋体" w:eastAsia="宋体" w:cs="宋体"/>
          <w:bCs/>
          <w:kern w:val="0"/>
          <w:sz w:val="21"/>
          <w:szCs w:val="21"/>
          <w:lang w:eastAsia="zh-CN"/>
        </w:rPr>
        <w:t>刘</w:t>
      </w:r>
      <w:r>
        <w:rPr>
          <w:rFonts w:hint="eastAsia" w:ascii="宋体" w:hAnsi="宋体" w:eastAsia="宋体" w:cs="宋体"/>
          <w:bCs/>
          <w:kern w:val="0"/>
          <w:sz w:val="21"/>
          <w:szCs w:val="21"/>
          <w:lang w:val="en-US" w:eastAsia="zh-CN"/>
        </w:rPr>
        <w:t>冬</w:t>
      </w:r>
      <w:r>
        <w:rPr>
          <w:rFonts w:hint="eastAsia" w:ascii="宋体" w:hAnsi="宋体" w:eastAsia="宋体" w:cs="宋体"/>
          <w:bCs/>
          <w:kern w:val="0"/>
          <w:sz w:val="21"/>
          <w:szCs w:val="21"/>
          <w:lang w:eastAsia="zh-CN"/>
        </w:rPr>
        <w:t>雪</w:t>
      </w:r>
    </w:p>
    <w:p w14:paraId="6325526E">
      <w:pPr>
        <w:widowControl/>
        <w:autoSpaceDE w:val="0"/>
        <w:autoSpaceDN w:val="0"/>
        <w:adjustRightInd w:val="0"/>
        <w:snapToGrid w:val="0"/>
        <w:spacing w:line="360"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联系方式：</w:t>
      </w:r>
      <w:r>
        <w:rPr>
          <w:rFonts w:hint="eastAsia" w:ascii="宋体" w:hAnsi="宋体" w:eastAsia="宋体" w:cs="宋体"/>
          <w:bCs/>
          <w:kern w:val="0"/>
          <w:sz w:val="21"/>
          <w:szCs w:val="21"/>
          <w:lang w:eastAsia="zh-CN"/>
        </w:rPr>
        <w:t>0436-5207799</w:t>
      </w:r>
    </w:p>
    <w:p w14:paraId="0C242518">
      <w:pPr>
        <w:widowControl/>
        <w:autoSpaceDE w:val="0"/>
        <w:autoSpaceDN w:val="0"/>
        <w:adjustRightInd w:val="0"/>
        <w:snapToGrid w:val="0"/>
        <w:spacing w:line="360"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3.项目联系方式</w:t>
      </w:r>
    </w:p>
    <w:p w14:paraId="48D28656">
      <w:pPr>
        <w:widowControl/>
        <w:autoSpaceDE w:val="0"/>
        <w:autoSpaceDN w:val="0"/>
        <w:adjustRightInd w:val="0"/>
        <w:snapToGrid w:val="0"/>
        <w:spacing w:line="360" w:lineRule="auto"/>
        <w:ind w:firstLine="420" w:firstLineChars="200"/>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项目联系人：</w:t>
      </w:r>
      <w:r>
        <w:rPr>
          <w:rFonts w:hint="eastAsia" w:ascii="宋体" w:hAnsi="宋体" w:eastAsia="宋体" w:cs="宋体"/>
          <w:bCs/>
          <w:kern w:val="0"/>
          <w:sz w:val="21"/>
          <w:szCs w:val="21"/>
          <w:lang w:eastAsia="zh-CN"/>
        </w:rPr>
        <w:t>刘冬雪</w:t>
      </w:r>
    </w:p>
    <w:p w14:paraId="7F959F08">
      <w:pPr>
        <w:widowControl/>
        <w:autoSpaceDE w:val="0"/>
        <w:autoSpaceDN w:val="0"/>
        <w:adjustRightInd w:val="0"/>
        <w:snapToGrid w:val="0"/>
        <w:spacing w:line="360"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电话：</w:t>
      </w:r>
      <w:r>
        <w:rPr>
          <w:rFonts w:hint="eastAsia" w:ascii="宋体" w:hAnsi="宋体" w:eastAsia="宋体" w:cs="宋体"/>
          <w:bCs/>
          <w:kern w:val="0"/>
          <w:sz w:val="21"/>
          <w:szCs w:val="21"/>
          <w:lang w:eastAsia="zh-CN"/>
        </w:rPr>
        <w:t>0436-5207799</w:t>
      </w:r>
    </w:p>
    <w:p w14:paraId="1D1AAA49">
      <w:pPr>
        <w:rPr>
          <w:rFonts w:hint="eastAsia" w:ascii="宋体" w:hAnsi="宋体" w:cs="宋体"/>
          <w:b/>
          <w:bCs/>
          <w:color w:val="333333"/>
          <w:kern w:val="36"/>
          <w:sz w:val="40"/>
          <w:szCs w:val="40"/>
        </w:rPr>
      </w:pPr>
      <w:r>
        <w:rPr>
          <w:rFonts w:hint="eastAsia" w:ascii="宋体" w:hAnsi="宋体" w:cs="宋体"/>
          <w:b/>
          <w:bCs/>
          <w:color w:val="333333"/>
          <w:kern w:val="36"/>
          <w:sz w:val="40"/>
          <w:szCs w:val="40"/>
        </w:rPr>
        <w:br w:type="page"/>
      </w:r>
    </w:p>
    <w:p w14:paraId="78763E9F">
      <w:pPr>
        <w:spacing w:line="360" w:lineRule="auto"/>
        <w:ind w:left="5640" w:leftChars="200" w:hanging="5220" w:hangingChars="1300"/>
        <w:jc w:val="center"/>
        <w:rPr>
          <w:rFonts w:hint="eastAsia" w:ascii="宋体" w:hAnsi="宋体" w:cs="宋体"/>
          <w:lang w:val="zh-CN"/>
        </w:rPr>
      </w:pPr>
      <w:r>
        <w:rPr>
          <w:rFonts w:hint="eastAsia" w:ascii="宋体" w:hAnsi="宋体" w:cs="宋体"/>
          <w:b/>
          <w:bCs/>
          <w:color w:val="333333"/>
          <w:kern w:val="36"/>
          <w:sz w:val="40"/>
          <w:szCs w:val="40"/>
        </w:rPr>
        <w:t>第二章</w:t>
      </w:r>
      <w:r>
        <w:rPr>
          <w:rFonts w:hint="eastAsia" w:ascii="宋体" w:hAnsi="宋体" w:cs="宋体"/>
          <w:b/>
          <w:bCs/>
          <w:color w:val="333333"/>
          <w:kern w:val="36"/>
          <w:sz w:val="40"/>
          <w:szCs w:val="40"/>
          <w:lang w:val="en-US" w:eastAsia="zh-CN"/>
        </w:rPr>
        <w:t xml:space="preserve"> </w:t>
      </w:r>
      <w:r>
        <w:rPr>
          <w:rFonts w:hint="eastAsia" w:ascii="宋体" w:hAnsi="宋体" w:cs="宋体"/>
          <w:b/>
          <w:bCs/>
          <w:color w:val="333333"/>
          <w:kern w:val="36"/>
          <w:sz w:val="40"/>
          <w:szCs w:val="40"/>
        </w:rPr>
        <w:t>投标人须知</w:t>
      </w:r>
    </w:p>
    <w:p w14:paraId="0052EC77">
      <w:pPr>
        <w:pStyle w:val="4"/>
        <w:kinsoku w:val="0"/>
        <w:overflowPunct w:val="0"/>
        <w:spacing w:before="161"/>
        <w:rPr>
          <w:rFonts w:ascii="黑体" w:eastAsia="黑体"/>
        </w:rPr>
      </w:pPr>
      <w:bookmarkStart w:id="5" w:name="投标须知前附表"/>
      <w:bookmarkEnd w:id="5"/>
      <w:r>
        <w:rPr>
          <w:rFonts w:hint="eastAsia" w:ascii="黑体" w:eastAsia="黑体"/>
        </w:rPr>
        <w:t>投标须知前附表</w:t>
      </w:r>
    </w:p>
    <w:tbl>
      <w:tblPr>
        <w:tblStyle w:val="20"/>
        <w:tblW w:w="0" w:type="auto"/>
        <w:jc w:val="center"/>
        <w:tblLayout w:type="fixed"/>
        <w:tblCellMar>
          <w:top w:w="0" w:type="dxa"/>
          <w:left w:w="108" w:type="dxa"/>
          <w:bottom w:w="0" w:type="dxa"/>
          <w:right w:w="108" w:type="dxa"/>
        </w:tblCellMar>
      </w:tblPr>
      <w:tblGrid>
        <w:gridCol w:w="1100"/>
        <w:gridCol w:w="2809"/>
        <w:gridCol w:w="5390"/>
      </w:tblGrid>
      <w:tr w14:paraId="1C342A96">
        <w:tblPrEx>
          <w:tblCellMar>
            <w:top w:w="0" w:type="dxa"/>
            <w:left w:w="108" w:type="dxa"/>
            <w:bottom w:w="0" w:type="dxa"/>
            <w:right w:w="108" w:type="dxa"/>
          </w:tblCellMar>
        </w:tblPrEx>
        <w:trPr>
          <w:trHeight w:val="520"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346504F5">
            <w:pPr>
              <w:jc w:val="center"/>
              <w:rPr>
                <w:rFonts w:hint="eastAsia" w:hAnsi="宋体"/>
                <w:b/>
                <w:szCs w:val="21"/>
                <w:highlight w:val="none"/>
              </w:rPr>
            </w:pPr>
            <w:r>
              <w:rPr>
                <w:rFonts w:hint="eastAsia" w:hAnsi="宋体"/>
                <w:b/>
                <w:szCs w:val="21"/>
                <w:highlight w:val="none"/>
              </w:rPr>
              <w:t>条款号</w:t>
            </w:r>
          </w:p>
        </w:tc>
        <w:tc>
          <w:tcPr>
            <w:tcW w:w="2809" w:type="dxa"/>
            <w:tcBorders>
              <w:top w:val="single" w:color="000000" w:sz="4" w:space="0"/>
              <w:left w:val="single" w:color="000000" w:sz="4" w:space="0"/>
              <w:bottom w:val="single" w:color="000000" w:sz="4" w:space="0"/>
              <w:right w:val="single" w:color="000000" w:sz="4" w:space="0"/>
            </w:tcBorders>
            <w:vAlign w:val="center"/>
          </w:tcPr>
          <w:p w14:paraId="5C27F162">
            <w:pPr>
              <w:jc w:val="center"/>
              <w:rPr>
                <w:rFonts w:hint="eastAsia" w:hAnsi="宋体"/>
                <w:b/>
                <w:szCs w:val="21"/>
                <w:highlight w:val="none"/>
              </w:rPr>
            </w:pPr>
            <w:r>
              <w:rPr>
                <w:rFonts w:hint="eastAsia" w:hAnsi="宋体"/>
                <w:b/>
                <w:szCs w:val="21"/>
                <w:highlight w:val="none"/>
              </w:rPr>
              <w:t>条  款  名  称</w:t>
            </w:r>
          </w:p>
        </w:tc>
        <w:tc>
          <w:tcPr>
            <w:tcW w:w="5390" w:type="dxa"/>
            <w:tcBorders>
              <w:top w:val="single" w:color="000000" w:sz="4" w:space="0"/>
              <w:left w:val="single" w:color="000000" w:sz="4" w:space="0"/>
              <w:bottom w:val="single" w:color="000000" w:sz="4" w:space="0"/>
              <w:right w:val="single" w:color="000000" w:sz="4" w:space="0"/>
            </w:tcBorders>
            <w:vAlign w:val="center"/>
          </w:tcPr>
          <w:p w14:paraId="3279C81E">
            <w:pPr>
              <w:jc w:val="center"/>
              <w:rPr>
                <w:rFonts w:hint="eastAsia" w:hAnsi="宋体"/>
                <w:b/>
                <w:szCs w:val="21"/>
                <w:highlight w:val="none"/>
              </w:rPr>
            </w:pPr>
            <w:r>
              <w:rPr>
                <w:rFonts w:hint="eastAsia" w:hAnsi="宋体"/>
                <w:b/>
                <w:szCs w:val="21"/>
                <w:highlight w:val="none"/>
              </w:rPr>
              <w:t>编  列  内  容</w:t>
            </w:r>
          </w:p>
        </w:tc>
      </w:tr>
      <w:tr w14:paraId="607E4241">
        <w:tblPrEx>
          <w:tblCellMar>
            <w:top w:w="0" w:type="dxa"/>
            <w:left w:w="108" w:type="dxa"/>
            <w:bottom w:w="0" w:type="dxa"/>
            <w:right w:w="108" w:type="dxa"/>
          </w:tblCellMar>
        </w:tblPrEx>
        <w:trPr>
          <w:trHeight w:val="681"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54307FFD">
            <w:pPr>
              <w:jc w:val="center"/>
              <w:rPr>
                <w:rFonts w:hint="eastAsia" w:hAnsi="宋体"/>
                <w:szCs w:val="21"/>
                <w:highlight w:val="none"/>
              </w:rPr>
            </w:pPr>
            <w:r>
              <w:rPr>
                <w:rFonts w:hint="eastAsia" w:hAnsi="宋体"/>
                <w:szCs w:val="21"/>
                <w:highlight w:val="none"/>
              </w:rPr>
              <w:t>1.1.2</w:t>
            </w:r>
          </w:p>
        </w:tc>
        <w:tc>
          <w:tcPr>
            <w:tcW w:w="2809" w:type="dxa"/>
            <w:tcBorders>
              <w:top w:val="single" w:color="000000" w:sz="4" w:space="0"/>
              <w:left w:val="single" w:color="000000" w:sz="4" w:space="0"/>
              <w:bottom w:val="single" w:color="000000" w:sz="4" w:space="0"/>
              <w:right w:val="single" w:color="000000" w:sz="4" w:space="0"/>
            </w:tcBorders>
            <w:vAlign w:val="center"/>
          </w:tcPr>
          <w:p w14:paraId="23133DC7">
            <w:pPr>
              <w:jc w:val="center"/>
              <w:rPr>
                <w:rFonts w:hint="eastAsia" w:hAnsi="宋体"/>
                <w:szCs w:val="21"/>
                <w:highlight w:val="none"/>
              </w:rPr>
            </w:pPr>
            <w:r>
              <w:rPr>
                <w:rFonts w:hint="eastAsia" w:hAnsi="宋体"/>
                <w:szCs w:val="21"/>
                <w:highlight w:val="none"/>
              </w:rPr>
              <w:t>采购人</w:t>
            </w:r>
          </w:p>
        </w:tc>
        <w:tc>
          <w:tcPr>
            <w:tcW w:w="5390" w:type="dxa"/>
            <w:tcBorders>
              <w:top w:val="single" w:color="000000" w:sz="4" w:space="0"/>
              <w:left w:val="single" w:color="000000" w:sz="4" w:space="0"/>
              <w:bottom w:val="single" w:color="000000" w:sz="4" w:space="0"/>
              <w:right w:val="single" w:color="000000" w:sz="4" w:space="0"/>
            </w:tcBorders>
          </w:tcPr>
          <w:p w14:paraId="451C5A2D">
            <w:pPr>
              <w:pStyle w:val="44"/>
              <w:kinsoku w:val="0"/>
              <w:overflowPunct w:val="0"/>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名称：大安市人民检察院</w:t>
            </w:r>
          </w:p>
          <w:p w14:paraId="7607AE5D">
            <w:pPr>
              <w:pStyle w:val="44"/>
              <w:kinsoku w:val="0"/>
              <w:overflowPunct w:val="0"/>
              <w:rPr>
                <w:rFonts w:hint="eastAsia" w:ascii="宋体" w:hAnsi="Times New Roman" w:eastAsia="宋体" w:cs="Times New Roman"/>
                <w:sz w:val="21"/>
                <w:szCs w:val="21"/>
                <w:highlight w:val="none"/>
                <w:lang w:val="zh-CN" w:eastAsia="zh-CN"/>
              </w:rPr>
            </w:pPr>
            <w:r>
              <w:rPr>
                <w:rFonts w:hint="eastAsia" w:ascii="宋体" w:hAnsi="Times New Roman" w:eastAsia="宋体" w:cs="Times New Roman"/>
                <w:sz w:val="21"/>
                <w:szCs w:val="21"/>
                <w:highlight w:val="none"/>
                <w:lang w:val="zh-CN"/>
              </w:rPr>
              <w:t>地址：</w:t>
            </w:r>
            <w:r>
              <w:rPr>
                <w:rFonts w:hint="eastAsia" w:cs="Times New Roman"/>
                <w:sz w:val="21"/>
                <w:szCs w:val="21"/>
                <w:highlight w:val="none"/>
                <w:lang w:val="en-US" w:eastAsia="zh-CN"/>
              </w:rPr>
              <w:t>吉林省</w:t>
            </w:r>
            <w:r>
              <w:rPr>
                <w:rFonts w:hint="eastAsia" w:ascii="宋体" w:hAnsi="Times New Roman" w:eastAsia="宋体" w:cs="Times New Roman"/>
                <w:sz w:val="21"/>
                <w:szCs w:val="21"/>
                <w:highlight w:val="none"/>
                <w:lang w:val="zh-CN"/>
              </w:rPr>
              <w:t>大安市</w:t>
            </w:r>
          </w:p>
          <w:p w14:paraId="286060B8">
            <w:pPr>
              <w:pStyle w:val="44"/>
              <w:kinsoku w:val="0"/>
              <w:overflowPunct w:val="0"/>
              <w:rPr>
                <w:rFonts w:hint="eastAsia" w:ascii="宋体" w:hAnsi="Times New Roman" w:eastAsia="宋体" w:cs="Times New Roman"/>
                <w:sz w:val="21"/>
                <w:szCs w:val="21"/>
                <w:highlight w:val="none"/>
                <w:lang w:val="en-US" w:eastAsia="zh-CN"/>
              </w:rPr>
            </w:pPr>
            <w:r>
              <w:rPr>
                <w:rFonts w:hint="eastAsia" w:ascii="宋体" w:hAnsi="Times New Roman" w:eastAsia="宋体" w:cs="Times New Roman"/>
                <w:sz w:val="21"/>
                <w:szCs w:val="21"/>
                <w:highlight w:val="none"/>
                <w:lang w:val="en-US" w:eastAsia="zh-CN"/>
              </w:rPr>
              <w:t>联系人：陈健</w:t>
            </w:r>
          </w:p>
          <w:p w14:paraId="7080E48A">
            <w:pPr>
              <w:pStyle w:val="44"/>
              <w:kinsoku w:val="0"/>
              <w:overflowPunct w:val="0"/>
              <w:rPr>
                <w:sz w:val="21"/>
                <w:szCs w:val="21"/>
                <w:highlight w:val="none"/>
              </w:rPr>
            </w:pPr>
            <w:r>
              <w:rPr>
                <w:rFonts w:hint="eastAsia" w:ascii="宋体" w:hAnsi="Times New Roman" w:eastAsia="宋体" w:cs="Times New Roman"/>
                <w:sz w:val="21"/>
                <w:szCs w:val="21"/>
                <w:highlight w:val="none"/>
                <w:lang w:val="zh-CN"/>
              </w:rPr>
              <w:t>联系方式</w:t>
            </w:r>
            <w:r>
              <w:rPr>
                <w:rFonts w:hint="eastAsia" w:ascii="宋体" w:hAnsi="Times New Roman" w:eastAsia="宋体" w:cs="Times New Roman"/>
                <w:sz w:val="21"/>
                <w:szCs w:val="21"/>
                <w:highlight w:val="none"/>
                <w:lang w:val="en-US" w:eastAsia="zh-CN"/>
              </w:rPr>
              <w:t>：0436-5292299</w:t>
            </w:r>
          </w:p>
        </w:tc>
      </w:tr>
      <w:tr w14:paraId="26425594">
        <w:tblPrEx>
          <w:tblCellMar>
            <w:top w:w="0" w:type="dxa"/>
            <w:left w:w="108" w:type="dxa"/>
            <w:bottom w:w="0" w:type="dxa"/>
            <w:right w:w="108" w:type="dxa"/>
          </w:tblCellMar>
        </w:tblPrEx>
        <w:trPr>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09BE12FE">
            <w:pPr>
              <w:jc w:val="center"/>
              <w:rPr>
                <w:rFonts w:hint="eastAsia" w:hAnsi="宋体"/>
                <w:szCs w:val="21"/>
                <w:highlight w:val="none"/>
              </w:rPr>
            </w:pPr>
            <w:r>
              <w:rPr>
                <w:rFonts w:hint="eastAsia" w:hAnsi="宋体"/>
                <w:szCs w:val="21"/>
                <w:highlight w:val="none"/>
              </w:rPr>
              <w:t>1.1.3</w:t>
            </w:r>
          </w:p>
        </w:tc>
        <w:tc>
          <w:tcPr>
            <w:tcW w:w="2809" w:type="dxa"/>
            <w:tcBorders>
              <w:top w:val="single" w:color="000000" w:sz="4" w:space="0"/>
              <w:left w:val="single" w:color="000000" w:sz="4" w:space="0"/>
              <w:bottom w:val="single" w:color="000000" w:sz="4" w:space="0"/>
              <w:right w:val="single" w:color="000000" w:sz="4" w:space="0"/>
            </w:tcBorders>
            <w:vAlign w:val="center"/>
          </w:tcPr>
          <w:p w14:paraId="0E20F1AD">
            <w:pPr>
              <w:jc w:val="center"/>
              <w:rPr>
                <w:rFonts w:hint="eastAsia" w:hAnsi="宋体"/>
                <w:szCs w:val="21"/>
                <w:highlight w:val="none"/>
              </w:rPr>
            </w:pPr>
            <w:r>
              <w:rPr>
                <w:rFonts w:hint="eastAsia" w:hAnsi="宋体"/>
                <w:szCs w:val="21"/>
                <w:highlight w:val="none"/>
              </w:rPr>
              <w:t>采购代理机构</w:t>
            </w:r>
          </w:p>
        </w:tc>
        <w:tc>
          <w:tcPr>
            <w:tcW w:w="5390" w:type="dxa"/>
            <w:tcBorders>
              <w:top w:val="single" w:color="000000" w:sz="4" w:space="0"/>
              <w:left w:val="single" w:color="000000" w:sz="4" w:space="0"/>
              <w:bottom w:val="single" w:color="000000" w:sz="4" w:space="0"/>
              <w:right w:val="single" w:color="000000" w:sz="4" w:space="0"/>
            </w:tcBorders>
          </w:tcPr>
          <w:p w14:paraId="74816420">
            <w:pPr>
              <w:pStyle w:val="44"/>
              <w:kinsoku w:val="0"/>
              <w:overflowPunct w:val="0"/>
              <w:rPr>
                <w:rFonts w:hint="eastAsia"/>
                <w:sz w:val="21"/>
                <w:szCs w:val="21"/>
                <w:highlight w:val="none"/>
                <w:lang w:val="zh-CN"/>
              </w:rPr>
            </w:pPr>
            <w:r>
              <w:rPr>
                <w:rFonts w:hint="eastAsia"/>
                <w:sz w:val="21"/>
                <w:szCs w:val="21"/>
                <w:highlight w:val="none"/>
                <w:lang w:val="zh-CN"/>
              </w:rPr>
              <w:t>名称：吉林省鑫晟招投标代理有限公司</w:t>
            </w:r>
          </w:p>
          <w:p w14:paraId="25DF9872">
            <w:pPr>
              <w:pStyle w:val="44"/>
              <w:kinsoku w:val="0"/>
              <w:overflowPunct w:val="0"/>
              <w:rPr>
                <w:rFonts w:hint="eastAsia"/>
                <w:sz w:val="21"/>
                <w:szCs w:val="21"/>
                <w:highlight w:val="none"/>
                <w:lang w:val="zh-CN"/>
              </w:rPr>
            </w:pPr>
            <w:r>
              <w:rPr>
                <w:rFonts w:hint="eastAsia"/>
                <w:sz w:val="21"/>
                <w:szCs w:val="21"/>
                <w:highlight w:val="none"/>
                <w:lang w:val="zh-CN"/>
              </w:rPr>
              <w:t>地址：大安市盛世御景湾门市东数第一门</w:t>
            </w:r>
          </w:p>
          <w:p w14:paraId="3E4CF158">
            <w:pPr>
              <w:pStyle w:val="44"/>
              <w:kinsoku w:val="0"/>
              <w:overflowPunct w:val="0"/>
              <w:rPr>
                <w:rFonts w:hint="eastAsia"/>
                <w:sz w:val="21"/>
                <w:szCs w:val="21"/>
                <w:highlight w:val="none"/>
                <w:lang w:val="zh-CN"/>
              </w:rPr>
            </w:pPr>
            <w:r>
              <w:rPr>
                <w:rFonts w:hint="eastAsia"/>
                <w:sz w:val="21"/>
                <w:szCs w:val="21"/>
                <w:highlight w:val="none"/>
                <w:lang w:val="zh-CN"/>
              </w:rPr>
              <w:t>联系人：刘冬雪</w:t>
            </w:r>
          </w:p>
          <w:p w14:paraId="316E3573">
            <w:pPr>
              <w:pStyle w:val="44"/>
              <w:kinsoku w:val="0"/>
              <w:overflowPunct w:val="0"/>
              <w:rPr>
                <w:sz w:val="21"/>
                <w:szCs w:val="21"/>
                <w:highlight w:val="none"/>
              </w:rPr>
            </w:pPr>
            <w:r>
              <w:rPr>
                <w:rFonts w:hint="eastAsia"/>
                <w:sz w:val="21"/>
                <w:szCs w:val="21"/>
                <w:highlight w:val="none"/>
                <w:lang w:val="zh-CN"/>
              </w:rPr>
              <w:t>联系方式: 0436-5207799</w:t>
            </w:r>
          </w:p>
        </w:tc>
      </w:tr>
      <w:tr w14:paraId="7F586D14">
        <w:tblPrEx>
          <w:tblCellMar>
            <w:top w:w="0" w:type="dxa"/>
            <w:left w:w="108" w:type="dxa"/>
            <w:bottom w:w="0" w:type="dxa"/>
            <w:right w:w="108" w:type="dxa"/>
          </w:tblCellMar>
        </w:tblPrEx>
        <w:trPr>
          <w:trHeight w:val="758"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7C7564A3">
            <w:pPr>
              <w:jc w:val="center"/>
              <w:rPr>
                <w:rFonts w:hint="eastAsia" w:hAnsi="宋体"/>
                <w:szCs w:val="21"/>
                <w:highlight w:val="none"/>
              </w:rPr>
            </w:pPr>
            <w:r>
              <w:rPr>
                <w:rFonts w:hint="eastAsia" w:hAnsi="宋体"/>
                <w:szCs w:val="21"/>
                <w:highlight w:val="none"/>
              </w:rPr>
              <w:t>1.1.4</w:t>
            </w:r>
          </w:p>
        </w:tc>
        <w:tc>
          <w:tcPr>
            <w:tcW w:w="2809" w:type="dxa"/>
            <w:tcBorders>
              <w:top w:val="single" w:color="000000" w:sz="4" w:space="0"/>
              <w:left w:val="single" w:color="000000" w:sz="4" w:space="0"/>
              <w:bottom w:val="single" w:color="000000" w:sz="4" w:space="0"/>
              <w:right w:val="single" w:color="000000" w:sz="4" w:space="0"/>
            </w:tcBorders>
            <w:vAlign w:val="center"/>
          </w:tcPr>
          <w:p w14:paraId="0BB9FE2F">
            <w:pPr>
              <w:jc w:val="center"/>
              <w:rPr>
                <w:rFonts w:hint="eastAsia" w:hAnsi="宋体"/>
                <w:szCs w:val="21"/>
                <w:highlight w:val="none"/>
              </w:rPr>
            </w:pPr>
            <w:r>
              <w:rPr>
                <w:rFonts w:hint="eastAsia" w:hAnsi="宋体"/>
                <w:szCs w:val="21"/>
                <w:highlight w:val="none"/>
              </w:rPr>
              <w:t>项目名称及项目编号</w:t>
            </w:r>
          </w:p>
        </w:tc>
        <w:tc>
          <w:tcPr>
            <w:tcW w:w="5390" w:type="dxa"/>
            <w:tcBorders>
              <w:top w:val="single" w:color="000000" w:sz="4" w:space="0"/>
              <w:left w:val="single" w:color="000000" w:sz="4" w:space="0"/>
              <w:bottom w:val="single" w:color="000000" w:sz="4" w:space="0"/>
              <w:right w:val="single" w:color="000000" w:sz="4" w:space="0"/>
            </w:tcBorders>
            <w:vAlign w:val="center"/>
          </w:tcPr>
          <w:p w14:paraId="29CA5B1D">
            <w:pPr>
              <w:pStyle w:val="47"/>
              <w:rPr>
                <w:rFonts w:hint="eastAsia"/>
                <w:sz w:val="21"/>
                <w:szCs w:val="21"/>
                <w:highlight w:val="none"/>
                <w:lang w:val="zh-CN" w:eastAsia="zh-CN"/>
              </w:rPr>
            </w:pPr>
            <w:r>
              <w:rPr>
                <w:rFonts w:hint="eastAsia"/>
                <w:sz w:val="21"/>
                <w:szCs w:val="21"/>
                <w:highlight w:val="none"/>
                <w:lang w:val="zh-CN"/>
              </w:rPr>
              <w:t>项目名称：</w:t>
            </w:r>
            <w:r>
              <w:rPr>
                <w:rFonts w:hint="eastAsia"/>
                <w:sz w:val="21"/>
                <w:szCs w:val="21"/>
                <w:highlight w:val="none"/>
                <w:lang w:eastAsia="zh-CN"/>
              </w:rPr>
              <w:t>大安市人民检察院检察辅助人员服务项目</w:t>
            </w:r>
          </w:p>
          <w:p w14:paraId="2969EFD5">
            <w:pPr>
              <w:pStyle w:val="47"/>
              <w:rPr>
                <w:rFonts w:hint="default"/>
                <w:sz w:val="21"/>
                <w:szCs w:val="21"/>
                <w:highlight w:val="none"/>
                <w:lang w:val="en-US"/>
              </w:rPr>
            </w:pPr>
            <w:r>
              <w:rPr>
                <w:rFonts w:hint="eastAsia"/>
                <w:sz w:val="21"/>
                <w:szCs w:val="21"/>
                <w:highlight w:val="none"/>
                <w:lang w:val="zh-CN"/>
              </w:rPr>
              <w:t>项目编</w:t>
            </w:r>
            <w:r>
              <w:rPr>
                <w:rFonts w:hint="eastAsia"/>
                <w:sz w:val="21"/>
                <w:szCs w:val="21"/>
                <w:highlight w:val="none"/>
                <w:lang w:val="zh-CN" w:eastAsia="zh-CN"/>
              </w:rPr>
              <w:t>号：</w:t>
            </w:r>
            <w:r>
              <w:rPr>
                <w:rFonts w:hint="eastAsia"/>
                <w:sz w:val="21"/>
                <w:szCs w:val="21"/>
                <w:highlight w:val="none"/>
                <w:lang w:eastAsia="zh-CN"/>
              </w:rPr>
              <w:t>采购计划-[2025]-01467号</w:t>
            </w:r>
            <w:r>
              <w:rPr>
                <w:rFonts w:hint="eastAsia"/>
                <w:sz w:val="21"/>
                <w:szCs w:val="21"/>
                <w:highlight w:val="none"/>
                <w:lang w:val="en-US" w:eastAsia="zh-CN"/>
              </w:rPr>
              <w:t>-004</w:t>
            </w:r>
          </w:p>
        </w:tc>
      </w:tr>
      <w:tr w14:paraId="38948E78">
        <w:tblPrEx>
          <w:tblCellMar>
            <w:top w:w="0" w:type="dxa"/>
            <w:left w:w="108" w:type="dxa"/>
            <w:bottom w:w="0" w:type="dxa"/>
            <w:right w:w="108" w:type="dxa"/>
          </w:tblCellMar>
        </w:tblPrEx>
        <w:trPr>
          <w:trHeight w:val="432"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212DB376">
            <w:pPr>
              <w:jc w:val="center"/>
              <w:rPr>
                <w:rFonts w:hint="eastAsia" w:hAnsi="宋体"/>
                <w:szCs w:val="21"/>
                <w:highlight w:val="none"/>
              </w:rPr>
            </w:pPr>
            <w:r>
              <w:rPr>
                <w:rFonts w:hint="eastAsia" w:hAnsi="宋体"/>
                <w:szCs w:val="21"/>
                <w:highlight w:val="none"/>
              </w:rPr>
              <w:t>1.1.5</w:t>
            </w:r>
          </w:p>
        </w:tc>
        <w:tc>
          <w:tcPr>
            <w:tcW w:w="2809" w:type="dxa"/>
            <w:tcBorders>
              <w:top w:val="single" w:color="000000" w:sz="4" w:space="0"/>
              <w:left w:val="single" w:color="000000" w:sz="4" w:space="0"/>
              <w:bottom w:val="single" w:color="000000" w:sz="4" w:space="0"/>
              <w:right w:val="single" w:color="000000" w:sz="4" w:space="0"/>
            </w:tcBorders>
            <w:vAlign w:val="center"/>
          </w:tcPr>
          <w:p w14:paraId="225728C5">
            <w:pPr>
              <w:jc w:val="center"/>
              <w:rPr>
                <w:rFonts w:hint="eastAsia" w:hAnsi="宋体"/>
                <w:szCs w:val="21"/>
                <w:highlight w:val="none"/>
              </w:rPr>
            </w:pPr>
            <w:r>
              <w:rPr>
                <w:rFonts w:hint="eastAsia" w:hAnsi="宋体"/>
                <w:szCs w:val="21"/>
                <w:highlight w:val="none"/>
              </w:rPr>
              <w:t>项目地点</w:t>
            </w:r>
          </w:p>
        </w:tc>
        <w:tc>
          <w:tcPr>
            <w:tcW w:w="5390" w:type="dxa"/>
            <w:tcBorders>
              <w:top w:val="single" w:color="000000" w:sz="4" w:space="0"/>
              <w:left w:val="single" w:color="000000" w:sz="4" w:space="0"/>
              <w:bottom w:val="single" w:color="000000" w:sz="4" w:space="0"/>
              <w:right w:val="single" w:color="000000" w:sz="4" w:space="0"/>
            </w:tcBorders>
            <w:vAlign w:val="center"/>
          </w:tcPr>
          <w:p w14:paraId="1C85EE9A">
            <w:pPr>
              <w:rPr>
                <w:szCs w:val="21"/>
                <w:highlight w:val="none"/>
              </w:rPr>
            </w:pPr>
            <w:r>
              <w:rPr>
                <w:rFonts w:hint="eastAsia" w:ascii="宋体" w:hAnsi="宋体" w:eastAsia="宋体" w:cs="宋体"/>
                <w:color w:val="000000"/>
                <w:sz w:val="21"/>
                <w:szCs w:val="21"/>
                <w:highlight w:val="none"/>
                <w:shd w:val="clear" w:color="auto" w:fill="auto"/>
                <w:lang w:val="en-US" w:eastAsia="zh-CN"/>
              </w:rPr>
              <w:t>甲方指定地点</w:t>
            </w:r>
          </w:p>
        </w:tc>
      </w:tr>
      <w:tr w14:paraId="216D674D">
        <w:tblPrEx>
          <w:tblCellMar>
            <w:top w:w="0" w:type="dxa"/>
            <w:left w:w="108" w:type="dxa"/>
            <w:bottom w:w="0" w:type="dxa"/>
            <w:right w:w="108" w:type="dxa"/>
          </w:tblCellMar>
        </w:tblPrEx>
        <w:trPr>
          <w:trHeight w:val="480"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25577641">
            <w:pPr>
              <w:jc w:val="center"/>
              <w:rPr>
                <w:rFonts w:hint="eastAsia" w:hAnsi="宋体"/>
                <w:szCs w:val="21"/>
                <w:highlight w:val="none"/>
              </w:rPr>
            </w:pPr>
            <w:r>
              <w:rPr>
                <w:rFonts w:hint="eastAsia" w:hAnsi="宋体"/>
                <w:szCs w:val="21"/>
                <w:highlight w:val="none"/>
              </w:rPr>
              <w:t>1.2.1</w:t>
            </w:r>
          </w:p>
        </w:tc>
        <w:tc>
          <w:tcPr>
            <w:tcW w:w="2809" w:type="dxa"/>
            <w:tcBorders>
              <w:top w:val="single" w:color="000000" w:sz="4" w:space="0"/>
              <w:left w:val="single" w:color="000000" w:sz="4" w:space="0"/>
              <w:bottom w:val="single" w:color="000000" w:sz="4" w:space="0"/>
              <w:right w:val="single" w:color="000000" w:sz="4" w:space="0"/>
            </w:tcBorders>
            <w:vAlign w:val="center"/>
          </w:tcPr>
          <w:p w14:paraId="492F6DEE">
            <w:pPr>
              <w:jc w:val="center"/>
              <w:rPr>
                <w:rFonts w:hint="eastAsia" w:hAnsi="宋体"/>
                <w:szCs w:val="21"/>
                <w:highlight w:val="none"/>
              </w:rPr>
            </w:pPr>
            <w:r>
              <w:rPr>
                <w:rFonts w:hint="eastAsia" w:hAnsi="宋体"/>
                <w:szCs w:val="21"/>
                <w:highlight w:val="none"/>
              </w:rPr>
              <w:t>资金来源及比例</w:t>
            </w:r>
          </w:p>
        </w:tc>
        <w:tc>
          <w:tcPr>
            <w:tcW w:w="5390" w:type="dxa"/>
            <w:tcBorders>
              <w:top w:val="single" w:color="000000" w:sz="4" w:space="0"/>
              <w:left w:val="single" w:color="000000" w:sz="4" w:space="0"/>
              <w:bottom w:val="single" w:color="000000" w:sz="4" w:space="0"/>
              <w:right w:val="single" w:color="000000" w:sz="4" w:space="0"/>
            </w:tcBorders>
          </w:tcPr>
          <w:p w14:paraId="4A3CE7E3">
            <w:pPr>
              <w:pStyle w:val="44"/>
              <w:kinsoku w:val="0"/>
              <w:overflowPunct w:val="0"/>
              <w:spacing w:before="65"/>
              <w:rPr>
                <w:sz w:val="21"/>
                <w:szCs w:val="21"/>
                <w:highlight w:val="none"/>
              </w:rPr>
            </w:pPr>
            <w:r>
              <w:rPr>
                <w:sz w:val="21"/>
                <w:szCs w:val="21"/>
                <w:highlight w:val="none"/>
              </w:rPr>
              <w:t>100%</w:t>
            </w:r>
            <w:r>
              <w:rPr>
                <w:rFonts w:hint="eastAsia"/>
                <w:sz w:val="21"/>
                <w:szCs w:val="21"/>
                <w:highlight w:val="none"/>
              </w:rPr>
              <w:t>财政资金</w:t>
            </w:r>
          </w:p>
        </w:tc>
      </w:tr>
      <w:tr w14:paraId="45958C00">
        <w:tblPrEx>
          <w:tblCellMar>
            <w:top w:w="0" w:type="dxa"/>
            <w:left w:w="108" w:type="dxa"/>
            <w:bottom w:w="0" w:type="dxa"/>
            <w:right w:w="108" w:type="dxa"/>
          </w:tblCellMar>
        </w:tblPrEx>
        <w:trPr>
          <w:trHeight w:val="533"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24F85F9F">
            <w:pPr>
              <w:jc w:val="center"/>
              <w:rPr>
                <w:rFonts w:hint="eastAsia" w:hAnsi="宋体"/>
                <w:szCs w:val="21"/>
                <w:highlight w:val="none"/>
              </w:rPr>
            </w:pPr>
            <w:r>
              <w:rPr>
                <w:rFonts w:hint="eastAsia" w:hAnsi="宋体"/>
                <w:szCs w:val="21"/>
                <w:highlight w:val="none"/>
              </w:rPr>
              <w:t>1.3.1</w:t>
            </w:r>
          </w:p>
        </w:tc>
        <w:tc>
          <w:tcPr>
            <w:tcW w:w="2809" w:type="dxa"/>
            <w:tcBorders>
              <w:top w:val="single" w:color="000000" w:sz="4" w:space="0"/>
              <w:left w:val="single" w:color="000000" w:sz="4" w:space="0"/>
              <w:bottom w:val="single" w:color="000000" w:sz="4" w:space="0"/>
              <w:right w:val="single" w:color="000000" w:sz="4" w:space="0"/>
            </w:tcBorders>
            <w:vAlign w:val="center"/>
          </w:tcPr>
          <w:p w14:paraId="22724458">
            <w:pPr>
              <w:pStyle w:val="44"/>
              <w:kinsoku w:val="0"/>
              <w:overflowPunct w:val="0"/>
              <w:ind w:left="20" w:right="6"/>
              <w:jc w:val="center"/>
              <w:rPr>
                <w:sz w:val="21"/>
                <w:szCs w:val="21"/>
                <w:highlight w:val="none"/>
              </w:rPr>
            </w:pPr>
            <w:r>
              <w:rPr>
                <w:rFonts w:hint="eastAsia"/>
                <w:sz w:val="21"/>
                <w:szCs w:val="21"/>
                <w:highlight w:val="none"/>
              </w:rPr>
              <w:t>采购需求</w:t>
            </w:r>
          </w:p>
        </w:tc>
        <w:tc>
          <w:tcPr>
            <w:tcW w:w="5390" w:type="dxa"/>
            <w:tcBorders>
              <w:top w:val="single" w:color="000000" w:sz="4" w:space="0"/>
              <w:left w:val="single" w:color="000000" w:sz="4" w:space="0"/>
              <w:bottom w:val="single" w:color="000000" w:sz="4" w:space="0"/>
              <w:right w:val="single" w:color="000000" w:sz="4" w:space="0"/>
            </w:tcBorders>
          </w:tcPr>
          <w:p w14:paraId="0C120745">
            <w:pPr>
              <w:pStyle w:val="44"/>
              <w:kinsoku w:val="0"/>
              <w:overflowPunct w:val="0"/>
              <w:spacing w:before="49"/>
              <w:ind w:right="-44" w:rightChars="-21"/>
              <w:rPr>
                <w:rFonts w:hint="eastAsia" w:hAnsi="宋体"/>
                <w:color w:val="000000"/>
                <w:sz w:val="21"/>
                <w:szCs w:val="21"/>
                <w:highlight w:val="none"/>
              </w:rPr>
            </w:pPr>
            <w:r>
              <w:rPr>
                <w:rFonts w:hint="eastAsia" w:hAnsi="宋体"/>
                <w:color w:val="000000"/>
                <w:sz w:val="21"/>
                <w:szCs w:val="21"/>
                <w:highlight w:val="none"/>
                <w:lang w:val="en-US" w:eastAsia="zh-CN"/>
              </w:rPr>
              <w:t>辅助人员服务，详见“发包人要求”</w:t>
            </w:r>
          </w:p>
        </w:tc>
      </w:tr>
      <w:tr w14:paraId="47D79977">
        <w:tblPrEx>
          <w:tblCellMar>
            <w:top w:w="0" w:type="dxa"/>
            <w:left w:w="108" w:type="dxa"/>
            <w:bottom w:w="0" w:type="dxa"/>
            <w:right w:w="108" w:type="dxa"/>
          </w:tblCellMar>
        </w:tblPrEx>
        <w:trPr>
          <w:trHeight w:val="367"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55BCCE8A">
            <w:pPr>
              <w:jc w:val="center"/>
              <w:rPr>
                <w:rFonts w:hint="eastAsia" w:hAnsi="宋体"/>
                <w:szCs w:val="21"/>
                <w:highlight w:val="none"/>
              </w:rPr>
            </w:pPr>
            <w:r>
              <w:rPr>
                <w:rFonts w:hint="eastAsia" w:hAnsi="宋体"/>
                <w:szCs w:val="21"/>
                <w:highlight w:val="none"/>
              </w:rPr>
              <w:t>1.3.2</w:t>
            </w:r>
          </w:p>
        </w:tc>
        <w:tc>
          <w:tcPr>
            <w:tcW w:w="2809" w:type="dxa"/>
            <w:tcBorders>
              <w:top w:val="single" w:color="000000" w:sz="4" w:space="0"/>
              <w:left w:val="single" w:color="000000" w:sz="4" w:space="0"/>
              <w:bottom w:val="single" w:color="000000" w:sz="4" w:space="0"/>
              <w:right w:val="single" w:color="000000" w:sz="4" w:space="0"/>
            </w:tcBorders>
          </w:tcPr>
          <w:p w14:paraId="185CB80F">
            <w:pPr>
              <w:pStyle w:val="44"/>
              <w:kinsoku w:val="0"/>
              <w:overflowPunct w:val="0"/>
              <w:spacing w:before="50"/>
              <w:ind w:left="20" w:right="6"/>
              <w:jc w:val="center"/>
              <w:rPr>
                <w:sz w:val="21"/>
                <w:szCs w:val="21"/>
                <w:highlight w:val="none"/>
              </w:rPr>
            </w:pPr>
            <w:r>
              <w:rPr>
                <w:rFonts w:hint="eastAsia"/>
                <w:sz w:val="21"/>
                <w:szCs w:val="21"/>
                <w:highlight w:val="none"/>
              </w:rPr>
              <w:t>合同履行期限</w:t>
            </w:r>
          </w:p>
        </w:tc>
        <w:tc>
          <w:tcPr>
            <w:tcW w:w="5390" w:type="dxa"/>
            <w:tcBorders>
              <w:top w:val="single" w:color="000000" w:sz="4" w:space="0"/>
              <w:left w:val="single" w:color="000000" w:sz="4" w:space="0"/>
              <w:bottom w:val="single" w:color="000000" w:sz="4" w:space="0"/>
              <w:right w:val="single" w:color="000000" w:sz="4" w:space="0"/>
            </w:tcBorders>
            <w:vAlign w:val="center"/>
          </w:tcPr>
          <w:p w14:paraId="3397AC40">
            <w:pPr>
              <w:pStyle w:val="44"/>
              <w:kinsoku w:val="0"/>
              <w:overflowPunct w:val="0"/>
              <w:spacing w:before="50"/>
              <w:rPr>
                <w:rFonts w:hint="eastAsia" w:hAnsi="宋体" w:eastAsia="宋体"/>
                <w:color w:val="000000"/>
                <w:sz w:val="21"/>
                <w:szCs w:val="21"/>
                <w:highlight w:val="none"/>
                <w:lang w:eastAsia="zh-CN"/>
              </w:rPr>
            </w:pPr>
            <w:r>
              <w:rPr>
                <w:rFonts w:hint="eastAsia" w:hAnsi="宋体"/>
                <w:color w:val="000000"/>
                <w:sz w:val="21"/>
                <w:szCs w:val="21"/>
                <w:highlight w:val="none"/>
                <w:lang w:eastAsia="zh-CN"/>
              </w:rPr>
              <w:t>自签订合同之日起三年，如遇到政策性调整，需按照最新政策执行；若成交供应商服务期内出现重大过错，用人单位有权提前终止合同；合同一年一签</w:t>
            </w:r>
          </w:p>
        </w:tc>
      </w:tr>
      <w:tr w14:paraId="19E759F4">
        <w:tblPrEx>
          <w:tblCellMar>
            <w:top w:w="0" w:type="dxa"/>
            <w:left w:w="108" w:type="dxa"/>
            <w:bottom w:w="0" w:type="dxa"/>
            <w:right w:w="108" w:type="dxa"/>
          </w:tblCellMar>
        </w:tblPrEx>
        <w:trPr>
          <w:trHeight w:val="586"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6287E225">
            <w:pPr>
              <w:jc w:val="center"/>
              <w:rPr>
                <w:rFonts w:hint="eastAsia" w:hAnsi="宋体"/>
                <w:szCs w:val="21"/>
                <w:highlight w:val="none"/>
              </w:rPr>
            </w:pPr>
            <w:r>
              <w:rPr>
                <w:rFonts w:hint="eastAsia" w:hAnsi="宋体"/>
                <w:szCs w:val="21"/>
                <w:highlight w:val="none"/>
              </w:rPr>
              <w:t>1.3.3</w:t>
            </w:r>
          </w:p>
        </w:tc>
        <w:tc>
          <w:tcPr>
            <w:tcW w:w="2809" w:type="dxa"/>
            <w:tcBorders>
              <w:top w:val="single" w:color="000000" w:sz="4" w:space="0"/>
              <w:left w:val="single" w:color="000000" w:sz="4" w:space="0"/>
              <w:bottom w:val="single" w:color="000000" w:sz="4" w:space="0"/>
              <w:right w:val="single" w:color="000000" w:sz="4" w:space="0"/>
            </w:tcBorders>
            <w:vAlign w:val="center"/>
          </w:tcPr>
          <w:p w14:paraId="11FD08E8">
            <w:pPr>
              <w:pStyle w:val="44"/>
              <w:kinsoku w:val="0"/>
              <w:overflowPunct w:val="0"/>
              <w:spacing w:before="51"/>
              <w:ind w:left="20" w:right="6"/>
              <w:jc w:val="center"/>
              <w:rPr>
                <w:rFonts w:hint="eastAsia" w:eastAsia="宋体"/>
                <w:sz w:val="21"/>
                <w:szCs w:val="21"/>
                <w:highlight w:val="none"/>
                <w:lang w:eastAsia="zh-CN"/>
              </w:rPr>
            </w:pPr>
            <w:r>
              <w:rPr>
                <w:rFonts w:hint="eastAsia"/>
                <w:sz w:val="21"/>
                <w:szCs w:val="21"/>
                <w:highlight w:val="none"/>
                <w:lang w:eastAsia="zh-CN"/>
              </w:rPr>
              <w:t>服务标准</w:t>
            </w:r>
          </w:p>
        </w:tc>
        <w:tc>
          <w:tcPr>
            <w:tcW w:w="5390" w:type="dxa"/>
            <w:tcBorders>
              <w:top w:val="single" w:color="000000" w:sz="4" w:space="0"/>
              <w:left w:val="single" w:color="000000" w:sz="4" w:space="0"/>
              <w:bottom w:val="single" w:color="000000" w:sz="4" w:space="0"/>
              <w:right w:val="single" w:color="000000" w:sz="4" w:space="0"/>
            </w:tcBorders>
            <w:vAlign w:val="center"/>
          </w:tcPr>
          <w:p w14:paraId="41DBA26E">
            <w:pPr>
              <w:pStyle w:val="44"/>
              <w:kinsoku w:val="0"/>
              <w:overflowPunct w:val="0"/>
              <w:spacing w:before="51"/>
              <w:rPr>
                <w:sz w:val="21"/>
                <w:szCs w:val="21"/>
                <w:highlight w:val="none"/>
              </w:rPr>
            </w:pPr>
            <w:r>
              <w:rPr>
                <w:rFonts w:hint="eastAsia"/>
                <w:sz w:val="21"/>
                <w:szCs w:val="21"/>
                <w:highlight w:val="none"/>
                <w:lang w:eastAsia="zh-CN"/>
              </w:rPr>
              <w:t>符合国家及行业现行相关标准的优质服务</w:t>
            </w:r>
          </w:p>
        </w:tc>
      </w:tr>
      <w:tr w14:paraId="716717E7">
        <w:tblPrEx>
          <w:tblCellMar>
            <w:top w:w="0" w:type="dxa"/>
            <w:left w:w="108" w:type="dxa"/>
            <w:bottom w:w="0" w:type="dxa"/>
            <w:right w:w="108" w:type="dxa"/>
          </w:tblCellMar>
        </w:tblPrEx>
        <w:trPr>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557982FB">
            <w:pPr>
              <w:jc w:val="center"/>
              <w:rPr>
                <w:rFonts w:hint="eastAsia" w:hAnsi="宋体"/>
                <w:szCs w:val="21"/>
                <w:highlight w:val="none"/>
              </w:rPr>
            </w:pPr>
            <w:r>
              <w:rPr>
                <w:rFonts w:hint="eastAsia" w:hAnsi="宋体"/>
                <w:szCs w:val="21"/>
                <w:highlight w:val="none"/>
              </w:rPr>
              <w:t>1.4.1</w:t>
            </w:r>
          </w:p>
        </w:tc>
        <w:tc>
          <w:tcPr>
            <w:tcW w:w="2809" w:type="dxa"/>
            <w:tcBorders>
              <w:top w:val="single" w:color="000000" w:sz="4" w:space="0"/>
              <w:left w:val="single" w:color="000000" w:sz="4" w:space="0"/>
              <w:bottom w:val="single" w:color="000000" w:sz="4" w:space="0"/>
              <w:right w:val="single" w:color="000000" w:sz="4" w:space="0"/>
            </w:tcBorders>
            <w:vAlign w:val="center"/>
          </w:tcPr>
          <w:p w14:paraId="0BEEF72F">
            <w:pPr>
              <w:jc w:val="center"/>
              <w:rPr>
                <w:rFonts w:hint="eastAsia" w:hAnsi="宋体"/>
                <w:szCs w:val="21"/>
                <w:highlight w:val="none"/>
              </w:rPr>
            </w:pPr>
            <w:r>
              <w:rPr>
                <w:rFonts w:hint="eastAsia" w:hAnsi="宋体"/>
                <w:szCs w:val="21"/>
                <w:highlight w:val="none"/>
              </w:rPr>
              <w:t>投标人资质</w:t>
            </w:r>
            <w:r>
              <w:rPr>
                <w:rFonts w:hint="eastAsia" w:ascii="宋体"/>
                <w:kern w:val="0"/>
                <w:szCs w:val="21"/>
                <w:highlight w:val="none"/>
              </w:rPr>
              <w:t>条件</w:t>
            </w:r>
            <w:r>
              <w:rPr>
                <w:rFonts w:hint="eastAsia" w:hAnsi="宋体"/>
                <w:szCs w:val="21"/>
                <w:highlight w:val="none"/>
              </w:rPr>
              <w:t>、能力</w:t>
            </w:r>
          </w:p>
        </w:tc>
        <w:tc>
          <w:tcPr>
            <w:tcW w:w="5390" w:type="dxa"/>
            <w:tcBorders>
              <w:top w:val="single" w:color="000000" w:sz="4" w:space="0"/>
              <w:left w:val="single" w:color="000000" w:sz="4" w:space="0"/>
              <w:bottom w:val="single" w:color="000000" w:sz="4" w:space="0"/>
              <w:right w:val="single" w:color="000000" w:sz="4" w:space="0"/>
            </w:tcBorders>
            <w:vAlign w:val="center"/>
          </w:tcPr>
          <w:p w14:paraId="55152F1D">
            <w:pPr>
              <w:widowControl/>
              <w:rPr>
                <w:rFonts w:hint="eastAsia" w:ascii="宋体" w:hAnsi="宋体"/>
                <w:color w:val="333333"/>
                <w:szCs w:val="21"/>
                <w:highlight w:val="none"/>
                <w:lang w:val="zh-CN"/>
              </w:rPr>
            </w:pPr>
            <w:r>
              <w:rPr>
                <w:rFonts w:hint="eastAsia" w:ascii="宋体" w:hAnsi="宋体"/>
                <w:color w:val="333333"/>
                <w:szCs w:val="21"/>
                <w:highlight w:val="none"/>
                <w:lang w:val="zh-CN"/>
              </w:rPr>
              <w:t>1、投标人必须符合《中华人民共和国政府采购法》第二十二条规定；</w:t>
            </w:r>
          </w:p>
          <w:p w14:paraId="484C6585">
            <w:pPr>
              <w:widowControl/>
              <w:rPr>
                <w:rFonts w:hint="eastAsia" w:ascii="宋体" w:hAnsi="宋体"/>
                <w:color w:val="333333"/>
                <w:szCs w:val="21"/>
                <w:highlight w:val="green"/>
                <w:lang w:val="zh-CN" w:eastAsia="zh-CN"/>
              </w:rPr>
            </w:pPr>
            <w:r>
              <w:rPr>
                <w:rFonts w:hint="eastAsia" w:ascii="宋体" w:hAnsi="宋体"/>
                <w:color w:val="333333"/>
                <w:szCs w:val="21"/>
                <w:highlight w:val="none"/>
                <w:lang w:val="zh-CN"/>
              </w:rPr>
              <w:t>2、落实政府采购政策需满足的资格要求：</w:t>
            </w:r>
            <w:r>
              <w:rPr>
                <w:rFonts w:hint="eastAsia" w:ascii="宋体" w:hAnsi="宋体"/>
                <w:color w:val="333333"/>
                <w:szCs w:val="21"/>
                <w:highlight w:val="none"/>
                <w:lang w:val="zh-CN" w:eastAsia="zh-CN"/>
              </w:rPr>
              <w:t>本项目专门面向中小企业采购。</w:t>
            </w:r>
          </w:p>
          <w:p w14:paraId="155FC3A3">
            <w:pPr>
              <w:widowControl/>
              <w:rPr>
                <w:rFonts w:hint="eastAsia" w:ascii="宋体" w:hAnsi="宋体"/>
                <w:color w:val="333333"/>
                <w:szCs w:val="21"/>
                <w:highlight w:val="none"/>
                <w:lang w:val="zh-CN" w:eastAsia="zh-CN"/>
              </w:rPr>
            </w:pPr>
            <w:r>
              <w:rPr>
                <w:rFonts w:hint="eastAsia" w:ascii="宋体" w:hAnsi="宋体"/>
                <w:color w:val="333333"/>
                <w:szCs w:val="21"/>
                <w:highlight w:val="none"/>
                <w:lang w:val="zh-CN" w:eastAsia="zh-CN"/>
              </w:rPr>
              <w:t>3.供应商须在中华人民共和国境内注册的具备有效的营业执照，并在人员、技术等方面具有服务本项目的能力；</w:t>
            </w:r>
          </w:p>
          <w:p w14:paraId="1A300CC8">
            <w:pPr>
              <w:widowControl/>
              <w:rPr>
                <w:rFonts w:hint="eastAsia" w:ascii="宋体" w:hAnsi="宋体"/>
                <w:color w:val="333333"/>
                <w:szCs w:val="21"/>
                <w:highlight w:val="none"/>
                <w:lang w:val="zh-CN" w:eastAsia="zh-CN"/>
              </w:rPr>
            </w:pPr>
            <w:r>
              <w:rPr>
                <w:rFonts w:hint="eastAsia" w:ascii="宋体" w:hAnsi="宋体"/>
                <w:color w:val="333333"/>
                <w:szCs w:val="21"/>
                <w:highlight w:val="none"/>
                <w:lang w:val="en-US" w:eastAsia="zh-CN"/>
              </w:rPr>
              <w:t>4.</w:t>
            </w:r>
            <w:r>
              <w:rPr>
                <w:rFonts w:hint="eastAsia" w:ascii="宋体" w:hAnsi="宋体"/>
                <w:color w:val="333333"/>
                <w:szCs w:val="21"/>
                <w:highlight w:val="none"/>
                <w:lang w:val="zh-CN" w:eastAsia="zh-CN"/>
              </w:rPr>
              <w:t>近一年财务状况良好，提供2024年1月1日起至</w:t>
            </w:r>
            <w:r>
              <w:rPr>
                <w:rFonts w:hint="eastAsia" w:ascii="宋体" w:hAnsi="宋体" w:cs="宋体"/>
                <w:kern w:val="0"/>
                <w:sz w:val="21"/>
                <w:szCs w:val="21"/>
                <w:lang w:val="en-US" w:eastAsia="zh-CN"/>
              </w:rPr>
              <w:t>投标截止时间</w:t>
            </w:r>
            <w:r>
              <w:rPr>
                <w:rFonts w:hint="eastAsia" w:ascii="宋体" w:hAnsi="宋体"/>
                <w:color w:val="333333"/>
                <w:szCs w:val="21"/>
                <w:highlight w:val="none"/>
                <w:lang w:val="zh-CN" w:eastAsia="zh-CN"/>
              </w:rPr>
              <w:t>公司财务状况良好的承诺书；</w:t>
            </w:r>
          </w:p>
          <w:p w14:paraId="76C9C7BC">
            <w:pPr>
              <w:widowControl/>
              <w:rPr>
                <w:rFonts w:hint="eastAsia" w:ascii="宋体" w:hAnsi="宋体"/>
                <w:color w:val="333333"/>
                <w:szCs w:val="21"/>
                <w:highlight w:val="none"/>
                <w:lang w:val="zh-CN" w:eastAsia="zh-CN"/>
              </w:rPr>
            </w:pPr>
            <w:r>
              <w:rPr>
                <w:rFonts w:hint="eastAsia" w:ascii="宋体" w:hAnsi="宋体"/>
                <w:color w:val="333333"/>
                <w:szCs w:val="21"/>
                <w:highlight w:val="none"/>
                <w:lang w:val="en-US" w:eastAsia="zh-CN"/>
              </w:rPr>
              <w:t>5.</w:t>
            </w:r>
            <w:r>
              <w:rPr>
                <w:rFonts w:hint="eastAsia" w:ascii="宋体" w:hAnsi="宋体"/>
                <w:color w:val="333333"/>
                <w:szCs w:val="21"/>
                <w:highlight w:val="none"/>
                <w:lang w:val="zh-CN" w:eastAsia="zh-CN"/>
              </w:rPr>
              <w:t>拒绝列入政府取消投标资格记录期间的企业或个人投标，投标人不得为“信用中国”网站(www.creditchina.gov.cn)列入重大税收违法失信主体的投标人，不得为“中国执行信息公开网”网站（zxgk.court.gov.cn）列入失信被执行人的投标人，不得为“中国政府采购网”网站(www.ccgp.gov.cn)列入政府采购严重违法失信行为记录名单的投标人；</w:t>
            </w:r>
          </w:p>
          <w:p w14:paraId="591B003A">
            <w:pPr>
              <w:widowControl/>
              <w:rPr>
                <w:rFonts w:hint="eastAsia" w:ascii="宋体" w:hAnsi="宋体"/>
                <w:color w:val="333333"/>
                <w:szCs w:val="21"/>
                <w:highlight w:val="none"/>
                <w:lang w:val="zh-CN" w:eastAsia="zh-CN"/>
              </w:rPr>
            </w:pPr>
            <w:r>
              <w:rPr>
                <w:rFonts w:hint="eastAsia" w:ascii="宋体" w:hAnsi="宋体"/>
                <w:color w:val="333333"/>
                <w:szCs w:val="21"/>
                <w:highlight w:val="none"/>
                <w:lang w:val="en-US" w:eastAsia="zh-CN"/>
              </w:rPr>
              <w:t>6.</w:t>
            </w:r>
            <w:r>
              <w:rPr>
                <w:rFonts w:hint="eastAsia" w:ascii="宋体" w:hAnsi="宋体"/>
                <w:color w:val="333333"/>
                <w:szCs w:val="21"/>
                <w:highlight w:val="none"/>
                <w:lang w:val="zh-CN" w:eastAsia="zh-CN"/>
              </w:rPr>
              <w:t>拒绝被工商行政管理机关在国家企业信用信息公示系统中列入严重违法失信企业名单的参与投标；</w:t>
            </w:r>
          </w:p>
          <w:p w14:paraId="06F23C86">
            <w:pPr>
              <w:widowControl/>
              <w:rPr>
                <w:rFonts w:hint="eastAsia" w:ascii="宋体" w:hAnsi="宋体"/>
                <w:color w:val="333333"/>
                <w:szCs w:val="21"/>
                <w:highlight w:val="none"/>
              </w:rPr>
            </w:pPr>
            <w:r>
              <w:rPr>
                <w:rFonts w:hint="eastAsia" w:ascii="宋体" w:hAnsi="宋体"/>
                <w:color w:val="333333"/>
                <w:szCs w:val="21"/>
                <w:highlight w:val="none"/>
                <w:lang w:val="en-US" w:eastAsia="zh-CN"/>
              </w:rPr>
              <w:t>7.</w:t>
            </w:r>
            <w:r>
              <w:rPr>
                <w:rFonts w:hint="eastAsia" w:ascii="宋体" w:hAnsi="宋体"/>
                <w:color w:val="333333"/>
                <w:szCs w:val="21"/>
                <w:highlight w:val="none"/>
                <w:lang w:val="zh-CN"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550A258F">
        <w:tblPrEx>
          <w:tblCellMar>
            <w:top w:w="0" w:type="dxa"/>
            <w:left w:w="108" w:type="dxa"/>
            <w:bottom w:w="0" w:type="dxa"/>
            <w:right w:w="108" w:type="dxa"/>
          </w:tblCellMar>
        </w:tblPrEx>
        <w:trPr>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392F4473">
            <w:pPr>
              <w:jc w:val="center"/>
              <w:rPr>
                <w:rFonts w:hint="eastAsia" w:hAnsi="宋体"/>
                <w:szCs w:val="21"/>
                <w:highlight w:val="none"/>
              </w:rPr>
            </w:pPr>
            <w:r>
              <w:rPr>
                <w:rFonts w:hint="eastAsia" w:hAnsi="宋体"/>
                <w:szCs w:val="21"/>
                <w:highlight w:val="none"/>
              </w:rPr>
              <w:t>1.4.4</w:t>
            </w:r>
          </w:p>
        </w:tc>
        <w:tc>
          <w:tcPr>
            <w:tcW w:w="2809" w:type="dxa"/>
            <w:tcBorders>
              <w:top w:val="single" w:color="000000" w:sz="4" w:space="0"/>
              <w:left w:val="single" w:color="000000" w:sz="4" w:space="0"/>
              <w:bottom w:val="single" w:color="000000" w:sz="4" w:space="0"/>
              <w:right w:val="single" w:color="000000" w:sz="4" w:space="0"/>
            </w:tcBorders>
            <w:vAlign w:val="center"/>
          </w:tcPr>
          <w:p w14:paraId="47FD33C5">
            <w:pPr>
              <w:pStyle w:val="44"/>
              <w:kinsoku w:val="0"/>
              <w:overflowPunct w:val="0"/>
              <w:spacing w:before="137"/>
              <w:ind w:right="-15"/>
              <w:jc w:val="center"/>
              <w:rPr>
                <w:sz w:val="21"/>
                <w:szCs w:val="21"/>
                <w:highlight w:val="none"/>
              </w:rPr>
            </w:pPr>
            <w:r>
              <w:rPr>
                <w:rFonts w:hint="eastAsia"/>
                <w:sz w:val="21"/>
                <w:szCs w:val="21"/>
                <w:highlight w:val="none"/>
              </w:rPr>
              <w:t>是否接受联合体投标</w:t>
            </w:r>
          </w:p>
        </w:tc>
        <w:tc>
          <w:tcPr>
            <w:tcW w:w="5390" w:type="dxa"/>
            <w:tcBorders>
              <w:top w:val="single" w:color="000000" w:sz="4" w:space="0"/>
              <w:left w:val="single" w:color="000000" w:sz="4" w:space="0"/>
              <w:bottom w:val="single" w:color="000000" w:sz="4" w:space="0"/>
              <w:right w:val="single" w:color="000000" w:sz="4" w:space="0"/>
            </w:tcBorders>
            <w:vAlign w:val="center"/>
          </w:tcPr>
          <w:p w14:paraId="05A0A94F">
            <w:pPr>
              <w:rPr>
                <w:sz w:val="21"/>
                <w:szCs w:val="21"/>
                <w:highlight w:val="none"/>
              </w:rPr>
            </w:pPr>
            <w:r>
              <w:rPr>
                <w:rFonts w:hint="eastAsia" w:ascii="宋体" w:hAnsi="宋体" w:cs="宋体"/>
                <w:szCs w:val="21"/>
              </w:rPr>
              <w:t>不接受</w:t>
            </w:r>
          </w:p>
        </w:tc>
      </w:tr>
      <w:tr w14:paraId="3ADF81D1">
        <w:tblPrEx>
          <w:tblCellMar>
            <w:top w:w="0" w:type="dxa"/>
            <w:left w:w="108" w:type="dxa"/>
            <w:bottom w:w="0" w:type="dxa"/>
            <w:right w:w="108" w:type="dxa"/>
          </w:tblCellMar>
        </w:tblPrEx>
        <w:trPr>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095277D7">
            <w:pPr>
              <w:jc w:val="center"/>
              <w:rPr>
                <w:rFonts w:hint="eastAsia" w:hAnsi="宋体"/>
                <w:szCs w:val="21"/>
                <w:highlight w:val="none"/>
              </w:rPr>
            </w:pPr>
            <w:r>
              <w:rPr>
                <w:rFonts w:hint="eastAsia" w:hAnsi="宋体"/>
                <w:szCs w:val="21"/>
                <w:highlight w:val="none"/>
              </w:rPr>
              <w:t>1.9.1</w:t>
            </w:r>
          </w:p>
        </w:tc>
        <w:tc>
          <w:tcPr>
            <w:tcW w:w="2809" w:type="dxa"/>
            <w:tcBorders>
              <w:top w:val="single" w:color="000000" w:sz="4" w:space="0"/>
              <w:left w:val="single" w:color="000000" w:sz="4" w:space="0"/>
              <w:bottom w:val="single" w:color="000000" w:sz="4" w:space="0"/>
              <w:right w:val="single" w:color="000000" w:sz="4" w:space="0"/>
            </w:tcBorders>
            <w:vAlign w:val="center"/>
          </w:tcPr>
          <w:p w14:paraId="4F41C157">
            <w:pPr>
              <w:jc w:val="center"/>
              <w:rPr>
                <w:rFonts w:hint="eastAsia" w:hAnsi="宋体"/>
                <w:szCs w:val="21"/>
                <w:highlight w:val="none"/>
              </w:rPr>
            </w:pPr>
            <w:r>
              <w:rPr>
                <w:rFonts w:hint="eastAsia" w:hAnsi="宋体"/>
                <w:szCs w:val="21"/>
                <w:highlight w:val="none"/>
              </w:rPr>
              <w:t>踏勘现场</w:t>
            </w:r>
          </w:p>
        </w:tc>
        <w:tc>
          <w:tcPr>
            <w:tcW w:w="5390" w:type="dxa"/>
            <w:tcBorders>
              <w:top w:val="single" w:color="000000" w:sz="4" w:space="0"/>
              <w:left w:val="single" w:color="000000" w:sz="4" w:space="0"/>
              <w:bottom w:val="single" w:color="000000" w:sz="4" w:space="0"/>
              <w:right w:val="single" w:color="000000" w:sz="4" w:space="0"/>
            </w:tcBorders>
            <w:vAlign w:val="center"/>
          </w:tcPr>
          <w:p w14:paraId="6E260D30">
            <w:pPr>
              <w:pStyle w:val="49"/>
              <w:topLinePunct/>
              <w:rPr>
                <w:rFonts w:hint="eastAsia" w:ascii="MS Mincho" w:hAnsi="MS Mincho" w:eastAsia="MS Mincho"/>
                <w:sz w:val="21"/>
                <w:szCs w:val="21"/>
                <w:highlight w:val="none"/>
              </w:rPr>
            </w:pPr>
            <w:r>
              <w:rPr>
                <w:rFonts w:hint="eastAsia" w:ascii="MS Mincho" w:hAnsi="MS Mincho" w:eastAsia="MS Mincho"/>
                <w:sz w:val="21"/>
                <w:szCs w:val="21"/>
                <w:highlight w:val="none"/>
              </w:rPr>
              <w:t>☑</w:t>
            </w:r>
            <w:r>
              <w:rPr>
                <w:rFonts w:hint="eastAsia" w:ascii="宋体" w:hAnsi="宋体"/>
                <w:sz w:val="21"/>
                <w:szCs w:val="21"/>
                <w:highlight w:val="none"/>
              </w:rPr>
              <w:t>不组织</w:t>
            </w:r>
          </w:p>
          <w:p w14:paraId="57EE3DA3">
            <w:pPr>
              <w:rPr>
                <w:rFonts w:hint="eastAsia" w:hAnsi="宋体"/>
                <w:szCs w:val="21"/>
                <w:highlight w:val="none"/>
              </w:rPr>
            </w:pPr>
            <w:r>
              <w:rPr>
                <w:rFonts w:hint="eastAsia" w:hAnsi="宋体"/>
                <w:szCs w:val="21"/>
                <w:highlight w:val="none"/>
              </w:rPr>
              <w:t>□组织，踏勘时间：</w:t>
            </w:r>
          </w:p>
          <w:p w14:paraId="0A358CFA">
            <w:pPr>
              <w:rPr>
                <w:rFonts w:hint="eastAsia" w:hAnsi="宋体"/>
                <w:szCs w:val="21"/>
                <w:highlight w:val="none"/>
              </w:rPr>
            </w:pPr>
            <w:r>
              <w:rPr>
                <w:rFonts w:hint="eastAsia" w:hAnsi="宋体"/>
                <w:szCs w:val="21"/>
                <w:highlight w:val="none"/>
              </w:rPr>
              <w:t xml:space="preserve">        踏勘集中地点：</w:t>
            </w:r>
          </w:p>
        </w:tc>
      </w:tr>
      <w:tr w14:paraId="5EA29970">
        <w:tblPrEx>
          <w:tblCellMar>
            <w:top w:w="0" w:type="dxa"/>
            <w:left w:w="108" w:type="dxa"/>
            <w:bottom w:w="0" w:type="dxa"/>
            <w:right w:w="108" w:type="dxa"/>
          </w:tblCellMar>
        </w:tblPrEx>
        <w:trPr>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3A3741EC">
            <w:pPr>
              <w:jc w:val="center"/>
              <w:rPr>
                <w:rFonts w:hint="eastAsia" w:hAnsi="宋体"/>
                <w:szCs w:val="21"/>
                <w:highlight w:val="none"/>
              </w:rPr>
            </w:pPr>
            <w:r>
              <w:rPr>
                <w:rFonts w:hint="eastAsia" w:hAnsi="宋体"/>
                <w:szCs w:val="21"/>
                <w:highlight w:val="none"/>
              </w:rPr>
              <w:t>1.10.1</w:t>
            </w:r>
          </w:p>
        </w:tc>
        <w:tc>
          <w:tcPr>
            <w:tcW w:w="2809" w:type="dxa"/>
            <w:tcBorders>
              <w:top w:val="single" w:color="000000" w:sz="4" w:space="0"/>
              <w:left w:val="single" w:color="000000" w:sz="4" w:space="0"/>
              <w:bottom w:val="single" w:color="000000" w:sz="4" w:space="0"/>
              <w:right w:val="single" w:color="000000" w:sz="4" w:space="0"/>
            </w:tcBorders>
            <w:vAlign w:val="center"/>
          </w:tcPr>
          <w:p w14:paraId="662B3F49">
            <w:pPr>
              <w:jc w:val="center"/>
              <w:rPr>
                <w:rFonts w:hint="eastAsia" w:hAnsi="宋体"/>
                <w:szCs w:val="21"/>
                <w:highlight w:val="none"/>
              </w:rPr>
            </w:pPr>
            <w:r>
              <w:rPr>
                <w:rFonts w:hint="eastAsia" w:hAnsi="宋体"/>
                <w:szCs w:val="21"/>
                <w:highlight w:val="none"/>
              </w:rPr>
              <w:t>投标预备会</w:t>
            </w:r>
          </w:p>
        </w:tc>
        <w:tc>
          <w:tcPr>
            <w:tcW w:w="5390" w:type="dxa"/>
            <w:tcBorders>
              <w:top w:val="single" w:color="000000" w:sz="4" w:space="0"/>
              <w:left w:val="single" w:color="000000" w:sz="4" w:space="0"/>
              <w:bottom w:val="single" w:color="000000" w:sz="4" w:space="0"/>
              <w:right w:val="single" w:color="000000" w:sz="4" w:space="0"/>
            </w:tcBorders>
            <w:vAlign w:val="center"/>
          </w:tcPr>
          <w:p w14:paraId="7F1C316E">
            <w:pPr>
              <w:rPr>
                <w:rFonts w:hint="eastAsia" w:hAnsi="宋体"/>
                <w:szCs w:val="21"/>
                <w:highlight w:val="none"/>
              </w:rPr>
            </w:pPr>
            <w:r>
              <w:rPr>
                <w:rFonts w:hint="eastAsia" w:hAnsi="宋体"/>
                <w:szCs w:val="21"/>
                <w:highlight w:val="none"/>
              </w:rPr>
              <w:t>☑不召开</w:t>
            </w:r>
          </w:p>
          <w:p w14:paraId="589D4B2C">
            <w:pPr>
              <w:rPr>
                <w:rFonts w:hint="eastAsia" w:hAnsi="宋体"/>
                <w:szCs w:val="21"/>
                <w:highlight w:val="none"/>
              </w:rPr>
            </w:pPr>
            <w:r>
              <w:rPr>
                <w:rFonts w:hint="eastAsia" w:hAnsi="宋体"/>
                <w:szCs w:val="21"/>
                <w:highlight w:val="none"/>
              </w:rPr>
              <w:t>□召开，召开时间：</w:t>
            </w:r>
          </w:p>
          <w:p w14:paraId="7CF0C8A5">
            <w:pPr>
              <w:pStyle w:val="49"/>
              <w:topLinePunct/>
              <w:rPr>
                <w:rFonts w:hint="eastAsia" w:ascii="宋体" w:hAnsi="宋体"/>
                <w:szCs w:val="21"/>
                <w:highlight w:val="none"/>
              </w:rPr>
            </w:pPr>
            <w:r>
              <w:rPr>
                <w:rFonts w:hint="eastAsia" w:hAnsi="宋体"/>
                <w:sz w:val="21"/>
                <w:szCs w:val="21"/>
                <w:highlight w:val="none"/>
              </w:rPr>
              <w:t xml:space="preserve">       召开地点：</w:t>
            </w:r>
          </w:p>
        </w:tc>
      </w:tr>
      <w:tr w14:paraId="638D3428">
        <w:tblPrEx>
          <w:tblCellMar>
            <w:top w:w="0" w:type="dxa"/>
            <w:left w:w="108" w:type="dxa"/>
            <w:bottom w:w="0" w:type="dxa"/>
            <w:right w:w="108" w:type="dxa"/>
          </w:tblCellMar>
        </w:tblPrEx>
        <w:trPr>
          <w:trHeight w:val="500"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1141E87F">
            <w:pPr>
              <w:jc w:val="center"/>
              <w:rPr>
                <w:rFonts w:hint="eastAsia" w:hAnsi="宋体"/>
                <w:szCs w:val="21"/>
                <w:highlight w:val="none"/>
              </w:rPr>
            </w:pPr>
            <w:r>
              <w:rPr>
                <w:rFonts w:hint="eastAsia" w:hAnsi="宋体"/>
                <w:szCs w:val="21"/>
                <w:highlight w:val="none"/>
              </w:rPr>
              <w:t>1.10.2</w:t>
            </w:r>
          </w:p>
        </w:tc>
        <w:tc>
          <w:tcPr>
            <w:tcW w:w="2809" w:type="dxa"/>
            <w:tcBorders>
              <w:top w:val="single" w:color="000000" w:sz="4" w:space="0"/>
              <w:left w:val="single" w:color="000000" w:sz="4" w:space="0"/>
              <w:bottom w:val="single" w:color="000000" w:sz="4" w:space="0"/>
              <w:right w:val="single" w:color="000000" w:sz="4" w:space="0"/>
            </w:tcBorders>
            <w:vAlign w:val="center"/>
          </w:tcPr>
          <w:p w14:paraId="24BFF3DC">
            <w:pPr>
              <w:jc w:val="center"/>
              <w:rPr>
                <w:rFonts w:hint="eastAsia" w:hAnsi="宋体"/>
                <w:szCs w:val="21"/>
                <w:highlight w:val="none"/>
              </w:rPr>
            </w:pPr>
            <w:r>
              <w:rPr>
                <w:rFonts w:hint="eastAsia" w:hAnsi="宋体"/>
                <w:szCs w:val="21"/>
                <w:highlight w:val="none"/>
              </w:rPr>
              <w:t>投标人提出问题的截止时间</w:t>
            </w:r>
          </w:p>
        </w:tc>
        <w:tc>
          <w:tcPr>
            <w:tcW w:w="5390" w:type="dxa"/>
            <w:tcBorders>
              <w:top w:val="single" w:color="000000" w:sz="4" w:space="0"/>
              <w:left w:val="single" w:color="000000" w:sz="4" w:space="0"/>
              <w:bottom w:val="single" w:color="000000" w:sz="4" w:space="0"/>
              <w:right w:val="single" w:color="000000" w:sz="4" w:space="0"/>
            </w:tcBorders>
            <w:vAlign w:val="center"/>
          </w:tcPr>
          <w:p w14:paraId="2C042489">
            <w:pPr>
              <w:rPr>
                <w:rFonts w:hint="eastAsia" w:hAnsi="宋体"/>
                <w:szCs w:val="21"/>
                <w:highlight w:val="none"/>
              </w:rPr>
            </w:pPr>
            <w:r>
              <w:rPr>
                <w:rFonts w:hint="eastAsia" w:hAnsi="宋体"/>
                <w:szCs w:val="21"/>
                <w:highlight w:val="none"/>
              </w:rPr>
              <w:t>投标截止日期10日前</w:t>
            </w:r>
          </w:p>
        </w:tc>
      </w:tr>
      <w:tr w14:paraId="75C8619F">
        <w:tblPrEx>
          <w:tblCellMar>
            <w:top w:w="0" w:type="dxa"/>
            <w:left w:w="108" w:type="dxa"/>
            <w:bottom w:w="0" w:type="dxa"/>
            <w:right w:w="108" w:type="dxa"/>
          </w:tblCellMar>
        </w:tblPrEx>
        <w:trPr>
          <w:trHeight w:val="494"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01D90C8C">
            <w:pPr>
              <w:jc w:val="center"/>
              <w:rPr>
                <w:rFonts w:hint="eastAsia" w:hAnsi="宋体"/>
                <w:szCs w:val="21"/>
                <w:highlight w:val="none"/>
              </w:rPr>
            </w:pPr>
            <w:r>
              <w:rPr>
                <w:rFonts w:hint="eastAsia" w:hAnsi="宋体"/>
                <w:szCs w:val="21"/>
                <w:highlight w:val="none"/>
              </w:rPr>
              <w:t>1.10.3</w:t>
            </w:r>
          </w:p>
        </w:tc>
        <w:tc>
          <w:tcPr>
            <w:tcW w:w="2809" w:type="dxa"/>
            <w:tcBorders>
              <w:top w:val="single" w:color="000000" w:sz="4" w:space="0"/>
              <w:left w:val="single" w:color="000000" w:sz="4" w:space="0"/>
              <w:bottom w:val="single" w:color="000000" w:sz="4" w:space="0"/>
              <w:right w:val="single" w:color="000000" w:sz="4" w:space="0"/>
            </w:tcBorders>
            <w:vAlign w:val="center"/>
          </w:tcPr>
          <w:p w14:paraId="67212B45">
            <w:pPr>
              <w:jc w:val="center"/>
              <w:rPr>
                <w:rFonts w:hint="eastAsia" w:hAnsi="宋体"/>
                <w:szCs w:val="21"/>
                <w:highlight w:val="none"/>
              </w:rPr>
            </w:pPr>
            <w:r>
              <w:rPr>
                <w:rFonts w:hint="eastAsia" w:hAnsi="宋体"/>
                <w:szCs w:val="21"/>
                <w:highlight w:val="none"/>
              </w:rPr>
              <w:t>采购人书面澄清的时间</w:t>
            </w:r>
          </w:p>
        </w:tc>
        <w:tc>
          <w:tcPr>
            <w:tcW w:w="5390" w:type="dxa"/>
            <w:tcBorders>
              <w:top w:val="single" w:color="000000" w:sz="4" w:space="0"/>
              <w:left w:val="single" w:color="000000" w:sz="4" w:space="0"/>
              <w:bottom w:val="single" w:color="000000" w:sz="4" w:space="0"/>
              <w:right w:val="single" w:color="000000" w:sz="4" w:space="0"/>
            </w:tcBorders>
            <w:vAlign w:val="center"/>
          </w:tcPr>
          <w:p w14:paraId="79DB281F">
            <w:pPr>
              <w:rPr>
                <w:rFonts w:hint="eastAsia" w:hAnsi="宋体"/>
                <w:szCs w:val="21"/>
                <w:highlight w:val="none"/>
              </w:rPr>
            </w:pPr>
            <w:r>
              <w:rPr>
                <w:rFonts w:hint="eastAsia" w:hAnsi="宋体"/>
                <w:szCs w:val="21"/>
                <w:highlight w:val="none"/>
              </w:rPr>
              <w:t>在收到相应文件后24小时内</w:t>
            </w:r>
          </w:p>
        </w:tc>
      </w:tr>
      <w:tr w14:paraId="442AD984">
        <w:tblPrEx>
          <w:tblCellMar>
            <w:top w:w="0" w:type="dxa"/>
            <w:left w:w="108" w:type="dxa"/>
            <w:bottom w:w="0" w:type="dxa"/>
            <w:right w:w="108" w:type="dxa"/>
          </w:tblCellMar>
        </w:tblPrEx>
        <w:trPr>
          <w:trHeight w:val="509"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75863A65">
            <w:pPr>
              <w:jc w:val="center"/>
              <w:rPr>
                <w:rFonts w:hint="eastAsia" w:hAnsi="宋体"/>
                <w:szCs w:val="21"/>
                <w:highlight w:val="none"/>
              </w:rPr>
            </w:pPr>
            <w:r>
              <w:rPr>
                <w:rFonts w:hint="eastAsia" w:hAnsi="宋体"/>
                <w:szCs w:val="21"/>
                <w:highlight w:val="none"/>
              </w:rPr>
              <w:t>1.11</w:t>
            </w:r>
          </w:p>
        </w:tc>
        <w:tc>
          <w:tcPr>
            <w:tcW w:w="2809" w:type="dxa"/>
            <w:tcBorders>
              <w:top w:val="single" w:color="000000" w:sz="4" w:space="0"/>
              <w:left w:val="single" w:color="000000" w:sz="4" w:space="0"/>
              <w:bottom w:val="single" w:color="000000" w:sz="4" w:space="0"/>
              <w:right w:val="single" w:color="000000" w:sz="4" w:space="0"/>
            </w:tcBorders>
            <w:vAlign w:val="center"/>
          </w:tcPr>
          <w:p w14:paraId="7ACB9728">
            <w:pPr>
              <w:jc w:val="center"/>
              <w:rPr>
                <w:rFonts w:hint="eastAsia" w:hAnsi="宋体"/>
                <w:szCs w:val="21"/>
                <w:highlight w:val="none"/>
              </w:rPr>
            </w:pPr>
            <w:r>
              <w:rPr>
                <w:rFonts w:hint="eastAsia" w:hAnsi="宋体"/>
                <w:szCs w:val="21"/>
                <w:highlight w:val="none"/>
              </w:rPr>
              <w:t>偏离</w:t>
            </w:r>
          </w:p>
        </w:tc>
        <w:tc>
          <w:tcPr>
            <w:tcW w:w="5390" w:type="dxa"/>
            <w:tcBorders>
              <w:top w:val="single" w:color="000000" w:sz="4" w:space="0"/>
              <w:left w:val="single" w:color="000000" w:sz="4" w:space="0"/>
              <w:bottom w:val="single" w:color="000000" w:sz="4" w:space="0"/>
              <w:right w:val="single" w:color="000000" w:sz="4" w:space="0"/>
            </w:tcBorders>
            <w:vAlign w:val="center"/>
          </w:tcPr>
          <w:p w14:paraId="65C23352">
            <w:pPr>
              <w:rPr>
                <w:rFonts w:hint="eastAsia" w:hAnsi="宋体"/>
                <w:szCs w:val="21"/>
                <w:highlight w:val="none"/>
              </w:rPr>
            </w:pPr>
            <w:r>
              <w:rPr>
                <w:rFonts w:hint="eastAsia" w:hAnsi="宋体"/>
                <w:szCs w:val="21"/>
                <w:highlight w:val="none"/>
              </w:rPr>
              <w:t>☑不允许</w:t>
            </w:r>
          </w:p>
          <w:p w14:paraId="42E1CC73">
            <w:pPr>
              <w:rPr>
                <w:rFonts w:hint="eastAsia" w:hAnsi="宋体"/>
                <w:szCs w:val="21"/>
                <w:highlight w:val="none"/>
              </w:rPr>
            </w:pPr>
            <w:r>
              <w:rPr>
                <w:rFonts w:hint="eastAsia" w:hAnsi="宋体"/>
                <w:szCs w:val="21"/>
                <w:highlight w:val="none"/>
              </w:rPr>
              <w:t>□允许</w:t>
            </w:r>
          </w:p>
        </w:tc>
      </w:tr>
      <w:tr w14:paraId="0B053F01">
        <w:tblPrEx>
          <w:tblCellMar>
            <w:top w:w="0" w:type="dxa"/>
            <w:left w:w="108" w:type="dxa"/>
            <w:bottom w:w="0" w:type="dxa"/>
            <w:right w:w="108" w:type="dxa"/>
          </w:tblCellMar>
        </w:tblPrEx>
        <w:trPr>
          <w:trHeight w:val="500"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2DBDFC5D">
            <w:pPr>
              <w:jc w:val="center"/>
              <w:rPr>
                <w:rFonts w:hint="eastAsia" w:hAnsi="宋体"/>
                <w:szCs w:val="21"/>
                <w:highlight w:val="none"/>
              </w:rPr>
            </w:pPr>
            <w:r>
              <w:rPr>
                <w:rFonts w:hint="eastAsia" w:hAnsi="宋体"/>
                <w:szCs w:val="21"/>
                <w:highlight w:val="none"/>
              </w:rPr>
              <w:t>2.1</w:t>
            </w:r>
          </w:p>
        </w:tc>
        <w:tc>
          <w:tcPr>
            <w:tcW w:w="2809" w:type="dxa"/>
            <w:tcBorders>
              <w:top w:val="single" w:color="000000" w:sz="4" w:space="0"/>
              <w:left w:val="single" w:color="000000" w:sz="4" w:space="0"/>
              <w:bottom w:val="single" w:color="000000" w:sz="4" w:space="0"/>
              <w:right w:val="single" w:color="000000" w:sz="4" w:space="0"/>
            </w:tcBorders>
            <w:vAlign w:val="center"/>
          </w:tcPr>
          <w:p w14:paraId="626C204D">
            <w:pPr>
              <w:jc w:val="center"/>
              <w:rPr>
                <w:rFonts w:hint="eastAsia" w:hAnsi="宋体"/>
                <w:szCs w:val="21"/>
                <w:highlight w:val="none"/>
              </w:rPr>
            </w:pPr>
            <w:r>
              <w:rPr>
                <w:rFonts w:hint="eastAsia" w:hAnsi="宋体"/>
                <w:szCs w:val="21"/>
                <w:highlight w:val="none"/>
              </w:rPr>
              <w:t>构成招标文件的其他材料</w:t>
            </w:r>
          </w:p>
        </w:tc>
        <w:tc>
          <w:tcPr>
            <w:tcW w:w="5390" w:type="dxa"/>
            <w:tcBorders>
              <w:top w:val="single" w:color="000000" w:sz="4" w:space="0"/>
              <w:left w:val="single" w:color="000000" w:sz="4" w:space="0"/>
              <w:bottom w:val="single" w:color="000000" w:sz="4" w:space="0"/>
              <w:right w:val="single" w:color="000000" w:sz="4" w:space="0"/>
            </w:tcBorders>
            <w:vAlign w:val="center"/>
          </w:tcPr>
          <w:p w14:paraId="0534CED2">
            <w:pPr>
              <w:rPr>
                <w:rFonts w:hint="eastAsia" w:hAnsi="宋体"/>
                <w:szCs w:val="21"/>
                <w:highlight w:val="none"/>
              </w:rPr>
            </w:pPr>
            <w:r>
              <w:rPr>
                <w:rFonts w:hint="eastAsia" w:hAnsi="宋体"/>
                <w:szCs w:val="21"/>
                <w:highlight w:val="none"/>
              </w:rPr>
              <w:t>/</w:t>
            </w:r>
          </w:p>
        </w:tc>
      </w:tr>
      <w:tr w14:paraId="20F09A0C">
        <w:tblPrEx>
          <w:tblCellMar>
            <w:top w:w="0" w:type="dxa"/>
            <w:left w:w="108" w:type="dxa"/>
            <w:bottom w:w="0" w:type="dxa"/>
            <w:right w:w="108" w:type="dxa"/>
          </w:tblCellMar>
        </w:tblPrEx>
        <w:trPr>
          <w:trHeight w:val="626"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42FCB616">
            <w:pPr>
              <w:jc w:val="center"/>
              <w:rPr>
                <w:rFonts w:hint="eastAsia" w:hAnsi="宋体"/>
                <w:szCs w:val="21"/>
                <w:highlight w:val="none"/>
              </w:rPr>
            </w:pPr>
            <w:r>
              <w:rPr>
                <w:rFonts w:hint="eastAsia" w:hAnsi="宋体"/>
                <w:szCs w:val="21"/>
                <w:highlight w:val="none"/>
              </w:rPr>
              <w:t>2.2.1</w:t>
            </w:r>
          </w:p>
        </w:tc>
        <w:tc>
          <w:tcPr>
            <w:tcW w:w="2809" w:type="dxa"/>
            <w:tcBorders>
              <w:top w:val="single" w:color="000000" w:sz="4" w:space="0"/>
              <w:left w:val="single" w:color="000000" w:sz="4" w:space="0"/>
              <w:bottom w:val="single" w:color="000000" w:sz="4" w:space="0"/>
              <w:right w:val="single" w:color="000000" w:sz="4" w:space="0"/>
            </w:tcBorders>
            <w:vAlign w:val="center"/>
          </w:tcPr>
          <w:p w14:paraId="55E767C4">
            <w:pPr>
              <w:jc w:val="center"/>
              <w:rPr>
                <w:rFonts w:hint="eastAsia" w:hAnsi="宋体"/>
                <w:szCs w:val="21"/>
                <w:highlight w:val="none"/>
              </w:rPr>
            </w:pPr>
            <w:r>
              <w:rPr>
                <w:rFonts w:hint="eastAsia" w:hAnsi="宋体"/>
                <w:szCs w:val="21"/>
                <w:highlight w:val="none"/>
              </w:rPr>
              <w:t>澄清招标文件的截止时间</w:t>
            </w:r>
          </w:p>
        </w:tc>
        <w:tc>
          <w:tcPr>
            <w:tcW w:w="5390" w:type="dxa"/>
            <w:tcBorders>
              <w:top w:val="single" w:color="000000" w:sz="4" w:space="0"/>
              <w:left w:val="single" w:color="000000" w:sz="4" w:space="0"/>
              <w:bottom w:val="single" w:color="000000" w:sz="4" w:space="0"/>
              <w:right w:val="single" w:color="000000" w:sz="4" w:space="0"/>
            </w:tcBorders>
            <w:vAlign w:val="center"/>
          </w:tcPr>
          <w:p w14:paraId="49CD64B6">
            <w:pPr>
              <w:rPr>
                <w:rFonts w:hint="eastAsia" w:hAnsi="宋体"/>
                <w:szCs w:val="21"/>
                <w:highlight w:val="none"/>
              </w:rPr>
            </w:pPr>
            <w:r>
              <w:rPr>
                <w:rFonts w:hint="eastAsia" w:hAnsi="宋体"/>
                <w:szCs w:val="21"/>
                <w:highlight w:val="none"/>
              </w:rPr>
              <w:t>投标截止日期15日前</w:t>
            </w:r>
          </w:p>
        </w:tc>
      </w:tr>
      <w:tr w14:paraId="54660DD4">
        <w:tblPrEx>
          <w:tblCellMar>
            <w:top w:w="0" w:type="dxa"/>
            <w:left w:w="108" w:type="dxa"/>
            <w:bottom w:w="0" w:type="dxa"/>
            <w:right w:w="108" w:type="dxa"/>
          </w:tblCellMar>
        </w:tblPrEx>
        <w:trPr>
          <w:trHeight w:val="382"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047BB806">
            <w:pPr>
              <w:jc w:val="center"/>
              <w:rPr>
                <w:rFonts w:hint="eastAsia" w:hAnsi="宋体"/>
                <w:szCs w:val="21"/>
                <w:highlight w:val="none"/>
              </w:rPr>
            </w:pPr>
            <w:r>
              <w:rPr>
                <w:rFonts w:hint="eastAsia" w:hAnsi="宋体"/>
                <w:szCs w:val="21"/>
                <w:highlight w:val="none"/>
              </w:rPr>
              <w:t>2.2.2</w:t>
            </w:r>
          </w:p>
        </w:tc>
        <w:tc>
          <w:tcPr>
            <w:tcW w:w="2809" w:type="dxa"/>
            <w:tcBorders>
              <w:top w:val="single" w:color="000000" w:sz="4" w:space="0"/>
              <w:left w:val="single" w:color="000000" w:sz="4" w:space="0"/>
              <w:bottom w:val="single" w:color="000000" w:sz="4" w:space="0"/>
              <w:right w:val="single" w:color="000000" w:sz="4" w:space="0"/>
            </w:tcBorders>
            <w:vAlign w:val="center"/>
          </w:tcPr>
          <w:p w14:paraId="5A8D0599">
            <w:pPr>
              <w:jc w:val="center"/>
              <w:rPr>
                <w:rFonts w:hint="default" w:hAnsi="宋体" w:eastAsia="宋体"/>
                <w:szCs w:val="21"/>
                <w:highlight w:val="none"/>
                <w:lang w:val="en-US" w:eastAsia="zh-CN"/>
              </w:rPr>
            </w:pPr>
            <w:r>
              <w:rPr>
                <w:rFonts w:hint="eastAsia" w:hAnsi="宋体"/>
                <w:szCs w:val="21"/>
                <w:highlight w:val="none"/>
              </w:rPr>
              <w:t>投标截止时间</w:t>
            </w:r>
          </w:p>
        </w:tc>
        <w:tc>
          <w:tcPr>
            <w:tcW w:w="5390" w:type="dxa"/>
            <w:tcBorders>
              <w:top w:val="single" w:color="000000" w:sz="4" w:space="0"/>
              <w:left w:val="single" w:color="000000" w:sz="4" w:space="0"/>
              <w:bottom w:val="single" w:color="000000" w:sz="4" w:space="0"/>
              <w:right w:val="single" w:color="000000" w:sz="4" w:space="0"/>
            </w:tcBorders>
            <w:vAlign w:val="center"/>
          </w:tcPr>
          <w:p w14:paraId="28926AC7">
            <w:pPr>
              <w:rPr>
                <w:rFonts w:hint="default" w:hAnsi="宋体"/>
                <w:szCs w:val="21"/>
                <w:highlight w:val="none"/>
                <w:lang w:val="en-US" w:eastAsia="zh-CN"/>
              </w:rPr>
            </w:pPr>
            <w:r>
              <w:rPr>
                <w:rFonts w:hint="eastAsia" w:hAnsi="宋体"/>
                <w:szCs w:val="21"/>
                <w:highlight w:val="none"/>
                <w:lang w:eastAsia="zh-CN"/>
              </w:rPr>
              <w:t>2025年0</w:t>
            </w:r>
            <w:r>
              <w:rPr>
                <w:rFonts w:hint="eastAsia" w:hAnsi="宋体"/>
                <w:szCs w:val="21"/>
                <w:highlight w:val="none"/>
                <w:lang w:val="en-US" w:eastAsia="zh-CN"/>
              </w:rPr>
              <w:t>3</w:t>
            </w:r>
            <w:r>
              <w:rPr>
                <w:rFonts w:hint="eastAsia" w:hAnsi="宋体"/>
                <w:szCs w:val="21"/>
                <w:highlight w:val="none"/>
                <w:lang w:eastAsia="zh-CN"/>
              </w:rPr>
              <w:t>月2</w:t>
            </w:r>
            <w:r>
              <w:rPr>
                <w:rFonts w:hint="eastAsia" w:hAnsi="宋体"/>
                <w:szCs w:val="21"/>
                <w:highlight w:val="none"/>
                <w:lang w:val="en-US" w:eastAsia="zh-CN"/>
              </w:rPr>
              <w:t>5</w:t>
            </w:r>
            <w:r>
              <w:rPr>
                <w:rFonts w:hint="eastAsia" w:hAnsi="宋体"/>
                <w:szCs w:val="21"/>
                <w:highlight w:val="none"/>
                <w:lang w:eastAsia="zh-CN"/>
              </w:rPr>
              <w:t>日9时00分</w:t>
            </w:r>
          </w:p>
        </w:tc>
      </w:tr>
      <w:tr w14:paraId="63F6CE75">
        <w:tblPrEx>
          <w:tblCellMar>
            <w:top w:w="0" w:type="dxa"/>
            <w:left w:w="108" w:type="dxa"/>
            <w:bottom w:w="0" w:type="dxa"/>
            <w:right w:w="108" w:type="dxa"/>
          </w:tblCellMar>
        </w:tblPrEx>
        <w:trPr>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498ABDDC">
            <w:pPr>
              <w:jc w:val="center"/>
              <w:rPr>
                <w:rFonts w:hint="eastAsia" w:hAnsi="宋体"/>
                <w:szCs w:val="21"/>
                <w:highlight w:val="none"/>
              </w:rPr>
            </w:pPr>
            <w:r>
              <w:rPr>
                <w:rFonts w:hint="eastAsia" w:hAnsi="宋体"/>
                <w:szCs w:val="21"/>
                <w:highlight w:val="none"/>
              </w:rPr>
              <w:t>2.2.3</w:t>
            </w:r>
          </w:p>
        </w:tc>
        <w:tc>
          <w:tcPr>
            <w:tcW w:w="2809" w:type="dxa"/>
            <w:tcBorders>
              <w:top w:val="single" w:color="000000" w:sz="4" w:space="0"/>
              <w:left w:val="single" w:color="000000" w:sz="4" w:space="0"/>
              <w:bottom w:val="single" w:color="000000" w:sz="4" w:space="0"/>
              <w:right w:val="single" w:color="000000" w:sz="4" w:space="0"/>
            </w:tcBorders>
            <w:vAlign w:val="center"/>
          </w:tcPr>
          <w:p w14:paraId="5B227CCB">
            <w:pPr>
              <w:jc w:val="center"/>
              <w:rPr>
                <w:rFonts w:hint="eastAsia" w:hAnsi="宋体"/>
                <w:szCs w:val="21"/>
                <w:highlight w:val="none"/>
              </w:rPr>
            </w:pPr>
            <w:r>
              <w:rPr>
                <w:rFonts w:hint="eastAsia" w:hAnsi="宋体"/>
                <w:szCs w:val="21"/>
                <w:highlight w:val="none"/>
              </w:rPr>
              <w:t>投标人确认收到招标文件澄清的时间</w:t>
            </w:r>
          </w:p>
        </w:tc>
        <w:tc>
          <w:tcPr>
            <w:tcW w:w="5390" w:type="dxa"/>
            <w:tcBorders>
              <w:top w:val="single" w:color="000000" w:sz="4" w:space="0"/>
              <w:left w:val="single" w:color="000000" w:sz="4" w:space="0"/>
              <w:bottom w:val="single" w:color="000000" w:sz="4" w:space="0"/>
              <w:right w:val="single" w:color="000000" w:sz="4" w:space="0"/>
            </w:tcBorders>
            <w:vAlign w:val="center"/>
          </w:tcPr>
          <w:p w14:paraId="0D3185D4">
            <w:pPr>
              <w:rPr>
                <w:rFonts w:hint="eastAsia" w:hAnsi="宋体"/>
                <w:szCs w:val="21"/>
                <w:highlight w:val="none"/>
              </w:rPr>
            </w:pPr>
            <w:r>
              <w:rPr>
                <w:rFonts w:hint="eastAsia" w:hAnsi="宋体"/>
                <w:szCs w:val="21"/>
                <w:highlight w:val="none"/>
              </w:rPr>
              <w:t>在收到相应澄清文件后24小时内</w:t>
            </w:r>
          </w:p>
        </w:tc>
      </w:tr>
      <w:tr w14:paraId="627B028E">
        <w:tblPrEx>
          <w:tblCellMar>
            <w:top w:w="0" w:type="dxa"/>
            <w:left w:w="108" w:type="dxa"/>
            <w:bottom w:w="0" w:type="dxa"/>
            <w:right w:w="108" w:type="dxa"/>
          </w:tblCellMar>
        </w:tblPrEx>
        <w:trPr>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5ABE615F">
            <w:pPr>
              <w:jc w:val="center"/>
              <w:rPr>
                <w:rFonts w:hint="eastAsia" w:hAnsi="宋体"/>
                <w:szCs w:val="21"/>
                <w:highlight w:val="none"/>
              </w:rPr>
            </w:pPr>
            <w:r>
              <w:rPr>
                <w:rFonts w:hint="eastAsia" w:hAnsi="宋体"/>
                <w:szCs w:val="21"/>
                <w:highlight w:val="none"/>
              </w:rPr>
              <w:t>2.3.2</w:t>
            </w:r>
          </w:p>
        </w:tc>
        <w:tc>
          <w:tcPr>
            <w:tcW w:w="2809" w:type="dxa"/>
            <w:tcBorders>
              <w:top w:val="single" w:color="000000" w:sz="4" w:space="0"/>
              <w:left w:val="single" w:color="000000" w:sz="4" w:space="0"/>
              <w:bottom w:val="single" w:color="000000" w:sz="4" w:space="0"/>
              <w:right w:val="single" w:color="000000" w:sz="4" w:space="0"/>
            </w:tcBorders>
            <w:vAlign w:val="center"/>
          </w:tcPr>
          <w:p w14:paraId="74ACD328">
            <w:pPr>
              <w:jc w:val="center"/>
              <w:rPr>
                <w:rFonts w:hint="eastAsia" w:hAnsi="宋体"/>
                <w:szCs w:val="21"/>
                <w:highlight w:val="none"/>
              </w:rPr>
            </w:pPr>
            <w:r>
              <w:rPr>
                <w:rFonts w:hint="eastAsia" w:hAnsi="宋体"/>
                <w:szCs w:val="21"/>
                <w:highlight w:val="none"/>
              </w:rPr>
              <w:t>投标人确认收到招标文件修改的时间</w:t>
            </w:r>
          </w:p>
        </w:tc>
        <w:tc>
          <w:tcPr>
            <w:tcW w:w="5390" w:type="dxa"/>
            <w:tcBorders>
              <w:top w:val="single" w:color="000000" w:sz="4" w:space="0"/>
              <w:left w:val="single" w:color="000000" w:sz="4" w:space="0"/>
              <w:bottom w:val="single" w:color="000000" w:sz="4" w:space="0"/>
              <w:right w:val="single" w:color="000000" w:sz="4" w:space="0"/>
            </w:tcBorders>
            <w:vAlign w:val="center"/>
          </w:tcPr>
          <w:p w14:paraId="74D5228C">
            <w:pPr>
              <w:rPr>
                <w:rFonts w:hint="eastAsia" w:hAnsi="宋体"/>
                <w:szCs w:val="21"/>
                <w:highlight w:val="none"/>
              </w:rPr>
            </w:pPr>
            <w:r>
              <w:rPr>
                <w:rFonts w:hint="eastAsia" w:hAnsi="宋体"/>
                <w:szCs w:val="21"/>
                <w:highlight w:val="none"/>
              </w:rPr>
              <w:t>在收到相应澄清文件后24小时内</w:t>
            </w:r>
          </w:p>
        </w:tc>
      </w:tr>
      <w:tr w14:paraId="14A0B826">
        <w:tblPrEx>
          <w:tblCellMar>
            <w:top w:w="0" w:type="dxa"/>
            <w:left w:w="108" w:type="dxa"/>
            <w:bottom w:w="0" w:type="dxa"/>
            <w:right w:w="108" w:type="dxa"/>
          </w:tblCellMar>
        </w:tblPrEx>
        <w:trPr>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7E54AD4C">
            <w:pPr>
              <w:jc w:val="center"/>
              <w:rPr>
                <w:rFonts w:hint="eastAsia" w:hAnsi="宋体"/>
                <w:szCs w:val="21"/>
                <w:highlight w:val="none"/>
              </w:rPr>
            </w:pPr>
            <w:r>
              <w:rPr>
                <w:rFonts w:hint="eastAsia" w:hAnsi="宋体"/>
                <w:szCs w:val="21"/>
                <w:highlight w:val="none"/>
              </w:rPr>
              <w:t>3.1.1</w:t>
            </w:r>
          </w:p>
        </w:tc>
        <w:tc>
          <w:tcPr>
            <w:tcW w:w="2809" w:type="dxa"/>
            <w:tcBorders>
              <w:top w:val="single" w:color="000000" w:sz="4" w:space="0"/>
              <w:left w:val="single" w:color="000000" w:sz="4" w:space="0"/>
              <w:bottom w:val="single" w:color="000000" w:sz="4" w:space="0"/>
              <w:right w:val="single" w:color="000000" w:sz="4" w:space="0"/>
            </w:tcBorders>
            <w:vAlign w:val="center"/>
          </w:tcPr>
          <w:p w14:paraId="5AB40322">
            <w:pPr>
              <w:jc w:val="center"/>
              <w:rPr>
                <w:rFonts w:hint="eastAsia" w:hAnsi="宋体"/>
                <w:szCs w:val="21"/>
                <w:highlight w:val="none"/>
              </w:rPr>
            </w:pPr>
            <w:r>
              <w:rPr>
                <w:rFonts w:hint="eastAsia" w:hAnsi="宋体"/>
                <w:szCs w:val="21"/>
                <w:highlight w:val="none"/>
              </w:rPr>
              <w:t>构成投标文件的其他材料</w:t>
            </w:r>
          </w:p>
        </w:tc>
        <w:tc>
          <w:tcPr>
            <w:tcW w:w="5390" w:type="dxa"/>
            <w:tcBorders>
              <w:top w:val="single" w:color="000000" w:sz="4" w:space="0"/>
              <w:left w:val="single" w:color="000000" w:sz="4" w:space="0"/>
              <w:bottom w:val="single" w:color="000000" w:sz="4" w:space="0"/>
              <w:right w:val="single" w:color="000000" w:sz="4" w:space="0"/>
            </w:tcBorders>
            <w:vAlign w:val="center"/>
          </w:tcPr>
          <w:p w14:paraId="082558FD">
            <w:pPr>
              <w:pStyle w:val="42"/>
              <w:spacing w:line="0" w:lineRule="atLeast"/>
              <w:ind w:firstLine="0"/>
              <w:rPr>
                <w:rFonts w:hint="eastAsia" w:hAnsi="宋体"/>
                <w:color w:val="000000"/>
                <w:szCs w:val="21"/>
                <w:highlight w:val="none"/>
              </w:rPr>
            </w:pPr>
            <w:r>
              <w:rPr>
                <w:rFonts w:hint="eastAsia" w:hAnsi="宋体"/>
                <w:color w:val="000000"/>
                <w:szCs w:val="21"/>
                <w:highlight w:val="none"/>
              </w:rPr>
              <w:t>/</w:t>
            </w:r>
          </w:p>
        </w:tc>
      </w:tr>
      <w:tr w14:paraId="3DF62800">
        <w:tblPrEx>
          <w:tblCellMar>
            <w:top w:w="0" w:type="dxa"/>
            <w:left w:w="108" w:type="dxa"/>
            <w:bottom w:w="0" w:type="dxa"/>
            <w:right w:w="108" w:type="dxa"/>
          </w:tblCellMar>
        </w:tblPrEx>
        <w:trPr>
          <w:trHeight w:val="444"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4AF9C4DD">
            <w:pPr>
              <w:jc w:val="center"/>
              <w:rPr>
                <w:rFonts w:hint="eastAsia" w:hAnsi="宋体"/>
                <w:szCs w:val="21"/>
                <w:highlight w:val="none"/>
              </w:rPr>
            </w:pPr>
            <w:r>
              <w:rPr>
                <w:rFonts w:hint="eastAsia" w:hAnsi="宋体"/>
                <w:szCs w:val="21"/>
                <w:highlight w:val="none"/>
              </w:rPr>
              <w:t>3.2.3</w:t>
            </w:r>
          </w:p>
        </w:tc>
        <w:tc>
          <w:tcPr>
            <w:tcW w:w="2809" w:type="dxa"/>
            <w:tcBorders>
              <w:top w:val="single" w:color="000000" w:sz="4" w:space="0"/>
              <w:left w:val="single" w:color="000000" w:sz="4" w:space="0"/>
              <w:bottom w:val="single" w:color="000000" w:sz="4" w:space="0"/>
              <w:right w:val="single" w:color="000000" w:sz="4" w:space="0"/>
            </w:tcBorders>
            <w:vAlign w:val="center"/>
          </w:tcPr>
          <w:p w14:paraId="63432E7A">
            <w:pPr>
              <w:jc w:val="center"/>
              <w:rPr>
                <w:rFonts w:hint="eastAsia" w:hAnsi="宋体"/>
                <w:szCs w:val="21"/>
                <w:highlight w:val="none"/>
              </w:rPr>
            </w:pPr>
            <w:r>
              <w:rPr>
                <w:rFonts w:hint="eastAsia" w:hAnsi="宋体"/>
                <w:szCs w:val="21"/>
                <w:highlight w:val="none"/>
              </w:rPr>
              <w:t>采购预算（最高</w:t>
            </w:r>
            <w:r>
              <w:rPr>
                <w:rFonts w:hint="eastAsia" w:hAnsi="宋体"/>
                <w:szCs w:val="21"/>
                <w:highlight w:val="none"/>
                <w:lang w:val="en-US" w:eastAsia="zh-CN"/>
              </w:rPr>
              <w:t>投标</w:t>
            </w:r>
            <w:r>
              <w:rPr>
                <w:rFonts w:hint="eastAsia" w:hAnsi="宋体"/>
                <w:szCs w:val="21"/>
                <w:highlight w:val="none"/>
              </w:rPr>
              <w:t>限价）</w:t>
            </w:r>
          </w:p>
        </w:tc>
        <w:tc>
          <w:tcPr>
            <w:tcW w:w="5390" w:type="dxa"/>
            <w:tcBorders>
              <w:top w:val="single" w:color="000000" w:sz="4" w:space="0"/>
              <w:left w:val="single" w:color="000000" w:sz="4" w:space="0"/>
              <w:bottom w:val="single" w:color="000000" w:sz="4" w:space="0"/>
              <w:right w:val="single" w:color="000000" w:sz="4" w:space="0"/>
            </w:tcBorders>
            <w:vAlign w:val="center"/>
          </w:tcPr>
          <w:p w14:paraId="24AC4429">
            <w:pPr>
              <w:rPr>
                <w:rFonts w:hint="eastAsia" w:ascii="宋体" w:hAnsi="宋体"/>
                <w:szCs w:val="21"/>
                <w:highlight w:val="none"/>
              </w:rPr>
            </w:pPr>
            <w:r>
              <w:rPr>
                <w:rFonts w:hint="eastAsia" w:ascii="宋体" w:hAnsi="宋体"/>
                <w:szCs w:val="21"/>
                <w:highlight w:val="none"/>
                <w:lang w:val="en-US" w:eastAsia="zh-CN"/>
              </w:rPr>
              <w:t>44</w:t>
            </w:r>
            <w:r>
              <w:rPr>
                <w:rFonts w:hint="eastAsia" w:ascii="宋体" w:hAnsi="宋体"/>
                <w:szCs w:val="21"/>
                <w:highlight w:val="none"/>
              </w:rPr>
              <w:t>万元。</w:t>
            </w:r>
          </w:p>
          <w:p w14:paraId="4D6415E4">
            <w:pPr>
              <w:rPr>
                <w:rFonts w:hint="eastAsia" w:ascii="宋体" w:hAnsi="宋体"/>
                <w:szCs w:val="21"/>
                <w:highlight w:val="none"/>
              </w:rPr>
            </w:pPr>
            <w:r>
              <w:rPr>
                <w:rFonts w:hint="eastAsia" w:ascii="宋体" w:hAnsi="宋体"/>
                <w:szCs w:val="21"/>
                <w:highlight w:val="none"/>
              </w:rPr>
              <w:t>注：投标人投标报价不得超过采购预算金额，否则按废标处理。</w:t>
            </w:r>
          </w:p>
        </w:tc>
      </w:tr>
      <w:tr w14:paraId="27FB7F58">
        <w:tblPrEx>
          <w:tblCellMar>
            <w:top w:w="0" w:type="dxa"/>
            <w:left w:w="108" w:type="dxa"/>
            <w:bottom w:w="0" w:type="dxa"/>
            <w:right w:w="108" w:type="dxa"/>
          </w:tblCellMar>
        </w:tblPrEx>
        <w:trPr>
          <w:trHeight w:val="397"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2563D175">
            <w:pPr>
              <w:jc w:val="center"/>
              <w:rPr>
                <w:rFonts w:hint="eastAsia" w:hAnsi="宋体"/>
                <w:szCs w:val="21"/>
                <w:highlight w:val="none"/>
              </w:rPr>
            </w:pPr>
            <w:r>
              <w:rPr>
                <w:rFonts w:hint="eastAsia" w:hAnsi="宋体"/>
                <w:szCs w:val="21"/>
                <w:highlight w:val="none"/>
              </w:rPr>
              <w:t>3.3.1</w:t>
            </w:r>
          </w:p>
        </w:tc>
        <w:tc>
          <w:tcPr>
            <w:tcW w:w="2809" w:type="dxa"/>
            <w:tcBorders>
              <w:top w:val="single" w:color="000000" w:sz="4" w:space="0"/>
              <w:left w:val="single" w:color="000000" w:sz="4" w:space="0"/>
              <w:bottom w:val="single" w:color="000000" w:sz="4" w:space="0"/>
              <w:right w:val="single" w:color="000000" w:sz="4" w:space="0"/>
            </w:tcBorders>
            <w:vAlign w:val="center"/>
          </w:tcPr>
          <w:p w14:paraId="6C182BA4">
            <w:pPr>
              <w:jc w:val="center"/>
              <w:rPr>
                <w:rFonts w:hint="eastAsia" w:hAnsi="宋体"/>
                <w:szCs w:val="21"/>
                <w:highlight w:val="none"/>
              </w:rPr>
            </w:pPr>
            <w:r>
              <w:rPr>
                <w:rFonts w:hint="eastAsia" w:hAnsi="宋体"/>
                <w:szCs w:val="21"/>
                <w:highlight w:val="none"/>
              </w:rPr>
              <w:t>投标有效期</w:t>
            </w:r>
          </w:p>
        </w:tc>
        <w:tc>
          <w:tcPr>
            <w:tcW w:w="5390" w:type="dxa"/>
            <w:tcBorders>
              <w:top w:val="single" w:color="000000" w:sz="4" w:space="0"/>
              <w:left w:val="single" w:color="000000" w:sz="4" w:space="0"/>
              <w:bottom w:val="single" w:color="000000" w:sz="4" w:space="0"/>
              <w:right w:val="single" w:color="000000" w:sz="4" w:space="0"/>
            </w:tcBorders>
            <w:vAlign w:val="center"/>
          </w:tcPr>
          <w:p w14:paraId="6C41B55F">
            <w:pPr>
              <w:rPr>
                <w:rFonts w:hint="eastAsia" w:hAnsi="宋体"/>
                <w:szCs w:val="21"/>
                <w:highlight w:val="none"/>
              </w:rPr>
            </w:pPr>
            <w:r>
              <w:rPr>
                <w:rFonts w:hint="eastAsia" w:hAnsi="宋体"/>
                <w:szCs w:val="21"/>
                <w:highlight w:val="none"/>
              </w:rPr>
              <w:t>90天</w:t>
            </w:r>
          </w:p>
        </w:tc>
      </w:tr>
      <w:tr w14:paraId="75155575">
        <w:tblPrEx>
          <w:tblCellMar>
            <w:top w:w="0" w:type="dxa"/>
            <w:left w:w="108" w:type="dxa"/>
            <w:bottom w:w="0" w:type="dxa"/>
            <w:right w:w="108" w:type="dxa"/>
          </w:tblCellMar>
        </w:tblPrEx>
        <w:trPr>
          <w:trHeight w:val="90"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2B6152BE">
            <w:pPr>
              <w:jc w:val="center"/>
              <w:rPr>
                <w:rFonts w:hint="eastAsia" w:hAnsi="宋体"/>
                <w:szCs w:val="21"/>
                <w:highlight w:val="none"/>
              </w:rPr>
            </w:pPr>
            <w:r>
              <w:rPr>
                <w:rFonts w:hint="eastAsia" w:hAnsi="宋体"/>
                <w:szCs w:val="21"/>
                <w:highlight w:val="none"/>
              </w:rPr>
              <w:t>3.4.1</w:t>
            </w:r>
          </w:p>
        </w:tc>
        <w:tc>
          <w:tcPr>
            <w:tcW w:w="2809" w:type="dxa"/>
            <w:tcBorders>
              <w:top w:val="single" w:color="000000" w:sz="4" w:space="0"/>
              <w:left w:val="single" w:color="000000" w:sz="4" w:space="0"/>
              <w:bottom w:val="single" w:color="000000" w:sz="4" w:space="0"/>
              <w:right w:val="single" w:color="000000" w:sz="4" w:space="0"/>
            </w:tcBorders>
            <w:vAlign w:val="center"/>
          </w:tcPr>
          <w:p w14:paraId="00545DCC">
            <w:pPr>
              <w:jc w:val="center"/>
              <w:rPr>
                <w:rFonts w:hint="eastAsia" w:hAnsi="宋体"/>
                <w:szCs w:val="21"/>
                <w:highlight w:val="none"/>
              </w:rPr>
            </w:pPr>
            <w:r>
              <w:rPr>
                <w:rFonts w:hint="eastAsia" w:hAnsi="宋体"/>
                <w:szCs w:val="21"/>
                <w:highlight w:val="none"/>
              </w:rPr>
              <w:t>投标保证金</w:t>
            </w:r>
          </w:p>
        </w:tc>
        <w:tc>
          <w:tcPr>
            <w:tcW w:w="5390" w:type="dxa"/>
            <w:tcBorders>
              <w:top w:val="single" w:color="000000" w:sz="4" w:space="0"/>
              <w:left w:val="single" w:color="000000" w:sz="4" w:space="0"/>
              <w:bottom w:val="single" w:color="000000" w:sz="4" w:space="0"/>
              <w:right w:val="single" w:color="000000" w:sz="4" w:space="0"/>
            </w:tcBorders>
          </w:tcPr>
          <w:p w14:paraId="6D909D92">
            <w:pPr>
              <w:spacing w:line="400" w:lineRule="exact"/>
              <w:rPr>
                <w:rFonts w:hint="eastAsia" w:hAnsi="宋体"/>
                <w:bCs/>
                <w:szCs w:val="21"/>
                <w:highlight w:val="none"/>
              </w:rPr>
            </w:pPr>
            <w:r>
              <w:rPr>
                <w:rFonts w:hint="eastAsia" w:hAnsi="宋体"/>
                <w:bCs/>
                <w:szCs w:val="21"/>
                <w:highlight w:val="none"/>
              </w:rPr>
              <w:t>投标保证金的形式：包括转账、电汇，银行出具的现金支票、保兑支票、银行汇票，银行（基本账户）、专业担保公司的保函、银行开具的银行保函。以现金或支票形式提交的投标保证金应当从投标单位的基本账户转出。转账、电汇（从投标单位基本账户转出）；（供应商应于开标前提交，以到账为准。如开标前一天遇有公休日或法定节假日,应在公休日、法定节假日前一天交付到账）</w:t>
            </w:r>
          </w:p>
          <w:p w14:paraId="6FBD4393">
            <w:pPr>
              <w:spacing w:line="400" w:lineRule="exact"/>
              <w:rPr>
                <w:rFonts w:hint="eastAsia" w:hAnsi="宋体"/>
                <w:bCs/>
                <w:szCs w:val="21"/>
                <w:highlight w:val="none"/>
              </w:rPr>
            </w:pPr>
            <w:r>
              <w:rPr>
                <w:rFonts w:hint="eastAsia" w:hAnsi="宋体"/>
                <w:bCs/>
                <w:szCs w:val="21"/>
                <w:highlight w:val="none"/>
              </w:rPr>
              <w:t>保证金金额：</w:t>
            </w:r>
            <w:r>
              <w:rPr>
                <w:rFonts w:hint="eastAsia" w:hAnsi="宋体"/>
                <w:bCs/>
                <w:szCs w:val="21"/>
                <w:highlight w:val="none"/>
                <w:lang w:val="en-US" w:eastAsia="zh-CN"/>
              </w:rPr>
              <w:t>捌仟捌佰</w:t>
            </w:r>
            <w:r>
              <w:rPr>
                <w:rFonts w:hint="eastAsia" w:hAnsi="宋体"/>
                <w:bCs/>
                <w:szCs w:val="21"/>
                <w:highlight w:val="none"/>
              </w:rPr>
              <w:t>元整</w:t>
            </w:r>
          </w:p>
          <w:p w14:paraId="6D5D8EA6">
            <w:pPr>
              <w:spacing w:line="400" w:lineRule="exact"/>
              <w:rPr>
                <w:rFonts w:hint="eastAsia" w:hAnsi="宋体"/>
                <w:bCs/>
                <w:szCs w:val="21"/>
                <w:highlight w:val="none"/>
              </w:rPr>
            </w:pPr>
            <w:r>
              <w:rPr>
                <w:rFonts w:hint="eastAsia" w:hAnsi="宋体"/>
                <w:bCs/>
                <w:szCs w:val="21"/>
                <w:highlight w:val="none"/>
              </w:rPr>
              <w:t>收款人全称：</w:t>
            </w:r>
            <w:r>
              <w:rPr>
                <w:rFonts w:hint="eastAsia" w:hAnsi="宋体"/>
                <w:bCs/>
                <w:szCs w:val="21"/>
                <w:highlight w:val="none"/>
                <w:lang w:val="zh-CN"/>
              </w:rPr>
              <w:t>吉林省鑫晟招投标代理有限公司</w:t>
            </w:r>
          </w:p>
          <w:p w14:paraId="37E3A2E1">
            <w:pPr>
              <w:spacing w:line="400" w:lineRule="exact"/>
              <w:rPr>
                <w:rFonts w:hint="eastAsia" w:hAnsi="宋体"/>
                <w:bCs/>
                <w:szCs w:val="21"/>
                <w:highlight w:val="none"/>
              </w:rPr>
            </w:pPr>
            <w:r>
              <w:rPr>
                <w:rFonts w:hint="eastAsia" w:hAnsi="宋体"/>
                <w:bCs/>
                <w:szCs w:val="21"/>
                <w:highlight w:val="none"/>
              </w:rPr>
              <w:t>开户行：</w:t>
            </w:r>
            <w:r>
              <w:rPr>
                <w:rFonts w:hint="eastAsia" w:hAnsi="宋体"/>
                <w:bCs/>
                <w:szCs w:val="21"/>
                <w:highlight w:val="none"/>
                <w:lang w:val="zh-CN"/>
              </w:rPr>
              <w:t>中国银行股份有限公司大安支行</w:t>
            </w:r>
          </w:p>
          <w:p w14:paraId="3B978825">
            <w:pPr>
              <w:spacing w:line="400" w:lineRule="exact"/>
              <w:rPr>
                <w:rFonts w:hint="eastAsia" w:hAnsi="宋体"/>
                <w:bCs/>
                <w:szCs w:val="21"/>
                <w:highlight w:val="none"/>
              </w:rPr>
            </w:pPr>
            <w:r>
              <w:rPr>
                <w:rFonts w:hint="eastAsia" w:hAnsi="宋体"/>
                <w:bCs/>
                <w:szCs w:val="21"/>
                <w:highlight w:val="none"/>
              </w:rPr>
              <w:t>账号：</w:t>
            </w:r>
            <w:r>
              <w:rPr>
                <w:rFonts w:hint="eastAsia" w:hAnsi="宋体"/>
                <w:bCs/>
                <w:szCs w:val="21"/>
                <w:highlight w:val="none"/>
                <w:lang w:val="zh-CN"/>
              </w:rPr>
              <w:t>157250257629</w:t>
            </w:r>
          </w:p>
          <w:p w14:paraId="57C860FF">
            <w:pPr>
              <w:spacing w:line="400" w:lineRule="exact"/>
              <w:rPr>
                <w:rFonts w:hint="eastAsia" w:hAnsi="宋体"/>
                <w:bCs/>
                <w:szCs w:val="21"/>
                <w:highlight w:val="none"/>
              </w:rPr>
            </w:pPr>
            <w:r>
              <w:rPr>
                <w:rFonts w:hint="eastAsia" w:hAnsi="宋体"/>
                <w:bCs/>
                <w:szCs w:val="21"/>
                <w:highlight w:val="none"/>
              </w:rPr>
              <w:t>要求：</w:t>
            </w:r>
          </w:p>
          <w:p w14:paraId="542D1220">
            <w:pPr>
              <w:spacing w:line="400" w:lineRule="exact"/>
              <w:rPr>
                <w:rFonts w:hint="eastAsia" w:hAnsi="宋体"/>
                <w:bCs/>
                <w:szCs w:val="21"/>
                <w:highlight w:val="none"/>
              </w:rPr>
            </w:pPr>
            <w:r>
              <w:rPr>
                <w:rFonts w:hint="eastAsia" w:hAnsi="宋体"/>
                <w:bCs/>
                <w:szCs w:val="21"/>
                <w:highlight w:val="none"/>
              </w:rPr>
              <w:t>1、供应商以现金或支票形式提交的投标保证金应当从供应商的基本账户转出，应在投标截止时间前划拨到招标代理机构指定的账号上，</w:t>
            </w:r>
            <w:r>
              <w:rPr>
                <w:rFonts w:hint="eastAsia" w:hAnsi="宋体"/>
                <w:bCs/>
                <w:szCs w:val="21"/>
                <w:highlight w:val="none"/>
                <w:lang w:val="zh-CN"/>
              </w:rPr>
              <w:t>过期不予受理，视为放弃投标资格</w:t>
            </w:r>
            <w:r>
              <w:rPr>
                <w:rFonts w:hint="eastAsia" w:hAnsi="宋体"/>
                <w:bCs/>
                <w:szCs w:val="21"/>
                <w:highlight w:val="none"/>
              </w:rPr>
              <w:t>。</w:t>
            </w:r>
            <w:r>
              <w:rPr>
                <w:rFonts w:hint="eastAsia" w:hAnsi="宋体"/>
                <w:bCs/>
                <w:szCs w:val="21"/>
                <w:highlight w:val="none"/>
                <w:lang w:val="zh-CN"/>
              </w:rPr>
              <w:t>投标保证金的确认以最终到帐日期和时间为准。以保函形式提交的保证金须在</w:t>
            </w:r>
            <w:r>
              <w:rPr>
                <w:rFonts w:hint="eastAsia" w:hAnsi="宋体"/>
                <w:bCs/>
                <w:szCs w:val="21"/>
                <w:highlight w:val="none"/>
              </w:rPr>
              <w:t>投标截止时间前</w:t>
            </w:r>
            <w:r>
              <w:rPr>
                <w:rFonts w:hint="eastAsia" w:hAnsi="宋体"/>
                <w:bCs/>
                <w:szCs w:val="21"/>
                <w:highlight w:val="none"/>
                <w:lang w:val="zh-CN"/>
              </w:rPr>
              <w:t>将保函原件提交到招标代理机构</w:t>
            </w:r>
            <w:r>
              <w:rPr>
                <w:rFonts w:hint="eastAsia" w:hAnsi="宋体"/>
                <w:bCs/>
                <w:szCs w:val="21"/>
                <w:highlight w:val="none"/>
              </w:rPr>
              <w:t>。否则视为未按投标文件要求提交投标保证金。</w:t>
            </w:r>
            <w:r>
              <w:rPr>
                <w:rFonts w:hint="eastAsia" w:hAnsi="宋体"/>
                <w:b/>
                <w:szCs w:val="21"/>
                <w:highlight w:val="none"/>
              </w:rPr>
              <w:t>保函受益人为采购人</w:t>
            </w:r>
          </w:p>
          <w:p w14:paraId="1CCFBC31">
            <w:pPr>
              <w:spacing w:line="400" w:lineRule="exact"/>
              <w:rPr>
                <w:rFonts w:hint="eastAsia" w:hAnsi="宋体"/>
                <w:bCs/>
                <w:szCs w:val="21"/>
                <w:highlight w:val="none"/>
              </w:rPr>
            </w:pPr>
            <w:r>
              <w:rPr>
                <w:rFonts w:hint="eastAsia" w:hAnsi="宋体"/>
                <w:bCs/>
                <w:szCs w:val="21"/>
                <w:highlight w:val="none"/>
              </w:rPr>
              <w:t>2、供应商应在银行进帐单或电汇凭证或支票或保函上明确用途、项目名称，以便核对查实。</w:t>
            </w:r>
          </w:p>
          <w:p w14:paraId="4EC1134B">
            <w:pPr>
              <w:spacing w:line="400" w:lineRule="exact"/>
              <w:rPr>
                <w:rFonts w:hint="eastAsia" w:hAnsi="宋体"/>
                <w:bCs/>
                <w:szCs w:val="21"/>
                <w:highlight w:val="none"/>
              </w:rPr>
            </w:pPr>
            <w:r>
              <w:rPr>
                <w:rFonts w:hint="eastAsia" w:hAnsi="宋体"/>
                <w:bCs/>
                <w:szCs w:val="21"/>
                <w:highlight w:val="none"/>
              </w:rPr>
              <w:t>3、保证金凭证复印件装入到投标文件中。</w:t>
            </w:r>
          </w:p>
          <w:p w14:paraId="2842B2F9">
            <w:pPr>
              <w:spacing w:line="400" w:lineRule="exact"/>
              <w:rPr>
                <w:rFonts w:hint="eastAsia" w:hAnsi="宋体"/>
                <w:bCs/>
                <w:szCs w:val="21"/>
                <w:highlight w:val="none"/>
              </w:rPr>
            </w:pPr>
            <w:r>
              <w:rPr>
                <w:rFonts w:hint="eastAsia" w:hAnsi="宋体"/>
                <w:bCs/>
                <w:szCs w:val="21"/>
                <w:highlight w:val="none"/>
              </w:rPr>
              <w:t>投标单位递交投标保证金/电子保函当日把银行付款凭证/电子保函彩色扫描件发到邮箱：</w:t>
            </w:r>
            <w:r>
              <w:rPr>
                <w:rFonts w:hint="eastAsia" w:hAnsi="宋体"/>
                <w:bCs/>
                <w:szCs w:val="21"/>
                <w:highlight w:val="none"/>
                <w:lang w:val="en-US" w:eastAsia="zh-CN"/>
              </w:rPr>
              <w:t>1799950693</w:t>
            </w:r>
            <w:r>
              <w:rPr>
                <w:rFonts w:hint="eastAsia" w:hAnsi="宋体"/>
                <w:bCs/>
                <w:szCs w:val="21"/>
                <w:highlight w:val="none"/>
              </w:rPr>
              <w:t>@qq.com。</w:t>
            </w:r>
          </w:p>
          <w:p w14:paraId="2C64C4C3">
            <w:pPr>
              <w:spacing w:line="400" w:lineRule="exact"/>
              <w:rPr>
                <w:rFonts w:hint="eastAsia" w:hAnsi="宋体"/>
                <w:bCs/>
                <w:szCs w:val="21"/>
                <w:highlight w:val="none"/>
              </w:rPr>
            </w:pPr>
            <w:r>
              <w:rPr>
                <w:rFonts w:hint="eastAsia" w:hAnsi="宋体"/>
                <w:bCs/>
                <w:szCs w:val="21"/>
                <w:highlight w:val="none"/>
              </w:rPr>
              <w:t>违反上述要求的其投标文件按无效标处理。</w:t>
            </w:r>
          </w:p>
        </w:tc>
      </w:tr>
      <w:tr w14:paraId="10F5614B">
        <w:tblPrEx>
          <w:tblCellMar>
            <w:top w:w="0" w:type="dxa"/>
            <w:left w:w="108" w:type="dxa"/>
            <w:bottom w:w="0" w:type="dxa"/>
            <w:right w:w="108" w:type="dxa"/>
          </w:tblCellMar>
        </w:tblPrEx>
        <w:trPr>
          <w:trHeight w:val="467"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63DC208D">
            <w:pPr>
              <w:jc w:val="center"/>
              <w:rPr>
                <w:rFonts w:hint="eastAsia" w:hAnsi="宋体"/>
                <w:szCs w:val="21"/>
                <w:highlight w:val="none"/>
              </w:rPr>
            </w:pPr>
            <w:r>
              <w:rPr>
                <w:rFonts w:hint="eastAsia" w:hAnsi="宋体"/>
                <w:szCs w:val="21"/>
                <w:highlight w:val="none"/>
              </w:rPr>
              <w:t>3.5.2</w:t>
            </w:r>
          </w:p>
        </w:tc>
        <w:tc>
          <w:tcPr>
            <w:tcW w:w="2809" w:type="dxa"/>
            <w:tcBorders>
              <w:top w:val="single" w:color="000000" w:sz="4" w:space="0"/>
              <w:left w:val="single" w:color="000000" w:sz="4" w:space="0"/>
              <w:bottom w:val="single" w:color="000000" w:sz="4" w:space="0"/>
              <w:right w:val="single" w:color="000000" w:sz="4" w:space="0"/>
            </w:tcBorders>
            <w:vAlign w:val="center"/>
          </w:tcPr>
          <w:p w14:paraId="64619CB4">
            <w:pPr>
              <w:jc w:val="center"/>
              <w:rPr>
                <w:rFonts w:hint="eastAsia" w:hAnsi="宋体"/>
                <w:szCs w:val="21"/>
                <w:highlight w:val="none"/>
              </w:rPr>
            </w:pPr>
            <w:r>
              <w:rPr>
                <w:rFonts w:hint="eastAsia" w:hAnsi="宋体"/>
                <w:szCs w:val="21"/>
                <w:highlight w:val="none"/>
              </w:rPr>
              <w:t>近年财务状况的年份要求</w:t>
            </w:r>
          </w:p>
        </w:tc>
        <w:tc>
          <w:tcPr>
            <w:tcW w:w="5390" w:type="dxa"/>
            <w:tcBorders>
              <w:top w:val="single" w:color="000000" w:sz="4" w:space="0"/>
              <w:left w:val="single" w:color="000000" w:sz="4" w:space="0"/>
              <w:bottom w:val="single" w:color="000000" w:sz="4" w:space="0"/>
              <w:right w:val="single" w:color="000000" w:sz="4" w:space="0"/>
            </w:tcBorders>
            <w:vAlign w:val="center"/>
          </w:tcPr>
          <w:p w14:paraId="2008167C">
            <w:pPr>
              <w:rPr>
                <w:rFonts w:hint="eastAsia" w:hAnsi="宋体"/>
                <w:color w:val="000000"/>
                <w:highlight w:val="none"/>
              </w:rPr>
            </w:pPr>
            <w:bookmarkStart w:id="6" w:name="EB718167d6cb014d2b8536538e5b2a907f"/>
            <w:bookmarkEnd w:id="6"/>
            <w:bookmarkStart w:id="7" w:name="EB0da7e08d261c440fbb71475207a7ef17"/>
            <w:bookmarkEnd w:id="7"/>
            <w:bookmarkStart w:id="8" w:name="EBabeda0d423d34e27a612b27f15499b09"/>
            <w:bookmarkEnd w:id="8"/>
            <w:r>
              <w:rPr>
                <w:rFonts w:hint="eastAsia" w:hAnsi="宋体"/>
                <w:color w:val="000000"/>
                <w:highlight w:val="none"/>
                <w:lang w:val="en-US" w:eastAsia="zh-CN"/>
              </w:rPr>
              <w:t>近一年财务状况良好，提供2024年1月1日起至</w:t>
            </w:r>
            <w:r>
              <w:rPr>
                <w:rFonts w:hint="eastAsia" w:ascii="宋体" w:hAnsi="宋体" w:cs="宋体"/>
                <w:kern w:val="0"/>
                <w:sz w:val="21"/>
                <w:szCs w:val="21"/>
                <w:lang w:val="en-US" w:eastAsia="zh-CN"/>
              </w:rPr>
              <w:t>投标截止时间</w:t>
            </w:r>
            <w:r>
              <w:rPr>
                <w:rFonts w:hint="eastAsia" w:hAnsi="宋体"/>
                <w:color w:val="000000"/>
                <w:highlight w:val="none"/>
                <w:lang w:val="en-US" w:eastAsia="zh-CN"/>
              </w:rPr>
              <w:t>公司财务状况良好的承诺书</w:t>
            </w:r>
          </w:p>
        </w:tc>
      </w:tr>
      <w:tr w14:paraId="12A4F951">
        <w:tblPrEx>
          <w:tblCellMar>
            <w:top w:w="0" w:type="dxa"/>
            <w:left w:w="108" w:type="dxa"/>
            <w:bottom w:w="0" w:type="dxa"/>
            <w:right w:w="108" w:type="dxa"/>
          </w:tblCellMar>
        </w:tblPrEx>
        <w:trPr>
          <w:trHeight w:val="467"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689DFB68">
            <w:pPr>
              <w:jc w:val="center"/>
              <w:rPr>
                <w:rFonts w:hint="eastAsia" w:hAnsi="宋体"/>
                <w:szCs w:val="21"/>
                <w:highlight w:val="none"/>
              </w:rPr>
            </w:pPr>
            <w:r>
              <w:rPr>
                <w:rFonts w:hint="eastAsia" w:hAnsi="宋体"/>
                <w:szCs w:val="21"/>
                <w:highlight w:val="none"/>
              </w:rPr>
              <w:t>3.5.3</w:t>
            </w:r>
          </w:p>
        </w:tc>
        <w:tc>
          <w:tcPr>
            <w:tcW w:w="2809" w:type="dxa"/>
            <w:tcBorders>
              <w:top w:val="single" w:color="000000" w:sz="4" w:space="0"/>
              <w:left w:val="single" w:color="000000" w:sz="4" w:space="0"/>
              <w:bottom w:val="single" w:color="000000" w:sz="4" w:space="0"/>
              <w:right w:val="single" w:color="000000" w:sz="4" w:space="0"/>
            </w:tcBorders>
            <w:vAlign w:val="center"/>
          </w:tcPr>
          <w:p w14:paraId="32E69F0B">
            <w:pPr>
              <w:jc w:val="center"/>
              <w:rPr>
                <w:rFonts w:hint="eastAsia" w:hAnsi="宋体"/>
                <w:szCs w:val="21"/>
                <w:highlight w:val="none"/>
              </w:rPr>
            </w:pPr>
            <w:r>
              <w:rPr>
                <w:rFonts w:hint="eastAsia" w:hAnsi="宋体"/>
                <w:szCs w:val="21"/>
                <w:highlight w:val="none"/>
              </w:rPr>
              <w:t>近年类似业绩的年份要求</w:t>
            </w:r>
          </w:p>
        </w:tc>
        <w:tc>
          <w:tcPr>
            <w:tcW w:w="5390" w:type="dxa"/>
            <w:tcBorders>
              <w:top w:val="single" w:color="000000" w:sz="4" w:space="0"/>
              <w:left w:val="single" w:color="000000" w:sz="4" w:space="0"/>
              <w:bottom w:val="single" w:color="000000" w:sz="4" w:space="0"/>
              <w:right w:val="single" w:color="000000" w:sz="4" w:space="0"/>
            </w:tcBorders>
            <w:vAlign w:val="center"/>
          </w:tcPr>
          <w:p w14:paraId="2FF4E252">
            <w:pPr>
              <w:rPr>
                <w:rFonts w:hint="eastAsia" w:hAnsi="宋体"/>
                <w:color w:val="000000"/>
                <w:highlight w:val="none"/>
              </w:rPr>
            </w:pPr>
            <w:r>
              <w:rPr>
                <w:rFonts w:hint="eastAsia" w:hAnsi="宋体"/>
                <w:color w:val="000000"/>
                <w:highlight w:val="none"/>
              </w:rPr>
              <w:t>近三年（202</w:t>
            </w:r>
            <w:r>
              <w:rPr>
                <w:rFonts w:hint="eastAsia" w:hAnsi="宋体"/>
                <w:color w:val="000000"/>
                <w:highlight w:val="none"/>
                <w:lang w:val="en-US" w:eastAsia="zh-CN"/>
              </w:rPr>
              <w:t>2</w:t>
            </w:r>
            <w:r>
              <w:rPr>
                <w:rFonts w:hint="eastAsia" w:hAnsi="宋体"/>
                <w:color w:val="000000"/>
                <w:highlight w:val="none"/>
              </w:rPr>
              <w:t>年</w:t>
            </w:r>
            <w:r>
              <w:rPr>
                <w:rFonts w:hint="eastAsia" w:hAnsi="宋体"/>
                <w:color w:val="000000"/>
                <w:highlight w:val="none"/>
                <w:lang w:val="en-US" w:eastAsia="zh-CN"/>
              </w:rPr>
              <w:t>1月1日至今</w:t>
            </w:r>
            <w:r>
              <w:rPr>
                <w:rFonts w:hint="eastAsia" w:hAnsi="宋体"/>
                <w:color w:val="000000"/>
                <w:highlight w:val="none"/>
              </w:rPr>
              <w:t>）</w:t>
            </w:r>
          </w:p>
        </w:tc>
      </w:tr>
      <w:tr w14:paraId="0685E4AC">
        <w:tblPrEx>
          <w:tblCellMar>
            <w:top w:w="0" w:type="dxa"/>
            <w:left w:w="108" w:type="dxa"/>
            <w:bottom w:w="0" w:type="dxa"/>
            <w:right w:w="108" w:type="dxa"/>
          </w:tblCellMar>
        </w:tblPrEx>
        <w:trPr>
          <w:trHeight w:val="457"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0010F9A7">
            <w:pPr>
              <w:jc w:val="center"/>
              <w:rPr>
                <w:rFonts w:hint="eastAsia" w:hAnsi="宋体"/>
                <w:szCs w:val="21"/>
                <w:highlight w:val="none"/>
              </w:rPr>
            </w:pPr>
            <w:r>
              <w:rPr>
                <w:rFonts w:hint="eastAsia" w:hAnsi="宋体"/>
                <w:szCs w:val="21"/>
                <w:highlight w:val="none"/>
              </w:rPr>
              <w:t>3.6.3</w:t>
            </w:r>
          </w:p>
        </w:tc>
        <w:tc>
          <w:tcPr>
            <w:tcW w:w="2809" w:type="dxa"/>
            <w:tcBorders>
              <w:top w:val="single" w:color="000000" w:sz="4" w:space="0"/>
              <w:left w:val="single" w:color="000000" w:sz="4" w:space="0"/>
              <w:bottom w:val="single" w:color="000000" w:sz="4" w:space="0"/>
              <w:right w:val="single" w:color="000000" w:sz="4" w:space="0"/>
            </w:tcBorders>
            <w:vAlign w:val="center"/>
          </w:tcPr>
          <w:p w14:paraId="48168EB0">
            <w:pPr>
              <w:jc w:val="center"/>
              <w:rPr>
                <w:rFonts w:hint="eastAsia" w:hAnsi="宋体"/>
                <w:szCs w:val="21"/>
                <w:highlight w:val="none"/>
              </w:rPr>
            </w:pPr>
            <w:r>
              <w:rPr>
                <w:rFonts w:hint="eastAsia" w:hAnsi="宋体"/>
                <w:szCs w:val="21"/>
                <w:highlight w:val="none"/>
              </w:rPr>
              <w:t>签字或盖章要求</w:t>
            </w:r>
          </w:p>
        </w:tc>
        <w:tc>
          <w:tcPr>
            <w:tcW w:w="5390" w:type="dxa"/>
            <w:tcBorders>
              <w:top w:val="single" w:color="000000" w:sz="4" w:space="0"/>
              <w:left w:val="single" w:color="000000" w:sz="4" w:space="0"/>
              <w:bottom w:val="single" w:color="000000" w:sz="4" w:space="0"/>
              <w:right w:val="single" w:color="000000" w:sz="4" w:space="0"/>
            </w:tcBorders>
            <w:vAlign w:val="center"/>
          </w:tcPr>
          <w:p w14:paraId="36D50FF1">
            <w:pPr>
              <w:rPr>
                <w:rFonts w:hint="eastAsia" w:hAnsi="宋体"/>
                <w:color w:val="000000"/>
                <w:highlight w:val="none"/>
              </w:rPr>
            </w:pPr>
            <w:r>
              <w:rPr>
                <w:rFonts w:hint="eastAsia"/>
                <w:color w:val="333333"/>
                <w:spacing w:val="9"/>
                <w:highlight w:val="none"/>
              </w:rPr>
              <w:t>投标文件</w:t>
            </w:r>
            <w:r>
              <w:rPr>
                <w:color w:val="333333"/>
                <w:spacing w:val="9"/>
                <w:highlight w:val="none"/>
              </w:rPr>
              <w:t>应按招标文件规定格式进行相应签字和</w:t>
            </w:r>
            <w:r>
              <w:rPr>
                <w:color w:val="333333"/>
                <w:spacing w:val="8"/>
                <w:highlight w:val="none"/>
              </w:rPr>
              <w:t>相应盖章</w:t>
            </w:r>
            <w:r>
              <w:rPr>
                <w:rFonts w:hint="eastAsia" w:hAnsi="宋体"/>
                <w:color w:val="000000"/>
                <w:highlight w:val="none"/>
              </w:rPr>
              <w:t>。</w:t>
            </w:r>
          </w:p>
        </w:tc>
      </w:tr>
      <w:tr w14:paraId="584F9F67">
        <w:tblPrEx>
          <w:tblCellMar>
            <w:top w:w="0" w:type="dxa"/>
            <w:left w:w="108" w:type="dxa"/>
            <w:bottom w:w="0" w:type="dxa"/>
            <w:right w:w="108" w:type="dxa"/>
          </w:tblCellMar>
        </w:tblPrEx>
        <w:trPr>
          <w:trHeight w:val="447"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4FADD4F4">
            <w:pPr>
              <w:jc w:val="center"/>
              <w:rPr>
                <w:rFonts w:hint="eastAsia" w:hAnsi="宋体"/>
                <w:szCs w:val="21"/>
                <w:highlight w:val="none"/>
              </w:rPr>
            </w:pPr>
            <w:r>
              <w:rPr>
                <w:rFonts w:hint="eastAsia" w:hAnsi="宋体"/>
                <w:szCs w:val="21"/>
                <w:highlight w:val="none"/>
              </w:rPr>
              <w:t>3.6.4</w:t>
            </w:r>
          </w:p>
        </w:tc>
        <w:tc>
          <w:tcPr>
            <w:tcW w:w="2809" w:type="dxa"/>
            <w:tcBorders>
              <w:top w:val="single" w:color="000000" w:sz="4" w:space="0"/>
              <w:left w:val="single" w:color="000000" w:sz="4" w:space="0"/>
              <w:bottom w:val="single" w:color="000000" w:sz="4" w:space="0"/>
              <w:right w:val="single" w:color="000000" w:sz="4" w:space="0"/>
            </w:tcBorders>
            <w:vAlign w:val="center"/>
          </w:tcPr>
          <w:p w14:paraId="5E0E028A">
            <w:pPr>
              <w:jc w:val="center"/>
              <w:rPr>
                <w:rFonts w:hint="eastAsia" w:hAnsi="宋体"/>
                <w:szCs w:val="21"/>
                <w:highlight w:val="none"/>
              </w:rPr>
            </w:pPr>
            <w:r>
              <w:rPr>
                <w:rFonts w:hint="eastAsia" w:hAnsi="宋体"/>
                <w:szCs w:val="21"/>
                <w:highlight w:val="none"/>
              </w:rPr>
              <w:t>投标文件递交份数</w:t>
            </w:r>
          </w:p>
        </w:tc>
        <w:tc>
          <w:tcPr>
            <w:tcW w:w="5390" w:type="dxa"/>
            <w:tcBorders>
              <w:top w:val="single" w:color="000000" w:sz="4" w:space="0"/>
              <w:left w:val="single" w:color="000000" w:sz="4" w:space="0"/>
              <w:bottom w:val="single" w:color="000000" w:sz="4" w:space="0"/>
              <w:right w:val="single" w:color="000000" w:sz="4" w:space="0"/>
            </w:tcBorders>
            <w:vAlign w:val="center"/>
          </w:tcPr>
          <w:p w14:paraId="4E5BCC99">
            <w:pPr>
              <w:rPr>
                <w:rFonts w:hint="eastAsia" w:hAnsi="宋体" w:eastAsia="宋体"/>
                <w:szCs w:val="21"/>
                <w:highlight w:val="none"/>
                <w:lang w:eastAsia="zh-CN"/>
              </w:rPr>
            </w:pPr>
            <w:r>
              <w:rPr>
                <w:rFonts w:hint="eastAsia" w:hAnsi="宋体"/>
                <w:szCs w:val="21"/>
                <w:highlight w:val="none"/>
              </w:rPr>
              <w:t>正本1份，副本2份</w:t>
            </w:r>
            <w:r>
              <w:rPr>
                <w:rFonts w:hint="eastAsia" w:hAnsi="宋体"/>
                <w:szCs w:val="21"/>
                <w:highlight w:val="none"/>
                <w:lang w:eastAsia="zh-CN"/>
              </w:rPr>
              <w:t>。</w:t>
            </w:r>
          </w:p>
        </w:tc>
      </w:tr>
      <w:tr w14:paraId="44B35B26">
        <w:tblPrEx>
          <w:tblCellMar>
            <w:top w:w="0" w:type="dxa"/>
            <w:left w:w="108" w:type="dxa"/>
            <w:bottom w:w="0" w:type="dxa"/>
            <w:right w:w="108" w:type="dxa"/>
          </w:tblCellMar>
        </w:tblPrEx>
        <w:trPr>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18E11161">
            <w:pPr>
              <w:jc w:val="center"/>
              <w:rPr>
                <w:rFonts w:hint="eastAsia" w:hAnsi="宋体"/>
                <w:szCs w:val="21"/>
                <w:highlight w:val="none"/>
              </w:rPr>
            </w:pPr>
            <w:r>
              <w:rPr>
                <w:rFonts w:hint="eastAsia" w:hAnsi="宋体"/>
                <w:szCs w:val="21"/>
                <w:highlight w:val="none"/>
              </w:rPr>
              <w:t>3.6.5</w:t>
            </w:r>
          </w:p>
        </w:tc>
        <w:tc>
          <w:tcPr>
            <w:tcW w:w="2809" w:type="dxa"/>
            <w:tcBorders>
              <w:top w:val="single" w:color="000000" w:sz="4" w:space="0"/>
              <w:left w:val="single" w:color="000000" w:sz="4" w:space="0"/>
              <w:bottom w:val="single" w:color="000000" w:sz="4" w:space="0"/>
              <w:right w:val="single" w:color="000000" w:sz="4" w:space="0"/>
            </w:tcBorders>
            <w:vAlign w:val="center"/>
          </w:tcPr>
          <w:p w14:paraId="437EA6E8">
            <w:pPr>
              <w:jc w:val="center"/>
              <w:rPr>
                <w:rFonts w:hint="eastAsia" w:hAnsi="宋体"/>
                <w:szCs w:val="21"/>
                <w:highlight w:val="none"/>
              </w:rPr>
            </w:pPr>
            <w:r>
              <w:rPr>
                <w:rFonts w:hint="eastAsia" w:hAnsi="宋体"/>
                <w:szCs w:val="21"/>
                <w:highlight w:val="none"/>
              </w:rPr>
              <w:t>装订要求</w:t>
            </w:r>
          </w:p>
        </w:tc>
        <w:tc>
          <w:tcPr>
            <w:tcW w:w="5390" w:type="dxa"/>
            <w:tcBorders>
              <w:top w:val="single" w:color="000000" w:sz="4" w:space="0"/>
              <w:left w:val="single" w:color="000000" w:sz="4" w:space="0"/>
              <w:bottom w:val="single" w:color="000000" w:sz="4" w:space="0"/>
              <w:right w:val="single" w:color="000000" w:sz="4" w:space="0"/>
            </w:tcBorders>
            <w:vAlign w:val="center"/>
          </w:tcPr>
          <w:p w14:paraId="337D55C6">
            <w:pPr>
              <w:rPr>
                <w:rFonts w:hint="eastAsia" w:hAnsi="宋体"/>
                <w:color w:val="000000"/>
                <w:highlight w:val="none"/>
              </w:rPr>
            </w:pPr>
            <w:bookmarkStart w:id="9" w:name="EB5dbcfece3b774d0195d3ac8e080cbfed"/>
            <w:bookmarkEnd w:id="9"/>
            <w:r>
              <w:rPr>
                <w:rFonts w:hint="eastAsia" w:hAnsi="宋体"/>
                <w:color w:val="000000"/>
                <w:highlight w:val="none"/>
              </w:rPr>
              <w:t>投标文件必须按照招标文件规定的顺序，采用左侧胶装机装订，书芯不允许有任何脱落与松动。</w:t>
            </w:r>
          </w:p>
        </w:tc>
      </w:tr>
      <w:tr w14:paraId="41292BBD">
        <w:tblPrEx>
          <w:tblCellMar>
            <w:top w:w="0" w:type="dxa"/>
            <w:left w:w="108" w:type="dxa"/>
            <w:bottom w:w="0" w:type="dxa"/>
            <w:right w:w="108" w:type="dxa"/>
          </w:tblCellMar>
        </w:tblPrEx>
        <w:trPr>
          <w:trHeight w:val="412"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5C639EBB">
            <w:pPr>
              <w:jc w:val="center"/>
              <w:rPr>
                <w:rFonts w:hint="eastAsia" w:hAnsi="宋体"/>
                <w:szCs w:val="21"/>
                <w:highlight w:val="none"/>
              </w:rPr>
            </w:pPr>
            <w:r>
              <w:rPr>
                <w:rFonts w:hint="eastAsia" w:hAnsi="宋体"/>
                <w:szCs w:val="21"/>
                <w:highlight w:val="none"/>
              </w:rPr>
              <w:t>4.1.2</w:t>
            </w:r>
          </w:p>
        </w:tc>
        <w:tc>
          <w:tcPr>
            <w:tcW w:w="2809" w:type="dxa"/>
            <w:tcBorders>
              <w:top w:val="single" w:color="000000" w:sz="4" w:space="0"/>
              <w:left w:val="single" w:color="000000" w:sz="4" w:space="0"/>
              <w:bottom w:val="single" w:color="000000" w:sz="4" w:space="0"/>
              <w:right w:val="single" w:color="000000" w:sz="4" w:space="0"/>
            </w:tcBorders>
            <w:vAlign w:val="center"/>
          </w:tcPr>
          <w:p w14:paraId="3B7B02E5">
            <w:pPr>
              <w:jc w:val="center"/>
              <w:rPr>
                <w:rFonts w:hint="eastAsia" w:hAnsi="宋体"/>
                <w:szCs w:val="21"/>
                <w:highlight w:val="none"/>
              </w:rPr>
            </w:pPr>
            <w:r>
              <w:rPr>
                <w:rFonts w:hint="eastAsia" w:hAnsi="宋体"/>
                <w:szCs w:val="21"/>
                <w:highlight w:val="none"/>
              </w:rPr>
              <w:t>封套上应载明的信息</w:t>
            </w:r>
          </w:p>
        </w:tc>
        <w:tc>
          <w:tcPr>
            <w:tcW w:w="5390" w:type="dxa"/>
            <w:tcBorders>
              <w:top w:val="single" w:color="000000" w:sz="4" w:space="0"/>
              <w:left w:val="single" w:color="000000" w:sz="4" w:space="0"/>
              <w:bottom w:val="single" w:color="000000" w:sz="4" w:space="0"/>
              <w:right w:val="single" w:color="000000" w:sz="4" w:space="0"/>
            </w:tcBorders>
            <w:vAlign w:val="center"/>
          </w:tcPr>
          <w:p w14:paraId="4107A420">
            <w:pPr>
              <w:rPr>
                <w:rFonts w:hint="eastAsia" w:hAnsi="宋体"/>
                <w:szCs w:val="21"/>
                <w:highlight w:val="none"/>
              </w:rPr>
            </w:pPr>
            <w:r>
              <w:rPr>
                <w:rFonts w:hint="eastAsia" w:hAnsi="宋体"/>
                <w:szCs w:val="21"/>
                <w:highlight w:val="none"/>
              </w:rPr>
              <w:t>采购人名称：</w:t>
            </w:r>
          </w:p>
          <w:p w14:paraId="7E7402DF">
            <w:pPr>
              <w:rPr>
                <w:rFonts w:hint="eastAsia" w:hAnsi="宋体"/>
                <w:szCs w:val="21"/>
                <w:highlight w:val="none"/>
              </w:rPr>
            </w:pPr>
            <w:r>
              <w:rPr>
                <w:rFonts w:hint="eastAsia" w:hAnsi="宋体"/>
                <w:szCs w:val="21"/>
                <w:highlight w:val="none"/>
              </w:rPr>
              <w:t>采购人地址：</w:t>
            </w:r>
          </w:p>
          <w:p w14:paraId="3FB8469C">
            <w:pPr>
              <w:rPr>
                <w:rFonts w:hint="eastAsia" w:hAnsi="宋体"/>
                <w:szCs w:val="21"/>
                <w:highlight w:val="none"/>
              </w:rPr>
            </w:pPr>
            <w:r>
              <w:rPr>
                <w:rFonts w:hint="eastAsia" w:hAnsi="宋体"/>
                <w:szCs w:val="21"/>
                <w:highlight w:val="none"/>
              </w:rPr>
              <w:t>投标人名称：</w:t>
            </w:r>
          </w:p>
          <w:p w14:paraId="271B971A">
            <w:pPr>
              <w:rPr>
                <w:rFonts w:hint="eastAsia" w:hAnsi="宋体"/>
                <w:szCs w:val="21"/>
                <w:highlight w:val="none"/>
                <w:u w:val="single"/>
              </w:rPr>
            </w:pPr>
            <w:r>
              <w:rPr>
                <w:rFonts w:hint="eastAsia" w:hAnsi="宋体"/>
                <w:szCs w:val="21"/>
                <w:highlight w:val="none"/>
              </w:rPr>
              <w:t>（项目名称）投标文件</w:t>
            </w:r>
          </w:p>
          <w:p w14:paraId="4870DBE6">
            <w:pPr>
              <w:rPr>
                <w:rFonts w:hint="eastAsia" w:hAnsi="宋体"/>
                <w:szCs w:val="21"/>
                <w:highlight w:val="none"/>
              </w:rPr>
            </w:pPr>
            <w:r>
              <w:rPr>
                <w:rFonts w:hint="eastAsia" w:hAnsi="宋体"/>
                <w:szCs w:val="21"/>
                <w:highlight w:val="none"/>
              </w:rPr>
              <w:t>在</w:t>
            </w:r>
            <w:r>
              <w:rPr>
                <w:rFonts w:hint="eastAsia" w:hAnsi="宋体"/>
                <w:szCs w:val="21"/>
                <w:highlight w:val="none"/>
                <w:lang w:val="en-US" w:eastAsia="zh-CN"/>
              </w:rPr>
              <w:t xml:space="preserve">  </w:t>
            </w:r>
            <w:r>
              <w:rPr>
                <w:rFonts w:hint="eastAsia" w:hAnsi="宋体"/>
                <w:szCs w:val="21"/>
                <w:highlight w:val="none"/>
              </w:rPr>
              <w:t>年</w:t>
            </w:r>
            <w:r>
              <w:rPr>
                <w:rFonts w:hint="eastAsia" w:hAnsi="宋体"/>
                <w:szCs w:val="21"/>
                <w:highlight w:val="none"/>
                <w:lang w:val="en-US" w:eastAsia="zh-CN"/>
              </w:rPr>
              <w:t xml:space="preserve">  </w:t>
            </w:r>
            <w:r>
              <w:rPr>
                <w:rFonts w:hint="eastAsia" w:hAnsi="宋体"/>
                <w:szCs w:val="21"/>
                <w:highlight w:val="none"/>
              </w:rPr>
              <w:t>月</w:t>
            </w:r>
            <w:r>
              <w:rPr>
                <w:rFonts w:hint="eastAsia" w:hAnsi="宋体"/>
                <w:szCs w:val="21"/>
                <w:highlight w:val="none"/>
                <w:lang w:val="en-US" w:eastAsia="zh-CN"/>
              </w:rPr>
              <w:t xml:space="preserve">  </w:t>
            </w:r>
            <w:r>
              <w:rPr>
                <w:rFonts w:hint="eastAsia" w:hAnsi="宋体"/>
                <w:szCs w:val="21"/>
                <w:highlight w:val="none"/>
              </w:rPr>
              <w:t>日</w:t>
            </w:r>
            <w:r>
              <w:rPr>
                <w:rFonts w:hint="eastAsia" w:hAnsi="宋体"/>
                <w:szCs w:val="21"/>
                <w:highlight w:val="none"/>
                <w:lang w:val="en-US" w:eastAsia="zh-CN"/>
              </w:rPr>
              <w:t xml:space="preserve">  </w:t>
            </w:r>
            <w:r>
              <w:rPr>
                <w:rFonts w:hint="eastAsia" w:hAnsi="宋体"/>
                <w:szCs w:val="21"/>
                <w:highlight w:val="none"/>
              </w:rPr>
              <w:t>时</w:t>
            </w:r>
            <w:r>
              <w:rPr>
                <w:rFonts w:hint="eastAsia" w:hAnsi="宋体"/>
                <w:szCs w:val="21"/>
                <w:highlight w:val="none"/>
                <w:lang w:val="en-US" w:eastAsia="zh-CN"/>
              </w:rPr>
              <w:t xml:space="preserve">  </w:t>
            </w:r>
            <w:r>
              <w:rPr>
                <w:rFonts w:hint="eastAsia" w:hAnsi="宋体"/>
                <w:szCs w:val="21"/>
                <w:highlight w:val="none"/>
              </w:rPr>
              <w:t>分前不得开启</w:t>
            </w:r>
          </w:p>
        </w:tc>
      </w:tr>
      <w:tr w14:paraId="69094924">
        <w:tblPrEx>
          <w:tblCellMar>
            <w:top w:w="0" w:type="dxa"/>
            <w:left w:w="108" w:type="dxa"/>
            <w:bottom w:w="0" w:type="dxa"/>
            <w:right w:w="108" w:type="dxa"/>
          </w:tblCellMar>
        </w:tblPrEx>
        <w:trPr>
          <w:trHeight w:val="537"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19733C22">
            <w:pPr>
              <w:jc w:val="center"/>
              <w:rPr>
                <w:rFonts w:hint="eastAsia" w:hAnsi="宋体"/>
                <w:szCs w:val="21"/>
                <w:highlight w:val="none"/>
              </w:rPr>
            </w:pPr>
            <w:r>
              <w:rPr>
                <w:rFonts w:hint="eastAsia" w:hAnsi="宋体"/>
                <w:szCs w:val="21"/>
                <w:highlight w:val="none"/>
              </w:rPr>
              <w:t>4.2.2</w:t>
            </w:r>
          </w:p>
        </w:tc>
        <w:tc>
          <w:tcPr>
            <w:tcW w:w="2809" w:type="dxa"/>
            <w:tcBorders>
              <w:top w:val="single" w:color="000000" w:sz="4" w:space="0"/>
              <w:left w:val="single" w:color="000000" w:sz="4" w:space="0"/>
              <w:bottom w:val="single" w:color="000000" w:sz="4" w:space="0"/>
              <w:right w:val="single" w:color="000000" w:sz="4" w:space="0"/>
            </w:tcBorders>
            <w:vAlign w:val="center"/>
          </w:tcPr>
          <w:p w14:paraId="2B6B30B0">
            <w:pPr>
              <w:jc w:val="center"/>
              <w:rPr>
                <w:rFonts w:hint="eastAsia" w:hAnsi="宋体"/>
                <w:szCs w:val="21"/>
                <w:highlight w:val="none"/>
              </w:rPr>
            </w:pPr>
            <w:r>
              <w:rPr>
                <w:rFonts w:hint="eastAsia" w:hAnsi="宋体"/>
                <w:szCs w:val="21"/>
                <w:highlight w:val="none"/>
              </w:rPr>
              <w:t>上传递交投标文件截止时间和地点</w:t>
            </w:r>
          </w:p>
        </w:tc>
        <w:tc>
          <w:tcPr>
            <w:tcW w:w="5390" w:type="dxa"/>
            <w:tcBorders>
              <w:top w:val="single" w:color="000000" w:sz="4" w:space="0"/>
              <w:left w:val="single" w:color="000000" w:sz="4" w:space="0"/>
              <w:bottom w:val="single" w:color="000000" w:sz="4" w:space="0"/>
              <w:right w:val="single" w:color="000000" w:sz="4" w:space="0"/>
            </w:tcBorders>
            <w:vAlign w:val="center"/>
          </w:tcPr>
          <w:p w14:paraId="639B9B40">
            <w:pPr>
              <w:rPr>
                <w:rFonts w:hint="eastAsia" w:hAnsi="宋体"/>
                <w:szCs w:val="21"/>
                <w:highlight w:val="none"/>
                <w:lang w:val="zh-CN"/>
              </w:rPr>
            </w:pPr>
            <w:r>
              <w:rPr>
                <w:rFonts w:hint="eastAsia" w:hAnsi="宋体"/>
                <w:szCs w:val="21"/>
                <w:highlight w:val="none"/>
                <w:lang w:val="zh-CN"/>
              </w:rPr>
              <w:t>投标截止时间：同开标时间；</w:t>
            </w:r>
          </w:p>
          <w:p w14:paraId="069AA815">
            <w:pPr>
              <w:rPr>
                <w:rFonts w:hint="eastAsia" w:hAnsi="宋体"/>
                <w:szCs w:val="21"/>
                <w:highlight w:val="none"/>
                <w:lang w:val="zh-CN"/>
              </w:rPr>
            </w:pPr>
            <w:r>
              <w:rPr>
                <w:rFonts w:hint="eastAsia" w:hAnsi="宋体"/>
                <w:szCs w:val="21"/>
                <w:highlight w:val="none"/>
                <w:lang w:val="zh-CN"/>
              </w:rPr>
              <w:t>政采云平台操作步骤：本项目执行电子化招投标，须通过政府采购云平台（网址：http:// www.zcygov.cn）递交电子版投标文件；</w:t>
            </w:r>
          </w:p>
          <w:p w14:paraId="6EBC5C07">
            <w:pPr>
              <w:rPr>
                <w:rFonts w:hint="eastAsia" w:hAnsi="宋体"/>
                <w:szCs w:val="21"/>
                <w:highlight w:val="none"/>
                <w:lang w:val="zh-CN"/>
              </w:rPr>
            </w:pPr>
            <w:r>
              <w:rPr>
                <w:rFonts w:hint="eastAsia" w:hAnsi="宋体"/>
                <w:szCs w:val="21"/>
                <w:highlight w:val="none"/>
                <w:lang w:val="zh-CN"/>
              </w:rPr>
              <w:t>投标操作流程：供应商在政府采购云平台网注册入库成为正式供应商后，在平台上按《政府采购项目电子交易管理操作指南-供应商》进行投标操作；</w:t>
            </w:r>
          </w:p>
          <w:p w14:paraId="06F1BD7A">
            <w:pPr>
              <w:rPr>
                <w:rFonts w:hint="eastAsia" w:hAnsi="宋体"/>
                <w:szCs w:val="21"/>
                <w:highlight w:val="none"/>
              </w:rPr>
            </w:pPr>
            <w:r>
              <w:rPr>
                <w:rFonts w:hint="eastAsia" w:ascii="宋体" w:hAnsi="宋体" w:cs="宋体"/>
                <w:kern w:val="0"/>
                <w:szCs w:val="21"/>
                <w:lang w:val="en-US" w:eastAsia="zh-CN"/>
              </w:rPr>
              <w:t>所有参与投标供应商必须提供</w:t>
            </w:r>
            <w:r>
              <w:rPr>
                <w:rFonts w:hint="eastAsia" w:ascii="宋体" w:hAnsi="宋体" w:cs="宋体"/>
                <w:kern w:val="0"/>
                <w:szCs w:val="21"/>
                <w:lang w:val="zh-CN" w:eastAsia="zh-CN"/>
              </w:rPr>
              <w:t>纸质版投标文件，</w:t>
            </w:r>
            <w:r>
              <w:rPr>
                <w:rFonts w:hint="eastAsia" w:hAnsi="宋体"/>
                <w:szCs w:val="21"/>
                <w:highlight w:val="none"/>
              </w:rPr>
              <w:t>在开标截止时间后将纸质版投标文件（一正两副）递交至招标代理机构（收件人：</w:t>
            </w:r>
            <w:r>
              <w:rPr>
                <w:rFonts w:hint="eastAsia" w:hAnsi="宋体"/>
                <w:szCs w:val="21"/>
                <w:highlight w:val="none"/>
                <w:lang w:val="zh-CN" w:eastAsia="zh-CN"/>
              </w:rPr>
              <w:t>刘冬雪0436-5207799</w:t>
            </w:r>
            <w:r>
              <w:rPr>
                <w:rFonts w:hint="eastAsia" w:hAnsi="宋体"/>
                <w:szCs w:val="21"/>
                <w:highlight w:val="none"/>
              </w:rPr>
              <w:t>）。</w:t>
            </w:r>
          </w:p>
        </w:tc>
      </w:tr>
      <w:tr w14:paraId="26D03991">
        <w:tblPrEx>
          <w:tblCellMar>
            <w:top w:w="0" w:type="dxa"/>
            <w:left w:w="108" w:type="dxa"/>
            <w:bottom w:w="0" w:type="dxa"/>
            <w:right w:w="108" w:type="dxa"/>
          </w:tblCellMar>
        </w:tblPrEx>
        <w:trPr>
          <w:trHeight w:val="651"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0D3389EC">
            <w:pPr>
              <w:jc w:val="center"/>
              <w:rPr>
                <w:rFonts w:hint="eastAsia" w:hAnsi="宋体"/>
                <w:szCs w:val="21"/>
                <w:highlight w:val="none"/>
              </w:rPr>
            </w:pPr>
            <w:r>
              <w:rPr>
                <w:rFonts w:hint="eastAsia" w:hAnsi="宋体"/>
                <w:szCs w:val="21"/>
                <w:highlight w:val="none"/>
              </w:rPr>
              <w:t>4.2.3</w:t>
            </w:r>
          </w:p>
        </w:tc>
        <w:tc>
          <w:tcPr>
            <w:tcW w:w="2809" w:type="dxa"/>
            <w:tcBorders>
              <w:top w:val="single" w:color="000000" w:sz="4" w:space="0"/>
              <w:left w:val="single" w:color="000000" w:sz="4" w:space="0"/>
              <w:bottom w:val="single" w:color="000000" w:sz="4" w:space="0"/>
              <w:right w:val="single" w:color="000000" w:sz="4" w:space="0"/>
            </w:tcBorders>
            <w:vAlign w:val="center"/>
          </w:tcPr>
          <w:p w14:paraId="6213405D">
            <w:pPr>
              <w:jc w:val="center"/>
              <w:rPr>
                <w:rFonts w:hint="eastAsia" w:hAnsi="宋体"/>
                <w:szCs w:val="21"/>
                <w:highlight w:val="none"/>
              </w:rPr>
            </w:pPr>
            <w:r>
              <w:rPr>
                <w:rFonts w:hint="eastAsia" w:hAnsi="宋体"/>
                <w:szCs w:val="21"/>
                <w:highlight w:val="none"/>
              </w:rPr>
              <w:t>是否退还投标文件</w:t>
            </w:r>
          </w:p>
        </w:tc>
        <w:tc>
          <w:tcPr>
            <w:tcW w:w="5390" w:type="dxa"/>
            <w:tcBorders>
              <w:top w:val="single" w:color="000000" w:sz="4" w:space="0"/>
              <w:left w:val="single" w:color="000000" w:sz="4" w:space="0"/>
              <w:bottom w:val="single" w:color="000000" w:sz="4" w:space="0"/>
              <w:right w:val="single" w:color="000000" w:sz="4" w:space="0"/>
            </w:tcBorders>
            <w:vAlign w:val="center"/>
          </w:tcPr>
          <w:p w14:paraId="21C06F2B">
            <w:pPr>
              <w:rPr>
                <w:rFonts w:hint="eastAsia" w:ascii="宋体" w:hAnsi="宋体"/>
                <w:szCs w:val="21"/>
                <w:highlight w:val="none"/>
              </w:rPr>
            </w:pPr>
            <w:r>
              <w:rPr>
                <w:rFonts w:hint="eastAsia" w:ascii="宋体" w:hAnsi="宋体"/>
                <w:szCs w:val="21"/>
                <w:highlight w:val="none"/>
              </w:rPr>
              <w:t>☑否</w:t>
            </w:r>
          </w:p>
          <w:p w14:paraId="079ACB9B">
            <w:pPr>
              <w:rPr>
                <w:rFonts w:hint="eastAsia" w:ascii="宋体" w:hAnsi="宋体"/>
                <w:szCs w:val="21"/>
                <w:highlight w:val="none"/>
              </w:rPr>
            </w:pPr>
            <w:r>
              <w:rPr>
                <w:rFonts w:hint="eastAsia" w:ascii="宋体" w:hAnsi="宋体"/>
                <w:szCs w:val="21"/>
                <w:highlight w:val="none"/>
              </w:rPr>
              <w:t>□是</w:t>
            </w:r>
          </w:p>
        </w:tc>
      </w:tr>
      <w:tr w14:paraId="0B759AD6">
        <w:tblPrEx>
          <w:tblCellMar>
            <w:top w:w="0" w:type="dxa"/>
            <w:left w:w="108" w:type="dxa"/>
            <w:bottom w:w="0" w:type="dxa"/>
            <w:right w:w="108" w:type="dxa"/>
          </w:tblCellMar>
        </w:tblPrEx>
        <w:trPr>
          <w:trHeight w:val="630" w:hRule="atLeast"/>
          <w:jc w:val="center"/>
        </w:trPr>
        <w:tc>
          <w:tcPr>
            <w:tcW w:w="1100" w:type="dxa"/>
            <w:tcBorders>
              <w:top w:val="single" w:color="000000" w:sz="4" w:space="0"/>
              <w:left w:val="single" w:color="000000" w:sz="4" w:space="0"/>
              <w:right w:val="single" w:color="000000" w:sz="4" w:space="0"/>
            </w:tcBorders>
            <w:vAlign w:val="center"/>
          </w:tcPr>
          <w:p w14:paraId="51117CD6">
            <w:pPr>
              <w:jc w:val="center"/>
              <w:rPr>
                <w:rFonts w:hint="eastAsia" w:hAnsi="宋体"/>
                <w:szCs w:val="21"/>
                <w:highlight w:val="none"/>
              </w:rPr>
            </w:pPr>
            <w:r>
              <w:rPr>
                <w:rFonts w:hint="eastAsia" w:hAnsi="宋体"/>
                <w:szCs w:val="21"/>
                <w:highlight w:val="none"/>
              </w:rPr>
              <w:t>5.1</w:t>
            </w:r>
          </w:p>
        </w:tc>
        <w:tc>
          <w:tcPr>
            <w:tcW w:w="2809" w:type="dxa"/>
            <w:tcBorders>
              <w:top w:val="single" w:color="000000" w:sz="4" w:space="0"/>
              <w:left w:val="single" w:color="000000" w:sz="4" w:space="0"/>
              <w:right w:val="single" w:color="000000" w:sz="4" w:space="0"/>
            </w:tcBorders>
            <w:vAlign w:val="center"/>
          </w:tcPr>
          <w:p w14:paraId="55A229EB">
            <w:pPr>
              <w:jc w:val="center"/>
              <w:rPr>
                <w:rFonts w:hint="eastAsia" w:hAnsi="宋体"/>
                <w:szCs w:val="21"/>
                <w:highlight w:val="none"/>
              </w:rPr>
            </w:pPr>
            <w:r>
              <w:rPr>
                <w:rFonts w:hint="eastAsia" w:hAnsi="宋体"/>
                <w:szCs w:val="21"/>
                <w:highlight w:val="none"/>
              </w:rPr>
              <w:t>开标时间和地点</w:t>
            </w:r>
          </w:p>
        </w:tc>
        <w:tc>
          <w:tcPr>
            <w:tcW w:w="5390" w:type="dxa"/>
            <w:tcBorders>
              <w:top w:val="single" w:color="000000" w:sz="4" w:space="0"/>
              <w:left w:val="single" w:color="000000" w:sz="4" w:space="0"/>
              <w:right w:val="single" w:color="000000" w:sz="4" w:space="0"/>
            </w:tcBorders>
            <w:vAlign w:val="center"/>
          </w:tcPr>
          <w:p w14:paraId="705CCB2B">
            <w:pPr>
              <w:rPr>
                <w:rFonts w:hint="eastAsia" w:hAnsi="宋体"/>
                <w:szCs w:val="21"/>
                <w:highlight w:val="none"/>
              </w:rPr>
            </w:pPr>
            <w:r>
              <w:rPr>
                <w:rFonts w:hint="eastAsia" w:hAnsi="宋体"/>
                <w:szCs w:val="21"/>
                <w:highlight w:val="none"/>
              </w:rPr>
              <w:t>见招标公告</w:t>
            </w:r>
          </w:p>
        </w:tc>
      </w:tr>
      <w:tr w14:paraId="73B4E540">
        <w:tblPrEx>
          <w:tblCellMar>
            <w:top w:w="0" w:type="dxa"/>
            <w:left w:w="108" w:type="dxa"/>
            <w:bottom w:w="0" w:type="dxa"/>
            <w:right w:w="108" w:type="dxa"/>
          </w:tblCellMar>
        </w:tblPrEx>
        <w:trPr>
          <w:trHeight w:val="381" w:hRule="atLeast"/>
          <w:jc w:val="center"/>
        </w:trPr>
        <w:tc>
          <w:tcPr>
            <w:tcW w:w="1100" w:type="dxa"/>
            <w:tcBorders>
              <w:top w:val="single" w:color="000000" w:sz="4" w:space="0"/>
              <w:left w:val="single" w:color="000000" w:sz="4" w:space="0"/>
              <w:right w:val="single" w:color="000000" w:sz="4" w:space="0"/>
            </w:tcBorders>
            <w:vAlign w:val="center"/>
          </w:tcPr>
          <w:p w14:paraId="7E55FAD1">
            <w:pPr>
              <w:jc w:val="center"/>
              <w:rPr>
                <w:rFonts w:hint="eastAsia" w:hAnsi="宋体"/>
                <w:szCs w:val="21"/>
                <w:highlight w:val="none"/>
              </w:rPr>
            </w:pPr>
            <w:r>
              <w:rPr>
                <w:rFonts w:hint="eastAsia" w:hAnsi="宋体"/>
                <w:szCs w:val="21"/>
                <w:highlight w:val="none"/>
              </w:rPr>
              <w:t>5.2</w:t>
            </w:r>
          </w:p>
        </w:tc>
        <w:tc>
          <w:tcPr>
            <w:tcW w:w="2809" w:type="dxa"/>
            <w:tcBorders>
              <w:top w:val="single" w:color="000000" w:sz="4" w:space="0"/>
              <w:left w:val="single" w:color="000000" w:sz="4" w:space="0"/>
              <w:right w:val="single" w:color="000000" w:sz="4" w:space="0"/>
            </w:tcBorders>
            <w:vAlign w:val="center"/>
          </w:tcPr>
          <w:p w14:paraId="62E6611D">
            <w:pPr>
              <w:jc w:val="center"/>
              <w:rPr>
                <w:rFonts w:hint="eastAsia" w:hAnsi="宋体"/>
                <w:szCs w:val="21"/>
                <w:highlight w:val="none"/>
              </w:rPr>
            </w:pPr>
            <w:r>
              <w:rPr>
                <w:rFonts w:hint="eastAsia" w:hAnsi="宋体"/>
                <w:szCs w:val="21"/>
                <w:highlight w:val="none"/>
              </w:rPr>
              <w:t>开标程序</w:t>
            </w:r>
          </w:p>
        </w:tc>
        <w:tc>
          <w:tcPr>
            <w:tcW w:w="5390" w:type="dxa"/>
            <w:tcBorders>
              <w:top w:val="single" w:color="000000" w:sz="4" w:space="0"/>
              <w:left w:val="single" w:color="000000" w:sz="4" w:space="0"/>
              <w:right w:val="single" w:color="000000" w:sz="4" w:space="0"/>
            </w:tcBorders>
            <w:vAlign w:val="center"/>
          </w:tcPr>
          <w:p w14:paraId="225FE6A0">
            <w:pPr>
              <w:rPr>
                <w:rFonts w:hint="eastAsia" w:hAnsi="宋体"/>
                <w:szCs w:val="21"/>
                <w:highlight w:val="none"/>
              </w:rPr>
            </w:pPr>
            <w:r>
              <w:rPr>
                <w:rFonts w:hint="eastAsia" w:hAnsi="宋体"/>
                <w:szCs w:val="21"/>
                <w:highlight w:val="none"/>
              </w:rPr>
              <w:t>（l）宣布开标纪律；</w:t>
            </w:r>
          </w:p>
          <w:p w14:paraId="12E9AC79">
            <w:pPr>
              <w:rPr>
                <w:rFonts w:hint="eastAsia" w:hAnsi="宋体"/>
                <w:szCs w:val="21"/>
                <w:highlight w:val="none"/>
              </w:rPr>
            </w:pPr>
            <w:r>
              <w:rPr>
                <w:rFonts w:hint="eastAsia" w:hAnsi="宋体"/>
                <w:szCs w:val="21"/>
                <w:highlight w:val="none"/>
              </w:rPr>
              <w:t>（2）查看并公布投标单位名单；</w:t>
            </w:r>
          </w:p>
          <w:p w14:paraId="6DA86426">
            <w:pPr>
              <w:rPr>
                <w:rFonts w:hint="eastAsia" w:hAnsi="宋体"/>
                <w:szCs w:val="21"/>
                <w:highlight w:val="none"/>
              </w:rPr>
            </w:pPr>
            <w:r>
              <w:rPr>
                <w:rFonts w:hint="eastAsia" w:hAnsi="宋体"/>
                <w:szCs w:val="21"/>
                <w:highlight w:val="none"/>
              </w:rPr>
              <w:t>（3）解密电子投标文件；</w:t>
            </w:r>
          </w:p>
          <w:p w14:paraId="60BAF012">
            <w:pPr>
              <w:rPr>
                <w:rFonts w:hint="eastAsia" w:hAnsi="宋体"/>
                <w:szCs w:val="21"/>
                <w:highlight w:val="none"/>
              </w:rPr>
            </w:pPr>
            <w:r>
              <w:rPr>
                <w:rFonts w:hint="eastAsia" w:hAnsi="宋体"/>
                <w:szCs w:val="21"/>
                <w:highlight w:val="none"/>
              </w:rPr>
              <w:t>（4）唱标；</w:t>
            </w:r>
          </w:p>
          <w:p w14:paraId="33BFCA8D">
            <w:pPr>
              <w:rPr>
                <w:rFonts w:hint="eastAsia" w:hAnsi="宋体"/>
                <w:szCs w:val="21"/>
                <w:highlight w:val="none"/>
              </w:rPr>
            </w:pPr>
            <w:r>
              <w:rPr>
                <w:rFonts w:hint="eastAsia" w:hAnsi="宋体"/>
                <w:szCs w:val="21"/>
                <w:highlight w:val="none"/>
              </w:rPr>
              <w:t>（5）确认开标内容；</w:t>
            </w:r>
          </w:p>
          <w:p w14:paraId="59D8F6B9">
            <w:pPr>
              <w:rPr>
                <w:rFonts w:hint="eastAsia" w:hAnsi="宋体"/>
                <w:szCs w:val="21"/>
                <w:highlight w:val="none"/>
              </w:rPr>
            </w:pPr>
            <w:r>
              <w:rPr>
                <w:rFonts w:hint="eastAsia" w:hAnsi="宋体"/>
                <w:szCs w:val="21"/>
                <w:highlight w:val="none"/>
              </w:rPr>
              <w:t>（6）开标结束。</w:t>
            </w:r>
          </w:p>
          <w:p w14:paraId="2B9D3AE7">
            <w:pPr>
              <w:rPr>
                <w:rFonts w:hint="eastAsia" w:hAnsi="宋体"/>
                <w:szCs w:val="21"/>
                <w:highlight w:val="none"/>
              </w:rPr>
            </w:pPr>
            <w:r>
              <w:rPr>
                <w:rFonts w:hint="eastAsia" w:hAnsi="宋体"/>
                <w:szCs w:val="21"/>
                <w:highlight w:val="none"/>
              </w:rPr>
              <w:t>开启顺序：按上传投标文件的先后顺序。</w:t>
            </w:r>
          </w:p>
        </w:tc>
      </w:tr>
      <w:tr w14:paraId="0DC64867">
        <w:tblPrEx>
          <w:tblCellMar>
            <w:top w:w="0" w:type="dxa"/>
            <w:left w:w="108" w:type="dxa"/>
            <w:bottom w:w="0" w:type="dxa"/>
            <w:right w:w="108" w:type="dxa"/>
          </w:tblCellMar>
        </w:tblPrEx>
        <w:trPr>
          <w:trHeight w:val="1263" w:hRule="atLeast"/>
          <w:jc w:val="center"/>
        </w:trPr>
        <w:tc>
          <w:tcPr>
            <w:tcW w:w="1100" w:type="dxa"/>
            <w:tcBorders>
              <w:top w:val="single" w:color="000000" w:sz="4" w:space="0"/>
              <w:left w:val="single" w:color="auto" w:sz="4" w:space="0"/>
              <w:bottom w:val="single" w:color="auto" w:sz="4" w:space="0"/>
              <w:right w:val="single" w:color="auto" w:sz="4" w:space="0"/>
            </w:tcBorders>
            <w:vAlign w:val="center"/>
          </w:tcPr>
          <w:p w14:paraId="5583600D">
            <w:pPr>
              <w:jc w:val="center"/>
              <w:rPr>
                <w:rFonts w:hint="eastAsia" w:hAnsi="宋体"/>
                <w:szCs w:val="21"/>
                <w:highlight w:val="none"/>
              </w:rPr>
            </w:pPr>
            <w:r>
              <w:rPr>
                <w:rFonts w:hint="eastAsia" w:hAnsi="宋体"/>
                <w:szCs w:val="21"/>
                <w:highlight w:val="none"/>
              </w:rPr>
              <w:t>6.1.1</w:t>
            </w:r>
          </w:p>
        </w:tc>
        <w:tc>
          <w:tcPr>
            <w:tcW w:w="2809" w:type="dxa"/>
            <w:tcBorders>
              <w:top w:val="single" w:color="000000" w:sz="4" w:space="0"/>
              <w:left w:val="single" w:color="auto" w:sz="4" w:space="0"/>
              <w:bottom w:val="single" w:color="auto" w:sz="4" w:space="0"/>
              <w:right w:val="single" w:color="000000" w:sz="4" w:space="0"/>
            </w:tcBorders>
            <w:vAlign w:val="center"/>
          </w:tcPr>
          <w:p w14:paraId="24C43827">
            <w:pPr>
              <w:jc w:val="center"/>
              <w:rPr>
                <w:rFonts w:hint="eastAsia" w:hAnsi="宋体"/>
                <w:szCs w:val="21"/>
                <w:highlight w:val="none"/>
              </w:rPr>
            </w:pPr>
            <w:r>
              <w:rPr>
                <w:rFonts w:hint="eastAsia" w:hAnsi="宋体"/>
                <w:szCs w:val="21"/>
                <w:highlight w:val="none"/>
              </w:rPr>
              <w:t>评标委员会的组建</w:t>
            </w:r>
          </w:p>
        </w:tc>
        <w:tc>
          <w:tcPr>
            <w:tcW w:w="5390" w:type="dxa"/>
            <w:tcBorders>
              <w:top w:val="single" w:color="000000" w:sz="4" w:space="0"/>
              <w:left w:val="single" w:color="000000" w:sz="4" w:space="0"/>
              <w:bottom w:val="single" w:color="auto" w:sz="4" w:space="0"/>
              <w:right w:val="single" w:color="000000" w:sz="4" w:space="0"/>
            </w:tcBorders>
            <w:vAlign w:val="center"/>
          </w:tcPr>
          <w:p w14:paraId="4D3BCC84">
            <w:pPr>
              <w:rPr>
                <w:rFonts w:hint="eastAsia" w:hAnsi="宋体"/>
                <w:szCs w:val="21"/>
                <w:highlight w:val="none"/>
              </w:rPr>
            </w:pPr>
            <w:r>
              <w:rPr>
                <w:rFonts w:hint="eastAsia" w:hAnsi="宋体"/>
                <w:szCs w:val="21"/>
                <w:highlight w:val="none"/>
              </w:rPr>
              <w:t>评标委员会构成：专家</w:t>
            </w:r>
            <w:r>
              <w:rPr>
                <w:rFonts w:hint="eastAsia" w:hAnsi="宋体"/>
                <w:szCs w:val="21"/>
                <w:highlight w:val="none"/>
                <w:u w:val="single"/>
              </w:rPr>
              <w:t>5</w:t>
            </w:r>
            <w:r>
              <w:rPr>
                <w:rFonts w:hint="eastAsia" w:hAnsi="宋体"/>
                <w:szCs w:val="21"/>
                <w:highlight w:val="none"/>
              </w:rPr>
              <w:t>人，采购人代表</w:t>
            </w:r>
            <w:r>
              <w:rPr>
                <w:rFonts w:hint="eastAsia" w:hAnsi="宋体"/>
                <w:szCs w:val="21"/>
                <w:highlight w:val="none"/>
                <w:u w:val="single"/>
              </w:rPr>
              <w:t>0</w:t>
            </w:r>
            <w:r>
              <w:rPr>
                <w:rFonts w:hint="eastAsia" w:hAnsi="宋体"/>
                <w:szCs w:val="21"/>
                <w:highlight w:val="none"/>
              </w:rPr>
              <w:t>人，技术、经济专家</w:t>
            </w:r>
            <w:r>
              <w:rPr>
                <w:rFonts w:hint="eastAsia" w:hAnsi="宋体"/>
                <w:szCs w:val="21"/>
                <w:highlight w:val="none"/>
                <w:u w:val="single"/>
              </w:rPr>
              <w:t>5</w:t>
            </w:r>
            <w:r>
              <w:rPr>
                <w:rFonts w:hint="eastAsia" w:hAnsi="宋体"/>
                <w:szCs w:val="21"/>
                <w:highlight w:val="none"/>
              </w:rPr>
              <w:t>人组成</w:t>
            </w:r>
          </w:p>
          <w:p w14:paraId="735BFC60">
            <w:pPr>
              <w:rPr>
                <w:rFonts w:hint="eastAsia" w:hAnsi="宋体"/>
                <w:szCs w:val="21"/>
                <w:highlight w:val="none"/>
              </w:rPr>
            </w:pPr>
            <w:r>
              <w:rPr>
                <w:rFonts w:hint="eastAsia" w:hAnsi="宋体"/>
                <w:szCs w:val="21"/>
                <w:highlight w:val="none"/>
              </w:rPr>
              <w:t>技术、经济专家确定方式：由采购人代表在监督部门的监督下从依法设立的评标专家库中随机抽取。</w:t>
            </w:r>
          </w:p>
        </w:tc>
      </w:tr>
      <w:tr w14:paraId="51D66F45">
        <w:tblPrEx>
          <w:tblCellMar>
            <w:top w:w="0" w:type="dxa"/>
            <w:left w:w="108" w:type="dxa"/>
            <w:bottom w:w="0" w:type="dxa"/>
            <w:right w:w="108" w:type="dxa"/>
          </w:tblCellMar>
        </w:tblPrEx>
        <w:trPr>
          <w:trHeight w:val="895" w:hRule="atLeast"/>
          <w:jc w:val="center"/>
        </w:trPr>
        <w:tc>
          <w:tcPr>
            <w:tcW w:w="1100" w:type="dxa"/>
            <w:tcBorders>
              <w:top w:val="single" w:color="auto" w:sz="4" w:space="0"/>
              <w:left w:val="single" w:color="000000" w:sz="4" w:space="0"/>
              <w:right w:val="single" w:color="000000" w:sz="4" w:space="0"/>
            </w:tcBorders>
            <w:vAlign w:val="center"/>
          </w:tcPr>
          <w:p w14:paraId="312F60D1">
            <w:pPr>
              <w:jc w:val="center"/>
              <w:rPr>
                <w:rFonts w:hint="eastAsia" w:hAnsi="宋体"/>
                <w:szCs w:val="21"/>
                <w:highlight w:val="none"/>
              </w:rPr>
            </w:pPr>
            <w:r>
              <w:rPr>
                <w:rFonts w:hint="eastAsia" w:hAnsi="宋体"/>
                <w:szCs w:val="21"/>
                <w:highlight w:val="none"/>
              </w:rPr>
              <w:t>7.1</w:t>
            </w:r>
          </w:p>
        </w:tc>
        <w:tc>
          <w:tcPr>
            <w:tcW w:w="2809" w:type="dxa"/>
            <w:tcBorders>
              <w:top w:val="single" w:color="auto" w:sz="4" w:space="0"/>
              <w:left w:val="single" w:color="000000" w:sz="4" w:space="0"/>
              <w:right w:val="single" w:color="000000" w:sz="4" w:space="0"/>
            </w:tcBorders>
            <w:vAlign w:val="center"/>
          </w:tcPr>
          <w:p w14:paraId="4E91120B">
            <w:pPr>
              <w:jc w:val="center"/>
              <w:rPr>
                <w:rFonts w:hint="eastAsia" w:hAnsi="宋体"/>
                <w:szCs w:val="21"/>
                <w:highlight w:val="none"/>
              </w:rPr>
            </w:pPr>
            <w:r>
              <w:rPr>
                <w:rFonts w:hint="eastAsia" w:hAnsi="宋体"/>
                <w:szCs w:val="21"/>
                <w:highlight w:val="none"/>
              </w:rPr>
              <w:t>是否授权评标委员会确定中标人</w:t>
            </w:r>
          </w:p>
        </w:tc>
        <w:tc>
          <w:tcPr>
            <w:tcW w:w="5390" w:type="dxa"/>
            <w:tcBorders>
              <w:top w:val="single" w:color="auto" w:sz="4" w:space="0"/>
              <w:left w:val="single" w:color="000000" w:sz="4" w:space="0"/>
              <w:right w:val="single" w:color="000000" w:sz="4" w:space="0"/>
            </w:tcBorders>
            <w:vAlign w:val="center"/>
          </w:tcPr>
          <w:p w14:paraId="51A65ABC">
            <w:pPr>
              <w:rPr>
                <w:rFonts w:hint="eastAsia" w:hAnsi="宋体"/>
                <w:szCs w:val="21"/>
                <w:highlight w:val="none"/>
              </w:rPr>
            </w:pPr>
            <w:r>
              <w:rPr>
                <w:rFonts w:hint="eastAsia" w:hAnsi="宋体"/>
                <w:szCs w:val="21"/>
                <w:highlight w:val="none"/>
              </w:rPr>
              <w:t>□是</w:t>
            </w:r>
          </w:p>
          <w:p w14:paraId="61A339A0">
            <w:pPr>
              <w:rPr>
                <w:rFonts w:hint="eastAsia" w:hAnsi="宋体"/>
                <w:szCs w:val="21"/>
                <w:highlight w:val="none"/>
              </w:rPr>
            </w:pPr>
            <w:r>
              <w:rPr>
                <w:rFonts w:hint="eastAsia" w:hAnsi="宋体"/>
                <w:szCs w:val="21"/>
                <w:highlight w:val="none"/>
              </w:rPr>
              <w:t>☑否，推荐的中标候选人顺序：前 3 名</w:t>
            </w:r>
          </w:p>
        </w:tc>
      </w:tr>
      <w:tr w14:paraId="3613356F">
        <w:tblPrEx>
          <w:tblCellMar>
            <w:top w:w="0" w:type="dxa"/>
            <w:left w:w="108" w:type="dxa"/>
            <w:bottom w:w="0" w:type="dxa"/>
            <w:right w:w="108" w:type="dxa"/>
          </w:tblCellMar>
        </w:tblPrEx>
        <w:trPr>
          <w:trHeight w:val="880" w:hRule="atLeast"/>
          <w:jc w:val="center"/>
        </w:trPr>
        <w:tc>
          <w:tcPr>
            <w:tcW w:w="1100" w:type="dxa"/>
            <w:tcBorders>
              <w:top w:val="single" w:color="000000" w:sz="4" w:space="0"/>
              <w:left w:val="single" w:color="000000" w:sz="4" w:space="0"/>
              <w:right w:val="single" w:color="000000" w:sz="4" w:space="0"/>
            </w:tcBorders>
            <w:vAlign w:val="center"/>
          </w:tcPr>
          <w:p w14:paraId="722FE16E">
            <w:pPr>
              <w:jc w:val="center"/>
              <w:rPr>
                <w:rFonts w:hint="eastAsia" w:hAnsi="宋体"/>
                <w:szCs w:val="21"/>
                <w:highlight w:val="none"/>
              </w:rPr>
            </w:pPr>
            <w:r>
              <w:rPr>
                <w:rFonts w:hint="eastAsia" w:hAnsi="宋体"/>
                <w:szCs w:val="21"/>
                <w:highlight w:val="none"/>
              </w:rPr>
              <w:t>7.2</w:t>
            </w:r>
          </w:p>
        </w:tc>
        <w:tc>
          <w:tcPr>
            <w:tcW w:w="2809" w:type="dxa"/>
            <w:tcBorders>
              <w:top w:val="single" w:color="000000" w:sz="4" w:space="0"/>
              <w:left w:val="single" w:color="000000" w:sz="4" w:space="0"/>
              <w:right w:val="single" w:color="000000" w:sz="4" w:space="0"/>
            </w:tcBorders>
            <w:vAlign w:val="center"/>
          </w:tcPr>
          <w:p w14:paraId="6EB7863A">
            <w:pPr>
              <w:jc w:val="center"/>
              <w:rPr>
                <w:rFonts w:hint="eastAsia" w:hAnsi="宋体"/>
                <w:szCs w:val="21"/>
                <w:highlight w:val="none"/>
              </w:rPr>
            </w:pPr>
            <w:r>
              <w:rPr>
                <w:rFonts w:hint="eastAsia" w:hAnsi="宋体"/>
                <w:szCs w:val="21"/>
                <w:highlight w:val="none"/>
              </w:rPr>
              <w:t>中标结果公告公示媒介及时间</w:t>
            </w:r>
          </w:p>
        </w:tc>
        <w:tc>
          <w:tcPr>
            <w:tcW w:w="5390" w:type="dxa"/>
            <w:tcBorders>
              <w:top w:val="single" w:color="000000" w:sz="4" w:space="0"/>
              <w:left w:val="single" w:color="000000" w:sz="4" w:space="0"/>
              <w:right w:val="single" w:color="000000" w:sz="4" w:space="0"/>
            </w:tcBorders>
            <w:vAlign w:val="center"/>
          </w:tcPr>
          <w:p w14:paraId="5F67D872">
            <w:pPr>
              <w:rPr>
                <w:rFonts w:hint="eastAsia" w:ascii="宋体" w:hAnsi="宋体" w:cs="宋体"/>
                <w:highlight w:val="none"/>
              </w:rPr>
            </w:pPr>
            <w:r>
              <w:rPr>
                <w:rFonts w:hint="eastAsia" w:ascii="宋体" w:hAnsi="宋体" w:cs="宋体"/>
                <w:highlight w:val="none"/>
              </w:rPr>
              <w:t>“政采云”平台 (http:// www.zcygov.cn) （推送至吉林省政府采购网）、中国政府采购网上同时发布</w:t>
            </w:r>
          </w:p>
          <w:p w14:paraId="3AABDC06">
            <w:pPr>
              <w:rPr>
                <w:rFonts w:hint="eastAsia" w:hAnsi="宋体"/>
                <w:szCs w:val="21"/>
                <w:highlight w:val="none"/>
              </w:rPr>
            </w:pPr>
            <w:r>
              <w:rPr>
                <w:rFonts w:hint="eastAsia" w:hAnsi="宋体"/>
                <w:szCs w:val="21"/>
                <w:highlight w:val="none"/>
              </w:rPr>
              <w:t>1个工作日</w:t>
            </w:r>
          </w:p>
        </w:tc>
      </w:tr>
      <w:tr w14:paraId="06F15A10">
        <w:tblPrEx>
          <w:tblCellMar>
            <w:top w:w="0" w:type="dxa"/>
            <w:left w:w="108" w:type="dxa"/>
            <w:bottom w:w="0" w:type="dxa"/>
            <w:right w:w="108" w:type="dxa"/>
          </w:tblCellMar>
        </w:tblPrEx>
        <w:trPr>
          <w:trHeight w:val="640" w:hRule="atLeast"/>
          <w:jc w:val="center"/>
        </w:trPr>
        <w:tc>
          <w:tcPr>
            <w:tcW w:w="1100" w:type="dxa"/>
            <w:tcBorders>
              <w:top w:val="single" w:color="000000" w:sz="4" w:space="0"/>
              <w:left w:val="single" w:color="000000" w:sz="4" w:space="0"/>
              <w:right w:val="single" w:color="000000" w:sz="4" w:space="0"/>
            </w:tcBorders>
            <w:vAlign w:val="center"/>
          </w:tcPr>
          <w:p w14:paraId="3B55A6AB">
            <w:pPr>
              <w:jc w:val="center"/>
              <w:rPr>
                <w:rFonts w:hint="eastAsia" w:hAnsi="宋体"/>
                <w:szCs w:val="21"/>
                <w:highlight w:val="none"/>
              </w:rPr>
            </w:pPr>
            <w:r>
              <w:rPr>
                <w:rFonts w:hint="eastAsia" w:hAnsi="宋体"/>
                <w:szCs w:val="21"/>
                <w:highlight w:val="none"/>
              </w:rPr>
              <w:t>7.4.1</w:t>
            </w:r>
          </w:p>
        </w:tc>
        <w:tc>
          <w:tcPr>
            <w:tcW w:w="2809" w:type="dxa"/>
            <w:tcBorders>
              <w:top w:val="single" w:color="000000" w:sz="4" w:space="0"/>
              <w:left w:val="single" w:color="000000" w:sz="4" w:space="0"/>
              <w:right w:val="single" w:color="000000" w:sz="4" w:space="0"/>
            </w:tcBorders>
            <w:vAlign w:val="center"/>
          </w:tcPr>
          <w:p w14:paraId="50F96B6C">
            <w:pPr>
              <w:jc w:val="center"/>
              <w:rPr>
                <w:rFonts w:hint="eastAsia" w:hAnsi="宋体"/>
                <w:szCs w:val="21"/>
                <w:highlight w:val="none"/>
              </w:rPr>
            </w:pPr>
            <w:r>
              <w:rPr>
                <w:rFonts w:hint="eastAsia" w:hAnsi="宋体"/>
                <w:szCs w:val="21"/>
                <w:highlight w:val="none"/>
              </w:rPr>
              <w:t>履约担保</w:t>
            </w:r>
          </w:p>
        </w:tc>
        <w:tc>
          <w:tcPr>
            <w:tcW w:w="5390" w:type="dxa"/>
            <w:tcBorders>
              <w:top w:val="single" w:color="000000" w:sz="4" w:space="0"/>
              <w:left w:val="single" w:color="000000" w:sz="4" w:space="0"/>
              <w:right w:val="single" w:color="000000" w:sz="4" w:space="0"/>
            </w:tcBorders>
            <w:vAlign w:val="center"/>
          </w:tcPr>
          <w:p w14:paraId="31FAA2BB">
            <w:pPr>
              <w:rPr>
                <w:rFonts w:hint="eastAsia" w:hAnsi="宋体"/>
                <w:color w:val="000000"/>
                <w:szCs w:val="21"/>
                <w:highlight w:val="none"/>
              </w:rPr>
            </w:pPr>
            <w:r>
              <w:rPr>
                <w:rFonts w:hint="eastAsia" w:hAnsi="宋体"/>
                <w:color w:val="000000"/>
                <w:szCs w:val="21"/>
                <w:highlight w:val="none"/>
              </w:rPr>
              <w:t>无</w:t>
            </w:r>
          </w:p>
        </w:tc>
      </w:tr>
      <w:tr w14:paraId="2A164C75">
        <w:tblPrEx>
          <w:tblCellMar>
            <w:top w:w="0" w:type="dxa"/>
            <w:left w:w="108" w:type="dxa"/>
            <w:bottom w:w="0" w:type="dxa"/>
            <w:right w:w="108" w:type="dxa"/>
          </w:tblCellMar>
        </w:tblPrEx>
        <w:trPr>
          <w:trHeight w:val="880" w:hRule="atLeast"/>
          <w:jc w:val="center"/>
        </w:trPr>
        <w:tc>
          <w:tcPr>
            <w:tcW w:w="9299" w:type="dxa"/>
            <w:gridSpan w:val="3"/>
            <w:tcBorders>
              <w:top w:val="single" w:color="000000" w:sz="4" w:space="0"/>
              <w:left w:val="single" w:color="000000" w:sz="4" w:space="0"/>
              <w:right w:val="single" w:color="000000" w:sz="4" w:space="0"/>
            </w:tcBorders>
            <w:vAlign w:val="center"/>
          </w:tcPr>
          <w:p w14:paraId="1A2AB634">
            <w:pPr>
              <w:jc w:val="center"/>
              <w:rPr>
                <w:rFonts w:hint="eastAsia" w:hAnsi="宋体"/>
                <w:b/>
                <w:szCs w:val="21"/>
                <w:highlight w:val="none"/>
              </w:rPr>
            </w:pPr>
            <w:r>
              <w:rPr>
                <w:rFonts w:hint="eastAsia" w:hAnsi="宋体"/>
                <w:b/>
                <w:szCs w:val="21"/>
                <w:highlight w:val="none"/>
              </w:rPr>
              <w:t>9.需要补充的其他内容</w:t>
            </w:r>
          </w:p>
        </w:tc>
      </w:tr>
      <w:tr w14:paraId="57B5352C">
        <w:tblPrEx>
          <w:tblCellMar>
            <w:top w:w="0" w:type="dxa"/>
            <w:left w:w="108" w:type="dxa"/>
            <w:bottom w:w="0" w:type="dxa"/>
            <w:right w:w="108" w:type="dxa"/>
          </w:tblCellMar>
        </w:tblPrEx>
        <w:trPr>
          <w:trHeight w:val="1029" w:hRule="atLeast"/>
          <w:jc w:val="center"/>
        </w:trPr>
        <w:tc>
          <w:tcPr>
            <w:tcW w:w="1100" w:type="dxa"/>
            <w:tcBorders>
              <w:top w:val="single" w:color="000000" w:sz="4" w:space="0"/>
              <w:left w:val="single" w:color="000000" w:sz="4" w:space="0"/>
              <w:right w:val="single" w:color="000000" w:sz="4" w:space="0"/>
            </w:tcBorders>
            <w:vAlign w:val="center"/>
          </w:tcPr>
          <w:p w14:paraId="3B619734">
            <w:pPr>
              <w:jc w:val="center"/>
              <w:rPr>
                <w:rFonts w:hint="eastAsia" w:hAnsi="宋体"/>
                <w:szCs w:val="21"/>
                <w:highlight w:val="none"/>
              </w:rPr>
            </w:pPr>
            <w:r>
              <w:rPr>
                <w:rFonts w:hint="eastAsia" w:hAnsi="宋体"/>
                <w:szCs w:val="21"/>
                <w:highlight w:val="none"/>
              </w:rPr>
              <w:t>9.1</w:t>
            </w:r>
          </w:p>
        </w:tc>
        <w:tc>
          <w:tcPr>
            <w:tcW w:w="2809" w:type="dxa"/>
            <w:tcBorders>
              <w:top w:val="single" w:color="000000" w:sz="4" w:space="0"/>
              <w:left w:val="single" w:color="000000" w:sz="4" w:space="0"/>
              <w:right w:val="single" w:color="000000" w:sz="4" w:space="0"/>
            </w:tcBorders>
            <w:vAlign w:val="center"/>
          </w:tcPr>
          <w:p w14:paraId="4C057631">
            <w:pPr>
              <w:jc w:val="center"/>
              <w:rPr>
                <w:rFonts w:hint="eastAsia" w:hAnsi="宋体"/>
                <w:szCs w:val="21"/>
                <w:highlight w:val="none"/>
              </w:rPr>
            </w:pPr>
            <w:r>
              <w:rPr>
                <w:rFonts w:hint="eastAsia" w:hAnsi="宋体"/>
                <w:szCs w:val="21"/>
                <w:highlight w:val="none"/>
              </w:rPr>
              <w:t>招标代理费</w:t>
            </w:r>
          </w:p>
        </w:tc>
        <w:tc>
          <w:tcPr>
            <w:tcW w:w="5390" w:type="dxa"/>
            <w:tcBorders>
              <w:top w:val="single" w:color="000000" w:sz="4" w:space="0"/>
              <w:left w:val="single" w:color="000000" w:sz="4" w:space="0"/>
              <w:right w:val="single" w:color="000000" w:sz="4" w:space="0"/>
            </w:tcBorders>
            <w:vAlign w:val="center"/>
          </w:tcPr>
          <w:p w14:paraId="24B8DD07">
            <w:pPr>
              <w:rPr>
                <w:rFonts w:hint="eastAsia" w:hAnsi="宋体"/>
                <w:szCs w:val="21"/>
                <w:highlight w:val="none"/>
                <w:lang w:val="zh-CN"/>
              </w:rPr>
            </w:pPr>
            <w:r>
              <w:rPr>
                <w:rFonts w:hint="eastAsia" w:hAnsi="宋体"/>
                <w:szCs w:val="21"/>
                <w:highlight w:val="none"/>
                <w:lang w:val="zh-CN"/>
              </w:rPr>
              <w:t>执行国家发展改革委关于进一步放开建设项目专业服务价格的通知 发改价格〔2015〕299号文件，由中标单位向招标代理机构支付招标代理服务费。</w:t>
            </w:r>
          </w:p>
        </w:tc>
      </w:tr>
      <w:tr w14:paraId="549A9654">
        <w:tblPrEx>
          <w:tblCellMar>
            <w:top w:w="0" w:type="dxa"/>
            <w:left w:w="108" w:type="dxa"/>
            <w:bottom w:w="0" w:type="dxa"/>
            <w:right w:w="108" w:type="dxa"/>
          </w:tblCellMar>
        </w:tblPrEx>
        <w:trPr>
          <w:trHeight w:val="1029" w:hRule="atLeast"/>
          <w:jc w:val="center"/>
        </w:trPr>
        <w:tc>
          <w:tcPr>
            <w:tcW w:w="1100" w:type="dxa"/>
            <w:tcBorders>
              <w:top w:val="single" w:color="000000" w:sz="4" w:space="0"/>
              <w:left w:val="single" w:color="000000" w:sz="4" w:space="0"/>
              <w:right w:val="single" w:color="000000" w:sz="4" w:space="0"/>
            </w:tcBorders>
            <w:vAlign w:val="center"/>
          </w:tcPr>
          <w:p w14:paraId="3E8FB545">
            <w:pPr>
              <w:jc w:val="center"/>
              <w:rPr>
                <w:rFonts w:hint="eastAsia" w:hAnsi="宋体"/>
                <w:szCs w:val="21"/>
                <w:highlight w:val="none"/>
              </w:rPr>
            </w:pPr>
            <w:r>
              <w:rPr>
                <w:rFonts w:hint="eastAsia" w:hAnsi="宋体"/>
                <w:szCs w:val="21"/>
                <w:highlight w:val="none"/>
              </w:rPr>
              <w:t>9.2</w:t>
            </w:r>
          </w:p>
        </w:tc>
        <w:tc>
          <w:tcPr>
            <w:tcW w:w="2809" w:type="dxa"/>
            <w:tcBorders>
              <w:top w:val="single" w:color="000000" w:sz="4" w:space="0"/>
              <w:left w:val="single" w:color="000000" w:sz="4" w:space="0"/>
              <w:right w:val="single" w:color="000000" w:sz="4" w:space="0"/>
            </w:tcBorders>
            <w:vAlign w:val="center"/>
          </w:tcPr>
          <w:p w14:paraId="4B7630AB">
            <w:pPr>
              <w:jc w:val="center"/>
              <w:rPr>
                <w:rFonts w:hint="eastAsia" w:hAnsi="宋体"/>
                <w:szCs w:val="21"/>
                <w:highlight w:val="none"/>
              </w:rPr>
            </w:pPr>
            <w:r>
              <w:rPr>
                <w:rFonts w:hint="eastAsia" w:hAnsi="宋体"/>
                <w:szCs w:val="21"/>
                <w:highlight w:val="none"/>
              </w:rPr>
              <w:t>电子招标投标</w:t>
            </w:r>
          </w:p>
        </w:tc>
        <w:tc>
          <w:tcPr>
            <w:tcW w:w="5390" w:type="dxa"/>
            <w:tcBorders>
              <w:top w:val="single" w:color="000000" w:sz="4" w:space="0"/>
              <w:left w:val="single" w:color="000000" w:sz="4" w:space="0"/>
              <w:right w:val="single" w:color="000000" w:sz="4" w:space="0"/>
            </w:tcBorders>
            <w:vAlign w:val="center"/>
          </w:tcPr>
          <w:p w14:paraId="6B0BF341">
            <w:pPr>
              <w:rPr>
                <w:rFonts w:hint="eastAsia" w:ascii="MS Mincho" w:hAnsi="MS Mincho" w:eastAsia="MS Mincho"/>
                <w:szCs w:val="21"/>
                <w:highlight w:val="none"/>
              </w:rPr>
            </w:pPr>
            <w:r>
              <w:rPr>
                <w:rFonts w:hint="eastAsia" w:ascii="MS Mincho" w:hAnsi="MS Mincho"/>
                <w:szCs w:val="21"/>
                <w:highlight w:val="none"/>
              </w:rPr>
              <w:t>□</w:t>
            </w:r>
            <w:r>
              <w:rPr>
                <w:rFonts w:hint="eastAsia" w:hAnsi="宋体"/>
                <w:szCs w:val="21"/>
                <w:highlight w:val="none"/>
              </w:rPr>
              <w:t>否</w:t>
            </w:r>
          </w:p>
          <w:p w14:paraId="0967A51E">
            <w:pPr>
              <w:rPr>
                <w:rFonts w:hint="eastAsia" w:hAnsi="宋体"/>
                <w:szCs w:val="21"/>
                <w:highlight w:val="none"/>
              </w:rPr>
            </w:pPr>
            <w:r>
              <w:rPr>
                <w:rFonts w:hint="eastAsia" w:hAnsi="宋体"/>
                <w:szCs w:val="21"/>
                <w:highlight w:val="none"/>
              </w:rPr>
              <w:t>☑是，具体要求：</w:t>
            </w:r>
          </w:p>
          <w:p w14:paraId="4D427A55">
            <w:pPr>
              <w:rPr>
                <w:rFonts w:hint="eastAsia" w:hAnsi="宋体"/>
                <w:szCs w:val="21"/>
                <w:highlight w:val="none"/>
                <w:lang w:val="zh-CN"/>
              </w:rPr>
            </w:pPr>
            <w:r>
              <w:rPr>
                <w:rFonts w:hint="eastAsia" w:hAnsi="宋体"/>
                <w:szCs w:val="21"/>
                <w:highlight w:val="none"/>
              </w:rPr>
              <w:t>1.</w:t>
            </w:r>
            <w:r>
              <w:rPr>
                <w:rFonts w:hint="eastAsia" w:hAnsi="宋体"/>
                <w:szCs w:val="21"/>
                <w:highlight w:val="none"/>
                <w:lang w:val="zh-CN"/>
              </w:rPr>
              <w:t>网上远程解密，供应商在解密时间前登录</w:t>
            </w:r>
            <w:r>
              <w:rPr>
                <w:rFonts w:hint="eastAsia" w:hAnsi="宋体"/>
                <w:szCs w:val="21"/>
                <w:highlight w:val="none"/>
              </w:rPr>
              <w:t>系统</w:t>
            </w:r>
            <w:r>
              <w:rPr>
                <w:rFonts w:hint="eastAsia" w:hAnsi="宋体"/>
                <w:szCs w:val="21"/>
                <w:highlight w:val="none"/>
                <w:lang w:val="zh-CN"/>
              </w:rPr>
              <w:t>。</w:t>
            </w:r>
          </w:p>
          <w:p w14:paraId="38103D59">
            <w:pPr>
              <w:rPr>
                <w:rFonts w:hint="eastAsia" w:hAnsi="宋体"/>
                <w:szCs w:val="21"/>
                <w:highlight w:val="none"/>
                <w:lang w:val="zh-CN"/>
              </w:rPr>
            </w:pPr>
            <w:r>
              <w:rPr>
                <w:rFonts w:hint="eastAsia" w:hAnsi="宋体"/>
                <w:szCs w:val="21"/>
                <w:highlight w:val="none"/>
              </w:rPr>
              <w:t>2.</w:t>
            </w:r>
            <w:r>
              <w:rPr>
                <w:rFonts w:hint="eastAsia" w:hAnsi="宋体"/>
                <w:szCs w:val="21"/>
                <w:highlight w:val="none"/>
                <w:lang w:val="zh-CN"/>
              </w:rPr>
              <w:t>解密时间为</w:t>
            </w:r>
            <w:r>
              <w:rPr>
                <w:rFonts w:hint="eastAsia" w:hAnsi="宋体"/>
                <w:szCs w:val="21"/>
                <w:highlight w:val="none"/>
              </w:rPr>
              <w:t>30分钟</w:t>
            </w:r>
            <w:r>
              <w:rPr>
                <w:rFonts w:hint="eastAsia" w:hAnsi="宋体"/>
                <w:szCs w:val="21"/>
                <w:highlight w:val="none"/>
                <w:lang w:val="zh-CN"/>
              </w:rPr>
              <w:t>，由于供应商自身原因导致无法在规定时间内进行解密，视为无效响应。</w:t>
            </w:r>
          </w:p>
          <w:p w14:paraId="0273BBD9">
            <w:pPr>
              <w:rPr>
                <w:rFonts w:hint="eastAsia" w:hAnsi="宋体"/>
                <w:szCs w:val="21"/>
                <w:highlight w:val="none"/>
              </w:rPr>
            </w:pPr>
            <w:r>
              <w:rPr>
                <w:rFonts w:hint="eastAsia" w:hAnsi="宋体"/>
                <w:szCs w:val="21"/>
                <w:highlight w:val="none"/>
              </w:rPr>
              <w:t>3.</w:t>
            </w:r>
            <w:r>
              <w:rPr>
                <w:rFonts w:hint="eastAsia" w:hAnsi="宋体"/>
                <w:szCs w:val="21"/>
                <w:highlight w:val="none"/>
                <w:lang w:val="zh-CN"/>
              </w:rPr>
              <w:t>解密后，供应商应保持电话畅通并具备相应的网络环境，随时准备接受网上询标。</w:t>
            </w:r>
          </w:p>
        </w:tc>
      </w:tr>
      <w:tr w14:paraId="239D23C3">
        <w:tblPrEx>
          <w:tblCellMar>
            <w:top w:w="0" w:type="dxa"/>
            <w:left w:w="108" w:type="dxa"/>
            <w:bottom w:w="0" w:type="dxa"/>
            <w:right w:w="108" w:type="dxa"/>
          </w:tblCellMar>
        </w:tblPrEx>
        <w:trPr>
          <w:trHeight w:val="588" w:hRule="atLeast"/>
          <w:jc w:val="center"/>
        </w:trPr>
        <w:tc>
          <w:tcPr>
            <w:tcW w:w="1100" w:type="dxa"/>
            <w:tcBorders>
              <w:top w:val="single" w:color="000000" w:sz="4" w:space="0"/>
              <w:left w:val="single" w:color="000000" w:sz="4" w:space="0"/>
              <w:right w:val="single" w:color="000000" w:sz="4" w:space="0"/>
            </w:tcBorders>
            <w:vAlign w:val="center"/>
          </w:tcPr>
          <w:p w14:paraId="3DEADCAB">
            <w:pPr>
              <w:jc w:val="center"/>
              <w:rPr>
                <w:rFonts w:hint="eastAsia" w:hAnsi="宋体"/>
                <w:szCs w:val="21"/>
                <w:highlight w:val="none"/>
              </w:rPr>
            </w:pPr>
            <w:r>
              <w:rPr>
                <w:rFonts w:hint="eastAsia" w:hAnsi="宋体"/>
                <w:szCs w:val="21"/>
                <w:highlight w:val="none"/>
              </w:rPr>
              <w:t>9.3</w:t>
            </w:r>
          </w:p>
        </w:tc>
        <w:tc>
          <w:tcPr>
            <w:tcW w:w="2809" w:type="dxa"/>
            <w:tcBorders>
              <w:top w:val="single" w:color="000000" w:sz="4" w:space="0"/>
              <w:left w:val="single" w:color="000000" w:sz="4" w:space="0"/>
              <w:right w:val="single" w:color="000000" w:sz="4" w:space="0"/>
            </w:tcBorders>
            <w:vAlign w:val="center"/>
          </w:tcPr>
          <w:p w14:paraId="5DDF5AB1">
            <w:pPr>
              <w:jc w:val="center"/>
              <w:rPr>
                <w:rFonts w:hint="eastAsia" w:hAnsi="宋体"/>
                <w:szCs w:val="21"/>
                <w:highlight w:val="none"/>
              </w:rPr>
            </w:pPr>
            <w:r>
              <w:rPr>
                <w:rFonts w:hint="eastAsia" w:hAnsi="宋体"/>
                <w:szCs w:val="21"/>
                <w:highlight w:val="none"/>
              </w:rPr>
              <w:t>付款方式</w:t>
            </w:r>
          </w:p>
        </w:tc>
        <w:tc>
          <w:tcPr>
            <w:tcW w:w="5390" w:type="dxa"/>
            <w:tcBorders>
              <w:top w:val="single" w:color="000000" w:sz="4" w:space="0"/>
              <w:left w:val="single" w:color="000000" w:sz="4" w:space="0"/>
              <w:right w:val="single" w:color="000000" w:sz="4" w:space="0"/>
            </w:tcBorders>
            <w:vAlign w:val="center"/>
          </w:tcPr>
          <w:p w14:paraId="12636F91">
            <w:pPr>
              <w:rPr>
                <w:rFonts w:hint="eastAsia" w:hAnsi="宋体"/>
                <w:szCs w:val="21"/>
                <w:highlight w:val="none"/>
                <w:lang w:val="zh-CN"/>
              </w:rPr>
            </w:pPr>
            <w:r>
              <w:rPr>
                <w:rFonts w:hint="eastAsia" w:hAnsi="宋体"/>
                <w:szCs w:val="21"/>
                <w:highlight w:val="none"/>
                <w:lang w:val="zh-CN"/>
              </w:rPr>
              <w:t>以最终签订合同为准</w:t>
            </w:r>
          </w:p>
        </w:tc>
      </w:tr>
      <w:tr w14:paraId="7E3AE372">
        <w:tblPrEx>
          <w:tblCellMar>
            <w:top w:w="0" w:type="dxa"/>
            <w:left w:w="108" w:type="dxa"/>
            <w:bottom w:w="0" w:type="dxa"/>
            <w:right w:w="108" w:type="dxa"/>
          </w:tblCellMar>
        </w:tblPrEx>
        <w:trPr>
          <w:trHeight w:val="588" w:hRule="atLeast"/>
          <w:jc w:val="center"/>
        </w:trPr>
        <w:tc>
          <w:tcPr>
            <w:tcW w:w="1100" w:type="dxa"/>
            <w:tcBorders>
              <w:top w:val="single" w:color="000000" w:sz="4" w:space="0"/>
              <w:left w:val="single" w:color="000000" w:sz="4" w:space="0"/>
              <w:right w:val="single" w:color="000000" w:sz="4" w:space="0"/>
            </w:tcBorders>
            <w:vAlign w:val="center"/>
          </w:tcPr>
          <w:p w14:paraId="44DB35C3">
            <w:pPr>
              <w:jc w:val="center"/>
              <w:rPr>
                <w:rFonts w:hint="eastAsia" w:hAnsi="宋体"/>
                <w:szCs w:val="21"/>
                <w:highlight w:val="none"/>
              </w:rPr>
            </w:pPr>
            <w:r>
              <w:rPr>
                <w:rFonts w:hint="eastAsia" w:hAnsi="宋体"/>
                <w:szCs w:val="21"/>
                <w:highlight w:val="none"/>
              </w:rPr>
              <w:t>9.4</w:t>
            </w:r>
          </w:p>
        </w:tc>
        <w:tc>
          <w:tcPr>
            <w:tcW w:w="2809" w:type="dxa"/>
            <w:tcBorders>
              <w:top w:val="single" w:color="000000" w:sz="4" w:space="0"/>
              <w:left w:val="single" w:color="000000" w:sz="4" w:space="0"/>
              <w:right w:val="single" w:color="000000" w:sz="4" w:space="0"/>
            </w:tcBorders>
            <w:vAlign w:val="center"/>
          </w:tcPr>
          <w:p w14:paraId="5109EBDD">
            <w:pPr>
              <w:jc w:val="center"/>
              <w:rPr>
                <w:rFonts w:hint="eastAsia" w:hAnsi="宋体"/>
                <w:szCs w:val="21"/>
                <w:highlight w:val="none"/>
              </w:rPr>
            </w:pPr>
            <w:r>
              <w:rPr>
                <w:rFonts w:hint="eastAsia" w:hAnsi="宋体"/>
                <w:szCs w:val="21"/>
                <w:highlight w:val="none"/>
              </w:rPr>
              <w:t>结算方式</w:t>
            </w:r>
          </w:p>
        </w:tc>
        <w:tc>
          <w:tcPr>
            <w:tcW w:w="5390" w:type="dxa"/>
            <w:tcBorders>
              <w:top w:val="single" w:color="000000" w:sz="4" w:space="0"/>
              <w:left w:val="single" w:color="000000" w:sz="4" w:space="0"/>
              <w:right w:val="single" w:color="000000" w:sz="4" w:space="0"/>
            </w:tcBorders>
            <w:vAlign w:val="center"/>
          </w:tcPr>
          <w:p w14:paraId="5F812FAA">
            <w:pPr>
              <w:rPr>
                <w:rFonts w:hint="eastAsia" w:hAnsi="宋体"/>
                <w:szCs w:val="21"/>
                <w:highlight w:val="none"/>
              </w:rPr>
            </w:pPr>
            <w:r>
              <w:rPr>
                <w:rFonts w:hint="eastAsia" w:hAnsi="宋体"/>
                <w:szCs w:val="21"/>
                <w:highlight w:val="none"/>
                <w:lang w:val="zh-CN"/>
              </w:rPr>
              <w:t>以最终签订合同为准</w:t>
            </w:r>
          </w:p>
        </w:tc>
      </w:tr>
      <w:tr w14:paraId="5AA41351">
        <w:tblPrEx>
          <w:tblCellMar>
            <w:top w:w="0" w:type="dxa"/>
            <w:left w:w="108" w:type="dxa"/>
            <w:bottom w:w="0" w:type="dxa"/>
            <w:right w:w="108" w:type="dxa"/>
          </w:tblCellMar>
        </w:tblPrEx>
        <w:trPr>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527B8F56">
            <w:pPr>
              <w:jc w:val="center"/>
              <w:rPr>
                <w:rFonts w:hint="eastAsia" w:hAnsi="宋体"/>
                <w:szCs w:val="21"/>
                <w:highlight w:val="none"/>
              </w:rPr>
            </w:pPr>
            <w:r>
              <w:rPr>
                <w:rFonts w:hint="eastAsia" w:hAnsi="宋体"/>
                <w:szCs w:val="21"/>
                <w:highlight w:val="none"/>
              </w:rPr>
              <w:t>10</w:t>
            </w:r>
          </w:p>
        </w:tc>
        <w:tc>
          <w:tcPr>
            <w:tcW w:w="8199" w:type="dxa"/>
            <w:gridSpan w:val="2"/>
            <w:tcBorders>
              <w:top w:val="single" w:color="000000" w:sz="4" w:space="0"/>
              <w:left w:val="single" w:color="000000" w:sz="4" w:space="0"/>
              <w:bottom w:val="single" w:color="000000" w:sz="4" w:space="0"/>
              <w:right w:val="single" w:color="000000" w:sz="4" w:space="0"/>
            </w:tcBorders>
            <w:vAlign w:val="center"/>
          </w:tcPr>
          <w:p w14:paraId="74FF30B4">
            <w:pPr>
              <w:pStyle w:val="44"/>
              <w:kinsoku w:val="0"/>
              <w:overflowPunct w:val="0"/>
              <w:spacing w:before="60" w:line="348" w:lineRule="auto"/>
              <w:ind w:left="-99" w:leftChars="-50" w:right="-136" w:hanging="6" w:hangingChars="3"/>
              <w:rPr>
                <w:sz w:val="21"/>
                <w:szCs w:val="21"/>
                <w:highlight w:val="none"/>
              </w:rPr>
            </w:pPr>
            <w:r>
              <w:rPr>
                <w:rFonts w:hint="eastAsia"/>
                <w:sz w:val="21"/>
                <w:szCs w:val="21"/>
                <w:highlight w:val="none"/>
              </w:rPr>
              <w:t>本项目招标公告与招标文件内容有不符之处，以招标文件为准。</w:t>
            </w:r>
          </w:p>
        </w:tc>
      </w:tr>
    </w:tbl>
    <w:p w14:paraId="29A3844E">
      <w:pPr>
        <w:rPr>
          <w:rFonts w:ascii="宋体"/>
        </w:rPr>
      </w:pPr>
      <w:r>
        <w:rPr>
          <w:rFonts w:ascii="宋体"/>
        </w:rPr>
        <w:br w:type="page"/>
      </w:r>
    </w:p>
    <w:p w14:paraId="01A1E501">
      <w:pPr>
        <w:pStyle w:val="2"/>
        <w:tabs>
          <w:tab w:val="left" w:pos="0"/>
        </w:tabs>
        <w:kinsoku w:val="0"/>
        <w:overflowPunct w:val="0"/>
        <w:spacing w:before="55"/>
        <w:ind w:left="0" w:firstLine="0"/>
        <w:rPr>
          <w:rFonts w:ascii="宋体" w:eastAsia="宋体"/>
        </w:rPr>
      </w:pPr>
      <w:bookmarkStart w:id="10" w:name="_Toc1432"/>
      <w:bookmarkEnd w:id="10"/>
      <w:r>
        <w:rPr>
          <w:rFonts w:hint="eastAsia" w:ascii="宋体" w:eastAsia="宋体"/>
        </w:rPr>
        <w:t>1.总则</w:t>
      </w:r>
    </w:p>
    <w:p w14:paraId="57037A13">
      <w:pPr>
        <w:pStyle w:val="7"/>
        <w:numPr>
          <w:ilvl w:val="1"/>
          <w:numId w:val="2"/>
        </w:numPr>
        <w:tabs>
          <w:tab w:val="left" w:pos="142"/>
        </w:tabs>
        <w:kinsoku w:val="0"/>
        <w:overflowPunct w:val="0"/>
        <w:ind w:left="142" w:firstLine="424" w:firstLineChars="201"/>
        <w:jc w:val="both"/>
      </w:pPr>
      <w:r>
        <w:rPr>
          <w:rFonts w:hint="eastAsia"/>
        </w:rPr>
        <w:t>项目概况</w:t>
      </w:r>
    </w:p>
    <w:p w14:paraId="0DB43C0A">
      <w:pPr>
        <w:pStyle w:val="43"/>
        <w:numPr>
          <w:ilvl w:val="2"/>
          <w:numId w:val="2"/>
        </w:numPr>
        <w:tabs>
          <w:tab w:val="left" w:pos="142"/>
        </w:tabs>
        <w:kinsoku w:val="0"/>
        <w:overflowPunct w:val="0"/>
        <w:autoSpaceDE w:val="0"/>
        <w:autoSpaceDN w:val="0"/>
        <w:spacing w:before="132" w:line="355" w:lineRule="auto"/>
        <w:ind w:left="142" w:right="3" w:firstLine="422" w:firstLineChars="201"/>
        <w:rPr>
          <w:szCs w:val="21"/>
        </w:rPr>
      </w:pPr>
      <w:r>
        <w:rPr>
          <w:rFonts w:hint="eastAsia"/>
          <w:szCs w:val="21"/>
        </w:rPr>
        <w:t>根据《中华人民共和国政府采购法》等有关法律、法规和规章的规定，本采购项目已具备采购条件，现对本项目进行采购。</w:t>
      </w:r>
    </w:p>
    <w:p w14:paraId="110C0637">
      <w:pPr>
        <w:pStyle w:val="43"/>
        <w:numPr>
          <w:ilvl w:val="2"/>
          <w:numId w:val="2"/>
        </w:numPr>
        <w:tabs>
          <w:tab w:val="left" w:pos="142"/>
        </w:tabs>
        <w:kinsoku w:val="0"/>
        <w:overflowPunct w:val="0"/>
        <w:autoSpaceDE w:val="0"/>
        <w:autoSpaceDN w:val="0"/>
        <w:spacing w:before="3"/>
        <w:ind w:left="142" w:firstLine="422" w:firstLineChars="201"/>
        <w:rPr>
          <w:szCs w:val="21"/>
        </w:rPr>
      </w:pPr>
      <w:r>
        <w:rPr>
          <w:rFonts w:hint="eastAsia"/>
          <w:szCs w:val="21"/>
        </w:rPr>
        <w:t>本采购项目采购人：见投标人须知前附表。</w:t>
      </w:r>
    </w:p>
    <w:p w14:paraId="71895EF0">
      <w:pPr>
        <w:pStyle w:val="43"/>
        <w:numPr>
          <w:ilvl w:val="2"/>
          <w:numId w:val="2"/>
        </w:numPr>
        <w:tabs>
          <w:tab w:val="left" w:pos="142"/>
        </w:tabs>
        <w:kinsoku w:val="0"/>
        <w:overflowPunct w:val="0"/>
        <w:autoSpaceDE w:val="0"/>
        <w:autoSpaceDN w:val="0"/>
        <w:spacing w:before="131"/>
        <w:ind w:left="142" w:firstLine="422" w:firstLineChars="201"/>
        <w:rPr>
          <w:szCs w:val="21"/>
        </w:rPr>
      </w:pPr>
      <w:r>
        <w:rPr>
          <w:rFonts w:hint="eastAsia"/>
          <w:szCs w:val="21"/>
        </w:rPr>
        <w:t>本采购项目采购代理机构：见投标人须知前附表。</w:t>
      </w:r>
    </w:p>
    <w:p w14:paraId="22EDE147">
      <w:pPr>
        <w:pStyle w:val="43"/>
        <w:numPr>
          <w:ilvl w:val="2"/>
          <w:numId w:val="2"/>
        </w:numPr>
        <w:tabs>
          <w:tab w:val="left" w:pos="142"/>
        </w:tabs>
        <w:kinsoku w:val="0"/>
        <w:overflowPunct w:val="0"/>
        <w:autoSpaceDE w:val="0"/>
        <w:autoSpaceDN w:val="0"/>
        <w:spacing w:before="130"/>
        <w:ind w:left="142" w:firstLine="422" w:firstLineChars="201"/>
        <w:rPr>
          <w:szCs w:val="21"/>
        </w:rPr>
      </w:pPr>
      <w:r>
        <w:rPr>
          <w:rFonts w:hint="eastAsia"/>
          <w:szCs w:val="21"/>
        </w:rPr>
        <w:t>本采购项目名称及编号：见投标人须知前附表。</w:t>
      </w:r>
    </w:p>
    <w:p w14:paraId="64E9FD43">
      <w:pPr>
        <w:pStyle w:val="43"/>
        <w:numPr>
          <w:ilvl w:val="2"/>
          <w:numId w:val="2"/>
        </w:numPr>
        <w:tabs>
          <w:tab w:val="left" w:pos="142"/>
        </w:tabs>
        <w:kinsoku w:val="0"/>
        <w:overflowPunct w:val="0"/>
        <w:autoSpaceDE w:val="0"/>
        <w:autoSpaceDN w:val="0"/>
        <w:spacing w:before="131"/>
        <w:ind w:left="142" w:firstLine="422" w:firstLineChars="201"/>
        <w:rPr>
          <w:szCs w:val="21"/>
        </w:rPr>
      </w:pPr>
      <w:r>
        <w:rPr>
          <w:rFonts w:hint="eastAsia"/>
          <w:szCs w:val="21"/>
        </w:rPr>
        <w:t>本采购项目地点：见投标人须知前附表。</w:t>
      </w:r>
    </w:p>
    <w:p w14:paraId="11E717EA">
      <w:pPr>
        <w:pStyle w:val="7"/>
        <w:numPr>
          <w:ilvl w:val="1"/>
          <w:numId w:val="2"/>
        </w:numPr>
        <w:tabs>
          <w:tab w:val="left" w:pos="142"/>
          <w:tab w:val="left" w:pos="851"/>
        </w:tabs>
        <w:kinsoku w:val="0"/>
        <w:overflowPunct w:val="0"/>
        <w:spacing w:before="43"/>
        <w:ind w:left="142" w:firstLine="424" w:firstLineChars="201"/>
        <w:jc w:val="both"/>
      </w:pPr>
      <w:r>
        <w:rPr>
          <w:rFonts w:hint="eastAsia"/>
        </w:rPr>
        <w:t>资金来源和落实情况</w:t>
      </w:r>
    </w:p>
    <w:p w14:paraId="61787596">
      <w:pPr>
        <w:pStyle w:val="43"/>
        <w:numPr>
          <w:ilvl w:val="2"/>
          <w:numId w:val="2"/>
        </w:numPr>
        <w:tabs>
          <w:tab w:val="left" w:pos="142"/>
        </w:tabs>
        <w:kinsoku w:val="0"/>
        <w:overflowPunct w:val="0"/>
        <w:autoSpaceDE w:val="0"/>
        <w:autoSpaceDN w:val="0"/>
        <w:spacing w:before="132"/>
        <w:ind w:left="142" w:firstLine="422" w:firstLineChars="201"/>
        <w:rPr>
          <w:szCs w:val="21"/>
        </w:rPr>
      </w:pPr>
      <w:r>
        <w:rPr>
          <w:rFonts w:hint="eastAsia"/>
          <w:szCs w:val="21"/>
        </w:rPr>
        <w:t>本采购项目的资金来源及出资比例：见投标人须知前附表。</w:t>
      </w:r>
    </w:p>
    <w:p w14:paraId="59FDECDD">
      <w:pPr>
        <w:pStyle w:val="43"/>
        <w:numPr>
          <w:ilvl w:val="2"/>
          <w:numId w:val="2"/>
        </w:numPr>
        <w:tabs>
          <w:tab w:val="left" w:pos="142"/>
        </w:tabs>
        <w:kinsoku w:val="0"/>
        <w:overflowPunct w:val="0"/>
        <w:autoSpaceDE w:val="0"/>
        <w:autoSpaceDN w:val="0"/>
        <w:spacing w:before="129"/>
        <w:ind w:left="142" w:firstLine="422" w:firstLineChars="201"/>
        <w:rPr>
          <w:szCs w:val="21"/>
        </w:rPr>
      </w:pPr>
      <w:r>
        <w:rPr>
          <w:rFonts w:hint="eastAsia"/>
          <w:szCs w:val="21"/>
        </w:rPr>
        <w:t>本采购项目的资金落实情况：见投标人须知前附表。</w:t>
      </w:r>
    </w:p>
    <w:p w14:paraId="1D27B353">
      <w:pPr>
        <w:pStyle w:val="7"/>
        <w:numPr>
          <w:ilvl w:val="1"/>
          <w:numId w:val="2"/>
        </w:numPr>
        <w:tabs>
          <w:tab w:val="left" w:pos="142"/>
        </w:tabs>
        <w:kinsoku w:val="0"/>
        <w:overflowPunct w:val="0"/>
        <w:spacing w:before="43"/>
        <w:ind w:left="142" w:firstLine="424" w:firstLineChars="201"/>
        <w:jc w:val="both"/>
      </w:pPr>
      <w:r>
        <w:rPr>
          <w:rFonts w:hint="eastAsia"/>
        </w:rPr>
        <w:t>采购需求、服务期限、服务标准</w:t>
      </w:r>
    </w:p>
    <w:p w14:paraId="50962833">
      <w:pPr>
        <w:pStyle w:val="43"/>
        <w:numPr>
          <w:ilvl w:val="2"/>
          <w:numId w:val="2"/>
        </w:numPr>
        <w:tabs>
          <w:tab w:val="left" w:pos="142"/>
        </w:tabs>
        <w:kinsoku w:val="0"/>
        <w:overflowPunct w:val="0"/>
        <w:autoSpaceDE w:val="0"/>
        <w:autoSpaceDN w:val="0"/>
        <w:spacing w:before="132"/>
        <w:ind w:left="142" w:firstLine="422" w:firstLineChars="201"/>
        <w:rPr>
          <w:szCs w:val="21"/>
        </w:rPr>
      </w:pPr>
      <w:r>
        <w:rPr>
          <w:rFonts w:hint="eastAsia"/>
          <w:szCs w:val="21"/>
        </w:rPr>
        <w:t>本次采购需求：见投标人须知前附表。</w:t>
      </w:r>
    </w:p>
    <w:p w14:paraId="1F145E98">
      <w:pPr>
        <w:pStyle w:val="43"/>
        <w:numPr>
          <w:ilvl w:val="2"/>
          <w:numId w:val="2"/>
        </w:numPr>
        <w:tabs>
          <w:tab w:val="left" w:pos="142"/>
        </w:tabs>
        <w:kinsoku w:val="0"/>
        <w:overflowPunct w:val="0"/>
        <w:autoSpaceDE w:val="0"/>
        <w:autoSpaceDN w:val="0"/>
        <w:spacing w:before="132"/>
        <w:ind w:left="142" w:firstLine="422" w:firstLineChars="201"/>
        <w:rPr>
          <w:szCs w:val="21"/>
        </w:rPr>
      </w:pPr>
      <w:r>
        <w:rPr>
          <w:rFonts w:hint="eastAsia"/>
          <w:szCs w:val="21"/>
        </w:rPr>
        <w:t>本采购项目的服务期限：见投标人须知前附表。</w:t>
      </w:r>
    </w:p>
    <w:p w14:paraId="703A1681">
      <w:pPr>
        <w:pStyle w:val="43"/>
        <w:numPr>
          <w:ilvl w:val="2"/>
          <w:numId w:val="2"/>
        </w:numPr>
        <w:tabs>
          <w:tab w:val="left" w:pos="142"/>
        </w:tabs>
        <w:kinsoku w:val="0"/>
        <w:overflowPunct w:val="0"/>
        <w:autoSpaceDE w:val="0"/>
        <w:autoSpaceDN w:val="0"/>
        <w:spacing w:before="129"/>
        <w:ind w:left="567" w:leftChars="270" w:firstLine="0" w:firstLineChars="0"/>
        <w:rPr>
          <w:szCs w:val="21"/>
        </w:rPr>
      </w:pPr>
      <w:r>
        <w:rPr>
          <w:rFonts w:hint="eastAsia"/>
          <w:szCs w:val="21"/>
        </w:rPr>
        <w:t>本采购项目的服务标准：见投标人须知前附表。</w:t>
      </w:r>
    </w:p>
    <w:p w14:paraId="2DED9B91">
      <w:pPr>
        <w:pStyle w:val="7"/>
        <w:numPr>
          <w:ilvl w:val="1"/>
          <w:numId w:val="2"/>
        </w:numPr>
        <w:kinsoku w:val="0"/>
        <w:overflowPunct w:val="0"/>
        <w:spacing w:before="43"/>
        <w:ind w:left="1320" w:hanging="753"/>
        <w:jc w:val="both"/>
      </w:pPr>
      <w:r>
        <w:rPr>
          <w:rFonts w:hint="eastAsia"/>
        </w:rPr>
        <w:t>投标人资格要求</w:t>
      </w:r>
    </w:p>
    <w:p w14:paraId="67C372C7">
      <w:pPr>
        <w:pStyle w:val="43"/>
        <w:numPr>
          <w:ilvl w:val="2"/>
          <w:numId w:val="2"/>
        </w:numPr>
        <w:kinsoku w:val="0"/>
        <w:overflowPunct w:val="0"/>
        <w:autoSpaceDE w:val="0"/>
        <w:autoSpaceDN w:val="0"/>
        <w:spacing w:before="132"/>
        <w:ind w:left="1276" w:hanging="709" w:firstLineChars="0"/>
        <w:rPr>
          <w:szCs w:val="21"/>
        </w:rPr>
      </w:pPr>
      <w:r>
        <w:rPr>
          <w:rFonts w:hint="eastAsia"/>
          <w:szCs w:val="21"/>
        </w:rPr>
        <w:t>投标人应具备承担本项目的资质条件、能力和信誉。</w:t>
      </w:r>
    </w:p>
    <w:p w14:paraId="1B9C1270">
      <w:pPr>
        <w:pStyle w:val="43"/>
        <w:numPr>
          <w:ilvl w:val="0"/>
          <w:numId w:val="3"/>
        </w:numPr>
        <w:kinsoku w:val="0"/>
        <w:overflowPunct w:val="0"/>
        <w:autoSpaceDE w:val="0"/>
        <w:autoSpaceDN w:val="0"/>
        <w:spacing w:before="132"/>
        <w:ind w:left="1276" w:hanging="709" w:firstLineChars="0"/>
        <w:rPr>
          <w:szCs w:val="21"/>
        </w:rPr>
      </w:pPr>
      <w:r>
        <w:rPr>
          <w:rFonts w:hint="eastAsia"/>
          <w:szCs w:val="21"/>
        </w:rPr>
        <w:t>资质要求：见投标人须知前附表；</w:t>
      </w:r>
    </w:p>
    <w:p w14:paraId="6C702DB0">
      <w:pPr>
        <w:pStyle w:val="43"/>
        <w:numPr>
          <w:ilvl w:val="0"/>
          <w:numId w:val="3"/>
        </w:numPr>
        <w:kinsoku w:val="0"/>
        <w:overflowPunct w:val="0"/>
        <w:autoSpaceDE w:val="0"/>
        <w:autoSpaceDN w:val="0"/>
        <w:spacing w:before="132"/>
        <w:ind w:left="1276" w:hanging="709" w:firstLineChars="0"/>
        <w:rPr>
          <w:szCs w:val="21"/>
        </w:rPr>
      </w:pPr>
      <w:r>
        <w:rPr>
          <w:rFonts w:hint="eastAsia"/>
          <w:szCs w:val="21"/>
        </w:rPr>
        <w:t>财务要求：见投标人须知前附表；</w:t>
      </w:r>
    </w:p>
    <w:p w14:paraId="1B5125B6">
      <w:pPr>
        <w:pStyle w:val="43"/>
        <w:numPr>
          <w:ilvl w:val="0"/>
          <w:numId w:val="3"/>
        </w:numPr>
        <w:kinsoku w:val="0"/>
        <w:overflowPunct w:val="0"/>
        <w:autoSpaceDE w:val="0"/>
        <w:autoSpaceDN w:val="0"/>
        <w:spacing w:before="131"/>
        <w:ind w:left="1276" w:hanging="709" w:firstLineChars="0"/>
        <w:rPr>
          <w:szCs w:val="21"/>
        </w:rPr>
      </w:pPr>
      <w:r>
        <w:rPr>
          <w:rFonts w:hint="eastAsia"/>
          <w:szCs w:val="21"/>
        </w:rPr>
        <w:t>信誉要求：见投标人须知前附表；</w:t>
      </w:r>
    </w:p>
    <w:p w14:paraId="29C61115">
      <w:pPr>
        <w:pStyle w:val="43"/>
        <w:numPr>
          <w:ilvl w:val="2"/>
          <w:numId w:val="2"/>
        </w:numPr>
        <w:kinsoku w:val="0"/>
        <w:overflowPunct w:val="0"/>
        <w:autoSpaceDE w:val="0"/>
        <w:autoSpaceDN w:val="0"/>
        <w:spacing w:before="130"/>
        <w:ind w:left="1276" w:hanging="709" w:firstLineChars="0"/>
        <w:rPr>
          <w:szCs w:val="21"/>
        </w:rPr>
      </w:pPr>
      <w:r>
        <w:rPr>
          <w:rFonts w:hint="eastAsia"/>
          <w:szCs w:val="21"/>
        </w:rPr>
        <w:t>投标人不得存在下列情形之一：</w:t>
      </w:r>
    </w:p>
    <w:p w14:paraId="67C9D938">
      <w:pPr>
        <w:pStyle w:val="43"/>
        <w:numPr>
          <w:ilvl w:val="0"/>
          <w:numId w:val="4"/>
        </w:numPr>
        <w:kinsoku w:val="0"/>
        <w:overflowPunct w:val="0"/>
        <w:autoSpaceDE w:val="0"/>
        <w:autoSpaceDN w:val="0"/>
        <w:spacing w:before="131"/>
        <w:ind w:left="1276" w:hanging="709" w:firstLineChars="0"/>
        <w:rPr>
          <w:szCs w:val="21"/>
        </w:rPr>
      </w:pPr>
      <w:r>
        <w:rPr>
          <w:rFonts w:hint="eastAsia"/>
          <w:szCs w:val="21"/>
        </w:rPr>
        <w:t>为采购人不具有独立法人资格的附属机构（单位）；</w:t>
      </w:r>
    </w:p>
    <w:p w14:paraId="0B285040">
      <w:pPr>
        <w:pStyle w:val="43"/>
        <w:numPr>
          <w:ilvl w:val="0"/>
          <w:numId w:val="4"/>
        </w:numPr>
        <w:kinsoku w:val="0"/>
        <w:overflowPunct w:val="0"/>
        <w:autoSpaceDE w:val="0"/>
        <w:autoSpaceDN w:val="0"/>
        <w:spacing w:before="132"/>
        <w:ind w:left="1276" w:hanging="709" w:firstLineChars="0"/>
        <w:rPr>
          <w:szCs w:val="21"/>
        </w:rPr>
      </w:pPr>
      <w:r>
        <w:rPr>
          <w:rFonts w:hint="eastAsia"/>
          <w:szCs w:val="21"/>
        </w:rPr>
        <w:t>与采购人存在利害关系且可能影响招标公正性；</w:t>
      </w:r>
    </w:p>
    <w:p w14:paraId="306418A0">
      <w:pPr>
        <w:pStyle w:val="43"/>
        <w:numPr>
          <w:ilvl w:val="0"/>
          <w:numId w:val="4"/>
        </w:numPr>
        <w:kinsoku w:val="0"/>
        <w:overflowPunct w:val="0"/>
        <w:autoSpaceDE w:val="0"/>
        <w:autoSpaceDN w:val="0"/>
        <w:spacing w:before="130"/>
        <w:ind w:left="1276" w:hanging="709" w:firstLineChars="0"/>
        <w:rPr>
          <w:szCs w:val="21"/>
        </w:rPr>
      </w:pPr>
      <w:r>
        <w:rPr>
          <w:rFonts w:hint="eastAsia"/>
          <w:szCs w:val="21"/>
        </w:rPr>
        <w:t>与本采购项目的其他投标人为同一个单位负责人；</w:t>
      </w:r>
    </w:p>
    <w:p w14:paraId="2027568A">
      <w:pPr>
        <w:pStyle w:val="43"/>
        <w:numPr>
          <w:ilvl w:val="0"/>
          <w:numId w:val="4"/>
        </w:numPr>
        <w:kinsoku w:val="0"/>
        <w:overflowPunct w:val="0"/>
        <w:autoSpaceDE w:val="0"/>
        <w:autoSpaceDN w:val="0"/>
        <w:spacing w:before="131"/>
        <w:ind w:left="1276" w:hanging="709" w:firstLineChars="0"/>
        <w:rPr>
          <w:szCs w:val="21"/>
        </w:rPr>
      </w:pPr>
      <w:r>
        <w:rPr>
          <w:rFonts w:hint="eastAsia"/>
          <w:szCs w:val="21"/>
        </w:rPr>
        <w:t>与本采购项目的其他投标人存在控股、管理关系；</w:t>
      </w:r>
    </w:p>
    <w:p w14:paraId="741ADC02">
      <w:pPr>
        <w:pStyle w:val="43"/>
        <w:numPr>
          <w:ilvl w:val="0"/>
          <w:numId w:val="4"/>
        </w:numPr>
        <w:kinsoku w:val="0"/>
        <w:overflowPunct w:val="0"/>
        <w:autoSpaceDE w:val="0"/>
        <w:autoSpaceDN w:val="0"/>
        <w:spacing w:before="132"/>
        <w:ind w:left="1276" w:hanging="709" w:firstLineChars="0"/>
        <w:rPr>
          <w:szCs w:val="21"/>
        </w:rPr>
      </w:pPr>
      <w:r>
        <w:rPr>
          <w:rFonts w:hint="eastAsia"/>
          <w:szCs w:val="21"/>
        </w:rPr>
        <w:t>为本采购项目的代建人；</w:t>
      </w:r>
    </w:p>
    <w:p w14:paraId="5DF9D50C">
      <w:pPr>
        <w:pStyle w:val="43"/>
        <w:numPr>
          <w:ilvl w:val="0"/>
          <w:numId w:val="4"/>
        </w:numPr>
        <w:kinsoku w:val="0"/>
        <w:overflowPunct w:val="0"/>
        <w:autoSpaceDE w:val="0"/>
        <w:autoSpaceDN w:val="0"/>
        <w:spacing w:before="129"/>
        <w:ind w:left="1276" w:hanging="709" w:firstLineChars="0"/>
        <w:rPr>
          <w:szCs w:val="21"/>
        </w:rPr>
      </w:pPr>
      <w:r>
        <w:rPr>
          <w:rFonts w:hint="eastAsia"/>
          <w:szCs w:val="21"/>
        </w:rPr>
        <w:t>为本采购项目的采购代理机构；</w:t>
      </w:r>
    </w:p>
    <w:p w14:paraId="16821143">
      <w:pPr>
        <w:pStyle w:val="43"/>
        <w:numPr>
          <w:ilvl w:val="0"/>
          <w:numId w:val="4"/>
        </w:numPr>
        <w:kinsoku w:val="0"/>
        <w:overflowPunct w:val="0"/>
        <w:autoSpaceDE w:val="0"/>
        <w:autoSpaceDN w:val="0"/>
        <w:spacing w:before="132"/>
        <w:ind w:left="1276" w:hanging="709" w:firstLineChars="0"/>
        <w:rPr>
          <w:szCs w:val="21"/>
        </w:rPr>
      </w:pPr>
      <w:r>
        <w:rPr>
          <w:rFonts w:hint="eastAsia"/>
          <w:szCs w:val="21"/>
        </w:rPr>
        <w:t>与本采购项目的代建人或采购代理机构同为一个法定代表人；</w:t>
      </w:r>
    </w:p>
    <w:p w14:paraId="7D6DD756">
      <w:pPr>
        <w:pStyle w:val="43"/>
        <w:numPr>
          <w:ilvl w:val="0"/>
          <w:numId w:val="4"/>
        </w:numPr>
        <w:kinsoku w:val="0"/>
        <w:overflowPunct w:val="0"/>
        <w:autoSpaceDE w:val="0"/>
        <w:autoSpaceDN w:val="0"/>
        <w:spacing w:before="132"/>
        <w:ind w:left="1276" w:hanging="709" w:firstLineChars="0"/>
        <w:rPr>
          <w:szCs w:val="21"/>
        </w:rPr>
      </w:pPr>
      <w:r>
        <w:rPr>
          <w:rFonts w:hint="eastAsia"/>
          <w:szCs w:val="21"/>
        </w:rPr>
        <w:t>与本采购项目的代建人或采购代理机构存在控股或参股关系；</w:t>
      </w:r>
    </w:p>
    <w:p w14:paraId="1A44E8D6">
      <w:pPr>
        <w:pStyle w:val="43"/>
        <w:numPr>
          <w:ilvl w:val="0"/>
          <w:numId w:val="4"/>
        </w:numPr>
        <w:kinsoku w:val="0"/>
        <w:overflowPunct w:val="0"/>
        <w:autoSpaceDE w:val="0"/>
        <w:autoSpaceDN w:val="0"/>
        <w:spacing w:before="129"/>
        <w:ind w:left="1276" w:hanging="709" w:firstLineChars="0"/>
        <w:rPr>
          <w:szCs w:val="21"/>
        </w:rPr>
      </w:pPr>
      <w:r>
        <w:rPr>
          <w:rFonts w:hint="eastAsia"/>
          <w:szCs w:val="21"/>
        </w:rPr>
        <w:t>被依法暂停或者取消投标资格；</w:t>
      </w:r>
    </w:p>
    <w:p w14:paraId="6F49EB94">
      <w:pPr>
        <w:pStyle w:val="43"/>
        <w:numPr>
          <w:ilvl w:val="0"/>
          <w:numId w:val="4"/>
        </w:numPr>
        <w:kinsoku w:val="0"/>
        <w:overflowPunct w:val="0"/>
        <w:autoSpaceDE w:val="0"/>
        <w:autoSpaceDN w:val="0"/>
        <w:spacing w:before="132"/>
        <w:ind w:left="1276" w:hanging="709" w:firstLineChars="0"/>
        <w:rPr>
          <w:szCs w:val="21"/>
        </w:rPr>
      </w:pPr>
      <w:r>
        <w:rPr>
          <w:rFonts w:hint="eastAsia"/>
          <w:szCs w:val="21"/>
        </w:rPr>
        <w:t>被责令停产停业，暂扣或者吊销执照，或吊销资质证书；</w:t>
      </w:r>
    </w:p>
    <w:p w14:paraId="6A122BFB">
      <w:pPr>
        <w:pStyle w:val="43"/>
        <w:numPr>
          <w:ilvl w:val="0"/>
          <w:numId w:val="4"/>
        </w:numPr>
        <w:tabs>
          <w:tab w:val="left" w:pos="142"/>
        </w:tabs>
        <w:kinsoku w:val="0"/>
        <w:overflowPunct w:val="0"/>
        <w:autoSpaceDE w:val="0"/>
        <w:autoSpaceDN w:val="0"/>
        <w:spacing w:before="132" w:line="355" w:lineRule="auto"/>
        <w:ind w:left="142" w:right="3" w:firstLine="425" w:firstLineChars="0"/>
        <w:rPr>
          <w:szCs w:val="21"/>
        </w:rPr>
      </w:pPr>
      <w:r>
        <w:rPr>
          <w:rFonts w:hint="eastAsia"/>
          <w:szCs w:val="21"/>
        </w:rPr>
        <w:t>进入清算程序，或被宣告破产，或其他丧失履约能力的情形；如投标人有上述情况，则取消其中标资格。</w:t>
      </w:r>
    </w:p>
    <w:p w14:paraId="6AB76E53">
      <w:pPr>
        <w:pStyle w:val="43"/>
        <w:numPr>
          <w:ilvl w:val="2"/>
          <w:numId w:val="2"/>
        </w:numPr>
        <w:kinsoku w:val="0"/>
        <w:overflowPunct w:val="0"/>
        <w:autoSpaceDE w:val="0"/>
        <w:autoSpaceDN w:val="0"/>
        <w:spacing w:before="70" w:line="357" w:lineRule="auto"/>
        <w:ind w:left="142" w:right="3" w:firstLine="425" w:firstLineChars="0"/>
        <w:rPr>
          <w:szCs w:val="21"/>
        </w:rPr>
      </w:pPr>
      <w:r>
        <w:rPr>
          <w:rFonts w:hint="eastAsia"/>
          <w:szCs w:val="21"/>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28414E74">
      <w:pPr>
        <w:pStyle w:val="43"/>
        <w:numPr>
          <w:ilvl w:val="2"/>
          <w:numId w:val="2"/>
        </w:numPr>
        <w:tabs>
          <w:tab w:val="left" w:pos="993"/>
        </w:tabs>
        <w:kinsoku w:val="0"/>
        <w:overflowPunct w:val="0"/>
        <w:autoSpaceDE w:val="0"/>
        <w:autoSpaceDN w:val="0"/>
        <w:spacing w:before="1" w:line="400" w:lineRule="atLeast"/>
        <w:ind w:left="0" w:right="3" w:firstLine="567" w:firstLineChars="0"/>
        <w:rPr>
          <w:szCs w:val="21"/>
        </w:rPr>
      </w:pPr>
      <w:r>
        <w:rPr>
          <w:rFonts w:hint="eastAsia"/>
          <w:szCs w:val="21"/>
        </w:rPr>
        <w:t>接受联合体。</w:t>
      </w:r>
    </w:p>
    <w:p w14:paraId="15453DBA">
      <w:pPr>
        <w:pStyle w:val="7"/>
        <w:numPr>
          <w:ilvl w:val="1"/>
          <w:numId w:val="2"/>
        </w:numPr>
        <w:tabs>
          <w:tab w:val="left" w:pos="567"/>
        </w:tabs>
        <w:kinsoku w:val="0"/>
        <w:overflowPunct w:val="0"/>
        <w:spacing w:before="42"/>
        <w:ind w:left="993" w:right="3" w:hanging="426"/>
        <w:jc w:val="both"/>
      </w:pPr>
      <w:r>
        <w:rPr>
          <w:rFonts w:hint="eastAsia"/>
        </w:rPr>
        <w:t>费用承担</w:t>
      </w:r>
    </w:p>
    <w:p w14:paraId="5657D15F">
      <w:pPr>
        <w:pStyle w:val="37"/>
        <w:kinsoku w:val="0"/>
        <w:overflowPunct w:val="0"/>
        <w:spacing w:before="1" w:line="400" w:lineRule="atLeast"/>
        <w:ind w:left="63" w:right="63" w:firstLine="422"/>
        <w:jc w:val="both"/>
        <w:rPr>
          <w:sz w:val="21"/>
          <w:szCs w:val="21"/>
        </w:rPr>
      </w:pPr>
      <w:r>
        <w:rPr>
          <w:rFonts w:hint="eastAsia"/>
          <w:sz w:val="21"/>
          <w:szCs w:val="21"/>
        </w:rPr>
        <w:t>投标人准备和参加投标活动发生的费用自理。</w:t>
      </w:r>
    </w:p>
    <w:p w14:paraId="69551C21">
      <w:pPr>
        <w:pStyle w:val="7"/>
        <w:numPr>
          <w:ilvl w:val="1"/>
          <w:numId w:val="2"/>
        </w:numPr>
        <w:tabs>
          <w:tab w:val="left" w:pos="993"/>
        </w:tabs>
        <w:kinsoku w:val="0"/>
        <w:overflowPunct w:val="0"/>
        <w:spacing w:before="43"/>
        <w:ind w:left="1320" w:right="3" w:hanging="753"/>
        <w:jc w:val="both"/>
      </w:pPr>
      <w:r>
        <w:rPr>
          <w:rFonts w:hint="eastAsia"/>
        </w:rPr>
        <w:t>保密</w:t>
      </w:r>
    </w:p>
    <w:p w14:paraId="054F1844">
      <w:pPr>
        <w:pStyle w:val="37"/>
        <w:kinsoku w:val="0"/>
        <w:overflowPunct w:val="0"/>
        <w:spacing w:before="1" w:line="400" w:lineRule="atLeast"/>
        <w:ind w:left="63" w:right="63" w:firstLine="422"/>
        <w:jc w:val="both"/>
        <w:rPr>
          <w:sz w:val="21"/>
          <w:szCs w:val="21"/>
        </w:rPr>
      </w:pPr>
      <w:r>
        <w:rPr>
          <w:rFonts w:hint="eastAsia"/>
          <w:sz w:val="21"/>
          <w:szCs w:val="21"/>
        </w:rPr>
        <w:t>参与招标投标活动的各方应对</w:t>
      </w:r>
      <w:r>
        <w:rPr>
          <w:rFonts w:hint="eastAsia"/>
          <w:b/>
          <w:sz w:val="21"/>
          <w:szCs w:val="21"/>
        </w:rPr>
        <w:t>招标文件</w:t>
      </w:r>
      <w:r>
        <w:rPr>
          <w:rFonts w:hint="eastAsia"/>
          <w:sz w:val="21"/>
          <w:szCs w:val="21"/>
        </w:rPr>
        <w:t>和投标文件中的商业和技术等秘密保密，违者应对由此造成的后果承担法律责任。</w:t>
      </w:r>
    </w:p>
    <w:p w14:paraId="5A8BFC29">
      <w:pPr>
        <w:pStyle w:val="7"/>
        <w:numPr>
          <w:ilvl w:val="1"/>
          <w:numId w:val="2"/>
        </w:numPr>
        <w:tabs>
          <w:tab w:val="left" w:pos="993"/>
        </w:tabs>
        <w:kinsoku w:val="0"/>
        <w:overflowPunct w:val="0"/>
        <w:spacing w:before="41"/>
        <w:ind w:left="1320" w:right="3" w:hanging="753"/>
        <w:jc w:val="both"/>
      </w:pPr>
      <w:r>
        <w:rPr>
          <w:rFonts w:hint="eastAsia"/>
        </w:rPr>
        <w:t>语言文字</w:t>
      </w:r>
    </w:p>
    <w:p w14:paraId="1FEE7980">
      <w:pPr>
        <w:pStyle w:val="37"/>
        <w:kinsoku w:val="0"/>
        <w:overflowPunct w:val="0"/>
        <w:spacing w:before="1" w:line="400" w:lineRule="atLeast"/>
        <w:ind w:left="63" w:right="63" w:firstLine="422"/>
        <w:jc w:val="both"/>
        <w:rPr>
          <w:sz w:val="21"/>
          <w:szCs w:val="21"/>
        </w:rPr>
      </w:pPr>
      <w:r>
        <w:rPr>
          <w:rFonts w:hint="eastAsia"/>
          <w:sz w:val="21"/>
          <w:szCs w:val="21"/>
        </w:rPr>
        <w:t>招标投标文件使用的语言文字为中文。专用术语使用外文的，应附有中文注释。</w:t>
      </w:r>
    </w:p>
    <w:p w14:paraId="76AFAEDB">
      <w:pPr>
        <w:pStyle w:val="7"/>
        <w:numPr>
          <w:ilvl w:val="1"/>
          <w:numId w:val="2"/>
        </w:numPr>
        <w:tabs>
          <w:tab w:val="left" w:pos="993"/>
        </w:tabs>
        <w:kinsoku w:val="0"/>
        <w:overflowPunct w:val="0"/>
        <w:spacing w:before="43"/>
        <w:ind w:left="1320" w:right="3" w:hanging="753"/>
        <w:jc w:val="both"/>
      </w:pPr>
      <w:r>
        <w:rPr>
          <w:rFonts w:hint="eastAsia"/>
        </w:rPr>
        <w:t>计量单位</w:t>
      </w:r>
    </w:p>
    <w:p w14:paraId="09AB432F">
      <w:pPr>
        <w:pStyle w:val="37"/>
        <w:kinsoku w:val="0"/>
        <w:overflowPunct w:val="0"/>
        <w:spacing w:before="1" w:line="400" w:lineRule="atLeast"/>
        <w:ind w:left="63" w:right="63" w:firstLine="422"/>
        <w:jc w:val="both"/>
        <w:rPr>
          <w:sz w:val="21"/>
          <w:szCs w:val="21"/>
        </w:rPr>
      </w:pPr>
      <w:r>
        <w:rPr>
          <w:rFonts w:hint="eastAsia"/>
          <w:sz w:val="21"/>
          <w:szCs w:val="21"/>
        </w:rPr>
        <w:t>所有计量均采用中华人民共和国法定计量单位。</w:t>
      </w:r>
    </w:p>
    <w:p w14:paraId="29ACA7D8">
      <w:pPr>
        <w:pStyle w:val="7"/>
        <w:numPr>
          <w:ilvl w:val="1"/>
          <w:numId w:val="2"/>
        </w:numPr>
        <w:tabs>
          <w:tab w:val="left" w:pos="993"/>
        </w:tabs>
        <w:kinsoku w:val="0"/>
        <w:overflowPunct w:val="0"/>
        <w:spacing w:before="40"/>
        <w:ind w:left="1320" w:right="3" w:hanging="753"/>
        <w:jc w:val="both"/>
      </w:pPr>
      <w:r>
        <w:rPr>
          <w:rFonts w:hint="eastAsia"/>
        </w:rPr>
        <w:t>踏勘现场</w:t>
      </w:r>
    </w:p>
    <w:p w14:paraId="31F486A8">
      <w:pPr>
        <w:pStyle w:val="43"/>
        <w:numPr>
          <w:ilvl w:val="2"/>
          <w:numId w:val="2"/>
        </w:numPr>
        <w:tabs>
          <w:tab w:val="left" w:pos="993"/>
        </w:tabs>
        <w:kinsoku w:val="0"/>
        <w:overflowPunct w:val="0"/>
        <w:autoSpaceDE w:val="0"/>
        <w:autoSpaceDN w:val="0"/>
        <w:spacing w:before="1" w:line="400" w:lineRule="atLeast"/>
        <w:ind w:left="0" w:right="3" w:firstLine="567" w:firstLineChars="0"/>
        <w:rPr>
          <w:szCs w:val="21"/>
        </w:rPr>
      </w:pPr>
      <w:r>
        <w:rPr>
          <w:rFonts w:hint="eastAsia"/>
          <w:szCs w:val="21"/>
        </w:rPr>
        <w:t>投标人须知前附表规定组织踏勘现场的，采购人按投标人须知前附表规定的时间、地点组织投标人踏勘项目现场。未规定的，投标人自行踏勘。</w:t>
      </w:r>
    </w:p>
    <w:p w14:paraId="0D93B8F6">
      <w:pPr>
        <w:pStyle w:val="43"/>
        <w:numPr>
          <w:ilvl w:val="2"/>
          <w:numId w:val="2"/>
        </w:numPr>
        <w:tabs>
          <w:tab w:val="left" w:pos="993"/>
        </w:tabs>
        <w:kinsoku w:val="0"/>
        <w:overflowPunct w:val="0"/>
        <w:autoSpaceDE w:val="0"/>
        <w:autoSpaceDN w:val="0"/>
        <w:spacing w:before="1" w:line="400" w:lineRule="atLeast"/>
        <w:ind w:left="0" w:right="3" w:firstLine="567" w:firstLineChars="0"/>
        <w:rPr>
          <w:szCs w:val="21"/>
        </w:rPr>
      </w:pPr>
      <w:r>
        <w:rPr>
          <w:rFonts w:hint="eastAsia"/>
          <w:szCs w:val="21"/>
        </w:rPr>
        <w:t>投标人踏勘现场发生的费用自理。</w:t>
      </w:r>
    </w:p>
    <w:p w14:paraId="5A8BCF11">
      <w:pPr>
        <w:pStyle w:val="43"/>
        <w:numPr>
          <w:ilvl w:val="2"/>
          <w:numId w:val="2"/>
        </w:numPr>
        <w:tabs>
          <w:tab w:val="left" w:pos="993"/>
        </w:tabs>
        <w:kinsoku w:val="0"/>
        <w:overflowPunct w:val="0"/>
        <w:autoSpaceDE w:val="0"/>
        <w:autoSpaceDN w:val="0"/>
        <w:spacing w:before="1" w:line="400" w:lineRule="atLeast"/>
        <w:ind w:left="0" w:right="3" w:firstLine="567" w:firstLineChars="0"/>
        <w:rPr>
          <w:szCs w:val="21"/>
        </w:rPr>
      </w:pPr>
      <w:r>
        <w:rPr>
          <w:rFonts w:hint="eastAsia"/>
          <w:szCs w:val="21"/>
        </w:rPr>
        <w:t>除采购人的原因外，投标人自行负责在踏勘现场中所发生的人员伤亡和财产损失。</w:t>
      </w:r>
    </w:p>
    <w:p w14:paraId="52F938C1">
      <w:pPr>
        <w:pStyle w:val="43"/>
        <w:numPr>
          <w:ilvl w:val="2"/>
          <w:numId w:val="2"/>
        </w:numPr>
        <w:tabs>
          <w:tab w:val="left" w:pos="993"/>
        </w:tabs>
        <w:kinsoku w:val="0"/>
        <w:overflowPunct w:val="0"/>
        <w:autoSpaceDE w:val="0"/>
        <w:autoSpaceDN w:val="0"/>
        <w:spacing w:before="1" w:line="400" w:lineRule="atLeast"/>
        <w:ind w:left="0" w:right="3" w:firstLine="567" w:firstLineChars="0"/>
        <w:rPr>
          <w:szCs w:val="21"/>
        </w:rPr>
      </w:pPr>
      <w:r>
        <w:rPr>
          <w:rFonts w:hint="eastAsia"/>
          <w:szCs w:val="21"/>
        </w:rPr>
        <w:t>采购人在踏勘现场中介绍的项目场地和相关的周边环境情况，供投标人在编制投标文件时参考，采购人不对投标人据此作出的判断和决策负责。</w:t>
      </w:r>
    </w:p>
    <w:p w14:paraId="0268215C">
      <w:pPr>
        <w:pStyle w:val="7"/>
        <w:numPr>
          <w:ilvl w:val="1"/>
          <w:numId w:val="2"/>
        </w:numPr>
        <w:tabs>
          <w:tab w:val="left" w:pos="993"/>
          <w:tab w:val="left" w:pos="1429"/>
        </w:tabs>
        <w:kinsoku w:val="0"/>
        <w:overflowPunct w:val="0"/>
        <w:spacing w:before="41"/>
        <w:ind w:left="0" w:right="3" w:firstLine="567"/>
        <w:jc w:val="both"/>
      </w:pPr>
      <w:r>
        <w:rPr>
          <w:rFonts w:hint="eastAsia"/>
        </w:rPr>
        <w:t xml:space="preserve"> 投标预备会</w:t>
      </w:r>
    </w:p>
    <w:p w14:paraId="5E140A16">
      <w:pPr>
        <w:pStyle w:val="43"/>
        <w:numPr>
          <w:ilvl w:val="2"/>
          <w:numId w:val="2"/>
        </w:numPr>
        <w:tabs>
          <w:tab w:val="left" w:pos="993"/>
        </w:tabs>
        <w:kinsoku w:val="0"/>
        <w:overflowPunct w:val="0"/>
        <w:autoSpaceDE w:val="0"/>
        <w:autoSpaceDN w:val="0"/>
        <w:spacing w:before="132" w:line="357" w:lineRule="auto"/>
        <w:ind w:left="0" w:right="3" w:firstLine="567" w:firstLineChars="0"/>
        <w:rPr>
          <w:szCs w:val="21"/>
        </w:rPr>
      </w:pPr>
      <w:r>
        <w:rPr>
          <w:rFonts w:hint="eastAsia"/>
          <w:szCs w:val="21"/>
        </w:rPr>
        <w:t>投标人须知前附表规定召开投标预备会的，采购人按投标人须知前附表规定的时间和地点召开投标预备会，澄清投标人提出的问题。</w:t>
      </w:r>
    </w:p>
    <w:p w14:paraId="708B53E2">
      <w:pPr>
        <w:pStyle w:val="43"/>
        <w:numPr>
          <w:ilvl w:val="2"/>
          <w:numId w:val="2"/>
        </w:numPr>
        <w:tabs>
          <w:tab w:val="left" w:pos="993"/>
        </w:tabs>
        <w:kinsoku w:val="0"/>
        <w:overflowPunct w:val="0"/>
        <w:autoSpaceDE w:val="0"/>
        <w:autoSpaceDN w:val="0"/>
        <w:spacing w:line="355" w:lineRule="auto"/>
        <w:ind w:left="0" w:right="3" w:firstLine="567" w:firstLineChars="0"/>
        <w:rPr>
          <w:szCs w:val="21"/>
        </w:rPr>
      </w:pPr>
      <w:r>
        <w:rPr>
          <w:rFonts w:hint="eastAsia"/>
          <w:szCs w:val="21"/>
        </w:rPr>
        <w:t>投标人应在投标人须知前附表规定的时间前，以书面形式将提出的问题送达采购人，以便采购人在会议期间澄清。</w:t>
      </w:r>
    </w:p>
    <w:p w14:paraId="7E9B847A">
      <w:pPr>
        <w:pStyle w:val="43"/>
        <w:numPr>
          <w:ilvl w:val="2"/>
          <w:numId w:val="2"/>
        </w:numPr>
        <w:tabs>
          <w:tab w:val="left" w:pos="993"/>
        </w:tabs>
        <w:kinsoku w:val="0"/>
        <w:overflowPunct w:val="0"/>
        <w:autoSpaceDE w:val="0"/>
        <w:autoSpaceDN w:val="0"/>
        <w:spacing w:before="3" w:line="357" w:lineRule="auto"/>
        <w:ind w:left="0" w:right="3" w:firstLine="567" w:firstLineChars="0"/>
        <w:rPr>
          <w:szCs w:val="21"/>
        </w:rPr>
      </w:pPr>
      <w:r>
        <w:rPr>
          <w:rFonts w:hint="eastAsia"/>
          <w:szCs w:val="21"/>
        </w:rPr>
        <w:t>投标预备会后，采购人在投标人须知前附表规定的时间内，将对投标人所提问题的澄清，以书面形式通知所有获取</w:t>
      </w:r>
      <w:r>
        <w:rPr>
          <w:rFonts w:hint="eastAsia"/>
          <w:b/>
          <w:szCs w:val="21"/>
        </w:rPr>
        <w:t>招标文件</w:t>
      </w:r>
      <w:r>
        <w:rPr>
          <w:rFonts w:hint="eastAsia"/>
          <w:szCs w:val="21"/>
        </w:rPr>
        <w:t>的投标人。该澄清内容为</w:t>
      </w:r>
      <w:r>
        <w:rPr>
          <w:rFonts w:hint="eastAsia"/>
          <w:b/>
          <w:szCs w:val="21"/>
        </w:rPr>
        <w:t>招标文件</w:t>
      </w:r>
      <w:r>
        <w:rPr>
          <w:rFonts w:hint="eastAsia"/>
          <w:szCs w:val="21"/>
        </w:rPr>
        <w:t>的组成部分。</w:t>
      </w:r>
    </w:p>
    <w:p w14:paraId="306F4BDC">
      <w:pPr>
        <w:pStyle w:val="7"/>
        <w:numPr>
          <w:ilvl w:val="1"/>
          <w:numId w:val="2"/>
        </w:numPr>
        <w:tabs>
          <w:tab w:val="left" w:pos="1134"/>
          <w:tab w:val="left" w:pos="1429"/>
        </w:tabs>
        <w:kinsoku w:val="0"/>
        <w:overflowPunct w:val="0"/>
        <w:spacing w:line="266" w:lineRule="exact"/>
        <w:ind w:left="896" w:right="3" w:hanging="329"/>
        <w:jc w:val="both"/>
      </w:pPr>
      <w:r>
        <w:rPr>
          <w:rFonts w:hint="eastAsia"/>
        </w:rPr>
        <w:t>分包</w:t>
      </w:r>
    </w:p>
    <w:p w14:paraId="2D0B8961">
      <w:pPr>
        <w:pStyle w:val="43"/>
        <w:numPr>
          <w:ilvl w:val="2"/>
          <w:numId w:val="2"/>
        </w:numPr>
        <w:tabs>
          <w:tab w:val="left" w:pos="993"/>
        </w:tabs>
        <w:kinsoku w:val="0"/>
        <w:overflowPunct w:val="0"/>
        <w:autoSpaceDE w:val="0"/>
        <w:autoSpaceDN w:val="0"/>
        <w:spacing w:before="131" w:line="357" w:lineRule="auto"/>
        <w:ind w:left="142" w:right="3" w:firstLine="425" w:firstLineChars="0"/>
        <w:rPr>
          <w:szCs w:val="21"/>
        </w:rPr>
      </w:pPr>
      <w:r>
        <w:rPr>
          <w:rFonts w:hint="eastAsia"/>
          <w:szCs w:val="21"/>
        </w:rPr>
        <w:t>投标人中标后，未经招标人事先给予书面同意不得转包、分包。</w:t>
      </w:r>
    </w:p>
    <w:p w14:paraId="2B68ADCB">
      <w:pPr>
        <w:pStyle w:val="43"/>
        <w:numPr>
          <w:ilvl w:val="2"/>
          <w:numId w:val="2"/>
        </w:numPr>
        <w:tabs>
          <w:tab w:val="left" w:pos="993"/>
        </w:tabs>
        <w:kinsoku w:val="0"/>
        <w:overflowPunct w:val="0"/>
        <w:autoSpaceDE w:val="0"/>
        <w:autoSpaceDN w:val="0"/>
        <w:spacing w:line="357" w:lineRule="auto"/>
        <w:ind w:left="0" w:right="3" w:firstLine="567" w:firstLineChars="0"/>
        <w:rPr>
          <w:szCs w:val="21"/>
        </w:rPr>
      </w:pPr>
      <w:r>
        <w:rPr>
          <w:rFonts w:hint="eastAsia"/>
          <w:szCs w:val="21"/>
        </w:rPr>
        <w:t>中标人不得向他人转让中标项目，接受分包的人不得再次分包。中标人应该就分包项目向采购人负责，接受分包的人就分包项目承担连带责任。</w:t>
      </w:r>
    </w:p>
    <w:p w14:paraId="0DB4AC11">
      <w:pPr>
        <w:pStyle w:val="7"/>
        <w:numPr>
          <w:ilvl w:val="1"/>
          <w:numId w:val="2"/>
        </w:numPr>
        <w:tabs>
          <w:tab w:val="left" w:pos="1134"/>
          <w:tab w:val="left" w:pos="1429"/>
        </w:tabs>
        <w:kinsoku w:val="0"/>
        <w:overflowPunct w:val="0"/>
        <w:spacing w:line="266" w:lineRule="exact"/>
        <w:ind w:left="0" w:right="3" w:firstLine="567"/>
        <w:jc w:val="both"/>
      </w:pPr>
      <w:r>
        <w:rPr>
          <w:rFonts w:hint="eastAsia"/>
        </w:rPr>
        <w:t>响应和偏差</w:t>
      </w:r>
    </w:p>
    <w:p w14:paraId="380E87CB">
      <w:pPr>
        <w:pStyle w:val="43"/>
        <w:numPr>
          <w:ilvl w:val="2"/>
          <w:numId w:val="2"/>
        </w:numPr>
        <w:tabs>
          <w:tab w:val="left" w:pos="993"/>
        </w:tabs>
        <w:kinsoku w:val="0"/>
        <w:overflowPunct w:val="0"/>
        <w:autoSpaceDE w:val="0"/>
        <w:autoSpaceDN w:val="0"/>
        <w:spacing w:before="131" w:line="357" w:lineRule="auto"/>
        <w:ind w:left="142" w:right="3" w:firstLine="425" w:firstLineChars="0"/>
        <w:rPr>
          <w:szCs w:val="21"/>
        </w:rPr>
      </w:pPr>
      <w:r>
        <w:rPr>
          <w:rFonts w:hint="eastAsia"/>
          <w:szCs w:val="21"/>
        </w:rPr>
        <w:t>投标文件应当对招标文件的实质性要求和条件作出满足性或更有利于采购人的响应，否则，投标人的投标将被否决。实质性要求和条件见投标人须知前附表。</w:t>
      </w:r>
    </w:p>
    <w:p w14:paraId="03D956A9">
      <w:pPr>
        <w:pStyle w:val="43"/>
        <w:numPr>
          <w:ilvl w:val="2"/>
          <w:numId w:val="2"/>
        </w:numPr>
        <w:tabs>
          <w:tab w:val="left" w:pos="993"/>
        </w:tabs>
        <w:kinsoku w:val="0"/>
        <w:overflowPunct w:val="0"/>
        <w:autoSpaceDE w:val="0"/>
        <w:autoSpaceDN w:val="0"/>
        <w:spacing w:before="131" w:line="357" w:lineRule="auto"/>
        <w:ind w:left="142" w:right="3" w:firstLine="425" w:firstLineChars="0"/>
        <w:rPr>
          <w:szCs w:val="21"/>
        </w:rPr>
      </w:pPr>
      <w:r>
        <w:rPr>
          <w:rFonts w:hint="eastAsia"/>
          <w:szCs w:val="21"/>
        </w:rPr>
        <w:t>投标人应根据招标文件的要求提供投标方案等内容以对招标文件作出响应。</w:t>
      </w:r>
    </w:p>
    <w:p w14:paraId="7F084F2B">
      <w:pPr>
        <w:pStyle w:val="43"/>
        <w:numPr>
          <w:ilvl w:val="2"/>
          <w:numId w:val="2"/>
        </w:numPr>
        <w:tabs>
          <w:tab w:val="left" w:pos="993"/>
        </w:tabs>
        <w:kinsoku w:val="0"/>
        <w:overflowPunct w:val="0"/>
        <w:autoSpaceDE w:val="0"/>
        <w:autoSpaceDN w:val="0"/>
        <w:spacing w:before="131" w:line="357" w:lineRule="auto"/>
        <w:ind w:left="142" w:right="3" w:firstLine="425" w:firstLineChars="0"/>
        <w:rPr>
          <w:szCs w:val="21"/>
        </w:rPr>
      </w:pPr>
      <w:r>
        <w:rPr>
          <w:rFonts w:hint="eastAsia"/>
          <w:szCs w:val="21"/>
        </w:rPr>
        <w:t>投标人须知前附表允许投标文件偏离招标文件某些要求的，偏差应当符合招标文件规定的偏差范围和幅度。</w:t>
      </w:r>
    </w:p>
    <w:p w14:paraId="5AFE6B03">
      <w:pPr>
        <w:pStyle w:val="37"/>
        <w:tabs>
          <w:tab w:val="left" w:pos="567"/>
          <w:tab w:val="left" w:pos="1843"/>
        </w:tabs>
        <w:kinsoku w:val="0"/>
        <w:overflowPunct w:val="0"/>
        <w:spacing w:before="1"/>
        <w:ind w:left="63" w:leftChars="-67" w:right="63" w:hanging="204" w:hangingChars="102"/>
        <w:jc w:val="both"/>
      </w:pPr>
    </w:p>
    <w:p w14:paraId="2DC5586A">
      <w:pPr>
        <w:pStyle w:val="37"/>
        <w:tabs>
          <w:tab w:val="left" w:pos="567"/>
          <w:tab w:val="left" w:pos="1843"/>
        </w:tabs>
        <w:kinsoku w:val="0"/>
        <w:overflowPunct w:val="0"/>
        <w:spacing w:before="1"/>
        <w:ind w:left="63" w:leftChars="-67" w:right="63" w:hanging="204" w:hangingChars="102"/>
        <w:jc w:val="both"/>
      </w:pPr>
    </w:p>
    <w:p w14:paraId="302423D5">
      <w:pPr>
        <w:pStyle w:val="2"/>
        <w:numPr>
          <w:ilvl w:val="0"/>
          <w:numId w:val="2"/>
        </w:numPr>
        <w:tabs>
          <w:tab w:val="left" w:pos="567"/>
          <w:tab w:val="left" w:pos="993"/>
          <w:tab w:val="left" w:pos="1843"/>
        </w:tabs>
        <w:kinsoku w:val="0"/>
        <w:overflowPunct w:val="0"/>
        <w:ind w:left="187" w:leftChars="89" w:firstLine="379" w:firstLineChars="118"/>
        <w:jc w:val="both"/>
        <w:rPr>
          <w:rFonts w:ascii="宋体" w:eastAsia="宋体"/>
        </w:rPr>
      </w:pPr>
      <w:bookmarkStart w:id="11" w:name="2._采购文件"/>
      <w:bookmarkEnd w:id="11"/>
      <w:bookmarkStart w:id="12" w:name="_Toc24100"/>
      <w:bookmarkEnd w:id="12"/>
      <w:r>
        <w:rPr>
          <w:rFonts w:hint="eastAsia" w:ascii="宋体" w:eastAsia="宋体"/>
        </w:rPr>
        <w:t>招标文件</w:t>
      </w:r>
    </w:p>
    <w:p w14:paraId="0C561F75">
      <w:pPr>
        <w:pStyle w:val="37"/>
        <w:tabs>
          <w:tab w:val="left" w:pos="567"/>
          <w:tab w:val="left" w:pos="1843"/>
        </w:tabs>
        <w:kinsoku w:val="0"/>
        <w:overflowPunct w:val="0"/>
        <w:spacing w:before="2"/>
        <w:ind w:left="166" w:leftChars="-67" w:right="63" w:hanging="307" w:hangingChars="102"/>
        <w:jc w:val="both"/>
        <w:rPr>
          <w:b/>
          <w:bCs/>
          <w:sz w:val="30"/>
          <w:szCs w:val="30"/>
        </w:rPr>
      </w:pPr>
    </w:p>
    <w:p w14:paraId="437C9549">
      <w:pPr>
        <w:pStyle w:val="7"/>
        <w:numPr>
          <w:ilvl w:val="1"/>
          <w:numId w:val="2"/>
        </w:numPr>
        <w:tabs>
          <w:tab w:val="left" w:pos="1134"/>
          <w:tab w:val="left" w:pos="1429"/>
        </w:tabs>
        <w:kinsoku w:val="0"/>
        <w:overflowPunct w:val="0"/>
        <w:spacing w:line="266" w:lineRule="exact"/>
        <w:ind w:left="0" w:right="3" w:firstLine="567"/>
        <w:jc w:val="both"/>
      </w:pPr>
      <w:r>
        <w:rPr>
          <w:rFonts w:hint="eastAsia"/>
        </w:rPr>
        <w:t>招标文件的组成</w:t>
      </w:r>
    </w:p>
    <w:p w14:paraId="4E350133">
      <w:pPr>
        <w:pStyle w:val="43"/>
        <w:numPr>
          <w:ilvl w:val="2"/>
          <w:numId w:val="2"/>
        </w:numPr>
        <w:tabs>
          <w:tab w:val="left" w:pos="567"/>
          <w:tab w:val="left" w:pos="1276"/>
          <w:tab w:val="left" w:pos="1952"/>
        </w:tabs>
        <w:kinsoku w:val="0"/>
        <w:overflowPunct w:val="0"/>
        <w:autoSpaceDE w:val="0"/>
        <w:autoSpaceDN w:val="0"/>
        <w:spacing w:before="132"/>
        <w:ind w:left="73" w:leftChars="35" w:firstLine="489" w:firstLineChars="233"/>
        <w:rPr>
          <w:szCs w:val="21"/>
        </w:rPr>
      </w:pPr>
      <w:r>
        <w:rPr>
          <w:rFonts w:hint="eastAsia"/>
          <w:szCs w:val="21"/>
        </w:rPr>
        <w:t>本</w:t>
      </w:r>
      <w:r>
        <w:rPr>
          <w:rFonts w:hint="eastAsia"/>
          <w:b/>
          <w:szCs w:val="21"/>
        </w:rPr>
        <w:t>招标文件</w:t>
      </w:r>
      <w:r>
        <w:rPr>
          <w:rFonts w:hint="eastAsia"/>
          <w:szCs w:val="21"/>
        </w:rPr>
        <w:t>包括：</w:t>
      </w:r>
    </w:p>
    <w:p w14:paraId="46FD840A">
      <w:pPr>
        <w:pStyle w:val="43"/>
        <w:numPr>
          <w:ilvl w:val="0"/>
          <w:numId w:val="5"/>
        </w:numPr>
        <w:tabs>
          <w:tab w:val="left" w:pos="567"/>
          <w:tab w:val="left" w:pos="1276"/>
          <w:tab w:val="left" w:pos="1784"/>
        </w:tabs>
        <w:kinsoku w:val="0"/>
        <w:overflowPunct w:val="0"/>
        <w:autoSpaceDE w:val="0"/>
        <w:autoSpaceDN w:val="0"/>
        <w:spacing w:before="131"/>
        <w:ind w:left="73" w:leftChars="35" w:firstLine="489" w:firstLineChars="233"/>
        <w:rPr>
          <w:szCs w:val="21"/>
        </w:rPr>
      </w:pPr>
      <w:r>
        <w:rPr>
          <w:rFonts w:hint="eastAsia"/>
          <w:szCs w:val="21"/>
        </w:rPr>
        <w:t>招标公告；</w:t>
      </w:r>
    </w:p>
    <w:p w14:paraId="29EBDED2">
      <w:pPr>
        <w:pStyle w:val="43"/>
        <w:numPr>
          <w:ilvl w:val="0"/>
          <w:numId w:val="5"/>
        </w:numPr>
        <w:tabs>
          <w:tab w:val="left" w:pos="567"/>
          <w:tab w:val="left" w:pos="1276"/>
          <w:tab w:val="left" w:pos="1784"/>
        </w:tabs>
        <w:kinsoku w:val="0"/>
        <w:overflowPunct w:val="0"/>
        <w:autoSpaceDE w:val="0"/>
        <w:autoSpaceDN w:val="0"/>
        <w:spacing w:before="130"/>
        <w:ind w:left="73" w:leftChars="35" w:firstLine="489" w:firstLineChars="233"/>
        <w:rPr>
          <w:szCs w:val="21"/>
        </w:rPr>
      </w:pPr>
      <w:r>
        <w:rPr>
          <w:rFonts w:hint="eastAsia"/>
          <w:szCs w:val="21"/>
        </w:rPr>
        <w:t>投标人须知；</w:t>
      </w:r>
    </w:p>
    <w:p w14:paraId="28239AC6">
      <w:pPr>
        <w:pStyle w:val="43"/>
        <w:numPr>
          <w:ilvl w:val="0"/>
          <w:numId w:val="5"/>
        </w:numPr>
        <w:tabs>
          <w:tab w:val="left" w:pos="567"/>
          <w:tab w:val="left" w:pos="1276"/>
          <w:tab w:val="left" w:pos="1784"/>
        </w:tabs>
        <w:kinsoku w:val="0"/>
        <w:overflowPunct w:val="0"/>
        <w:autoSpaceDE w:val="0"/>
        <w:autoSpaceDN w:val="0"/>
        <w:spacing w:before="132"/>
        <w:ind w:left="73" w:leftChars="35" w:firstLine="489" w:firstLineChars="233"/>
        <w:rPr>
          <w:szCs w:val="21"/>
        </w:rPr>
      </w:pPr>
      <w:r>
        <w:rPr>
          <w:rFonts w:hint="eastAsia"/>
          <w:szCs w:val="21"/>
        </w:rPr>
        <w:t>评标办法；</w:t>
      </w:r>
    </w:p>
    <w:p w14:paraId="6374CA71">
      <w:pPr>
        <w:pStyle w:val="43"/>
        <w:numPr>
          <w:ilvl w:val="0"/>
          <w:numId w:val="5"/>
        </w:numPr>
        <w:tabs>
          <w:tab w:val="left" w:pos="567"/>
          <w:tab w:val="left" w:pos="1276"/>
          <w:tab w:val="left" w:pos="1784"/>
        </w:tabs>
        <w:kinsoku w:val="0"/>
        <w:overflowPunct w:val="0"/>
        <w:autoSpaceDE w:val="0"/>
        <w:autoSpaceDN w:val="0"/>
        <w:spacing w:before="131"/>
        <w:ind w:left="73" w:leftChars="35" w:firstLine="489" w:firstLineChars="233"/>
        <w:rPr>
          <w:szCs w:val="21"/>
        </w:rPr>
      </w:pPr>
      <w:r>
        <w:rPr>
          <w:rFonts w:hint="eastAsia"/>
          <w:szCs w:val="21"/>
        </w:rPr>
        <w:t>合同条款及格式；</w:t>
      </w:r>
    </w:p>
    <w:p w14:paraId="0976FAD2">
      <w:pPr>
        <w:pStyle w:val="43"/>
        <w:numPr>
          <w:ilvl w:val="0"/>
          <w:numId w:val="5"/>
        </w:numPr>
        <w:tabs>
          <w:tab w:val="left" w:pos="567"/>
          <w:tab w:val="left" w:pos="1276"/>
          <w:tab w:val="left" w:pos="1784"/>
        </w:tabs>
        <w:kinsoku w:val="0"/>
        <w:overflowPunct w:val="0"/>
        <w:autoSpaceDE w:val="0"/>
        <w:autoSpaceDN w:val="0"/>
        <w:spacing w:before="130"/>
        <w:ind w:left="73" w:leftChars="35" w:firstLine="489" w:firstLineChars="233"/>
        <w:rPr>
          <w:szCs w:val="21"/>
        </w:rPr>
      </w:pPr>
      <w:r>
        <w:rPr>
          <w:rFonts w:hint="eastAsia"/>
          <w:szCs w:val="21"/>
        </w:rPr>
        <w:t>发包人要求；</w:t>
      </w:r>
    </w:p>
    <w:p w14:paraId="681E78E2">
      <w:pPr>
        <w:pStyle w:val="43"/>
        <w:numPr>
          <w:ilvl w:val="0"/>
          <w:numId w:val="5"/>
        </w:numPr>
        <w:tabs>
          <w:tab w:val="left" w:pos="567"/>
          <w:tab w:val="left" w:pos="1276"/>
          <w:tab w:val="left" w:pos="1784"/>
        </w:tabs>
        <w:kinsoku w:val="0"/>
        <w:overflowPunct w:val="0"/>
        <w:autoSpaceDE w:val="0"/>
        <w:autoSpaceDN w:val="0"/>
        <w:spacing w:before="131"/>
        <w:ind w:left="73" w:leftChars="35" w:firstLine="489" w:firstLineChars="233"/>
        <w:rPr>
          <w:szCs w:val="21"/>
        </w:rPr>
      </w:pPr>
      <w:r>
        <w:rPr>
          <w:rFonts w:hint="eastAsia"/>
          <w:szCs w:val="21"/>
        </w:rPr>
        <w:t>投标文件格式。</w:t>
      </w:r>
    </w:p>
    <w:p w14:paraId="5B4F5BDE">
      <w:pPr>
        <w:pStyle w:val="43"/>
        <w:numPr>
          <w:ilvl w:val="2"/>
          <w:numId w:val="2"/>
        </w:numPr>
        <w:tabs>
          <w:tab w:val="left" w:pos="567"/>
          <w:tab w:val="left" w:pos="1276"/>
          <w:tab w:val="left" w:pos="1952"/>
        </w:tabs>
        <w:kinsoku w:val="0"/>
        <w:overflowPunct w:val="0"/>
        <w:autoSpaceDE w:val="0"/>
        <w:autoSpaceDN w:val="0"/>
        <w:spacing w:before="1" w:line="400" w:lineRule="atLeast"/>
        <w:ind w:left="73" w:leftChars="35" w:right="3" w:firstLine="489" w:firstLineChars="233"/>
        <w:rPr>
          <w:szCs w:val="21"/>
        </w:rPr>
      </w:pPr>
      <w:r>
        <w:rPr>
          <w:rFonts w:hint="eastAsia"/>
          <w:szCs w:val="21"/>
        </w:rPr>
        <w:t>根据本章第</w:t>
      </w:r>
      <w:r>
        <w:rPr>
          <w:szCs w:val="21"/>
        </w:rPr>
        <w:t xml:space="preserve"> 1.10 </w:t>
      </w:r>
      <w:r>
        <w:rPr>
          <w:rFonts w:hint="eastAsia"/>
          <w:szCs w:val="21"/>
        </w:rPr>
        <w:t>款、第</w:t>
      </w:r>
      <w:r>
        <w:rPr>
          <w:szCs w:val="21"/>
        </w:rPr>
        <w:t xml:space="preserve"> 2.2 </w:t>
      </w:r>
      <w:r>
        <w:rPr>
          <w:rFonts w:hint="eastAsia"/>
          <w:szCs w:val="21"/>
        </w:rPr>
        <w:t>款和第</w:t>
      </w:r>
      <w:r>
        <w:rPr>
          <w:szCs w:val="21"/>
        </w:rPr>
        <w:t xml:space="preserve"> 2.3 </w:t>
      </w:r>
      <w:r>
        <w:rPr>
          <w:rFonts w:hint="eastAsia"/>
          <w:szCs w:val="21"/>
        </w:rPr>
        <w:t>款对</w:t>
      </w:r>
      <w:r>
        <w:rPr>
          <w:rFonts w:hint="eastAsia"/>
          <w:b/>
          <w:szCs w:val="21"/>
        </w:rPr>
        <w:t>招标文件</w:t>
      </w:r>
      <w:r>
        <w:rPr>
          <w:rFonts w:hint="eastAsia"/>
          <w:szCs w:val="21"/>
        </w:rPr>
        <w:t>所作的澄清、修改，构成</w:t>
      </w:r>
      <w:r>
        <w:rPr>
          <w:rFonts w:hint="eastAsia"/>
          <w:b/>
          <w:szCs w:val="21"/>
        </w:rPr>
        <w:t>招标文件</w:t>
      </w:r>
      <w:r>
        <w:rPr>
          <w:rFonts w:hint="eastAsia"/>
          <w:szCs w:val="21"/>
        </w:rPr>
        <w:t>的组成部分。</w:t>
      </w:r>
    </w:p>
    <w:p w14:paraId="14A1BE6B">
      <w:pPr>
        <w:pStyle w:val="7"/>
        <w:numPr>
          <w:ilvl w:val="1"/>
          <w:numId w:val="2"/>
        </w:numPr>
        <w:tabs>
          <w:tab w:val="left" w:pos="1134"/>
          <w:tab w:val="left" w:pos="1429"/>
        </w:tabs>
        <w:kinsoku w:val="0"/>
        <w:overflowPunct w:val="0"/>
        <w:spacing w:line="266" w:lineRule="exact"/>
        <w:ind w:left="0" w:right="3" w:firstLine="567"/>
        <w:jc w:val="both"/>
      </w:pPr>
      <w:r>
        <w:rPr>
          <w:rFonts w:hint="eastAsia"/>
        </w:rPr>
        <w:t>招标文件的澄清</w:t>
      </w:r>
    </w:p>
    <w:p w14:paraId="1A9A13FC">
      <w:pPr>
        <w:pStyle w:val="43"/>
        <w:numPr>
          <w:ilvl w:val="2"/>
          <w:numId w:val="2"/>
        </w:numPr>
        <w:tabs>
          <w:tab w:val="left" w:pos="567"/>
          <w:tab w:val="left" w:pos="1276"/>
          <w:tab w:val="left" w:pos="1952"/>
        </w:tabs>
        <w:kinsoku w:val="0"/>
        <w:overflowPunct w:val="0"/>
        <w:autoSpaceDE w:val="0"/>
        <w:autoSpaceDN w:val="0"/>
        <w:spacing w:before="131" w:line="357" w:lineRule="auto"/>
        <w:ind w:left="73" w:leftChars="35" w:right="144" w:firstLine="489" w:firstLineChars="233"/>
        <w:rPr>
          <w:szCs w:val="21"/>
        </w:rPr>
      </w:pPr>
      <w:r>
        <w:rPr>
          <w:rFonts w:hint="eastAsia"/>
          <w:szCs w:val="21"/>
        </w:rPr>
        <w:t>投标人应仔细阅读和检查</w:t>
      </w:r>
      <w:r>
        <w:rPr>
          <w:rFonts w:hint="eastAsia"/>
          <w:b/>
          <w:szCs w:val="21"/>
        </w:rPr>
        <w:t>招标文件</w:t>
      </w:r>
      <w:r>
        <w:rPr>
          <w:rFonts w:hint="eastAsia"/>
          <w:szCs w:val="21"/>
        </w:rPr>
        <w:t>的全部内容。如发现缺页或附件不全，应及时向采购人提出，以便补齐。如有疑问，应在投标人须知前附表规定的时间前以书面形式（包括信函、电报、传真等可以有形地表现所载内容的形式，下同），要求采购人对</w:t>
      </w:r>
      <w:r>
        <w:rPr>
          <w:rFonts w:hint="eastAsia"/>
          <w:b/>
          <w:szCs w:val="21"/>
        </w:rPr>
        <w:t>招标文件</w:t>
      </w:r>
      <w:r>
        <w:rPr>
          <w:rFonts w:hint="eastAsia"/>
          <w:szCs w:val="21"/>
        </w:rPr>
        <w:t>予以澄清。</w:t>
      </w:r>
    </w:p>
    <w:p w14:paraId="2B507147">
      <w:pPr>
        <w:pStyle w:val="43"/>
        <w:numPr>
          <w:ilvl w:val="2"/>
          <w:numId w:val="2"/>
        </w:numPr>
        <w:tabs>
          <w:tab w:val="left" w:pos="567"/>
          <w:tab w:val="left" w:pos="1276"/>
          <w:tab w:val="left" w:pos="1952"/>
        </w:tabs>
        <w:kinsoku w:val="0"/>
        <w:overflowPunct w:val="0"/>
        <w:autoSpaceDE w:val="0"/>
        <w:autoSpaceDN w:val="0"/>
        <w:spacing w:line="360" w:lineRule="auto"/>
        <w:ind w:left="73" w:leftChars="35" w:right="3" w:firstLine="491" w:firstLineChars="233"/>
        <w:rPr>
          <w:b/>
          <w:szCs w:val="21"/>
        </w:rPr>
      </w:pPr>
      <w:r>
        <w:rPr>
          <w:rFonts w:hint="eastAsia"/>
          <w:b/>
          <w:szCs w:val="21"/>
        </w:rPr>
        <w:t>招标文件</w:t>
      </w:r>
      <w:r>
        <w:rPr>
          <w:rFonts w:hint="eastAsia"/>
          <w:szCs w:val="21"/>
        </w:rPr>
        <w:t>的澄清将以书面形式发给所有获取</w:t>
      </w:r>
      <w:r>
        <w:rPr>
          <w:rFonts w:hint="eastAsia"/>
          <w:b/>
          <w:szCs w:val="21"/>
        </w:rPr>
        <w:t>招标文件</w:t>
      </w:r>
      <w:r>
        <w:rPr>
          <w:rFonts w:hint="eastAsia"/>
          <w:szCs w:val="21"/>
        </w:rPr>
        <w:t>的投标人，但不指明澄清问题的来源。如果澄清发出的时间距投标人须知前附表规定的投标截止时间不足</w:t>
      </w:r>
      <w:r>
        <w:rPr>
          <w:szCs w:val="21"/>
        </w:rPr>
        <w:t xml:space="preserve"> 15 </w:t>
      </w:r>
      <w:r>
        <w:rPr>
          <w:rFonts w:hint="eastAsia"/>
          <w:szCs w:val="21"/>
        </w:rPr>
        <w:t>天，并且澄清内容影响投标文件编制的，将相应延长投标截止时间。</w:t>
      </w:r>
    </w:p>
    <w:p w14:paraId="0B5BD960">
      <w:pPr>
        <w:pStyle w:val="43"/>
        <w:numPr>
          <w:ilvl w:val="2"/>
          <w:numId w:val="2"/>
        </w:numPr>
        <w:tabs>
          <w:tab w:val="left" w:pos="567"/>
          <w:tab w:val="left" w:pos="1276"/>
          <w:tab w:val="left" w:pos="1952"/>
        </w:tabs>
        <w:kinsoku w:val="0"/>
        <w:overflowPunct w:val="0"/>
        <w:autoSpaceDE w:val="0"/>
        <w:autoSpaceDN w:val="0"/>
        <w:spacing w:before="129" w:line="360" w:lineRule="auto"/>
        <w:ind w:left="73" w:leftChars="35" w:right="2" w:rightChars="1" w:firstLine="489" w:firstLineChars="233"/>
        <w:rPr>
          <w:szCs w:val="21"/>
        </w:rPr>
      </w:pPr>
      <w:r>
        <w:rPr>
          <w:rFonts w:hint="eastAsia"/>
          <w:szCs w:val="21"/>
        </w:rPr>
        <w:t>投标人在收到澄清后，应在投标人须知前附表规定的时间内以书面形式通知采购人，确</w:t>
      </w:r>
      <w:r>
        <w:rPr>
          <w:rFonts w:hint="eastAsia"/>
        </w:rPr>
        <w:t>认已收到该澄清。</w:t>
      </w:r>
    </w:p>
    <w:p w14:paraId="7B3211F1">
      <w:pPr>
        <w:pStyle w:val="7"/>
        <w:numPr>
          <w:ilvl w:val="1"/>
          <w:numId w:val="2"/>
        </w:numPr>
        <w:tabs>
          <w:tab w:val="left" w:pos="1134"/>
          <w:tab w:val="left" w:pos="1429"/>
        </w:tabs>
        <w:kinsoku w:val="0"/>
        <w:overflowPunct w:val="0"/>
        <w:spacing w:line="266" w:lineRule="exact"/>
        <w:ind w:left="0" w:right="3" w:firstLine="567"/>
        <w:jc w:val="both"/>
      </w:pPr>
      <w:r>
        <w:rPr>
          <w:rFonts w:hint="eastAsia"/>
        </w:rPr>
        <w:t>招标文件的修改</w:t>
      </w:r>
    </w:p>
    <w:p w14:paraId="4FBC07BF">
      <w:pPr>
        <w:pStyle w:val="43"/>
        <w:numPr>
          <w:ilvl w:val="2"/>
          <w:numId w:val="2"/>
        </w:numPr>
        <w:tabs>
          <w:tab w:val="left" w:pos="567"/>
          <w:tab w:val="left" w:pos="1276"/>
          <w:tab w:val="left" w:pos="1902"/>
        </w:tabs>
        <w:kinsoku w:val="0"/>
        <w:overflowPunct w:val="0"/>
        <w:autoSpaceDE w:val="0"/>
        <w:autoSpaceDN w:val="0"/>
        <w:spacing w:before="132" w:line="357" w:lineRule="auto"/>
        <w:ind w:left="73" w:leftChars="35" w:right="3" w:firstLine="489" w:firstLineChars="233"/>
        <w:rPr>
          <w:szCs w:val="21"/>
        </w:rPr>
      </w:pPr>
      <w:r>
        <w:rPr>
          <w:rFonts w:hint="eastAsia"/>
          <w:szCs w:val="21"/>
        </w:rPr>
        <w:t>采购人可以书面形式修改招标文件，并通知所有已购买招标文件的投标人。但如果修改招标文件的时间距投标截止时间不足</w:t>
      </w:r>
      <w:r>
        <w:rPr>
          <w:szCs w:val="21"/>
        </w:rPr>
        <w:t xml:space="preserve"> 15 </w:t>
      </w:r>
      <w:r>
        <w:rPr>
          <w:rFonts w:hint="eastAsia"/>
          <w:szCs w:val="21"/>
        </w:rPr>
        <w:t>天，并且修改内容影响投标文件编制的，将相应延长投标截止时间。</w:t>
      </w:r>
    </w:p>
    <w:p w14:paraId="0C3BFCF4">
      <w:pPr>
        <w:pStyle w:val="43"/>
        <w:numPr>
          <w:ilvl w:val="2"/>
          <w:numId w:val="2"/>
        </w:numPr>
        <w:tabs>
          <w:tab w:val="left" w:pos="567"/>
          <w:tab w:val="left" w:pos="1276"/>
          <w:tab w:val="left" w:pos="1952"/>
        </w:tabs>
        <w:kinsoku w:val="0"/>
        <w:overflowPunct w:val="0"/>
        <w:autoSpaceDE w:val="0"/>
        <w:autoSpaceDN w:val="0"/>
        <w:spacing w:line="357" w:lineRule="auto"/>
        <w:ind w:left="73" w:leftChars="35" w:right="3" w:firstLine="489" w:firstLineChars="233"/>
        <w:rPr>
          <w:szCs w:val="21"/>
        </w:rPr>
      </w:pPr>
      <w:r>
        <w:rPr>
          <w:rFonts w:hint="eastAsia"/>
          <w:szCs w:val="21"/>
        </w:rPr>
        <w:t>投标人收到修改内容后，应在投标人须知前附表规定的时间内以书面形式通知采购人，确认已收到该修改。</w:t>
      </w:r>
    </w:p>
    <w:p w14:paraId="1B68C69F">
      <w:pPr>
        <w:pStyle w:val="37"/>
        <w:kinsoku w:val="0"/>
        <w:overflowPunct w:val="0"/>
        <w:spacing w:before="10"/>
        <w:ind w:left="63" w:right="63"/>
        <w:jc w:val="both"/>
        <w:rPr>
          <w:sz w:val="19"/>
          <w:szCs w:val="19"/>
        </w:rPr>
      </w:pPr>
    </w:p>
    <w:p w14:paraId="04773B48">
      <w:pPr>
        <w:pStyle w:val="2"/>
        <w:numPr>
          <w:ilvl w:val="0"/>
          <w:numId w:val="2"/>
        </w:numPr>
        <w:tabs>
          <w:tab w:val="left" w:pos="993"/>
        </w:tabs>
        <w:kinsoku w:val="0"/>
        <w:overflowPunct w:val="0"/>
        <w:ind w:left="993" w:hanging="426"/>
        <w:jc w:val="both"/>
        <w:rPr>
          <w:rFonts w:ascii="宋体" w:eastAsia="宋体"/>
        </w:rPr>
      </w:pPr>
      <w:bookmarkStart w:id="13" w:name="3._投标文件"/>
      <w:bookmarkEnd w:id="13"/>
      <w:bookmarkStart w:id="14" w:name="_Toc31806"/>
      <w:bookmarkEnd w:id="14"/>
      <w:r>
        <w:rPr>
          <w:rFonts w:hint="eastAsia" w:ascii="宋体" w:eastAsia="宋体"/>
        </w:rPr>
        <w:t>投标文件</w:t>
      </w:r>
    </w:p>
    <w:p w14:paraId="31CF3ED6">
      <w:pPr>
        <w:pStyle w:val="37"/>
        <w:tabs>
          <w:tab w:val="left" w:pos="993"/>
        </w:tabs>
        <w:kinsoku w:val="0"/>
        <w:overflowPunct w:val="0"/>
        <w:spacing w:before="2"/>
        <w:ind w:left="489" w:right="63" w:hanging="426"/>
        <w:jc w:val="both"/>
        <w:rPr>
          <w:b/>
          <w:bCs/>
          <w:sz w:val="30"/>
          <w:szCs w:val="30"/>
        </w:rPr>
      </w:pPr>
    </w:p>
    <w:p w14:paraId="420445CC">
      <w:pPr>
        <w:pStyle w:val="7"/>
        <w:numPr>
          <w:ilvl w:val="1"/>
          <w:numId w:val="2"/>
        </w:numPr>
        <w:tabs>
          <w:tab w:val="left" w:pos="993"/>
          <w:tab w:val="left" w:pos="1321"/>
        </w:tabs>
        <w:kinsoku w:val="0"/>
        <w:overflowPunct w:val="0"/>
        <w:ind w:left="993" w:hanging="426"/>
        <w:jc w:val="both"/>
      </w:pPr>
      <w:r>
        <w:rPr>
          <w:rFonts w:hint="eastAsia"/>
        </w:rPr>
        <w:t>投标文件的组成</w:t>
      </w:r>
    </w:p>
    <w:p w14:paraId="0FD30EAC">
      <w:pPr>
        <w:pStyle w:val="37"/>
        <w:tabs>
          <w:tab w:val="left" w:pos="993"/>
        </w:tabs>
        <w:kinsoku w:val="0"/>
        <w:overflowPunct w:val="0"/>
        <w:spacing w:before="70"/>
        <w:ind w:left="63" w:right="63" w:firstLine="501" w:firstLineChars="239"/>
        <w:jc w:val="both"/>
        <w:rPr>
          <w:sz w:val="21"/>
          <w:szCs w:val="21"/>
        </w:rPr>
      </w:pPr>
      <w:r>
        <w:rPr>
          <w:rFonts w:hint="eastAsia"/>
          <w:sz w:val="21"/>
          <w:szCs w:val="21"/>
        </w:rPr>
        <w:t>投标文件应包括下列内容：</w:t>
      </w:r>
    </w:p>
    <w:p w14:paraId="1967C446">
      <w:pPr>
        <w:pStyle w:val="43"/>
        <w:numPr>
          <w:ilvl w:val="0"/>
          <w:numId w:val="6"/>
        </w:numPr>
        <w:tabs>
          <w:tab w:val="left" w:pos="993"/>
          <w:tab w:val="left" w:pos="1134"/>
        </w:tabs>
        <w:kinsoku w:val="0"/>
        <w:overflowPunct w:val="0"/>
        <w:autoSpaceDE w:val="0"/>
        <w:autoSpaceDN w:val="0"/>
        <w:spacing w:before="131"/>
        <w:ind w:left="993" w:hanging="426" w:firstLineChars="0"/>
        <w:rPr>
          <w:szCs w:val="21"/>
        </w:rPr>
      </w:pPr>
      <w:r>
        <w:rPr>
          <w:rFonts w:hint="eastAsia"/>
          <w:szCs w:val="21"/>
        </w:rPr>
        <w:t>投标函及投标函附录</w:t>
      </w:r>
    </w:p>
    <w:p w14:paraId="38644E44">
      <w:pPr>
        <w:pStyle w:val="43"/>
        <w:numPr>
          <w:ilvl w:val="0"/>
          <w:numId w:val="6"/>
        </w:numPr>
        <w:tabs>
          <w:tab w:val="left" w:pos="993"/>
          <w:tab w:val="left" w:pos="1134"/>
        </w:tabs>
        <w:kinsoku w:val="0"/>
        <w:overflowPunct w:val="0"/>
        <w:autoSpaceDE w:val="0"/>
        <w:autoSpaceDN w:val="0"/>
        <w:spacing w:before="132"/>
        <w:ind w:left="993" w:hanging="426" w:firstLineChars="0"/>
        <w:rPr>
          <w:szCs w:val="21"/>
        </w:rPr>
      </w:pPr>
      <w:r>
        <w:rPr>
          <w:rFonts w:hint="eastAsia"/>
          <w:szCs w:val="21"/>
        </w:rPr>
        <w:t>法定代表人身份证明或附有法定代表人身份证明的授权委托书</w:t>
      </w:r>
    </w:p>
    <w:p w14:paraId="0AA28BEF">
      <w:pPr>
        <w:pStyle w:val="43"/>
        <w:numPr>
          <w:ilvl w:val="0"/>
          <w:numId w:val="6"/>
        </w:numPr>
        <w:tabs>
          <w:tab w:val="left" w:pos="993"/>
          <w:tab w:val="left" w:pos="1134"/>
        </w:tabs>
        <w:kinsoku w:val="0"/>
        <w:overflowPunct w:val="0"/>
        <w:autoSpaceDE w:val="0"/>
        <w:autoSpaceDN w:val="0"/>
        <w:spacing w:before="132"/>
        <w:ind w:left="993" w:hanging="426" w:firstLineChars="0"/>
        <w:rPr>
          <w:szCs w:val="21"/>
        </w:rPr>
      </w:pPr>
      <w:r>
        <w:rPr>
          <w:rFonts w:hint="eastAsia"/>
          <w:szCs w:val="21"/>
        </w:rPr>
        <w:t>投标保证金</w:t>
      </w:r>
    </w:p>
    <w:p w14:paraId="52F783D3">
      <w:pPr>
        <w:pStyle w:val="43"/>
        <w:numPr>
          <w:ilvl w:val="0"/>
          <w:numId w:val="6"/>
        </w:numPr>
        <w:tabs>
          <w:tab w:val="left" w:pos="993"/>
          <w:tab w:val="left" w:pos="1134"/>
        </w:tabs>
        <w:kinsoku w:val="0"/>
        <w:overflowPunct w:val="0"/>
        <w:autoSpaceDE w:val="0"/>
        <w:autoSpaceDN w:val="0"/>
        <w:spacing w:before="129"/>
        <w:ind w:left="993" w:hanging="426" w:firstLineChars="0"/>
        <w:rPr>
          <w:szCs w:val="21"/>
        </w:rPr>
      </w:pPr>
      <w:r>
        <w:rPr>
          <w:rFonts w:hint="eastAsia"/>
          <w:szCs w:val="21"/>
        </w:rPr>
        <w:t>开标一览表</w:t>
      </w:r>
    </w:p>
    <w:p w14:paraId="146073AE">
      <w:pPr>
        <w:pStyle w:val="43"/>
        <w:numPr>
          <w:ilvl w:val="0"/>
          <w:numId w:val="6"/>
        </w:numPr>
        <w:tabs>
          <w:tab w:val="left" w:pos="993"/>
          <w:tab w:val="left" w:pos="1134"/>
        </w:tabs>
        <w:kinsoku w:val="0"/>
        <w:overflowPunct w:val="0"/>
        <w:autoSpaceDE w:val="0"/>
        <w:autoSpaceDN w:val="0"/>
        <w:spacing w:before="132"/>
        <w:ind w:left="993" w:hanging="426" w:firstLineChars="0"/>
        <w:rPr>
          <w:szCs w:val="21"/>
        </w:rPr>
      </w:pPr>
      <w:r>
        <w:rPr>
          <w:rFonts w:hint="eastAsia"/>
          <w:szCs w:val="21"/>
        </w:rPr>
        <w:t>资格审查资料</w:t>
      </w:r>
    </w:p>
    <w:p w14:paraId="5A0245EE">
      <w:pPr>
        <w:pStyle w:val="43"/>
        <w:numPr>
          <w:ilvl w:val="0"/>
          <w:numId w:val="6"/>
        </w:numPr>
        <w:tabs>
          <w:tab w:val="left" w:pos="993"/>
          <w:tab w:val="left" w:pos="1134"/>
        </w:tabs>
        <w:kinsoku w:val="0"/>
        <w:overflowPunct w:val="0"/>
        <w:autoSpaceDE w:val="0"/>
        <w:autoSpaceDN w:val="0"/>
        <w:spacing w:before="129"/>
        <w:ind w:left="993" w:hanging="426" w:firstLineChars="0"/>
        <w:rPr>
          <w:szCs w:val="21"/>
        </w:rPr>
      </w:pPr>
      <w:r>
        <w:rPr>
          <w:rFonts w:hint="eastAsia"/>
          <w:szCs w:val="21"/>
        </w:rPr>
        <w:t>技术部分</w:t>
      </w:r>
    </w:p>
    <w:p w14:paraId="068D2B83">
      <w:pPr>
        <w:pStyle w:val="43"/>
        <w:numPr>
          <w:ilvl w:val="0"/>
          <w:numId w:val="6"/>
        </w:numPr>
        <w:tabs>
          <w:tab w:val="left" w:pos="993"/>
          <w:tab w:val="left" w:pos="1134"/>
        </w:tabs>
        <w:kinsoku w:val="0"/>
        <w:overflowPunct w:val="0"/>
        <w:autoSpaceDE w:val="0"/>
        <w:autoSpaceDN w:val="0"/>
        <w:spacing w:before="132"/>
        <w:ind w:left="993" w:hanging="426" w:firstLineChars="0"/>
        <w:rPr>
          <w:szCs w:val="21"/>
        </w:rPr>
      </w:pPr>
      <w:r>
        <w:rPr>
          <w:rFonts w:hint="eastAsia"/>
          <w:szCs w:val="21"/>
        </w:rPr>
        <w:t>其他材料</w:t>
      </w:r>
    </w:p>
    <w:p w14:paraId="7065A628">
      <w:pPr>
        <w:pStyle w:val="7"/>
        <w:numPr>
          <w:ilvl w:val="1"/>
          <w:numId w:val="2"/>
        </w:numPr>
        <w:tabs>
          <w:tab w:val="left" w:pos="993"/>
          <w:tab w:val="left" w:pos="1321"/>
        </w:tabs>
        <w:kinsoku w:val="0"/>
        <w:overflowPunct w:val="0"/>
        <w:ind w:left="993" w:hanging="426"/>
        <w:jc w:val="both"/>
      </w:pPr>
      <w:r>
        <w:rPr>
          <w:rFonts w:hint="eastAsia"/>
        </w:rPr>
        <w:t>投标报价</w:t>
      </w:r>
    </w:p>
    <w:p w14:paraId="4B5B89BE">
      <w:pPr>
        <w:pStyle w:val="43"/>
        <w:numPr>
          <w:ilvl w:val="2"/>
          <w:numId w:val="2"/>
        </w:numPr>
        <w:kinsoku w:val="0"/>
        <w:overflowPunct w:val="0"/>
        <w:autoSpaceDE w:val="0"/>
        <w:autoSpaceDN w:val="0"/>
        <w:spacing w:before="132" w:line="357" w:lineRule="auto"/>
        <w:ind w:left="0" w:right="3" w:firstLine="567" w:firstLineChars="0"/>
        <w:rPr>
          <w:szCs w:val="21"/>
        </w:rPr>
      </w:pPr>
      <w:r>
        <w:rPr>
          <w:rFonts w:hint="eastAsia"/>
          <w:szCs w:val="21"/>
        </w:rPr>
        <w:t>投标报价应包括国家规定的增值税税金，除投标人须知前附表另有规定外，增值税税金按一般计税方法计算。投标人应按第六章“投标文件格式”的要求在投标函中进行报价并填写投标报价说明。</w:t>
      </w:r>
    </w:p>
    <w:p w14:paraId="33140AE9">
      <w:pPr>
        <w:pStyle w:val="43"/>
        <w:numPr>
          <w:ilvl w:val="2"/>
          <w:numId w:val="2"/>
        </w:numPr>
        <w:kinsoku w:val="0"/>
        <w:overflowPunct w:val="0"/>
        <w:autoSpaceDE w:val="0"/>
        <w:autoSpaceDN w:val="0"/>
        <w:spacing w:before="132" w:line="357" w:lineRule="auto"/>
        <w:ind w:left="0" w:right="3" w:firstLine="567" w:firstLineChars="0"/>
        <w:rPr>
          <w:szCs w:val="21"/>
        </w:rPr>
      </w:pPr>
      <w:r>
        <w:rPr>
          <w:rFonts w:hint="eastAsia"/>
          <w:szCs w:val="21"/>
        </w:rPr>
        <w:t>投标人应充分了解该项目的总体情况以及影响投标报价的其他要素。</w:t>
      </w:r>
    </w:p>
    <w:p w14:paraId="34EDAA91">
      <w:pPr>
        <w:pStyle w:val="43"/>
        <w:numPr>
          <w:ilvl w:val="2"/>
          <w:numId w:val="2"/>
        </w:numPr>
        <w:kinsoku w:val="0"/>
        <w:overflowPunct w:val="0"/>
        <w:autoSpaceDE w:val="0"/>
        <w:autoSpaceDN w:val="0"/>
        <w:spacing w:before="132" w:line="357" w:lineRule="auto"/>
        <w:ind w:left="0" w:right="3" w:firstLine="567" w:firstLineChars="0"/>
        <w:rPr>
          <w:szCs w:val="21"/>
        </w:rPr>
      </w:pPr>
      <w:r>
        <w:rPr>
          <w:rFonts w:hint="eastAsia"/>
          <w:szCs w:val="21"/>
        </w:rPr>
        <w:t>本项目的报价方式见投标人须知前附表。投标人在投标截止时间前修改投标函中的投标报价总额，应同时修改投标文件“费用清单”中的相应报价。此修改须符合本章第</w:t>
      </w:r>
      <w:r>
        <w:rPr>
          <w:szCs w:val="21"/>
        </w:rPr>
        <w:t xml:space="preserve"> 4.3 </w:t>
      </w:r>
      <w:r>
        <w:rPr>
          <w:rFonts w:hint="eastAsia"/>
          <w:szCs w:val="21"/>
        </w:rPr>
        <w:t>款的有关要求。</w:t>
      </w:r>
    </w:p>
    <w:p w14:paraId="6C34E155">
      <w:pPr>
        <w:pStyle w:val="43"/>
        <w:numPr>
          <w:ilvl w:val="2"/>
          <w:numId w:val="2"/>
        </w:numPr>
        <w:kinsoku w:val="0"/>
        <w:overflowPunct w:val="0"/>
        <w:autoSpaceDE w:val="0"/>
        <w:autoSpaceDN w:val="0"/>
        <w:spacing w:before="132" w:line="357" w:lineRule="auto"/>
        <w:ind w:left="0" w:right="3" w:firstLine="567" w:firstLineChars="0"/>
        <w:rPr>
          <w:szCs w:val="21"/>
        </w:rPr>
      </w:pPr>
      <w:r>
        <w:rPr>
          <w:rFonts w:hint="eastAsia"/>
          <w:szCs w:val="21"/>
        </w:rPr>
        <w:t>采购人设有最高投标限价的，投标人的投标报价不得超过最高投标限价，最高投标限价在投标人须知前附表中载明。</w:t>
      </w:r>
    </w:p>
    <w:p w14:paraId="3E3F3D25">
      <w:pPr>
        <w:pStyle w:val="43"/>
        <w:numPr>
          <w:ilvl w:val="2"/>
          <w:numId w:val="2"/>
        </w:numPr>
        <w:kinsoku w:val="0"/>
        <w:overflowPunct w:val="0"/>
        <w:autoSpaceDE w:val="0"/>
        <w:autoSpaceDN w:val="0"/>
        <w:spacing w:before="132" w:line="357" w:lineRule="auto"/>
        <w:ind w:left="0" w:right="3" w:firstLine="567" w:firstLineChars="0"/>
        <w:rPr>
          <w:szCs w:val="21"/>
        </w:rPr>
      </w:pPr>
      <w:r>
        <w:rPr>
          <w:rFonts w:hint="eastAsia"/>
          <w:szCs w:val="21"/>
        </w:rPr>
        <w:t>投标报价的其他要求见投标人须知前附表。</w:t>
      </w:r>
    </w:p>
    <w:p w14:paraId="1CF85D5A">
      <w:pPr>
        <w:pStyle w:val="7"/>
        <w:numPr>
          <w:ilvl w:val="1"/>
          <w:numId w:val="2"/>
        </w:numPr>
        <w:tabs>
          <w:tab w:val="left" w:pos="993"/>
          <w:tab w:val="left" w:pos="1321"/>
        </w:tabs>
        <w:kinsoku w:val="0"/>
        <w:overflowPunct w:val="0"/>
        <w:ind w:left="993" w:hanging="426"/>
        <w:jc w:val="both"/>
      </w:pPr>
      <w:r>
        <w:rPr>
          <w:rFonts w:hint="eastAsia"/>
        </w:rPr>
        <w:t>投标有效期</w:t>
      </w:r>
    </w:p>
    <w:p w14:paraId="19AD72C7">
      <w:pPr>
        <w:pStyle w:val="43"/>
        <w:numPr>
          <w:ilvl w:val="2"/>
          <w:numId w:val="2"/>
        </w:numPr>
        <w:kinsoku w:val="0"/>
        <w:overflowPunct w:val="0"/>
        <w:autoSpaceDE w:val="0"/>
        <w:autoSpaceDN w:val="0"/>
        <w:spacing w:before="132" w:line="357" w:lineRule="auto"/>
        <w:ind w:left="0" w:right="3" w:firstLine="567" w:firstLineChars="0"/>
        <w:rPr>
          <w:szCs w:val="21"/>
        </w:rPr>
      </w:pPr>
      <w:r>
        <w:rPr>
          <w:rFonts w:hint="eastAsia"/>
          <w:szCs w:val="21"/>
        </w:rPr>
        <w:t>除投标人须知前附表另有规定外，投标有效期为</w:t>
      </w:r>
      <w:r>
        <w:rPr>
          <w:szCs w:val="21"/>
        </w:rPr>
        <w:t xml:space="preserve"> 90 </w:t>
      </w:r>
      <w:r>
        <w:rPr>
          <w:rFonts w:hint="eastAsia"/>
          <w:szCs w:val="21"/>
        </w:rPr>
        <w:t>天。</w:t>
      </w:r>
    </w:p>
    <w:p w14:paraId="06A6A69C">
      <w:pPr>
        <w:pStyle w:val="43"/>
        <w:numPr>
          <w:ilvl w:val="2"/>
          <w:numId w:val="2"/>
        </w:numPr>
        <w:kinsoku w:val="0"/>
        <w:overflowPunct w:val="0"/>
        <w:autoSpaceDE w:val="0"/>
        <w:autoSpaceDN w:val="0"/>
        <w:spacing w:before="132" w:line="357" w:lineRule="auto"/>
        <w:ind w:left="0" w:right="3" w:firstLine="567" w:firstLineChars="0"/>
        <w:rPr>
          <w:szCs w:val="21"/>
        </w:rPr>
      </w:pPr>
      <w:r>
        <w:rPr>
          <w:rFonts w:hint="eastAsia"/>
          <w:szCs w:val="21"/>
        </w:rPr>
        <w:t>在投标有效期内，投标人撤销或修改其投标文件的，应承担招标文件和法律规定的责任。</w:t>
      </w:r>
    </w:p>
    <w:p w14:paraId="19CCE24F">
      <w:pPr>
        <w:pStyle w:val="43"/>
        <w:numPr>
          <w:ilvl w:val="2"/>
          <w:numId w:val="2"/>
        </w:numPr>
        <w:kinsoku w:val="0"/>
        <w:overflowPunct w:val="0"/>
        <w:autoSpaceDE w:val="0"/>
        <w:autoSpaceDN w:val="0"/>
        <w:spacing w:before="132" w:line="358" w:lineRule="auto"/>
        <w:ind w:left="0" w:right="6" w:firstLine="567" w:firstLineChars="0"/>
        <w:rPr>
          <w:szCs w:val="21"/>
        </w:rPr>
      </w:pPr>
      <w:r>
        <w:rPr>
          <w:rFonts w:hint="eastAsia"/>
          <w:szCs w:val="21"/>
        </w:rPr>
        <w:t>出现特殊情况需要延长投标有效期的，采购人以书面形式通知所有投标人延长投标有效期。投标人同意延长的，不得要求或被允许修改或撤销其投标文件；投标人拒绝延长的，其投标失效。</w:t>
      </w:r>
    </w:p>
    <w:p w14:paraId="16269FAC">
      <w:pPr>
        <w:pStyle w:val="7"/>
        <w:numPr>
          <w:ilvl w:val="1"/>
          <w:numId w:val="2"/>
        </w:numPr>
        <w:tabs>
          <w:tab w:val="left" w:pos="993"/>
          <w:tab w:val="left" w:pos="1321"/>
        </w:tabs>
        <w:kinsoku w:val="0"/>
        <w:overflowPunct w:val="0"/>
        <w:ind w:left="993" w:hanging="426"/>
        <w:jc w:val="both"/>
      </w:pPr>
      <w:r>
        <w:rPr>
          <w:rFonts w:hint="eastAsia"/>
        </w:rPr>
        <w:t>投标保证金</w:t>
      </w:r>
    </w:p>
    <w:p w14:paraId="1290294E">
      <w:pPr>
        <w:pStyle w:val="43"/>
        <w:numPr>
          <w:ilvl w:val="2"/>
          <w:numId w:val="2"/>
        </w:numPr>
        <w:kinsoku w:val="0"/>
        <w:overflowPunct w:val="0"/>
        <w:autoSpaceDE w:val="0"/>
        <w:autoSpaceDN w:val="0"/>
        <w:spacing w:before="132" w:line="357" w:lineRule="auto"/>
        <w:ind w:left="0" w:right="3" w:firstLine="567" w:firstLineChars="0"/>
        <w:rPr>
          <w:szCs w:val="21"/>
        </w:rPr>
      </w:pPr>
      <w:r>
        <w:rPr>
          <w:rFonts w:hint="eastAsia"/>
          <w:szCs w:val="21"/>
        </w:rPr>
        <w:t>投标人须知前附表规定递交投标保证金的，投标人在递交投标文件的同时，应按投标人须知前附表规定的金额、担保形式和第六章“投标文件格式”规定的或者事先经过采购人认可的投标保证金格式递交投标保证金，并作为其投标文件的组成部分。</w:t>
      </w:r>
    </w:p>
    <w:p w14:paraId="24925B31">
      <w:pPr>
        <w:pStyle w:val="43"/>
        <w:numPr>
          <w:ilvl w:val="2"/>
          <w:numId w:val="2"/>
        </w:numPr>
        <w:kinsoku w:val="0"/>
        <w:overflowPunct w:val="0"/>
        <w:autoSpaceDE w:val="0"/>
        <w:autoSpaceDN w:val="0"/>
        <w:spacing w:before="132" w:line="355" w:lineRule="auto"/>
        <w:ind w:left="0" w:right="3" w:firstLine="567" w:firstLineChars="0"/>
        <w:rPr>
          <w:szCs w:val="21"/>
        </w:rPr>
      </w:pPr>
      <w:r>
        <w:rPr>
          <w:rFonts w:hint="eastAsia"/>
          <w:szCs w:val="21"/>
        </w:rPr>
        <w:t>投标人不按本章第</w:t>
      </w:r>
      <w:r>
        <w:rPr>
          <w:szCs w:val="21"/>
        </w:rPr>
        <w:t xml:space="preserve"> 3.4.1 </w:t>
      </w:r>
      <w:r>
        <w:rPr>
          <w:rFonts w:hint="eastAsia"/>
          <w:szCs w:val="21"/>
        </w:rPr>
        <w:t>项要求提交投标保证金的，评标委员会将否决其投标。</w:t>
      </w:r>
    </w:p>
    <w:p w14:paraId="164C746F">
      <w:pPr>
        <w:pStyle w:val="43"/>
        <w:numPr>
          <w:ilvl w:val="2"/>
          <w:numId w:val="2"/>
        </w:numPr>
        <w:kinsoku w:val="0"/>
        <w:overflowPunct w:val="0"/>
        <w:autoSpaceDE w:val="0"/>
        <w:autoSpaceDN w:val="0"/>
        <w:spacing w:before="131" w:line="357" w:lineRule="auto"/>
        <w:ind w:left="0" w:right="3" w:firstLine="567" w:firstLineChars="0"/>
        <w:rPr>
          <w:szCs w:val="21"/>
        </w:rPr>
      </w:pPr>
      <w:r>
        <w:rPr>
          <w:rFonts w:hint="eastAsia"/>
          <w:szCs w:val="21"/>
        </w:rPr>
        <w:t>采购人与中标人签订合同后</w:t>
      </w:r>
      <w:r>
        <w:rPr>
          <w:szCs w:val="21"/>
        </w:rPr>
        <w:t xml:space="preserve"> 5 </w:t>
      </w:r>
      <w:r>
        <w:rPr>
          <w:rFonts w:hint="eastAsia"/>
          <w:szCs w:val="21"/>
        </w:rPr>
        <w:t>个工作日内，向中标人退还投标保证金；发出中标通知书</w:t>
      </w:r>
      <w:r>
        <w:rPr>
          <w:szCs w:val="21"/>
        </w:rPr>
        <w:t xml:space="preserve"> 5 </w:t>
      </w:r>
      <w:r>
        <w:rPr>
          <w:rFonts w:hint="eastAsia"/>
          <w:szCs w:val="21"/>
        </w:rPr>
        <w:t>个工作日内，向未中标的投标人退还投标保证金。</w:t>
      </w:r>
    </w:p>
    <w:p w14:paraId="40D07A28">
      <w:pPr>
        <w:pStyle w:val="43"/>
        <w:numPr>
          <w:ilvl w:val="2"/>
          <w:numId w:val="2"/>
        </w:numPr>
        <w:kinsoku w:val="0"/>
        <w:overflowPunct w:val="0"/>
        <w:autoSpaceDE w:val="0"/>
        <w:autoSpaceDN w:val="0"/>
        <w:spacing w:before="132" w:line="355" w:lineRule="auto"/>
        <w:ind w:left="0" w:right="3" w:firstLine="567" w:firstLineChars="0"/>
        <w:rPr>
          <w:szCs w:val="21"/>
        </w:rPr>
      </w:pPr>
      <w:r>
        <w:rPr>
          <w:rFonts w:hint="eastAsia"/>
          <w:szCs w:val="21"/>
        </w:rPr>
        <w:t>有下列情形之一的，投标保证金将不予退还：</w:t>
      </w:r>
    </w:p>
    <w:p w14:paraId="4BB312FF">
      <w:pPr>
        <w:pStyle w:val="43"/>
        <w:numPr>
          <w:ilvl w:val="3"/>
          <w:numId w:val="2"/>
        </w:numPr>
        <w:tabs>
          <w:tab w:val="left" w:pos="1276"/>
        </w:tabs>
        <w:kinsoku w:val="0"/>
        <w:overflowPunct w:val="0"/>
        <w:autoSpaceDE w:val="0"/>
        <w:autoSpaceDN w:val="0"/>
        <w:spacing w:before="132"/>
        <w:ind w:hanging="1385" w:firstLineChars="0"/>
        <w:rPr>
          <w:szCs w:val="21"/>
        </w:rPr>
      </w:pPr>
      <w:r>
        <w:rPr>
          <w:rFonts w:hint="eastAsia"/>
          <w:szCs w:val="21"/>
        </w:rPr>
        <w:t>投标人在规定的投标有效期内撤销或修改其投标文件；</w:t>
      </w:r>
    </w:p>
    <w:p w14:paraId="27C7BB34">
      <w:pPr>
        <w:pStyle w:val="43"/>
        <w:numPr>
          <w:ilvl w:val="3"/>
          <w:numId w:val="2"/>
        </w:numPr>
        <w:tabs>
          <w:tab w:val="left" w:pos="1276"/>
        </w:tabs>
        <w:kinsoku w:val="0"/>
        <w:overflowPunct w:val="0"/>
        <w:autoSpaceDE w:val="0"/>
        <w:autoSpaceDN w:val="0"/>
        <w:spacing w:before="132"/>
        <w:ind w:hanging="1385" w:firstLineChars="0"/>
        <w:rPr>
          <w:szCs w:val="21"/>
        </w:rPr>
      </w:pPr>
      <w:r>
        <w:rPr>
          <w:rFonts w:hint="eastAsia"/>
          <w:szCs w:val="21"/>
        </w:rPr>
        <w:t>中标人在收到中标通知书后，无正当理由拒签合同协议书。</w:t>
      </w:r>
    </w:p>
    <w:p w14:paraId="47BA0AF5">
      <w:pPr>
        <w:pStyle w:val="7"/>
        <w:numPr>
          <w:ilvl w:val="1"/>
          <w:numId w:val="2"/>
        </w:numPr>
        <w:tabs>
          <w:tab w:val="left" w:pos="993"/>
          <w:tab w:val="left" w:pos="1321"/>
        </w:tabs>
        <w:kinsoku w:val="0"/>
        <w:overflowPunct w:val="0"/>
        <w:ind w:left="993" w:hanging="426"/>
        <w:jc w:val="both"/>
      </w:pPr>
      <w:r>
        <w:rPr>
          <w:rFonts w:hint="eastAsia"/>
        </w:rPr>
        <w:t>资格审查资料</w:t>
      </w:r>
    </w:p>
    <w:p w14:paraId="2E8A6AC6">
      <w:pPr>
        <w:pStyle w:val="43"/>
        <w:numPr>
          <w:ilvl w:val="2"/>
          <w:numId w:val="2"/>
        </w:numPr>
        <w:kinsoku w:val="0"/>
        <w:overflowPunct w:val="0"/>
        <w:autoSpaceDE w:val="0"/>
        <w:autoSpaceDN w:val="0"/>
        <w:spacing w:before="132" w:line="355" w:lineRule="auto"/>
        <w:ind w:left="0" w:right="3" w:firstLine="567" w:firstLineChars="0"/>
        <w:rPr>
          <w:szCs w:val="21"/>
        </w:rPr>
      </w:pPr>
      <w:r>
        <w:rPr>
          <w:rFonts w:hint="eastAsia"/>
          <w:szCs w:val="21"/>
        </w:rPr>
        <w:t>“投标人基本情况表”应附投标人营业执照副本等材料的</w:t>
      </w:r>
      <w:r>
        <w:rPr>
          <w:rFonts w:hint="eastAsia"/>
          <w:szCs w:val="21"/>
          <w:lang w:eastAsia="zh-CN"/>
        </w:rPr>
        <w:t>扫描件</w:t>
      </w:r>
      <w:r>
        <w:rPr>
          <w:rFonts w:hint="eastAsia"/>
          <w:szCs w:val="21"/>
        </w:rPr>
        <w:t>。</w:t>
      </w:r>
    </w:p>
    <w:p w14:paraId="00688D57">
      <w:pPr>
        <w:pStyle w:val="43"/>
        <w:numPr>
          <w:ilvl w:val="2"/>
          <w:numId w:val="2"/>
        </w:numPr>
        <w:kinsoku w:val="0"/>
        <w:overflowPunct w:val="0"/>
        <w:autoSpaceDE w:val="0"/>
        <w:autoSpaceDN w:val="0"/>
        <w:spacing w:before="132" w:line="355" w:lineRule="auto"/>
        <w:ind w:left="0" w:right="3" w:firstLine="567" w:firstLineChars="0"/>
        <w:rPr>
          <w:szCs w:val="21"/>
          <w:highlight w:val="none"/>
        </w:rPr>
      </w:pPr>
      <w:r>
        <w:rPr>
          <w:rFonts w:hint="eastAsia"/>
          <w:szCs w:val="21"/>
          <w:highlight w:val="none"/>
        </w:rPr>
        <w:t>“近年财务状况”</w:t>
      </w:r>
      <w:r>
        <w:rPr>
          <w:rFonts w:hint="eastAsia" w:ascii="宋体" w:hAnsi="宋体" w:cs="宋体"/>
          <w:kern w:val="0"/>
          <w:szCs w:val="21"/>
          <w:highlight w:val="none"/>
          <w:lang w:val="en-US" w:eastAsia="zh-CN"/>
        </w:rPr>
        <w:t>近一年财务状况良好</w:t>
      </w:r>
      <w:r>
        <w:rPr>
          <w:rFonts w:hint="eastAsia"/>
          <w:szCs w:val="21"/>
          <w:highlight w:val="none"/>
        </w:rPr>
        <w:t>，具体年份要求见投标人须知前附表。</w:t>
      </w:r>
    </w:p>
    <w:p w14:paraId="6E48C8B0">
      <w:pPr>
        <w:pStyle w:val="43"/>
        <w:numPr>
          <w:ilvl w:val="2"/>
          <w:numId w:val="2"/>
        </w:numPr>
        <w:tabs>
          <w:tab w:val="left" w:pos="1276"/>
        </w:tabs>
        <w:kinsoku w:val="0"/>
        <w:overflowPunct w:val="0"/>
        <w:autoSpaceDE w:val="0"/>
        <w:autoSpaceDN w:val="0"/>
        <w:spacing w:before="126" w:line="360" w:lineRule="auto"/>
        <w:ind w:left="0" w:firstLine="567" w:firstLineChars="0"/>
        <w:rPr>
          <w:szCs w:val="21"/>
        </w:rPr>
      </w:pPr>
      <w:r>
        <w:rPr>
          <w:rFonts w:hint="eastAsia"/>
          <w:szCs w:val="21"/>
        </w:rPr>
        <w:t>“近年</w:t>
      </w:r>
      <w:r>
        <w:rPr>
          <w:rFonts w:hint="eastAsia"/>
          <w:szCs w:val="21"/>
          <w:lang w:val="en-US" w:eastAsia="zh-CN"/>
        </w:rPr>
        <w:t>承接</w:t>
      </w:r>
      <w:r>
        <w:rPr>
          <w:rFonts w:hint="eastAsia"/>
          <w:szCs w:val="21"/>
        </w:rPr>
        <w:t>的类似项目情况表”应附中标通知书或合同协议书的</w:t>
      </w:r>
      <w:r>
        <w:rPr>
          <w:rFonts w:hint="eastAsia"/>
          <w:szCs w:val="21"/>
          <w:lang w:eastAsia="zh-CN"/>
        </w:rPr>
        <w:t>扫描件</w:t>
      </w:r>
      <w:r>
        <w:rPr>
          <w:rFonts w:hint="eastAsia"/>
          <w:szCs w:val="21"/>
        </w:rPr>
        <w:t>，具体年份要求见投标人须知前附表。每张表格只填写一个项目，并标明序号。</w:t>
      </w:r>
    </w:p>
    <w:p w14:paraId="410101A0">
      <w:pPr>
        <w:pStyle w:val="7"/>
        <w:numPr>
          <w:ilvl w:val="1"/>
          <w:numId w:val="2"/>
        </w:numPr>
        <w:tabs>
          <w:tab w:val="left" w:pos="993"/>
        </w:tabs>
        <w:kinsoku w:val="0"/>
        <w:overflowPunct w:val="0"/>
        <w:spacing w:before="43"/>
        <w:ind w:left="1320" w:hanging="753"/>
        <w:jc w:val="both"/>
      </w:pPr>
      <w:r>
        <w:rPr>
          <w:rFonts w:hint="eastAsia"/>
        </w:rPr>
        <w:t>备选投标方案</w:t>
      </w:r>
    </w:p>
    <w:p w14:paraId="10775C8C">
      <w:pPr>
        <w:pStyle w:val="37"/>
        <w:kinsoku w:val="0"/>
        <w:overflowPunct w:val="0"/>
        <w:spacing w:before="132" w:line="360" w:lineRule="auto"/>
        <w:ind w:left="63" w:right="63" w:firstLine="420"/>
        <w:jc w:val="both"/>
        <w:rPr>
          <w:sz w:val="21"/>
          <w:szCs w:val="21"/>
        </w:rPr>
      </w:pPr>
      <w:r>
        <w:rPr>
          <w:rFonts w:hint="eastAsia"/>
          <w:sz w:val="21"/>
          <w:szCs w:val="21"/>
        </w:rPr>
        <w:t>除投标人须知前附表另有规定外，投标人不得递交备选投标方案。允许投标人递交备选投标方案的，只有中标人所递交的备选投标方案方可予以考虑。评标委员会认为中标人的备选投标方案优于其按照</w:t>
      </w:r>
      <w:r>
        <w:rPr>
          <w:rFonts w:hint="eastAsia"/>
          <w:b/>
          <w:sz w:val="21"/>
          <w:szCs w:val="21"/>
        </w:rPr>
        <w:t>招标文件</w:t>
      </w:r>
      <w:r>
        <w:rPr>
          <w:rFonts w:hint="eastAsia"/>
          <w:sz w:val="21"/>
          <w:szCs w:val="21"/>
        </w:rPr>
        <w:t>要求编制的投标方案的，采购人可以接受该备选投标方案。</w:t>
      </w:r>
    </w:p>
    <w:p w14:paraId="5B74CF79">
      <w:pPr>
        <w:pStyle w:val="7"/>
        <w:numPr>
          <w:ilvl w:val="1"/>
          <w:numId w:val="2"/>
        </w:numPr>
        <w:tabs>
          <w:tab w:val="left" w:pos="709"/>
        </w:tabs>
        <w:kinsoku w:val="0"/>
        <w:overflowPunct w:val="0"/>
        <w:spacing w:before="41"/>
        <w:ind w:left="993" w:hanging="426"/>
        <w:jc w:val="both"/>
      </w:pPr>
      <w:r>
        <w:rPr>
          <w:rFonts w:hint="eastAsia"/>
        </w:rPr>
        <w:t>投标文件的编制</w:t>
      </w:r>
    </w:p>
    <w:p w14:paraId="38867FD6">
      <w:pPr>
        <w:pStyle w:val="43"/>
        <w:numPr>
          <w:ilvl w:val="2"/>
          <w:numId w:val="2"/>
        </w:numPr>
        <w:tabs>
          <w:tab w:val="left" w:pos="1276"/>
        </w:tabs>
        <w:kinsoku w:val="0"/>
        <w:overflowPunct w:val="0"/>
        <w:autoSpaceDE w:val="0"/>
        <w:autoSpaceDN w:val="0"/>
        <w:spacing w:before="126" w:line="360" w:lineRule="auto"/>
        <w:ind w:left="0" w:firstLine="567" w:firstLineChars="0"/>
        <w:rPr>
          <w:rFonts w:hint="eastAsia" w:ascii="宋体" w:hAnsi="宋体" w:cs="宋体"/>
          <w:bCs/>
          <w:szCs w:val="21"/>
        </w:rPr>
      </w:pPr>
      <w:bookmarkStart w:id="15" w:name="_Toc868"/>
      <w:bookmarkEnd w:id="15"/>
      <w:bookmarkStart w:id="16" w:name="4._投标"/>
      <w:bookmarkEnd w:id="16"/>
      <w:r>
        <w:rPr>
          <w:rFonts w:hint="eastAsia" w:ascii="宋体" w:hAnsi="宋体" w:cs="宋体"/>
          <w:szCs w:val="21"/>
        </w:rPr>
        <w:t>供应商</w:t>
      </w:r>
      <w:r>
        <w:rPr>
          <w:rFonts w:hint="eastAsia" w:ascii="宋体" w:hAnsi="宋体" w:cs="宋体"/>
          <w:bCs/>
          <w:szCs w:val="21"/>
        </w:rPr>
        <w:t>应按照招标文件提供的投标文件格式编制电子投标文件并转换为PDF格式，PDF格式以外的电子投标文件无法实现投标文件的签章、加密和提交，因PDF格式电子投标文件转换造成投标文件内容缺漏错误的，是</w:t>
      </w:r>
      <w:r>
        <w:rPr>
          <w:rFonts w:hint="eastAsia" w:ascii="宋体" w:hAnsi="宋体" w:cs="宋体"/>
          <w:szCs w:val="21"/>
        </w:rPr>
        <w:t>供应商</w:t>
      </w:r>
      <w:r>
        <w:rPr>
          <w:rFonts w:hint="eastAsia" w:ascii="宋体" w:hAnsi="宋体" w:cs="宋体"/>
          <w:bCs/>
          <w:szCs w:val="21"/>
        </w:rPr>
        <w:t>的风险。</w:t>
      </w:r>
    </w:p>
    <w:p w14:paraId="651BC39D">
      <w:pPr>
        <w:pStyle w:val="43"/>
        <w:numPr>
          <w:ilvl w:val="2"/>
          <w:numId w:val="2"/>
        </w:numPr>
        <w:tabs>
          <w:tab w:val="left" w:pos="1276"/>
        </w:tabs>
        <w:kinsoku w:val="0"/>
        <w:overflowPunct w:val="0"/>
        <w:autoSpaceDE w:val="0"/>
        <w:autoSpaceDN w:val="0"/>
        <w:spacing w:before="126" w:line="360" w:lineRule="auto"/>
        <w:ind w:left="0" w:firstLine="567" w:firstLineChars="0"/>
        <w:rPr>
          <w:rFonts w:hint="eastAsia" w:ascii="宋体" w:hAnsi="宋体" w:cs="宋体"/>
          <w:bCs/>
          <w:szCs w:val="21"/>
        </w:rPr>
      </w:pPr>
      <w:r>
        <w:rPr>
          <w:rFonts w:hint="eastAsia" w:ascii="宋体" w:hAnsi="宋体" w:cs="宋体"/>
          <w:szCs w:val="21"/>
        </w:rPr>
        <w:t>供应商通过“政采云”平台（http：//www.zcygov.cn）实行在线电子投标，供应商应先安装“政采云投标客户端”</w:t>
      </w:r>
      <w:r>
        <w:rPr>
          <w:rFonts w:hint="eastAsia" w:ascii="宋体" w:hAnsi="宋体" w:cs="宋体"/>
          <w:bCs/>
          <w:szCs w:val="21"/>
        </w:rPr>
        <w:t>。</w:t>
      </w:r>
      <w:r>
        <w:rPr>
          <w:rFonts w:hint="eastAsia" w:ascii="宋体" w:hAnsi="宋体" w:cs="宋体"/>
          <w:szCs w:val="21"/>
        </w:rPr>
        <w:t>供应商</w:t>
      </w:r>
      <w:r>
        <w:rPr>
          <w:rFonts w:hint="eastAsia" w:ascii="宋体" w:hAnsi="宋体" w:cs="宋体"/>
          <w:bCs/>
          <w:szCs w:val="21"/>
        </w:rPr>
        <w:t>应当按照招标文件要求加盖单位签章（企业数字证书）和法定代表人电子签章（法人数字证书，电子法人名章或电子法人签字章均可）。电子投标文件签章完成后，生成正式投标文件并加密。经数字证书加密的投标文件必须在递交投标文件前登录“政采云”平台，选择本采购项目的对应采购包，完成上传，加密和解密必须使用同一数字证书。</w:t>
      </w:r>
    </w:p>
    <w:p w14:paraId="3C9CB4A8">
      <w:pPr>
        <w:pStyle w:val="43"/>
        <w:numPr>
          <w:ilvl w:val="2"/>
          <w:numId w:val="2"/>
        </w:numPr>
        <w:tabs>
          <w:tab w:val="left" w:pos="1276"/>
        </w:tabs>
        <w:kinsoku w:val="0"/>
        <w:overflowPunct w:val="0"/>
        <w:autoSpaceDE w:val="0"/>
        <w:autoSpaceDN w:val="0"/>
        <w:spacing w:before="126" w:line="360" w:lineRule="auto"/>
        <w:ind w:left="0" w:firstLine="567" w:firstLineChars="0"/>
        <w:rPr>
          <w:rFonts w:hint="eastAsia" w:ascii="宋体" w:hAnsi="宋体" w:cs="宋体"/>
          <w:bCs/>
          <w:szCs w:val="21"/>
        </w:rPr>
      </w:pPr>
      <w:r>
        <w:rPr>
          <w:rFonts w:hint="eastAsia" w:ascii="宋体" w:hAnsi="宋体" w:cs="宋体"/>
          <w:bCs/>
          <w:szCs w:val="21"/>
        </w:rPr>
        <w:t>提交电子投标文件截止时间前出现下列情形的，</w:t>
      </w:r>
      <w:r>
        <w:rPr>
          <w:rFonts w:hint="eastAsia" w:ascii="宋体" w:hAnsi="宋体" w:cs="宋体"/>
          <w:szCs w:val="21"/>
        </w:rPr>
        <w:t>供应商</w:t>
      </w:r>
      <w:r>
        <w:rPr>
          <w:rFonts w:hint="eastAsia" w:ascii="宋体" w:hAnsi="宋体" w:cs="宋体"/>
          <w:bCs/>
          <w:szCs w:val="21"/>
        </w:rPr>
        <w:t>必须对投标文件重新电子签章和生成投标文件，并在</w:t>
      </w:r>
      <w:r>
        <w:rPr>
          <w:rFonts w:hint="eastAsia" w:ascii="宋体" w:hAnsi="宋体" w:cs="宋体"/>
          <w:szCs w:val="21"/>
        </w:rPr>
        <w:t>提交投标文件</w:t>
      </w:r>
      <w:r>
        <w:rPr>
          <w:rFonts w:hint="eastAsia" w:ascii="宋体" w:hAnsi="宋体" w:cs="宋体"/>
          <w:bCs/>
          <w:szCs w:val="21"/>
        </w:rPr>
        <w:t>截止时间之前上传至系统，否则无法完成解密：</w:t>
      </w:r>
    </w:p>
    <w:p w14:paraId="369DC23C">
      <w:pPr>
        <w:autoSpaceDE w:val="0"/>
        <w:autoSpaceDN w:val="0"/>
        <w:adjustRightInd w:val="0"/>
        <w:spacing w:line="312" w:lineRule="auto"/>
        <w:ind w:firstLine="420" w:firstLineChars="200"/>
        <w:rPr>
          <w:rFonts w:hint="eastAsia" w:ascii="宋体" w:hAnsi="宋体" w:cs="宋体"/>
          <w:bCs/>
          <w:szCs w:val="21"/>
        </w:rPr>
      </w:pPr>
      <w:r>
        <w:rPr>
          <w:rFonts w:hint="eastAsia" w:ascii="宋体" w:hAnsi="宋体" w:cs="宋体"/>
          <w:bCs/>
          <w:szCs w:val="21"/>
        </w:rPr>
        <w:t>3.7.3.1数字证书到期后重新续期；</w:t>
      </w:r>
    </w:p>
    <w:p w14:paraId="48179734">
      <w:pPr>
        <w:autoSpaceDE w:val="0"/>
        <w:autoSpaceDN w:val="0"/>
        <w:adjustRightInd w:val="0"/>
        <w:spacing w:line="312" w:lineRule="auto"/>
        <w:ind w:firstLine="420" w:firstLineChars="200"/>
        <w:rPr>
          <w:rFonts w:hint="eastAsia" w:ascii="宋体" w:hAnsi="宋体" w:cs="宋体"/>
          <w:bCs/>
          <w:szCs w:val="21"/>
        </w:rPr>
      </w:pPr>
      <w:r>
        <w:rPr>
          <w:rFonts w:hint="eastAsia" w:ascii="宋体" w:hAnsi="宋体" w:cs="宋体"/>
          <w:bCs/>
          <w:szCs w:val="21"/>
        </w:rPr>
        <w:t>3.7.3.2数字证书因遗失、损坏、企业信息变更等情况更换新证书。</w:t>
      </w:r>
    </w:p>
    <w:p w14:paraId="3E08ED32">
      <w:pPr>
        <w:autoSpaceDE w:val="0"/>
        <w:autoSpaceDN w:val="0"/>
        <w:adjustRightInd w:val="0"/>
        <w:spacing w:line="312" w:lineRule="auto"/>
        <w:ind w:firstLine="420" w:firstLineChars="200"/>
        <w:rPr>
          <w:rFonts w:hint="eastAsia" w:ascii="宋体" w:hAnsi="宋体" w:cs="宋体"/>
          <w:b/>
          <w:szCs w:val="21"/>
        </w:rPr>
      </w:pPr>
      <w:r>
        <w:rPr>
          <w:rFonts w:hint="eastAsia" w:ascii="宋体" w:hAnsi="宋体" w:cs="宋体"/>
          <w:szCs w:val="21"/>
        </w:rPr>
        <w:t>供应商</w:t>
      </w:r>
      <w:r>
        <w:rPr>
          <w:rFonts w:hint="eastAsia" w:ascii="宋体" w:hAnsi="宋体" w:cs="宋体"/>
          <w:bCs/>
          <w:szCs w:val="21"/>
        </w:rPr>
        <w:t>由于数字证书遗失、损坏、更换、续期等情况导致投标文件无法解密，由</w:t>
      </w:r>
      <w:r>
        <w:rPr>
          <w:rFonts w:hint="eastAsia" w:ascii="宋体" w:hAnsi="宋体" w:cs="宋体"/>
          <w:szCs w:val="21"/>
        </w:rPr>
        <w:t>供应商</w:t>
      </w:r>
      <w:r>
        <w:rPr>
          <w:rFonts w:hint="eastAsia" w:ascii="宋体" w:hAnsi="宋体" w:cs="宋体"/>
          <w:bCs/>
          <w:szCs w:val="21"/>
        </w:rPr>
        <w:t>自行承担责任。</w:t>
      </w:r>
    </w:p>
    <w:p w14:paraId="2265D1BA">
      <w:pPr>
        <w:pStyle w:val="2"/>
        <w:numPr>
          <w:ilvl w:val="0"/>
          <w:numId w:val="2"/>
        </w:numPr>
        <w:tabs>
          <w:tab w:val="left" w:pos="851"/>
          <w:tab w:val="left" w:pos="993"/>
        </w:tabs>
        <w:kinsoku w:val="0"/>
        <w:overflowPunct w:val="0"/>
        <w:spacing w:before="55"/>
        <w:ind w:hanging="813"/>
        <w:jc w:val="both"/>
        <w:rPr>
          <w:rFonts w:ascii="宋体" w:eastAsia="宋体"/>
        </w:rPr>
      </w:pPr>
      <w:r>
        <w:rPr>
          <w:rFonts w:hint="eastAsia" w:ascii="宋体" w:eastAsia="宋体"/>
        </w:rPr>
        <w:t>投标</w:t>
      </w:r>
    </w:p>
    <w:p w14:paraId="58254622">
      <w:pPr>
        <w:pStyle w:val="7"/>
        <w:numPr>
          <w:ilvl w:val="1"/>
          <w:numId w:val="2"/>
        </w:numPr>
        <w:tabs>
          <w:tab w:val="left" w:pos="993"/>
        </w:tabs>
        <w:kinsoku w:val="0"/>
        <w:overflowPunct w:val="0"/>
        <w:ind w:left="1320" w:hanging="753"/>
        <w:jc w:val="both"/>
      </w:pPr>
      <w:r>
        <w:rPr>
          <w:rFonts w:hint="eastAsia"/>
        </w:rPr>
        <w:t>投标文件的密封和标记</w:t>
      </w:r>
    </w:p>
    <w:p w14:paraId="4EFABEE9">
      <w:pPr>
        <w:pStyle w:val="43"/>
        <w:numPr>
          <w:ilvl w:val="2"/>
          <w:numId w:val="2"/>
        </w:numPr>
        <w:tabs>
          <w:tab w:val="left" w:pos="1276"/>
        </w:tabs>
        <w:kinsoku w:val="0"/>
        <w:overflowPunct w:val="0"/>
        <w:autoSpaceDE w:val="0"/>
        <w:autoSpaceDN w:val="0"/>
        <w:spacing w:before="126" w:line="360" w:lineRule="auto"/>
        <w:ind w:left="0" w:firstLine="567" w:firstLineChars="0"/>
        <w:rPr>
          <w:szCs w:val="21"/>
        </w:rPr>
      </w:pPr>
      <w:r>
        <w:rPr>
          <w:rFonts w:hint="eastAsia"/>
          <w:szCs w:val="21"/>
        </w:rPr>
        <w:t>投标文件应进行密封包装。在封套的封口处加盖投标人单位公章。投标人应将投标文件的正本和所有副本</w:t>
      </w:r>
      <w:r>
        <w:rPr>
          <w:rFonts w:hint="eastAsia"/>
          <w:szCs w:val="21"/>
          <w:lang w:val="en-US" w:eastAsia="zh-CN"/>
        </w:rPr>
        <w:t>一起</w:t>
      </w:r>
      <w:r>
        <w:rPr>
          <w:rFonts w:hint="eastAsia"/>
          <w:szCs w:val="21"/>
        </w:rPr>
        <w:t>密封。</w:t>
      </w:r>
    </w:p>
    <w:p w14:paraId="184461F4">
      <w:pPr>
        <w:pStyle w:val="43"/>
        <w:numPr>
          <w:ilvl w:val="2"/>
          <w:numId w:val="2"/>
        </w:numPr>
        <w:tabs>
          <w:tab w:val="left" w:pos="1276"/>
        </w:tabs>
        <w:kinsoku w:val="0"/>
        <w:overflowPunct w:val="0"/>
        <w:autoSpaceDE w:val="0"/>
        <w:autoSpaceDN w:val="0"/>
        <w:spacing w:before="126" w:line="360" w:lineRule="auto"/>
        <w:ind w:left="0" w:firstLine="567" w:firstLineChars="0"/>
        <w:rPr>
          <w:szCs w:val="21"/>
        </w:rPr>
      </w:pPr>
      <w:r>
        <w:rPr>
          <w:rFonts w:hint="eastAsia"/>
          <w:szCs w:val="21"/>
        </w:rPr>
        <w:t>投标文件封套上应写明的内容见投标人须知前附表。</w:t>
      </w:r>
    </w:p>
    <w:p w14:paraId="47741671">
      <w:pPr>
        <w:pStyle w:val="43"/>
        <w:numPr>
          <w:ilvl w:val="2"/>
          <w:numId w:val="2"/>
        </w:numPr>
        <w:tabs>
          <w:tab w:val="left" w:pos="1276"/>
        </w:tabs>
        <w:kinsoku w:val="0"/>
        <w:overflowPunct w:val="0"/>
        <w:autoSpaceDE w:val="0"/>
        <w:autoSpaceDN w:val="0"/>
        <w:spacing w:before="126" w:line="360" w:lineRule="auto"/>
        <w:ind w:left="0" w:firstLine="567" w:firstLineChars="0"/>
        <w:rPr>
          <w:szCs w:val="21"/>
        </w:rPr>
      </w:pPr>
      <w:r>
        <w:rPr>
          <w:rFonts w:hint="eastAsia"/>
          <w:szCs w:val="21"/>
        </w:rPr>
        <w:t>未按本章第</w:t>
      </w:r>
      <w:r>
        <w:rPr>
          <w:szCs w:val="21"/>
        </w:rPr>
        <w:t xml:space="preserve"> 4.1.1 </w:t>
      </w:r>
      <w:r>
        <w:rPr>
          <w:rFonts w:hint="eastAsia"/>
          <w:szCs w:val="21"/>
        </w:rPr>
        <w:t>项或第</w:t>
      </w:r>
      <w:r>
        <w:rPr>
          <w:szCs w:val="21"/>
        </w:rPr>
        <w:t xml:space="preserve"> 4.1.2 </w:t>
      </w:r>
      <w:r>
        <w:rPr>
          <w:rFonts w:hint="eastAsia"/>
          <w:szCs w:val="21"/>
        </w:rPr>
        <w:t>项或前附表项要求密封和加写标记的投标文件，采购人应予拒收。</w:t>
      </w:r>
    </w:p>
    <w:p w14:paraId="235FEBE4">
      <w:pPr>
        <w:pStyle w:val="7"/>
        <w:numPr>
          <w:ilvl w:val="1"/>
          <w:numId w:val="2"/>
        </w:numPr>
        <w:tabs>
          <w:tab w:val="left" w:pos="1134"/>
        </w:tabs>
        <w:kinsoku w:val="0"/>
        <w:overflowPunct w:val="0"/>
        <w:spacing w:before="42"/>
        <w:ind w:left="1320" w:hanging="753"/>
        <w:jc w:val="both"/>
      </w:pPr>
      <w:r>
        <w:rPr>
          <w:rFonts w:hint="eastAsia"/>
        </w:rPr>
        <w:t>投标文件的递交</w:t>
      </w:r>
    </w:p>
    <w:p w14:paraId="2E452716">
      <w:pPr>
        <w:pStyle w:val="43"/>
        <w:numPr>
          <w:ilvl w:val="2"/>
          <w:numId w:val="2"/>
        </w:numPr>
        <w:tabs>
          <w:tab w:val="left" w:pos="1276"/>
        </w:tabs>
        <w:kinsoku w:val="0"/>
        <w:overflowPunct w:val="0"/>
        <w:autoSpaceDE w:val="0"/>
        <w:autoSpaceDN w:val="0"/>
        <w:spacing w:before="126" w:line="360" w:lineRule="auto"/>
        <w:ind w:left="0" w:firstLine="567" w:firstLineChars="0"/>
        <w:rPr>
          <w:szCs w:val="21"/>
        </w:rPr>
      </w:pPr>
      <w:r>
        <w:rPr>
          <w:rFonts w:hint="eastAsia"/>
          <w:szCs w:val="21"/>
        </w:rPr>
        <w:t>投标人应在本章投标人须知前附表规定的投标截止时间前递交投标文件。</w:t>
      </w:r>
    </w:p>
    <w:p w14:paraId="14CFAF00">
      <w:pPr>
        <w:pStyle w:val="43"/>
        <w:numPr>
          <w:ilvl w:val="2"/>
          <w:numId w:val="2"/>
        </w:numPr>
        <w:tabs>
          <w:tab w:val="left" w:pos="1276"/>
        </w:tabs>
        <w:kinsoku w:val="0"/>
        <w:overflowPunct w:val="0"/>
        <w:autoSpaceDE w:val="0"/>
        <w:autoSpaceDN w:val="0"/>
        <w:spacing w:before="126" w:line="360" w:lineRule="auto"/>
        <w:ind w:left="0" w:firstLine="567" w:firstLineChars="0"/>
        <w:rPr>
          <w:szCs w:val="21"/>
        </w:rPr>
      </w:pPr>
      <w:r>
        <w:rPr>
          <w:rFonts w:hint="eastAsia"/>
          <w:szCs w:val="21"/>
        </w:rPr>
        <w:t>投标人递交投标文件的地点：见投标人须知前附表。</w:t>
      </w:r>
    </w:p>
    <w:p w14:paraId="1042FB4E">
      <w:pPr>
        <w:pStyle w:val="43"/>
        <w:numPr>
          <w:ilvl w:val="2"/>
          <w:numId w:val="2"/>
        </w:numPr>
        <w:tabs>
          <w:tab w:val="left" w:pos="1276"/>
        </w:tabs>
        <w:kinsoku w:val="0"/>
        <w:overflowPunct w:val="0"/>
        <w:autoSpaceDE w:val="0"/>
        <w:autoSpaceDN w:val="0"/>
        <w:spacing w:before="126" w:line="360" w:lineRule="auto"/>
        <w:ind w:left="0" w:firstLine="567" w:firstLineChars="0"/>
        <w:rPr>
          <w:szCs w:val="21"/>
        </w:rPr>
      </w:pPr>
      <w:r>
        <w:rPr>
          <w:rFonts w:hint="eastAsia"/>
          <w:szCs w:val="21"/>
        </w:rPr>
        <w:t>除投标人须知前附表另有规定外，投标人所递交的投标文件不予退还。</w:t>
      </w:r>
    </w:p>
    <w:p w14:paraId="16D77495">
      <w:pPr>
        <w:pStyle w:val="43"/>
        <w:numPr>
          <w:ilvl w:val="2"/>
          <w:numId w:val="2"/>
        </w:numPr>
        <w:tabs>
          <w:tab w:val="left" w:pos="1276"/>
        </w:tabs>
        <w:kinsoku w:val="0"/>
        <w:overflowPunct w:val="0"/>
        <w:autoSpaceDE w:val="0"/>
        <w:autoSpaceDN w:val="0"/>
        <w:spacing w:before="126" w:line="360" w:lineRule="auto"/>
        <w:ind w:left="0" w:firstLine="567" w:firstLineChars="0"/>
        <w:rPr>
          <w:szCs w:val="21"/>
        </w:rPr>
      </w:pPr>
      <w:r>
        <w:rPr>
          <w:rFonts w:hint="eastAsia"/>
          <w:szCs w:val="21"/>
        </w:rPr>
        <w:t>逾期送达的或者未送达指定地点的投标文件，采购人不予受理。</w:t>
      </w:r>
    </w:p>
    <w:p w14:paraId="35D5717A">
      <w:pPr>
        <w:pStyle w:val="7"/>
        <w:numPr>
          <w:ilvl w:val="1"/>
          <w:numId w:val="2"/>
        </w:numPr>
        <w:tabs>
          <w:tab w:val="left" w:pos="1134"/>
        </w:tabs>
        <w:kinsoku w:val="0"/>
        <w:overflowPunct w:val="0"/>
        <w:spacing w:before="43"/>
        <w:ind w:left="1320" w:hanging="753"/>
        <w:jc w:val="both"/>
      </w:pPr>
      <w:r>
        <w:rPr>
          <w:rFonts w:hint="eastAsia"/>
        </w:rPr>
        <w:t>投标文件的修改与撤回</w:t>
      </w:r>
    </w:p>
    <w:p w14:paraId="6C085121">
      <w:pPr>
        <w:pStyle w:val="43"/>
        <w:numPr>
          <w:ilvl w:val="2"/>
          <w:numId w:val="2"/>
        </w:numPr>
        <w:tabs>
          <w:tab w:val="left" w:pos="1276"/>
        </w:tabs>
        <w:kinsoku w:val="0"/>
        <w:overflowPunct w:val="0"/>
        <w:autoSpaceDE w:val="0"/>
        <w:autoSpaceDN w:val="0"/>
        <w:spacing w:before="126" w:line="360" w:lineRule="auto"/>
        <w:ind w:left="0" w:firstLine="567" w:firstLineChars="0"/>
        <w:rPr>
          <w:szCs w:val="21"/>
        </w:rPr>
      </w:pPr>
      <w:r>
        <w:rPr>
          <w:rFonts w:hint="eastAsia"/>
          <w:szCs w:val="21"/>
        </w:rPr>
        <w:t>供应商应当在投标文件递交截止时间前完成电子投标文件的上传、递交，截止时间前可以补充、修改或者撤回投标文件。补充或者修改投标文件的，应当先行撤回原文件，补充、修改后重新上传、递交。投标文件递交截止时间前未完成上传、递交的，视为撤回投标文件。截止时间以后上传递交的投标文件，“政采云”平台将予以拒收。</w:t>
      </w:r>
    </w:p>
    <w:p w14:paraId="2CFD42FE">
      <w:pPr>
        <w:pStyle w:val="37"/>
        <w:kinsoku w:val="0"/>
        <w:overflowPunct w:val="0"/>
        <w:ind w:left="63" w:right="63"/>
        <w:jc w:val="both"/>
        <w:rPr>
          <w:sz w:val="21"/>
          <w:szCs w:val="21"/>
        </w:rPr>
      </w:pPr>
    </w:p>
    <w:p w14:paraId="1A26A302">
      <w:pPr>
        <w:pStyle w:val="2"/>
        <w:numPr>
          <w:ilvl w:val="0"/>
          <w:numId w:val="2"/>
        </w:numPr>
        <w:tabs>
          <w:tab w:val="left" w:pos="993"/>
        </w:tabs>
        <w:kinsoku w:val="0"/>
        <w:overflowPunct w:val="0"/>
        <w:spacing w:before="132"/>
        <w:ind w:hanging="813"/>
        <w:jc w:val="both"/>
        <w:rPr>
          <w:rFonts w:ascii="宋体" w:eastAsia="宋体"/>
          <w:sz w:val="21"/>
          <w:szCs w:val="21"/>
        </w:rPr>
      </w:pPr>
      <w:bookmarkStart w:id="17" w:name="5._开标"/>
      <w:bookmarkEnd w:id="17"/>
      <w:bookmarkStart w:id="18" w:name="_Toc32642"/>
      <w:bookmarkEnd w:id="18"/>
      <w:r>
        <w:rPr>
          <w:rFonts w:hint="eastAsia" w:ascii="宋体" w:eastAsia="宋体"/>
          <w:sz w:val="21"/>
          <w:szCs w:val="21"/>
        </w:rPr>
        <w:t>开标</w:t>
      </w:r>
    </w:p>
    <w:p w14:paraId="2609E0CB">
      <w:pPr>
        <w:pStyle w:val="37"/>
        <w:kinsoku w:val="0"/>
        <w:overflowPunct w:val="0"/>
        <w:spacing w:before="5"/>
        <w:ind w:left="63" w:right="63"/>
        <w:jc w:val="both"/>
        <w:rPr>
          <w:b/>
          <w:bCs/>
          <w:sz w:val="21"/>
          <w:szCs w:val="21"/>
        </w:rPr>
      </w:pPr>
    </w:p>
    <w:p w14:paraId="5D7A480F">
      <w:pPr>
        <w:pStyle w:val="7"/>
        <w:numPr>
          <w:ilvl w:val="1"/>
          <w:numId w:val="2"/>
        </w:numPr>
        <w:tabs>
          <w:tab w:val="left" w:pos="993"/>
        </w:tabs>
        <w:kinsoku w:val="0"/>
        <w:overflowPunct w:val="0"/>
        <w:ind w:left="1320" w:hanging="753"/>
        <w:jc w:val="both"/>
      </w:pPr>
      <w:r>
        <w:rPr>
          <w:rFonts w:hint="eastAsia"/>
        </w:rPr>
        <w:t>开标时间和地点</w:t>
      </w:r>
    </w:p>
    <w:p w14:paraId="2DF21DBD">
      <w:pPr>
        <w:pStyle w:val="37"/>
        <w:tabs>
          <w:tab w:val="left" w:pos="993"/>
        </w:tabs>
        <w:kinsoku w:val="0"/>
        <w:overflowPunct w:val="0"/>
        <w:spacing w:before="1" w:line="400" w:lineRule="atLeast"/>
        <w:ind w:left="63" w:right="63" w:firstLine="499" w:firstLineChars="238"/>
        <w:jc w:val="both"/>
        <w:rPr>
          <w:sz w:val="21"/>
          <w:szCs w:val="21"/>
        </w:rPr>
      </w:pPr>
      <w:r>
        <w:rPr>
          <w:rFonts w:hint="eastAsia"/>
          <w:sz w:val="21"/>
          <w:szCs w:val="21"/>
        </w:rPr>
        <w:t>采购人在本章投标人须知前附表规定的投标截止时间（开标时间）和地点公开开标。</w:t>
      </w:r>
    </w:p>
    <w:p w14:paraId="3D52021C">
      <w:pPr>
        <w:pStyle w:val="7"/>
        <w:numPr>
          <w:ilvl w:val="1"/>
          <w:numId w:val="2"/>
        </w:numPr>
        <w:tabs>
          <w:tab w:val="left" w:pos="993"/>
        </w:tabs>
        <w:kinsoku w:val="0"/>
        <w:overflowPunct w:val="0"/>
        <w:spacing w:before="41"/>
        <w:ind w:left="1320" w:hanging="753"/>
        <w:jc w:val="both"/>
      </w:pPr>
      <w:r>
        <w:rPr>
          <w:rFonts w:hint="eastAsia"/>
        </w:rPr>
        <w:t>开标程序</w:t>
      </w:r>
    </w:p>
    <w:p w14:paraId="01171FFF">
      <w:pPr>
        <w:pStyle w:val="37"/>
        <w:kinsoku w:val="0"/>
        <w:overflowPunct w:val="0"/>
        <w:spacing w:before="132"/>
        <w:ind w:left="63" w:right="63" w:firstLine="525" w:firstLineChars="250"/>
        <w:jc w:val="both"/>
        <w:rPr>
          <w:sz w:val="21"/>
          <w:szCs w:val="21"/>
        </w:rPr>
      </w:pPr>
      <w:r>
        <w:rPr>
          <w:rFonts w:hint="eastAsia"/>
          <w:sz w:val="21"/>
          <w:szCs w:val="21"/>
        </w:rPr>
        <w:t>主持人按下列程序进行开标：</w:t>
      </w:r>
    </w:p>
    <w:p w14:paraId="78B6D5C9">
      <w:pPr>
        <w:pStyle w:val="7"/>
        <w:numPr>
          <w:ilvl w:val="1"/>
          <w:numId w:val="2"/>
        </w:numPr>
        <w:tabs>
          <w:tab w:val="left" w:pos="993"/>
        </w:tabs>
        <w:kinsoku w:val="0"/>
        <w:overflowPunct w:val="0"/>
        <w:spacing w:before="24"/>
        <w:ind w:left="1320" w:hanging="753"/>
        <w:jc w:val="both"/>
        <w:rPr>
          <w:b w:val="0"/>
          <w:bCs w:val="0"/>
        </w:rPr>
      </w:pPr>
      <w:r>
        <w:rPr>
          <w:rFonts w:hint="eastAsia"/>
          <w:b w:val="0"/>
          <w:bCs w:val="0"/>
        </w:rPr>
        <w:t>宣布开标纪律；</w:t>
      </w:r>
    </w:p>
    <w:p w14:paraId="72FBDAA5">
      <w:pPr>
        <w:pStyle w:val="7"/>
        <w:numPr>
          <w:ilvl w:val="1"/>
          <w:numId w:val="2"/>
        </w:numPr>
        <w:tabs>
          <w:tab w:val="left" w:pos="993"/>
        </w:tabs>
        <w:kinsoku w:val="0"/>
        <w:overflowPunct w:val="0"/>
        <w:spacing w:before="24"/>
        <w:ind w:left="1320" w:hanging="753"/>
        <w:jc w:val="both"/>
        <w:rPr>
          <w:b w:val="0"/>
          <w:bCs w:val="0"/>
        </w:rPr>
      </w:pPr>
      <w:r>
        <w:rPr>
          <w:rFonts w:hint="eastAsia"/>
          <w:b w:val="0"/>
          <w:bCs w:val="0"/>
        </w:rPr>
        <w:t>查看并公布投标单位名单；</w:t>
      </w:r>
    </w:p>
    <w:p w14:paraId="48DB4B2E">
      <w:pPr>
        <w:pStyle w:val="7"/>
        <w:numPr>
          <w:ilvl w:val="1"/>
          <w:numId w:val="2"/>
        </w:numPr>
        <w:tabs>
          <w:tab w:val="left" w:pos="993"/>
        </w:tabs>
        <w:kinsoku w:val="0"/>
        <w:overflowPunct w:val="0"/>
        <w:spacing w:before="24"/>
        <w:ind w:left="1320" w:hanging="753"/>
        <w:jc w:val="both"/>
        <w:rPr>
          <w:b w:val="0"/>
          <w:bCs w:val="0"/>
        </w:rPr>
      </w:pPr>
      <w:r>
        <w:rPr>
          <w:rFonts w:hint="eastAsia"/>
          <w:b w:val="0"/>
          <w:bCs w:val="0"/>
        </w:rPr>
        <w:t>解密电子投标文件；</w:t>
      </w:r>
    </w:p>
    <w:p w14:paraId="7D9AB988">
      <w:pPr>
        <w:pStyle w:val="7"/>
        <w:numPr>
          <w:ilvl w:val="1"/>
          <w:numId w:val="2"/>
        </w:numPr>
        <w:tabs>
          <w:tab w:val="left" w:pos="993"/>
        </w:tabs>
        <w:kinsoku w:val="0"/>
        <w:overflowPunct w:val="0"/>
        <w:spacing w:before="24"/>
        <w:ind w:left="1320" w:hanging="753"/>
        <w:jc w:val="both"/>
        <w:rPr>
          <w:b w:val="0"/>
          <w:bCs w:val="0"/>
        </w:rPr>
      </w:pPr>
      <w:r>
        <w:rPr>
          <w:rFonts w:hint="eastAsia"/>
          <w:b w:val="0"/>
          <w:bCs w:val="0"/>
        </w:rPr>
        <w:t>唱标；</w:t>
      </w:r>
    </w:p>
    <w:p w14:paraId="7A26B005">
      <w:pPr>
        <w:pStyle w:val="7"/>
        <w:numPr>
          <w:ilvl w:val="1"/>
          <w:numId w:val="2"/>
        </w:numPr>
        <w:tabs>
          <w:tab w:val="left" w:pos="993"/>
        </w:tabs>
        <w:kinsoku w:val="0"/>
        <w:overflowPunct w:val="0"/>
        <w:spacing w:before="24"/>
        <w:ind w:left="1320" w:hanging="753"/>
        <w:jc w:val="both"/>
        <w:rPr>
          <w:b w:val="0"/>
          <w:bCs w:val="0"/>
        </w:rPr>
      </w:pPr>
      <w:r>
        <w:rPr>
          <w:rFonts w:hint="eastAsia"/>
          <w:b w:val="0"/>
          <w:bCs w:val="0"/>
        </w:rPr>
        <w:t>确认开标内容并（签章）签字；</w:t>
      </w:r>
    </w:p>
    <w:p w14:paraId="3692F2B7">
      <w:pPr>
        <w:pStyle w:val="7"/>
        <w:numPr>
          <w:ilvl w:val="1"/>
          <w:numId w:val="2"/>
        </w:numPr>
        <w:tabs>
          <w:tab w:val="left" w:pos="993"/>
        </w:tabs>
        <w:kinsoku w:val="0"/>
        <w:overflowPunct w:val="0"/>
        <w:spacing w:before="24"/>
        <w:ind w:left="1320" w:hanging="753"/>
        <w:jc w:val="both"/>
        <w:rPr>
          <w:b w:val="0"/>
          <w:bCs w:val="0"/>
        </w:rPr>
      </w:pPr>
      <w:r>
        <w:rPr>
          <w:rFonts w:hint="eastAsia"/>
          <w:b w:val="0"/>
          <w:bCs w:val="0"/>
        </w:rPr>
        <w:t>开标结束。</w:t>
      </w:r>
    </w:p>
    <w:p w14:paraId="354DBAEB">
      <w:pPr>
        <w:pStyle w:val="7"/>
        <w:numPr>
          <w:ilvl w:val="1"/>
          <w:numId w:val="2"/>
        </w:numPr>
        <w:tabs>
          <w:tab w:val="left" w:pos="993"/>
        </w:tabs>
        <w:kinsoku w:val="0"/>
        <w:overflowPunct w:val="0"/>
        <w:spacing w:before="24"/>
        <w:ind w:left="1320" w:hanging="753"/>
        <w:jc w:val="both"/>
        <w:rPr>
          <w:b w:val="0"/>
          <w:bCs w:val="0"/>
        </w:rPr>
      </w:pPr>
      <w:r>
        <w:rPr>
          <w:rFonts w:hint="eastAsia"/>
          <w:b w:val="0"/>
          <w:bCs w:val="0"/>
        </w:rPr>
        <w:t>开启顺序：按上传投标文件的先后顺序。</w:t>
      </w:r>
    </w:p>
    <w:p w14:paraId="26C278CE">
      <w:pPr>
        <w:pStyle w:val="7"/>
        <w:numPr>
          <w:ilvl w:val="1"/>
          <w:numId w:val="2"/>
        </w:numPr>
        <w:tabs>
          <w:tab w:val="left" w:pos="993"/>
        </w:tabs>
        <w:kinsoku w:val="0"/>
        <w:overflowPunct w:val="0"/>
        <w:spacing w:before="24"/>
        <w:ind w:left="1320" w:hanging="753"/>
        <w:jc w:val="both"/>
      </w:pPr>
      <w:r>
        <w:rPr>
          <w:rFonts w:hint="eastAsia"/>
          <w:b w:val="0"/>
          <w:bCs w:val="0"/>
        </w:rPr>
        <w:t>开标异议：投标人对开标有异议的，应当在开标现场提出，采购人当场作出答复，并制作记录</w:t>
      </w:r>
    </w:p>
    <w:p w14:paraId="19EAB570">
      <w:pPr>
        <w:pStyle w:val="2"/>
        <w:numPr>
          <w:ilvl w:val="0"/>
          <w:numId w:val="2"/>
        </w:numPr>
        <w:tabs>
          <w:tab w:val="left" w:pos="993"/>
        </w:tabs>
        <w:kinsoku w:val="0"/>
        <w:overflowPunct w:val="0"/>
        <w:spacing w:before="133"/>
        <w:ind w:left="993" w:hanging="426"/>
        <w:jc w:val="both"/>
        <w:rPr>
          <w:rFonts w:ascii="宋体" w:eastAsia="宋体"/>
        </w:rPr>
      </w:pPr>
      <w:bookmarkStart w:id="19" w:name="6._评标"/>
      <w:bookmarkEnd w:id="19"/>
      <w:bookmarkStart w:id="20" w:name="_Toc29860"/>
      <w:bookmarkEnd w:id="20"/>
      <w:r>
        <w:rPr>
          <w:rFonts w:hint="eastAsia" w:ascii="宋体" w:eastAsia="宋体"/>
        </w:rPr>
        <w:t>评标</w:t>
      </w:r>
    </w:p>
    <w:p w14:paraId="7C93067E">
      <w:pPr>
        <w:pStyle w:val="37"/>
        <w:kinsoku w:val="0"/>
        <w:overflowPunct w:val="0"/>
        <w:spacing w:before="2"/>
        <w:ind w:left="63" w:right="63"/>
        <w:jc w:val="both"/>
        <w:rPr>
          <w:b/>
          <w:bCs/>
          <w:sz w:val="30"/>
          <w:szCs w:val="30"/>
        </w:rPr>
      </w:pPr>
    </w:p>
    <w:p w14:paraId="42FB5E8E">
      <w:pPr>
        <w:pStyle w:val="7"/>
        <w:numPr>
          <w:ilvl w:val="1"/>
          <w:numId w:val="2"/>
        </w:numPr>
        <w:tabs>
          <w:tab w:val="left" w:pos="993"/>
        </w:tabs>
        <w:kinsoku w:val="0"/>
        <w:overflowPunct w:val="0"/>
        <w:ind w:left="1320" w:hanging="753"/>
        <w:jc w:val="both"/>
      </w:pPr>
      <w:r>
        <w:rPr>
          <w:rFonts w:hint="eastAsia"/>
        </w:rPr>
        <w:t>评标委员会</w:t>
      </w:r>
    </w:p>
    <w:p w14:paraId="519134D2">
      <w:pPr>
        <w:pStyle w:val="43"/>
        <w:numPr>
          <w:ilvl w:val="2"/>
          <w:numId w:val="2"/>
        </w:numPr>
        <w:kinsoku w:val="0"/>
        <w:overflowPunct w:val="0"/>
        <w:autoSpaceDE w:val="0"/>
        <w:autoSpaceDN w:val="0"/>
        <w:spacing w:line="400" w:lineRule="atLeast"/>
        <w:ind w:right="3" w:firstLine="144" w:firstLineChars="0"/>
        <w:rPr>
          <w:szCs w:val="21"/>
        </w:rPr>
      </w:pPr>
      <w:r>
        <w:rPr>
          <w:rFonts w:hint="eastAsia"/>
          <w:szCs w:val="21"/>
        </w:rPr>
        <w:t>评标由采购人依法组建的评标委员会负责。评标委员会由有关技术、经济等方面的专家组成。评标委员会成员人数以及技术、经济等方面专家的确定方式见投标人须知前附表。</w:t>
      </w:r>
    </w:p>
    <w:p w14:paraId="393F9DAA">
      <w:pPr>
        <w:pStyle w:val="43"/>
        <w:numPr>
          <w:ilvl w:val="2"/>
          <w:numId w:val="2"/>
        </w:numPr>
        <w:kinsoku w:val="0"/>
        <w:overflowPunct w:val="0"/>
        <w:autoSpaceDE w:val="0"/>
        <w:autoSpaceDN w:val="0"/>
        <w:spacing w:line="400" w:lineRule="atLeast"/>
        <w:ind w:right="3" w:firstLine="144" w:firstLineChars="0"/>
        <w:rPr>
          <w:szCs w:val="21"/>
        </w:rPr>
      </w:pPr>
      <w:r>
        <w:rPr>
          <w:rFonts w:hint="eastAsia"/>
          <w:szCs w:val="21"/>
        </w:rPr>
        <w:t>评标委员会成员有下列情形之一的，应当回避：</w:t>
      </w:r>
    </w:p>
    <w:p w14:paraId="3A8DB07C">
      <w:pPr>
        <w:pStyle w:val="43"/>
        <w:numPr>
          <w:ilvl w:val="0"/>
          <w:numId w:val="7"/>
        </w:numPr>
        <w:tabs>
          <w:tab w:val="left" w:pos="993"/>
          <w:tab w:val="left" w:pos="1134"/>
        </w:tabs>
        <w:kinsoku w:val="0"/>
        <w:overflowPunct w:val="0"/>
        <w:autoSpaceDE w:val="0"/>
        <w:autoSpaceDN w:val="0"/>
        <w:spacing w:before="131"/>
        <w:ind w:left="993" w:hanging="426" w:firstLineChars="0"/>
        <w:rPr>
          <w:szCs w:val="21"/>
        </w:rPr>
      </w:pPr>
      <w:r>
        <w:rPr>
          <w:rFonts w:hint="eastAsia"/>
          <w:szCs w:val="21"/>
        </w:rPr>
        <w:t>投标人或投标人主要负责人的近亲属；</w:t>
      </w:r>
    </w:p>
    <w:p w14:paraId="1096D07F">
      <w:pPr>
        <w:pStyle w:val="43"/>
        <w:numPr>
          <w:ilvl w:val="0"/>
          <w:numId w:val="7"/>
        </w:numPr>
        <w:tabs>
          <w:tab w:val="left" w:pos="993"/>
          <w:tab w:val="left" w:pos="1134"/>
        </w:tabs>
        <w:kinsoku w:val="0"/>
        <w:overflowPunct w:val="0"/>
        <w:autoSpaceDE w:val="0"/>
        <w:autoSpaceDN w:val="0"/>
        <w:spacing w:before="131"/>
        <w:ind w:left="993" w:hanging="426" w:firstLineChars="0"/>
        <w:rPr>
          <w:szCs w:val="21"/>
        </w:rPr>
      </w:pPr>
      <w:r>
        <w:rPr>
          <w:rFonts w:hint="eastAsia"/>
          <w:szCs w:val="21"/>
        </w:rPr>
        <w:t>项目主管部门或者行政监督部门的人员；</w:t>
      </w:r>
    </w:p>
    <w:p w14:paraId="725AFF4F">
      <w:pPr>
        <w:pStyle w:val="43"/>
        <w:numPr>
          <w:ilvl w:val="0"/>
          <w:numId w:val="7"/>
        </w:numPr>
        <w:tabs>
          <w:tab w:val="left" w:pos="993"/>
          <w:tab w:val="left" w:pos="1134"/>
        </w:tabs>
        <w:kinsoku w:val="0"/>
        <w:overflowPunct w:val="0"/>
        <w:autoSpaceDE w:val="0"/>
        <w:autoSpaceDN w:val="0"/>
        <w:spacing w:before="131"/>
        <w:ind w:left="993" w:hanging="426" w:firstLineChars="0"/>
        <w:rPr>
          <w:szCs w:val="21"/>
        </w:rPr>
      </w:pPr>
      <w:r>
        <w:rPr>
          <w:rFonts w:hint="eastAsia"/>
          <w:szCs w:val="21"/>
        </w:rPr>
        <w:t>与投标人有经济利益关系；</w:t>
      </w:r>
    </w:p>
    <w:p w14:paraId="3D61C120">
      <w:pPr>
        <w:pStyle w:val="43"/>
        <w:numPr>
          <w:ilvl w:val="0"/>
          <w:numId w:val="7"/>
        </w:numPr>
        <w:tabs>
          <w:tab w:val="left" w:pos="993"/>
          <w:tab w:val="left" w:pos="1134"/>
        </w:tabs>
        <w:kinsoku w:val="0"/>
        <w:overflowPunct w:val="0"/>
        <w:autoSpaceDE w:val="0"/>
        <w:autoSpaceDN w:val="0"/>
        <w:spacing w:before="131"/>
        <w:ind w:left="993" w:hanging="426" w:firstLineChars="0"/>
        <w:rPr>
          <w:szCs w:val="21"/>
        </w:rPr>
      </w:pPr>
      <w:r>
        <w:rPr>
          <w:rFonts w:hint="eastAsia"/>
          <w:szCs w:val="21"/>
        </w:rPr>
        <w:t>曾因在招标、评标以及其他与招标投标有关活动中从事违法行为而受过行政处罚或刑事处罚的；</w:t>
      </w:r>
    </w:p>
    <w:p w14:paraId="4190FC26">
      <w:pPr>
        <w:pStyle w:val="43"/>
        <w:numPr>
          <w:ilvl w:val="0"/>
          <w:numId w:val="7"/>
        </w:numPr>
        <w:tabs>
          <w:tab w:val="left" w:pos="993"/>
          <w:tab w:val="left" w:pos="1134"/>
        </w:tabs>
        <w:kinsoku w:val="0"/>
        <w:overflowPunct w:val="0"/>
        <w:autoSpaceDE w:val="0"/>
        <w:autoSpaceDN w:val="0"/>
        <w:spacing w:before="131"/>
        <w:ind w:left="993" w:hanging="426" w:firstLineChars="0"/>
        <w:rPr>
          <w:szCs w:val="21"/>
        </w:rPr>
      </w:pPr>
      <w:r>
        <w:rPr>
          <w:rFonts w:hint="eastAsia"/>
          <w:szCs w:val="21"/>
        </w:rPr>
        <w:t>与投标人有其他利害关系。</w:t>
      </w:r>
    </w:p>
    <w:p w14:paraId="75B32915">
      <w:pPr>
        <w:pStyle w:val="7"/>
        <w:numPr>
          <w:ilvl w:val="1"/>
          <w:numId w:val="2"/>
        </w:numPr>
        <w:tabs>
          <w:tab w:val="left" w:pos="993"/>
        </w:tabs>
        <w:kinsoku w:val="0"/>
        <w:overflowPunct w:val="0"/>
        <w:ind w:left="1320" w:hanging="753"/>
        <w:jc w:val="both"/>
      </w:pPr>
      <w:r>
        <w:rPr>
          <w:rFonts w:hint="eastAsia"/>
        </w:rPr>
        <w:t>评标原则</w:t>
      </w:r>
    </w:p>
    <w:p w14:paraId="383263D7">
      <w:pPr>
        <w:pStyle w:val="37"/>
        <w:kinsoku w:val="0"/>
        <w:overflowPunct w:val="0"/>
        <w:spacing w:before="132"/>
        <w:ind w:left="63" w:right="63" w:firstLine="315" w:firstLineChars="150"/>
        <w:jc w:val="both"/>
        <w:rPr>
          <w:sz w:val="21"/>
          <w:szCs w:val="21"/>
        </w:rPr>
      </w:pPr>
      <w:r>
        <w:rPr>
          <w:rFonts w:hint="eastAsia"/>
          <w:sz w:val="21"/>
          <w:szCs w:val="21"/>
        </w:rPr>
        <w:t>评标活动遵循公平、公正、科学和择优的原则。</w:t>
      </w:r>
    </w:p>
    <w:p w14:paraId="5E0D964C">
      <w:pPr>
        <w:pStyle w:val="7"/>
        <w:numPr>
          <w:ilvl w:val="1"/>
          <w:numId w:val="2"/>
        </w:numPr>
        <w:tabs>
          <w:tab w:val="left" w:pos="993"/>
        </w:tabs>
        <w:kinsoku w:val="0"/>
        <w:overflowPunct w:val="0"/>
        <w:ind w:left="1320" w:hanging="753"/>
        <w:jc w:val="both"/>
      </w:pPr>
      <w:r>
        <w:rPr>
          <w:rFonts w:hint="eastAsia"/>
        </w:rPr>
        <w:t>评标</w:t>
      </w:r>
    </w:p>
    <w:p w14:paraId="74530CCE">
      <w:pPr>
        <w:pStyle w:val="37"/>
        <w:kinsoku w:val="0"/>
        <w:overflowPunct w:val="0"/>
        <w:spacing w:before="132" w:line="357" w:lineRule="auto"/>
        <w:ind w:left="63" w:right="63" w:firstLine="422"/>
        <w:jc w:val="both"/>
        <w:rPr>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14:paraId="02D2D9AC">
      <w:pPr>
        <w:pStyle w:val="37"/>
        <w:kinsoku w:val="0"/>
        <w:overflowPunct w:val="0"/>
        <w:ind w:left="63" w:right="63"/>
        <w:jc w:val="both"/>
      </w:pPr>
    </w:p>
    <w:p w14:paraId="2B6AA01F">
      <w:pPr>
        <w:pStyle w:val="2"/>
        <w:numPr>
          <w:ilvl w:val="0"/>
          <w:numId w:val="2"/>
        </w:numPr>
        <w:tabs>
          <w:tab w:val="left" w:pos="993"/>
        </w:tabs>
        <w:kinsoku w:val="0"/>
        <w:overflowPunct w:val="0"/>
        <w:spacing w:before="133"/>
        <w:ind w:left="993" w:hanging="426"/>
        <w:jc w:val="both"/>
        <w:rPr>
          <w:rFonts w:ascii="宋体" w:eastAsia="宋体"/>
        </w:rPr>
      </w:pPr>
      <w:bookmarkStart w:id="21" w:name="_Toc15934"/>
      <w:bookmarkEnd w:id="21"/>
      <w:bookmarkStart w:id="22" w:name="7._合同授予"/>
      <w:bookmarkEnd w:id="22"/>
      <w:r>
        <w:rPr>
          <w:rFonts w:hint="eastAsia" w:ascii="宋体" w:eastAsia="宋体"/>
        </w:rPr>
        <w:t>合同授予</w:t>
      </w:r>
    </w:p>
    <w:p w14:paraId="12D8D6C7">
      <w:pPr>
        <w:pStyle w:val="37"/>
        <w:kinsoku w:val="0"/>
        <w:overflowPunct w:val="0"/>
        <w:spacing w:before="2"/>
        <w:ind w:left="630" w:right="63" w:hanging="567"/>
        <w:jc w:val="both"/>
        <w:rPr>
          <w:b/>
          <w:bCs/>
          <w:sz w:val="30"/>
          <w:szCs w:val="30"/>
        </w:rPr>
      </w:pPr>
    </w:p>
    <w:p w14:paraId="07FC250F">
      <w:pPr>
        <w:pStyle w:val="7"/>
        <w:numPr>
          <w:ilvl w:val="1"/>
          <w:numId w:val="2"/>
        </w:numPr>
        <w:tabs>
          <w:tab w:val="left" w:pos="993"/>
        </w:tabs>
        <w:kinsoku w:val="0"/>
        <w:overflowPunct w:val="0"/>
        <w:ind w:left="1320" w:hanging="753"/>
        <w:jc w:val="both"/>
      </w:pPr>
      <w:bookmarkStart w:id="23" w:name="7.1_中标结果公告"/>
      <w:bookmarkEnd w:id="23"/>
      <w:r>
        <w:rPr>
          <w:rFonts w:hint="eastAsia"/>
        </w:rPr>
        <w:t>中标结果公告</w:t>
      </w:r>
    </w:p>
    <w:p w14:paraId="2F85166B">
      <w:pPr>
        <w:pStyle w:val="37"/>
        <w:kinsoku w:val="0"/>
        <w:overflowPunct w:val="0"/>
        <w:spacing w:before="132" w:line="357" w:lineRule="auto"/>
        <w:ind w:left="63" w:right="63" w:firstLine="422"/>
        <w:jc w:val="both"/>
        <w:rPr>
          <w:sz w:val="21"/>
          <w:szCs w:val="21"/>
        </w:rPr>
      </w:pPr>
      <w:r>
        <w:rPr>
          <w:rFonts w:hint="eastAsia"/>
          <w:sz w:val="21"/>
          <w:szCs w:val="21"/>
        </w:rPr>
        <w:t>采购人在投标人须知前附表规定的媒介公告中标结果。</w:t>
      </w:r>
    </w:p>
    <w:p w14:paraId="064172B1">
      <w:pPr>
        <w:pStyle w:val="7"/>
        <w:numPr>
          <w:ilvl w:val="1"/>
          <w:numId w:val="2"/>
        </w:numPr>
        <w:tabs>
          <w:tab w:val="left" w:pos="993"/>
        </w:tabs>
        <w:kinsoku w:val="0"/>
        <w:overflowPunct w:val="0"/>
        <w:ind w:left="1320" w:hanging="753"/>
        <w:jc w:val="both"/>
      </w:pPr>
      <w:bookmarkStart w:id="24" w:name="7.2_评标结果质疑"/>
      <w:bookmarkEnd w:id="24"/>
      <w:r>
        <w:rPr>
          <w:rFonts w:hint="eastAsia"/>
        </w:rPr>
        <w:t>评标结果质疑</w:t>
      </w:r>
    </w:p>
    <w:p w14:paraId="638EE3E2">
      <w:pPr>
        <w:pStyle w:val="37"/>
        <w:kinsoku w:val="0"/>
        <w:overflowPunct w:val="0"/>
        <w:spacing w:before="132" w:line="357" w:lineRule="auto"/>
        <w:ind w:left="63" w:right="63" w:firstLine="422"/>
        <w:jc w:val="both"/>
        <w:rPr>
          <w:sz w:val="21"/>
          <w:szCs w:val="21"/>
        </w:rPr>
      </w:pPr>
      <w:r>
        <w:rPr>
          <w:rFonts w:hint="eastAsia"/>
          <w:sz w:val="21"/>
          <w:szCs w:val="21"/>
        </w:rPr>
        <w:t>投标人对中标结果提出质疑的，应当在质疑期间内将质疑事项一次性向采购人（采购代理机）提出。质疑书须提供纸质，并应当经法定代理人或委托代理人签字并加盖公章。</w:t>
      </w:r>
    </w:p>
    <w:p w14:paraId="0DA4BDD7">
      <w:pPr>
        <w:pStyle w:val="7"/>
        <w:numPr>
          <w:ilvl w:val="1"/>
          <w:numId w:val="2"/>
        </w:numPr>
        <w:tabs>
          <w:tab w:val="left" w:pos="993"/>
        </w:tabs>
        <w:kinsoku w:val="0"/>
        <w:overflowPunct w:val="0"/>
        <w:ind w:left="1320" w:hanging="753"/>
        <w:jc w:val="both"/>
      </w:pPr>
      <w:bookmarkStart w:id="25" w:name="7.3_中标候选人履约能力审查（本项目不适用）"/>
      <w:bookmarkEnd w:id="25"/>
      <w:r>
        <w:rPr>
          <w:rFonts w:hint="eastAsia"/>
        </w:rPr>
        <w:t>中标候选人履约能力审查</w:t>
      </w:r>
    </w:p>
    <w:p w14:paraId="1E7C16AA">
      <w:pPr>
        <w:pStyle w:val="37"/>
        <w:kinsoku w:val="0"/>
        <w:overflowPunct w:val="0"/>
        <w:spacing w:before="132" w:line="357" w:lineRule="auto"/>
        <w:ind w:left="63" w:right="63" w:firstLine="422"/>
        <w:jc w:val="both"/>
        <w:rPr>
          <w:sz w:val="21"/>
          <w:szCs w:val="21"/>
        </w:rPr>
      </w:pPr>
      <w:r>
        <w:rPr>
          <w:rFonts w:hint="eastAsia"/>
          <w:sz w:val="21"/>
          <w:szCs w:val="21"/>
        </w:rPr>
        <w:t>中标候选人的经营、财务状况发生较大变化或存在违法行为，采购人认为可能影响其履约能力的，将在发出中标通知书前提请原评标委员会按照招标文件规定的标准和方法进行审查确认。</w:t>
      </w:r>
    </w:p>
    <w:p w14:paraId="048F58D5">
      <w:pPr>
        <w:pStyle w:val="7"/>
        <w:numPr>
          <w:ilvl w:val="1"/>
          <w:numId w:val="2"/>
        </w:numPr>
        <w:tabs>
          <w:tab w:val="left" w:pos="993"/>
        </w:tabs>
        <w:kinsoku w:val="0"/>
        <w:overflowPunct w:val="0"/>
        <w:ind w:left="1320" w:hanging="753"/>
        <w:jc w:val="both"/>
      </w:pPr>
      <w:bookmarkStart w:id="26" w:name="7.4_定标"/>
      <w:bookmarkEnd w:id="26"/>
      <w:r>
        <w:rPr>
          <w:rFonts w:hint="eastAsia"/>
        </w:rPr>
        <w:t>定标</w:t>
      </w:r>
    </w:p>
    <w:p w14:paraId="7B75E6C0">
      <w:pPr>
        <w:pStyle w:val="37"/>
        <w:kinsoku w:val="0"/>
        <w:overflowPunct w:val="0"/>
        <w:spacing w:before="132" w:line="357" w:lineRule="auto"/>
        <w:ind w:left="63" w:right="63" w:firstLine="422"/>
        <w:jc w:val="both"/>
        <w:rPr>
          <w:sz w:val="21"/>
          <w:szCs w:val="21"/>
        </w:rPr>
      </w:pPr>
      <w:r>
        <w:rPr>
          <w:rFonts w:hint="eastAsia"/>
          <w:sz w:val="21"/>
          <w:szCs w:val="21"/>
        </w:rPr>
        <w:t>按照投标人须知前附表的规定，采购人或采购人授权的评标委员会依法确定中标人。</w:t>
      </w:r>
    </w:p>
    <w:p w14:paraId="20533B18">
      <w:pPr>
        <w:pStyle w:val="7"/>
        <w:numPr>
          <w:ilvl w:val="1"/>
          <w:numId w:val="2"/>
        </w:numPr>
        <w:tabs>
          <w:tab w:val="left" w:pos="993"/>
        </w:tabs>
        <w:kinsoku w:val="0"/>
        <w:overflowPunct w:val="0"/>
        <w:ind w:left="1320" w:hanging="753"/>
        <w:jc w:val="both"/>
      </w:pPr>
      <w:bookmarkStart w:id="27" w:name="7.5_中标通知"/>
      <w:bookmarkEnd w:id="27"/>
      <w:r>
        <w:rPr>
          <w:rFonts w:hint="eastAsia"/>
        </w:rPr>
        <w:t>中标通知</w:t>
      </w:r>
    </w:p>
    <w:p w14:paraId="5DEFF37E">
      <w:pPr>
        <w:pStyle w:val="37"/>
        <w:kinsoku w:val="0"/>
        <w:overflowPunct w:val="0"/>
        <w:spacing w:before="132" w:line="357" w:lineRule="auto"/>
        <w:ind w:left="63" w:right="63" w:firstLine="422"/>
        <w:jc w:val="both"/>
        <w:rPr>
          <w:sz w:val="21"/>
          <w:szCs w:val="21"/>
        </w:rPr>
      </w:pPr>
      <w:r>
        <w:rPr>
          <w:rFonts w:hint="eastAsia"/>
          <w:sz w:val="21"/>
          <w:szCs w:val="21"/>
        </w:rPr>
        <w:t>在本章第</w:t>
      </w:r>
      <w:r>
        <w:rPr>
          <w:sz w:val="21"/>
          <w:szCs w:val="21"/>
        </w:rPr>
        <w:t xml:space="preserve"> 3.3 </w:t>
      </w:r>
      <w:r>
        <w:rPr>
          <w:rFonts w:hint="eastAsia"/>
          <w:sz w:val="21"/>
          <w:szCs w:val="21"/>
        </w:rPr>
        <w:t>款规定的投标有效期内，采购人以书面形式向中标人发出中标通知书，同时将中标结果通知未中标的投标人。</w:t>
      </w:r>
    </w:p>
    <w:p w14:paraId="7E3A17EB">
      <w:pPr>
        <w:pStyle w:val="7"/>
        <w:numPr>
          <w:ilvl w:val="1"/>
          <w:numId w:val="2"/>
        </w:numPr>
        <w:tabs>
          <w:tab w:val="left" w:pos="993"/>
        </w:tabs>
        <w:kinsoku w:val="0"/>
        <w:overflowPunct w:val="0"/>
        <w:ind w:left="1320" w:hanging="753"/>
        <w:jc w:val="both"/>
      </w:pPr>
      <w:bookmarkStart w:id="28" w:name="7.6_履约保证金（本项目不适用）"/>
      <w:bookmarkEnd w:id="28"/>
      <w:r>
        <w:rPr>
          <w:rFonts w:hint="eastAsia"/>
        </w:rPr>
        <w:t>履约保证金（本项目不适用）</w:t>
      </w:r>
    </w:p>
    <w:p w14:paraId="622747CB">
      <w:pPr>
        <w:pStyle w:val="43"/>
        <w:numPr>
          <w:ilvl w:val="2"/>
          <w:numId w:val="2"/>
        </w:numPr>
        <w:tabs>
          <w:tab w:val="left" w:pos="1276"/>
        </w:tabs>
        <w:kinsoku w:val="0"/>
        <w:overflowPunct w:val="0"/>
        <w:autoSpaceDE w:val="0"/>
        <w:autoSpaceDN w:val="0"/>
        <w:spacing w:before="126" w:line="360" w:lineRule="auto"/>
        <w:ind w:left="0" w:firstLine="567" w:firstLineChars="0"/>
        <w:rPr>
          <w:rFonts w:hint="eastAsia" w:ascii="宋体" w:hAnsi="宋体" w:cs="宋体"/>
          <w:szCs w:val="21"/>
        </w:rPr>
      </w:pPr>
      <w:r>
        <w:rPr>
          <w:rFonts w:hint="eastAsia" w:ascii="宋体" w:hAnsi="宋体" w:cs="宋体"/>
          <w:szCs w:val="21"/>
        </w:rPr>
        <w:t>在签订合同前，中标人应按投标人须知前附表规定的形式、金额和招标文件第四章“合同条款及格式”规定的或者事先经过采购人书面认可的履约保证金格式向采购人提交履约保证金。除投标人须知前附表另有规定外，履约保证金为中标金额的</w:t>
      </w:r>
      <w:r>
        <w:rPr>
          <w:rFonts w:ascii="宋体" w:hAnsi="宋体" w:cs="宋体"/>
          <w:szCs w:val="21"/>
        </w:rPr>
        <w:t xml:space="preserve"> 10%</w:t>
      </w:r>
      <w:r>
        <w:rPr>
          <w:rFonts w:hint="eastAsia" w:ascii="宋体" w:hAnsi="宋体" w:cs="宋体"/>
          <w:szCs w:val="21"/>
        </w:rPr>
        <w:t>。联合体中标的，其履约保证金以联合体各方或者联合体中牵头人的名义提交。</w:t>
      </w:r>
    </w:p>
    <w:p w14:paraId="72B4689A">
      <w:pPr>
        <w:pStyle w:val="43"/>
        <w:numPr>
          <w:ilvl w:val="2"/>
          <w:numId w:val="2"/>
        </w:numPr>
        <w:tabs>
          <w:tab w:val="left" w:pos="1276"/>
        </w:tabs>
        <w:kinsoku w:val="0"/>
        <w:overflowPunct w:val="0"/>
        <w:autoSpaceDE w:val="0"/>
        <w:autoSpaceDN w:val="0"/>
        <w:spacing w:before="126" w:line="360" w:lineRule="auto"/>
        <w:ind w:left="0" w:firstLine="567" w:firstLineChars="0"/>
        <w:rPr>
          <w:rFonts w:hint="eastAsia" w:ascii="宋体" w:hAnsi="宋体" w:cs="宋体"/>
          <w:szCs w:val="21"/>
        </w:rPr>
      </w:pPr>
      <w:r>
        <w:rPr>
          <w:rFonts w:hint="eastAsia" w:ascii="宋体" w:hAnsi="宋体" w:cs="宋体"/>
          <w:szCs w:val="21"/>
        </w:rPr>
        <w:t>中标人不能按本章第</w:t>
      </w:r>
      <w:r>
        <w:rPr>
          <w:rFonts w:ascii="宋体" w:hAnsi="宋体" w:cs="宋体"/>
          <w:szCs w:val="21"/>
        </w:rPr>
        <w:t xml:space="preserve"> 7.6.1 </w:t>
      </w:r>
      <w:r>
        <w:rPr>
          <w:rFonts w:hint="eastAsia" w:ascii="宋体" w:hAnsi="宋体" w:cs="宋体"/>
          <w:szCs w:val="21"/>
        </w:rPr>
        <w:t>项要求提交履约保证金的，视为放弃中标，其投标保证金不予退还，给采购人造成的损失超过投标保证金数额的，中标人还应当对超过部分予以赔偿。</w:t>
      </w:r>
    </w:p>
    <w:p w14:paraId="64032FE0">
      <w:pPr>
        <w:pStyle w:val="7"/>
        <w:numPr>
          <w:ilvl w:val="1"/>
          <w:numId w:val="2"/>
        </w:numPr>
        <w:tabs>
          <w:tab w:val="left" w:pos="993"/>
        </w:tabs>
        <w:kinsoku w:val="0"/>
        <w:overflowPunct w:val="0"/>
        <w:ind w:left="1320" w:hanging="753"/>
        <w:jc w:val="both"/>
      </w:pPr>
      <w:bookmarkStart w:id="29" w:name="7.7_签订合同"/>
      <w:bookmarkEnd w:id="29"/>
      <w:r>
        <w:rPr>
          <w:rFonts w:hint="eastAsia"/>
        </w:rPr>
        <w:t>签订合同</w:t>
      </w:r>
    </w:p>
    <w:p w14:paraId="0A48A9D7">
      <w:pPr>
        <w:pStyle w:val="43"/>
        <w:numPr>
          <w:ilvl w:val="2"/>
          <w:numId w:val="2"/>
        </w:numPr>
        <w:tabs>
          <w:tab w:val="left" w:pos="1276"/>
        </w:tabs>
        <w:kinsoku w:val="0"/>
        <w:overflowPunct w:val="0"/>
        <w:autoSpaceDE w:val="0"/>
        <w:autoSpaceDN w:val="0"/>
        <w:spacing w:before="126" w:line="360" w:lineRule="auto"/>
        <w:ind w:left="0" w:firstLine="567" w:firstLineChars="0"/>
        <w:rPr>
          <w:rFonts w:hint="eastAsia" w:ascii="宋体" w:hAnsi="宋体" w:cs="宋体"/>
          <w:szCs w:val="21"/>
        </w:rPr>
      </w:pPr>
      <w:r>
        <w:rPr>
          <w:rFonts w:hint="eastAsia" w:ascii="宋体" w:hAnsi="宋体" w:cs="宋体"/>
          <w:szCs w:val="21"/>
        </w:rPr>
        <w:t>采购人和中标人应当在中标通知书发出之日起</w:t>
      </w:r>
      <w:r>
        <w:rPr>
          <w:rFonts w:ascii="宋体" w:hAnsi="宋体" w:cs="宋体"/>
          <w:szCs w:val="21"/>
        </w:rPr>
        <w:t xml:space="preserve"> 30 </w:t>
      </w:r>
      <w:r>
        <w:rPr>
          <w:rFonts w:hint="eastAsia" w:ascii="宋体" w:hAnsi="宋体" w:cs="宋体"/>
          <w:szCs w:val="21"/>
        </w:rPr>
        <w:t>日内，根据招标文件和中标人的投标文件订立书面合同。中标人无正当理由拒签合同，在签订合同时向采购人提出附加条件，或者不按照招标文件要求提交履约保证金的，采购人有权取消其中标资格，其投标保证金不予退还；给采购人造成的损失超过投标保证金数额的，中标人还应当对超过部分予以赔偿。</w:t>
      </w:r>
    </w:p>
    <w:p w14:paraId="054344F6">
      <w:pPr>
        <w:pStyle w:val="43"/>
        <w:numPr>
          <w:ilvl w:val="2"/>
          <w:numId w:val="2"/>
        </w:numPr>
        <w:tabs>
          <w:tab w:val="left" w:pos="1276"/>
        </w:tabs>
        <w:kinsoku w:val="0"/>
        <w:overflowPunct w:val="0"/>
        <w:autoSpaceDE w:val="0"/>
        <w:autoSpaceDN w:val="0"/>
        <w:spacing w:before="126" w:line="360" w:lineRule="auto"/>
        <w:ind w:left="0" w:firstLine="567" w:firstLineChars="0"/>
        <w:rPr>
          <w:rFonts w:hint="eastAsia" w:ascii="宋体" w:hAnsi="宋体" w:cs="宋体"/>
          <w:szCs w:val="21"/>
        </w:rPr>
      </w:pPr>
      <w:r>
        <w:rPr>
          <w:rFonts w:hint="eastAsia" w:ascii="宋体" w:hAnsi="宋体" w:cs="宋体"/>
          <w:szCs w:val="21"/>
        </w:rPr>
        <w:t>发出中标通知书后，采购人无正当理由拒签合同，或者在签订合同时向中标人提出附加条件的，采购人向中标人退还投标保证金；给中标人造成损失的，还应当赔偿损失。</w:t>
      </w:r>
    </w:p>
    <w:p w14:paraId="6BC5E2A6">
      <w:pPr>
        <w:pStyle w:val="43"/>
        <w:numPr>
          <w:ilvl w:val="2"/>
          <w:numId w:val="2"/>
        </w:numPr>
        <w:tabs>
          <w:tab w:val="left" w:pos="1276"/>
        </w:tabs>
        <w:kinsoku w:val="0"/>
        <w:overflowPunct w:val="0"/>
        <w:autoSpaceDE w:val="0"/>
        <w:autoSpaceDN w:val="0"/>
        <w:spacing w:before="126" w:line="360" w:lineRule="auto"/>
        <w:ind w:left="0" w:firstLine="567" w:firstLineChars="0"/>
        <w:rPr>
          <w:rFonts w:hint="eastAsia" w:ascii="宋体" w:hAnsi="宋体" w:cs="宋体"/>
          <w:szCs w:val="21"/>
        </w:rPr>
      </w:pPr>
      <w:r>
        <w:rPr>
          <w:rFonts w:hint="eastAsia" w:ascii="宋体" w:hAnsi="宋体" w:cs="宋体"/>
          <w:szCs w:val="21"/>
        </w:rPr>
        <w:t>联合体中标的，联合体各方应当共同与采购人签订合同，就中标项目向采购人承担连带责任</w:t>
      </w:r>
    </w:p>
    <w:p w14:paraId="57F97506">
      <w:pPr>
        <w:pStyle w:val="37"/>
        <w:kinsoku w:val="0"/>
        <w:overflowPunct w:val="0"/>
        <w:ind w:left="63" w:right="63"/>
        <w:jc w:val="both"/>
        <w:rPr>
          <w:sz w:val="21"/>
          <w:szCs w:val="21"/>
        </w:rPr>
      </w:pPr>
    </w:p>
    <w:p w14:paraId="5CDE4CF1">
      <w:pPr>
        <w:pStyle w:val="2"/>
        <w:numPr>
          <w:ilvl w:val="0"/>
          <w:numId w:val="2"/>
        </w:numPr>
        <w:tabs>
          <w:tab w:val="left" w:pos="993"/>
        </w:tabs>
        <w:kinsoku w:val="0"/>
        <w:overflowPunct w:val="0"/>
        <w:spacing w:before="133"/>
        <w:ind w:left="993" w:hanging="426"/>
        <w:jc w:val="both"/>
        <w:rPr>
          <w:rFonts w:ascii="宋体" w:eastAsia="宋体"/>
        </w:rPr>
      </w:pPr>
      <w:bookmarkStart w:id="30" w:name="_Toc30239"/>
      <w:bookmarkEnd w:id="30"/>
      <w:bookmarkStart w:id="31" w:name="8._纪律和监督"/>
      <w:bookmarkEnd w:id="31"/>
      <w:r>
        <w:rPr>
          <w:rFonts w:hint="eastAsia" w:ascii="宋体" w:eastAsia="宋体"/>
        </w:rPr>
        <w:t>纪律和监督</w:t>
      </w:r>
    </w:p>
    <w:p w14:paraId="6B9D57E7">
      <w:pPr>
        <w:pStyle w:val="37"/>
        <w:kinsoku w:val="0"/>
        <w:overflowPunct w:val="0"/>
        <w:spacing w:before="5"/>
        <w:ind w:left="1159" w:right="63" w:hanging="1096"/>
        <w:jc w:val="both"/>
        <w:rPr>
          <w:b/>
          <w:bCs/>
          <w:sz w:val="21"/>
          <w:szCs w:val="21"/>
        </w:rPr>
      </w:pPr>
    </w:p>
    <w:p w14:paraId="271F1F27">
      <w:pPr>
        <w:pStyle w:val="7"/>
        <w:numPr>
          <w:ilvl w:val="1"/>
          <w:numId w:val="2"/>
        </w:numPr>
        <w:tabs>
          <w:tab w:val="left" w:pos="993"/>
        </w:tabs>
        <w:kinsoku w:val="0"/>
        <w:overflowPunct w:val="0"/>
        <w:ind w:left="1320" w:hanging="753"/>
        <w:jc w:val="both"/>
      </w:pPr>
      <w:r>
        <w:rPr>
          <w:rFonts w:hint="eastAsia"/>
        </w:rPr>
        <w:t>对采购人的纪律要求</w:t>
      </w:r>
    </w:p>
    <w:p w14:paraId="7F555479">
      <w:pPr>
        <w:pStyle w:val="37"/>
        <w:tabs>
          <w:tab w:val="left" w:pos="851"/>
        </w:tabs>
        <w:kinsoku w:val="0"/>
        <w:overflowPunct w:val="0"/>
        <w:spacing w:before="1" w:line="400" w:lineRule="atLeast"/>
        <w:ind w:left="-284" w:leftChars="0" w:right="63" w:firstLine="575" w:firstLineChars="274"/>
        <w:jc w:val="both"/>
        <w:rPr>
          <w:sz w:val="21"/>
          <w:szCs w:val="21"/>
        </w:rPr>
      </w:pPr>
      <w:r>
        <w:rPr>
          <w:rFonts w:hint="eastAsia"/>
          <w:sz w:val="21"/>
          <w:szCs w:val="21"/>
        </w:rPr>
        <w:t>采购人不得泄露招标投标活动中应当保密的情况和资料，不得与投标人串通损害国家利益、社会公共利益或者他人合法权益。</w:t>
      </w:r>
    </w:p>
    <w:p w14:paraId="23DC337B">
      <w:pPr>
        <w:pStyle w:val="7"/>
        <w:numPr>
          <w:ilvl w:val="1"/>
          <w:numId w:val="2"/>
        </w:numPr>
        <w:tabs>
          <w:tab w:val="left" w:pos="993"/>
        </w:tabs>
        <w:kinsoku w:val="0"/>
        <w:overflowPunct w:val="0"/>
        <w:ind w:left="1320" w:hanging="753"/>
        <w:jc w:val="both"/>
      </w:pPr>
      <w:r>
        <w:rPr>
          <w:rFonts w:hint="eastAsia"/>
        </w:rPr>
        <w:t>对投标人的纪律要求</w:t>
      </w:r>
    </w:p>
    <w:p w14:paraId="678D6796">
      <w:pPr>
        <w:pStyle w:val="37"/>
        <w:kinsoku w:val="0"/>
        <w:overflowPunct w:val="0"/>
        <w:spacing w:before="132" w:line="360" w:lineRule="auto"/>
        <w:ind w:left="-283" w:leftChars="-135" w:right="63" w:firstLine="575" w:firstLineChars="274"/>
        <w:jc w:val="both"/>
        <w:rPr>
          <w:sz w:val="21"/>
          <w:szCs w:val="21"/>
        </w:rPr>
      </w:pPr>
      <w:r>
        <w:rPr>
          <w:rFonts w:hint="eastAsia"/>
          <w:sz w:val="21"/>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7D402DE8">
      <w:pPr>
        <w:pStyle w:val="7"/>
        <w:numPr>
          <w:ilvl w:val="1"/>
          <w:numId w:val="2"/>
        </w:numPr>
        <w:tabs>
          <w:tab w:val="left" w:pos="993"/>
        </w:tabs>
        <w:kinsoku w:val="0"/>
        <w:overflowPunct w:val="0"/>
        <w:ind w:left="1320" w:hanging="753"/>
        <w:jc w:val="both"/>
      </w:pPr>
      <w:r>
        <w:rPr>
          <w:rFonts w:hint="eastAsia"/>
        </w:rPr>
        <w:t>对评标委员会成员的纪律要求</w:t>
      </w:r>
    </w:p>
    <w:p w14:paraId="56224D71">
      <w:pPr>
        <w:pStyle w:val="37"/>
        <w:kinsoku w:val="0"/>
        <w:overflowPunct w:val="0"/>
        <w:spacing w:before="70" w:line="357" w:lineRule="auto"/>
        <w:ind w:left="-283" w:leftChars="-135" w:right="63" w:firstLine="575" w:firstLineChars="274"/>
        <w:jc w:val="both"/>
        <w:rPr>
          <w:sz w:val="21"/>
          <w:szCs w:val="21"/>
        </w:rPr>
      </w:pPr>
      <w:r>
        <w:rPr>
          <w:rFonts w:hint="eastAsia"/>
          <w:sz w:val="21"/>
          <w:szCs w:val="21"/>
        </w:rPr>
        <w:t>评标委员会成员不得收受他人的财物或者其他好处，不得向他人透漏对投标文件的评审和比较、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C52856">
      <w:pPr>
        <w:pStyle w:val="7"/>
        <w:numPr>
          <w:ilvl w:val="1"/>
          <w:numId w:val="2"/>
        </w:numPr>
        <w:tabs>
          <w:tab w:val="left" w:pos="993"/>
        </w:tabs>
        <w:kinsoku w:val="0"/>
        <w:overflowPunct w:val="0"/>
        <w:ind w:left="1320" w:hanging="753"/>
        <w:jc w:val="both"/>
      </w:pPr>
      <w:r>
        <w:rPr>
          <w:rFonts w:hint="eastAsia"/>
        </w:rPr>
        <w:t>对与评标活动有关的工作人员的纪律要求</w:t>
      </w:r>
    </w:p>
    <w:p w14:paraId="7E278A54">
      <w:pPr>
        <w:pStyle w:val="37"/>
        <w:tabs>
          <w:tab w:val="left" w:pos="851"/>
        </w:tabs>
        <w:kinsoku w:val="0"/>
        <w:overflowPunct w:val="0"/>
        <w:spacing w:before="132" w:line="360" w:lineRule="auto"/>
        <w:ind w:left="-286" w:leftChars="-136" w:right="63" w:firstLine="596" w:firstLineChars="284"/>
        <w:jc w:val="both"/>
        <w:rPr>
          <w:sz w:val="21"/>
          <w:szCs w:val="21"/>
        </w:rPr>
      </w:pPr>
      <w:r>
        <w:rPr>
          <w:rFonts w:hint="eastAsia"/>
          <w:sz w:val="21"/>
          <w:szCs w:val="21"/>
        </w:rPr>
        <w:t>与评标活动有关的工作人员不得收受他人的财物或者其他好处，不得向他人透漏对投标文件的评审和比较、候选人的推荐情况以及评标有关的其他情况。在评标活动中，与评标活动有关的工作人员不得擅离职守，影响评标程序正常进行。</w:t>
      </w:r>
    </w:p>
    <w:p w14:paraId="3657812A">
      <w:pPr>
        <w:pStyle w:val="7"/>
        <w:numPr>
          <w:ilvl w:val="1"/>
          <w:numId w:val="2"/>
        </w:numPr>
        <w:tabs>
          <w:tab w:val="left" w:pos="993"/>
        </w:tabs>
        <w:kinsoku w:val="0"/>
        <w:overflowPunct w:val="0"/>
        <w:ind w:left="1320" w:hanging="753"/>
        <w:jc w:val="both"/>
      </w:pPr>
      <w:r>
        <w:rPr>
          <w:rFonts w:hint="eastAsia"/>
        </w:rPr>
        <w:t>投诉</w:t>
      </w:r>
    </w:p>
    <w:p w14:paraId="5093BC20">
      <w:pPr>
        <w:pStyle w:val="37"/>
        <w:tabs>
          <w:tab w:val="left" w:pos="851"/>
        </w:tabs>
        <w:kinsoku w:val="0"/>
        <w:overflowPunct w:val="0"/>
        <w:spacing w:before="132" w:line="357" w:lineRule="auto"/>
        <w:ind w:left="-283" w:leftChars="-135" w:right="63" w:firstLine="568"/>
        <w:jc w:val="both"/>
        <w:rPr>
          <w:sz w:val="21"/>
          <w:szCs w:val="21"/>
        </w:rPr>
      </w:pPr>
      <w:r>
        <w:rPr>
          <w:rFonts w:hint="eastAsia"/>
          <w:sz w:val="21"/>
          <w:szCs w:val="21"/>
        </w:rPr>
        <w:t>投标人和其他利害关系人认为本次采购活动违反法律、法规和规章规定的，有权向有关行政监督部门投诉。</w:t>
      </w:r>
    </w:p>
    <w:p w14:paraId="3CC41579">
      <w:pPr>
        <w:pStyle w:val="2"/>
        <w:numPr>
          <w:ilvl w:val="0"/>
          <w:numId w:val="2"/>
        </w:numPr>
        <w:tabs>
          <w:tab w:val="left" w:pos="993"/>
        </w:tabs>
        <w:kinsoku w:val="0"/>
        <w:overflowPunct w:val="0"/>
        <w:spacing w:before="133"/>
        <w:ind w:left="993" w:hanging="426"/>
        <w:jc w:val="both"/>
        <w:rPr>
          <w:rFonts w:ascii="宋体" w:eastAsia="宋体"/>
        </w:rPr>
      </w:pPr>
      <w:bookmarkStart w:id="32" w:name="_Toc8541"/>
      <w:bookmarkEnd w:id="32"/>
      <w:bookmarkStart w:id="33" w:name="9.需要补充的其他内容"/>
      <w:bookmarkEnd w:id="33"/>
      <w:r>
        <w:rPr>
          <w:rFonts w:hint="eastAsia" w:ascii="宋体" w:eastAsia="宋体"/>
        </w:rPr>
        <w:t>需要补充的其他内容</w:t>
      </w:r>
    </w:p>
    <w:p w14:paraId="26807AE5">
      <w:pPr>
        <w:pStyle w:val="7"/>
        <w:numPr>
          <w:ilvl w:val="1"/>
          <w:numId w:val="2"/>
        </w:numPr>
        <w:tabs>
          <w:tab w:val="left" w:pos="993"/>
        </w:tabs>
        <w:kinsoku w:val="0"/>
        <w:overflowPunct w:val="0"/>
        <w:ind w:left="1320" w:hanging="753"/>
        <w:jc w:val="both"/>
      </w:pPr>
      <w:r>
        <w:rPr>
          <w:rFonts w:hint="eastAsia"/>
        </w:rPr>
        <w:t>见投标人须知前附表。</w:t>
      </w:r>
    </w:p>
    <w:p w14:paraId="56171DC9">
      <w:pPr>
        <w:pStyle w:val="37"/>
        <w:kinsoku w:val="0"/>
        <w:overflowPunct w:val="0"/>
        <w:spacing w:before="4"/>
        <w:ind w:left="0" w:leftChars="0" w:right="63"/>
        <w:jc w:val="both"/>
        <w:rPr>
          <w:sz w:val="16"/>
          <w:szCs w:val="16"/>
        </w:rPr>
      </w:pPr>
    </w:p>
    <w:p w14:paraId="570EB624">
      <w:pPr>
        <w:pStyle w:val="2"/>
        <w:numPr>
          <w:ilvl w:val="0"/>
          <w:numId w:val="2"/>
        </w:numPr>
        <w:tabs>
          <w:tab w:val="left" w:pos="993"/>
        </w:tabs>
        <w:kinsoku w:val="0"/>
        <w:overflowPunct w:val="0"/>
        <w:spacing w:before="133"/>
        <w:ind w:left="993" w:hanging="426"/>
        <w:jc w:val="both"/>
        <w:rPr>
          <w:rFonts w:ascii="宋体" w:eastAsia="宋体"/>
        </w:rPr>
      </w:pPr>
      <w:bookmarkStart w:id="34" w:name="10.电子招标投标"/>
      <w:bookmarkEnd w:id="34"/>
      <w:bookmarkStart w:id="35" w:name="_Toc13360"/>
      <w:bookmarkEnd w:id="35"/>
      <w:r>
        <w:rPr>
          <w:rFonts w:hint="eastAsia" w:ascii="宋体" w:eastAsia="宋体"/>
        </w:rPr>
        <w:t>电子招标投标</w:t>
      </w:r>
    </w:p>
    <w:p w14:paraId="0E67F8E4">
      <w:pPr>
        <w:pStyle w:val="37"/>
        <w:kinsoku w:val="0"/>
        <w:overflowPunct w:val="0"/>
        <w:ind w:left="63" w:right="63" w:firstLine="220" w:firstLineChars="105"/>
        <w:jc w:val="both"/>
        <w:rPr>
          <w:sz w:val="21"/>
          <w:szCs w:val="21"/>
        </w:rPr>
      </w:pPr>
      <w:r>
        <w:rPr>
          <w:rFonts w:hint="eastAsia"/>
          <w:sz w:val="21"/>
          <w:szCs w:val="21"/>
        </w:rPr>
        <w:t>本招标项目采用电子招标投标方式。</w:t>
      </w:r>
    </w:p>
    <w:p w14:paraId="0AFE00E6">
      <w:pPr>
        <w:pStyle w:val="42"/>
        <w:ind w:firstLine="0"/>
        <w:jc w:val="both"/>
        <w:rPr>
          <w:b/>
          <w:sz w:val="21"/>
          <w:szCs w:val="21"/>
        </w:rPr>
      </w:pPr>
    </w:p>
    <w:p w14:paraId="13764D05">
      <w:r>
        <w:rPr>
          <w:rFonts w:hint="eastAsia"/>
          <w:b/>
          <w:bCs/>
          <w:sz w:val="24"/>
          <w:szCs w:val="24"/>
        </w:rPr>
        <w:br w:type="page"/>
      </w:r>
    </w:p>
    <w:p w14:paraId="101109F9">
      <w:pPr>
        <w:pStyle w:val="37"/>
        <w:kinsoku w:val="0"/>
        <w:overflowPunct w:val="0"/>
        <w:spacing w:before="66"/>
        <w:ind w:left="63" w:right="63"/>
        <w:jc w:val="left"/>
        <w:rPr>
          <w:b/>
          <w:bCs/>
          <w:sz w:val="24"/>
          <w:szCs w:val="24"/>
        </w:rPr>
      </w:pPr>
      <w:r>
        <w:rPr>
          <w:rFonts w:hint="eastAsia"/>
          <w:b/>
          <w:bCs/>
          <w:sz w:val="24"/>
          <w:szCs w:val="24"/>
        </w:rPr>
        <w:t>附件</w:t>
      </w:r>
      <w:r>
        <w:rPr>
          <w:rFonts w:hint="eastAsia"/>
          <w:b/>
          <w:bCs/>
          <w:sz w:val="24"/>
          <w:szCs w:val="24"/>
          <w:lang w:val="en-US" w:eastAsia="zh-CN"/>
        </w:rPr>
        <w:t>一</w:t>
      </w:r>
      <w:r>
        <w:rPr>
          <w:rFonts w:hint="eastAsia"/>
          <w:b/>
          <w:bCs/>
          <w:sz w:val="24"/>
          <w:szCs w:val="24"/>
        </w:rPr>
        <w:t>：问题澄清通知</w:t>
      </w:r>
    </w:p>
    <w:p w14:paraId="29F4499B">
      <w:pPr>
        <w:pStyle w:val="37"/>
        <w:kinsoku w:val="0"/>
        <w:overflowPunct w:val="0"/>
        <w:ind w:left="63" w:right="63"/>
        <w:rPr>
          <w:b/>
          <w:bCs/>
        </w:rPr>
      </w:pPr>
    </w:p>
    <w:p w14:paraId="7C8CA05D">
      <w:pPr>
        <w:pStyle w:val="37"/>
        <w:kinsoku w:val="0"/>
        <w:overflowPunct w:val="0"/>
        <w:ind w:left="63" w:right="63"/>
        <w:rPr>
          <w:b/>
          <w:bCs/>
        </w:rPr>
      </w:pPr>
    </w:p>
    <w:p w14:paraId="49675927">
      <w:pPr>
        <w:pStyle w:val="37"/>
        <w:kinsoku w:val="0"/>
        <w:overflowPunct w:val="0"/>
        <w:spacing w:before="8"/>
        <w:ind w:left="63" w:right="63"/>
        <w:rPr>
          <w:b/>
          <w:bCs/>
          <w:sz w:val="23"/>
          <w:szCs w:val="23"/>
        </w:rPr>
      </w:pPr>
    </w:p>
    <w:p w14:paraId="42BFF1A0">
      <w:pPr>
        <w:jc w:val="center"/>
        <w:rPr>
          <w:rFonts w:hint="eastAsia" w:hAnsi="宋体"/>
          <w:sz w:val="28"/>
          <w:szCs w:val="28"/>
        </w:rPr>
      </w:pPr>
      <w:r>
        <w:rPr>
          <w:rFonts w:hint="eastAsia" w:hAnsi="宋体"/>
          <w:sz w:val="28"/>
          <w:szCs w:val="28"/>
        </w:rPr>
        <w:t>问题澄清通知</w:t>
      </w:r>
    </w:p>
    <w:p w14:paraId="0F8EDA90">
      <w:pPr>
        <w:rPr>
          <w:rFonts w:hint="eastAsia" w:hAnsi="宋体"/>
          <w:szCs w:val="21"/>
        </w:rPr>
      </w:pPr>
      <w:r>
        <w:rPr>
          <w:rFonts w:hint="eastAsia" w:hAnsi="宋体"/>
          <w:szCs w:val="21"/>
        </w:rPr>
        <w:t xml:space="preserve">                                编号：</w:t>
      </w:r>
    </w:p>
    <w:p w14:paraId="30F3F016">
      <w:pPr>
        <w:spacing w:line="360" w:lineRule="auto"/>
        <w:rPr>
          <w:rFonts w:hint="eastAsia" w:hAnsi="宋体"/>
          <w:szCs w:val="21"/>
        </w:rPr>
      </w:pPr>
    </w:p>
    <w:p w14:paraId="7116A606">
      <w:pPr>
        <w:spacing w:line="360" w:lineRule="auto"/>
        <w:rPr>
          <w:rFonts w:hint="eastAsia" w:hAnsi="宋体"/>
          <w:szCs w:val="21"/>
        </w:rPr>
      </w:pPr>
      <w:r>
        <w:rPr>
          <w:rFonts w:hint="eastAsia" w:hAnsi="宋体"/>
          <w:szCs w:val="21"/>
        </w:rPr>
        <w:t>（投标人名称）：</w:t>
      </w:r>
    </w:p>
    <w:p w14:paraId="24C30969">
      <w:pPr>
        <w:spacing w:line="360" w:lineRule="auto"/>
        <w:rPr>
          <w:rFonts w:hint="eastAsia" w:hAnsi="宋体"/>
          <w:szCs w:val="21"/>
        </w:rPr>
      </w:pPr>
    </w:p>
    <w:p w14:paraId="0BC6E5C0">
      <w:pPr>
        <w:spacing w:line="360" w:lineRule="auto"/>
        <w:rPr>
          <w:rFonts w:hint="eastAsia" w:hAnsi="宋体"/>
          <w:szCs w:val="21"/>
        </w:rPr>
      </w:pPr>
      <w:r>
        <w:rPr>
          <w:rFonts w:hint="eastAsia" w:hAnsi="宋体"/>
          <w:szCs w:val="21"/>
        </w:rPr>
        <w:t xml:space="preserve">　　  </w:t>
      </w:r>
      <w:r>
        <w:rPr>
          <w:rFonts w:hint="eastAsia" w:hAnsi="宋体"/>
          <w:szCs w:val="21"/>
          <w:u w:val="single"/>
        </w:rPr>
        <w:t xml:space="preserve">　             </w:t>
      </w:r>
      <w:r>
        <w:rPr>
          <w:rFonts w:hint="eastAsia" w:hAnsi="宋体"/>
          <w:szCs w:val="21"/>
        </w:rPr>
        <w:t xml:space="preserve"> （项目名称）招标的评标委员会，对你方的投标文件进行了仔细的审查，现需你方对下列问题以书面形式予以澄清：</w:t>
      </w:r>
    </w:p>
    <w:p w14:paraId="319B4D4A">
      <w:pPr>
        <w:spacing w:line="360" w:lineRule="auto"/>
        <w:rPr>
          <w:rFonts w:hint="eastAsia" w:hAnsi="宋体"/>
          <w:szCs w:val="21"/>
        </w:rPr>
      </w:pPr>
      <w:r>
        <w:rPr>
          <w:rFonts w:hint="eastAsia" w:hAnsi="宋体"/>
          <w:szCs w:val="21"/>
        </w:rPr>
        <w:t>　　</w:t>
      </w:r>
    </w:p>
    <w:p w14:paraId="6E278778">
      <w:pPr>
        <w:spacing w:line="360" w:lineRule="auto"/>
        <w:rPr>
          <w:rFonts w:hint="eastAsia" w:hAnsi="宋体"/>
          <w:szCs w:val="21"/>
        </w:rPr>
      </w:pPr>
      <w:r>
        <w:rPr>
          <w:rFonts w:hint="eastAsia" w:hAnsi="宋体"/>
          <w:szCs w:val="21"/>
        </w:rPr>
        <w:t xml:space="preserve">    1.</w:t>
      </w:r>
    </w:p>
    <w:p w14:paraId="014C5696">
      <w:pPr>
        <w:spacing w:line="360" w:lineRule="auto"/>
        <w:rPr>
          <w:rFonts w:hint="eastAsia" w:hAnsi="宋体"/>
          <w:szCs w:val="21"/>
        </w:rPr>
      </w:pPr>
      <w:r>
        <w:rPr>
          <w:rFonts w:hint="eastAsia" w:hAnsi="宋体"/>
          <w:szCs w:val="21"/>
        </w:rPr>
        <w:t xml:space="preserve">    2.</w:t>
      </w:r>
    </w:p>
    <w:p w14:paraId="617F0FCB">
      <w:pPr>
        <w:spacing w:line="360" w:lineRule="auto"/>
        <w:rPr>
          <w:rFonts w:hint="eastAsia" w:hAnsi="宋体"/>
          <w:szCs w:val="21"/>
        </w:rPr>
      </w:pPr>
      <w:r>
        <w:rPr>
          <w:rFonts w:hint="eastAsia" w:hAnsi="宋体"/>
          <w:szCs w:val="21"/>
        </w:rPr>
        <w:t xml:space="preserve">     ……   </w:t>
      </w:r>
    </w:p>
    <w:p w14:paraId="36A70C99">
      <w:pPr>
        <w:rPr>
          <w:rFonts w:hint="eastAsia" w:hAnsi="宋体"/>
          <w:szCs w:val="21"/>
        </w:rPr>
      </w:pPr>
      <w:r>
        <w:rPr>
          <w:rFonts w:hint="eastAsia" w:hAnsi="宋体"/>
          <w:szCs w:val="21"/>
        </w:rPr>
        <w:t>　　　</w:t>
      </w:r>
    </w:p>
    <w:p w14:paraId="1E0B9BF0">
      <w:pPr>
        <w:spacing w:line="360" w:lineRule="auto"/>
        <w:rPr>
          <w:rFonts w:hint="eastAsia" w:hAnsi="宋体"/>
          <w:szCs w:val="21"/>
        </w:rPr>
      </w:pPr>
      <w:r>
        <w:rPr>
          <w:rFonts w:hint="eastAsia" w:hAnsi="宋体"/>
          <w:szCs w:val="21"/>
        </w:rPr>
        <w:t>　　请将上述问题的澄清于年月日时前递交至（详细地址）或传真至（传真号码）。采用传真方式的，应在年月日时前将原件递交至（详细地址）。</w:t>
      </w:r>
    </w:p>
    <w:p w14:paraId="5AEA5E80">
      <w:pPr>
        <w:spacing w:line="360" w:lineRule="auto"/>
        <w:rPr>
          <w:rFonts w:hint="eastAsia" w:hAnsi="宋体"/>
          <w:szCs w:val="21"/>
        </w:rPr>
      </w:pPr>
    </w:p>
    <w:p w14:paraId="44BC88F6">
      <w:pPr>
        <w:spacing w:line="360" w:lineRule="auto"/>
        <w:rPr>
          <w:rFonts w:hint="eastAsia" w:hAnsi="宋体"/>
          <w:szCs w:val="21"/>
        </w:rPr>
      </w:pPr>
    </w:p>
    <w:p w14:paraId="743D80C1">
      <w:pPr>
        <w:spacing w:line="360" w:lineRule="auto"/>
        <w:jc w:val="right"/>
        <w:rPr>
          <w:rFonts w:hint="eastAsia" w:hAnsi="宋体"/>
          <w:szCs w:val="21"/>
        </w:rPr>
      </w:pPr>
      <w:r>
        <w:rPr>
          <w:rFonts w:hint="eastAsia" w:hAnsi="宋体"/>
          <w:szCs w:val="21"/>
        </w:rPr>
        <w:t xml:space="preserve">                              采购人或采购代理机构：（签字或盖章）</w:t>
      </w:r>
    </w:p>
    <w:p w14:paraId="0DD31902">
      <w:pPr>
        <w:spacing w:line="360" w:lineRule="auto"/>
        <w:rPr>
          <w:rFonts w:hint="eastAsia" w:hAnsi="宋体" w:eastAsia="宋体"/>
          <w:szCs w:val="21"/>
          <w:lang w:val="en-US" w:eastAsia="zh-CN"/>
        </w:rPr>
      </w:pPr>
      <w:r>
        <w:rPr>
          <w:rFonts w:hint="eastAsia" w:hAnsi="宋体"/>
          <w:szCs w:val="21"/>
          <w:lang w:val="en-US" w:eastAsia="zh-CN"/>
        </w:rPr>
        <w:t xml:space="preserve"> </w:t>
      </w:r>
    </w:p>
    <w:p w14:paraId="2BE441EB">
      <w:pPr>
        <w:spacing w:line="360" w:lineRule="auto"/>
        <w:ind w:firstLine="6195" w:firstLineChars="2950"/>
        <w:rPr>
          <w:rFonts w:hint="eastAsia" w:hAnsi="宋体"/>
          <w:szCs w:val="21"/>
        </w:rPr>
      </w:pPr>
      <w:r>
        <w:rPr>
          <w:rFonts w:hint="eastAsia" w:hAnsi="宋体"/>
          <w:szCs w:val="21"/>
        </w:rPr>
        <w:t xml:space="preserve">年 </w:t>
      </w:r>
      <w:r>
        <w:rPr>
          <w:rFonts w:hint="eastAsia" w:hAnsi="宋体"/>
          <w:szCs w:val="21"/>
          <w:lang w:val="en-US" w:eastAsia="zh-CN"/>
        </w:rPr>
        <w:t xml:space="preserve">  </w:t>
      </w:r>
      <w:r>
        <w:rPr>
          <w:rFonts w:hint="eastAsia" w:hAnsi="宋体"/>
          <w:szCs w:val="21"/>
        </w:rPr>
        <w:t xml:space="preserve">月 </w:t>
      </w:r>
      <w:r>
        <w:rPr>
          <w:rFonts w:hint="eastAsia" w:hAnsi="宋体"/>
          <w:szCs w:val="21"/>
          <w:lang w:val="en-US" w:eastAsia="zh-CN"/>
        </w:rPr>
        <w:t xml:space="preserve">   </w:t>
      </w:r>
      <w:r>
        <w:rPr>
          <w:rFonts w:hint="eastAsia" w:hAnsi="宋体"/>
          <w:szCs w:val="21"/>
        </w:rPr>
        <w:t>日</w:t>
      </w:r>
    </w:p>
    <w:p w14:paraId="408AF05D">
      <w:pPr>
        <w:ind w:firstLine="3045" w:firstLineChars="1450"/>
        <w:rPr>
          <w:rFonts w:hint="eastAsia" w:hAnsi="宋体"/>
          <w:szCs w:val="21"/>
        </w:rPr>
      </w:pPr>
    </w:p>
    <w:p w14:paraId="6EF871F5">
      <w:pPr>
        <w:ind w:firstLine="3045" w:firstLineChars="1450"/>
        <w:rPr>
          <w:rFonts w:hint="eastAsia" w:hAnsi="宋体"/>
          <w:szCs w:val="21"/>
        </w:rPr>
      </w:pPr>
    </w:p>
    <w:p w14:paraId="3F02C80A">
      <w:pPr>
        <w:ind w:firstLine="3045" w:firstLineChars="1450"/>
        <w:rPr>
          <w:rFonts w:hint="eastAsia" w:hAnsi="宋体"/>
          <w:szCs w:val="21"/>
        </w:rPr>
      </w:pPr>
    </w:p>
    <w:p w14:paraId="55745161">
      <w:pPr>
        <w:ind w:firstLine="3045" w:firstLineChars="1450"/>
        <w:rPr>
          <w:rFonts w:hint="eastAsia" w:hAnsi="宋体"/>
          <w:szCs w:val="21"/>
        </w:rPr>
      </w:pPr>
    </w:p>
    <w:p w14:paraId="0CE3DBBB">
      <w:pPr>
        <w:ind w:firstLine="3045" w:firstLineChars="1450"/>
        <w:rPr>
          <w:rFonts w:hint="eastAsia" w:hAnsi="宋体"/>
          <w:szCs w:val="21"/>
        </w:rPr>
      </w:pPr>
    </w:p>
    <w:p w14:paraId="071DF89B">
      <w:pPr>
        <w:ind w:firstLine="3045" w:firstLineChars="1450"/>
        <w:rPr>
          <w:rFonts w:hint="eastAsia" w:hAnsi="宋体"/>
          <w:szCs w:val="21"/>
        </w:rPr>
      </w:pPr>
    </w:p>
    <w:p w14:paraId="23748C71">
      <w:pPr>
        <w:ind w:firstLine="3045" w:firstLineChars="1450"/>
        <w:rPr>
          <w:rFonts w:hint="eastAsia" w:hAnsi="宋体"/>
          <w:szCs w:val="21"/>
        </w:rPr>
      </w:pPr>
    </w:p>
    <w:p w14:paraId="7ABA5DCF">
      <w:pPr>
        <w:ind w:firstLine="3045" w:firstLineChars="1450"/>
        <w:rPr>
          <w:rFonts w:hint="eastAsia" w:hAnsi="宋体"/>
          <w:szCs w:val="21"/>
        </w:rPr>
      </w:pPr>
    </w:p>
    <w:p w14:paraId="0BBB7CC9">
      <w:pPr>
        <w:ind w:firstLine="3045" w:firstLineChars="1450"/>
        <w:rPr>
          <w:rFonts w:hint="eastAsia" w:hAnsi="宋体"/>
          <w:szCs w:val="21"/>
        </w:rPr>
      </w:pPr>
    </w:p>
    <w:p w14:paraId="0DC13ECC">
      <w:pPr>
        <w:ind w:firstLine="3045" w:firstLineChars="1450"/>
        <w:rPr>
          <w:rFonts w:hint="eastAsia" w:hAnsi="宋体"/>
          <w:szCs w:val="21"/>
        </w:rPr>
      </w:pPr>
    </w:p>
    <w:p w14:paraId="27DD791E">
      <w:pPr>
        <w:ind w:firstLine="3045" w:firstLineChars="1450"/>
        <w:rPr>
          <w:rFonts w:hint="eastAsia" w:hAnsi="宋体"/>
          <w:szCs w:val="21"/>
        </w:rPr>
      </w:pPr>
    </w:p>
    <w:p w14:paraId="415A8E72">
      <w:pPr>
        <w:ind w:firstLine="3045" w:firstLineChars="1450"/>
        <w:rPr>
          <w:rFonts w:hint="eastAsia" w:hAnsi="宋体"/>
          <w:szCs w:val="21"/>
        </w:rPr>
      </w:pPr>
    </w:p>
    <w:p w14:paraId="66A52892">
      <w:pPr>
        <w:ind w:firstLine="3045" w:firstLineChars="1450"/>
        <w:rPr>
          <w:rFonts w:hint="eastAsia" w:hAnsi="宋体"/>
          <w:szCs w:val="21"/>
        </w:rPr>
      </w:pPr>
    </w:p>
    <w:p w14:paraId="732BECA9">
      <w:pPr>
        <w:ind w:firstLine="3045" w:firstLineChars="1450"/>
        <w:rPr>
          <w:rFonts w:hint="eastAsia" w:hAnsi="宋体"/>
          <w:szCs w:val="21"/>
        </w:rPr>
      </w:pPr>
    </w:p>
    <w:p w14:paraId="303756D2">
      <w:pPr>
        <w:ind w:firstLine="3045" w:firstLineChars="1450"/>
        <w:rPr>
          <w:rFonts w:hint="eastAsia" w:hAnsi="宋体"/>
          <w:szCs w:val="21"/>
        </w:rPr>
      </w:pPr>
    </w:p>
    <w:p w14:paraId="0520D74E">
      <w:pPr>
        <w:ind w:firstLine="3045" w:firstLineChars="1450"/>
        <w:rPr>
          <w:rFonts w:hint="eastAsia" w:hAnsi="宋体"/>
          <w:szCs w:val="21"/>
        </w:rPr>
      </w:pPr>
    </w:p>
    <w:p w14:paraId="5BACDD06">
      <w:pPr>
        <w:ind w:firstLine="3045" w:firstLineChars="1450"/>
        <w:rPr>
          <w:rFonts w:hint="eastAsia" w:hAnsi="宋体"/>
          <w:szCs w:val="21"/>
        </w:rPr>
      </w:pPr>
    </w:p>
    <w:p w14:paraId="21332866">
      <w:pPr>
        <w:ind w:firstLine="3045" w:firstLineChars="1450"/>
        <w:rPr>
          <w:rFonts w:hint="eastAsia" w:hAnsi="宋体"/>
          <w:szCs w:val="21"/>
        </w:rPr>
      </w:pPr>
    </w:p>
    <w:p w14:paraId="59C6ADFF">
      <w:pPr>
        <w:ind w:firstLine="3045" w:firstLineChars="1450"/>
        <w:rPr>
          <w:rFonts w:hint="eastAsia" w:hAnsi="宋体"/>
          <w:szCs w:val="21"/>
        </w:rPr>
      </w:pPr>
    </w:p>
    <w:p w14:paraId="1C6FB056">
      <w:pPr>
        <w:ind w:firstLine="3045" w:firstLineChars="1450"/>
        <w:rPr>
          <w:rFonts w:hint="eastAsia" w:hAnsi="宋体"/>
          <w:szCs w:val="21"/>
        </w:rPr>
      </w:pPr>
    </w:p>
    <w:p w14:paraId="2686C297">
      <w:pPr>
        <w:ind w:firstLine="3045" w:firstLineChars="1450"/>
        <w:rPr>
          <w:rFonts w:hint="eastAsia" w:hAnsi="宋体"/>
          <w:szCs w:val="21"/>
        </w:rPr>
      </w:pPr>
    </w:p>
    <w:p w14:paraId="60F7A2B7">
      <w:pPr>
        <w:pStyle w:val="37"/>
        <w:kinsoku w:val="0"/>
        <w:overflowPunct w:val="0"/>
        <w:spacing w:before="66"/>
        <w:ind w:left="63" w:right="63"/>
        <w:jc w:val="left"/>
        <w:rPr>
          <w:b/>
          <w:bCs/>
          <w:sz w:val="24"/>
          <w:szCs w:val="24"/>
        </w:rPr>
      </w:pPr>
      <w:bookmarkStart w:id="36" w:name="_Toc246996226"/>
      <w:bookmarkStart w:id="37" w:name="_Toc144974550"/>
      <w:bookmarkStart w:id="38" w:name="_Toc152045583"/>
      <w:bookmarkStart w:id="39" w:name="_Toc179632601"/>
      <w:bookmarkStart w:id="40" w:name="_Toc246996969"/>
      <w:bookmarkStart w:id="41" w:name="_Toc296602471"/>
      <w:bookmarkStart w:id="42" w:name="_Toc247085741"/>
      <w:bookmarkStart w:id="43" w:name="_Toc152042360"/>
    </w:p>
    <w:bookmarkEnd w:id="36"/>
    <w:bookmarkEnd w:id="37"/>
    <w:bookmarkEnd w:id="38"/>
    <w:bookmarkEnd w:id="39"/>
    <w:bookmarkEnd w:id="40"/>
    <w:bookmarkEnd w:id="41"/>
    <w:bookmarkEnd w:id="42"/>
    <w:bookmarkEnd w:id="43"/>
    <w:p w14:paraId="313A7E06">
      <w:pPr>
        <w:pStyle w:val="37"/>
        <w:kinsoku w:val="0"/>
        <w:overflowPunct w:val="0"/>
        <w:spacing w:before="66"/>
        <w:ind w:left="63" w:right="63"/>
        <w:jc w:val="left"/>
        <w:rPr>
          <w:b/>
          <w:bCs/>
          <w:sz w:val="24"/>
          <w:szCs w:val="24"/>
        </w:rPr>
      </w:pPr>
      <w:r>
        <w:rPr>
          <w:rFonts w:hint="eastAsia"/>
          <w:b/>
          <w:bCs/>
          <w:sz w:val="24"/>
          <w:szCs w:val="24"/>
        </w:rPr>
        <w:t>附件</w:t>
      </w:r>
      <w:r>
        <w:rPr>
          <w:rFonts w:hint="eastAsia"/>
          <w:b/>
          <w:bCs/>
          <w:sz w:val="24"/>
          <w:szCs w:val="24"/>
          <w:lang w:val="en-US" w:eastAsia="zh-CN"/>
        </w:rPr>
        <w:t>二</w:t>
      </w:r>
      <w:r>
        <w:rPr>
          <w:rFonts w:hint="eastAsia"/>
          <w:b/>
          <w:bCs/>
          <w:sz w:val="24"/>
          <w:szCs w:val="24"/>
        </w:rPr>
        <w:t>：问题的澄清</w:t>
      </w:r>
    </w:p>
    <w:p w14:paraId="63C76588">
      <w:pPr>
        <w:jc w:val="center"/>
        <w:rPr>
          <w:rFonts w:hint="eastAsia" w:hAnsi="宋体"/>
          <w:sz w:val="28"/>
          <w:szCs w:val="28"/>
        </w:rPr>
      </w:pPr>
    </w:p>
    <w:p w14:paraId="5A98CE32">
      <w:pPr>
        <w:jc w:val="center"/>
        <w:rPr>
          <w:rFonts w:hint="eastAsia" w:hAnsi="宋体"/>
          <w:sz w:val="28"/>
          <w:szCs w:val="28"/>
        </w:rPr>
      </w:pPr>
      <w:r>
        <w:rPr>
          <w:rFonts w:hint="eastAsia" w:hAnsi="宋体"/>
          <w:sz w:val="28"/>
          <w:szCs w:val="28"/>
        </w:rPr>
        <w:t>问题的澄清</w:t>
      </w:r>
    </w:p>
    <w:p w14:paraId="22F9B141">
      <w:pPr>
        <w:ind w:firstLine="3465" w:firstLineChars="1650"/>
        <w:rPr>
          <w:rFonts w:hint="eastAsia" w:hAnsi="宋体"/>
        </w:rPr>
      </w:pPr>
      <w:r>
        <w:rPr>
          <w:rFonts w:hint="eastAsia" w:hAnsi="宋体"/>
        </w:rPr>
        <w:t xml:space="preserve">编号： </w:t>
      </w:r>
    </w:p>
    <w:p w14:paraId="2585FEDE">
      <w:pPr>
        <w:rPr>
          <w:rFonts w:hint="eastAsia" w:hAnsi="宋体"/>
          <w:szCs w:val="21"/>
        </w:rPr>
      </w:pPr>
    </w:p>
    <w:p w14:paraId="0472FF7D">
      <w:pPr>
        <w:rPr>
          <w:rFonts w:hint="eastAsia" w:hAnsi="宋体"/>
          <w:szCs w:val="21"/>
          <w:u w:val="single"/>
        </w:rPr>
      </w:pPr>
      <w:r>
        <w:rPr>
          <w:rFonts w:hint="eastAsia" w:hAnsi="宋体"/>
          <w:szCs w:val="21"/>
          <w:u w:val="single"/>
        </w:rPr>
        <w:t xml:space="preserve">                  （</w:t>
      </w:r>
      <w:r>
        <w:rPr>
          <w:rFonts w:hint="eastAsia" w:hAnsi="宋体"/>
          <w:szCs w:val="21"/>
        </w:rPr>
        <w:t>项目名称）招标评标委员会：</w:t>
      </w:r>
    </w:p>
    <w:p w14:paraId="4E0DD065">
      <w:pPr>
        <w:rPr>
          <w:rFonts w:hint="eastAsia" w:hAnsi="宋体"/>
          <w:szCs w:val="21"/>
        </w:rPr>
      </w:pPr>
    </w:p>
    <w:p w14:paraId="15CB151E">
      <w:pPr>
        <w:rPr>
          <w:rFonts w:hint="eastAsia" w:hAnsi="宋体"/>
          <w:szCs w:val="21"/>
        </w:rPr>
      </w:pPr>
      <w:r>
        <w:rPr>
          <w:rFonts w:hint="eastAsia" w:hAnsi="宋体"/>
          <w:szCs w:val="21"/>
        </w:rPr>
        <w:t>　　问题澄清通知（编号：）已收悉，现澄清如下：</w:t>
      </w:r>
    </w:p>
    <w:p w14:paraId="3D50FCF8">
      <w:pPr>
        <w:rPr>
          <w:rFonts w:hint="eastAsia" w:hAnsi="宋体"/>
          <w:szCs w:val="21"/>
        </w:rPr>
      </w:pPr>
      <w:r>
        <w:rPr>
          <w:rFonts w:hint="eastAsia" w:hAnsi="宋体"/>
          <w:szCs w:val="21"/>
        </w:rPr>
        <w:t>　     1.</w:t>
      </w:r>
    </w:p>
    <w:p w14:paraId="793E0A4F">
      <w:pPr>
        <w:rPr>
          <w:rFonts w:hint="eastAsia" w:hAnsi="宋体"/>
          <w:szCs w:val="21"/>
        </w:rPr>
      </w:pPr>
      <w:r>
        <w:rPr>
          <w:rFonts w:hint="eastAsia" w:hAnsi="宋体"/>
          <w:szCs w:val="21"/>
        </w:rPr>
        <w:t>　     2.</w:t>
      </w:r>
    </w:p>
    <w:p w14:paraId="5F392CA0">
      <w:pPr>
        <w:rPr>
          <w:rFonts w:hint="eastAsia" w:hAnsi="宋体"/>
          <w:szCs w:val="21"/>
        </w:rPr>
      </w:pPr>
      <w:r>
        <w:rPr>
          <w:rFonts w:hint="eastAsia" w:hAnsi="宋体"/>
          <w:szCs w:val="21"/>
        </w:rPr>
        <w:t xml:space="preserve">　   </w:t>
      </w:r>
    </w:p>
    <w:p w14:paraId="2D7A31EF">
      <w:pPr>
        <w:rPr>
          <w:rFonts w:hint="eastAsia" w:hAnsi="宋体"/>
          <w:szCs w:val="21"/>
        </w:rPr>
      </w:pPr>
      <w:r>
        <w:rPr>
          <w:rFonts w:hint="eastAsia" w:hAnsi="宋体"/>
          <w:szCs w:val="21"/>
        </w:rPr>
        <w:t>　    .....</w:t>
      </w:r>
    </w:p>
    <w:p w14:paraId="08FBA94E">
      <w:pPr>
        <w:rPr>
          <w:rFonts w:hint="eastAsia" w:hAnsi="宋体"/>
          <w:szCs w:val="21"/>
        </w:rPr>
      </w:pPr>
    </w:p>
    <w:p w14:paraId="206A5603">
      <w:pPr>
        <w:rPr>
          <w:rFonts w:hint="eastAsia" w:hAnsi="宋体"/>
          <w:szCs w:val="21"/>
        </w:rPr>
      </w:pPr>
      <w:r>
        <w:rPr>
          <w:rFonts w:hint="eastAsia" w:hAnsi="宋体"/>
          <w:szCs w:val="21"/>
        </w:rPr>
        <w:t xml:space="preserve">　 </w:t>
      </w:r>
    </w:p>
    <w:p w14:paraId="4C9753D2">
      <w:pPr>
        <w:rPr>
          <w:rFonts w:hint="eastAsia" w:hAnsi="宋体"/>
          <w:szCs w:val="21"/>
        </w:rPr>
      </w:pPr>
    </w:p>
    <w:p w14:paraId="683B753B">
      <w:pPr>
        <w:rPr>
          <w:rFonts w:hint="eastAsia" w:hAnsi="宋体"/>
          <w:szCs w:val="21"/>
        </w:rPr>
      </w:pPr>
    </w:p>
    <w:p w14:paraId="4FB6A5AD">
      <w:pPr>
        <w:rPr>
          <w:rFonts w:hint="eastAsia" w:hAnsi="宋体"/>
          <w:szCs w:val="21"/>
        </w:rPr>
      </w:pPr>
    </w:p>
    <w:p w14:paraId="5FC84BB9">
      <w:pPr>
        <w:rPr>
          <w:rFonts w:hint="eastAsia" w:hAnsi="宋体"/>
          <w:szCs w:val="21"/>
        </w:rPr>
      </w:pPr>
    </w:p>
    <w:p w14:paraId="13F1A419">
      <w:pPr>
        <w:rPr>
          <w:rFonts w:hint="eastAsia" w:hAnsi="宋体"/>
          <w:szCs w:val="21"/>
        </w:rPr>
      </w:pPr>
      <w:r>
        <w:rPr>
          <w:rFonts w:hint="eastAsia" w:hAnsi="宋体"/>
          <w:szCs w:val="21"/>
        </w:rPr>
        <w:t>　　　　　　　　　　　　　　　投标人：（盖单位章）</w:t>
      </w:r>
    </w:p>
    <w:p w14:paraId="60B4274D">
      <w:pPr>
        <w:rPr>
          <w:rFonts w:hint="eastAsia" w:hAnsi="宋体"/>
          <w:szCs w:val="21"/>
        </w:rPr>
      </w:pPr>
      <w:r>
        <w:rPr>
          <w:rFonts w:hint="eastAsia" w:hAnsi="宋体"/>
          <w:szCs w:val="21"/>
        </w:rPr>
        <w:t>　　　　　　　　　　　　　　　</w:t>
      </w:r>
    </w:p>
    <w:p w14:paraId="56E52E1A">
      <w:pPr>
        <w:rPr>
          <w:rFonts w:hint="eastAsia" w:hAnsi="宋体"/>
          <w:szCs w:val="21"/>
        </w:rPr>
      </w:pPr>
      <w:r>
        <w:rPr>
          <w:rFonts w:hint="eastAsia" w:hAnsi="宋体"/>
          <w:szCs w:val="21"/>
        </w:rPr>
        <w:t>　　　　　　　　　　　　　　　法定代表人或其委托代理人：（签字）</w:t>
      </w:r>
    </w:p>
    <w:p w14:paraId="218A4332">
      <w:pPr>
        <w:rPr>
          <w:rFonts w:hint="eastAsia" w:hAnsi="宋体"/>
          <w:szCs w:val="21"/>
        </w:rPr>
      </w:pPr>
      <w:r>
        <w:rPr>
          <w:rFonts w:hint="eastAsia" w:hAnsi="宋体"/>
          <w:szCs w:val="21"/>
        </w:rPr>
        <w:t>　　　　　　　　　　　　　　　</w:t>
      </w:r>
    </w:p>
    <w:p w14:paraId="33D6BC31">
      <w:pPr>
        <w:rPr>
          <w:rFonts w:hint="eastAsia" w:hAnsi="宋体"/>
          <w:szCs w:val="21"/>
        </w:rPr>
      </w:pPr>
      <w:r>
        <w:rPr>
          <w:rFonts w:hint="eastAsia" w:hAnsi="宋体"/>
          <w:szCs w:val="21"/>
        </w:rPr>
        <w:t>　　　　　　　　　　　　　　　            年</w:t>
      </w:r>
      <w:r>
        <w:rPr>
          <w:rFonts w:hint="eastAsia" w:hAnsi="宋体"/>
          <w:szCs w:val="21"/>
          <w:lang w:val="en-US" w:eastAsia="zh-CN"/>
        </w:rPr>
        <w:t xml:space="preserve">  </w:t>
      </w:r>
      <w:r>
        <w:rPr>
          <w:rFonts w:hint="eastAsia" w:hAnsi="宋体"/>
          <w:szCs w:val="21"/>
        </w:rPr>
        <w:t>月</w:t>
      </w:r>
      <w:r>
        <w:rPr>
          <w:rFonts w:hint="eastAsia" w:hAnsi="宋体"/>
          <w:szCs w:val="21"/>
          <w:lang w:val="en-US" w:eastAsia="zh-CN"/>
        </w:rPr>
        <w:t xml:space="preserve">  </w:t>
      </w:r>
      <w:r>
        <w:rPr>
          <w:rFonts w:hint="eastAsia" w:hAnsi="宋体"/>
          <w:szCs w:val="21"/>
        </w:rPr>
        <w:t>日</w:t>
      </w:r>
    </w:p>
    <w:p w14:paraId="3A3E86C5">
      <w:pPr>
        <w:rPr>
          <w:rFonts w:hint="eastAsia" w:hAnsi="宋体"/>
        </w:rPr>
      </w:pPr>
    </w:p>
    <w:p w14:paraId="5FC3BEE5">
      <w:pPr>
        <w:rPr>
          <w:rFonts w:hint="eastAsia" w:hAnsi="宋体"/>
        </w:rPr>
      </w:pPr>
      <w:r>
        <w:rPr>
          <w:rFonts w:hint="eastAsia" w:hAnsi="宋体"/>
        </w:rPr>
        <w:br w:type="page"/>
      </w:r>
    </w:p>
    <w:p w14:paraId="041DDB2C">
      <w:pPr>
        <w:pStyle w:val="37"/>
        <w:kinsoku w:val="0"/>
        <w:overflowPunct w:val="0"/>
        <w:spacing w:before="66"/>
        <w:ind w:left="63" w:right="63"/>
        <w:jc w:val="left"/>
        <w:rPr>
          <w:b/>
          <w:bCs/>
          <w:sz w:val="24"/>
          <w:szCs w:val="24"/>
        </w:rPr>
      </w:pPr>
      <w:r>
        <w:rPr>
          <w:rFonts w:hint="eastAsia"/>
          <w:b/>
          <w:bCs/>
          <w:sz w:val="24"/>
          <w:szCs w:val="24"/>
        </w:rPr>
        <w:t>附件</w:t>
      </w:r>
      <w:r>
        <w:rPr>
          <w:rFonts w:hint="eastAsia"/>
          <w:b/>
          <w:bCs/>
          <w:sz w:val="24"/>
          <w:szCs w:val="24"/>
          <w:lang w:val="en-US" w:eastAsia="zh-CN"/>
        </w:rPr>
        <w:t>三</w:t>
      </w:r>
      <w:r>
        <w:rPr>
          <w:rFonts w:hint="eastAsia"/>
          <w:b/>
          <w:bCs/>
          <w:sz w:val="24"/>
          <w:szCs w:val="24"/>
        </w:rPr>
        <w:t>：中标通知书</w:t>
      </w:r>
    </w:p>
    <w:p w14:paraId="0F0380F4">
      <w:pPr>
        <w:pStyle w:val="37"/>
        <w:kinsoku w:val="0"/>
        <w:overflowPunct w:val="0"/>
        <w:spacing w:before="4"/>
        <w:ind w:left="63" w:right="63"/>
        <w:rPr>
          <w:b/>
          <w:bCs/>
          <w:sz w:val="29"/>
          <w:szCs w:val="29"/>
        </w:rPr>
      </w:pPr>
    </w:p>
    <w:p w14:paraId="110BEC31">
      <w:pPr>
        <w:pStyle w:val="37"/>
        <w:kinsoku w:val="0"/>
        <w:overflowPunct w:val="0"/>
        <w:spacing w:before="62"/>
        <w:ind w:left="63" w:right="63"/>
        <w:rPr>
          <w:b/>
          <w:bCs/>
          <w:sz w:val="28"/>
          <w:szCs w:val="28"/>
        </w:rPr>
      </w:pPr>
      <w:r>
        <w:rPr>
          <w:rFonts w:hint="eastAsia"/>
          <w:b/>
          <w:bCs/>
          <w:sz w:val="28"/>
          <w:szCs w:val="28"/>
        </w:rPr>
        <w:t>中标通知书</w:t>
      </w:r>
    </w:p>
    <w:p w14:paraId="6B07EBBC">
      <w:pPr>
        <w:pStyle w:val="37"/>
        <w:kinsoku w:val="0"/>
        <w:overflowPunct w:val="0"/>
        <w:spacing w:before="69"/>
        <w:ind w:left="63" w:right="63"/>
      </w:pPr>
      <w:r>
        <w:rPr>
          <w:rFonts w:hint="eastAsia"/>
          <w:sz w:val="21"/>
          <w:szCs w:val="21"/>
        </w:rPr>
        <w:t xml:space="preserve">  </w:t>
      </w:r>
    </w:p>
    <w:tbl>
      <w:tblPr>
        <w:tblStyle w:val="20"/>
        <w:tblW w:w="0" w:type="auto"/>
        <w:tblInd w:w="0" w:type="dxa"/>
        <w:tblLayout w:type="fixed"/>
        <w:tblCellMar>
          <w:top w:w="0" w:type="dxa"/>
          <w:left w:w="0" w:type="dxa"/>
          <w:bottom w:w="0" w:type="dxa"/>
          <w:right w:w="0" w:type="dxa"/>
        </w:tblCellMar>
      </w:tblPr>
      <w:tblGrid>
        <w:gridCol w:w="1937"/>
        <w:gridCol w:w="2926"/>
        <w:gridCol w:w="272"/>
        <w:gridCol w:w="1398"/>
        <w:gridCol w:w="2823"/>
      </w:tblGrid>
      <w:tr w14:paraId="5250BCD6">
        <w:tblPrEx>
          <w:tblCellMar>
            <w:top w:w="0" w:type="dxa"/>
            <w:left w:w="0" w:type="dxa"/>
            <w:bottom w:w="0" w:type="dxa"/>
            <w:right w:w="0" w:type="dxa"/>
          </w:tblCellMar>
        </w:tblPrEx>
        <w:trPr>
          <w:trHeight w:val="725" w:hRule="atLeast"/>
        </w:trPr>
        <w:tc>
          <w:tcPr>
            <w:tcW w:w="1937" w:type="dxa"/>
            <w:tcBorders>
              <w:top w:val="single" w:color="000000" w:sz="4" w:space="0"/>
              <w:left w:val="single" w:color="000000" w:sz="4" w:space="0"/>
              <w:bottom w:val="single" w:color="000000" w:sz="4" w:space="0"/>
              <w:right w:val="single" w:color="000000" w:sz="4" w:space="0"/>
            </w:tcBorders>
          </w:tcPr>
          <w:p w14:paraId="17DDA229">
            <w:pPr>
              <w:pStyle w:val="44"/>
              <w:kinsoku w:val="0"/>
              <w:overflowPunct w:val="0"/>
              <w:spacing w:before="9"/>
              <w:rPr>
                <w:sz w:val="17"/>
                <w:szCs w:val="17"/>
              </w:rPr>
            </w:pPr>
          </w:p>
          <w:p w14:paraId="499E4269">
            <w:pPr>
              <w:pStyle w:val="44"/>
              <w:kinsoku w:val="0"/>
              <w:overflowPunct w:val="0"/>
              <w:ind w:left="12"/>
              <w:jc w:val="center"/>
              <w:rPr>
                <w:sz w:val="21"/>
                <w:szCs w:val="21"/>
              </w:rPr>
            </w:pPr>
            <w:r>
              <w:rPr>
                <w:rFonts w:hint="eastAsia"/>
                <w:sz w:val="21"/>
                <w:szCs w:val="21"/>
              </w:rPr>
              <w:t>项目编号</w:t>
            </w:r>
          </w:p>
        </w:tc>
        <w:tc>
          <w:tcPr>
            <w:tcW w:w="7419" w:type="dxa"/>
            <w:gridSpan w:val="4"/>
            <w:tcBorders>
              <w:top w:val="single" w:color="000000" w:sz="4" w:space="0"/>
              <w:left w:val="single" w:color="000000" w:sz="4" w:space="0"/>
              <w:bottom w:val="single" w:color="000000" w:sz="4" w:space="0"/>
              <w:right w:val="single" w:color="000000" w:sz="4" w:space="0"/>
            </w:tcBorders>
          </w:tcPr>
          <w:p w14:paraId="0ADF26C2">
            <w:pPr>
              <w:pStyle w:val="44"/>
              <w:kinsoku w:val="0"/>
              <w:overflowPunct w:val="0"/>
              <w:rPr>
                <w:rFonts w:ascii="Times New Roman"/>
                <w:sz w:val="20"/>
                <w:szCs w:val="20"/>
              </w:rPr>
            </w:pPr>
          </w:p>
        </w:tc>
      </w:tr>
      <w:tr w14:paraId="3BC54B1B">
        <w:tblPrEx>
          <w:tblCellMar>
            <w:top w:w="0" w:type="dxa"/>
            <w:left w:w="0" w:type="dxa"/>
            <w:bottom w:w="0" w:type="dxa"/>
            <w:right w:w="0" w:type="dxa"/>
          </w:tblCellMar>
        </w:tblPrEx>
        <w:trPr>
          <w:trHeight w:val="752" w:hRule="atLeast"/>
        </w:trPr>
        <w:tc>
          <w:tcPr>
            <w:tcW w:w="1937" w:type="dxa"/>
            <w:tcBorders>
              <w:top w:val="single" w:color="000000" w:sz="4" w:space="0"/>
              <w:left w:val="single" w:color="000000" w:sz="4" w:space="0"/>
              <w:bottom w:val="single" w:color="000000" w:sz="4" w:space="0"/>
              <w:right w:val="single" w:color="000000" w:sz="4" w:space="0"/>
            </w:tcBorders>
          </w:tcPr>
          <w:p w14:paraId="67DA6E92">
            <w:pPr>
              <w:pStyle w:val="44"/>
              <w:kinsoku w:val="0"/>
              <w:overflowPunct w:val="0"/>
              <w:spacing w:before="10"/>
              <w:rPr>
                <w:sz w:val="18"/>
                <w:szCs w:val="18"/>
              </w:rPr>
            </w:pPr>
          </w:p>
          <w:p w14:paraId="5A4C7842">
            <w:pPr>
              <w:pStyle w:val="44"/>
              <w:kinsoku w:val="0"/>
              <w:overflowPunct w:val="0"/>
              <w:ind w:left="12"/>
              <w:jc w:val="center"/>
              <w:rPr>
                <w:sz w:val="21"/>
                <w:szCs w:val="21"/>
              </w:rPr>
            </w:pPr>
            <w:r>
              <w:rPr>
                <w:rFonts w:hint="eastAsia"/>
                <w:sz w:val="21"/>
                <w:szCs w:val="21"/>
              </w:rPr>
              <w:t>中标单位名称</w:t>
            </w:r>
          </w:p>
        </w:tc>
        <w:tc>
          <w:tcPr>
            <w:tcW w:w="7419" w:type="dxa"/>
            <w:gridSpan w:val="4"/>
            <w:tcBorders>
              <w:top w:val="single" w:color="000000" w:sz="4" w:space="0"/>
              <w:left w:val="single" w:color="000000" w:sz="4" w:space="0"/>
              <w:bottom w:val="single" w:color="000000" w:sz="4" w:space="0"/>
              <w:right w:val="single" w:color="000000" w:sz="4" w:space="0"/>
            </w:tcBorders>
          </w:tcPr>
          <w:p w14:paraId="774A8383">
            <w:pPr>
              <w:pStyle w:val="44"/>
              <w:kinsoku w:val="0"/>
              <w:overflowPunct w:val="0"/>
              <w:rPr>
                <w:rFonts w:ascii="Times New Roman"/>
                <w:sz w:val="20"/>
                <w:szCs w:val="20"/>
              </w:rPr>
            </w:pPr>
          </w:p>
        </w:tc>
      </w:tr>
      <w:tr w14:paraId="24A5D600">
        <w:tblPrEx>
          <w:tblCellMar>
            <w:top w:w="0" w:type="dxa"/>
            <w:left w:w="0" w:type="dxa"/>
            <w:bottom w:w="0" w:type="dxa"/>
            <w:right w:w="0" w:type="dxa"/>
          </w:tblCellMar>
        </w:tblPrEx>
        <w:trPr>
          <w:trHeight w:val="695" w:hRule="atLeast"/>
        </w:trPr>
        <w:tc>
          <w:tcPr>
            <w:tcW w:w="1937" w:type="dxa"/>
            <w:tcBorders>
              <w:top w:val="single" w:color="000000" w:sz="4" w:space="0"/>
              <w:left w:val="single" w:color="000000" w:sz="4" w:space="0"/>
              <w:bottom w:val="single" w:color="000000" w:sz="4" w:space="0"/>
              <w:right w:val="single" w:color="000000" w:sz="4" w:space="0"/>
            </w:tcBorders>
          </w:tcPr>
          <w:p w14:paraId="66F32426">
            <w:pPr>
              <w:pStyle w:val="44"/>
              <w:kinsoku w:val="0"/>
              <w:overflowPunct w:val="0"/>
              <w:spacing w:before="7"/>
              <w:rPr>
                <w:sz w:val="16"/>
                <w:szCs w:val="16"/>
              </w:rPr>
            </w:pPr>
          </w:p>
          <w:p w14:paraId="5CF0441D">
            <w:pPr>
              <w:pStyle w:val="44"/>
              <w:kinsoku w:val="0"/>
              <w:overflowPunct w:val="0"/>
              <w:ind w:left="12"/>
              <w:jc w:val="center"/>
              <w:rPr>
                <w:sz w:val="21"/>
                <w:szCs w:val="21"/>
              </w:rPr>
            </w:pPr>
            <w:r>
              <w:rPr>
                <w:rFonts w:hint="eastAsia"/>
                <w:sz w:val="21"/>
                <w:szCs w:val="21"/>
              </w:rPr>
              <w:t>中标项目名称</w:t>
            </w:r>
          </w:p>
        </w:tc>
        <w:tc>
          <w:tcPr>
            <w:tcW w:w="7419" w:type="dxa"/>
            <w:gridSpan w:val="4"/>
            <w:tcBorders>
              <w:top w:val="single" w:color="000000" w:sz="4" w:space="0"/>
              <w:left w:val="single" w:color="000000" w:sz="4" w:space="0"/>
              <w:bottom w:val="single" w:color="000000" w:sz="4" w:space="0"/>
              <w:right w:val="single" w:color="000000" w:sz="4" w:space="0"/>
            </w:tcBorders>
          </w:tcPr>
          <w:p w14:paraId="6173B189">
            <w:pPr>
              <w:pStyle w:val="44"/>
              <w:kinsoku w:val="0"/>
              <w:overflowPunct w:val="0"/>
              <w:rPr>
                <w:rFonts w:ascii="Times New Roman"/>
                <w:sz w:val="20"/>
                <w:szCs w:val="20"/>
              </w:rPr>
            </w:pPr>
          </w:p>
        </w:tc>
      </w:tr>
      <w:tr w14:paraId="7ACF87AF">
        <w:tblPrEx>
          <w:tblCellMar>
            <w:top w:w="0" w:type="dxa"/>
            <w:left w:w="0" w:type="dxa"/>
            <w:bottom w:w="0" w:type="dxa"/>
            <w:right w:w="0" w:type="dxa"/>
          </w:tblCellMar>
        </w:tblPrEx>
        <w:trPr>
          <w:trHeight w:val="866" w:hRule="atLeast"/>
        </w:trPr>
        <w:tc>
          <w:tcPr>
            <w:tcW w:w="1937" w:type="dxa"/>
            <w:tcBorders>
              <w:top w:val="single" w:color="000000" w:sz="4" w:space="0"/>
              <w:left w:val="single" w:color="000000" w:sz="4" w:space="0"/>
              <w:bottom w:val="single" w:color="000000" w:sz="4" w:space="0"/>
              <w:right w:val="single" w:color="000000" w:sz="4" w:space="0"/>
            </w:tcBorders>
          </w:tcPr>
          <w:p w14:paraId="02E966DE">
            <w:pPr>
              <w:pStyle w:val="44"/>
              <w:kinsoku w:val="0"/>
              <w:overflowPunct w:val="0"/>
              <w:spacing w:before="2"/>
              <w:rPr>
                <w:sz w:val="23"/>
                <w:szCs w:val="23"/>
              </w:rPr>
            </w:pPr>
          </w:p>
          <w:p w14:paraId="3495D380">
            <w:pPr>
              <w:pStyle w:val="44"/>
              <w:kinsoku w:val="0"/>
              <w:overflowPunct w:val="0"/>
              <w:ind w:left="12"/>
              <w:jc w:val="center"/>
              <w:rPr>
                <w:sz w:val="21"/>
                <w:szCs w:val="21"/>
              </w:rPr>
            </w:pPr>
            <w:r>
              <w:rPr>
                <w:rFonts w:hint="eastAsia"/>
                <w:sz w:val="21"/>
                <w:szCs w:val="21"/>
              </w:rPr>
              <w:t>中标项目地点</w:t>
            </w:r>
          </w:p>
        </w:tc>
        <w:tc>
          <w:tcPr>
            <w:tcW w:w="3198" w:type="dxa"/>
            <w:gridSpan w:val="2"/>
            <w:tcBorders>
              <w:top w:val="single" w:color="000000" w:sz="4" w:space="0"/>
              <w:left w:val="single" w:color="000000" w:sz="4" w:space="0"/>
              <w:bottom w:val="single" w:color="000000" w:sz="4" w:space="0"/>
              <w:right w:val="single" w:color="000000" w:sz="4" w:space="0"/>
            </w:tcBorders>
          </w:tcPr>
          <w:p w14:paraId="3F213B78">
            <w:pPr>
              <w:pStyle w:val="44"/>
              <w:kinsoku w:val="0"/>
              <w:overflowPunct w:val="0"/>
              <w:rPr>
                <w:rFonts w:ascii="Times New Roman"/>
                <w:sz w:val="20"/>
                <w:szCs w:val="20"/>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1CE6F359">
            <w:pPr>
              <w:pStyle w:val="44"/>
              <w:tabs>
                <w:tab w:val="left" w:pos="517"/>
                <w:tab w:val="left" w:pos="929"/>
              </w:tabs>
              <w:kinsoku w:val="0"/>
              <w:overflowPunct w:val="0"/>
              <w:ind w:firstLine="420" w:firstLineChars="200"/>
              <w:jc w:val="both"/>
              <w:rPr>
                <w:sz w:val="21"/>
                <w:szCs w:val="21"/>
              </w:rPr>
            </w:pPr>
            <w:r>
              <w:rPr>
                <w:rFonts w:hint="eastAsia"/>
                <w:sz w:val="21"/>
                <w:szCs w:val="21"/>
              </w:rPr>
              <w:t>采购人</w:t>
            </w:r>
          </w:p>
        </w:tc>
        <w:tc>
          <w:tcPr>
            <w:tcW w:w="2823" w:type="dxa"/>
            <w:tcBorders>
              <w:top w:val="single" w:color="000000" w:sz="4" w:space="0"/>
              <w:left w:val="single" w:color="000000" w:sz="4" w:space="0"/>
              <w:bottom w:val="single" w:color="000000" w:sz="4" w:space="0"/>
              <w:right w:val="single" w:color="000000" w:sz="4" w:space="0"/>
            </w:tcBorders>
          </w:tcPr>
          <w:p w14:paraId="14B7E21C">
            <w:pPr>
              <w:pStyle w:val="44"/>
              <w:kinsoku w:val="0"/>
              <w:overflowPunct w:val="0"/>
              <w:rPr>
                <w:rFonts w:ascii="Times New Roman"/>
                <w:sz w:val="20"/>
                <w:szCs w:val="20"/>
              </w:rPr>
            </w:pPr>
          </w:p>
        </w:tc>
      </w:tr>
      <w:tr w14:paraId="5D833F25">
        <w:tblPrEx>
          <w:tblCellMar>
            <w:top w:w="0" w:type="dxa"/>
            <w:left w:w="0" w:type="dxa"/>
            <w:bottom w:w="0" w:type="dxa"/>
            <w:right w:w="0" w:type="dxa"/>
          </w:tblCellMar>
        </w:tblPrEx>
        <w:trPr>
          <w:trHeight w:val="695" w:hRule="atLeast"/>
        </w:trPr>
        <w:tc>
          <w:tcPr>
            <w:tcW w:w="1937" w:type="dxa"/>
            <w:tcBorders>
              <w:top w:val="single" w:color="000000" w:sz="4" w:space="0"/>
              <w:left w:val="single" w:color="000000" w:sz="4" w:space="0"/>
              <w:bottom w:val="single" w:color="000000" w:sz="4" w:space="0"/>
              <w:right w:val="single" w:color="000000" w:sz="4" w:space="0"/>
            </w:tcBorders>
          </w:tcPr>
          <w:p w14:paraId="359395F3">
            <w:pPr>
              <w:pStyle w:val="44"/>
              <w:tabs>
                <w:tab w:val="left" w:pos="518"/>
                <w:tab w:val="left" w:pos="1022"/>
                <w:tab w:val="left" w:pos="1529"/>
              </w:tabs>
              <w:kinsoku w:val="0"/>
              <w:overflowPunct w:val="0"/>
              <w:spacing w:before="155"/>
              <w:ind w:left="12"/>
              <w:jc w:val="center"/>
              <w:rPr>
                <w:sz w:val="21"/>
                <w:szCs w:val="21"/>
              </w:rPr>
            </w:pPr>
            <w:r>
              <w:rPr>
                <w:rFonts w:hint="eastAsia"/>
                <w:sz w:val="21"/>
                <w:szCs w:val="21"/>
              </w:rPr>
              <w:t>开标日期</w:t>
            </w:r>
          </w:p>
        </w:tc>
        <w:tc>
          <w:tcPr>
            <w:tcW w:w="3198" w:type="dxa"/>
            <w:gridSpan w:val="2"/>
            <w:tcBorders>
              <w:top w:val="single" w:color="000000" w:sz="4" w:space="0"/>
              <w:left w:val="single" w:color="000000" w:sz="4" w:space="0"/>
              <w:bottom w:val="single" w:color="000000" w:sz="4" w:space="0"/>
              <w:right w:val="single" w:color="000000" w:sz="4" w:space="0"/>
            </w:tcBorders>
          </w:tcPr>
          <w:p w14:paraId="31F8DC89">
            <w:pPr>
              <w:pStyle w:val="44"/>
              <w:kinsoku w:val="0"/>
              <w:overflowPunct w:val="0"/>
              <w:rPr>
                <w:rFonts w:ascii="Times New Roman"/>
                <w:sz w:val="20"/>
                <w:szCs w:val="20"/>
              </w:rPr>
            </w:pPr>
          </w:p>
        </w:tc>
        <w:tc>
          <w:tcPr>
            <w:tcW w:w="1398" w:type="dxa"/>
            <w:tcBorders>
              <w:top w:val="single" w:color="000000" w:sz="4" w:space="0"/>
              <w:left w:val="single" w:color="000000" w:sz="4" w:space="0"/>
              <w:bottom w:val="single" w:color="000000" w:sz="4" w:space="0"/>
              <w:right w:val="single" w:color="000000" w:sz="4" w:space="0"/>
            </w:tcBorders>
            <w:vAlign w:val="center"/>
          </w:tcPr>
          <w:p w14:paraId="7284A115">
            <w:pPr>
              <w:pStyle w:val="44"/>
              <w:kinsoku w:val="0"/>
              <w:overflowPunct w:val="0"/>
              <w:spacing w:before="155"/>
              <w:ind w:left="106"/>
              <w:jc w:val="center"/>
              <w:rPr>
                <w:sz w:val="21"/>
                <w:szCs w:val="21"/>
              </w:rPr>
            </w:pPr>
            <w:r>
              <w:rPr>
                <w:rFonts w:hint="eastAsia"/>
                <w:sz w:val="21"/>
                <w:szCs w:val="21"/>
              </w:rPr>
              <w:t>采购方式</w:t>
            </w:r>
          </w:p>
        </w:tc>
        <w:tc>
          <w:tcPr>
            <w:tcW w:w="2823" w:type="dxa"/>
            <w:tcBorders>
              <w:top w:val="single" w:color="000000" w:sz="4" w:space="0"/>
              <w:left w:val="single" w:color="000000" w:sz="4" w:space="0"/>
              <w:bottom w:val="single" w:color="000000" w:sz="4" w:space="0"/>
              <w:right w:val="single" w:color="000000" w:sz="4" w:space="0"/>
            </w:tcBorders>
          </w:tcPr>
          <w:p w14:paraId="070E0B73">
            <w:pPr>
              <w:pStyle w:val="44"/>
              <w:kinsoku w:val="0"/>
              <w:overflowPunct w:val="0"/>
              <w:rPr>
                <w:rFonts w:ascii="Times New Roman"/>
                <w:sz w:val="20"/>
                <w:szCs w:val="20"/>
              </w:rPr>
            </w:pPr>
          </w:p>
        </w:tc>
      </w:tr>
      <w:tr w14:paraId="40F08097">
        <w:tblPrEx>
          <w:tblCellMar>
            <w:top w:w="0" w:type="dxa"/>
            <w:left w:w="0" w:type="dxa"/>
            <w:bottom w:w="0" w:type="dxa"/>
            <w:right w:w="0" w:type="dxa"/>
          </w:tblCellMar>
        </w:tblPrEx>
        <w:trPr>
          <w:trHeight w:val="682" w:hRule="atLeast"/>
        </w:trPr>
        <w:tc>
          <w:tcPr>
            <w:tcW w:w="1937" w:type="dxa"/>
            <w:tcBorders>
              <w:top w:val="single" w:color="000000" w:sz="4" w:space="0"/>
              <w:left w:val="single" w:color="000000" w:sz="4" w:space="0"/>
              <w:bottom w:val="single" w:color="000000" w:sz="4" w:space="0"/>
              <w:right w:val="single" w:color="000000" w:sz="4" w:space="0"/>
            </w:tcBorders>
          </w:tcPr>
          <w:p w14:paraId="478083B9">
            <w:pPr>
              <w:pStyle w:val="44"/>
              <w:kinsoku w:val="0"/>
              <w:overflowPunct w:val="0"/>
              <w:spacing w:before="1"/>
              <w:rPr>
                <w:sz w:val="16"/>
                <w:szCs w:val="16"/>
              </w:rPr>
            </w:pPr>
          </w:p>
          <w:p w14:paraId="23551C49">
            <w:pPr>
              <w:pStyle w:val="44"/>
              <w:tabs>
                <w:tab w:val="left" w:pos="518"/>
                <w:tab w:val="left" w:pos="1022"/>
                <w:tab w:val="left" w:pos="1529"/>
              </w:tabs>
              <w:kinsoku w:val="0"/>
              <w:overflowPunct w:val="0"/>
              <w:ind w:left="12"/>
              <w:jc w:val="center"/>
              <w:rPr>
                <w:sz w:val="21"/>
                <w:szCs w:val="21"/>
              </w:rPr>
            </w:pPr>
            <w:r>
              <w:rPr>
                <w:rFonts w:hint="eastAsia"/>
                <w:sz w:val="21"/>
                <w:szCs w:val="21"/>
              </w:rPr>
              <w:t>中标价格</w:t>
            </w:r>
          </w:p>
        </w:tc>
        <w:tc>
          <w:tcPr>
            <w:tcW w:w="7419" w:type="dxa"/>
            <w:gridSpan w:val="4"/>
            <w:tcBorders>
              <w:top w:val="single" w:color="000000" w:sz="4" w:space="0"/>
              <w:left w:val="single" w:color="000000" w:sz="4" w:space="0"/>
              <w:bottom w:val="single" w:color="000000" w:sz="4" w:space="0"/>
              <w:right w:val="single" w:color="000000" w:sz="4" w:space="0"/>
            </w:tcBorders>
          </w:tcPr>
          <w:p w14:paraId="35E8AACF">
            <w:pPr>
              <w:pStyle w:val="44"/>
              <w:kinsoku w:val="0"/>
              <w:overflowPunct w:val="0"/>
              <w:rPr>
                <w:rFonts w:ascii="Times New Roman"/>
                <w:sz w:val="20"/>
                <w:szCs w:val="20"/>
              </w:rPr>
            </w:pPr>
          </w:p>
        </w:tc>
      </w:tr>
      <w:tr w14:paraId="1773C70D">
        <w:tblPrEx>
          <w:tblCellMar>
            <w:top w:w="0" w:type="dxa"/>
            <w:left w:w="0" w:type="dxa"/>
            <w:bottom w:w="0" w:type="dxa"/>
            <w:right w:w="0" w:type="dxa"/>
          </w:tblCellMar>
        </w:tblPrEx>
        <w:trPr>
          <w:trHeight w:val="722" w:hRule="atLeast"/>
        </w:trPr>
        <w:tc>
          <w:tcPr>
            <w:tcW w:w="1937" w:type="dxa"/>
            <w:tcBorders>
              <w:top w:val="single" w:color="000000" w:sz="4" w:space="0"/>
              <w:left w:val="single" w:color="000000" w:sz="4" w:space="0"/>
              <w:bottom w:val="single" w:color="000000" w:sz="4" w:space="0"/>
              <w:right w:val="single" w:color="000000" w:sz="4" w:space="0"/>
            </w:tcBorders>
          </w:tcPr>
          <w:p w14:paraId="7A3E88FA">
            <w:pPr>
              <w:pStyle w:val="44"/>
              <w:kinsoku w:val="0"/>
              <w:overflowPunct w:val="0"/>
              <w:spacing w:before="9"/>
              <w:rPr>
                <w:sz w:val="17"/>
                <w:szCs w:val="17"/>
              </w:rPr>
            </w:pPr>
          </w:p>
          <w:p w14:paraId="48763E7F">
            <w:pPr>
              <w:pStyle w:val="44"/>
              <w:tabs>
                <w:tab w:val="left" w:pos="518"/>
                <w:tab w:val="left" w:pos="1022"/>
                <w:tab w:val="left" w:pos="1529"/>
              </w:tabs>
              <w:kinsoku w:val="0"/>
              <w:overflowPunct w:val="0"/>
              <w:ind w:left="12"/>
              <w:jc w:val="center"/>
              <w:rPr>
                <w:sz w:val="21"/>
                <w:szCs w:val="21"/>
              </w:rPr>
            </w:pPr>
            <w:r>
              <w:rPr>
                <w:rFonts w:hint="eastAsia"/>
                <w:sz w:val="21"/>
                <w:szCs w:val="21"/>
              </w:rPr>
              <w:t>合同履行期限</w:t>
            </w:r>
          </w:p>
          <w:p w14:paraId="3FAE08BC">
            <w:pPr>
              <w:pStyle w:val="44"/>
              <w:tabs>
                <w:tab w:val="left" w:pos="518"/>
                <w:tab w:val="left" w:pos="1022"/>
                <w:tab w:val="left" w:pos="1529"/>
              </w:tabs>
              <w:kinsoku w:val="0"/>
              <w:overflowPunct w:val="0"/>
              <w:ind w:left="12"/>
              <w:jc w:val="center"/>
              <w:rPr>
                <w:sz w:val="21"/>
                <w:szCs w:val="21"/>
              </w:rPr>
            </w:pPr>
          </w:p>
        </w:tc>
        <w:tc>
          <w:tcPr>
            <w:tcW w:w="7419" w:type="dxa"/>
            <w:gridSpan w:val="4"/>
            <w:tcBorders>
              <w:top w:val="single" w:color="000000" w:sz="4" w:space="0"/>
              <w:left w:val="single" w:color="000000" w:sz="4" w:space="0"/>
              <w:bottom w:val="single" w:color="000000" w:sz="4" w:space="0"/>
              <w:right w:val="single" w:color="000000" w:sz="4" w:space="0"/>
            </w:tcBorders>
          </w:tcPr>
          <w:p w14:paraId="51E0F133">
            <w:pPr>
              <w:pStyle w:val="44"/>
              <w:kinsoku w:val="0"/>
              <w:overflowPunct w:val="0"/>
              <w:rPr>
                <w:rFonts w:ascii="Times New Roman"/>
                <w:sz w:val="20"/>
                <w:szCs w:val="20"/>
              </w:rPr>
            </w:pPr>
          </w:p>
        </w:tc>
      </w:tr>
      <w:tr w14:paraId="4C572315">
        <w:tblPrEx>
          <w:tblCellMar>
            <w:top w:w="0" w:type="dxa"/>
            <w:left w:w="0" w:type="dxa"/>
            <w:bottom w:w="0" w:type="dxa"/>
            <w:right w:w="0" w:type="dxa"/>
          </w:tblCellMar>
        </w:tblPrEx>
        <w:trPr>
          <w:trHeight w:val="720" w:hRule="atLeast"/>
        </w:trPr>
        <w:tc>
          <w:tcPr>
            <w:tcW w:w="1937" w:type="dxa"/>
            <w:tcBorders>
              <w:top w:val="single" w:color="000000" w:sz="4" w:space="0"/>
              <w:left w:val="single" w:color="000000" w:sz="4" w:space="0"/>
              <w:bottom w:val="single" w:color="000000" w:sz="4" w:space="0"/>
              <w:right w:val="single" w:color="000000" w:sz="4" w:space="0"/>
            </w:tcBorders>
          </w:tcPr>
          <w:p w14:paraId="4F2CD505">
            <w:pPr>
              <w:pStyle w:val="44"/>
              <w:kinsoku w:val="0"/>
              <w:overflowPunct w:val="0"/>
              <w:spacing w:before="8"/>
              <w:rPr>
                <w:sz w:val="17"/>
                <w:szCs w:val="17"/>
              </w:rPr>
            </w:pPr>
          </w:p>
          <w:p w14:paraId="65180082">
            <w:pPr>
              <w:pStyle w:val="44"/>
              <w:tabs>
                <w:tab w:val="left" w:pos="513"/>
                <w:tab w:val="left" w:pos="1020"/>
                <w:tab w:val="left" w:pos="1524"/>
              </w:tabs>
              <w:kinsoku w:val="0"/>
              <w:overflowPunct w:val="0"/>
              <w:ind w:left="9"/>
              <w:jc w:val="center"/>
              <w:rPr>
                <w:sz w:val="21"/>
                <w:szCs w:val="21"/>
              </w:rPr>
            </w:pPr>
            <w:r>
              <w:rPr>
                <w:rFonts w:hint="eastAsia"/>
                <w:sz w:val="21"/>
                <w:szCs w:val="21"/>
              </w:rPr>
              <w:t>采购需求</w:t>
            </w:r>
          </w:p>
        </w:tc>
        <w:tc>
          <w:tcPr>
            <w:tcW w:w="7419" w:type="dxa"/>
            <w:gridSpan w:val="4"/>
            <w:tcBorders>
              <w:top w:val="single" w:color="000000" w:sz="4" w:space="0"/>
              <w:left w:val="single" w:color="000000" w:sz="4" w:space="0"/>
              <w:bottom w:val="single" w:color="000000" w:sz="4" w:space="0"/>
              <w:right w:val="single" w:color="000000" w:sz="4" w:space="0"/>
            </w:tcBorders>
          </w:tcPr>
          <w:p w14:paraId="14373729">
            <w:pPr>
              <w:pStyle w:val="44"/>
              <w:kinsoku w:val="0"/>
              <w:overflowPunct w:val="0"/>
              <w:rPr>
                <w:rFonts w:ascii="Times New Roman"/>
                <w:sz w:val="20"/>
                <w:szCs w:val="20"/>
              </w:rPr>
            </w:pPr>
          </w:p>
        </w:tc>
      </w:tr>
      <w:tr w14:paraId="61E15B21">
        <w:tblPrEx>
          <w:tblCellMar>
            <w:top w:w="0" w:type="dxa"/>
            <w:left w:w="0" w:type="dxa"/>
            <w:bottom w:w="0" w:type="dxa"/>
            <w:right w:w="0" w:type="dxa"/>
          </w:tblCellMar>
        </w:tblPrEx>
        <w:trPr>
          <w:trHeight w:val="720" w:hRule="atLeast"/>
        </w:trPr>
        <w:tc>
          <w:tcPr>
            <w:tcW w:w="1937" w:type="dxa"/>
            <w:tcBorders>
              <w:top w:val="single" w:color="000000" w:sz="4" w:space="0"/>
              <w:left w:val="single" w:color="000000" w:sz="4" w:space="0"/>
              <w:bottom w:val="single" w:color="000000" w:sz="4" w:space="0"/>
              <w:right w:val="single" w:color="000000" w:sz="4" w:space="0"/>
            </w:tcBorders>
            <w:vAlign w:val="center"/>
          </w:tcPr>
          <w:p w14:paraId="140C0F3C">
            <w:pPr>
              <w:pStyle w:val="44"/>
              <w:tabs>
                <w:tab w:val="left" w:pos="513"/>
                <w:tab w:val="left" w:pos="1020"/>
                <w:tab w:val="left" w:pos="1524"/>
              </w:tabs>
              <w:kinsoku w:val="0"/>
              <w:overflowPunct w:val="0"/>
              <w:ind w:left="9"/>
              <w:jc w:val="center"/>
              <w:rPr>
                <w:rFonts w:hint="eastAsia"/>
                <w:sz w:val="21"/>
                <w:szCs w:val="21"/>
              </w:rPr>
            </w:pPr>
            <w:r>
              <w:rPr>
                <w:rFonts w:hint="eastAsia"/>
                <w:sz w:val="21"/>
                <w:szCs w:val="21"/>
              </w:rPr>
              <w:t>服务标准</w:t>
            </w:r>
          </w:p>
        </w:tc>
        <w:tc>
          <w:tcPr>
            <w:tcW w:w="7419" w:type="dxa"/>
            <w:gridSpan w:val="4"/>
            <w:tcBorders>
              <w:top w:val="single" w:color="000000" w:sz="4" w:space="0"/>
              <w:left w:val="single" w:color="000000" w:sz="4" w:space="0"/>
              <w:bottom w:val="single" w:color="000000" w:sz="4" w:space="0"/>
              <w:right w:val="single" w:color="000000" w:sz="4" w:space="0"/>
            </w:tcBorders>
          </w:tcPr>
          <w:p w14:paraId="5120A8CD">
            <w:pPr>
              <w:pStyle w:val="44"/>
              <w:kinsoku w:val="0"/>
              <w:overflowPunct w:val="0"/>
              <w:rPr>
                <w:rFonts w:ascii="Times New Roman"/>
                <w:sz w:val="20"/>
                <w:szCs w:val="20"/>
              </w:rPr>
            </w:pPr>
          </w:p>
        </w:tc>
      </w:tr>
      <w:tr w14:paraId="4D608C51">
        <w:tblPrEx>
          <w:tblCellMar>
            <w:top w:w="0" w:type="dxa"/>
            <w:left w:w="0" w:type="dxa"/>
            <w:bottom w:w="0" w:type="dxa"/>
            <w:right w:w="0" w:type="dxa"/>
          </w:tblCellMar>
        </w:tblPrEx>
        <w:trPr>
          <w:trHeight w:val="866" w:hRule="atLeast"/>
        </w:trPr>
        <w:tc>
          <w:tcPr>
            <w:tcW w:w="9356" w:type="dxa"/>
            <w:gridSpan w:val="5"/>
            <w:tcBorders>
              <w:top w:val="single" w:color="000000" w:sz="4" w:space="0"/>
              <w:left w:val="single" w:color="000000" w:sz="4" w:space="0"/>
              <w:bottom w:val="single" w:color="000000" w:sz="4" w:space="0"/>
              <w:right w:val="single" w:color="000000" w:sz="4" w:space="0"/>
            </w:tcBorders>
          </w:tcPr>
          <w:p w14:paraId="2AFE35CF">
            <w:pPr>
              <w:pStyle w:val="44"/>
              <w:kinsoku w:val="0"/>
              <w:overflowPunct w:val="0"/>
              <w:spacing w:before="3"/>
              <w:rPr>
                <w:sz w:val="23"/>
                <w:szCs w:val="23"/>
              </w:rPr>
            </w:pPr>
          </w:p>
          <w:p w14:paraId="40D2CE4D">
            <w:pPr>
              <w:pStyle w:val="44"/>
              <w:kinsoku w:val="0"/>
              <w:overflowPunct w:val="0"/>
              <w:ind w:left="543"/>
              <w:rPr>
                <w:sz w:val="21"/>
                <w:szCs w:val="21"/>
              </w:rPr>
            </w:pPr>
            <w:r>
              <w:rPr>
                <w:rFonts w:hint="eastAsia"/>
                <w:sz w:val="21"/>
                <w:szCs w:val="21"/>
              </w:rPr>
              <w:t>请中标单位在投标有效期，自《中标通知书》发出之日起</w:t>
            </w:r>
            <w:r>
              <w:rPr>
                <w:sz w:val="21"/>
                <w:szCs w:val="21"/>
              </w:rPr>
              <w:t xml:space="preserve"> 30 </w:t>
            </w:r>
            <w:r>
              <w:rPr>
                <w:rFonts w:hint="eastAsia"/>
                <w:sz w:val="21"/>
                <w:szCs w:val="21"/>
              </w:rPr>
              <w:t>日内，与采购人签订合同。</w:t>
            </w:r>
          </w:p>
        </w:tc>
      </w:tr>
      <w:tr w14:paraId="03FB3EB4">
        <w:tblPrEx>
          <w:tblCellMar>
            <w:top w:w="0" w:type="dxa"/>
            <w:left w:w="0" w:type="dxa"/>
            <w:bottom w:w="0" w:type="dxa"/>
            <w:right w:w="0" w:type="dxa"/>
          </w:tblCellMar>
        </w:tblPrEx>
        <w:trPr>
          <w:trHeight w:val="3982" w:hRule="atLeast"/>
        </w:trPr>
        <w:tc>
          <w:tcPr>
            <w:tcW w:w="4863" w:type="dxa"/>
            <w:gridSpan w:val="2"/>
            <w:tcBorders>
              <w:top w:val="single" w:color="000000" w:sz="4" w:space="0"/>
              <w:left w:val="single" w:color="000000" w:sz="4" w:space="0"/>
              <w:bottom w:val="single" w:color="000000" w:sz="4" w:space="0"/>
              <w:right w:val="single" w:color="000000" w:sz="4" w:space="0"/>
            </w:tcBorders>
          </w:tcPr>
          <w:p w14:paraId="62FCDA1F">
            <w:pPr>
              <w:pStyle w:val="44"/>
              <w:kinsoku w:val="0"/>
              <w:overflowPunct w:val="0"/>
              <w:spacing w:before="139"/>
              <w:ind w:left="106"/>
              <w:rPr>
                <w:sz w:val="21"/>
                <w:szCs w:val="21"/>
              </w:rPr>
            </w:pPr>
            <w:r>
              <w:rPr>
                <w:rFonts w:hint="eastAsia"/>
                <w:sz w:val="21"/>
                <w:szCs w:val="21"/>
              </w:rPr>
              <w:t>采购人（公章）</w:t>
            </w:r>
          </w:p>
          <w:p w14:paraId="07F03533">
            <w:pPr>
              <w:pStyle w:val="44"/>
              <w:kinsoku w:val="0"/>
              <w:overflowPunct w:val="0"/>
              <w:rPr>
                <w:sz w:val="20"/>
                <w:szCs w:val="20"/>
              </w:rPr>
            </w:pPr>
          </w:p>
          <w:p w14:paraId="615C6CD6">
            <w:pPr>
              <w:pStyle w:val="44"/>
              <w:kinsoku w:val="0"/>
              <w:overflowPunct w:val="0"/>
              <w:rPr>
                <w:sz w:val="20"/>
                <w:szCs w:val="20"/>
              </w:rPr>
            </w:pPr>
          </w:p>
          <w:p w14:paraId="435E3F46">
            <w:pPr>
              <w:pStyle w:val="44"/>
              <w:kinsoku w:val="0"/>
              <w:overflowPunct w:val="0"/>
              <w:rPr>
                <w:sz w:val="20"/>
                <w:szCs w:val="20"/>
              </w:rPr>
            </w:pPr>
          </w:p>
          <w:p w14:paraId="3C0005EC">
            <w:pPr>
              <w:pStyle w:val="44"/>
              <w:kinsoku w:val="0"/>
              <w:overflowPunct w:val="0"/>
              <w:rPr>
                <w:sz w:val="20"/>
                <w:szCs w:val="20"/>
              </w:rPr>
            </w:pPr>
          </w:p>
          <w:p w14:paraId="268B9BE7">
            <w:pPr>
              <w:pStyle w:val="44"/>
              <w:kinsoku w:val="0"/>
              <w:overflowPunct w:val="0"/>
              <w:rPr>
                <w:sz w:val="20"/>
                <w:szCs w:val="20"/>
              </w:rPr>
            </w:pPr>
          </w:p>
          <w:p w14:paraId="3A802772">
            <w:pPr>
              <w:pStyle w:val="44"/>
              <w:kinsoku w:val="0"/>
              <w:overflowPunct w:val="0"/>
              <w:spacing w:before="1"/>
              <w:rPr>
                <w:sz w:val="25"/>
                <w:szCs w:val="25"/>
              </w:rPr>
            </w:pPr>
          </w:p>
          <w:p w14:paraId="30B16833">
            <w:pPr>
              <w:pStyle w:val="44"/>
              <w:kinsoku w:val="0"/>
              <w:overflowPunct w:val="0"/>
              <w:ind w:left="106"/>
              <w:rPr>
                <w:sz w:val="21"/>
                <w:szCs w:val="21"/>
              </w:rPr>
            </w:pPr>
            <w:r>
              <w:rPr>
                <w:rFonts w:hint="eastAsia"/>
                <w:sz w:val="21"/>
                <w:szCs w:val="21"/>
              </w:rPr>
              <w:t>法定代表人（签字或盖章）</w:t>
            </w:r>
          </w:p>
          <w:p w14:paraId="4E6FD256">
            <w:pPr>
              <w:pStyle w:val="44"/>
              <w:kinsoku w:val="0"/>
              <w:overflowPunct w:val="0"/>
              <w:rPr>
                <w:sz w:val="20"/>
                <w:szCs w:val="20"/>
              </w:rPr>
            </w:pPr>
          </w:p>
          <w:p w14:paraId="6E549124">
            <w:pPr>
              <w:pStyle w:val="44"/>
              <w:kinsoku w:val="0"/>
              <w:overflowPunct w:val="0"/>
              <w:rPr>
                <w:sz w:val="20"/>
                <w:szCs w:val="20"/>
              </w:rPr>
            </w:pPr>
          </w:p>
          <w:p w14:paraId="60CCD06E">
            <w:pPr>
              <w:pStyle w:val="44"/>
              <w:kinsoku w:val="0"/>
              <w:overflowPunct w:val="0"/>
              <w:rPr>
                <w:sz w:val="20"/>
                <w:szCs w:val="20"/>
              </w:rPr>
            </w:pPr>
          </w:p>
          <w:p w14:paraId="09DE3739">
            <w:pPr>
              <w:pStyle w:val="44"/>
              <w:kinsoku w:val="0"/>
              <w:overflowPunct w:val="0"/>
              <w:rPr>
                <w:sz w:val="20"/>
                <w:szCs w:val="20"/>
              </w:rPr>
            </w:pPr>
          </w:p>
          <w:p w14:paraId="71AB26F6">
            <w:pPr>
              <w:pStyle w:val="44"/>
              <w:kinsoku w:val="0"/>
              <w:overflowPunct w:val="0"/>
              <w:spacing w:before="10"/>
              <w:rPr>
                <w:sz w:val="20"/>
                <w:szCs w:val="20"/>
              </w:rPr>
            </w:pPr>
          </w:p>
          <w:p w14:paraId="5D1EA547">
            <w:pPr>
              <w:pStyle w:val="44"/>
              <w:tabs>
                <w:tab w:val="left" w:pos="525"/>
                <w:tab w:val="left" w:pos="1053"/>
              </w:tabs>
              <w:kinsoku w:val="0"/>
              <w:overflowPunct w:val="0"/>
              <w:ind w:right="92"/>
              <w:jc w:val="right"/>
              <w:rPr>
                <w:sz w:val="21"/>
                <w:szCs w:val="21"/>
              </w:rPr>
            </w:pPr>
            <w:r>
              <w:rPr>
                <w:rFonts w:hint="eastAsia"/>
                <w:sz w:val="21"/>
                <w:szCs w:val="21"/>
              </w:rPr>
              <w:t>年</w:t>
            </w:r>
            <w:r>
              <w:rPr>
                <w:sz w:val="21"/>
                <w:szCs w:val="21"/>
              </w:rPr>
              <w:tab/>
            </w:r>
            <w:r>
              <w:rPr>
                <w:rFonts w:hint="eastAsia"/>
                <w:sz w:val="21"/>
                <w:szCs w:val="21"/>
              </w:rPr>
              <w:t>月</w:t>
            </w:r>
            <w:r>
              <w:rPr>
                <w:sz w:val="21"/>
                <w:szCs w:val="21"/>
              </w:rPr>
              <w:tab/>
            </w:r>
            <w:r>
              <w:rPr>
                <w:rFonts w:hint="eastAsia"/>
                <w:sz w:val="21"/>
                <w:szCs w:val="21"/>
              </w:rPr>
              <w:t>日</w:t>
            </w:r>
          </w:p>
        </w:tc>
        <w:tc>
          <w:tcPr>
            <w:tcW w:w="4493" w:type="dxa"/>
            <w:gridSpan w:val="3"/>
            <w:tcBorders>
              <w:top w:val="single" w:color="000000" w:sz="4" w:space="0"/>
              <w:left w:val="single" w:color="000000" w:sz="4" w:space="0"/>
              <w:bottom w:val="single" w:color="000000" w:sz="4" w:space="0"/>
              <w:right w:val="single" w:color="000000" w:sz="4" w:space="0"/>
            </w:tcBorders>
          </w:tcPr>
          <w:p w14:paraId="63ACD7CE">
            <w:pPr>
              <w:pStyle w:val="44"/>
              <w:kinsoku w:val="0"/>
              <w:overflowPunct w:val="0"/>
              <w:spacing w:before="139"/>
              <w:ind w:left="108"/>
              <w:rPr>
                <w:sz w:val="21"/>
                <w:szCs w:val="21"/>
              </w:rPr>
            </w:pPr>
            <w:r>
              <w:rPr>
                <w:rFonts w:hint="eastAsia"/>
                <w:sz w:val="21"/>
                <w:szCs w:val="21"/>
              </w:rPr>
              <w:t>采购代理机构（公章）</w:t>
            </w:r>
          </w:p>
          <w:p w14:paraId="73B04A8D">
            <w:pPr>
              <w:pStyle w:val="44"/>
              <w:kinsoku w:val="0"/>
              <w:overflowPunct w:val="0"/>
              <w:rPr>
                <w:sz w:val="20"/>
                <w:szCs w:val="20"/>
              </w:rPr>
            </w:pPr>
          </w:p>
          <w:p w14:paraId="5336827C">
            <w:pPr>
              <w:pStyle w:val="44"/>
              <w:kinsoku w:val="0"/>
              <w:overflowPunct w:val="0"/>
              <w:rPr>
                <w:sz w:val="20"/>
                <w:szCs w:val="20"/>
              </w:rPr>
            </w:pPr>
          </w:p>
          <w:p w14:paraId="7803A228">
            <w:pPr>
              <w:pStyle w:val="44"/>
              <w:kinsoku w:val="0"/>
              <w:overflowPunct w:val="0"/>
              <w:rPr>
                <w:sz w:val="20"/>
                <w:szCs w:val="20"/>
              </w:rPr>
            </w:pPr>
          </w:p>
          <w:p w14:paraId="3BB94882">
            <w:pPr>
              <w:pStyle w:val="44"/>
              <w:kinsoku w:val="0"/>
              <w:overflowPunct w:val="0"/>
              <w:rPr>
                <w:sz w:val="20"/>
                <w:szCs w:val="20"/>
              </w:rPr>
            </w:pPr>
          </w:p>
          <w:p w14:paraId="7DD7B09D">
            <w:pPr>
              <w:pStyle w:val="44"/>
              <w:kinsoku w:val="0"/>
              <w:overflowPunct w:val="0"/>
              <w:rPr>
                <w:sz w:val="20"/>
                <w:szCs w:val="20"/>
              </w:rPr>
            </w:pPr>
          </w:p>
          <w:p w14:paraId="39504462">
            <w:pPr>
              <w:pStyle w:val="44"/>
              <w:kinsoku w:val="0"/>
              <w:overflowPunct w:val="0"/>
              <w:spacing w:before="1"/>
              <w:rPr>
                <w:sz w:val="25"/>
                <w:szCs w:val="25"/>
              </w:rPr>
            </w:pPr>
          </w:p>
          <w:p w14:paraId="5523652F">
            <w:pPr>
              <w:pStyle w:val="44"/>
              <w:kinsoku w:val="0"/>
              <w:overflowPunct w:val="0"/>
              <w:ind w:left="108"/>
              <w:rPr>
                <w:sz w:val="21"/>
                <w:szCs w:val="21"/>
              </w:rPr>
            </w:pPr>
            <w:r>
              <w:rPr>
                <w:rFonts w:hint="eastAsia"/>
                <w:sz w:val="21"/>
                <w:szCs w:val="21"/>
              </w:rPr>
              <w:t>法定代表人（签字或盖章）</w:t>
            </w:r>
          </w:p>
          <w:p w14:paraId="3D0A7277">
            <w:pPr>
              <w:pStyle w:val="44"/>
              <w:kinsoku w:val="0"/>
              <w:overflowPunct w:val="0"/>
              <w:rPr>
                <w:sz w:val="20"/>
                <w:szCs w:val="20"/>
              </w:rPr>
            </w:pPr>
          </w:p>
          <w:p w14:paraId="1C43D05F">
            <w:pPr>
              <w:pStyle w:val="44"/>
              <w:kinsoku w:val="0"/>
              <w:overflowPunct w:val="0"/>
              <w:rPr>
                <w:sz w:val="20"/>
                <w:szCs w:val="20"/>
              </w:rPr>
            </w:pPr>
          </w:p>
          <w:p w14:paraId="7512AB52">
            <w:pPr>
              <w:pStyle w:val="44"/>
              <w:kinsoku w:val="0"/>
              <w:overflowPunct w:val="0"/>
              <w:rPr>
                <w:sz w:val="20"/>
                <w:szCs w:val="20"/>
              </w:rPr>
            </w:pPr>
          </w:p>
          <w:p w14:paraId="742EA98C">
            <w:pPr>
              <w:pStyle w:val="44"/>
              <w:kinsoku w:val="0"/>
              <w:overflowPunct w:val="0"/>
              <w:rPr>
                <w:sz w:val="20"/>
                <w:szCs w:val="20"/>
              </w:rPr>
            </w:pPr>
          </w:p>
          <w:p w14:paraId="53B218C3">
            <w:pPr>
              <w:pStyle w:val="44"/>
              <w:kinsoku w:val="0"/>
              <w:overflowPunct w:val="0"/>
              <w:spacing w:before="10"/>
              <w:rPr>
                <w:sz w:val="20"/>
                <w:szCs w:val="20"/>
              </w:rPr>
            </w:pPr>
          </w:p>
          <w:p w14:paraId="078E13AD">
            <w:pPr>
              <w:pStyle w:val="44"/>
              <w:tabs>
                <w:tab w:val="left" w:pos="3144"/>
                <w:tab w:val="left" w:pos="3670"/>
              </w:tabs>
              <w:kinsoku w:val="0"/>
              <w:overflowPunct w:val="0"/>
              <w:ind w:left="2616"/>
              <w:rPr>
                <w:sz w:val="21"/>
                <w:szCs w:val="21"/>
              </w:rPr>
            </w:pPr>
            <w:r>
              <w:rPr>
                <w:rFonts w:hint="eastAsia"/>
                <w:sz w:val="21"/>
                <w:szCs w:val="21"/>
              </w:rPr>
              <w:t>年</w:t>
            </w:r>
            <w:r>
              <w:rPr>
                <w:sz w:val="21"/>
                <w:szCs w:val="21"/>
              </w:rPr>
              <w:tab/>
            </w:r>
            <w:r>
              <w:rPr>
                <w:rFonts w:hint="eastAsia"/>
                <w:sz w:val="21"/>
                <w:szCs w:val="21"/>
              </w:rPr>
              <w:t>月</w:t>
            </w:r>
            <w:r>
              <w:rPr>
                <w:sz w:val="21"/>
                <w:szCs w:val="21"/>
              </w:rPr>
              <w:tab/>
            </w:r>
            <w:r>
              <w:rPr>
                <w:rFonts w:hint="eastAsia"/>
                <w:sz w:val="21"/>
                <w:szCs w:val="21"/>
              </w:rPr>
              <w:t>日</w:t>
            </w:r>
          </w:p>
        </w:tc>
      </w:tr>
    </w:tbl>
    <w:p w14:paraId="5E2B3799">
      <w:pPr>
        <w:pStyle w:val="37"/>
        <w:kinsoku w:val="0"/>
        <w:overflowPunct w:val="0"/>
        <w:spacing w:before="21"/>
        <w:ind w:left="63" w:right="63"/>
        <w:jc w:val="both"/>
      </w:pPr>
    </w:p>
    <w:p w14:paraId="436EE8F2">
      <w:pPr>
        <w:pStyle w:val="37"/>
        <w:kinsoku w:val="0"/>
        <w:overflowPunct w:val="0"/>
        <w:spacing w:before="21"/>
        <w:ind w:left="63" w:right="63"/>
        <w:sectPr>
          <w:headerReference r:id="rId5" w:type="default"/>
          <w:footerReference r:id="rId6" w:type="default"/>
          <w:pgSz w:w="11910" w:h="16840"/>
          <w:pgMar w:top="1134" w:right="1134" w:bottom="1077" w:left="1134" w:header="907" w:footer="737" w:gutter="0"/>
          <w:pgNumType w:fmt="decimal" w:start="1"/>
          <w:cols w:space="720" w:num="1"/>
        </w:sectPr>
      </w:pPr>
    </w:p>
    <w:p w14:paraId="06A6D7FB">
      <w:pPr>
        <w:pStyle w:val="37"/>
        <w:kinsoku w:val="0"/>
        <w:overflowPunct w:val="0"/>
        <w:spacing w:before="2"/>
        <w:ind w:left="63" w:right="63"/>
        <w:rPr>
          <w:sz w:val="8"/>
          <w:szCs w:val="8"/>
        </w:rPr>
      </w:pPr>
    </w:p>
    <w:p w14:paraId="493C0442">
      <w:pPr>
        <w:pStyle w:val="37"/>
        <w:kinsoku w:val="0"/>
        <w:overflowPunct w:val="0"/>
        <w:spacing w:before="66"/>
        <w:ind w:left="63" w:right="63"/>
        <w:jc w:val="left"/>
        <w:rPr>
          <w:b/>
          <w:bCs/>
          <w:sz w:val="24"/>
          <w:szCs w:val="24"/>
        </w:rPr>
      </w:pPr>
      <w:r>
        <w:rPr>
          <w:rFonts w:hint="eastAsia"/>
          <w:b/>
          <w:bCs/>
          <w:sz w:val="24"/>
          <w:szCs w:val="24"/>
        </w:rPr>
        <w:t>附件五：中标结果通知书</w:t>
      </w:r>
    </w:p>
    <w:p w14:paraId="73CC9200">
      <w:pPr>
        <w:pStyle w:val="37"/>
        <w:kinsoku w:val="0"/>
        <w:overflowPunct w:val="0"/>
        <w:ind w:left="63" w:right="63"/>
        <w:rPr>
          <w:b/>
          <w:bCs/>
        </w:rPr>
      </w:pPr>
    </w:p>
    <w:p w14:paraId="3E9599DE">
      <w:pPr>
        <w:pStyle w:val="37"/>
        <w:kinsoku w:val="0"/>
        <w:overflowPunct w:val="0"/>
        <w:ind w:left="63" w:right="63"/>
        <w:rPr>
          <w:b/>
          <w:bCs/>
        </w:rPr>
      </w:pPr>
    </w:p>
    <w:p w14:paraId="33CD9198">
      <w:pPr>
        <w:pStyle w:val="37"/>
        <w:kinsoku w:val="0"/>
        <w:overflowPunct w:val="0"/>
        <w:spacing w:before="1"/>
        <w:ind w:left="63" w:right="63"/>
        <w:rPr>
          <w:b/>
          <w:bCs/>
          <w:sz w:val="19"/>
          <w:szCs w:val="19"/>
        </w:rPr>
      </w:pPr>
    </w:p>
    <w:p w14:paraId="6E0F4A5A">
      <w:pPr>
        <w:jc w:val="center"/>
        <w:rPr>
          <w:rFonts w:hint="eastAsia" w:hAnsi="宋体"/>
          <w:sz w:val="28"/>
          <w:szCs w:val="28"/>
        </w:rPr>
      </w:pPr>
      <w:r>
        <w:rPr>
          <w:rFonts w:hint="eastAsia" w:hAnsi="宋体"/>
          <w:sz w:val="28"/>
          <w:szCs w:val="28"/>
        </w:rPr>
        <w:t>中标结果通知书</w:t>
      </w:r>
    </w:p>
    <w:p w14:paraId="56D8253C">
      <w:pPr>
        <w:rPr>
          <w:rFonts w:hint="eastAsia" w:hAnsi="宋体"/>
        </w:rPr>
      </w:pPr>
    </w:p>
    <w:p w14:paraId="6FAEDDE9">
      <w:pPr>
        <w:rPr>
          <w:rFonts w:hint="eastAsia" w:hAnsi="宋体"/>
          <w:szCs w:val="21"/>
          <w:u w:val="single"/>
        </w:rPr>
      </w:pPr>
      <w:r>
        <w:rPr>
          <w:rFonts w:hint="eastAsia" w:hAnsi="宋体"/>
          <w:szCs w:val="21"/>
        </w:rPr>
        <w:t>（未中标人名称）：</w:t>
      </w:r>
    </w:p>
    <w:p w14:paraId="01290578">
      <w:pPr>
        <w:rPr>
          <w:rFonts w:hint="eastAsia" w:hAnsi="宋体"/>
          <w:szCs w:val="21"/>
        </w:rPr>
      </w:pPr>
    </w:p>
    <w:p w14:paraId="61352341">
      <w:pPr>
        <w:spacing w:line="400" w:lineRule="exact"/>
        <w:rPr>
          <w:rFonts w:hint="eastAsia" w:hAnsi="宋体"/>
          <w:szCs w:val="21"/>
        </w:rPr>
      </w:pPr>
      <w:r>
        <w:rPr>
          <w:rFonts w:hint="eastAsia" w:hAnsi="宋体"/>
          <w:szCs w:val="21"/>
        </w:rPr>
        <w:t>　　我方已接受</w:t>
      </w:r>
      <w:r>
        <w:rPr>
          <w:rFonts w:hint="eastAsia" w:hAnsi="宋体"/>
          <w:szCs w:val="21"/>
          <w:u w:val="single"/>
        </w:rPr>
        <w:t>（中标人名称）</w:t>
      </w:r>
      <w:r>
        <w:rPr>
          <w:rFonts w:hint="eastAsia" w:hAnsi="宋体"/>
          <w:szCs w:val="21"/>
        </w:rPr>
        <w:t>于</w:t>
      </w:r>
      <w:r>
        <w:rPr>
          <w:rFonts w:hint="eastAsia" w:hAnsi="宋体"/>
          <w:szCs w:val="21"/>
          <w:u w:val="single"/>
        </w:rPr>
        <w:t>（投标日期）</w:t>
      </w:r>
      <w:r>
        <w:rPr>
          <w:rFonts w:hint="eastAsia" w:hAnsi="宋体"/>
          <w:szCs w:val="21"/>
        </w:rPr>
        <w:t>所递交的</w:t>
      </w:r>
      <w:r>
        <w:rPr>
          <w:rFonts w:hint="eastAsia" w:hAnsi="宋体"/>
          <w:szCs w:val="21"/>
          <w:u w:val="single"/>
        </w:rPr>
        <w:t>（项目名称）</w:t>
      </w:r>
      <w:r>
        <w:rPr>
          <w:rFonts w:hint="eastAsia" w:hAnsi="宋体"/>
          <w:szCs w:val="21"/>
        </w:rPr>
        <w:t>投标文件，确定</w:t>
      </w:r>
      <w:r>
        <w:rPr>
          <w:rFonts w:hint="eastAsia" w:hAnsi="宋体"/>
          <w:szCs w:val="21"/>
          <w:u w:val="single"/>
        </w:rPr>
        <w:t>（中标人名称）</w:t>
      </w:r>
      <w:r>
        <w:rPr>
          <w:rFonts w:hint="eastAsia" w:hAnsi="宋体"/>
          <w:szCs w:val="21"/>
        </w:rPr>
        <w:t>为中标人。</w:t>
      </w:r>
    </w:p>
    <w:p w14:paraId="6176E1B9">
      <w:pPr>
        <w:spacing w:line="400" w:lineRule="exact"/>
        <w:rPr>
          <w:rFonts w:hint="eastAsia" w:hAnsi="宋体"/>
          <w:szCs w:val="21"/>
        </w:rPr>
      </w:pPr>
      <w:r>
        <w:rPr>
          <w:rFonts w:hint="eastAsia" w:hAnsi="宋体"/>
          <w:szCs w:val="21"/>
        </w:rPr>
        <w:t>　　</w:t>
      </w:r>
    </w:p>
    <w:p w14:paraId="5208D7E2">
      <w:pPr>
        <w:spacing w:line="400" w:lineRule="exact"/>
        <w:rPr>
          <w:rFonts w:hint="eastAsia" w:hAnsi="宋体"/>
          <w:szCs w:val="21"/>
        </w:rPr>
      </w:pPr>
      <w:r>
        <w:rPr>
          <w:rFonts w:hint="eastAsia" w:hAnsi="宋体"/>
          <w:szCs w:val="21"/>
        </w:rPr>
        <w:t>　　感谢你单位对我们工作的大力支持！</w:t>
      </w:r>
    </w:p>
    <w:p w14:paraId="735C6C64">
      <w:pPr>
        <w:rPr>
          <w:rFonts w:hint="eastAsia" w:hAnsi="宋体"/>
          <w:szCs w:val="21"/>
        </w:rPr>
      </w:pPr>
    </w:p>
    <w:p w14:paraId="6CD454C2">
      <w:pPr>
        <w:rPr>
          <w:rFonts w:hint="eastAsia" w:hAnsi="宋体"/>
          <w:szCs w:val="21"/>
        </w:rPr>
      </w:pPr>
    </w:p>
    <w:p w14:paraId="58EE4F24">
      <w:pPr>
        <w:rPr>
          <w:rFonts w:hint="eastAsia" w:hAnsi="宋体"/>
          <w:szCs w:val="21"/>
        </w:rPr>
      </w:pPr>
    </w:p>
    <w:p w14:paraId="27DB79F0">
      <w:pPr>
        <w:rPr>
          <w:rFonts w:hint="eastAsia" w:hAnsi="宋体"/>
          <w:szCs w:val="21"/>
        </w:rPr>
      </w:pPr>
      <w:r>
        <w:rPr>
          <w:rFonts w:hint="eastAsia" w:hAnsi="宋体"/>
          <w:szCs w:val="21"/>
        </w:rPr>
        <w:t xml:space="preserve">                                采购人：（盖单位章）</w:t>
      </w:r>
    </w:p>
    <w:p w14:paraId="2AC7596C">
      <w:pPr>
        <w:rPr>
          <w:rFonts w:hint="eastAsia" w:hAnsi="宋体"/>
          <w:szCs w:val="21"/>
        </w:rPr>
      </w:pPr>
    </w:p>
    <w:p w14:paraId="108341E1">
      <w:pPr>
        <w:rPr>
          <w:rFonts w:hint="eastAsia" w:hAnsi="宋体"/>
          <w:szCs w:val="21"/>
        </w:rPr>
      </w:pPr>
      <w:r>
        <w:rPr>
          <w:rFonts w:hint="eastAsia" w:hAnsi="宋体"/>
          <w:szCs w:val="21"/>
        </w:rPr>
        <w:t xml:space="preserve">                                法定代表人：（签字）</w:t>
      </w:r>
    </w:p>
    <w:p w14:paraId="172580D6">
      <w:pPr>
        <w:rPr>
          <w:rFonts w:hint="eastAsia" w:hAnsi="宋体"/>
          <w:szCs w:val="21"/>
        </w:rPr>
      </w:pPr>
    </w:p>
    <w:p w14:paraId="221B35A5">
      <w:pPr>
        <w:ind w:firstLine="3990" w:firstLineChars="1900"/>
        <w:rPr>
          <w:rFonts w:hint="eastAsia" w:hAnsi="宋体"/>
          <w:szCs w:val="21"/>
        </w:rPr>
      </w:pPr>
      <w:r>
        <w:rPr>
          <w:rFonts w:hint="eastAsia" w:hAnsi="宋体"/>
          <w:szCs w:val="21"/>
        </w:rPr>
        <w:t>年</w:t>
      </w:r>
      <w:r>
        <w:rPr>
          <w:rFonts w:hint="eastAsia" w:hAnsi="宋体"/>
          <w:szCs w:val="21"/>
          <w:lang w:val="en-US" w:eastAsia="zh-CN"/>
        </w:rPr>
        <w:t xml:space="preserve">  </w:t>
      </w:r>
      <w:r>
        <w:rPr>
          <w:rFonts w:hint="eastAsia" w:hAnsi="宋体"/>
          <w:szCs w:val="21"/>
        </w:rPr>
        <w:t>月</w:t>
      </w:r>
      <w:r>
        <w:rPr>
          <w:rFonts w:hint="eastAsia" w:hAnsi="宋体"/>
          <w:szCs w:val="21"/>
          <w:lang w:val="en-US" w:eastAsia="zh-CN"/>
        </w:rPr>
        <w:t xml:space="preserve">   </w:t>
      </w:r>
      <w:r>
        <w:rPr>
          <w:rFonts w:hint="eastAsia" w:hAnsi="宋体"/>
          <w:szCs w:val="21"/>
        </w:rPr>
        <w:t>日</w:t>
      </w:r>
    </w:p>
    <w:p w14:paraId="45408BA8">
      <w:pPr>
        <w:pStyle w:val="37"/>
        <w:tabs>
          <w:tab w:val="left" w:pos="6276"/>
          <w:tab w:val="left" w:pos="7224"/>
          <w:tab w:val="left" w:pos="8175"/>
        </w:tabs>
        <w:kinsoku w:val="0"/>
        <w:overflowPunct w:val="0"/>
        <w:spacing w:line="233" w:lineRule="exact"/>
        <w:ind w:left="63" w:right="63"/>
        <w:sectPr>
          <w:pgSz w:w="11910" w:h="16840"/>
          <w:pgMar w:top="1134" w:right="1134" w:bottom="1077" w:left="1134" w:header="907" w:footer="737" w:gutter="0"/>
          <w:pgNumType w:fmt="decimal"/>
          <w:cols w:space="720" w:num="1"/>
        </w:sectPr>
      </w:pPr>
    </w:p>
    <w:p w14:paraId="18F46FE0">
      <w:pPr>
        <w:pStyle w:val="37"/>
        <w:kinsoku w:val="0"/>
        <w:overflowPunct w:val="0"/>
        <w:spacing w:before="2"/>
        <w:ind w:left="63" w:right="63"/>
        <w:rPr>
          <w:sz w:val="8"/>
          <w:szCs w:val="8"/>
        </w:rPr>
      </w:pPr>
    </w:p>
    <w:p w14:paraId="7EB99B51">
      <w:pPr>
        <w:pStyle w:val="37"/>
        <w:kinsoku w:val="0"/>
        <w:overflowPunct w:val="0"/>
        <w:spacing w:before="66"/>
        <w:ind w:left="63" w:right="63"/>
        <w:jc w:val="left"/>
        <w:rPr>
          <w:b/>
          <w:bCs/>
          <w:sz w:val="24"/>
          <w:szCs w:val="24"/>
        </w:rPr>
      </w:pPr>
      <w:bookmarkStart w:id="44" w:name="第三章_评标办法（综合评分法）"/>
      <w:bookmarkEnd w:id="44"/>
      <w:r>
        <w:rPr>
          <w:rFonts w:hint="eastAsia"/>
          <w:b/>
          <w:bCs/>
          <w:sz w:val="24"/>
          <w:szCs w:val="24"/>
        </w:rPr>
        <w:t>附件六：确认通知</w:t>
      </w:r>
    </w:p>
    <w:p w14:paraId="208D82A8">
      <w:pPr>
        <w:pStyle w:val="37"/>
        <w:kinsoku w:val="0"/>
        <w:overflowPunct w:val="0"/>
        <w:spacing w:before="11"/>
        <w:ind w:left="63" w:right="63"/>
        <w:rPr>
          <w:b/>
          <w:bCs/>
          <w:sz w:val="29"/>
          <w:szCs w:val="29"/>
        </w:rPr>
      </w:pPr>
    </w:p>
    <w:p w14:paraId="659E4D15">
      <w:pPr>
        <w:jc w:val="center"/>
        <w:rPr>
          <w:rFonts w:hint="eastAsia" w:hAnsi="宋体"/>
          <w:sz w:val="28"/>
          <w:szCs w:val="28"/>
        </w:rPr>
      </w:pPr>
      <w:r>
        <w:rPr>
          <w:rFonts w:hint="eastAsia" w:hAnsi="宋体"/>
          <w:sz w:val="28"/>
          <w:szCs w:val="28"/>
        </w:rPr>
        <w:t>确认通知</w:t>
      </w:r>
    </w:p>
    <w:p w14:paraId="764AB3D0">
      <w:pPr>
        <w:rPr>
          <w:rFonts w:hint="eastAsia" w:hAnsi="宋体"/>
        </w:rPr>
      </w:pPr>
    </w:p>
    <w:p w14:paraId="32055FCD">
      <w:pPr>
        <w:spacing w:line="400" w:lineRule="exact"/>
        <w:rPr>
          <w:rFonts w:hint="eastAsia" w:hAnsi="宋体"/>
          <w:szCs w:val="21"/>
          <w:u w:val="single"/>
        </w:rPr>
      </w:pPr>
      <w:r>
        <w:rPr>
          <w:rFonts w:hint="eastAsia" w:hAnsi="宋体"/>
          <w:szCs w:val="21"/>
        </w:rPr>
        <w:t>（采购人名称）：</w:t>
      </w:r>
    </w:p>
    <w:p w14:paraId="71C3D800">
      <w:pPr>
        <w:spacing w:line="400" w:lineRule="exact"/>
        <w:rPr>
          <w:rFonts w:hint="eastAsia" w:hAnsi="宋体"/>
          <w:szCs w:val="21"/>
        </w:rPr>
      </w:pPr>
      <w:r>
        <w:rPr>
          <w:rFonts w:hint="eastAsia" w:hAnsi="宋体"/>
          <w:szCs w:val="21"/>
        </w:rPr>
        <w:t>　　</w:t>
      </w:r>
    </w:p>
    <w:p w14:paraId="13880E28">
      <w:pPr>
        <w:spacing w:line="400" w:lineRule="exact"/>
        <w:ind w:firstLine="420" w:firstLineChars="200"/>
        <w:rPr>
          <w:rFonts w:hint="eastAsia" w:hAnsi="宋体"/>
          <w:szCs w:val="21"/>
        </w:rPr>
      </w:pPr>
      <w:r>
        <w:rPr>
          <w:rFonts w:hint="eastAsia" w:hAnsi="宋体"/>
          <w:szCs w:val="21"/>
        </w:rPr>
        <w:t>你方于</w:t>
      </w:r>
      <w:r>
        <w:rPr>
          <w:rFonts w:hint="eastAsia" w:hAnsi="宋体"/>
          <w:szCs w:val="21"/>
          <w:u w:val="single"/>
          <w:lang w:val="en-US" w:eastAsia="zh-CN"/>
        </w:rPr>
        <w:t xml:space="preserve">   </w:t>
      </w:r>
      <w:r>
        <w:rPr>
          <w:rFonts w:hint="eastAsia" w:hAnsi="宋体"/>
          <w:szCs w:val="21"/>
        </w:rPr>
        <w:t>年</w:t>
      </w:r>
      <w:r>
        <w:rPr>
          <w:rFonts w:hint="eastAsia" w:hAnsi="宋体"/>
          <w:szCs w:val="21"/>
          <w:u w:val="single"/>
          <w:lang w:val="en-US" w:eastAsia="zh-CN"/>
        </w:rPr>
        <w:t xml:space="preserve"> </w:t>
      </w:r>
      <w:r>
        <w:rPr>
          <w:rFonts w:hint="eastAsia" w:hAnsi="宋体"/>
          <w:szCs w:val="21"/>
          <w:u w:val="single"/>
        </w:rPr>
        <w:t xml:space="preserve"> </w:t>
      </w:r>
      <w:r>
        <w:rPr>
          <w:rFonts w:hint="eastAsia" w:hAnsi="宋体"/>
          <w:szCs w:val="21"/>
        </w:rPr>
        <w:t>月</w:t>
      </w:r>
      <w:r>
        <w:rPr>
          <w:rFonts w:hint="eastAsia" w:hAnsi="宋体"/>
          <w:szCs w:val="21"/>
          <w:u w:val="single"/>
          <w:lang w:val="en-US" w:eastAsia="zh-CN"/>
        </w:rPr>
        <w:t xml:space="preserve">   </w:t>
      </w:r>
      <w:r>
        <w:rPr>
          <w:rFonts w:hint="eastAsia" w:hAnsi="宋体"/>
          <w:szCs w:val="21"/>
        </w:rPr>
        <w:t>日发出的</w:t>
      </w:r>
      <w:r>
        <w:rPr>
          <w:rFonts w:hint="eastAsia" w:hAnsi="宋体"/>
          <w:szCs w:val="21"/>
          <w:u w:val="single"/>
        </w:rPr>
        <w:t>（项目名称）</w:t>
      </w:r>
      <w:r>
        <w:rPr>
          <w:rFonts w:hint="eastAsia" w:hAnsi="宋体"/>
          <w:szCs w:val="21"/>
        </w:rPr>
        <w:t>关于的通知，我方已于年月日收到。</w:t>
      </w:r>
    </w:p>
    <w:p w14:paraId="40617AF3">
      <w:pPr>
        <w:spacing w:line="400" w:lineRule="exact"/>
        <w:rPr>
          <w:rFonts w:hint="eastAsia" w:hAnsi="宋体"/>
          <w:szCs w:val="21"/>
        </w:rPr>
      </w:pPr>
    </w:p>
    <w:p w14:paraId="477CA816">
      <w:pPr>
        <w:spacing w:line="400" w:lineRule="exact"/>
        <w:rPr>
          <w:rFonts w:hint="eastAsia" w:hAnsi="宋体"/>
          <w:szCs w:val="21"/>
        </w:rPr>
      </w:pPr>
      <w:r>
        <w:rPr>
          <w:rFonts w:hint="eastAsia" w:hAnsi="宋体"/>
          <w:szCs w:val="21"/>
        </w:rPr>
        <w:t>　　特此确认。</w:t>
      </w:r>
    </w:p>
    <w:p w14:paraId="6E53AC99">
      <w:pPr>
        <w:spacing w:line="400" w:lineRule="exact"/>
        <w:rPr>
          <w:rFonts w:hint="eastAsia" w:hAnsi="宋体"/>
          <w:szCs w:val="21"/>
        </w:rPr>
      </w:pPr>
    </w:p>
    <w:p w14:paraId="2CE43309">
      <w:pPr>
        <w:spacing w:line="400" w:lineRule="exact"/>
        <w:rPr>
          <w:rFonts w:hint="eastAsia" w:hAnsi="宋体"/>
          <w:szCs w:val="21"/>
        </w:rPr>
      </w:pPr>
    </w:p>
    <w:p w14:paraId="75AFB71D">
      <w:pPr>
        <w:spacing w:line="400" w:lineRule="exact"/>
        <w:rPr>
          <w:rFonts w:hint="eastAsia" w:hAnsi="宋体"/>
          <w:szCs w:val="21"/>
        </w:rPr>
      </w:pPr>
      <w:r>
        <w:rPr>
          <w:rFonts w:hint="eastAsia" w:hAnsi="宋体"/>
          <w:szCs w:val="21"/>
        </w:rPr>
        <w:t xml:space="preserve">                              投标人： （盖单位章）</w:t>
      </w:r>
    </w:p>
    <w:p w14:paraId="476CF642">
      <w:pPr>
        <w:spacing w:line="400" w:lineRule="exact"/>
        <w:rPr>
          <w:rFonts w:hint="eastAsia" w:hAnsi="宋体"/>
          <w:szCs w:val="21"/>
        </w:rPr>
      </w:pPr>
    </w:p>
    <w:p w14:paraId="274404D8">
      <w:pPr>
        <w:spacing w:line="400" w:lineRule="exact"/>
        <w:ind w:firstLine="4200" w:firstLineChars="2000"/>
        <w:rPr>
          <w:rFonts w:hint="eastAsia" w:hAnsi="宋体"/>
          <w:szCs w:val="21"/>
        </w:rPr>
      </w:pPr>
      <w:r>
        <w:rPr>
          <w:rFonts w:hint="eastAsia" w:hAnsi="宋体"/>
          <w:szCs w:val="21"/>
        </w:rPr>
        <w:t>年</w:t>
      </w:r>
      <w:r>
        <w:rPr>
          <w:rFonts w:hint="eastAsia" w:hAnsi="宋体"/>
          <w:szCs w:val="21"/>
          <w:lang w:val="en-US" w:eastAsia="zh-CN"/>
        </w:rPr>
        <w:t xml:space="preserve">  </w:t>
      </w:r>
      <w:r>
        <w:rPr>
          <w:rFonts w:hint="eastAsia" w:hAnsi="宋体"/>
          <w:szCs w:val="21"/>
        </w:rPr>
        <w:t>月</w:t>
      </w:r>
      <w:r>
        <w:rPr>
          <w:rFonts w:hint="eastAsia" w:hAnsi="宋体"/>
          <w:szCs w:val="21"/>
          <w:lang w:val="en-US" w:eastAsia="zh-CN"/>
        </w:rPr>
        <w:t xml:space="preserve">   </w:t>
      </w:r>
      <w:r>
        <w:rPr>
          <w:rFonts w:hint="eastAsia" w:hAnsi="宋体"/>
          <w:szCs w:val="21"/>
        </w:rPr>
        <w:t>日</w:t>
      </w:r>
    </w:p>
    <w:p w14:paraId="6D068448">
      <w:pPr>
        <w:pStyle w:val="42"/>
      </w:pPr>
    </w:p>
    <w:p w14:paraId="2CB77E84">
      <w:pPr>
        <w:pStyle w:val="42"/>
      </w:pPr>
    </w:p>
    <w:p w14:paraId="22C4AC26">
      <w:pPr>
        <w:pStyle w:val="42"/>
      </w:pPr>
    </w:p>
    <w:p w14:paraId="3BE823EC">
      <w:pPr>
        <w:pStyle w:val="42"/>
      </w:pPr>
    </w:p>
    <w:p w14:paraId="60382692">
      <w:pPr>
        <w:pStyle w:val="42"/>
      </w:pPr>
    </w:p>
    <w:p w14:paraId="4078DAB3">
      <w:pPr>
        <w:pStyle w:val="42"/>
      </w:pPr>
    </w:p>
    <w:p w14:paraId="05012DB3">
      <w:pPr>
        <w:pStyle w:val="42"/>
      </w:pPr>
    </w:p>
    <w:p w14:paraId="371FF1C7">
      <w:pPr>
        <w:pStyle w:val="42"/>
      </w:pPr>
    </w:p>
    <w:p w14:paraId="28C09AA8">
      <w:pPr>
        <w:pStyle w:val="42"/>
      </w:pPr>
    </w:p>
    <w:p w14:paraId="6EF8ABAB">
      <w:pPr>
        <w:pStyle w:val="42"/>
      </w:pPr>
    </w:p>
    <w:p w14:paraId="65BC5E19">
      <w:pPr>
        <w:rPr>
          <w:b/>
          <w:bCs/>
          <w:sz w:val="32"/>
          <w:szCs w:val="32"/>
        </w:rPr>
      </w:pPr>
      <w:bookmarkStart w:id="45" w:name="_Toc22150"/>
      <w:bookmarkEnd w:id="45"/>
      <w:r>
        <w:rPr>
          <w:rFonts w:hint="eastAsia"/>
          <w:b/>
          <w:bCs/>
          <w:sz w:val="32"/>
          <w:szCs w:val="32"/>
        </w:rPr>
        <w:br w:type="page"/>
      </w:r>
    </w:p>
    <w:p w14:paraId="7C40CAFC">
      <w:pPr>
        <w:pStyle w:val="37"/>
        <w:kinsoku w:val="0"/>
        <w:overflowPunct w:val="0"/>
        <w:spacing w:before="58"/>
        <w:ind w:left="63" w:right="63"/>
        <w:outlineLvl w:val="0"/>
        <w:rPr>
          <w:b/>
          <w:bCs/>
          <w:sz w:val="32"/>
          <w:szCs w:val="32"/>
        </w:rPr>
      </w:pPr>
      <w:r>
        <w:rPr>
          <w:rFonts w:hint="eastAsia"/>
          <w:b/>
          <w:bCs/>
          <w:sz w:val="32"/>
          <w:szCs w:val="32"/>
        </w:rPr>
        <w:t>第三章评标办法（综合评分法）</w:t>
      </w:r>
    </w:p>
    <w:tbl>
      <w:tblPr>
        <w:tblStyle w:val="20"/>
        <w:tblpPr w:leftFromText="180" w:rightFromText="180" w:vertAnchor="text" w:horzAnchor="page" w:tblpX="1241" w:tblpY="712"/>
        <w:tblOverlap w:val="never"/>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866"/>
        <w:gridCol w:w="7204"/>
      </w:tblGrid>
      <w:tr w14:paraId="1975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2827" w:type="dxa"/>
            <w:gridSpan w:val="2"/>
            <w:noWrap w:val="0"/>
            <w:vAlign w:val="center"/>
          </w:tcPr>
          <w:p w14:paraId="540D0B0A">
            <w:pPr>
              <w:tabs>
                <w:tab w:val="left" w:pos="312"/>
                <w:tab w:val="center" w:pos="65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评审因素</w:t>
            </w:r>
          </w:p>
        </w:tc>
        <w:tc>
          <w:tcPr>
            <w:tcW w:w="7204" w:type="dxa"/>
            <w:noWrap w:val="0"/>
            <w:vAlign w:val="center"/>
          </w:tcPr>
          <w:p w14:paraId="43B6E049">
            <w:pPr>
              <w:tabs>
                <w:tab w:val="left" w:pos="2541"/>
                <w:tab w:val="center" w:pos="3196"/>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评审标准</w:t>
            </w:r>
          </w:p>
        </w:tc>
      </w:tr>
      <w:tr w14:paraId="41F0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61" w:type="dxa"/>
            <w:vMerge w:val="restart"/>
            <w:noWrap w:val="0"/>
            <w:vAlign w:val="center"/>
          </w:tcPr>
          <w:p w14:paraId="0C3DFDEF">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资格评</w:t>
            </w:r>
          </w:p>
          <w:p w14:paraId="201A2DC9">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审标准</w:t>
            </w:r>
          </w:p>
          <w:p w14:paraId="7FF9AE8B">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2D8EBB7A">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营业执照</w:t>
            </w:r>
          </w:p>
        </w:tc>
        <w:tc>
          <w:tcPr>
            <w:tcW w:w="7204" w:type="dxa"/>
            <w:noWrap w:val="0"/>
            <w:vAlign w:val="center"/>
          </w:tcPr>
          <w:p w14:paraId="6B51B706">
            <w:pPr>
              <w:autoSpaceDE w:val="0"/>
              <w:autoSpaceDN w:val="0"/>
              <w:adjustRightInd w:val="0"/>
              <w:spacing w:line="0" w:lineRule="atLeast"/>
              <w:rPr>
                <w:rFonts w:hint="eastAsia" w:ascii="宋体" w:hAnsi="宋体" w:eastAsia="宋体" w:cs="宋体"/>
                <w:sz w:val="21"/>
                <w:szCs w:val="21"/>
              </w:rPr>
            </w:pPr>
            <w:r>
              <w:rPr>
                <w:rFonts w:hint="eastAsia" w:ascii="宋体" w:hAnsi="宋体" w:eastAsia="宋体" w:cs="宋体"/>
                <w:sz w:val="21"/>
                <w:szCs w:val="21"/>
              </w:rPr>
              <w:t>具有有效营业执照副本。</w:t>
            </w:r>
          </w:p>
          <w:p w14:paraId="39A17E06">
            <w:pPr>
              <w:autoSpaceDE w:val="0"/>
              <w:autoSpaceDN w:val="0"/>
              <w:adjustRightInd w:val="0"/>
              <w:spacing w:line="0" w:lineRule="atLeast"/>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文件内</w:t>
            </w:r>
            <w:r>
              <w:rPr>
                <w:rFonts w:hint="eastAsia" w:ascii="宋体" w:hAnsi="宋体" w:eastAsia="宋体" w:cs="宋体"/>
                <w:sz w:val="21"/>
                <w:szCs w:val="21"/>
                <w:lang w:val="en-US" w:eastAsia="zh-CN"/>
              </w:rPr>
              <w:t>扫描</w:t>
            </w:r>
            <w:r>
              <w:rPr>
                <w:rFonts w:hint="eastAsia" w:ascii="宋体" w:hAnsi="宋体" w:eastAsia="宋体" w:cs="宋体"/>
                <w:sz w:val="21"/>
                <w:szCs w:val="21"/>
              </w:rPr>
              <w:t>件加盖公章</w:t>
            </w:r>
          </w:p>
        </w:tc>
      </w:tr>
      <w:tr w14:paraId="4895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961" w:type="dxa"/>
            <w:vMerge w:val="continue"/>
            <w:noWrap w:val="0"/>
            <w:vAlign w:val="center"/>
          </w:tcPr>
          <w:p w14:paraId="176795DA">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top"/>
          </w:tcPr>
          <w:p w14:paraId="22EE833D">
            <w:pPr>
              <w:pStyle w:val="44"/>
              <w:kinsoku w:val="0"/>
              <w:overflowPunct w:val="0"/>
              <w:rPr>
                <w:rFonts w:hint="eastAsia" w:ascii="宋体" w:hAnsi="宋体" w:eastAsia="宋体" w:cs="宋体"/>
                <w:b/>
                <w:bCs/>
                <w:sz w:val="21"/>
                <w:szCs w:val="21"/>
              </w:rPr>
            </w:pPr>
          </w:p>
          <w:p w14:paraId="65FBFE37">
            <w:pPr>
              <w:pStyle w:val="44"/>
              <w:kinsoku w:val="0"/>
              <w:overflowPunct w:val="0"/>
              <w:ind w:right="129"/>
              <w:jc w:val="center"/>
              <w:rPr>
                <w:rFonts w:hint="eastAsia" w:ascii="宋体" w:hAnsi="宋体" w:eastAsia="宋体" w:cs="宋体"/>
                <w:bCs/>
                <w:color w:val="0000FF"/>
                <w:sz w:val="21"/>
                <w:szCs w:val="21"/>
                <w:lang w:val="zh-CN"/>
              </w:rPr>
            </w:pPr>
            <w:r>
              <w:rPr>
                <w:rFonts w:hint="eastAsia" w:ascii="宋体" w:hAnsi="宋体" w:eastAsia="宋体" w:cs="宋体"/>
                <w:sz w:val="21"/>
                <w:szCs w:val="21"/>
              </w:rPr>
              <w:t>财务要求</w:t>
            </w:r>
          </w:p>
        </w:tc>
        <w:tc>
          <w:tcPr>
            <w:tcW w:w="7204" w:type="dxa"/>
            <w:noWrap w:val="0"/>
            <w:vAlign w:val="center"/>
          </w:tcPr>
          <w:p w14:paraId="3C183BF4">
            <w:pPr>
              <w:pStyle w:val="44"/>
              <w:kinsoku w:val="0"/>
              <w:overflowPunct w:val="0"/>
              <w:spacing w:before="31" w:line="266" w:lineRule="auto"/>
              <w:ind w:right="71"/>
              <w:jc w:val="both"/>
              <w:rPr>
                <w:rFonts w:hint="default" w:ascii="宋体" w:hAnsi="宋体" w:eastAsia="宋体" w:cs="宋体"/>
                <w:sz w:val="21"/>
                <w:szCs w:val="21"/>
                <w:lang w:val="en-US"/>
              </w:rPr>
            </w:pPr>
            <w:r>
              <w:rPr>
                <w:rFonts w:hint="eastAsia" w:ascii="宋体" w:hAnsi="宋体" w:eastAsia="宋体" w:cs="宋体"/>
                <w:sz w:val="21"/>
                <w:szCs w:val="21"/>
                <w:lang w:val="zh-CN" w:eastAsia="zh-CN"/>
              </w:rPr>
              <w:t>近一年财务状况良好，提供2024年1月1日起至</w:t>
            </w:r>
            <w:r>
              <w:rPr>
                <w:rFonts w:hint="eastAsia" w:ascii="宋体" w:hAnsi="宋体" w:cs="宋体"/>
                <w:kern w:val="0"/>
                <w:sz w:val="21"/>
                <w:szCs w:val="21"/>
                <w:lang w:val="en-US" w:eastAsia="zh-CN"/>
              </w:rPr>
              <w:t>投标截止时间</w:t>
            </w:r>
            <w:r>
              <w:rPr>
                <w:rFonts w:hint="eastAsia" w:ascii="宋体" w:hAnsi="宋体" w:eastAsia="宋体" w:cs="宋体"/>
                <w:sz w:val="21"/>
                <w:szCs w:val="21"/>
                <w:lang w:val="zh-CN" w:eastAsia="zh-CN"/>
              </w:rPr>
              <w:t>公司财务状况良好的承诺书</w:t>
            </w:r>
            <w:r>
              <w:rPr>
                <w:rFonts w:hint="eastAsia" w:hAnsi="宋体" w:cs="宋体"/>
                <w:sz w:val="21"/>
                <w:szCs w:val="21"/>
                <w:lang w:val="en-US" w:eastAsia="zh-CN"/>
              </w:rPr>
              <w:t>加盖公章</w:t>
            </w:r>
          </w:p>
        </w:tc>
      </w:tr>
      <w:tr w14:paraId="3285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4" w:hRule="atLeast"/>
          <w:jc w:val="center"/>
        </w:trPr>
        <w:tc>
          <w:tcPr>
            <w:tcW w:w="961" w:type="dxa"/>
            <w:vMerge w:val="continue"/>
            <w:noWrap w:val="0"/>
            <w:vAlign w:val="center"/>
          </w:tcPr>
          <w:p w14:paraId="638324AF">
            <w:pPr>
              <w:autoSpaceDE w:val="0"/>
              <w:autoSpaceDN w:val="0"/>
              <w:adjustRightInd w:val="0"/>
              <w:spacing w:line="0" w:lineRule="atLeast"/>
              <w:jc w:val="center"/>
              <w:rPr>
                <w:rFonts w:hint="eastAsia" w:ascii="宋体" w:hAnsi="宋体" w:eastAsia="宋体" w:cs="宋体"/>
                <w:bCs/>
                <w:sz w:val="21"/>
                <w:szCs w:val="21"/>
              </w:rPr>
            </w:pPr>
          </w:p>
        </w:tc>
        <w:tc>
          <w:tcPr>
            <w:tcW w:w="1866" w:type="dxa"/>
            <w:noWrap w:val="0"/>
            <w:vAlign w:val="center"/>
          </w:tcPr>
          <w:p w14:paraId="26C0E64A">
            <w:pPr>
              <w:pStyle w:val="44"/>
              <w:kinsoku w:val="0"/>
              <w:overflowPunct w:val="0"/>
              <w:ind w:right="129"/>
              <w:jc w:val="center"/>
              <w:rPr>
                <w:rFonts w:hint="eastAsia" w:ascii="宋体" w:hAnsi="宋体" w:eastAsia="宋体" w:cs="宋体"/>
                <w:sz w:val="21"/>
                <w:szCs w:val="21"/>
                <w:lang w:val="zh-CN"/>
              </w:rPr>
            </w:pPr>
            <w:r>
              <w:rPr>
                <w:rFonts w:hint="eastAsia" w:ascii="宋体" w:hAnsi="宋体" w:eastAsia="宋体" w:cs="宋体"/>
                <w:sz w:val="21"/>
                <w:szCs w:val="21"/>
              </w:rPr>
              <w:t>信誉要求</w:t>
            </w:r>
          </w:p>
        </w:tc>
        <w:tc>
          <w:tcPr>
            <w:tcW w:w="7204" w:type="dxa"/>
            <w:noWrap w:val="0"/>
            <w:vAlign w:val="center"/>
          </w:tcPr>
          <w:p w14:paraId="4E657971">
            <w:pPr>
              <w:pStyle w:val="42"/>
              <w:numPr>
                <w:ilvl w:val="0"/>
                <w:numId w:val="8"/>
              </w:numPr>
              <w:spacing w:line="240" w:lineRule="auto"/>
              <w:ind w:firstLine="0"/>
              <w:jc w:val="both"/>
              <w:rPr>
                <w:rFonts w:hint="eastAsia" w:ascii="宋体" w:hAnsi="宋体" w:eastAsia="宋体" w:cs="宋体"/>
                <w:sz w:val="21"/>
                <w:szCs w:val="21"/>
              </w:rPr>
            </w:pPr>
            <w:r>
              <w:rPr>
                <w:rFonts w:hint="eastAsia" w:ascii="宋体" w:hAnsi="宋体" w:eastAsia="宋体" w:cs="宋体"/>
                <w:sz w:val="21"/>
                <w:szCs w:val="21"/>
              </w:rPr>
              <w:t>不接受被政府列入取消投标资格期限内的企业或个人参加投标；</w:t>
            </w:r>
          </w:p>
          <w:p w14:paraId="200C09A5">
            <w:pPr>
              <w:pStyle w:val="42"/>
              <w:numPr>
                <w:ilvl w:val="0"/>
                <w:numId w:val="8"/>
              </w:numPr>
              <w:spacing w:line="240" w:lineRule="auto"/>
              <w:ind w:firstLine="0"/>
              <w:jc w:val="both"/>
              <w:rPr>
                <w:rFonts w:hint="eastAsia" w:ascii="宋体" w:hAnsi="宋体" w:eastAsia="宋体" w:cs="宋体"/>
                <w:sz w:val="21"/>
                <w:szCs w:val="21"/>
              </w:rPr>
            </w:pPr>
            <w:r>
              <w:rPr>
                <w:rFonts w:hint="eastAsia" w:ascii="宋体" w:hAnsi="宋体" w:eastAsia="宋体" w:cs="宋体"/>
                <w:sz w:val="21"/>
                <w:szCs w:val="21"/>
              </w:rPr>
              <w:t>未被工商行政管理机关在全国企业信用信息公示系统（www.gsxt.gov.cn）中列入严重违法失信企业名单；“信用中国”网站未列入①失信被执行人②重大税收违法案件当事人名单；“中国政府采购网”未列入政府采购严重违法失信行为记录名单；</w:t>
            </w:r>
          </w:p>
          <w:p w14:paraId="69382318">
            <w:pPr>
              <w:pStyle w:val="42"/>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3）与采购人存在利害关系可能影响采购公正性的法人、其他组织或者个人，不得参加投标。单位负责人为同一人或者存在控股、管理关系的不同单位，不得参加同一标段投标或者未划分标段的同一招标项目投标。</w:t>
            </w:r>
          </w:p>
          <w:p w14:paraId="6923D0C2">
            <w:pPr>
              <w:pStyle w:val="42"/>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（3）标书内提供由法定代表人签字或盖章并加盖公章的承诺书；</w:t>
            </w:r>
          </w:p>
          <w:p w14:paraId="484FCB54">
            <w:pPr>
              <w:pStyle w:val="42"/>
              <w:numPr>
                <w:ilvl w:val="0"/>
                <w:numId w:val="0"/>
              </w:numPr>
              <w:spacing w:line="240" w:lineRule="auto"/>
              <w:jc w:val="both"/>
              <w:rPr>
                <w:rFonts w:hint="eastAsia" w:ascii="宋体" w:hAnsi="宋体" w:eastAsia="宋体" w:cs="宋体"/>
                <w:bCs/>
                <w:sz w:val="21"/>
                <w:szCs w:val="21"/>
              </w:rPr>
            </w:pPr>
            <w:r>
              <w:rPr>
                <w:rFonts w:hint="eastAsia" w:ascii="宋体" w:hAnsi="宋体" w:eastAsia="宋体" w:cs="宋体"/>
                <w:sz w:val="21"/>
                <w:szCs w:val="21"/>
              </w:rPr>
              <w:t>（2）标书内提供网页查询截图并加盖公章。</w:t>
            </w:r>
          </w:p>
        </w:tc>
      </w:tr>
      <w:tr w14:paraId="20B8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961" w:type="dxa"/>
            <w:vMerge w:val="restart"/>
            <w:noWrap w:val="0"/>
            <w:vAlign w:val="center"/>
          </w:tcPr>
          <w:p w14:paraId="4C1F667C">
            <w:pPr>
              <w:autoSpaceDE w:val="0"/>
              <w:autoSpaceDN w:val="0"/>
              <w:adjustRightInd w:val="0"/>
              <w:spacing w:line="0" w:lineRule="atLeast"/>
              <w:jc w:val="center"/>
              <w:rPr>
                <w:rFonts w:hint="eastAsia" w:ascii="宋体" w:hAnsi="宋体" w:eastAsia="宋体" w:cs="宋体"/>
                <w:bCs/>
                <w:sz w:val="21"/>
                <w:szCs w:val="21"/>
                <w:lang w:val="zh-CN"/>
              </w:rPr>
            </w:pPr>
          </w:p>
          <w:p w14:paraId="23E546CD">
            <w:pPr>
              <w:autoSpaceDE w:val="0"/>
              <w:autoSpaceDN w:val="0"/>
              <w:adjustRightInd w:val="0"/>
              <w:spacing w:line="0" w:lineRule="atLeast"/>
              <w:jc w:val="center"/>
              <w:rPr>
                <w:rFonts w:hint="eastAsia" w:ascii="宋体" w:hAnsi="宋体" w:eastAsia="宋体" w:cs="宋体"/>
                <w:bCs/>
                <w:sz w:val="21"/>
                <w:szCs w:val="21"/>
                <w:lang w:val="zh-CN"/>
              </w:rPr>
            </w:pPr>
          </w:p>
          <w:p w14:paraId="646357A5">
            <w:pPr>
              <w:autoSpaceDE w:val="0"/>
              <w:autoSpaceDN w:val="0"/>
              <w:adjustRightInd w:val="0"/>
              <w:spacing w:line="0" w:lineRule="atLeast"/>
              <w:jc w:val="center"/>
              <w:rPr>
                <w:rFonts w:hint="eastAsia" w:ascii="宋体" w:hAnsi="宋体" w:eastAsia="宋体" w:cs="宋体"/>
                <w:bCs/>
                <w:sz w:val="21"/>
                <w:szCs w:val="21"/>
                <w:lang w:val="zh-CN"/>
              </w:rPr>
            </w:pPr>
          </w:p>
          <w:p w14:paraId="140AA5DE">
            <w:pPr>
              <w:autoSpaceDE w:val="0"/>
              <w:autoSpaceDN w:val="0"/>
              <w:adjustRightInd w:val="0"/>
              <w:spacing w:line="0" w:lineRule="atLeas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符合性评审标准</w:t>
            </w:r>
          </w:p>
        </w:tc>
        <w:tc>
          <w:tcPr>
            <w:tcW w:w="1866" w:type="dxa"/>
            <w:noWrap w:val="0"/>
            <w:vAlign w:val="center"/>
          </w:tcPr>
          <w:p w14:paraId="00988576">
            <w:pPr>
              <w:autoSpaceDE w:val="0"/>
              <w:autoSpaceDN w:val="0"/>
              <w:adjustRightInd w:val="0"/>
              <w:spacing w:line="0" w:lineRule="atLeast"/>
              <w:jc w:val="center"/>
              <w:rPr>
                <w:rFonts w:hint="eastAsia" w:ascii="宋体" w:hAnsi="宋体" w:eastAsia="宋体" w:cs="宋体"/>
                <w:bCs/>
                <w:kern w:val="2"/>
                <w:sz w:val="21"/>
                <w:szCs w:val="21"/>
                <w:lang w:val="zh-CN" w:eastAsia="zh-CN"/>
              </w:rPr>
            </w:pPr>
            <w:r>
              <w:rPr>
                <w:rFonts w:hint="eastAsia" w:ascii="宋体" w:hAnsi="宋体" w:eastAsia="宋体" w:cs="宋体"/>
                <w:bCs/>
                <w:sz w:val="21"/>
                <w:szCs w:val="21"/>
                <w:lang w:val="zh-CN"/>
              </w:rPr>
              <w:t>供应商名称</w:t>
            </w:r>
          </w:p>
        </w:tc>
        <w:tc>
          <w:tcPr>
            <w:tcW w:w="7204" w:type="dxa"/>
            <w:noWrap w:val="0"/>
            <w:vAlign w:val="center"/>
          </w:tcPr>
          <w:p w14:paraId="68307854">
            <w:pPr>
              <w:autoSpaceDE w:val="0"/>
              <w:autoSpaceDN w:val="0"/>
              <w:adjustRightInd w:val="0"/>
              <w:spacing w:line="0" w:lineRule="atLeast"/>
              <w:rPr>
                <w:rFonts w:hint="eastAsia" w:ascii="宋体" w:hAnsi="宋体" w:eastAsia="宋体" w:cs="宋体"/>
                <w:bCs/>
                <w:sz w:val="21"/>
                <w:szCs w:val="21"/>
              </w:rPr>
            </w:pPr>
            <w:r>
              <w:rPr>
                <w:rFonts w:hint="eastAsia" w:ascii="宋体" w:hAnsi="宋体" w:eastAsia="宋体" w:cs="宋体"/>
                <w:sz w:val="21"/>
                <w:szCs w:val="21"/>
              </w:rPr>
              <w:t>与营业执照一致</w:t>
            </w:r>
          </w:p>
        </w:tc>
      </w:tr>
      <w:tr w14:paraId="3491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961" w:type="dxa"/>
            <w:vMerge w:val="continue"/>
            <w:noWrap w:val="0"/>
            <w:vAlign w:val="center"/>
          </w:tcPr>
          <w:p w14:paraId="0A7F8635">
            <w:pPr>
              <w:autoSpaceDE w:val="0"/>
              <w:autoSpaceDN w:val="0"/>
              <w:adjustRightInd w:val="0"/>
              <w:spacing w:line="0" w:lineRule="atLeast"/>
              <w:jc w:val="center"/>
              <w:rPr>
                <w:rFonts w:hint="eastAsia" w:ascii="宋体" w:hAnsi="宋体" w:cs="宋体"/>
                <w:bCs/>
                <w:sz w:val="21"/>
                <w:szCs w:val="21"/>
                <w:lang w:val="en-US" w:eastAsia="zh-CN"/>
              </w:rPr>
            </w:pPr>
          </w:p>
        </w:tc>
        <w:tc>
          <w:tcPr>
            <w:tcW w:w="1866" w:type="dxa"/>
            <w:noWrap w:val="0"/>
            <w:vAlign w:val="center"/>
          </w:tcPr>
          <w:p w14:paraId="37481051">
            <w:pPr>
              <w:autoSpaceDE w:val="0"/>
              <w:autoSpaceDN w:val="0"/>
              <w:adjustRightInd w:val="0"/>
              <w:spacing w:line="0" w:lineRule="atLeast"/>
              <w:jc w:val="center"/>
              <w:rPr>
                <w:rFonts w:hint="eastAsia" w:ascii="宋体" w:hAnsi="宋体" w:eastAsia="宋体" w:cs="宋体"/>
                <w:bCs/>
                <w:kern w:val="2"/>
                <w:sz w:val="21"/>
                <w:szCs w:val="21"/>
                <w:lang w:val="zh-CN" w:eastAsia="zh-CN"/>
              </w:rPr>
            </w:pPr>
            <w:r>
              <w:rPr>
                <w:rFonts w:hint="eastAsia" w:ascii="宋体" w:hAnsi="宋体" w:eastAsia="宋体" w:cs="宋体"/>
                <w:sz w:val="21"/>
                <w:szCs w:val="21"/>
              </w:rPr>
              <w:t>投标函签字盖章</w:t>
            </w:r>
          </w:p>
        </w:tc>
        <w:tc>
          <w:tcPr>
            <w:tcW w:w="7204" w:type="dxa"/>
            <w:noWrap w:val="0"/>
            <w:vAlign w:val="center"/>
          </w:tcPr>
          <w:p w14:paraId="0B9B4005">
            <w:pPr>
              <w:autoSpaceDE w:val="0"/>
              <w:autoSpaceDN w:val="0"/>
              <w:adjustRightInd w:val="0"/>
              <w:spacing w:line="0" w:lineRule="atLeast"/>
              <w:rPr>
                <w:rFonts w:hint="eastAsia" w:ascii="宋体" w:hAnsi="宋体" w:eastAsia="宋体" w:cs="宋体"/>
                <w:bCs/>
                <w:sz w:val="21"/>
                <w:szCs w:val="21"/>
              </w:rPr>
            </w:pPr>
            <w:r>
              <w:rPr>
                <w:rFonts w:hint="eastAsia" w:ascii="宋体" w:hAnsi="宋体" w:eastAsia="宋体" w:cs="宋体"/>
                <w:bCs/>
                <w:sz w:val="21"/>
                <w:szCs w:val="21"/>
                <w:lang w:val="zh-CN"/>
              </w:rPr>
              <w:t>有法定代表人或其委托代理人签字</w:t>
            </w:r>
            <w:r>
              <w:rPr>
                <w:rFonts w:hint="eastAsia" w:ascii="宋体" w:hAnsi="宋体" w:eastAsia="宋体" w:cs="宋体"/>
                <w:bCs/>
                <w:sz w:val="21"/>
                <w:szCs w:val="21"/>
              </w:rPr>
              <w:t>或盖章</w:t>
            </w:r>
            <w:r>
              <w:rPr>
                <w:rFonts w:hint="eastAsia" w:ascii="宋体" w:hAnsi="宋体" w:eastAsia="宋体" w:cs="宋体"/>
                <w:bCs/>
                <w:sz w:val="21"/>
                <w:szCs w:val="21"/>
                <w:lang w:val="zh-CN"/>
              </w:rPr>
              <w:t>并加盖单位公章</w:t>
            </w:r>
          </w:p>
        </w:tc>
      </w:tr>
      <w:tr w14:paraId="2A50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961" w:type="dxa"/>
            <w:vMerge w:val="continue"/>
            <w:noWrap w:val="0"/>
            <w:vAlign w:val="center"/>
          </w:tcPr>
          <w:p w14:paraId="15A90617">
            <w:pPr>
              <w:autoSpaceDE w:val="0"/>
              <w:autoSpaceDN w:val="0"/>
              <w:adjustRightInd w:val="0"/>
              <w:spacing w:line="0" w:lineRule="atLeast"/>
              <w:jc w:val="center"/>
              <w:rPr>
                <w:rFonts w:hint="eastAsia" w:ascii="宋体" w:hAnsi="宋体" w:cs="宋体"/>
                <w:bCs/>
                <w:sz w:val="21"/>
                <w:szCs w:val="21"/>
                <w:lang w:val="en-US" w:eastAsia="zh-CN"/>
              </w:rPr>
            </w:pPr>
          </w:p>
        </w:tc>
        <w:tc>
          <w:tcPr>
            <w:tcW w:w="1866" w:type="dxa"/>
            <w:noWrap w:val="0"/>
            <w:vAlign w:val="center"/>
          </w:tcPr>
          <w:p w14:paraId="368F5A07">
            <w:pPr>
              <w:autoSpaceDE w:val="0"/>
              <w:autoSpaceDN w:val="0"/>
              <w:adjustRightInd w:val="0"/>
              <w:spacing w:line="0" w:lineRule="atLeast"/>
              <w:jc w:val="center"/>
              <w:rPr>
                <w:rFonts w:hint="eastAsia" w:ascii="宋体" w:hAnsi="宋体" w:eastAsia="宋体" w:cs="宋体"/>
                <w:bCs/>
                <w:kern w:val="2"/>
                <w:sz w:val="21"/>
                <w:szCs w:val="21"/>
                <w:lang w:val="zh-CN" w:eastAsia="zh-CN"/>
              </w:rPr>
            </w:pPr>
            <w:r>
              <w:rPr>
                <w:rFonts w:hint="eastAsia" w:ascii="宋体" w:hAnsi="宋体" w:eastAsia="宋体" w:cs="宋体"/>
                <w:bCs/>
                <w:sz w:val="21"/>
                <w:szCs w:val="21"/>
                <w:lang w:val="zh-CN"/>
              </w:rPr>
              <w:t>投标文件格式</w:t>
            </w:r>
          </w:p>
        </w:tc>
        <w:tc>
          <w:tcPr>
            <w:tcW w:w="7204" w:type="dxa"/>
            <w:noWrap w:val="0"/>
            <w:vAlign w:val="center"/>
          </w:tcPr>
          <w:p w14:paraId="5A7B4B8A">
            <w:pPr>
              <w:autoSpaceDE w:val="0"/>
              <w:autoSpaceDN w:val="0"/>
              <w:adjustRightInd w:val="0"/>
              <w:spacing w:line="0" w:lineRule="atLeast"/>
              <w:rPr>
                <w:rFonts w:hint="eastAsia" w:ascii="宋体" w:hAnsi="宋体" w:eastAsia="宋体" w:cs="宋体"/>
                <w:bCs/>
                <w:sz w:val="21"/>
                <w:szCs w:val="21"/>
              </w:rPr>
            </w:pPr>
            <w:r>
              <w:rPr>
                <w:rFonts w:hint="eastAsia" w:ascii="宋体" w:hAnsi="宋体" w:eastAsia="宋体" w:cs="宋体"/>
                <w:bCs/>
                <w:sz w:val="21"/>
                <w:szCs w:val="21"/>
                <w:lang w:val="zh-CN"/>
              </w:rPr>
              <w:t>符合投标文件中 “投标文件格式”的要求</w:t>
            </w:r>
          </w:p>
        </w:tc>
      </w:tr>
      <w:tr w14:paraId="3368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961" w:type="dxa"/>
            <w:vMerge w:val="continue"/>
            <w:noWrap w:val="0"/>
            <w:vAlign w:val="center"/>
          </w:tcPr>
          <w:p w14:paraId="19AC56F9">
            <w:pPr>
              <w:autoSpaceDE w:val="0"/>
              <w:autoSpaceDN w:val="0"/>
              <w:adjustRightInd w:val="0"/>
              <w:spacing w:line="0" w:lineRule="atLeast"/>
              <w:jc w:val="center"/>
              <w:rPr>
                <w:rFonts w:hint="eastAsia" w:ascii="宋体" w:hAnsi="宋体" w:cs="宋体"/>
                <w:bCs/>
                <w:sz w:val="21"/>
                <w:szCs w:val="21"/>
                <w:lang w:val="en-US" w:eastAsia="zh-CN"/>
              </w:rPr>
            </w:pPr>
          </w:p>
        </w:tc>
        <w:tc>
          <w:tcPr>
            <w:tcW w:w="1866" w:type="dxa"/>
            <w:noWrap w:val="0"/>
            <w:vAlign w:val="center"/>
          </w:tcPr>
          <w:p w14:paraId="4E7B8A35">
            <w:pPr>
              <w:autoSpaceDE w:val="0"/>
              <w:autoSpaceDN w:val="0"/>
              <w:adjustRightInd w:val="0"/>
              <w:spacing w:line="0" w:lineRule="atLeast"/>
              <w:jc w:val="center"/>
              <w:rPr>
                <w:rFonts w:hint="eastAsia" w:ascii="宋体" w:hAnsi="宋体" w:eastAsia="宋体" w:cs="宋体"/>
                <w:bCs/>
                <w:kern w:val="2"/>
                <w:sz w:val="21"/>
                <w:szCs w:val="21"/>
                <w:lang w:val="zh-CN" w:eastAsia="zh-CN"/>
              </w:rPr>
            </w:pPr>
            <w:r>
              <w:rPr>
                <w:rFonts w:hint="eastAsia" w:ascii="宋体" w:hAnsi="宋体" w:eastAsia="宋体" w:cs="宋体"/>
                <w:bCs/>
                <w:sz w:val="21"/>
                <w:szCs w:val="21"/>
                <w:lang w:val="zh-CN"/>
              </w:rPr>
              <w:t>报价唯一</w:t>
            </w:r>
          </w:p>
        </w:tc>
        <w:tc>
          <w:tcPr>
            <w:tcW w:w="7204" w:type="dxa"/>
            <w:noWrap w:val="0"/>
            <w:vAlign w:val="center"/>
          </w:tcPr>
          <w:p w14:paraId="7DA5C5CD">
            <w:pPr>
              <w:autoSpaceDE w:val="0"/>
              <w:autoSpaceDN w:val="0"/>
              <w:adjustRightInd w:val="0"/>
              <w:spacing w:line="0" w:lineRule="atLeast"/>
              <w:rPr>
                <w:rFonts w:hint="eastAsia" w:ascii="宋体" w:hAnsi="宋体" w:eastAsia="宋体" w:cs="宋体"/>
                <w:bCs/>
                <w:sz w:val="21"/>
                <w:szCs w:val="21"/>
              </w:rPr>
            </w:pPr>
            <w:r>
              <w:rPr>
                <w:rFonts w:hint="eastAsia" w:ascii="宋体" w:hAnsi="宋体" w:eastAsia="宋体" w:cs="宋体"/>
                <w:bCs/>
                <w:sz w:val="21"/>
                <w:szCs w:val="21"/>
                <w:lang w:val="zh-CN"/>
              </w:rPr>
              <w:t>只能有一个有效报价</w:t>
            </w:r>
          </w:p>
        </w:tc>
      </w:tr>
      <w:tr w14:paraId="60BB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961" w:type="dxa"/>
            <w:vMerge w:val="continue"/>
            <w:noWrap w:val="0"/>
            <w:vAlign w:val="center"/>
          </w:tcPr>
          <w:p w14:paraId="07563C17">
            <w:pPr>
              <w:autoSpaceDE w:val="0"/>
              <w:autoSpaceDN w:val="0"/>
              <w:adjustRightInd w:val="0"/>
              <w:spacing w:line="0" w:lineRule="atLeast"/>
              <w:jc w:val="center"/>
              <w:rPr>
                <w:rFonts w:hint="eastAsia" w:ascii="宋体" w:hAnsi="宋体" w:cs="宋体"/>
                <w:bCs/>
                <w:sz w:val="21"/>
                <w:szCs w:val="21"/>
                <w:lang w:val="en-US" w:eastAsia="zh-CN"/>
              </w:rPr>
            </w:pPr>
          </w:p>
        </w:tc>
        <w:tc>
          <w:tcPr>
            <w:tcW w:w="1866" w:type="dxa"/>
            <w:noWrap w:val="0"/>
            <w:vAlign w:val="center"/>
          </w:tcPr>
          <w:p w14:paraId="0C5C3FF9">
            <w:pPr>
              <w:pStyle w:val="14"/>
              <w:tabs>
                <w:tab w:val="clear" w:pos="4153"/>
                <w:tab w:val="clear" w:pos="8306"/>
              </w:tabs>
              <w:autoSpaceDE w:val="0"/>
              <w:autoSpaceDN w:val="0"/>
              <w:adjustRightInd w:val="0"/>
              <w:snapToGrid/>
              <w:spacing w:line="0" w:lineRule="atLeast"/>
              <w:jc w:val="center"/>
              <w:rPr>
                <w:rFonts w:hint="eastAsia" w:ascii="宋体" w:hAnsi="宋体" w:eastAsia="宋体" w:cs="宋体"/>
                <w:bCs/>
                <w:kern w:val="2"/>
                <w:sz w:val="21"/>
                <w:szCs w:val="21"/>
                <w:lang w:val="zh-CN" w:eastAsia="zh-CN"/>
              </w:rPr>
            </w:pPr>
            <w:r>
              <w:rPr>
                <w:rFonts w:hint="eastAsia" w:ascii="宋体" w:hAnsi="宋体" w:eastAsia="宋体" w:cs="宋体"/>
                <w:bCs/>
                <w:kern w:val="2"/>
                <w:sz w:val="21"/>
                <w:szCs w:val="21"/>
                <w:lang w:val="zh-CN" w:eastAsia="zh-CN"/>
              </w:rPr>
              <w:t>合同履行期限</w:t>
            </w:r>
          </w:p>
        </w:tc>
        <w:tc>
          <w:tcPr>
            <w:tcW w:w="7204" w:type="dxa"/>
            <w:noWrap w:val="0"/>
            <w:vAlign w:val="center"/>
          </w:tcPr>
          <w:p w14:paraId="28A2AAE8">
            <w:pPr>
              <w:autoSpaceDE w:val="0"/>
              <w:autoSpaceDN w:val="0"/>
              <w:adjustRightInd w:val="0"/>
              <w:spacing w:line="0" w:lineRule="atLeas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自签订合同之日起三年，如遇到政策性调整，需按照最新政策执行</w:t>
            </w:r>
            <w:r>
              <w:rPr>
                <w:rFonts w:hint="eastAsia" w:ascii="宋体" w:hAnsi="宋体" w:eastAsia="宋体" w:cs="宋体"/>
                <w:bCs/>
                <w:sz w:val="21"/>
                <w:szCs w:val="21"/>
                <w:lang w:eastAsia="zh-CN"/>
              </w:rPr>
              <w:t>；若</w:t>
            </w:r>
            <w:r>
              <w:rPr>
                <w:rFonts w:hint="eastAsia" w:ascii="宋体" w:hAnsi="宋体" w:eastAsia="宋体" w:cs="宋体"/>
                <w:bCs/>
                <w:sz w:val="21"/>
                <w:szCs w:val="21"/>
                <w:lang w:val="en-US" w:eastAsia="zh-CN"/>
              </w:rPr>
              <w:t>人力资源服务</w:t>
            </w:r>
            <w:r>
              <w:rPr>
                <w:rFonts w:hint="eastAsia" w:ascii="宋体" w:hAnsi="宋体" w:eastAsia="宋体" w:cs="宋体"/>
                <w:bCs/>
                <w:sz w:val="21"/>
                <w:szCs w:val="21"/>
                <w:lang w:eastAsia="zh-CN"/>
              </w:rPr>
              <w:t>公司服务期内出现重大过错，用人单位有权提前终止合同</w:t>
            </w:r>
            <w:r>
              <w:rPr>
                <w:rFonts w:hint="eastAsia" w:ascii="宋体" w:hAnsi="宋体" w:eastAsia="宋体" w:cs="宋体"/>
                <w:bCs/>
                <w:sz w:val="21"/>
                <w:szCs w:val="21"/>
                <w:lang w:val="en-US" w:eastAsia="zh-CN"/>
              </w:rPr>
              <w:t>；合同一年一签。</w:t>
            </w:r>
          </w:p>
        </w:tc>
      </w:tr>
      <w:tr w14:paraId="4000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961" w:type="dxa"/>
            <w:vMerge w:val="continue"/>
            <w:noWrap w:val="0"/>
            <w:vAlign w:val="top"/>
          </w:tcPr>
          <w:p w14:paraId="5BF44947">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22B0AA33">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服务标准</w:t>
            </w:r>
          </w:p>
        </w:tc>
        <w:tc>
          <w:tcPr>
            <w:tcW w:w="7204" w:type="dxa"/>
            <w:noWrap w:val="0"/>
            <w:vAlign w:val="center"/>
          </w:tcPr>
          <w:p w14:paraId="25622026">
            <w:pPr>
              <w:autoSpaceDE w:val="0"/>
              <w:autoSpaceDN w:val="0"/>
              <w:adjustRightInd w:val="0"/>
              <w:spacing w:line="0" w:lineRule="atLeast"/>
              <w:rPr>
                <w:rFonts w:hint="eastAsia" w:ascii="宋体" w:hAnsi="宋体" w:eastAsia="宋体" w:cs="宋体"/>
                <w:bCs/>
                <w:sz w:val="21"/>
                <w:szCs w:val="21"/>
                <w:lang w:val="zh-CN"/>
              </w:rPr>
            </w:pPr>
            <w:r>
              <w:rPr>
                <w:rFonts w:hint="eastAsia" w:ascii="宋体" w:hAnsi="宋体" w:eastAsia="宋体" w:cs="宋体"/>
                <w:bCs/>
                <w:sz w:val="21"/>
                <w:szCs w:val="21"/>
                <w:lang w:eastAsia="zh-CN"/>
              </w:rPr>
              <w:t>符合国家及行业现行相关标准的优质服务</w:t>
            </w:r>
            <w:r>
              <w:rPr>
                <w:rFonts w:hint="eastAsia" w:ascii="宋体" w:hAnsi="宋体" w:eastAsia="宋体" w:cs="宋体"/>
                <w:bCs/>
                <w:sz w:val="21"/>
                <w:szCs w:val="21"/>
              </w:rPr>
              <w:t xml:space="preserve">； </w:t>
            </w:r>
          </w:p>
        </w:tc>
      </w:tr>
      <w:tr w14:paraId="6A76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961" w:type="dxa"/>
            <w:vMerge w:val="continue"/>
            <w:noWrap w:val="0"/>
            <w:vAlign w:val="top"/>
          </w:tcPr>
          <w:p w14:paraId="4DB20FB5">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23BFFB9B">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投标有效期</w:t>
            </w:r>
          </w:p>
        </w:tc>
        <w:tc>
          <w:tcPr>
            <w:tcW w:w="7204" w:type="dxa"/>
            <w:noWrap w:val="0"/>
            <w:vAlign w:val="center"/>
          </w:tcPr>
          <w:p w14:paraId="3DDE3260">
            <w:pPr>
              <w:autoSpaceDE w:val="0"/>
              <w:autoSpaceDN w:val="0"/>
              <w:adjustRightInd w:val="0"/>
              <w:spacing w:line="0" w:lineRule="atLeast"/>
              <w:rPr>
                <w:rFonts w:hint="eastAsia" w:ascii="宋体" w:hAnsi="宋体" w:eastAsia="宋体" w:cs="宋体"/>
                <w:bCs/>
                <w:sz w:val="21"/>
                <w:szCs w:val="21"/>
                <w:lang w:val="zh-CN"/>
              </w:rPr>
            </w:pPr>
            <w:r>
              <w:rPr>
                <w:rFonts w:hint="eastAsia" w:ascii="宋体" w:hAnsi="宋体" w:eastAsia="宋体" w:cs="宋体"/>
                <w:bCs/>
                <w:sz w:val="21"/>
                <w:szCs w:val="21"/>
              </w:rPr>
              <w:t>90</w:t>
            </w:r>
            <w:r>
              <w:rPr>
                <w:rFonts w:hint="eastAsia" w:ascii="宋体" w:hAnsi="宋体" w:eastAsia="宋体" w:cs="宋体"/>
                <w:bCs/>
                <w:sz w:val="21"/>
                <w:szCs w:val="21"/>
                <w:lang w:val="zh-CN"/>
              </w:rPr>
              <w:t>日历天</w:t>
            </w:r>
          </w:p>
        </w:tc>
      </w:tr>
      <w:tr w14:paraId="37EE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noWrap w:val="0"/>
            <w:vAlign w:val="top"/>
          </w:tcPr>
          <w:p w14:paraId="5CDBBC70">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65A56FD3">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投标保证金</w:t>
            </w:r>
          </w:p>
        </w:tc>
        <w:tc>
          <w:tcPr>
            <w:tcW w:w="7204" w:type="dxa"/>
            <w:noWrap w:val="0"/>
            <w:vAlign w:val="center"/>
          </w:tcPr>
          <w:p w14:paraId="05AC80D8">
            <w:pPr>
              <w:autoSpaceDE w:val="0"/>
              <w:autoSpaceDN w:val="0"/>
              <w:adjustRightInd w:val="0"/>
              <w:spacing w:line="0" w:lineRule="atLeast"/>
              <w:rPr>
                <w:rFonts w:hint="eastAsia" w:ascii="宋体" w:hAnsi="宋体" w:eastAsia="宋体" w:cs="宋体"/>
                <w:bCs/>
                <w:sz w:val="21"/>
                <w:szCs w:val="21"/>
                <w:lang w:val="zh-CN"/>
              </w:rPr>
            </w:pPr>
            <w:r>
              <w:rPr>
                <w:rFonts w:hint="eastAsia" w:ascii="宋体" w:hAnsi="宋体" w:eastAsia="宋体" w:cs="宋体"/>
                <w:bCs/>
                <w:sz w:val="21"/>
                <w:szCs w:val="21"/>
              </w:rPr>
              <w:t>已按</w:t>
            </w:r>
            <w:r>
              <w:rPr>
                <w:rFonts w:hint="eastAsia" w:ascii="宋体" w:hAnsi="宋体" w:eastAsia="宋体" w:cs="宋体"/>
                <w:bCs/>
                <w:sz w:val="21"/>
                <w:szCs w:val="21"/>
                <w:lang w:eastAsia="zh-CN"/>
              </w:rPr>
              <w:t>投标</w:t>
            </w:r>
            <w:r>
              <w:rPr>
                <w:rFonts w:hint="eastAsia" w:ascii="宋体" w:hAnsi="宋体" w:eastAsia="宋体" w:cs="宋体"/>
                <w:bCs/>
                <w:sz w:val="21"/>
                <w:szCs w:val="21"/>
              </w:rPr>
              <w:t>文件要求的方式及时间缴纳</w:t>
            </w:r>
            <w:r>
              <w:rPr>
                <w:rFonts w:hint="eastAsia" w:ascii="宋体" w:hAnsi="宋体" w:eastAsia="宋体" w:cs="宋体"/>
                <w:bCs/>
                <w:sz w:val="21"/>
                <w:szCs w:val="21"/>
                <w:lang w:eastAsia="zh-CN"/>
              </w:rPr>
              <w:t>投标</w:t>
            </w:r>
            <w:r>
              <w:rPr>
                <w:rFonts w:hint="eastAsia" w:ascii="宋体" w:hAnsi="宋体" w:eastAsia="宋体" w:cs="宋体"/>
                <w:bCs/>
                <w:sz w:val="21"/>
                <w:szCs w:val="21"/>
              </w:rPr>
              <w:t>保证金，提供</w:t>
            </w:r>
            <w:r>
              <w:rPr>
                <w:rFonts w:hint="eastAsia" w:ascii="宋体" w:hAnsi="宋体" w:eastAsia="宋体" w:cs="宋体"/>
                <w:sz w:val="21"/>
                <w:szCs w:val="21"/>
              </w:rPr>
              <w:t>转账凭证。</w:t>
            </w: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eastAsia="宋体" w:cs="宋体"/>
                <w:sz w:val="21"/>
                <w:szCs w:val="21"/>
                <w:lang w:val="zh-CN"/>
              </w:rPr>
              <w:t>内附复印件加盖公章【要求复印件清晰可见】</w:t>
            </w:r>
          </w:p>
        </w:tc>
      </w:tr>
      <w:tr w14:paraId="6D53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noWrap w:val="0"/>
            <w:vAlign w:val="top"/>
          </w:tcPr>
          <w:p w14:paraId="386C3ACC">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647D4065">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kern w:val="2"/>
                <w:sz w:val="21"/>
                <w:szCs w:val="21"/>
                <w:lang w:val="en-US" w:eastAsia="zh-CN"/>
              </w:rPr>
              <w:t>发包人要求</w:t>
            </w:r>
          </w:p>
        </w:tc>
        <w:tc>
          <w:tcPr>
            <w:tcW w:w="7204" w:type="dxa"/>
            <w:noWrap w:val="0"/>
            <w:vAlign w:val="center"/>
          </w:tcPr>
          <w:p w14:paraId="0C411A26">
            <w:pPr>
              <w:pStyle w:val="14"/>
              <w:tabs>
                <w:tab w:val="clear" w:pos="4153"/>
                <w:tab w:val="clear" w:pos="8306"/>
              </w:tabs>
              <w:autoSpaceDE w:val="0"/>
              <w:autoSpaceDN w:val="0"/>
              <w:adjustRightInd w:val="0"/>
              <w:snapToGrid/>
              <w:spacing w:line="0" w:lineRule="atLeast"/>
              <w:jc w:val="both"/>
              <w:rPr>
                <w:rFonts w:hint="default" w:ascii="宋体" w:hAnsi="宋体" w:eastAsia="宋体" w:cs="宋体"/>
                <w:bCs/>
                <w:kern w:val="2"/>
                <w:sz w:val="21"/>
                <w:szCs w:val="21"/>
                <w:lang w:val="en-US" w:eastAsia="zh-CN"/>
              </w:rPr>
            </w:pPr>
            <w:r>
              <w:rPr>
                <w:rFonts w:hint="eastAsia" w:ascii="宋体" w:hAnsi="宋体" w:eastAsia="宋体" w:cs="宋体"/>
                <w:bCs/>
                <w:kern w:val="2"/>
                <w:sz w:val="21"/>
                <w:szCs w:val="21"/>
                <w:lang w:val="zh-CN" w:eastAsia="zh-CN"/>
              </w:rPr>
              <w:t>符合第</w:t>
            </w:r>
            <w:r>
              <w:rPr>
                <w:rFonts w:hint="eastAsia" w:ascii="宋体" w:hAnsi="宋体" w:cs="宋体"/>
                <w:bCs/>
                <w:kern w:val="2"/>
                <w:sz w:val="21"/>
                <w:szCs w:val="21"/>
                <w:lang w:val="en-US" w:eastAsia="zh-CN"/>
              </w:rPr>
              <w:t>五</w:t>
            </w:r>
            <w:r>
              <w:rPr>
                <w:rFonts w:hint="eastAsia" w:ascii="宋体" w:hAnsi="宋体" w:eastAsia="宋体" w:cs="宋体"/>
                <w:bCs/>
                <w:kern w:val="2"/>
                <w:sz w:val="21"/>
                <w:szCs w:val="21"/>
                <w:lang w:val="zh-CN" w:eastAsia="zh-CN"/>
              </w:rPr>
              <w:t>章“</w:t>
            </w:r>
            <w:r>
              <w:rPr>
                <w:rFonts w:hint="eastAsia" w:ascii="宋体" w:hAnsi="宋体" w:cs="宋体"/>
                <w:bCs/>
                <w:kern w:val="2"/>
                <w:sz w:val="21"/>
                <w:szCs w:val="21"/>
                <w:lang w:val="en-US" w:eastAsia="zh-CN"/>
              </w:rPr>
              <w:t>发包人</w:t>
            </w:r>
            <w:r>
              <w:rPr>
                <w:rFonts w:hint="eastAsia" w:ascii="宋体" w:hAnsi="宋体" w:eastAsia="宋体" w:cs="宋体"/>
                <w:bCs/>
                <w:kern w:val="2"/>
                <w:sz w:val="21"/>
                <w:szCs w:val="21"/>
                <w:lang w:val="zh-CN" w:eastAsia="zh-CN"/>
              </w:rPr>
              <w:t>要求”的规定</w:t>
            </w:r>
            <w:r>
              <w:rPr>
                <w:rFonts w:hint="eastAsia" w:ascii="宋体" w:hAnsi="宋体" w:cs="宋体"/>
                <w:bCs/>
                <w:kern w:val="2"/>
                <w:sz w:val="21"/>
                <w:szCs w:val="21"/>
                <w:lang w:val="zh-CN" w:eastAsia="zh-CN"/>
              </w:rPr>
              <w:t>，</w:t>
            </w:r>
            <w:r>
              <w:rPr>
                <w:rFonts w:hint="eastAsia" w:ascii="宋体" w:hAnsi="宋体" w:cs="宋体"/>
                <w:bCs/>
                <w:kern w:val="2"/>
                <w:sz w:val="21"/>
                <w:szCs w:val="21"/>
                <w:lang w:val="en-US" w:eastAsia="zh-CN"/>
              </w:rPr>
              <w:t>详见发包人响应偏离表</w:t>
            </w:r>
          </w:p>
        </w:tc>
      </w:tr>
      <w:tr w14:paraId="464C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noWrap w:val="0"/>
            <w:vAlign w:val="top"/>
          </w:tcPr>
          <w:p w14:paraId="117F35A3">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250F7A4E">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投标报价</w:t>
            </w:r>
          </w:p>
        </w:tc>
        <w:tc>
          <w:tcPr>
            <w:tcW w:w="7204" w:type="dxa"/>
            <w:noWrap w:val="0"/>
            <w:vAlign w:val="center"/>
          </w:tcPr>
          <w:p w14:paraId="32EC38FD">
            <w:pPr>
              <w:autoSpaceDE w:val="0"/>
              <w:autoSpaceDN w:val="0"/>
              <w:adjustRightInd w:val="0"/>
              <w:spacing w:line="0" w:lineRule="atLeast"/>
              <w:rPr>
                <w:rFonts w:hint="eastAsia" w:ascii="宋体" w:hAnsi="宋体" w:eastAsia="宋体" w:cs="宋体"/>
                <w:bCs/>
                <w:sz w:val="21"/>
                <w:szCs w:val="21"/>
                <w:lang w:val="zh-CN"/>
              </w:rPr>
            </w:pPr>
            <w:r>
              <w:rPr>
                <w:rFonts w:hint="eastAsia" w:ascii="宋体" w:hAnsi="宋体" w:eastAsia="宋体" w:cs="宋体"/>
                <w:sz w:val="21"/>
                <w:szCs w:val="21"/>
              </w:rPr>
              <w:t>不超过采购预算</w:t>
            </w:r>
            <w:r>
              <w:rPr>
                <w:rFonts w:hint="eastAsia" w:ascii="宋体" w:hAnsi="宋体" w:eastAsia="宋体" w:cs="宋体"/>
                <w:sz w:val="21"/>
                <w:szCs w:val="21"/>
                <w:lang w:val="en-US" w:eastAsia="zh-CN"/>
              </w:rPr>
              <w:t>44</w:t>
            </w:r>
            <w:r>
              <w:rPr>
                <w:rFonts w:hint="eastAsia" w:ascii="宋体" w:hAnsi="宋体" w:eastAsia="宋体" w:cs="宋体"/>
                <w:sz w:val="21"/>
                <w:szCs w:val="21"/>
              </w:rPr>
              <w:t>万元 （超出此采购预算的</w:t>
            </w:r>
            <w:r>
              <w:rPr>
                <w:rFonts w:hint="eastAsia" w:ascii="宋体" w:hAnsi="宋体" w:eastAsia="宋体" w:cs="宋体"/>
                <w:sz w:val="21"/>
                <w:szCs w:val="21"/>
                <w:lang w:eastAsia="zh-CN"/>
              </w:rPr>
              <w:t>投标</w:t>
            </w:r>
            <w:r>
              <w:rPr>
                <w:rFonts w:hint="eastAsia" w:ascii="宋体" w:hAnsi="宋体" w:eastAsia="宋体" w:cs="宋体"/>
                <w:sz w:val="21"/>
                <w:szCs w:val="21"/>
              </w:rPr>
              <w:t>报价其</w:t>
            </w:r>
            <w:r>
              <w:rPr>
                <w:rFonts w:hint="eastAsia" w:ascii="宋体" w:hAnsi="宋体" w:eastAsia="宋体" w:cs="宋体"/>
                <w:sz w:val="21"/>
                <w:szCs w:val="21"/>
                <w:lang w:eastAsia="zh-CN"/>
              </w:rPr>
              <w:t>投标</w:t>
            </w:r>
            <w:r>
              <w:rPr>
                <w:rFonts w:hint="eastAsia" w:ascii="宋体" w:hAnsi="宋体" w:eastAsia="宋体" w:cs="宋体"/>
                <w:sz w:val="21"/>
                <w:szCs w:val="21"/>
              </w:rPr>
              <w:t>文件将被否决）</w:t>
            </w:r>
          </w:p>
        </w:tc>
      </w:tr>
    </w:tbl>
    <w:p w14:paraId="66E75B1E">
      <w:pPr>
        <w:pStyle w:val="4"/>
        <w:kinsoku w:val="0"/>
        <w:overflowPunct w:val="0"/>
        <w:spacing w:before="1"/>
      </w:pPr>
      <w:r>
        <w:rPr>
          <w:rFonts w:hint="eastAsia"/>
        </w:rPr>
        <w:t>初步评审记录表</w:t>
      </w:r>
    </w:p>
    <w:p w14:paraId="04D0BAB0">
      <w:pPr>
        <w:pStyle w:val="37"/>
        <w:kinsoku w:val="0"/>
        <w:overflowPunct w:val="0"/>
        <w:spacing w:before="74"/>
        <w:ind w:left="63" w:right="63"/>
        <w:jc w:val="left"/>
        <w:rPr>
          <w:b/>
          <w:bCs/>
          <w:sz w:val="21"/>
          <w:szCs w:val="21"/>
        </w:rPr>
      </w:pPr>
      <w:r>
        <w:rPr>
          <w:rFonts w:hint="eastAsia"/>
          <w:b/>
          <w:bCs/>
          <w:sz w:val="21"/>
          <w:szCs w:val="21"/>
        </w:rPr>
        <w:t>注：</w:t>
      </w:r>
      <w:r>
        <w:rPr>
          <w:b/>
          <w:bCs/>
          <w:sz w:val="21"/>
          <w:szCs w:val="21"/>
        </w:rPr>
        <w:t>1</w:t>
      </w:r>
      <w:r>
        <w:rPr>
          <w:rFonts w:hint="eastAsia"/>
          <w:b/>
          <w:bCs/>
          <w:sz w:val="21"/>
          <w:szCs w:val="21"/>
        </w:rPr>
        <w:t>、上述表中要求提供的证书、合同文件和相关证明文件等证件的</w:t>
      </w:r>
      <w:r>
        <w:rPr>
          <w:rFonts w:hint="eastAsia"/>
          <w:b/>
          <w:bCs/>
          <w:sz w:val="21"/>
          <w:szCs w:val="21"/>
          <w:lang w:val="en-US" w:eastAsia="zh-CN"/>
        </w:rPr>
        <w:t>扫描件</w:t>
      </w:r>
      <w:r>
        <w:rPr>
          <w:rFonts w:hint="eastAsia"/>
          <w:b/>
          <w:bCs/>
          <w:sz w:val="21"/>
          <w:szCs w:val="21"/>
        </w:rPr>
        <w:t>装订在投标文件中。</w:t>
      </w:r>
    </w:p>
    <w:p w14:paraId="42442A72">
      <w:pPr>
        <w:pStyle w:val="37"/>
        <w:kinsoku w:val="0"/>
        <w:overflowPunct w:val="0"/>
        <w:spacing w:before="82"/>
        <w:ind w:left="63" w:right="63"/>
        <w:jc w:val="left"/>
      </w:pPr>
      <w:r>
        <w:rPr>
          <w:rFonts w:hint="eastAsia"/>
          <w:b/>
          <w:bCs/>
          <w:sz w:val="21"/>
          <w:szCs w:val="21"/>
        </w:rPr>
        <w:t>2、“√”为合格，“×”为不合格；其中有一项不合格则评审结果为不合格。</w:t>
      </w:r>
    </w:p>
    <w:p w14:paraId="1709C8E4">
      <w:pPr>
        <w:pStyle w:val="4"/>
        <w:kinsoku w:val="0"/>
        <w:overflowPunct w:val="0"/>
        <w:rPr>
          <w:rFonts w:hint="eastAsia"/>
        </w:rPr>
      </w:pPr>
    </w:p>
    <w:p w14:paraId="028FA712">
      <w:pPr>
        <w:pStyle w:val="4"/>
        <w:kinsoku w:val="0"/>
        <w:overflowPunct w:val="0"/>
      </w:pPr>
      <w:r>
        <w:rPr>
          <w:rFonts w:hint="eastAsia"/>
        </w:rPr>
        <w:t>详细评审记录表</w:t>
      </w:r>
    </w:p>
    <w:tbl>
      <w:tblPr>
        <w:tblStyle w:val="20"/>
        <w:tblW w:w="101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1"/>
        <w:gridCol w:w="1239"/>
        <w:gridCol w:w="6808"/>
        <w:gridCol w:w="1019"/>
      </w:tblGrid>
      <w:tr w14:paraId="5D985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1051" w:type="dxa"/>
            <w:noWrap w:val="0"/>
            <w:vAlign w:val="top"/>
          </w:tcPr>
          <w:p w14:paraId="39DE0B11">
            <w:pPr>
              <w:pStyle w:val="138"/>
              <w:spacing w:before="96" w:line="229" w:lineRule="auto"/>
              <w:ind w:left="115"/>
              <w:rPr>
                <w:sz w:val="21"/>
                <w:szCs w:val="21"/>
              </w:rPr>
            </w:pPr>
            <w:r>
              <w:rPr>
                <w:spacing w:val="5"/>
                <w:sz w:val="21"/>
                <w:szCs w:val="21"/>
              </w:rPr>
              <w:t>序号</w:t>
            </w:r>
          </w:p>
        </w:tc>
        <w:tc>
          <w:tcPr>
            <w:tcW w:w="1239" w:type="dxa"/>
            <w:noWrap w:val="0"/>
            <w:vAlign w:val="top"/>
          </w:tcPr>
          <w:p w14:paraId="013DE3B6">
            <w:pPr>
              <w:pStyle w:val="138"/>
              <w:spacing w:before="96" w:line="228" w:lineRule="auto"/>
              <w:ind w:left="111"/>
              <w:rPr>
                <w:sz w:val="21"/>
                <w:szCs w:val="21"/>
              </w:rPr>
            </w:pPr>
            <w:r>
              <w:rPr>
                <w:spacing w:val="7"/>
                <w:sz w:val="21"/>
                <w:szCs w:val="21"/>
              </w:rPr>
              <w:t>评审项目</w:t>
            </w:r>
          </w:p>
        </w:tc>
        <w:tc>
          <w:tcPr>
            <w:tcW w:w="6808" w:type="dxa"/>
            <w:noWrap w:val="0"/>
            <w:vAlign w:val="top"/>
          </w:tcPr>
          <w:p w14:paraId="6BE15FBC">
            <w:pPr>
              <w:pStyle w:val="138"/>
              <w:spacing w:before="36" w:line="228" w:lineRule="auto"/>
              <w:ind w:left="2162"/>
              <w:rPr>
                <w:sz w:val="21"/>
                <w:szCs w:val="21"/>
              </w:rPr>
            </w:pPr>
            <w:r>
              <w:rPr>
                <w:spacing w:val="4"/>
                <w:sz w:val="21"/>
                <w:szCs w:val="21"/>
              </w:rPr>
              <w:t>标准</w:t>
            </w:r>
          </w:p>
        </w:tc>
        <w:tc>
          <w:tcPr>
            <w:tcW w:w="1019" w:type="dxa"/>
            <w:noWrap w:val="0"/>
            <w:vAlign w:val="top"/>
          </w:tcPr>
          <w:p w14:paraId="60D5B6D9">
            <w:pPr>
              <w:pStyle w:val="138"/>
              <w:spacing w:before="95" w:line="228" w:lineRule="auto"/>
              <w:ind w:left="239"/>
              <w:rPr>
                <w:sz w:val="21"/>
                <w:szCs w:val="21"/>
              </w:rPr>
            </w:pPr>
            <w:r>
              <w:rPr>
                <w:spacing w:val="3"/>
                <w:sz w:val="21"/>
                <w:szCs w:val="21"/>
              </w:rPr>
              <w:t>分值</w:t>
            </w:r>
          </w:p>
        </w:tc>
      </w:tr>
      <w:tr w14:paraId="4569A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jc w:val="center"/>
        </w:trPr>
        <w:tc>
          <w:tcPr>
            <w:tcW w:w="1051" w:type="dxa"/>
            <w:noWrap w:val="0"/>
            <w:vAlign w:val="top"/>
          </w:tcPr>
          <w:p w14:paraId="4FAA5FC7">
            <w:pPr>
              <w:pStyle w:val="138"/>
              <w:spacing w:before="65" w:line="189" w:lineRule="auto"/>
              <w:ind w:left="345"/>
              <w:jc w:val="center"/>
              <w:rPr>
                <w:rFonts w:hint="eastAsia"/>
                <w:sz w:val="21"/>
                <w:szCs w:val="21"/>
                <w:lang w:val="en-US" w:eastAsia="zh-CN"/>
              </w:rPr>
            </w:pPr>
          </w:p>
          <w:p w14:paraId="1A749046">
            <w:pPr>
              <w:pStyle w:val="138"/>
              <w:spacing w:before="65" w:line="189" w:lineRule="auto"/>
              <w:jc w:val="center"/>
              <w:rPr>
                <w:rFonts w:hint="eastAsia"/>
                <w:sz w:val="21"/>
                <w:szCs w:val="21"/>
                <w:lang w:val="en-US" w:eastAsia="zh-CN"/>
              </w:rPr>
            </w:pPr>
          </w:p>
          <w:p w14:paraId="178B688E">
            <w:pPr>
              <w:pStyle w:val="138"/>
              <w:spacing w:before="65" w:line="189" w:lineRule="auto"/>
              <w:jc w:val="center"/>
              <w:rPr>
                <w:rFonts w:hint="default" w:eastAsia="宋体"/>
                <w:sz w:val="21"/>
                <w:szCs w:val="21"/>
                <w:lang w:val="en-US" w:eastAsia="zh-CN"/>
              </w:rPr>
            </w:pPr>
            <w:r>
              <w:rPr>
                <w:rFonts w:hint="eastAsia"/>
                <w:sz w:val="21"/>
                <w:szCs w:val="21"/>
                <w:lang w:val="en-US" w:eastAsia="zh-CN"/>
              </w:rPr>
              <w:t>报价部分</w:t>
            </w:r>
          </w:p>
        </w:tc>
        <w:tc>
          <w:tcPr>
            <w:tcW w:w="1239" w:type="dxa"/>
            <w:noWrap w:val="0"/>
            <w:vAlign w:val="top"/>
          </w:tcPr>
          <w:p w14:paraId="4D73EEBD">
            <w:pPr>
              <w:pStyle w:val="138"/>
              <w:spacing w:before="108" w:line="297" w:lineRule="auto"/>
              <w:ind w:left="112" w:right="104"/>
              <w:jc w:val="both"/>
              <w:rPr>
                <w:rFonts w:hint="eastAsia" w:ascii="宋体" w:hAnsi="宋体" w:eastAsia="宋体" w:cs="宋体"/>
                <w:spacing w:val="4"/>
                <w:kern w:val="2"/>
                <w:sz w:val="21"/>
                <w:szCs w:val="21"/>
                <w:lang w:val="en-US" w:eastAsia="en-US" w:bidi="ar-SA"/>
              </w:rPr>
            </w:pPr>
          </w:p>
          <w:p w14:paraId="2B090BAD">
            <w:pPr>
              <w:pStyle w:val="138"/>
              <w:spacing w:before="108" w:line="297" w:lineRule="auto"/>
              <w:ind w:left="112" w:right="104"/>
              <w:jc w:val="both"/>
              <w:rPr>
                <w:rFonts w:hint="eastAsia" w:ascii="宋体" w:hAnsi="宋体" w:eastAsia="宋体" w:cs="宋体"/>
                <w:spacing w:val="4"/>
                <w:kern w:val="2"/>
                <w:sz w:val="21"/>
                <w:szCs w:val="21"/>
                <w:lang w:val="en-US" w:eastAsia="zh-CN" w:bidi="ar-SA"/>
              </w:rPr>
            </w:pPr>
          </w:p>
          <w:p w14:paraId="4556A005">
            <w:pPr>
              <w:pStyle w:val="138"/>
              <w:spacing w:before="108" w:line="297" w:lineRule="auto"/>
              <w:ind w:left="112" w:right="104"/>
              <w:jc w:val="both"/>
              <w:rPr>
                <w:rFonts w:hint="eastAsia" w:ascii="宋体" w:hAnsi="宋体" w:eastAsia="宋体" w:cs="宋体"/>
                <w:spacing w:val="4"/>
                <w:kern w:val="2"/>
                <w:sz w:val="21"/>
                <w:szCs w:val="21"/>
                <w:lang w:val="en-US" w:eastAsia="zh-CN" w:bidi="ar-SA"/>
              </w:rPr>
            </w:pPr>
          </w:p>
          <w:p w14:paraId="22A14978">
            <w:pPr>
              <w:pStyle w:val="138"/>
              <w:spacing w:before="108" w:line="297" w:lineRule="auto"/>
              <w:ind w:left="112" w:right="104"/>
              <w:jc w:val="both"/>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zh-CN" w:bidi="ar-SA"/>
              </w:rPr>
              <w:t>投标</w:t>
            </w:r>
            <w:r>
              <w:rPr>
                <w:rFonts w:hint="eastAsia" w:ascii="宋体" w:hAnsi="宋体" w:eastAsia="宋体" w:cs="宋体"/>
                <w:spacing w:val="4"/>
                <w:kern w:val="2"/>
                <w:sz w:val="21"/>
                <w:szCs w:val="21"/>
                <w:lang w:val="en-US" w:eastAsia="en-US" w:bidi="ar-SA"/>
              </w:rPr>
              <w:t>报价</w:t>
            </w:r>
          </w:p>
        </w:tc>
        <w:tc>
          <w:tcPr>
            <w:tcW w:w="6808" w:type="dxa"/>
            <w:noWrap w:val="0"/>
            <w:vAlign w:val="top"/>
          </w:tcPr>
          <w:p w14:paraId="4EB38ABB">
            <w:pPr>
              <w:pStyle w:val="138"/>
              <w:spacing w:before="108" w:line="297" w:lineRule="auto"/>
              <w:ind w:left="112" w:right="104"/>
              <w:jc w:val="both"/>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en-US" w:bidi="ar-SA"/>
              </w:rPr>
              <w:t>用低价优先法计算，即满足招标文件要求的投标人的价格为评标基准价，其价格分为满分。</w:t>
            </w:r>
          </w:p>
          <w:p w14:paraId="2CB109E7">
            <w:pPr>
              <w:pStyle w:val="138"/>
              <w:spacing w:before="108" w:line="297" w:lineRule="auto"/>
              <w:ind w:left="112" w:right="104"/>
              <w:jc w:val="both"/>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en-US" w:bidi="ar-SA"/>
              </w:rPr>
              <w:t>投标报价得分=（评标基准价/投标报价） ×价格权值10%×100</w:t>
            </w:r>
          </w:p>
          <w:p w14:paraId="692D9FE1">
            <w:pPr>
              <w:pStyle w:val="138"/>
              <w:spacing w:before="108" w:line="297" w:lineRule="auto"/>
              <w:ind w:left="112" w:right="104"/>
              <w:jc w:val="both"/>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zh-CN" w:bidi="ar-SA"/>
              </w:rPr>
              <w:t>注：根据财政部工业和信息化部关于印发《政府采购促进中小企业发展管理办法》的通知财库〔2020〕46号，对符合本办法规定的小微企业报价给予10%的扣除，用扣除后的价格参加评审；中小企业参加政府采购活动，应当出具本办法规定的《中小企业声明函》，否则不得享受相关中小企业扶持政策。</w:t>
            </w:r>
          </w:p>
        </w:tc>
        <w:tc>
          <w:tcPr>
            <w:tcW w:w="1019" w:type="dxa"/>
            <w:noWrap w:val="0"/>
            <w:vAlign w:val="top"/>
          </w:tcPr>
          <w:p w14:paraId="4EF70F2F">
            <w:pPr>
              <w:widowControl/>
              <w:spacing w:line="280" w:lineRule="exact"/>
              <w:jc w:val="center"/>
              <w:textAlignment w:val="center"/>
              <w:rPr>
                <w:rFonts w:hint="eastAsia" w:ascii="宋体" w:hAnsi="宋体" w:eastAsia="宋体" w:cs="宋体"/>
                <w:kern w:val="0"/>
                <w:szCs w:val="21"/>
              </w:rPr>
            </w:pPr>
          </w:p>
          <w:p w14:paraId="2F43363D">
            <w:pPr>
              <w:widowControl/>
              <w:spacing w:line="280" w:lineRule="exact"/>
              <w:jc w:val="center"/>
              <w:textAlignment w:val="center"/>
              <w:rPr>
                <w:rFonts w:hint="eastAsia" w:ascii="宋体" w:hAnsi="宋体" w:eastAsia="宋体" w:cs="宋体"/>
                <w:kern w:val="0"/>
                <w:szCs w:val="21"/>
              </w:rPr>
            </w:pPr>
          </w:p>
          <w:p w14:paraId="5C21A7B6">
            <w:pPr>
              <w:widowControl/>
              <w:spacing w:line="280" w:lineRule="exact"/>
              <w:jc w:val="center"/>
              <w:textAlignment w:val="center"/>
              <w:rPr>
                <w:rFonts w:hint="eastAsia" w:ascii="宋体" w:hAnsi="宋体" w:eastAsia="宋体" w:cs="宋体"/>
                <w:kern w:val="0"/>
                <w:szCs w:val="21"/>
              </w:rPr>
            </w:pPr>
          </w:p>
          <w:p w14:paraId="68EAD207">
            <w:pPr>
              <w:widowControl/>
              <w:spacing w:line="280" w:lineRule="exact"/>
              <w:jc w:val="center"/>
              <w:textAlignment w:val="center"/>
              <w:rPr>
                <w:rFonts w:hint="eastAsia" w:ascii="宋体" w:hAnsi="宋体" w:eastAsia="宋体" w:cs="宋体"/>
                <w:sz w:val="21"/>
                <w:szCs w:val="21"/>
              </w:rPr>
            </w:pPr>
            <w:r>
              <w:rPr>
                <w:rFonts w:hint="eastAsia" w:ascii="宋体" w:hAnsi="宋体" w:eastAsia="宋体" w:cs="宋体"/>
                <w:kern w:val="0"/>
                <w:szCs w:val="21"/>
              </w:rPr>
              <w:t>10</w:t>
            </w:r>
          </w:p>
        </w:tc>
      </w:tr>
      <w:tr w14:paraId="08D9C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1051" w:type="dxa"/>
            <w:vMerge w:val="restart"/>
            <w:noWrap w:val="0"/>
            <w:vAlign w:val="top"/>
          </w:tcPr>
          <w:p w14:paraId="1FF4D6D4">
            <w:pPr>
              <w:pStyle w:val="138"/>
              <w:spacing w:before="65" w:line="189" w:lineRule="auto"/>
              <w:jc w:val="center"/>
              <w:rPr>
                <w:rFonts w:hint="eastAsia"/>
                <w:sz w:val="21"/>
                <w:szCs w:val="21"/>
                <w:lang w:val="en-US" w:eastAsia="zh-CN"/>
              </w:rPr>
            </w:pPr>
          </w:p>
          <w:p w14:paraId="24DF8A44">
            <w:pPr>
              <w:pStyle w:val="138"/>
              <w:spacing w:before="65" w:line="189" w:lineRule="auto"/>
              <w:jc w:val="center"/>
              <w:rPr>
                <w:rFonts w:hint="eastAsia"/>
                <w:sz w:val="21"/>
                <w:szCs w:val="21"/>
                <w:lang w:val="en-US" w:eastAsia="zh-CN"/>
              </w:rPr>
            </w:pPr>
          </w:p>
          <w:p w14:paraId="0C6A8FBF">
            <w:pPr>
              <w:pStyle w:val="138"/>
              <w:spacing w:before="65" w:line="189" w:lineRule="auto"/>
              <w:jc w:val="center"/>
              <w:rPr>
                <w:rFonts w:hint="eastAsia"/>
                <w:sz w:val="21"/>
                <w:szCs w:val="21"/>
                <w:lang w:val="en-US" w:eastAsia="zh-CN"/>
              </w:rPr>
            </w:pPr>
          </w:p>
          <w:p w14:paraId="023868FE">
            <w:pPr>
              <w:pStyle w:val="138"/>
              <w:spacing w:before="65" w:line="189" w:lineRule="auto"/>
              <w:jc w:val="center"/>
              <w:rPr>
                <w:rFonts w:hint="default" w:eastAsia="宋体"/>
                <w:sz w:val="21"/>
                <w:szCs w:val="21"/>
                <w:lang w:val="en-US" w:eastAsia="zh-CN"/>
              </w:rPr>
            </w:pPr>
            <w:r>
              <w:rPr>
                <w:rFonts w:hint="eastAsia"/>
                <w:sz w:val="21"/>
                <w:szCs w:val="21"/>
                <w:lang w:val="en-US" w:eastAsia="zh-CN"/>
              </w:rPr>
              <w:t>商务部分</w:t>
            </w:r>
          </w:p>
        </w:tc>
        <w:tc>
          <w:tcPr>
            <w:tcW w:w="1239" w:type="dxa"/>
            <w:noWrap w:val="0"/>
            <w:vAlign w:val="top"/>
          </w:tcPr>
          <w:p w14:paraId="742D1940">
            <w:pPr>
              <w:spacing w:line="401" w:lineRule="auto"/>
              <w:rPr>
                <w:rFonts w:ascii="Arial"/>
                <w:sz w:val="21"/>
                <w:szCs w:val="21"/>
              </w:rPr>
            </w:pPr>
          </w:p>
          <w:p w14:paraId="1491A717">
            <w:pPr>
              <w:pStyle w:val="138"/>
              <w:spacing w:before="65" w:line="228" w:lineRule="auto"/>
              <w:ind w:left="111"/>
              <w:rPr>
                <w:sz w:val="21"/>
                <w:szCs w:val="21"/>
              </w:rPr>
            </w:pPr>
            <w:r>
              <w:rPr>
                <w:rFonts w:hint="eastAsia"/>
                <w:spacing w:val="7"/>
                <w:sz w:val="21"/>
                <w:szCs w:val="21"/>
                <w:lang w:val="en-US" w:eastAsia="zh-CN"/>
              </w:rPr>
              <w:t>企业</w:t>
            </w:r>
            <w:r>
              <w:rPr>
                <w:spacing w:val="7"/>
                <w:sz w:val="21"/>
                <w:szCs w:val="21"/>
              </w:rPr>
              <w:t>业绩</w:t>
            </w:r>
          </w:p>
        </w:tc>
        <w:tc>
          <w:tcPr>
            <w:tcW w:w="6808" w:type="dxa"/>
            <w:noWrap w:val="0"/>
            <w:vAlign w:val="top"/>
          </w:tcPr>
          <w:p w14:paraId="222A064D">
            <w:pPr>
              <w:pStyle w:val="138"/>
              <w:spacing w:before="108" w:line="297" w:lineRule="auto"/>
              <w:ind w:left="112" w:right="104"/>
              <w:jc w:val="both"/>
              <w:rPr>
                <w:rFonts w:hint="eastAsia" w:ascii="宋体" w:hAnsi="宋体" w:eastAsia="宋体" w:cs="宋体"/>
                <w:spacing w:val="4"/>
                <w:kern w:val="2"/>
                <w:sz w:val="21"/>
                <w:szCs w:val="21"/>
                <w:lang w:val="zh-CN" w:eastAsia="en-US" w:bidi="ar-SA"/>
              </w:rPr>
            </w:pPr>
            <w:r>
              <w:rPr>
                <w:rFonts w:hint="eastAsia" w:ascii="宋体" w:hAnsi="宋体" w:eastAsia="宋体" w:cs="宋体"/>
                <w:spacing w:val="4"/>
                <w:kern w:val="2"/>
                <w:sz w:val="21"/>
                <w:szCs w:val="21"/>
                <w:lang w:val="en-US" w:eastAsia="en-US" w:bidi="ar-SA"/>
              </w:rPr>
              <w:t xml:space="preserve">近 </w:t>
            </w:r>
            <w:r>
              <w:rPr>
                <w:rFonts w:hint="eastAsia" w:ascii="宋体" w:hAnsi="宋体" w:eastAsia="宋体" w:cs="宋体"/>
                <w:spacing w:val="4"/>
                <w:kern w:val="2"/>
                <w:sz w:val="21"/>
                <w:szCs w:val="21"/>
                <w:lang w:val="en-US" w:eastAsia="zh-CN" w:bidi="ar-SA"/>
              </w:rPr>
              <w:t>三</w:t>
            </w:r>
            <w:r>
              <w:rPr>
                <w:rFonts w:hint="eastAsia" w:ascii="宋体" w:hAnsi="宋体" w:eastAsia="宋体" w:cs="宋体"/>
                <w:spacing w:val="4"/>
                <w:kern w:val="2"/>
                <w:sz w:val="21"/>
                <w:szCs w:val="21"/>
                <w:lang w:val="en-US" w:eastAsia="en-US" w:bidi="ar-SA"/>
              </w:rPr>
              <w:t xml:space="preserve"> 年（202</w:t>
            </w:r>
            <w:r>
              <w:rPr>
                <w:rFonts w:hint="eastAsia" w:ascii="宋体" w:hAnsi="宋体" w:eastAsia="宋体" w:cs="宋体"/>
                <w:spacing w:val="4"/>
                <w:kern w:val="2"/>
                <w:sz w:val="21"/>
                <w:szCs w:val="21"/>
                <w:lang w:val="en-US" w:eastAsia="zh-CN" w:bidi="ar-SA"/>
              </w:rPr>
              <w:t>2</w:t>
            </w:r>
            <w:r>
              <w:rPr>
                <w:rFonts w:hint="eastAsia" w:ascii="宋体" w:hAnsi="宋体" w:eastAsia="宋体" w:cs="宋体"/>
                <w:spacing w:val="4"/>
                <w:kern w:val="2"/>
                <w:sz w:val="21"/>
                <w:szCs w:val="21"/>
                <w:lang w:val="en-US" w:eastAsia="en-US" w:bidi="ar-SA"/>
              </w:rPr>
              <w:t>年</w:t>
            </w:r>
            <w:r>
              <w:rPr>
                <w:rFonts w:hint="eastAsia" w:ascii="宋体" w:hAnsi="宋体" w:eastAsia="宋体" w:cs="宋体"/>
                <w:spacing w:val="4"/>
                <w:kern w:val="2"/>
                <w:sz w:val="21"/>
                <w:szCs w:val="21"/>
                <w:lang w:val="en-US" w:eastAsia="zh-CN" w:bidi="ar-SA"/>
              </w:rPr>
              <w:t>1月1日</w:t>
            </w:r>
            <w:r>
              <w:rPr>
                <w:rFonts w:hint="eastAsia" w:ascii="宋体" w:hAnsi="宋体" w:eastAsia="宋体" w:cs="宋体"/>
                <w:spacing w:val="4"/>
                <w:kern w:val="2"/>
                <w:sz w:val="21"/>
                <w:szCs w:val="21"/>
                <w:lang w:val="en-US" w:eastAsia="en-US" w:bidi="ar-SA"/>
              </w:rPr>
              <w:t>至今）</w:t>
            </w:r>
            <w:r>
              <w:rPr>
                <w:rFonts w:hint="eastAsia" w:ascii="宋体" w:hAnsi="宋体" w:eastAsia="宋体" w:cs="宋体"/>
                <w:spacing w:val="4"/>
                <w:kern w:val="2"/>
                <w:sz w:val="21"/>
                <w:szCs w:val="21"/>
                <w:lang w:val="en-US" w:eastAsia="zh-CN" w:bidi="ar-SA"/>
              </w:rPr>
              <w:t>具有</w:t>
            </w:r>
            <w:r>
              <w:rPr>
                <w:rFonts w:hint="eastAsia" w:ascii="宋体" w:hAnsi="宋体" w:eastAsia="宋体" w:cs="宋体"/>
                <w:spacing w:val="4"/>
                <w:kern w:val="2"/>
                <w:sz w:val="21"/>
                <w:szCs w:val="21"/>
                <w:lang w:val="en-US" w:eastAsia="en-US" w:bidi="ar-SA"/>
              </w:rPr>
              <w:t>类</w:t>
            </w:r>
            <w:r>
              <w:rPr>
                <w:rFonts w:hint="eastAsia" w:ascii="宋体" w:hAnsi="宋体" w:eastAsia="宋体" w:cs="宋体"/>
                <w:spacing w:val="4"/>
                <w:kern w:val="2"/>
                <w:sz w:val="21"/>
                <w:szCs w:val="21"/>
                <w:lang w:val="en-US" w:eastAsia="zh-CN" w:bidi="ar-SA"/>
              </w:rPr>
              <w:t>似</w:t>
            </w:r>
            <w:r>
              <w:rPr>
                <w:rFonts w:hint="eastAsia" w:ascii="宋体" w:hAnsi="宋体" w:eastAsia="宋体" w:cs="宋体"/>
                <w:spacing w:val="4"/>
                <w:kern w:val="2"/>
                <w:sz w:val="21"/>
                <w:szCs w:val="21"/>
                <w:lang w:val="en-US" w:eastAsia="en-US" w:bidi="ar-SA"/>
              </w:rPr>
              <w:t>项目业绩，每</w:t>
            </w:r>
            <w:r>
              <w:rPr>
                <w:rFonts w:hint="eastAsia" w:ascii="宋体" w:hAnsi="宋体" w:eastAsia="宋体" w:cs="宋体"/>
                <w:spacing w:val="4"/>
                <w:kern w:val="2"/>
                <w:sz w:val="21"/>
                <w:szCs w:val="21"/>
                <w:lang w:val="en-US" w:eastAsia="zh-CN" w:bidi="ar-SA"/>
              </w:rPr>
              <w:t>有一</w:t>
            </w:r>
            <w:r>
              <w:rPr>
                <w:rFonts w:hint="eastAsia" w:ascii="宋体" w:hAnsi="宋体" w:eastAsia="宋体" w:cs="宋体"/>
                <w:spacing w:val="4"/>
                <w:kern w:val="2"/>
                <w:sz w:val="21"/>
                <w:szCs w:val="21"/>
                <w:lang w:val="en-US" w:eastAsia="en-US" w:bidi="ar-SA"/>
              </w:rPr>
              <w:t>项业绩得</w:t>
            </w:r>
            <w:r>
              <w:rPr>
                <w:rFonts w:hint="eastAsia" w:ascii="宋体" w:hAnsi="宋体" w:eastAsia="宋体" w:cs="宋体"/>
                <w:spacing w:val="4"/>
                <w:kern w:val="2"/>
                <w:sz w:val="21"/>
                <w:szCs w:val="21"/>
                <w:lang w:val="en-US" w:eastAsia="zh-CN" w:bidi="ar-SA"/>
              </w:rPr>
              <w:t>3</w:t>
            </w:r>
            <w:r>
              <w:rPr>
                <w:rFonts w:hint="eastAsia" w:ascii="宋体" w:hAnsi="宋体" w:eastAsia="宋体" w:cs="宋体"/>
                <w:spacing w:val="4"/>
                <w:kern w:val="2"/>
                <w:sz w:val="21"/>
                <w:szCs w:val="21"/>
                <w:lang w:val="en-US" w:eastAsia="en-US" w:bidi="ar-SA"/>
              </w:rPr>
              <w:t>分，本项最高</w:t>
            </w:r>
            <w:r>
              <w:rPr>
                <w:rFonts w:hint="eastAsia" w:ascii="宋体" w:hAnsi="宋体" w:eastAsia="宋体" w:cs="宋体"/>
                <w:spacing w:val="4"/>
                <w:kern w:val="2"/>
                <w:sz w:val="21"/>
                <w:szCs w:val="21"/>
                <w:lang w:val="en-US" w:eastAsia="zh-CN" w:bidi="ar-SA"/>
              </w:rPr>
              <w:t>6</w:t>
            </w:r>
            <w:r>
              <w:rPr>
                <w:rFonts w:hint="eastAsia" w:ascii="宋体" w:hAnsi="宋体" w:eastAsia="宋体" w:cs="宋体"/>
                <w:spacing w:val="4"/>
                <w:kern w:val="2"/>
                <w:sz w:val="21"/>
                <w:szCs w:val="21"/>
                <w:lang w:val="en-US" w:eastAsia="en-US" w:bidi="ar-SA"/>
              </w:rPr>
              <w:t>分。标书内附合同或中标通知书</w:t>
            </w:r>
            <w:r>
              <w:rPr>
                <w:rFonts w:hint="eastAsia" w:ascii="宋体" w:hAnsi="宋体" w:eastAsia="宋体" w:cs="宋体"/>
                <w:spacing w:val="4"/>
                <w:kern w:val="2"/>
                <w:sz w:val="21"/>
                <w:szCs w:val="21"/>
                <w:lang w:val="en-US" w:eastAsia="zh-CN" w:bidi="ar-SA"/>
              </w:rPr>
              <w:t>扫描件</w:t>
            </w:r>
            <w:r>
              <w:rPr>
                <w:rFonts w:hint="eastAsia" w:ascii="宋体" w:hAnsi="宋体" w:eastAsia="宋体" w:cs="宋体"/>
                <w:spacing w:val="4"/>
                <w:kern w:val="2"/>
                <w:sz w:val="21"/>
                <w:szCs w:val="21"/>
                <w:lang w:val="en-US" w:eastAsia="en-US" w:bidi="ar-SA"/>
              </w:rPr>
              <w:t>加盖公章</w:t>
            </w:r>
            <w:r>
              <w:rPr>
                <w:rFonts w:hint="eastAsia" w:ascii="宋体" w:hAnsi="宋体" w:eastAsia="宋体" w:cs="宋体"/>
                <w:spacing w:val="4"/>
                <w:kern w:val="2"/>
                <w:sz w:val="21"/>
                <w:szCs w:val="21"/>
                <w:lang w:val="zh-CN" w:eastAsia="en-US" w:bidi="ar-SA"/>
              </w:rPr>
              <w:t>。</w:t>
            </w:r>
          </w:p>
        </w:tc>
        <w:tc>
          <w:tcPr>
            <w:tcW w:w="1019" w:type="dxa"/>
            <w:noWrap w:val="0"/>
            <w:vAlign w:val="top"/>
          </w:tcPr>
          <w:p w14:paraId="78D9EE1F">
            <w:pPr>
              <w:spacing w:line="434" w:lineRule="auto"/>
              <w:rPr>
                <w:rFonts w:hint="eastAsia" w:ascii="宋体" w:hAnsi="宋体" w:eastAsia="宋体" w:cs="宋体"/>
                <w:sz w:val="21"/>
                <w:szCs w:val="21"/>
              </w:rPr>
            </w:pPr>
          </w:p>
          <w:p w14:paraId="76A90F91">
            <w:pPr>
              <w:pStyle w:val="138"/>
              <w:spacing w:before="65" w:line="189" w:lineRule="auto"/>
              <w:ind w:left="358"/>
              <w:rPr>
                <w:rFonts w:hint="eastAsia" w:ascii="宋体" w:hAnsi="宋体" w:eastAsia="宋体" w:cs="宋体"/>
                <w:sz w:val="21"/>
                <w:szCs w:val="21"/>
                <w:lang w:eastAsia="zh-CN"/>
              </w:rPr>
            </w:pPr>
            <w:r>
              <w:rPr>
                <w:rFonts w:hint="eastAsia" w:cs="宋体"/>
                <w:spacing w:val="-8"/>
                <w:sz w:val="21"/>
                <w:szCs w:val="21"/>
                <w:lang w:val="en-US" w:eastAsia="zh-CN"/>
              </w:rPr>
              <w:t>6</w:t>
            </w:r>
          </w:p>
        </w:tc>
      </w:tr>
      <w:tr w14:paraId="7145A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jc w:val="center"/>
        </w:trPr>
        <w:tc>
          <w:tcPr>
            <w:tcW w:w="1051" w:type="dxa"/>
            <w:vMerge w:val="continue"/>
            <w:noWrap w:val="0"/>
            <w:vAlign w:val="top"/>
          </w:tcPr>
          <w:p w14:paraId="7F86C9F4">
            <w:pPr>
              <w:pStyle w:val="138"/>
              <w:spacing w:before="65" w:line="189" w:lineRule="auto"/>
              <w:ind w:left="334"/>
              <w:jc w:val="center"/>
              <w:rPr>
                <w:sz w:val="21"/>
                <w:szCs w:val="21"/>
              </w:rPr>
            </w:pPr>
          </w:p>
        </w:tc>
        <w:tc>
          <w:tcPr>
            <w:tcW w:w="1239" w:type="dxa"/>
            <w:noWrap w:val="0"/>
            <w:vAlign w:val="center"/>
          </w:tcPr>
          <w:p w14:paraId="3C6772D9">
            <w:pPr>
              <w:widowControl/>
              <w:spacing w:line="280" w:lineRule="exact"/>
              <w:jc w:val="center"/>
              <w:textAlignment w:val="center"/>
              <w:rPr>
                <w:rFonts w:hint="default"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zh-CN" w:bidi="ar-SA"/>
              </w:rPr>
              <w:t>优惠条件</w:t>
            </w:r>
          </w:p>
        </w:tc>
        <w:tc>
          <w:tcPr>
            <w:tcW w:w="6808" w:type="dxa"/>
            <w:noWrap w:val="0"/>
            <w:vAlign w:val="center"/>
          </w:tcPr>
          <w:p w14:paraId="62D1AA25">
            <w:pPr>
              <w:pStyle w:val="138"/>
              <w:spacing w:before="108" w:line="297" w:lineRule="auto"/>
              <w:ind w:left="112" w:right="104"/>
              <w:jc w:val="both"/>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zh-CN" w:eastAsia="en-US" w:bidi="ar-SA"/>
              </w:rPr>
              <w:t>根据供应商提出的优惠条件，结合本项目服务需求进行评审。提出不少于</w:t>
            </w:r>
            <w:r>
              <w:rPr>
                <w:rFonts w:hint="eastAsia" w:ascii="宋体" w:hAnsi="宋体" w:eastAsia="宋体" w:cs="宋体"/>
                <w:spacing w:val="4"/>
                <w:kern w:val="2"/>
                <w:sz w:val="21"/>
                <w:szCs w:val="21"/>
                <w:lang w:val="en-US" w:eastAsia="zh-CN" w:bidi="ar-SA"/>
              </w:rPr>
              <w:t>3</w:t>
            </w:r>
            <w:r>
              <w:rPr>
                <w:rFonts w:hint="eastAsia" w:ascii="宋体" w:hAnsi="宋体" w:eastAsia="宋体" w:cs="宋体"/>
                <w:spacing w:val="4"/>
                <w:kern w:val="2"/>
                <w:sz w:val="21"/>
                <w:szCs w:val="21"/>
                <w:lang w:val="en-US" w:eastAsia="en-US" w:bidi="ar-SA"/>
              </w:rPr>
              <w:t>条</w:t>
            </w:r>
            <w:r>
              <w:rPr>
                <w:rFonts w:hint="eastAsia" w:ascii="宋体" w:hAnsi="宋体" w:eastAsia="宋体" w:cs="宋体"/>
                <w:spacing w:val="4"/>
                <w:kern w:val="2"/>
                <w:sz w:val="21"/>
                <w:szCs w:val="21"/>
                <w:lang w:val="zh-CN" w:eastAsia="en-US" w:bidi="ar-SA"/>
              </w:rPr>
              <w:t>实质性优惠条件、确实有利于采购项目的，得</w:t>
            </w:r>
            <w:r>
              <w:rPr>
                <w:rFonts w:hint="eastAsia" w:ascii="宋体" w:hAnsi="宋体" w:eastAsia="宋体" w:cs="宋体"/>
                <w:spacing w:val="4"/>
                <w:kern w:val="2"/>
                <w:sz w:val="21"/>
                <w:szCs w:val="21"/>
                <w:lang w:val="en-US" w:eastAsia="zh-CN" w:bidi="ar-SA"/>
              </w:rPr>
              <w:t>4</w:t>
            </w:r>
            <w:r>
              <w:rPr>
                <w:rFonts w:hint="eastAsia" w:ascii="宋体" w:hAnsi="宋体" w:eastAsia="宋体" w:cs="宋体"/>
                <w:spacing w:val="4"/>
                <w:kern w:val="2"/>
                <w:sz w:val="21"/>
                <w:szCs w:val="21"/>
                <w:lang w:val="zh-CN" w:eastAsia="en-US" w:bidi="ar-SA"/>
              </w:rPr>
              <w:t>分；提出</w:t>
            </w:r>
            <w:r>
              <w:rPr>
                <w:rFonts w:hint="eastAsia" w:ascii="宋体" w:hAnsi="宋体" w:eastAsia="宋体" w:cs="宋体"/>
                <w:spacing w:val="4"/>
                <w:kern w:val="2"/>
                <w:sz w:val="21"/>
                <w:szCs w:val="21"/>
                <w:lang w:val="en-US" w:eastAsia="zh-CN" w:bidi="ar-SA"/>
              </w:rPr>
              <w:t>2</w:t>
            </w:r>
            <w:r>
              <w:rPr>
                <w:rFonts w:hint="eastAsia" w:ascii="宋体" w:hAnsi="宋体" w:eastAsia="宋体" w:cs="宋体"/>
                <w:spacing w:val="4"/>
                <w:kern w:val="2"/>
                <w:sz w:val="21"/>
                <w:szCs w:val="21"/>
                <w:lang w:val="en-US" w:eastAsia="en-US" w:bidi="ar-SA"/>
              </w:rPr>
              <w:t>条</w:t>
            </w:r>
            <w:r>
              <w:rPr>
                <w:rFonts w:hint="eastAsia" w:ascii="宋体" w:hAnsi="宋体" w:eastAsia="宋体" w:cs="宋体"/>
                <w:spacing w:val="4"/>
                <w:kern w:val="2"/>
                <w:sz w:val="21"/>
                <w:szCs w:val="21"/>
                <w:lang w:val="zh-CN" w:eastAsia="en-US" w:bidi="ar-SA"/>
              </w:rPr>
              <w:t>实质性优惠条件、确实有利于采购项目的，得</w:t>
            </w:r>
            <w:r>
              <w:rPr>
                <w:rFonts w:hint="eastAsia" w:ascii="宋体" w:hAnsi="宋体" w:eastAsia="宋体" w:cs="宋体"/>
                <w:spacing w:val="4"/>
                <w:kern w:val="2"/>
                <w:sz w:val="21"/>
                <w:szCs w:val="21"/>
                <w:lang w:val="en-US" w:eastAsia="zh-CN" w:bidi="ar-SA"/>
              </w:rPr>
              <w:t>2</w:t>
            </w:r>
            <w:r>
              <w:rPr>
                <w:rFonts w:hint="eastAsia" w:ascii="宋体" w:hAnsi="宋体" w:eastAsia="宋体" w:cs="宋体"/>
                <w:spacing w:val="4"/>
                <w:kern w:val="2"/>
                <w:sz w:val="21"/>
                <w:szCs w:val="21"/>
                <w:lang w:val="zh-CN" w:eastAsia="en-US" w:bidi="ar-SA"/>
              </w:rPr>
              <w:t>分；提出</w:t>
            </w:r>
            <w:r>
              <w:rPr>
                <w:rFonts w:hint="eastAsia" w:ascii="宋体" w:hAnsi="宋体" w:eastAsia="宋体" w:cs="宋体"/>
                <w:spacing w:val="4"/>
                <w:kern w:val="2"/>
                <w:sz w:val="21"/>
                <w:szCs w:val="21"/>
                <w:lang w:val="en-US" w:eastAsia="en-US" w:bidi="ar-SA"/>
              </w:rPr>
              <w:t>1条实质性优惠条件</w:t>
            </w:r>
            <w:r>
              <w:rPr>
                <w:rFonts w:hint="eastAsia" w:ascii="宋体" w:hAnsi="宋体" w:eastAsia="宋体" w:cs="宋体"/>
                <w:spacing w:val="4"/>
                <w:kern w:val="2"/>
                <w:sz w:val="21"/>
                <w:szCs w:val="21"/>
                <w:lang w:val="zh-CN" w:eastAsia="en-US" w:bidi="ar-SA"/>
              </w:rPr>
              <w:t>、确实有利于采购项目的</w:t>
            </w:r>
            <w:r>
              <w:rPr>
                <w:rFonts w:hint="eastAsia" w:ascii="宋体" w:hAnsi="宋体" w:eastAsia="宋体" w:cs="宋体"/>
                <w:spacing w:val="4"/>
                <w:kern w:val="2"/>
                <w:sz w:val="21"/>
                <w:szCs w:val="21"/>
                <w:lang w:val="en-US" w:eastAsia="en-US" w:bidi="ar-SA"/>
              </w:rPr>
              <w:t>，得</w:t>
            </w:r>
            <w:r>
              <w:rPr>
                <w:rFonts w:hint="eastAsia" w:ascii="宋体" w:hAnsi="宋体" w:eastAsia="宋体" w:cs="宋体"/>
                <w:spacing w:val="4"/>
                <w:kern w:val="2"/>
                <w:sz w:val="21"/>
                <w:szCs w:val="21"/>
                <w:lang w:val="en-US" w:eastAsia="zh-CN" w:bidi="ar-SA"/>
              </w:rPr>
              <w:t>1</w:t>
            </w:r>
            <w:r>
              <w:rPr>
                <w:rFonts w:hint="eastAsia" w:ascii="宋体" w:hAnsi="宋体" w:eastAsia="宋体" w:cs="宋体"/>
                <w:spacing w:val="4"/>
                <w:kern w:val="2"/>
                <w:sz w:val="21"/>
                <w:szCs w:val="21"/>
                <w:lang w:val="en-US" w:eastAsia="en-US" w:bidi="ar-SA"/>
              </w:rPr>
              <w:t>分</w:t>
            </w:r>
            <w:r>
              <w:rPr>
                <w:rFonts w:hint="eastAsia" w:ascii="宋体" w:hAnsi="宋体" w:eastAsia="宋体" w:cs="宋体"/>
                <w:spacing w:val="4"/>
                <w:kern w:val="2"/>
                <w:sz w:val="21"/>
                <w:szCs w:val="21"/>
                <w:lang w:val="zh-CN" w:eastAsia="en-US" w:bidi="ar-SA"/>
              </w:rPr>
              <w:t>；无明显实质性优惠条件，或未提供优惠条件的，不得分。</w:t>
            </w:r>
          </w:p>
        </w:tc>
        <w:tc>
          <w:tcPr>
            <w:tcW w:w="1019" w:type="dxa"/>
            <w:noWrap w:val="0"/>
            <w:vAlign w:val="top"/>
          </w:tcPr>
          <w:p w14:paraId="14CB4FC4">
            <w:pPr>
              <w:pStyle w:val="138"/>
              <w:spacing w:before="65" w:line="189" w:lineRule="auto"/>
              <w:ind w:left="397"/>
              <w:rPr>
                <w:rFonts w:hint="eastAsia" w:ascii="宋体" w:hAnsi="宋体" w:eastAsia="宋体" w:cs="宋体"/>
                <w:sz w:val="21"/>
                <w:szCs w:val="21"/>
                <w:lang w:val="en-US" w:eastAsia="zh-CN"/>
              </w:rPr>
            </w:pPr>
          </w:p>
          <w:p w14:paraId="6B6B4FF9">
            <w:pPr>
              <w:pStyle w:val="138"/>
              <w:spacing w:before="65" w:line="189" w:lineRule="auto"/>
              <w:ind w:left="397"/>
              <w:rPr>
                <w:rFonts w:hint="eastAsia" w:cs="宋体"/>
                <w:sz w:val="21"/>
                <w:szCs w:val="21"/>
                <w:lang w:val="en-US" w:eastAsia="zh-CN"/>
              </w:rPr>
            </w:pPr>
          </w:p>
          <w:p w14:paraId="623C72E8">
            <w:pPr>
              <w:pStyle w:val="138"/>
              <w:spacing w:before="65" w:line="189" w:lineRule="auto"/>
              <w:ind w:left="397"/>
              <w:rPr>
                <w:rFonts w:hint="eastAsia" w:ascii="宋体" w:hAnsi="宋体" w:eastAsia="宋体" w:cs="宋体"/>
                <w:sz w:val="21"/>
                <w:szCs w:val="21"/>
                <w:lang w:val="en-US" w:eastAsia="zh-CN"/>
              </w:rPr>
            </w:pPr>
            <w:r>
              <w:rPr>
                <w:rFonts w:hint="eastAsia" w:cs="宋体"/>
                <w:sz w:val="21"/>
                <w:szCs w:val="21"/>
                <w:lang w:val="en-US" w:eastAsia="zh-CN"/>
              </w:rPr>
              <w:t>4</w:t>
            </w:r>
          </w:p>
        </w:tc>
      </w:tr>
      <w:tr w14:paraId="318F0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jc w:val="center"/>
        </w:trPr>
        <w:tc>
          <w:tcPr>
            <w:tcW w:w="1051" w:type="dxa"/>
            <w:vMerge w:val="restart"/>
            <w:noWrap w:val="0"/>
            <w:vAlign w:val="top"/>
          </w:tcPr>
          <w:p w14:paraId="22D220AC">
            <w:pPr>
              <w:pStyle w:val="138"/>
              <w:spacing w:before="65" w:line="189" w:lineRule="auto"/>
              <w:ind w:left="329"/>
              <w:jc w:val="center"/>
              <w:rPr>
                <w:rFonts w:hint="eastAsia"/>
                <w:sz w:val="21"/>
                <w:szCs w:val="21"/>
                <w:highlight w:val="none"/>
                <w:lang w:val="en-US" w:eastAsia="zh-CN"/>
              </w:rPr>
            </w:pPr>
          </w:p>
          <w:p w14:paraId="36B36E81">
            <w:pPr>
              <w:pStyle w:val="138"/>
              <w:spacing w:before="65" w:line="189" w:lineRule="auto"/>
              <w:ind w:left="329"/>
              <w:jc w:val="center"/>
              <w:rPr>
                <w:rFonts w:hint="eastAsia"/>
                <w:sz w:val="21"/>
                <w:szCs w:val="21"/>
                <w:highlight w:val="none"/>
                <w:lang w:val="en-US" w:eastAsia="zh-CN"/>
              </w:rPr>
            </w:pPr>
          </w:p>
          <w:p w14:paraId="4B30D691">
            <w:pPr>
              <w:pStyle w:val="138"/>
              <w:spacing w:before="65" w:line="189" w:lineRule="auto"/>
              <w:ind w:left="329"/>
              <w:jc w:val="center"/>
              <w:rPr>
                <w:rFonts w:hint="eastAsia"/>
                <w:sz w:val="21"/>
                <w:szCs w:val="21"/>
                <w:highlight w:val="none"/>
                <w:lang w:val="en-US" w:eastAsia="zh-CN"/>
              </w:rPr>
            </w:pPr>
          </w:p>
          <w:p w14:paraId="7BBBD617">
            <w:pPr>
              <w:pStyle w:val="138"/>
              <w:spacing w:before="65" w:line="189" w:lineRule="auto"/>
              <w:ind w:left="329"/>
              <w:jc w:val="center"/>
              <w:rPr>
                <w:rFonts w:hint="eastAsia"/>
                <w:sz w:val="21"/>
                <w:szCs w:val="21"/>
                <w:highlight w:val="none"/>
                <w:lang w:val="en-US" w:eastAsia="zh-CN"/>
              </w:rPr>
            </w:pPr>
          </w:p>
          <w:p w14:paraId="25C6E515">
            <w:pPr>
              <w:pStyle w:val="138"/>
              <w:spacing w:before="65" w:line="189" w:lineRule="auto"/>
              <w:ind w:left="329"/>
              <w:jc w:val="center"/>
              <w:rPr>
                <w:rFonts w:hint="eastAsia"/>
                <w:sz w:val="21"/>
                <w:szCs w:val="21"/>
                <w:highlight w:val="none"/>
                <w:lang w:val="en-US" w:eastAsia="zh-CN"/>
              </w:rPr>
            </w:pPr>
          </w:p>
          <w:p w14:paraId="021B4A41">
            <w:pPr>
              <w:pStyle w:val="138"/>
              <w:spacing w:before="65" w:line="189" w:lineRule="auto"/>
              <w:ind w:left="329"/>
              <w:jc w:val="center"/>
              <w:rPr>
                <w:rFonts w:hint="eastAsia"/>
                <w:sz w:val="21"/>
                <w:szCs w:val="21"/>
                <w:highlight w:val="none"/>
                <w:lang w:val="en-US" w:eastAsia="zh-CN"/>
              </w:rPr>
            </w:pPr>
          </w:p>
          <w:p w14:paraId="58E8E886">
            <w:pPr>
              <w:pStyle w:val="138"/>
              <w:spacing w:before="65" w:line="189" w:lineRule="auto"/>
              <w:ind w:left="329"/>
              <w:jc w:val="center"/>
              <w:rPr>
                <w:rFonts w:hint="eastAsia"/>
                <w:sz w:val="21"/>
                <w:szCs w:val="21"/>
                <w:highlight w:val="none"/>
                <w:lang w:val="en-US" w:eastAsia="zh-CN"/>
              </w:rPr>
            </w:pPr>
          </w:p>
          <w:p w14:paraId="12994DC7">
            <w:pPr>
              <w:pStyle w:val="138"/>
              <w:spacing w:before="65" w:line="189" w:lineRule="auto"/>
              <w:ind w:left="329"/>
              <w:jc w:val="center"/>
              <w:rPr>
                <w:rFonts w:hint="eastAsia"/>
                <w:sz w:val="21"/>
                <w:szCs w:val="21"/>
                <w:highlight w:val="none"/>
                <w:lang w:val="en-US" w:eastAsia="zh-CN"/>
              </w:rPr>
            </w:pPr>
          </w:p>
          <w:p w14:paraId="0803E894">
            <w:pPr>
              <w:pStyle w:val="138"/>
              <w:spacing w:before="65" w:line="189" w:lineRule="auto"/>
              <w:ind w:left="329"/>
              <w:jc w:val="center"/>
              <w:rPr>
                <w:rFonts w:hint="eastAsia"/>
                <w:sz w:val="21"/>
                <w:szCs w:val="21"/>
                <w:highlight w:val="none"/>
                <w:lang w:val="en-US" w:eastAsia="zh-CN"/>
              </w:rPr>
            </w:pPr>
          </w:p>
          <w:p w14:paraId="0FA0CDC0">
            <w:pPr>
              <w:pStyle w:val="138"/>
              <w:spacing w:before="65" w:line="189" w:lineRule="auto"/>
              <w:ind w:left="329"/>
              <w:jc w:val="center"/>
              <w:rPr>
                <w:rFonts w:hint="eastAsia"/>
                <w:sz w:val="21"/>
                <w:szCs w:val="21"/>
                <w:highlight w:val="none"/>
                <w:lang w:val="en-US" w:eastAsia="zh-CN"/>
              </w:rPr>
            </w:pPr>
          </w:p>
          <w:p w14:paraId="2EE7A67E">
            <w:pPr>
              <w:pStyle w:val="138"/>
              <w:spacing w:before="65" w:line="189" w:lineRule="auto"/>
              <w:jc w:val="center"/>
              <w:rPr>
                <w:rFonts w:hint="default" w:eastAsia="宋体"/>
                <w:sz w:val="21"/>
                <w:szCs w:val="21"/>
                <w:highlight w:val="none"/>
                <w:lang w:val="en-US" w:eastAsia="zh-CN"/>
              </w:rPr>
            </w:pPr>
            <w:r>
              <w:rPr>
                <w:rFonts w:hint="eastAsia"/>
                <w:sz w:val="21"/>
                <w:szCs w:val="21"/>
                <w:highlight w:val="none"/>
                <w:lang w:val="en-US" w:eastAsia="zh-CN"/>
              </w:rPr>
              <w:t>技术部分</w:t>
            </w:r>
          </w:p>
        </w:tc>
        <w:tc>
          <w:tcPr>
            <w:tcW w:w="1239" w:type="dxa"/>
            <w:noWrap w:val="0"/>
            <w:vAlign w:val="center"/>
          </w:tcPr>
          <w:p w14:paraId="1649B988">
            <w:pPr>
              <w:pStyle w:val="138"/>
              <w:spacing w:before="65" w:line="318" w:lineRule="auto"/>
              <w:ind w:left="112" w:leftChars="0" w:right="106" w:rightChars="0" w:firstLine="5" w:firstLineChars="0"/>
              <w:jc w:val="center"/>
              <w:rPr>
                <w:rFonts w:ascii="宋体" w:hAnsi="宋体" w:eastAsia="宋体" w:cs="宋体"/>
                <w:spacing w:val="4"/>
                <w:kern w:val="2"/>
                <w:sz w:val="21"/>
                <w:szCs w:val="21"/>
                <w:lang w:val="en-US" w:eastAsia="en-US" w:bidi="ar-SA"/>
              </w:rPr>
            </w:pPr>
            <w:r>
              <w:rPr>
                <w:rFonts w:ascii="宋体" w:hAnsi="宋体" w:eastAsia="宋体" w:cs="宋体"/>
                <w:spacing w:val="4"/>
                <w:kern w:val="2"/>
                <w:sz w:val="21"/>
                <w:szCs w:val="21"/>
                <w:lang w:val="en-US" w:eastAsia="en-US" w:bidi="ar-SA"/>
              </w:rPr>
              <w:t>服务</w:t>
            </w:r>
          </w:p>
          <w:p w14:paraId="6657A491">
            <w:pPr>
              <w:pStyle w:val="138"/>
              <w:spacing w:before="65" w:line="318" w:lineRule="auto"/>
              <w:ind w:left="112" w:leftChars="0" w:right="106" w:rightChars="0" w:firstLine="5" w:firstLineChars="0"/>
              <w:jc w:val="center"/>
              <w:rPr>
                <w:rFonts w:ascii="宋体" w:hAnsi="宋体" w:eastAsia="宋体" w:cs="宋体"/>
                <w:spacing w:val="4"/>
                <w:kern w:val="2"/>
                <w:sz w:val="21"/>
                <w:szCs w:val="21"/>
                <w:lang w:val="en-US" w:eastAsia="en-US" w:bidi="ar-SA"/>
              </w:rPr>
            </w:pPr>
            <w:r>
              <w:rPr>
                <w:rFonts w:ascii="宋体" w:hAnsi="宋体" w:eastAsia="宋体" w:cs="宋体"/>
                <w:spacing w:val="4"/>
                <w:kern w:val="2"/>
                <w:sz w:val="21"/>
                <w:szCs w:val="21"/>
                <w:lang w:val="en-US" w:eastAsia="en-US" w:bidi="ar-SA"/>
              </w:rPr>
              <w:t>方案</w:t>
            </w:r>
          </w:p>
        </w:tc>
        <w:tc>
          <w:tcPr>
            <w:tcW w:w="6808" w:type="dxa"/>
            <w:noWrap w:val="0"/>
            <w:vAlign w:val="center"/>
          </w:tcPr>
          <w:p w14:paraId="762FCBD4">
            <w:pPr>
              <w:pStyle w:val="138"/>
              <w:spacing w:before="108" w:line="297" w:lineRule="auto"/>
              <w:ind w:left="112" w:right="104"/>
              <w:jc w:val="both"/>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en-US" w:bidi="ar-SA"/>
              </w:rPr>
              <w:t>根据</w:t>
            </w:r>
            <w:r>
              <w:rPr>
                <w:rFonts w:hint="eastAsia" w:ascii="宋体" w:hAnsi="宋体" w:eastAsia="宋体" w:cs="宋体"/>
                <w:spacing w:val="4"/>
                <w:kern w:val="2"/>
                <w:sz w:val="21"/>
                <w:szCs w:val="21"/>
                <w:lang w:val="en-US" w:eastAsia="zh-CN" w:bidi="ar-SA"/>
              </w:rPr>
              <w:t>供应商</w:t>
            </w:r>
            <w:r>
              <w:rPr>
                <w:rFonts w:hint="eastAsia" w:ascii="宋体" w:hAnsi="宋体" w:eastAsia="宋体" w:cs="宋体"/>
                <w:spacing w:val="4"/>
                <w:kern w:val="2"/>
                <w:sz w:val="21"/>
                <w:szCs w:val="21"/>
                <w:lang w:val="en-US" w:eastAsia="en-US" w:bidi="ar-SA"/>
              </w:rPr>
              <w:t>提供</w:t>
            </w:r>
            <w:r>
              <w:rPr>
                <w:rFonts w:hint="eastAsia" w:ascii="宋体" w:hAnsi="宋体" w:eastAsia="宋体" w:cs="宋体"/>
                <w:spacing w:val="4"/>
                <w:kern w:val="2"/>
                <w:sz w:val="21"/>
                <w:szCs w:val="21"/>
                <w:lang w:val="en-US" w:eastAsia="zh-CN" w:bidi="ar-SA"/>
              </w:rPr>
              <w:t>服务</w:t>
            </w:r>
            <w:r>
              <w:rPr>
                <w:rFonts w:hint="eastAsia" w:ascii="宋体" w:hAnsi="宋体" w:eastAsia="宋体" w:cs="宋体"/>
                <w:spacing w:val="4"/>
                <w:kern w:val="2"/>
                <w:sz w:val="21"/>
                <w:szCs w:val="21"/>
                <w:lang w:val="en-US" w:eastAsia="en-US" w:bidi="ar-SA"/>
              </w:rPr>
              <w:t>方案，</w:t>
            </w:r>
          </w:p>
          <w:p w14:paraId="358B8B58">
            <w:pPr>
              <w:pStyle w:val="138"/>
              <w:spacing w:before="108" w:line="297" w:lineRule="auto"/>
              <w:ind w:left="112" w:right="104"/>
              <w:jc w:val="both"/>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en-US" w:bidi="ar-SA"/>
              </w:rPr>
              <w:t>内容全面、详细，措施完善，可行性强</w:t>
            </w:r>
            <w:r>
              <w:rPr>
                <w:rFonts w:hint="eastAsia" w:ascii="宋体" w:hAnsi="宋体" w:eastAsia="宋体" w:cs="宋体"/>
                <w:spacing w:val="4"/>
                <w:kern w:val="2"/>
                <w:sz w:val="21"/>
                <w:szCs w:val="21"/>
                <w:lang w:val="en-US" w:eastAsia="zh-CN" w:bidi="ar-SA"/>
              </w:rPr>
              <w:t>得15分，</w:t>
            </w:r>
          </w:p>
          <w:p w14:paraId="48716DBE">
            <w:pPr>
              <w:pStyle w:val="138"/>
              <w:spacing w:before="108" w:line="297" w:lineRule="auto"/>
              <w:ind w:left="112" w:right="104"/>
              <w:jc w:val="both"/>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en-US" w:bidi="ar-SA"/>
              </w:rPr>
              <w:t>内容</w:t>
            </w:r>
            <w:r>
              <w:rPr>
                <w:rFonts w:hint="eastAsia" w:ascii="宋体" w:hAnsi="宋体" w:eastAsia="宋体" w:cs="宋体"/>
                <w:spacing w:val="4"/>
                <w:kern w:val="2"/>
                <w:sz w:val="21"/>
                <w:szCs w:val="21"/>
                <w:lang w:val="en-US" w:eastAsia="zh-CN" w:bidi="ar-SA"/>
              </w:rPr>
              <w:t>比较</w:t>
            </w:r>
            <w:r>
              <w:rPr>
                <w:rFonts w:hint="eastAsia" w:ascii="宋体" w:hAnsi="宋体" w:eastAsia="宋体" w:cs="宋体"/>
                <w:spacing w:val="4"/>
                <w:kern w:val="2"/>
                <w:sz w:val="21"/>
                <w:szCs w:val="21"/>
                <w:lang w:val="en-US" w:eastAsia="en-US" w:bidi="ar-SA"/>
              </w:rPr>
              <w:t>全面、详细，措施</w:t>
            </w:r>
            <w:r>
              <w:rPr>
                <w:rFonts w:hint="eastAsia" w:ascii="宋体" w:hAnsi="宋体" w:eastAsia="宋体" w:cs="宋体"/>
                <w:spacing w:val="4"/>
                <w:kern w:val="2"/>
                <w:sz w:val="21"/>
                <w:szCs w:val="21"/>
                <w:lang w:val="en-US" w:eastAsia="zh-CN" w:bidi="ar-SA"/>
              </w:rPr>
              <w:t>比较</w:t>
            </w:r>
            <w:r>
              <w:rPr>
                <w:rFonts w:hint="eastAsia" w:ascii="宋体" w:hAnsi="宋体" w:eastAsia="宋体" w:cs="宋体"/>
                <w:spacing w:val="4"/>
                <w:kern w:val="2"/>
                <w:sz w:val="21"/>
                <w:szCs w:val="21"/>
                <w:lang w:val="en-US" w:eastAsia="en-US" w:bidi="ar-SA"/>
              </w:rPr>
              <w:t>完善，可行性</w:t>
            </w:r>
            <w:r>
              <w:rPr>
                <w:rFonts w:hint="eastAsia" w:ascii="宋体" w:hAnsi="宋体" w:eastAsia="宋体" w:cs="宋体"/>
                <w:spacing w:val="4"/>
                <w:kern w:val="2"/>
                <w:sz w:val="21"/>
                <w:szCs w:val="21"/>
                <w:lang w:val="en-US" w:eastAsia="zh-CN" w:bidi="ar-SA"/>
              </w:rPr>
              <w:t>较</w:t>
            </w:r>
            <w:r>
              <w:rPr>
                <w:rFonts w:hint="eastAsia" w:ascii="宋体" w:hAnsi="宋体" w:eastAsia="宋体" w:cs="宋体"/>
                <w:spacing w:val="4"/>
                <w:kern w:val="2"/>
                <w:sz w:val="21"/>
                <w:szCs w:val="21"/>
                <w:lang w:val="en-US" w:eastAsia="en-US" w:bidi="ar-SA"/>
              </w:rPr>
              <w:t>强</w:t>
            </w:r>
            <w:r>
              <w:rPr>
                <w:rFonts w:hint="eastAsia" w:ascii="宋体" w:hAnsi="宋体" w:eastAsia="宋体" w:cs="宋体"/>
                <w:spacing w:val="4"/>
                <w:kern w:val="2"/>
                <w:sz w:val="21"/>
                <w:szCs w:val="21"/>
                <w:lang w:val="en-US" w:eastAsia="zh-CN" w:bidi="ar-SA"/>
              </w:rPr>
              <w:t>得10分，</w:t>
            </w:r>
          </w:p>
          <w:p w14:paraId="26EE3A28">
            <w:pPr>
              <w:pStyle w:val="138"/>
              <w:spacing w:before="108" w:line="297" w:lineRule="auto"/>
              <w:ind w:left="112" w:right="104"/>
              <w:jc w:val="both"/>
              <w:rPr>
                <w:rFonts w:hint="default"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en-US" w:bidi="ar-SA"/>
              </w:rPr>
              <w:t>内容</w:t>
            </w:r>
            <w:r>
              <w:rPr>
                <w:rFonts w:hint="eastAsia" w:ascii="宋体" w:hAnsi="宋体" w:eastAsia="宋体" w:cs="宋体"/>
                <w:spacing w:val="4"/>
                <w:kern w:val="2"/>
                <w:sz w:val="21"/>
                <w:szCs w:val="21"/>
                <w:lang w:val="en-US" w:eastAsia="zh-CN" w:bidi="ar-SA"/>
              </w:rPr>
              <w:t>不</w:t>
            </w:r>
            <w:r>
              <w:rPr>
                <w:rFonts w:hint="eastAsia" w:ascii="宋体" w:hAnsi="宋体" w:eastAsia="宋体" w:cs="宋体"/>
                <w:spacing w:val="4"/>
                <w:kern w:val="2"/>
                <w:sz w:val="21"/>
                <w:szCs w:val="21"/>
                <w:lang w:val="en-US" w:eastAsia="en-US" w:bidi="ar-SA"/>
              </w:rPr>
              <w:t>全面、详细，措施</w:t>
            </w:r>
            <w:r>
              <w:rPr>
                <w:rFonts w:hint="eastAsia" w:ascii="宋体" w:hAnsi="宋体" w:eastAsia="宋体" w:cs="宋体"/>
                <w:spacing w:val="4"/>
                <w:kern w:val="2"/>
                <w:sz w:val="21"/>
                <w:szCs w:val="21"/>
                <w:lang w:val="en-US" w:eastAsia="zh-CN" w:bidi="ar-SA"/>
              </w:rPr>
              <w:t>不</w:t>
            </w:r>
            <w:r>
              <w:rPr>
                <w:rFonts w:hint="eastAsia" w:ascii="宋体" w:hAnsi="宋体" w:eastAsia="宋体" w:cs="宋体"/>
                <w:spacing w:val="4"/>
                <w:kern w:val="2"/>
                <w:sz w:val="21"/>
                <w:szCs w:val="21"/>
                <w:lang w:val="en-US" w:eastAsia="en-US" w:bidi="ar-SA"/>
              </w:rPr>
              <w:t>完善，可行性</w:t>
            </w:r>
            <w:r>
              <w:rPr>
                <w:rFonts w:hint="eastAsia" w:ascii="宋体" w:hAnsi="宋体" w:eastAsia="宋体" w:cs="宋体"/>
                <w:spacing w:val="4"/>
                <w:kern w:val="2"/>
                <w:sz w:val="21"/>
                <w:szCs w:val="21"/>
                <w:lang w:val="en-US" w:eastAsia="zh-CN" w:bidi="ar-SA"/>
              </w:rPr>
              <w:t>一般得5分，无不得分。</w:t>
            </w:r>
          </w:p>
        </w:tc>
        <w:tc>
          <w:tcPr>
            <w:tcW w:w="1019" w:type="dxa"/>
            <w:noWrap w:val="0"/>
            <w:vAlign w:val="center"/>
          </w:tcPr>
          <w:p w14:paraId="5A6F0DAC">
            <w:pPr>
              <w:spacing w:line="265" w:lineRule="auto"/>
              <w:jc w:val="both"/>
              <w:rPr>
                <w:rFonts w:ascii="Arial"/>
                <w:sz w:val="21"/>
                <w:highlight w:val="none"/>
              </w:rPr>
            </w:pPr>
          </w:p>
          <w:p w14:paraId="22D457B1">
            <w:pPr>
              <w:pStyle w:val="138"/>
              <w:spacing w:before="65" w:line="190" w:lineRule="auto"/>
              <w:ind w:left="358" w:leftChars="0"/>
              <w:jc w:val="both"/>
              <w:rPr>
                <w:rFonts w:hint="default" w:ascii="宋体" w:hAnsi="宋体" w:eastAsia="宋体" w:cs="宋体"/>
                <w:sz w:val="21"/>
                <w:szCs w:val="21"/>
                <w:highlight w:val="none"/>
                <w:lang w:val="en-US" w:eastAsia="zh-CN"/>
              </w:rPr>
            </w:pPr>
            <w:r>
              <w:rPr>
                <w:spacing w:val="-7"/>
                <w:sz w:val="20"/>
                <w:szCs w:val="20"/>
                <w:highlight w:val="none"/>
              </w:rPr>
              <w:t>15</w:t>
            </w:r>
          </w:p>
        </w:tc>
      </w:tr>
      <w:tr w14:paraId="65139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jc w:val="center"/>
        </w:trPr>
        <w:tc>
          <w:tcPr>
            <w:tcW w:w="1051" w:type="dxa"/>
            <w:vMerge w:val="continue"/>
            <w:noWrap w:val="0"/>
            <w:vAlign w:val="top"/>
          </w:tcPr>
          <w:p w14:paraId="1FA65D58">
            <w:pPr>
              <w:pStyle w:val="138"/>
              <w:spacing w:before="65" w:line="187" w:lineRule="auto"/>
              <w:ind w:left="334"/>
              <w:rPr>
                <w:sz w:val="21"/>
                <w:szCs w:val="21"/>
                <w:highlight w:val="none"/>
              </w:rPr>
            </w:pPr>
          </w:p>
        </w:tc>
        <w:tc>
          <w:tcPr>
            <w:tcW w:w="1239" w:type="dxa"/>
            <w:noWrap w:val="0"/>
            <w:vAlign w:val="center"/>
          </w:tcPr>
          <w:p w14:paraId="439B2DA8">
            <w:pPr>
              <w:pStyle w:val="138"/>
              <w:spacing w:before="65" w:line="318" w:lineRule="auto"/>
              <w:ind w:left="112" w:leftChars="0" w:right="106" w:rightChars="0" w:firstLine="5" w:firstLineChars="0"/>
              <w:jc w:val="center"/>
              <w:rPr>
                <w:rFonts w:ascii="宋体" w:hAnsi="宋体" w:eastAsia="宋体" w:cs="宋体"/>
                <w:spacing w:val="4"/>
                <w:kern w:val="2"/>
                <w:sz w:val="21"/>
                <w:szCs w:val="21"/>
                <w:lang w:val="en-US" w:eastAsia="en-US" w:bidi="ar-SA"/>
              </w:rPr>
            </w:pPr>
            <w:r>
              <w:rPr>
                <w:rFonts w:ascii="宋体" w:hAnsi="宋体" w:eastAsia="宋体" w:cs="宋体"/>
                <w:spacing w:val="4"/>
                <w:kern w:val="2"/>
                <w:sz w:val="21"/>
                <w:szCs w:val="21"/>
                <w:lang w:val="en-US" w:eastAsia="en-US" w:bidi="ar-SA"/>
              </w:rPr>
              <w:t>考核</w:t>
            </w:r>
          </w:p>
          <w:p w14:paraId="10C99B5D">
            <w:pPr>
              <w:pStyle w:val="138"/>
              <w:spacing w:before="65" w:line="318" w:lineRule="auto"/>
              <w:ind w:left="112" w:leftChars="0" w:right="106" w:rightChars="0" w:firstLine="5" w:firstLineChars="0"/>
              <w:jc w:val="center"/>
              <w:rPr>
                <w:rFonts w:ascii="宋体" w:hAnsi="宋体" w:eastAsia="宋体" w:cs="宋体"/>
                <w:spacing w:val="4"/>
                <w:kern w:val="2"/>
                <w:sz w:val="21"/>
                <w:szCs w:val="21"/>
                <w:lang w:val="en-US" w:eastAsia="en-US" w:bidi="ar-SA"/>
              </w:rPr>
            </w:pPr>
            <w:r>
              <w:rPr>
                <w:rFonts w:ascii="宋体" w:hAnsi="宋体" w:eastAsia="宋体" w:cs="宋体"/>
                <w:spacing w:val="4"/>
                <w:kern w:val="2"/>
                <w:sz w:val="21"/>
                <w:szCs w:val="21"/>
                <w:lang w:val="en-US" w:eastAsia="en-US" w:bidi="ar-SA"/>
              </w:rPr>
              <w:t>方案</w:t>
            </w:r>
          </w:p>
        </w:tc>
        <w:tc>
          <w:tcPr>
            <w:tcW w:w="6808" w:type="dxa"/>
            <w:noWrap w:val="0"/>
            <w:vAlign w:val="center"/>
          </w:tcPr>
          <w:p w14:paraId="45D9B410">
            <w:pPr>
              <w:pStyle w:val="138"/>
              <w:spacing w:before="108" w:line="297" w:lineRule="auto"/>
              <w:ind w:left="112" w:right="104"/>
              <w:jc w:val="both"/>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en-US" w:bidi="ar-SA"/>
              </w:rPr>
              <w:t>根据</w:t>
            </w:r>
            <w:r>
              <w:rPr>
                <w:rFonts w:hint="eastAsia" w:ascii="宋体" w:hAnsi="宋体" w:eastAsia="宋体" w:cs="宋体"/>
                <w:spacing w:val="4"/>
                <w:kern w:val="2"/>
                <w:sz w:val="21"/>
                <w:szCs w:val="21"/>
                <w:lang w:val="en-US" w:eastAsia="zh-CN" w:bidi="ar-SA"/>
              </w:rPr>
              <w:t>供应商提供考核</w:t>
            </w:r>
            <w:r>
              <w:rPr>
                <w:rFonts w:hint="eastAsia" w:ascii="宋体" w:hAnsi="宋体" w:eastAsia="宋体" w:cs="宋体"/>
                <w:spacing w:val="4"/>
                <w:kern w:val="2"/>
                <w:sz w:val="21"/>
                <w:szCs w:val="21"/>
                <w:lang w:val="en-US" w:eastAsia="en-US" w:bidi="ar-SA"/>
              </w:rPr>
              <w:t>方案</w:t>
            </w:r>
            <w:r>
              <w:rPr>
                <w:rFonts w:hint="eastAsia" w:ascii="宋体" w:hAnsi="宋体" w:eastAsia="宋体" w:cs="宋体"/>
                <w:spacing w:val="4"/>
                <w:kern w:val="2"/>
                <w:sz w:val="21"/>
                <w:szCs w:val="21"/>
                <w:lang w:val="en-US" w:eastAsia="zh-CN" w:bidi="ar-SA"/>
              </w:rPr>
              <w:t>，</w:t>
            </w:r>
          </w:p>
          <w:p w14:paraId="5807BEC9">
            <w:pPr>
              <w:pStyle w:val="138"/>
              <w:spacing w:before="108" w:line="297" w:lineRule="auto"/>
              <w:ind w:left="112" w:right="104"/>
              <w:jc w:val="both"/>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zh-CN" w:bidi="ar-SA"/>
              </w:rPr>
              <w:t>方案</w:t>
            </w:r>
            <w:r>
              <w:rPr>
                <w:rFonts w:hint="eastAsia" w:ascii="宋体" w:hAnsi="宋体" w:eastAsia="宋体" w:cs="宋体"/>
                <w:spacing w:val="4"/>
                <w:kern w:val="2"/>
                <w:sz w:val="21"/>
                <w:szCs w:val="21"/>
                <w:lang w:val="en-US" w:eastAsia="en-US" w:bidi="ar-SA"/>
              </w:rPr>
              <w:t>完整性、科学合理性、针对性、可行性</w:t>
            </w:r>
            <w:r>
              <w:rPr>
                <w:rFonts w:hint="eastAsia" w:ascii="宋体" w:hAnsi="宋体" w:eastAsia="宋体" w:cs="宋体"/>
                <w:spacing w:val="4"/>
                <w:kern w:val="2"/>
                <w:sz w:val="21"/>
                <w:szCs w:val="21"/>
                <w:lang w:val="en-US" w:eastAsia="zh-CN" w:bidi="ar-SA"/>
              </w:rPr>
              <w:t>强得15分，</w:t>
            </w:r>
          </w:p>
          <w:p w14:paraId="3E988394">
            <w:pPr>
              <w:pStyle w:val="138"/>
              <w:spacing w:before="108" w:line="297" w:lineRule="auto"/>
              <w:ind w:left="112" w:right="104"/>
              <w:jc w:val="both"/>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zh-CN" w:bidi="ar-SA"/>
              </w:rPr>
              <w:t>方案</w:t>
            </w:r>
            <w:r>
              <w:rPr>
                <w:rFonts w:hint="eastAsia" w:ascii="宋体" w:hAnsi="宋体" w:eastAsia="宋体" w:cs="宋体"/>
                <w:spacing w:val="4"/>
                <w:kern w:val="2"/>
                <w:sz w:val="21"/>
                <w:szCs w:val="21"/>
                <w:lang w:val="en-US" w:eastAsia="en-US" w:bidi="ar-SA"/>
              </w:rPr>
              <w:t>完整性、科学合理性、针对性、可行性</w:t>
            </w:r>
            <w:r>
              <w:rPr>
                <w:rFonts w:hint="eastAsia" w:ascii="宋体" w:hAnsi="宋体" w:eastAsia="宋体" w:cs="宋体"/>
                <w:spacing w:val="4"/>
                <w:kern w:val="2"/>
                <w:sz w:val="21"/>
                <w:szCs w:val="21"/>
                <w:lang w:val="en-US" w:eastAsia="zh-CN" w:bidi="ar-SA"/>
              </w:rPr>
              <w:t>较强得10分，</w:t>
            </w:r>
          </w:p>
          <w:p w14:paraId="7D01C097">
            <w:pPr>
              <w:pStyle w:val="138"/>
              <w:spacing w:before="108" w:line="297" w:lineRule="auto"/>
              <w:ind w:left="112" w:right="104"/>
              <w:jc w:val="both"/>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zh-CN" w:bidi="ar-SA"/>
              </w:rPr>
              <w:t>方案</w:t>
            </w:r>
            <w:r>
              <w:rPr>
                <w:rFonts w:hint="eastAsia" w:ascii="宋体" w:hAnsi="宋体" w:eastAsia="宋体" w:cs="宋体"/>
                <w:spacing w:val="4"/>
                <w:kern w:val="2"/>
                <w:sz w:val="21"/>
                <w:szCs w:val="21"/>
                <w:lang w:val="en-US" w:eastAsia="en-US" w:bidi="ar-SA"/>
              </w:rPr>
              <w:t>完整性、科学合理性、针对性、可行性</w:t>
            </w:r>
            <w:r>
              <w:rPr>
                <w:rFonts w:hint="eastAsia" w:ascii="宋体" w:hAnsi="宋体" w:eastAsia="宋体" w:cs="宋体"/>
                <w:spacing w:val="4"/>
                <w:kern w:val="2"/>
                <w:sz w:val="21"/>
                <w:szCs w:val="21"/>
                <w:lang w:val="en-US" w:eastAsia="zh-CN" w:bidi="ar-SA"/>
              </w:rPr>
              <w:t>一般得5分，无不得分。</w:t>
            </w:r>
          </w:p>
        </w:tc>
        <w:tc>
          <w:tcPr>
            <w:tcW w:w="1019" w:type="dxa"/>
            <w:noWrap w:val="0"/>
            <w:vAlign w:val="center"/>
          </w:tcPr>
          <w:p w14:paraId="12AE6999">
            <w:pPr>
              <w:spacing w:line="265" w:lineRule="auto"/>
              <w:jc w:val="both"/>
              <w:rPr>
                <w:rFonts w:ascii="Arial"/>
                <w:sz w:val="21"/>
                <w:highlight w:val="none"/>
              </w:rPr>
            </w:pPr>
          </w:p>
          <w:p w14:paraId="78DCD4F2">
            <w:pPr>
              <w:pStyle w:val="138"/>
              <w:spacing w:before="65" w:line="190" w:lineRule="auto"/>
              <w:ind w:left="358" w:leftChars="0"/>
              <w:jc w:val="both"/>
              <w:rPr>
                <w:rFonts w:hint="eastAsia" w:eastAsia="宋体"/>
                <w:sz w:val="21"/>
                <w:szCs w:val="21"/>
                <w:highlight w:val="none"/>
                <w:lang w:val="en-US" w:eastAsia="zh-CN"/>
              </w:rPr>
            </w:pPr>
            <w:r>
              <w:rPr>
                <w:spacing w:val="-7"/>
                <w:sz w:val="20"/>
                <w:szCs w:val="20"/>
                <w:highlight w:val="none"/>
              </w:rPr>
              <w:t>1</w:t>
            </w:r>
            <w:r>
              <w:rPr>
                <w:rFonts w:hint="eastAsia"/>
                <w:spacing w:val="-7"/>
                <w:sz w:val="20"/>
                <w:szCs w:val="20"/>
                <w:highlight w:val="none"/>
                <w:lang w:val="en-US" w:eastAsia="zh-CN"/>
              </w:rPr>
              <w:t>5</w:t>
            </w:r>
          </w:p>
        </w:tc>
      </w:tr>
      <w:tr w14:paraId="58EE9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jc w:val="center"/>
        </w:trPr>
        <w:tc>
          <w:tcPr>
            <w:tcW w:w="1051" w:type="dxa"/>
            <w:vMerge w:val="continue"/>
            <w:noWrap w:val="0"/>
            <w:vAlign w:val="top"/>
          </w:tcPr>
          <w:p w14:paraId="51E3223D">
            <w:pPr>
              <w:pStyle w:val="138"/>
              <w:spacing w:before="65" w:line="187" w:lineRule="auto"/>
              <w:ind w:left="334" w:leftChars="0"/>
              <w:rPr>
                <w:sz w:val="21"/>
                <w:szCs w:val="21"/>
                <w:highlight w:val="none"/>
              </w:rPr>
            </w:pPr>
          </w:p>
        </w:tc>
        <w:tc>
          <w:tcPr>
            <w:tcW w:w="1239" w:type="dxa"/>
            <w:noWrap w:val="0"/>
            <w:vAlign w:val="center"/>
          </w:tcPr>
          <w:p w14:paraId="33EF0CEB">
            <w:pPr>
              <w:pStyle w:val="138"/>
              <w:spacing w:before="65" w:line="318" w:lineRule="auto"/>
              <w:ind w:right="106" w:rightChars="0" w:firstLine="436" w:firstLineChars="200"/>
              <w:jc w:val="both"/>
              <w:rPr>
                <w:rFonts w:ascii="宋体" w:hAnsi="宋体" w:eastAsia="宋体" w:cs="宋体"/>
                <w:spacing w:val="4"/>
                <w:kern w:val="2"/>
                <w:sz w:val="21"/>
                <w:szCs w:val="21"/>
                <w:lang w:val="en-US" w:eastAsia="en-US" w:bidi="ar-SA"/>
              </w:rPr>
            </w:pPr>
            <w:r>
              <w:rPr>
                <w:rFonts w:ascii="宋体" w:hAnsi="宋体" w:eastAsia="宋体" w:cs="宋体"/>
                <w:spacing w:val="4"/>
                <w:kern w:val="2"/>
                <w:sz w:val="21"/>
                <w:szCs w:val="21"/>
                <w:lang w:val="en-US" w:eastAsia="en-US" w:bidi="ar-SA"/>
              </w:rPr>
              <w:t>培训</w:t>
            </w:r>
          </w:p>
          <w:p w14:paraId="220AD653">
            <w:pPr>
              <w:pStyle w:val="138"/>
              <w:spacing w:before="65" w:line="318" w:lineRule="auto"/>
              <w:ind w:left="113" w:leftChars="0" w:right="106" w:rightChars="0" w:firstLine="4" w:firstLineChars="0"/>
              <w:jc w:val="center"/>
              <w:rPr>
                <w:rFonts w:hint="eastAsia" w:ascii="宋体" w:hAnsi="宋体" w:eastAsia="宋体" w:cs="宋体"/>
                <w:spacing w:val="4"/>
                <w:kern w:val="2"/>
                <w:sz w:val="21"/>
                <w:szCs w:val="21"/>
                <w:lang w:val="en-US" w:eastAsia="zh-CN" w:bidi="ar-SA"/>
              </w:rPr>
            </w:pPr>
            <w:r>
              <w:rPr>
                <w:rFonts w:ascii="宋体" w:hAnsi="宋体" w:eastAsia="宋体" w:cs="宋体"/>
                <w:spacing w:val="4"/>
                <w:kern w:val="2"/>
                <w:sz w:val="21"/>
                <w:szCs w:val="21"/>
                <w:lang w:val="en-US" w:eastAsia="en-US" w:bidi="ar-SA"/>
              </w:rPr>
              <w:t>方案</w:t>
            </w:r>
          </w:p>
        </w:tc>
        <w:tc>
          <w:tcPr>
            <w:tcW w:w="6808" w:type="dxa"/>
            <w:noWrap w:val="0"/>
            <w:vAlign w:val="center"/>
          </w:tcPr>
          <w:p w14:paraId="175F6693">
            <w:pPr>
              <w:pStyle w:val="138"/>
              <w:spacing w:before="108" w:line="297" w:lineRule="auto"/>
              <w:ind w:right="104" w:firstLine="218" w:firstLineChars="100"/>
              <w:jc w:val="both"/>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en-US" w:bidi="ar-SA"/>
              </w:rPr>
              <w:t>根据</w:t>
            </w:r>
            <w:r>
              <w:rPr>
                <w:rFonts w:hint="eastAsia" w:ascii="宋体" w:hAnsi="宋体" w:eastAsia="宋体" w:cs="宋体"/>
                <w:spacing w:val="4"/>
                <w:kern w:val="2"/>
                <w:sz w:val="21"/>
                <w:szCs w:val="21"/>
                <w:lang w:val="en-US" w:eastAsia="zh-CN" w:bidi="ar-SA"/>
              </w:rPr>
              <w:t>供应商提供</w:t>
            </w:r>
            <w:r>
              <w:rPr>
                <w:rFonts w:hint="eastAsia" w:cs="宋体"/>
                <w:spacing w:val="4"/>
                <w:kern w:val="2"/>
                <w:sz w:val="21"/>
                <w:szCs w:val="21"/>
                <w:lang w:val="en-US" w:eastAsia="zh-CN" w:bidi="ar-SA"/>
              </w:rPr>
              <w:t>培训</w:t>
            </w:r>
            <w:r>
              <w:rPr>
                <w:rFonts w:hint="eastAsia" w:ascii="宋体" w:hAnsi="宋体" w:eastAsia="宋体" w:cs="宋体"/>
                <w:spacing w:val="4"/>
                <w:kern w:val="2"/>
                <w:sz w:val="21"/>
                <w:szCs w:val="21"/>
                <w:lang w:val="en-US" w:eastAsia="en-US" w:bidi="ar-SA"/>
              </w:rPr>
              <w:t>方案</w:t>
            </w:r>
            <w:r>
              <w:rPr>
                <w:rFonts w:hint="eastAsia" w:ascii="宋体" w:hAnsi="宋体" w:eastAsia="宋体" w:cs="宋体"/>
                <w:spacing w:val="4"/>
                <w:kern w:val="2"/>
                <w:sz w:val="21"/>
                <w:szCs w:val="21"/>
                <w:lang w:val="en-US" w:eastAsia="zh-CN" w:bidi="ar-SA"/>
              </w:rPr>
              <w:t>，</w:t>
            </w:r>
          </w:p>
          <w:p w14:paraId="0C90BADC">
            <w:pPr>
              <w:pStyle w:val="138"/>
              <w:spacing w:before="108" w:line="297" w:lineRule="auto"/>
              <w:ind w:left="112" w:right="104"/>
              <w:jc w:val="both"/>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zh-CN" w:bidi="ar-SA"/>
              </w:rPr>
              <w:t>方案</w:t>
            </w:r>
            <w:r>
              <w:rPr>
                <w:rFonts w:hint="eastAsia" w:ascii="宋体" w:hAnsi="宋体" w:eastAsia="宋体" w:cs="宋体"/>
                <w:spacing w:val="4"/>
                <w:kern w:val="2"/>
                <w:sz w:val="21"/>
                <w:szCs w:val="21"/>
                <w:lang w:val="en-US" w:eastAsia="en-US" w:bidi="ar-SA"/>
              </w:rPr>
              <w:t>完整性、科学合理性、针对性、可行性</w:t>
            </w:r>
            <w:r>
              <w:rPr>
                <w:rFonts w:hint="eastAsia" w:ascii="宋体" w:hAnsi="宋体" w:eastAsia="宋体" w:cs="宋体"/>
                <w:spacing w:val="4"/>
                <w:kern w:val="2"/>
                <w:sz w:val="21"/>
                <w:szCs w:val="21"/>
                <w:lang w:val="en-US" w:eastAsia="zh-CN" w:bidi="ar-SA"/>
              </w:rPr>
              <w:t>强得</w:t>
            </w:r>
            <w:r>
              <w:rPr>
                <w:rFonts w:hint="eastAsia" w:cs="宋体"/>
                <w:spacing w:val="4"/>
                <w:kern w:val="2"/>
                <w:sz w:val="21"/>
                <w:szCs w:val="21"/>
                <w:lang w:val="en-US" w:eastAsia="zh-CN" w:bidi="ar-SA"/>
              </w:rPr>
              <w:t>10</w:t>
            </w:r>
            <w:r>
              <w:rPr>
                <w:rFonts w:hint="eastAsia" w:ascii="宋体" w:hAnsi="宋体" w:eastAsia="宋体" w:cs="宋体"/>
                <w:spacing w:val="4"/>
                <w:kern w:val="2"/>
                <w:sz w:val="21"/>
                <w:szCs w:val="21"/>
                <w:lang w:val="en-US" w:eastAsia="zh-CN" w:bidi="ar-SA"/>
              </w:rPr>
              <w:t>分，</w:t>
            </w:r>
          </w:p>
          <w:p w14:paraId="7093B121">
            <w:pPr>
              <w:pStyle w:val="138"/>
              <w:spacing w:before="108" w:line="297" w:lineRule="auto"/>
              <w:ind w:left="112" w:right="104"/>
              <w:jc w:val="both"/>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zh-CN" w:bidi="ar-SA"/>
              </w:rPr>
              <w:t>方案</w:t>
            </w:r>
            <w:r>
              <w:rPr>
                <w:rFonts w:hint="eastAsia" w:ascii="宋体" w:hAnsi="宋体" w:eastAsia="宋体" w:cs="宋体"/>
                <w:spacing w:val="4"/>
                <w:kern w:val="2"/>
                <w:sz w:val="21"/>
                <w:szCs w:val="21"/>
                <w:lang w:val="en-US" w:eastAsia="en-US" w:bidi="ar-SA"/>
              </w:rPr>
              <w:t>完整性、科学合理性、针对性、可行性</w:t>
            </w:r>
            <w:r>
              <w:rPr>
                <w:rFonts w:hint="eastAsia" w:ascii="宋体" w:hAnsi="宋体" w:eastAsia="宋体" w:cs="宋体"/>
                <w:spacing w:val="4"/>
                <w:kern w:val="2"/>
                <w:sz w:val="21"/>
                <w:szCs w:val="21"/>
                <w:lang w:val="en-US" w:eastAsia="zh-CN" w:bidi="ar-SA"/>
              </w:rPr>
              <w:t>较强得</w:t>
            </w:r>
            <w:r>
              <w:rPr>
                <w:rFonts w:hint="eastAsia" w:cs="宋体"/>
                <w:spacing w:val="4"/>
                <w:kern w:val="2"/>
                <w:sz w:val="21"/>
                <w:szCs w:val="21"/>
                <w:lang w:val="en-US" w:eastAsia="zh-CN" w:bidi="ar-SA"/>
              </w:rPr>
              <w:t>6</w:t>
            </w:r>
            <w:r>
              <w:rPr>
                <w:rFonts w:hint="eastAsia" w:ascii="宋体" w:hAnsi="宋体" w:eastAsia="宋体" w:cs="宋体"/>
                <w:spacing w:val="4"/>
                <w:kern w:val="2"/>
                <w:sz w:val="21"/>
                <w:szCs w:val="21"/>
                <w:lang w:val="en-US" w:eastAsia="zh-CN" w:bidi="ar-SA"/>
              </w:rPr>
              <w:t>分，</w:t>
            </w:r>
          </w:p>
          <w:p w14:paraId="35F5AE36">
            <w:pPr>
              <w:pStyle w:val="138"/>
              <w:spacing w:before="108" w:line="297" w:lineRule="auto"/>
              <w:ind w:left="112" w:right="104"/>
              <w:jc w:val="both"/>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zh-CN" w:bidi="ar-SA"/>
              </w:rPr>
              <w:t>方案</w:t>
            </w:r>
            <w:r>
              <w:rPr>
                <w:rFonts w:hint="eastAsia" w:ascii="宋体" w:hAnsi="宋体" w:eastAsia="宋体" w:cs="宋体"/>
                <w:spacing w:val="4"/>
                <w:kern w:val="2"/>
                <w:sz w:val="21"/>
                <w:szCs w:val="21"/>
                <w:lang w:val="en-US" w:eastAsia="en-US" w:bidi="ar-SA"/>
              </w:rPr>
              <w:t>完整性、科学合理性、针对性、可行性</w:t>
            </w:r>
            <w:r>
              <w:rPr>
                <w:rFonts w:hint="eastAsia" w:ascii="宋体" w:hAnsi="宋体" w:eastAsia="宋体" w:cs="宋体"/>
                <w:spacing w:val="4"/>
                <w:kern w:val="2"/>
                <w:sz w:val="21"/>
                <w:szCs w:val="21"/>
                <w:lang w:val="en-US" w:eastAsia="zh-CN" w:bidi="ar-SA"/>
              </w:rPr>
              <w:t>一般得</w:t>
            </w:r>
            <w:r>
              <w:rPr>
                <w:rFonts w:hint="eastAsia" w:cs="宋体"/>
                <w:spacing w:val="4"/>
                <w:kern w:val="2"/>
                <w:sz w:val="21"/>
                <w:szCs w:val="21"/>
                <w:lang w:val="en-US" w:eastAsia="zh-CN" w:bidi="ar-SA"/>
              </w:rPr>
              <w:t>3</w:t>
            </w:r>
            <w:r>
              <w:rPr>
                <w:rFonts w:hint="eastAsia" w:ascii="宋体" w:hAnsi="宋体" w:eastAsia="宋体" w:cs="宋体"/>
                <w:spacing w:val="4"/>
                <w:kern w:val="2"/>
                <w:sz w:val="21"/>
                <w:szCs w:val="21"/>
                <w:lang w:val="en-US" w:eastAsia="zh-CN" w:bidi="ar-SA"/>
              </w:rPr>
              <w:t>分，无不得分。</w:t>
            </w:r>
          </w:p>
        </w:tc>
        <w:tc>
          <w:tcPr>
            <w:tcW w:w="1019" w:type="dxa"/>
            <w:noWrap w:val="0"/>
            <w:vAlign w:val="center"/>
          </w:tcPr>
          <w:p w14:paraId="075F4B04">
            <w:pPr>
              <w:spacing w:line="264" w:lineRule="auto"/>
              <w:jc w:val="both"/>
              <w:rPr>
                <w:rFonts w:ascii="Arial"/>
                <w:sz w:val="21"/>
                <w:highlight w:val="none"/>
              </w:rPr>
            </w:pPr>
          </w:p>
          <w:p w14:paraId="720BF7EA">
            <w:pPr>
              <w:pStyle w:val="138"/>
              <w:spacing w:before="65" w:line="190" w:lineRule="auto"/>
              <w:ind w:left="358" w:leftChars="0"/>
              <w:jc w:val="both"/>
              <w:rPr>
                <w:rFonts w:hint="default" w:eastAsia="宋体"/>
                <w:spacing w:val="-7"/>
                <w:sz w:val="21"/>
                <w:szCs w:val="21"/>
                <w:highlight w:val="none"/>
                <w:lang w:val="en-US" w:eastAsia="zh-CN"/>
              </w:rPr>
            </w:pPr>
            <w:r>
              <w:rPr>
                <w:spacing w:val="-7"/>
                <w:sz w:val="20"/>
                <w:szCs w:val="20"/>
                <w:highlight w:val="none"/>
              </w:rPr>
              <w:t>10</w:t>
            </w:r>
          </w:p>
        </w:tc>
      </w:tr>
      <w:tr w14:paraId="28EBD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1" w:hRule="atLeast"/>
          <w:jc w:val="center"/>
        </w:trPr>
        <w:tc>
          <w:tcPr>
            <w:tcW w:w="1051" w:type="dxa"/>
            <w:vMerge w:val="continue"/>
            <w:noWrap w:val="0"/>
            <w:vAlign w:val="top"/>
          </w:tcPr>
          <w:p w14:paraId="368AF59B">
            <w:pPr>
              <w:pStyle w:val="138"/>
              <w:spacing w:before="65" w:line="187" w:lineRule="auto"/>
              <w:ind w:left="334" w:leftChars="0"/>
              <w:rPr>
                <w:sz w:val="21"/>
                <w:szCs w:val="21"/>
                <w:highlight w:val="none"/>
              </w:rPr>
            </w:pPr>
          </w:p>
        </w:tc>
        <w:tc>
          <w:tcPr>
            <w:tcW w:w="1239" w:type="dxa"/>
            <w:noWrap w:val="0"/>
            <w:vAlign w:val="center"/>
          </w:tcPr>
          <w:p w14:paraId="624B774F">
            <w:pPr>
              <w:pStyle w:val="138"/>
              <w:spacing w:before="65" w:line="318" w:lineRule="auto"/>
              <w:ind w:right="106" w:rightChars="0" w:firstLine="436" w:firstLineChars="200"/>
              <w:jc w:val="both"/>
              <w:rPr>
                <w:rFonts w:ascii="宋体" w:hAnsi="宋体" w:eastAsia="宋体" w:cs="宋体"/>
                <w:spacing w:val="4"/>
                <w:kern w:val="2"/>
                <w:sz w:val="21"/>
                <w:szCs w:val="21"/>
                <w:lang w:val="en-US" w:eastAsia="en-US" w:bidi="ar-SA"/>
              </w:rPr>
            </w:pPr>
            <w:r>
              <w:rPr>
                <w:rFonts w:ascii="宋体" w:hAnsi="宋体" w:eastAsia="宋体" w:cs="宋体"/>
                <w:spacing w:val="4"/>
                <w:kern w:val="2"/>
                <w:sz w:val="21"/>
                <w:szCs w:val="21"/>
                <w:lang w:val="en-US" w:eastAsia="en-US" w:bidi="ar-SA"/>
              </w:rPr>
              <w:t>应急</w:t>
            </w:r>
          </w:p>
          <w:p w14:paraId="1AAE3EC8">
            <w:pPr>
              <w:pStyle w:val="138"/>
              <w:spacing w:before="65" w:line="318" w:lineRule="auto"/>
              <w:ind w:left="113" w:leftChars="0" w:right="106" w:rightChars="0"/>
              <w:jc w:val="center"/>
              <w:rPr>
                <w:rFonts w:hint="eastAsia" w:ascii="宋体" w:hAnsi="宋体" w:eastAsia="宋体" w:cs="宋体"/>
                <w:spacing w:val="4"/>
                <w:kern w:val="2"/>
                <w:sz w:val="21"/>
                <w:szCs w:val="21"/>
                <w:lang w:val="en-US" w:eastAsia="zh-CN" w:bidi="ar-SA"/>
              </w:rPr>
            </w:pPr>
            <w:r>
              <w:rPr>
                <w:rFonts w:ascii="宋体" w:hAnsi="宋体" w:eastAsia="宋体" w:cs="宋体"/>
                <w:spacing w:val="4"/>
                <w:kern w:val="2"/>
                <w:sz w:val="21"/>
                <w:szCs w:val="21"/>
                <w:lang w:val="en-US" w:eastAsia="en-US" w:bidi="ar-SA"/>
              </w:rPr>
              <w:t>预案</w:t>
            </w:r>
          </w:p>
        </w:tc>
        <w:tc>
          <w:tcPr>
            <w:tcW w:w="6808" w:type="dxa"/>
            <w:noWrap w:val="0"/>
            <w:vAlign w:val="center"/>
          </w:tcPr>
          <w:p w14:paraId="7B582AB2">
            <w:pPr>
              <w:pStyle w:val="138"/>
              <w:spacing w:before="108" w:line="297" w:lineRule="auto"/>
              <w:ind w:left="112" w:right="104"/>
              <w:jc w:val="both"/>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en-US" w:bidi="ar-SA"/>
              </w:rPr>
              <w:t>根据</w:t>
            </w:r>
            <w:r>
              <w:rPr>
                <w:rFonts w:hint="eastAsia" w:ascii="宋体" w:hAnsi="宋体" w:eastAsia="宋体" w:cs="宋体"/>
                <w:spacing w:val="4"/>
                <w:kern w:val="2"/>
                <w:sz w:val="21"/>
                <w:szCs w:val="21"/>
                <w:lang w:val="en-US" w:eastAsia="zh-CN" w:bidi="ar-SA"/>
              </w:rPr>
              <w:t>供应商提供</w:t>
            </w:r>
            <w:r>
              <w:rPr>
                <w:rFonts w:hint="eastAsia" w:ascii="宋体" w:hAnsi="宋体" w:eastAsia="宋体" w:cs="宋体"/>
                <w:spacing w:val="4"/>
                <w:kern w:val="2"/>
                <w:sz w:val="21"/>
                <w:szCs w:val="21"/>
                <w:lang w:val="en-US" w:eastAsia="en-US" w:bidi="ar-SA"/>
              </w:rPr>
              <w:t xml:space="preserve">应急预案， </w:t>
            </w:r>
          </w:p>
          <w:p w14:paraId="67DDD4CB">
            <w:pPr>
              <w:pStyle w:val="138"/>
              <w:spacing w:before="108" w:line="297" w:lineRule="auto"/>
              <w:ind w:left="112" w:right="104"/>
              <w:jc w:val="both"/>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zh-CN" w:bidi="ar-SA"/>
              </w:rPr>
              <w:t>方案</w:t>
            </w:r>
            <w:r>
              <w:rPr>
                <w:rFonts w:hint="eastAsia" w:ascii="宋体" w:hAnsi="宋体" w:eastAsia="宋体" w:cs="宋体"/>
                <w:spacing w:val="4"/>
                <w:kern w:val="2"/>
                <w:sz w:val="21"/>
                <w:szCs w:val="21"/>
                <w:lang w:val="en-US" w:eastAsia="en-US" w:bidi="ar-SA"/>
              </w:rPr>
              <w:t>完整性、科学合理性、针对性、可行性</w:t>
            </w:r>
            <w:r>
              <w:rPr>
                <w:rFonts w:hint="eastAsia" w:ascii="宋体" w:hAnsi="宋体" w:eastAsia="宋体" w:cs="宋体"/>
                <w:spacing w:val="4"/>
                <w:kern w:val="2"/>
                <w:sz w:val="21"/>
                <w:szCs w:val="21"/>
                <w:lang w:val="en-US" w:eastAsia="zh-CN" w:bidi="ar-SA"/>
              </w:rPr>
              <w:t>强得15分，</w:t>
            </w:r>
          </w:p>
          <w:p w14:paraId="29A45BDF">
            <w:pPr>
              <w:pStyle w:val="138"/>
              <w:spacing w:before="108" w:line="297" w:lineRule="auto"/>
              <w:ind w:left="112" w:right="104"/>
              <w:jc w:val="both"/>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zh-CN" w:bidi="ar-SA"/>
              </w:rPr>
              <w:t>方案</w:t>
            </w:r>
            <w:r>
              <w:rPr>
                <w:rFonts w:hint="eastAsia" w:ascii="宋体" w:hAnsi="宋体" w:eastAsia="宋体" w:cs="宋体"/>
                <w:spacing w:val="4"/>
                <w:kern w:val="2"/>
                <w:sz w:val="21"/>
                <w:szCs w:val="21"/>
                <w:lang w:val="en-US" w:eastAsia="en-US" w:bidi="ar-SA"/>
              </w:rPr>
              <w:t>完整性、科学合理性、针对性、可行性</w:t>
            </w:r>
            <w:r>
              <w:rPr>
                <w:rFonts w:hint="eastAsia" w:ascii="宋体" w:hAnsi="宋体" w:eastAsia="宋体" w:cs="宋体"/>
                <w:spacing w:val="4"/>
                <w:kern w:val="2"/>
                <w:sz w:val="21"/>
                <w:szCs w:val="21"/>
                <w:lang w:val="en-US" w:eastAsia="zh-CN" w:bidi="ar-SA"/>
              </w:rPr>
              <w:t>较强得10分，</w:t>
            </w:r>
          </w:p>
          <w:p w14:paraId="2BC6EA11">
            <w:pPr>
              <w:pStyle w:val="138"/>
              <w:spacing w:before="108" w:line="297" w:lineRule="auto"/>
              <w:ind w:left="112" w:right="104"/>
              <w:jc w:val="both"/>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zh-CN" w:bidi="ar-SA"/>
              </w:rPr>
              <w:t>方案</w:t>
            </w:r>
            <w:r>
              <w:rPr>
                <w:rFonts w:hint="eastAsia" w:ascii="宋体" w:hAnsi="宋体" w:eastAsia="宋体" w:cs="宋体"/>
                <w:spacing w:val="4"/>
                <w:kern w:val="2"/>
                <w:sz w:val="21"/>
                <w:szCs w:val="21"/>
                <w:lang w:val="en-US" w:eastAsia="en-US" w:bidi="ar-SA"/>
              </w:rPr>
              <w:t>完整性、科学合理性、针对性、可行性</w:t>
            </w:r>
            <w:r>
              <w:rPr>
                <w:rFonts w:hint="eastAsia" w:ascii="宋体" w:hAnsi="宋体" w:eastAsia="宋体" w:cs="宋体"/>
                <w:spacing w:val="4"/>
                <w:kern w:val="2"/>
                <w:sz w:val="21"/>
                <w:szCs w:val="21"/>
                <w:lang w:val="en-US" w:eastAsia="zh-CN" w:bidi="ar-SA"/>
              </w:rPr>
              <w:t>一般得5分，无不得分。</w:t>
            </w:r>
          </w:p>
        </w:tc>
        <w:tc>
          <w:tcPr>
            <w:tcW w:w="1019" w:type="dxa"/>
            <w:noWrap w:val="0"/>
            <w:vAlign w:val="center"/>
          </w:tcPr>
          <w:p w14:paraId="73993B52">
            <w:pPr>
              <w:pStyle w:val="138"/>
              <w:spacing w:before="65" w:line="190" w:lineRule="auto"/>
              <w:ind w:left="358" w:leftChars="0"/>
              <w:jc w:val="both"/>
              <w:rPr>
                <w:rFonts w:hint="eastAsia"/>
                <w:spacing w:val="-7"/>
                <w:sz w:val="21"/>
                <w:szCs w:val="21"/>
                <w:highlight w:val="none"/>
                <w:lang w:val="en-US" w:eastAsia="zh-CN"/>
              </w:rPr>
            </w:pPr>
            <w:r>
              <w:rPr>
                <w:spacing w:val="-7"/>
                <w:sz w:val="20"/>
                <w:szCs w:val="20"/>
                <w:highlight w:val="none"/>
              </w:rPr>
              <w:t>15</w:t>
            </w:r>
          </w:p>
        </w:tc>
      </w:tr>
      <w:tr w14:paraId="06DCE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051" w:type="dxa"/>
            <w:vMerge w:val="continue"/>
            <w:noWrap w:val="0"/>
            <w:vAlign w:val="top"/>
          </w:tcPr>
          <w:p w14:paraId="21F35525">
            <w:pPr>
              <w:pStyle w:val="138"/>
              <w:spacing w:before="65" w:line="187" w:lineRule="auto"/>
              <w:ind w:left="334" w:leftChars="0"/>
              <w:rPr>
                <w:sz w:val="21"/>
                <w:szCs w:val="21"/>
                <w:highlight w:val="none"/>
              </w:rPr>
            </w:pPr>
          </w:p>
        </w:tc>
        <w:tc>
          <w:tcPr>
            <w:tcW w:w="1239" w:type="dxa"/>
            <w:noWrap w:val="0"/>
            <w:vAlign w:val="top"/>
          </w:tcPr>
          <w:p w14:paraId="20BFF415">
            <w:pPr>
              <w:spacing w:line="260" w:lineRule="auto"/>
              <w:jc w:val="both"/>
              <w:rPr>
                <w:rFonts w:hint="eastAsia" w:ascii="宋体" w:hAnsi="宋体" w:eastAsia="宋体" w:cs="宋体"/>
                <w:spacing w:val="4"/>
                <w:kern w:val="2"/>
                <w:sz w:val="21"/>
                <w:szCs w:val="21"/>
                <w:lang w:val="en-US" w:eastAsia="zh-CN" w:bidi="ar-SA"/>
              </w:rPr>
            </w:pPr>
            <w:r>
              <w:rPr>
                <w:rFonts w:hint="eastAsia" w:ascii="宋体" w:hAnsi="宋体" w:cs="宋体"/>
                <w:spacing w:val="4"/>
                <w:kern w:val="2"/>
                <w:sz w:val="21"/>
                <w:szCs w:val="21"/>
                <w:lang w:val="en-US" w:eastAsia="zh-CN" w:bidi="ar-SA"/>
              </w:rPr>
              <w:t xml:space="preserve"> </w:t>
            </w:r>
          </w:p>
          <w:p w14:paraId="65A51492">
            <w:pPr>
              <w:pStyle w:val="138"/>
              <w:spacing w:before="65" w:line="323" w:lineRule="auto"/>
              <w:ind w:left="114" w:leftChars="0" w:right="106" w:rightChars="0"/>
              <w:jc w:val="center"/>
              <w:rPr>
                <w:rFonts w:ascii="宋体" w:hAnsi="宋体" w:eastAsia="宋体" w:cs="宋体"/>
                <w:spacing w:val="4"/>
                <w:kern w:val="2"/>
                <w:sz w:val="21"/>
                <w:szCs w:val="21"/>
                <w:lang w:val="en-US" w:eastAsia="en-US" w:bidi="ar-SA"/>
              </w:rPr>
            </w:pPr>
            <w:r>
              <w:rPr>
                <w:rFonts w:ascii="宋体" w:hAnsi="宋体" w:eastAsia="宋体" w:cs="宋体"/>
                <w:spacing w:val="4"/>
                <w:kern w:val="2"/>
                <w:sz w:val="21"/>
                <w:szCs w:val="21"/>
                <w:lang w:val="en-US" w:eastAsia="en-US" w:bidi="ar-SA"/>
              </w:rPr>
              <w:t>管理</w:t>
            </w:r>
          </w:p>
          <w:p w14:paraId="45B5F031">
            <w:pPr>
              <w:pStyle w:val="138"/>
              <w:spacing w:before="65" w:line="323" w:lineRule="auto"/>
              <w:ind w:left="114" w:leftChars="0" w:right="106" w:rightChars="0"/>
              <w:jc w:val="center"/>
              <w:rPr>
                <w:rFonts w:hint="eastAsia" w:ascii="宋体" w:hAnsi="宋体" w:eastAsia="宋体" w:cs="宋体"/>
                <w:spacing w:val="4"/>
                <w:kern w:val="2"/>
                <w:sz w:val="21"/>
                <w:szCs w:val="21"/>
                <w:lang w:val="zh-CN" w:eastAsia="en-US" w:bidi="ar-SA"/>
              </w:rPr>
            </w:pPr>
            <w:r>
              <w:rPr>
                <w:rFonts w:ascii="宋体" w:hAnsi="宋体" w:eastAsia="宋体" w:cs="宋体"/>
                <w:spacing w:val="4"/>
                <w:kern w:val="2"/>
                <w:sz w:val="21"/>
                <w:szCs w:val="21"/>
                <w:lang w:val="en-US" w:eastAsia="en-US" w:bidi="ar-SA"/>
              </w:rPr>
              <w:t xml:space="preserve">制度 </w:t>
            </w:r>
          </w:p>
        </w:tc>
        <w:tc>
          <w:tcPr>
            <w:tcW w:w="6808" w:type="dxa"/>
            <w:noWrap w:val="0"/>
            <w:vAlign w:val="top"/>
          </w:tcPr>
          <w:p w14:paraId="7DA36ADD">
            <w:pPr>
              <w:pStyle w:val="138"/>
              <w:spacing w:before="108" w:line="297" w:lineRule="auto"/>
              <w:ind w:left="112" w:right="104"/>
              <w:jc w:val="both"/>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en-US" w:bidi="ar-SA"/>
              </w:rPr>
              <w:t>根据</w:t>
            </w:r>
            <w:r>
              <w:rPr>
                <w:rFonts w:hint="eastAsia" w:ascii="宋体" w:hAnsi="宋体" w:eastAsia="宋体" w:cs="宋体"/>
                <w:spacing w:val="4"/>
                <w:kern w:val="2"/>
                <w:sz w:val="21"/>
                <w:szCs w:val="21"/>
                <w:lang w:val="en-US" w:eastAsia="zh-CN" w:bidi="ar-SA"/>
              </w:rPr>
              <w:t>供应商</w:t>
            </w:r>
            <w:r>
              <w:rPr>
                <w:rFonts w:hint="eastAsia" w:ascii="宋体" w:hAnsi="宋体" w:eastAsia="宋体" w:cs="宋体"/>
                <w:spacing w:val="4"/>
                <w:kern w:val="2"/>
                <w:sz w:val="21"/>
                <w:szCs w:val="21"/>
                <w:lang w:val="en-US" w:eastAsia="en-US" w:bidi="ar-SA"/>
              </w:rPr>
              <w:t>提供</w:t>
            </w:r>
            <w:r>
              <w:rPr>
                <w:rFonts w:hint="eastAsia" w:ascii="宋体" w:hAnsi="宋体" w:eastAsia="宋体" w:cs="宋体"/>
                <w:spacing w:val="4"/>
                <w:kern w:val="2"/>
                <w:sz w:val="21"/>
                <w:szCs w:val="21"/>
                <w:lang w:val="en-US" w:eastAsia="zh-CN" w:bidi="ar-SA"/>
              </w:rPr>
              <w:t>管理制度</w:t>
            </w:r>
            <w:r>
              <w:rPr>
                <w:rFonts w:hint="eastAsia" w:ascii="宋体" w:hAnsi="宋体" w:eastAsia="宋体" w:cs="宋体"/>
                <w:spacing w:val="4"/>
                <w:kern w:val="2"/>
                <w:sz w:val="21"/>
                <w:szCs w:val="21"/>
                <w:lang w:val="en-US" w:eastAsia="en-US" w:bidi="ar-SA"/>
              </w:rPr>
              <w:t>，</w:t>
            </w:r>
          </w:p>
          <w:p w14:paraId="673CDEF5">
            <w:pPr>
              <w:pStyle w:val="138"/>
              <w:spacing w:before="108" w:line="297" w:lineRule="auto"/>
              <w:ind w:left="112" w:right="104"/>
              <w:jc w:val="both"/>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en-US" w:bidi="ar-SA"/>
              </w:rPr>
              <w:t>内容全面、详细，措施完善，可行性强</w:t>
            </w:r>
            <w:r>
              <w:rPr>
                <w:rFonts w:hint="eastAsia" w:ascii="宋体" w:hAnsi="宋体" w:eastAsia="宋体" w:cs="宋体"/>
                <w:spacing w:val="4"/>
                <w:kern w:val="2"/>
                <w:sz w:val="21"/>
                <w:szCs w:val="21"/>
                <w:lang w:val="en-US" w:eastAsia="zh-CN" w:bidi="ar-SA"/>
              </w:rPr>
              <w:t>得15分，</w:t>
            </w:r>
          </w:p>
          <w:p w14:paraId="7A89412A">
            <w:pPr>
              <w:pStyle w:val="138"/>
              <w:spacing w:before="108" w:line="297" w:lineRule="auto"/>
              <w:ind w:left="112" w:right="104"/>
              <w:jc w:val="both"/>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en-US" w:bidi="ar-SA"/>
              </w:rPr>
              <w:t>内容</w:t>
            </w:r>
            <w:r>
              <w:rPr>
                <w:rFonts w:hint="eastAsia" w:ascii="宋体" w:hAnsi="宋体" w:eastAsia="宋体" w:cs="宋体"/>
                <w:spacing w:val="4"/>
                <w:kern w:val="2"/>
                <w:sz w:val="21"/>
                <w:szCs w:val="21"/>
                <w:lang w:val="en-US" w:eastAsia="zh-CN" w:bidi="ar-SA"/>
              </w:rPr>
              <w:t>比较</w:t>
            </w:r>
            <w:r>
              <w:rPr>
                <w:rFonts w:hint="eastAsia" w:ascii="宋体" w:hAnsi="宋体" w:eastAsia="宋体" w:cs="宋体"/>
                <w:spacing w:val="4"/>
                <w:kern w:val="2"/>
                <w:sz w:val="21"/>
                <w:szCs w:val="21"/>
                <w:lang w:val="en-US" w:eastAsia="en-US" w:bidi="ar-SA"/>
              </w:rPr>
              <w:t>全面、详细，措施</w:t>
            </w:r>
            <w:r>
              <w:rPr>
                <w:rFonts w:hint="eastAsia" w:ascii="宋体" w:hAnsi="宋体" w:eastAsia="宋体" w:cs="宋体"/>
                <w:spacing w:val="4"/>
                <w:kern w:val="2"/>
                <w:sz w:val="21"/>
                <w:szCs w:val="21"/>
                <w:lang w:val="en-US" w:eastAsia="zh-CN" w:bidi="ar-SA"/>
              </w:rPr>
              <w:t>比较</w:t>
            </w:r>
            <w:r>
              <w:rPr>
                <w:rFonts w:hint="eastAsia" w:ascii="宋体" w:hAnsi="宋体" w:eastAsia="宋体" w:cs="宋体"/>
                <w:spacing w:val="4"/>
                <w:kern w:val="2"/>
                <w:sz w:val="21"/>
                <w:szCs w:val="21"/>
                <w:lang w:val="en-US" w:eastAsia="en-US" w:bidi="ar-SA"/>
              </w:rPr>
              <w:t>完善，可行性</w:t>
            </w:r>
            <w:r>
              <w:rPr>
                <w:rFonts w:hint="eastAsia" w:ascii="宋体" w:hAnsi="宋体" w:eastAsia="宋体" w:cs="宋体"/>
                <w:spacing w:val="4"/>
                <w:kern w:val="2"/>
                <w:sz w:val="21"/>
                <w:szCs w:val="21"/>
                <w:lang w:val="en-US" w:eastAsia="zh-CN" w:bidi="ar-SA"/>
              </w:rPr>
              <w:t>较</w:t>
            </w:r>
            <w:r>
              <w:rPr>
                <w:rFonts w:hint="eastAsia" w:ascii="宋体" w:hAnsi="宋体" w:eastAsia="宋体" w:cs="宋体"/>
                <w:spacing w:val="4"/>
                <w:kern w:val="2"/>
                <w:sz w:val="21"/>
                <w:szCs w:val="21"/>
                <w:lang w:val="en-US" w:eastAsia="en-US" w:bidi="ar-SA"/>
              </w:rPr>
              <w:t>强</w:t>
            </w:r>
            <w:r>
              <w:rPr>
                <w:rFonts w:hint="eastAsia" w:ascii="宋体" w:hAnsi="宋体" w:eastAsia="宋体" w:cs="宋体"/>
                <w:spacing w:val="4"/>
                <w:kern w:val="2"/>
                <w:sz w:val="21"/>
                <w:szCs w:val="21"/>
                <w:lang w:val="en-US" w:eastAsia="zh-CN" w:bidi="ar-SA"/>
              </w:rPr>
              <w:t>得10分，</w:t>
            </w:r>
          </w:p>
          <w:p w14:paraId="323FE33D">
            <w:pPr>
              <w:pStyle w:val="138"/>
              <w:spacing w:before="108" w:line="297" w:lineRule="auto"/>
              <w:ind w:left="112" w:right="104"/>
              <w:jc w:val="both"/>
              <w:rPr>
                <w:rFonts w:hint="eastAsia" w:ascii="宋体" w:hAnsi="宋体" w:eastAsia="宋体" w:cs="宋体"/>
                <w:spacing w:val="4"/>
                <w:kern w:val="2"/>
                <w:sz w:val="21"/>
                <w:szCs w:val="21"/>
                <w:lang w:val="zh-CN" w:eastAsia="zh-CN" w:bidi="ar-SA"/>
              </w:rPr>
            </w:pPr>
            <w:r>
              <w:rPr>
                <w:rFonts w:hint="eastAsia" w:ascii="宋体" w:hAnsi="宋体" w:eastAsia="宋体" w:cs="宋体"/>
                <w:spacing w:val="4"/>
                <w:kern w:val="2"/>
                <w:sz w:val="21"/>
                <w:szCs w:val="21"/>
                <w:lang w:val="en-US" w:eastAsia="en-US" w:bidi="ar-SA"/>
              </w:rPr>
              <w:t>内容</w:t>
            </w:r>
            <w:r>
              <w:rPr>
                <w:rFonts w:hint="eastAsia" w:ascii="宋体" w:hAnsi="宋体" w:eastAsia="宋体" w:cs="宋体"/>
                <w:spacing w:val="4"/>
                <w:kern w:val="2"/>
                <w:sz w:val="21"/>
                <w:szCs w:val="21"/>
                <w:lang w:val="en-US" w:eastAsia="zh-CN" w:bidi="ar-SA"/>
              </w:rPr>
              <w:t>不</w:t>
            </w:r>
            <w:r>
              <w:rPr>
                <w:rFonts w:hint="eastAsia" w:ascii="宋体" w:hAnsi="宋体" w:eastAsia="宋体" w:cs="宋体"/>
                <w:spacing w:val="4"/>
                <w:kern w:val="2"/>
                <w:sz w:val="21"/>
                <w:szCs w:val="21"/>
                <w:lang w:val="en-US" w:eastAsia="en-US" w:bidi="ar-SA"/>
              </w:rPr>
              <w:t>全面、详细，措施</w:t>
            </w:r>
            <w:r>
              <w:rPr>
                <w:rFonts w:hint="eastAsia" w:ascii="宋体" w:hAnsi="宋体" w:eastAsia="宋体" w:cs="宋体"/>
                <w:spacing w:val="4"/>
                <w:kern w:val="2"/>
                <w:sz w:val="21"/>
                <w:szCs w:val="21"/>
                <w:lang w:val="en-US" w:eastAsia="zh-CN" w:bidi="ar-SA"/>
              </w:rPr>
              <w:t>不</w:t>
            </w:r>
            <w:r>
              <w:rPr>
                <w:rFonts w:hint="eastAsia" w:ascii="宋体" w:hAnsi="宋体" w:eastAsia="宋体" w:cs="宋体"/>
                <w:spacing w:val="4"/>
                <w:kern w:val="2"/>
                <w:sz w:val="21"/>
                <w:szCs w:val="21"/>
                <w:lang w:val="en-US" w:eastAsia="en-US" w:bidi="ar-SA"/>
              </w:rPr>
              <w:t>完善，可行性</w:t>
            </w:r>
            <w:r>
              <w:rPr>
                <w:rFonts w:hint="eastAsia" w:ascii="宋体" w:hAnsi="宋体" w:eastAsia="宋体" w:cs="宋体"/>
                <w:spacing w:val="4"/>
                <w:kern w:val="2"/>
                <w:sz w:val="21"/>
                <w:szCs w:val="21"/>
                <w:lang w:val="en-US" w:eastAsia="zh-CN" w:bidi="ar-SA"/>
              </w:rPr>
              <w:t>一般得5分，无不得分。</w:t>
            </w:r>
          </w:p>
        </w:tc>
        <w:tc>
          <w:tcPr>
            <w:tcW w:w="1019" w:type="dxa"/>
            <w:noWrap w:val="0"/>
            <w:vAlign w:val="top"/>
          </w:tcPr>
          <w:p w14:paraId="0759617C">
            <w:pPr>
              <w:spacing w:line="241" w:lineRule="auto"/>
              <w:rPr>
                <w:rFonts w:ascii="Arial"/>
                <w:sz w:val="21"/>
                <w:highlight w:val="none"/>
              </w:rPr>
            </w:pPr>
          </w:p>
          <w:p w14:paraId="5D521384">
            <w:pPr>
              <w:spacing w:line="241" w:lineRule="auto"/>
              <w:rPr>
                <w:rFonts w:ascii="Arial"/>
                <w:sz w:val="21"/>
                <w:highlight w:val="none"/>
              </w:rPr>
            </w:pPr>
          </w:p>
          <w:p w14:paraId="41005EA0">
            <w:pPr>
              <w:pStyle w:val="138"/>
              <w:spacing w:before="65" w:line="190" w:lineRule="auto"/>
              <w:ind w:left="358" w:leftChars="0"/>
              <w:rPr>
                <w:rFonts w:hint="default" w:eastAsia="宋体"/>
                <w:spacing w:val="-7"/>
                <w:sz w:val="21"/>
                <w:szCs w:val="21"/>
                <w:highlight w:val="none"/>
                <w:lang w:val="en-US" w:eastAsia="zh-CN"/>
              </w:rPr>
            </w:pPr>
            <w:r>
              <w:rPr>
                <w:rFonts w:hint="eastAsia"/>
                <w:spacing w:val="-7"/>
                <w:sz w:val="20"/>
                <w:szCs w:val="20"/>
                <w:highlight w:val="none"/>
                <w:lang w:val="en-US" w:eastAsia="zh-CN"/>
              </w:rPr>
              <w:t>15</w:t>
            </w:r>
          </w:p>
        </w:tc>
      </w:tr>
      <w:tr w14:paraId="2FE7A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051" w:type="dxa"/>
            <w:vMerge w:val="continue"/>
            <w:noWrap w:val="0"/>
            <w:vAlign w:val="top"/>
          </w:tcPr>
          <w:p w14:paraId="29CA5745">
            <w:pPr>
              <w:pStyle w:val="138"/>
              <w:spacing w:before="65" w:line="187" w:lineRule="auto"/>
              <w:ind w:left="334" w:leftChars="0"/>
              <w:rPr>
                <w:sz w:val="21"/>
                <w:szCs w:val="21"/>
                <w:highlight w:val="none"/>
              </w:rPr>
            </w:pPr>
          </w:p>
        </w:tc>
        <w:tc>
          <w:tcPr>
            <w:tcW w:w="1239" w:type="dxa"/>
            <w:noWrap w:val="0"/>
            <w:vAlign w:val="top"/>
          </w:tcPr>
          <w:p w14:paraId="6A5EB34D">
            <w:pPr>
              <w:pStyle w:val="138"/>
              <w:spacing w:before="65" w:line="228" w:lineRule="auto"/>
              <w:ind w:left="112" w:leftChars="0"/>
              <w:jc w:val="center"/>
              <w:rPr>
                <w:rFonts w:ascii="宋体" w:hAnsi="宋体" w:eastAsia="宋体" w:cs="宋体"/>
                <w:spacing w:val="4"/>
                <w:kern w:val="2"/>
                <w:sz w:val="21"/>
                <w:szCs w:val="21"/>
                <w:lang w:val="en-US" w:eastAsia="en-US" w:bidi="ar-SA"/>
              </w:rPr>
            </w:pPr>
            <w:r>
              <w:rPr>
                <w:rFonts w:ascii="宋体" w:hAnsi="宋体" w:eastAsia="宋体" w:cs="宋体"/>
                <w:spacing w:val="4"/>
                <w:kern w:val="2"/>
                <w:sz w:val="21"/>
                <w:szCs w:val="21"/>
                <w:lang w:val="en-US" w:eastAsia="en-US" w:bidi="ar-SA"/>
              </w:rPr>
              <w:t>服务</w:t>
            </w:r>
          </w:p>
          <w:p w14:paraId="2A84129B">
            <w:pPr>
              <w:pStyle w:val="138"/>
              <w:spacing w:before="65" w:line="228" w:lineRule="auto"/>
              <w:ind w:left="112" w:leftChars="0"/>
              <w:jc w:val="center"/>
              <w:rPr>
                <w:rFonts w:hint="eastAsia" w:ascii="宋体" w:hAnsi="宋体" w:eastAsia="宋体" w:cs="宋体"/>
                <w:spacing w:val="4"/>
                <w:kern w:val="2"/>
                <w:sz w:val="21"/>
                <w:szCs w:val="21"/>
                <w:lang w:val="zh-CN" w:eastAsia="en-US" w:bidi="ar-SA"/>
              </w:rPr>
            </w:pPr>
            <w:r>
              <w:rPr>
                <w:rFonts w:ascii="宋体" w:hAnsi="宋体" w:eastAsia="宋体" w:cs="宋体"/>
                <w:spacing w:val="4"/>
                <w:kern w:val="2"/>
                <w:sz w:val="21"/>
                <w:szCs w:val="21"/>
                <w:lang w:val="en-US" w:eastAsia="en-US" w:bidi="ar-SA"/>
              </w:rPr>
              <w:t>承诺</w:t>
            </w:r>
          </w:p>
        </w:tc>
        <w:tc>
          <w:tcPr>
            <w:tcW w:w="6808" w:type="dxa"/>
            <w:noWrap w:val="0"/>
            <w:vAlign w:val="top"/>
          </w:tcPr>
          <w:p w14:paraId="1A812304">
            <w:pPr>
              <w:pStyle w:val="138"/>
              <w:spacing w:before="108" w:line="297" w:lineRule="auto"/>
              <w:ind w:left="112" w:right="104"/>
              <w:jc w:val="both"/>
              <w:rPr>
                <w:rFonts w:hint="eastAsia" w:ascii="宋体" w:hAnsi="宋体" w:eastAsia="宋体" w:cs="宋体"/>
                <w:spacing w:val="4"/>
                <w:kern w:val="2"/>
                <w:sz w:val="21"/>
                <w:szCs w:val="21"/>
                <w:lang w:val="en-US" w:eastAsia="en-US" w:bidi="ar-SA"/>
              </w:rPr>
            </w:pPr>
            <w:bookmarkStart w:id="55" w:name="_GoBack"/>
            <w:r>
              <w:rPr>
                <w:rFonts w:hint="eastAsia" w:ascii="宋体" w:hAnsi="宋体" w:eastAsia="宋体" w:cs="宋体"/>
                <w:spacing w:val="4"/>
                <w:kern w:val="2"/>
                <w:sz w:val="21"/>
                <w:szCs w:val="21"/>
                <w:lang w:val="en-US" w:eastAsia="en-US" w:bidi="ar-SA"/>
              </w:rPr>
              <w:t>根据</w:t>
            </w:r>
            <w:r>
              <w:rPr>
                <w:rFonts w:hint="eastAsia" w:ascii="宋体" w:hAnsi="宋体" w:eastAsia="宋体" w:cs="宋体"/>
                <w:spacing w:val="4"/>
                <w:kern w:val="2"/>
                <w:sz w:val="21"/>
                <w:szCs w:val="21"/>
                <w:lang w:val="en-US" w:eastAsia="zh-CN" w:bidi="ar-SA"/>
              </w:rPr>
              <w:t>供应商</w:t>
            </w:r>
            <w:r>
              <w:rPr>
                <w:rFonts w:hint="eastAsia" w:ascii="宋体" w:hAnsi="宋体" w:eastAsia="宋体" w:cs="宋体"/>
                <w:spacing w:val="4"/>
                <w:kern w:val="2"/>
                <w:sz w:val="21"/>
                <w:szCs w:val="21"/>
                <w:lang w:val="en-US" w:eastAsia="en-US" w:bidi="ar-SA"/>
              </w:rPr>
              <w:t>提供</w:t>
            </w:r>
            <w:r>
              <w:rPr>
                <w:rFonts w:hint="eastAsia" w:ascii="宋体" w:hAnsi="宋体" w:eastAsia="宋体" w:cs="宋体"/>
                <w:spacing w:val="4"/>
                <w:kern w:val="2"/>
                <w:sz w:val="21"/>
                <w:szCs w:val="21"/>
                <w:lang w:val="en-US" w:eastAsia="zh-CN" w:bidi="ar-SA"/>
              </w:rPr>
              <w:t>服务承诺</w:t>
            </w:r>
            <w:r>
              <w:rPr>
                <w:rFonts w:hint="eastAsia" w:ascii="宋体" w:hAnsi="宋体" w:eastAsia="宋体" w:cs="宋体"/>
                <w:spacing w:val="4"/>
                <w:kern w:val="2"/>
                <w:sz w:val="21"/>
                <w:szCs w:val="21"/>
                <w:lang w:val="en-US" w:eastAsia="en-US" w:bidi="ar-SA"/>
              </w:rPr>
              <w:t>，</w:t>
            </w:r>
          </w:p>
          <w:p w14:paraId="30C571E9">
            <w:pPr>
              <w:pStyle w:val="138"/>
              <w:spacing w:before="108" w:line="297" w:lineRule="auto"/>
              <w:ind w:left="112" w:right="104"/>
              <w:jc w:val="both"/>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en-US" w:bidi="ar-SA"/>
              </w:rPr>
              <w:t>内容全面、详细，措施完善，可行性强</w:t>
            </w:r>
            <w:r>
              <w:rPr>
                <w:rFonts w:hint="eastAsia" w:ascii="宋体" w:hAnsi="宋体" w:eastAsia="宋体" w:cs="宋体"/>
                <w:spacing w:val="4"/>
                <w:kern w:val="2"/>
                <w:sz w:val="21"/>
                <w:szCs w:val="21"/>
                <w:lang w:val="en-US" w:eastAsia="zh-CN" w:bidi="ar-SA"/>
              </w:rPr>
              <w:t>得10分，</w:t>
            </w:r>
          </w:p>
          <w:p w14:paraId="7BF656F6">
            <w:pPr>
              <w:pStyle w:val="138"/>
              <w:spacing w:before="108" w:line="297" w:lineRule="auto"/>
              <w:ind w:left="112" w:right="104"/>
              <w:jc w:val="both"/>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en-US" w:bidi="ar-SA"/>
              </w:rPr>
              <w:t>内容</w:t>
            </w:r>
            <w:r>
              <w:rPr>
                <w:rFonts w:hint="eastAsia" w:ascii="宋体" w:hAnsi="宋体" w:eastAsia="宋体" w:cs="宋体"/>
                <w:spacing w:val="4"/>
                <w:kern w:val="2"/>
                <w:sz w:val="21"/>
                <w:szCs w:val="21"/>
                <w:lang w:val="en-US" w:eastAsia="zh-CN" w:bidi="ar-SA"/>
              </w:rPr>
              <w:t>比较</w:t>
            </w:r>
            <w:r>
              <w:rPr>
                <w:rFonts w:hint="eastAsia" w:ascii="宋体" w:hAnsi="宋体" w:eastAsia="宋体" w:cs="宋体"/>
                <w:spacing w:val="4"/>
                <w:kern w:val="2"/>
                <w:sz w:val="21"/>
                <w:szCs w:val="21"/>
                <w:lang w:val="en-US" w:eastAsia="en-US" w:bidi="ar-SA"/>
              </w:rPr>
              <w:t>全面、详细，措施</w:t>
            </w:r>
            <w:r>
              <w:rPr>
                <w:rFonts w:hint="eastAsia" w:ascii="宋体" w:hAnsi="宋体" w:eastAsia="宋体" w:cs="宋体"/>
                <w:spacing w:val="4"/>
                <w:kern w:val="2"/>
                <w:sz w:val="21"/>
                <w:szCs w:val="21"/>
                <w:lang w:val="en-US" w:eastAsia="zh-CN" w:bidi="ar-SA"/>
              </w:rPr>
              <w:t>比较</w:t>
            </w:r>
            <w:r>
              <w:rPr>
                <w:rFonts w:hint="eastAsia" w:ascii="宋体" w:hAnsi="宋体" w:eastAsia="宋体" w:cs="宋体"/>
                <w:spacing w:val="4"/>
                <w:kern w:val="2"/>
                <w:sz w:val="21"/>
                <w:szCs w:val="21"/>
                <w:lang w:val="en-US" w:eastAsia="en-US" w:bidi="ar-SA"/>
              </w:rPr>
              <w:t>完善，可行性</w:t>
            </w:r>
            <w:r>
              <w:rPr>
                <w:rFonts w:hint="eastAsia" w:ascii="宋体" w:hAnsi="宋体" w:eastAsia="宋体" w:cs="宋体"/>
                <w:spacing w:val="4"/>
                <w:kern w:val="2"/>
                <w:sz w:val="21"/>
                <w:szCs w:val="21"/>
                <w:lang w:val="en-US" w:eastAsia="zh-CN" w:bidi="ar-SA"/>
              </w:rPr>
              <w:t>较</w:t>
            </w:r>
            <w:r>
              <w:rPr>
                <w:rFonts w:hint="eastAsia" w:ascii="宋体" w:hAnsi="宋体" w:eastAsia="宋体" w:cs="宋体"/>
                <w:spacing w:val="4"/>
                <w:kern w:val="2"/>
                <w:sz w:val="21"/>
                <w:szCs w:val="21"/>
                <w:lang w:val="en-US" w:eastAsia="en-US" w:bidi="ar-SA"/>
              </w:rPr>
              <w:t>强</w:t>
            </w:r>
            <w:r>
              <w:rPr>
                <w:rFonts w:hint="eastAsia" w:ascii="宋体" w:hAnsi="宋体" w:eastAsia="宋体" w:cs="宋体"/>
                <w:spacing w:val="4"/>
                <w:kern w:val="2"/>
                <w:sz w:val="21"/>
                <w:szCs w:val="21"/>
                <w:lang w:val="en-US" w:eastAsia="zh-CN" w:bidi="ar-SA"/>
              </w:rPr>
              <w:t>得6分，</w:t>
            </w:r>
          </w:p>
          <w:p w14:paraId="46C46515">
            <w:pPr>
              <w:pStyle w:val="138"/>
              <w:spacing w:before="108" w:line="297" w:lineRule="auto"/>
              <w:ind w:left="112" w:right="104"/>
              <w:jc w:val="both"/>
              <w:rPr>
                <w:rFonts w:hint="eastAsia" w:ascii="宋体" w:hAnsi="宋体" w:eastAsia="宋体" w:cs="宋体"/>
                <w:spacing w:val="4"/>
                <w:kern w:val="2"/>
                <w:sz w:val="21"/>
                <w:szCs w:val="21"/>
                <w:lang w:val="zh-CN" w:eastAsia="zh-CN" w:bidi="ar-SA"/>
              </w:rPr>
            </w:pPr>
            <w:r>
              <w:rPr>
                <w:rFonts w:hint="eastAsia" w:ascii="宋体" w:hAnsi="宋体" w:eastAsia="宋体" w:cs="宋体"/>
                <w:spacing w:val="4"/>
                <w:kern w:val="2"/>
                <w:sz w:val="21"/>
                <w:szCs w:val="21"/>
                <w:lang w:val="en-US" w:eastAsia="en-US" w:bidi="ar-SA"/>
              </w:rPr>
              <w:t>内容</w:t>
            </w:r>
            <w:r>
              <w:rPr>
                <w:rFonts w:hint="eastAsia" w:ascii="宋体" w:hAnsi="宋体" w:eastAsia="宋体" w:cs="宋体"/>
                <w:spacing w:val="4"/>
                <w:kern w:val="2"/>
                <w:sz w:val="21"/>
                <w:szCs w:val="21"/>
                <w:lang w:val="en-US" w:eastAsia="zh-CN" w:bidi="ar-SA"/>
              </w:rPr>
              <w:t>不</w:t>
            </w:r>
            <w:r>
              <w:rPr>
                <w:rFonts w:hint="eastAsia" w:ascii="宋体" w:hAnsi="宋体" w:eastAsia="宋体" w:cs="宋体"/>
                <w:spacing w:val="4"/>
                <w:kern w:val="2"/>
                <w:sz w:val="21"/>
                <w:szCs w:val="21"/>
                <w:lang w:val="en-US" w:eastAsia="en-US" w:bidi="ar-SA"/>
              </w:rPr>
              <w:t>全面、详细，措施</w:t>
            </w:r>
            <w:r>
              <w:rPr>
                <w:rFonts w:hint="eastAsia" w:ascii="宋体" w:hAnsi="宋体" w:eastAsia="宋体" w:cs="宋体"/>
                <w:spacing w:val="4"/>
                <w:kern w:val="2"/>
                <w:sz w:val="21"/>
                <w:szCs w:val="21"/>
                <w:lang w:val="en-US" w:eastAsia="zh-CN" w:bidi="ar-SA"/>
              </w:rPr>
              <w:t>不</w:t>
            </w:r>
            <w:r>
              <w:rPr>
                <w:rFonts w:hint="eastAsia" w:ascii="宋体" w:hAnsi="宋体" w:eastAsia="宋体" w:cs="宋体"/>
                <w:spacing w:val="4"/>
                <w:kern w:val="2"/>
                <w:sz w:val="21"/>
                <w:szCs w:val="21"/>
                <w:lang w:val="en-US" w:eastAsia="en-US" w:bidi="ar-SA"/>
              </w:rPr>
              <w:t>完善，可行性</w:t>
            </w:r>
            <w:r>
              <w:rPr>
                <w:rFonts w:hint="eastAsia" w:ascii="宋体" w:hAnsi="宋体" w:eastAsia="宋体" w:cs="宋体"/>
                <w:spacing w:val="4"/>
                <w:kern w:val="2"/>
                <w:sz w:val="21"/>
                <w:szCs w:val="21"/>
                <w:lang w:val="en-US" w:eastAsia="zh-CN" w:bidi="ar-SA"/>
              </w:rPr>
              <w:t>一般得3分，无不得分。</w:t>
            </w:r>
            <w:bookmarkEnd w:id="55"/>
          </w:p>
        </w:tc>
        <w:tc>
          <w:tcPr>
            <w:tcW w:w="1019" w:type="dxa"/>
            <w:noWrap w:val="0"/>
            <w:vAlign w:val="top"/>
          </w:tcPr>
          <w:p w14:paraId="62D65185">
            <w:pPr>
              <w:spacing w:line="288" w:lineRule="auto"/>
              <w:rPr>
                <w:rFonts w:ascii="Arial"/>
                <w:sz w:val="21"/>
                <w:highlight w:val="none"/>
              </w:rPr>
            </w:pPr>
          </w:p>
          <w:p w14:paraId="2BE065DC">
            <w:pPr>
              <w:pStyle w:val="138"/>
              <w:spacing w:before="65" w:line="190" w:lineRule="auto"/>
              <w:ind w:left="358" w:leftChars="0"/>
              <w:rPr>
                <w:rFonts w:hint="eastAsia"/>
                <w:spacing w:val="-7"/>
                <w:sz w:val="21"/>
                <w:szCs w:val="21"/>
                <w:highlight w:val="none"/>
                <w:lang w:val="en-US" w:eastAsia="zh-CN"/>
              </w:rPr>
            </w:pPr>
            <w:r>
              <w:rPr>
                <w:spacing w:val="-7"/>
                <w:sz w:val="20"/>
                <w:szCs w:val="20"/>
                <w:highlight w:val="none"/>
              </w:rPr>
              <w:t>10</w:t>
            </w:r>
          </w:p>
        </w:tc>
      </w:tr>
      <w:tr w14:paraId="7B148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jc w:val="center"/>
        </w:trPr>
        <w:tc>
          <w:tcPr>
            <w:tcW w:w="10117" w:type="dxa"/>
            <w:gridSpan w:val="4"/>
            <w:noWrap w:val="0"/>
            <w:vAlign w:val="top"/>
          </w:tcPr>
          <w:p w14:paraId="35CF6184">
            <w:pPr>
              <w:pStyle w:val="138"/>
              <w:spacing w:before="65" w:line="190" w:lineRule="auto"/>
              <w:ind w:left="358" w:leftChars="0"/>
              <w:jc w:val="center"/>
              <w:rPr>
                <w:spacing w:val="-7"/>
                <w:sz w:val="20"/>
                <w:szCs w:val="20"/>
                <w:highlight w:val="none"/>
              </w:rPr>
            </w:pPr>
            <w:r>
              <w:rPr>
                <w:rFonts w:hint="eastAsia" w:ascii="宋体" w:hAnsi="宋体" w:eastAsia="宋体" w:cs="宋体"/>
                <w:bCs/>
                <w:sz w:val="21"/>
                <w:szCs w:val="21"/>
              </w:rPr>
              <w:t>评分合计：100</w:t>
            </w:r>
            <w:r>
              <w:rPr>
                <w:rFonts w:hint="eastAsia" w:ascii="宋体" w:hAnsi="宋体" w:eastAsia="宋体" w:cs="宋体"/>
                <w:sz w:val="21"/>
                <w:szCs w:val="21"/>
              </w:rPr>
              <w:t>分</w:t>
            </w:r>
          </w:p>
        </w:tc>
      </w:tr>
    </w:tbl>
    <w:p w14:paraId="6563E327">
      <w:r>
        <w:rPr>
          <w:rFonts w:hint="eastAsia"/>
        </w:rPr>
        <w:br w:type="page"/>
      </w:r>
    </w:p>
    <w:p w14:paraId="0189649C">
      <w:pPr>
        <w:pStyle w:val="43"/>
        <w:numPr>
          <w:ilvl w:val="0"/>
          <w:numId w:val="9"/>
        </w:numPr>
        <w:tabs>
          <w:tab w:val="left" w:pos="567"/>
        </w:tabs>
        <w:kinsoku w:val="0"/>
        <w:overflowPunct w:val="0"/>
        <w:autoSpaceDE w:val="0"/>
        <w:autoSpaceDN w:val="0"/>
        <w:spacing w:before="55"/>
        <w:ind w:left="1410" w:hanging="1268" w:firstLineChars="0"/>
        <w:jc w:val="left"/>
        <w:rPr>
          <w:b/>
          <w:bCs/>
          <w:sz w:val="32"/>
          <w:szCs w:val="32"/>
        </w:rPr>
      </w:pPr>
      <w:r>
        <w:rPr>
          <w:rFonts w:hint="eastAsia"/>
          <w:b/>
          <w:bCs/>
          <w:sz w:val="32"/>
          <w:szCs w:val="32"/>
        </w:rPr>
        <w:t>评标方法</w:t>
      </w:r>
    </w:p>
    <w:p w14:paraId="08646FBF">
      <w:pPr>
        <w:pStyle w:val="37"/>
        <w:kinsoku w:val="0"/>
        <w:overflowPunct w:val="0"/>
        <w:spacing w:before="158" w:line="333" w:lineRule="auto"/>
        <w:ind w:left="63" w:right="63" w:firstLine="422"/>
        <w:jc w:val="both"/>
        <w:rPr>
          <w:sz w:val="21"/>
          <w:szCs w:val="21"/>
        </w:rPr>
      </w:pPr>
      <w:r>
        <w:rPr>
          <w:rFonts w:hint="eastAsia"/>
          <w:sz w:val="21"/>
          <w:szCs w:val="21"/>
        </w:rPr>
        <w:t>本次评标采用综合评分法。评标委员会对满足</w:t>
      </w:r>
      <w:r>
        <w:rPr>
          <w:rFonts w:hint="eastAsia"/>
          <w:b/>
          <w:sz w:val="21"/>
          <w:szCs w:val="21"/>
        </w:rPr>
        <w:t>招标文件</w:t>
      </w:r>
      <w:r>
        <w:rPr>
          <w:rFonts w:hint="eastAsia"/>
          <w:sz w:val="21"/>
          <w:szCs w:val="21"/>
        </w:rPr>
        <w:t>实质性要求的投标文件，按照本章第</w:t>
      </w:r>
      <w:r>
        <w:rPr>
          <w:sz w:val="21"/>
          <w:szCs w:val="21"/>
        </w:rPr>
        <w:t xml:space="preserve"> 2.2 </w:t>
      </w:r>
      <w:r>
        <w:rPr>
          <w:rFonts w:hint="eastAsia"/>
          <w:sz w:val="21"/>
          <w:szCs w:val="21"/>
        </w:rPr>
        <w:t>款规定的评分标准进行打分，并按得分由高到低顺序推荐中标候选人，或根据采购人授权直接确定中标人，但投标报价低于其成本的除外。综合评分相等时，以投标报价低的优先；投标报价也相等的，以服务方案得分高的优先；如果服务方案得分也相等，按照评标办法前附表的规定确定中标候选人顺序。</w:t>
      </w:r>
    </w:p>
    <w:p w14:paraId="06F5CBB0">
      <w:pPr>
        <w:pStyle w:val="43"/>
        <w:numPr>
          <w:ilvl w:val="0"/>
          <w:numId w:val="9"/>
        </w:numPr>
        <w:tabs>
          <w:tab w:val="left" w:pos="567"/>
        </w:tabs>
        <w:kinsoku w:val="0"/>
        <w:overflowPunct w:val="0"/>
        <w:autoSpaceDE w:val="0"/>
        <w:autoSpaceDN w:val="0"/>
        <w:spacing w:before="55"/>
        <w:ind w:left="1410" w:hanging="1268" w:firstLineChars="0"/>
        <w:jc w:val="left"/>
        <w:rPr>
          <w:b/>
          <w:bCs/>
          <w:sz w:val="32"/>
          <w:szCs w:val="32"/>
        </w:rPr>
      </w:pPr>
      <w:bookmarkStart w:id="46" w:name="_Toc21962"/>
      <w:bookmarkEnd w:id="46"/>
      <w:r>
        <w:rPr>
          <w:rFonts w:hint="eastAsia"/>
          <w:b/>
          <w:bCs/>
          <w:sz w:val="32"/>
          <w:szCs w:val="32"/>
        </w:rPr>
        <w:t>评审标准</w:t>
      </w:r>
    </w:p>
    <w:p w14:paraId="1B996166">
      <w:pPr>
        <w:pStyle w:val="5"/>
        <w:numPr>
          <w:ilvl w:val="1"/>
          <w:numId w:val="9"/>
        </w:numPr>
        <w:tabs>
          <w:tab w:val="left" w:pos="709"/>
          <w:tab w:val="left" w:pos="1458"/>
        </w:tabs>
        <w:kinsoku w:val="0"/>
        <w:overflowPunct w:val="0"/>
        <w:spacing w:before="239"/>
        <w:ind w:left="709" w:hanging="567"/>
      </w:pPr>
      <w:r>
        <w:rPr>
          <w:rFonts w:hint="eastAsia"/>
        </w:rPr>
        <w:t>初步评审标准</w:t>
      </w:r>
    </w:p>
    <w:p w14:paraId="00EC71EF">
      <w:pPr>
        <w:pStyle w:val="43"/>
        <w:numPr>
          <w:ilvl w:val="2"/>
          <w:numId w:val="9"/>
        </w:numPr>
        <w:tabs>
          <w:tab w:val="left" w:pos="709"/>
          <w:tab w:val="left" w:pos="1952"/>
        </w:tabs>
        <w:kinsoku w:val="0"/>
        <w:overflowPunct w:val="0"/>
        <w:autoSpaceDE w:val="0"/>
        <w:autoSpaceDN w:val="0"/>
        <w:spacing w:before="184"/>
        <w:ind w:left="709" w:hanging="567" w:firstLineChars="0"/>
        <w:jc w:val="left"/>
        <w:rPr>
          <w:szCs w:val="21"/>
        </w:rPr>
      </w:pPr>
      <w:r>
        <w:rPr>
          <w:rFonts w:hint="eastAsia"/>
          <w:szCs w:val="21"/>
        </w:rPr>
        <w:t>形式评审标准：见评标办法前附表。</w:t>
      </w:r>
    </w:p>
    <w:p w14:paraId="679CBBC2">
      <w:pPr>
        <w:pStyle w:val="43"/>
        <w:numPr>
          <w:ilvl w:val="2"/>
          <w:numId w:val="9"/>
        </w:numPr>
        <w:tabs>
          <w:tab w:val="left" w:pos="709"/>
          <w:tab w:val="left" w:pos="1900"/>
        </w:tabs>
        <w:kinsoku w:val="0"/>
        <w:overflowPunct w:val="0"/>
        <w:autoSpaceDE w:val="0"/>
        <w:autoSpaceDN w:val="0"/>
        <w:spacing w:before="106"/>
        <w:ind w:left="709" w:hanging="567" w:firstLineChars="0"/>
        <w:jc w:val="left"/>
        <w:rPr>
          <w:szCs w:val="21"/>
        </w:rPr>
      </w:pPr>
      <w:r>
        <w:rPr>
          <w:rFonts w:hint="eastAsia"/>
          <w:szCs w:val="21"/>
        </w:rPr>
        <w:t>资格评审标准：见评标办法前附表。</w:t>
      </w:r>
    </w:p>
    <w:p w14:paraId="37F74EEB">
      <w:pPr>
        <w:pStyle w:val="43"/>
        <w:numPr>
          <w:ilvl w:val="2"/>
          <w:numId w:val="9"/>
        </w:numPr>
        <w:tabs>
          <w:tab w:val="left" w:pos="709"/>
          <w:tab w:val="left" w:pos="1900"/>
        </w:tabs>
        <w:kinsoku w:val="0"/>
        <w:overflowPunct w:val="0"/>
        <w:autoSpaceDE w:val="0"/>
        <w:autoSpaceDN w:val="0"/>
        <w:spacing w:before="105"/>
        <w:ind w:left="709" w:hanging="567" w:firstLineChars="0"/>
        <w:jc w:val="left"/>
        <w:rPr>
          <w:szCs w:val="21"/>
        </w:rPr>
      </w:pPr>
      <w:r>
        <w:rPr>
          <w:rFonts w:hint="eastAsia"/>
          <w:szCs w:val="21"/>
        </w:rPr>
        <w:t>响应性评审标准：见评标办法前附表。</w:t>
      </w:r>
    </w:p>
    <w:p w14:paraId="6901A769">
      <w:pPr>
        <w:pStyle w:val="37"/>
        <w:tabs>
          <w:tab w:val="left" w:pos="709"/>
        </w:tabs>
        <w:kinsoku w:val="0"/>
        <w:overflowPunct w:val="0"/>
        <w:spacing w:before="7"/>
        <w:ind w:left="630" w:right="63" w:hanging="567"/>
        <w:rPr>
          <w:sz w:val="14"/>
          <w:szCs w:val="14"/>
        </w:rPr>
      </w:pPr>
    </w:p>
    <w:p w14:paraId="54749C7C">
      <w:pPr>
        <w:pStyle w:val="5"/>
        <w:numPr>
          <w:ilvl w:val="1"/>
          <w:numId w:val="9"/>
        </w:numPr>
        <w:tabs>
          <w:tab w:val="left" w:pos="709"/>
          <w:tab w:val="left" w:pos="1458"/>
        </w:tabs>
        <w:kinsoku w:val="0"/>
        <w:overflowPunct w:val="0"/>
        <w:ind w:left="709" w:hanging="567"/>
      </w:pPr>
      <w:r>
        <w:rPr>
          <w:rFonts w:hint="eastAsia"/>
        </w:rPr>
        <w:t>分值构成与评分标准</w:t>
      </w:r>
    </w:p>
    <w:p w14:paraId="001EDE35">
      <w:pPr>
        <w:pStyle w:val="43"/>
        <w:numPr>
          <w:ilvl w:val="2"/>
          <w:numId w:val="9"/>
        </w:numPr>
        <w:tabs>
          <w:tab w:val="left" w:pos="709"/>
          <w:tab w:val="left" w:pos="1952"/>
        </w:tabs>
        <w:kinsoku w:val="0"/>
        <w:overflowPunct w:val="0"/>
        <w:autoSpaceDE w:val="0"/>
        <w:autoSpaceDN w:val="0"/>
        <w:spacing w:before="184"/>
        <w:ind w:left="709" w:hanging="567" w:firstLineChars="0"/>
        <w:jc w:val="left"/>
        <w:rPr>
          <w:szCs w:val="21"/>
        </w:rPr>
      </w:pPr>
      <w:r>
        <w:rPr>
          <w:rFonts w:hint="eastAsia"/>
          <w:szCs w:val="21"/>
        </w:rPr>
        <w:t>分值构成</w:t>
      </w:r>
    </w:p>
    <w:p w14:paraId="4949D644">
      <w:pPr>
        <w:pStyle w:val="43"/>
        <w:numPr>
          <w:ilvl w:val="0"/>
          <w:numId w:val="10"/>
        </w:numPr>
        <w:tabs>
          <w:tab w:val="left" w:pos="709"/>
          <w:tab w:val="left" w:pos="1847"/>
        </w:tabs>
        <w:kinsoku w:val="0"/>
        <w:overflowPunct w:val="0"/>
        <w:autoSpaceDE w:val="0"/>
        <w:autoSpaceDN w:val="0"/>
        <w:spacing w:before="106"/>
        <w:ind w:left="709" w:hanging="567" w:firstLineChars="0"/>
        <w:jc w:val="left"/>
        <w:rPr>
          <w:szCs w:val="21"/>
        </w:rPr>
      </w:pPr>
      <w:r>
        <w:rPr>
          <w:rFonts w:hint="eastAsia"/>
          <w:szCs w:val="21"/>
        </w:rPr>
        <w:t>报价部分：见评标办法前附表；</w:t>
      </w:r>
    </w:p>
    <w:p w14:paraId="3E409C72">
      <w:pPr>
        <w:pStyle w:val="43"/>
        <w:numPr>
          <w:ilvl w:val="0"/>
          <w:numId w:val="10"/>
        </w:numPr>
        <w:tabs>
          <w:tab w:val="left" w:pos="709"/>
          <w:tab w:val="left" w:pos="1847"/>
        </w:tabs>
        <w:kinsoku w:val="0"/>
        <w:overflowPunct w:val="0"/>
        <w:autoSpaceDE w:val="0"/>
        <w:autoSpaceDN w:val="0"/>
        <w:spacing w:before="105"/>
        <w:ind w:left="709" w:hanging="567" w:firstLineChars="0"/>
        <w:jc w:val="left"/>
        <w:rPr>
          <w:szCs w:val="21"/>
        </w:rPr>
      </w:pPr>
      <w:r>
        <w:rPr>
          <w:rFonts w:hint="eastAsia"/>
          <w:szCs w:val="21"/>
        </w:rPr>
        <w:t>商务部分：见评标办法前附表；</w:t>
      </w:r>
    </w:p>
    <w:p w14:paraId="7FEC978E">
      <w:pPr>
        <w:pStyle w:val="43"/>
        <w:numPr>
          <w:ilvl w:val="0"/>
          <w:numId w:val="10"/>
        </w:numPr>
        <w:tabs>
          <w:tab w:val="left" w:pos="709"/>
          <w:tab w:val="left" w:pos="1847"/>
        </w:tabs>
        <w:kinsoku w:val="0"/>
        <w:overflowPunct w:val="0"/>
        <w:autoSpaceDE w:val="0"/>
        <w:autoSpaceDN w:val="0"/>
        <w:spacing w:before="105"/>
        <w:ind w:left="709" w:hanging="567" w:firstLineChars="0"/>
        <w:jc w:val="left"/>
        <w:rPr>
          <w:szCs w:val="21"/>
        </w:rPr>
      </w:pPr>
      <w:r>
        <w:rPr>
          <w:rFonts w:hint="eastAsia"/>
          <w:szCs w:val="21"/>
        </w:rPr>
        <w:t>技术部分：见评标办法前附表；</w:t>
      </w:r>
    </w:p>
    <w:p w14:paraId="14C5C425">
      <w:pPr>
        <w:pStyle w:val="43"/>
        <w:numPr>
          <w:ilvl w:val="2"/>
          <w:numId w:val="9"/>
        </w:numPr>
        <w:tabs>
          <w:tab w:val="left" w:pos="709"/>
          <w:tab w:val="left" w:pos="1900"/>
        </w:tabs>
        <w:kinsoku w:val="0"/>
        <w:overflowPunct w:val="0"/>
        <w:autoSpaceDE w:val="0"/>
        <w:autoSpaceDN w:val="0"/>
        <w:spacing w:before="105"/>
        <w:ind w:left="709" w:hanging="567" w:firstLineChars="0"/>
        <w:jc w:val="left"/>
        <w:rPr>
          <w:szCs w:val="21"/>
        </w:rPr>
      </w:pPr>
      <w:r>
        <w:rPr>
          <w:rFonts w:hint="eastAsia"/>
          <w:szCs w:val="21"/>
        </w:rPr>
        <w:t>评标基准价计算方法：见评标办法前附表。</w:t>
      </w:r>
    </w:p>
    <w:p w14:paraId="3AAFBCC5">
      <w:pPr>
        <w:pStyle w:val="43"/>
        <w:numPr>
          <w:ilvl w:val="2"/>
          <w:numId w:val="9"/>
        </w:numPr>
        <w:tabs>
          <w:tab w:val="left" w:pos="709"/>
          <w:tab w:val="left" w:pos="1952"/>
        </w:tabs>
        <w:kinsoku w:val="0"/>
        <w:overflowPunct w:val="0"/>
        <w:autoSpaceDE w:val="0"/>
        <w:autoSpaceDN w:val="0"/>
        <w:spacing w:before="105"/>
        <w:ind w:left="709" w:hanging="567" w:firstLineChars="0"/>
        <w:jc w:val="left"/>
        <w:rPr>
          <w:szCs w:val="21"/>
        </w:rPr>
      </w:pPr>
      <w:r>
        <w:rPr>
          <w:rFonts w:hint="eastAsia"/>
          <w:szCs w:val="21"/>
        </w:rPr>
        <w:t>评分标准</w:t>
      </w:r>
    </w:p>
    <w:p w14:paraId="7F1AE924">
      <w:pPr>
        <w:pStyle w:val="43"/>
        <w:numPr>
          <w:ilvl w:val="0"/>
          <w:numId w:val="11"/>
        </w:numPr>
        <w:tabs>
          <w:tab w:val="left" w:pos="709"/>
          <w:tab w:val="left" w:pos="1847"/>
        </w:tabs>
        <w:kinsoku w:val="0"/>
        <w:overflowPunct w:val="0"/>
        <w:autoSpaceDE w:val="0"/>
        <w:autoSpaceDN w:val="0"/>
        <w:spacing w:before="106"/>
        <w:ind w:left="709" w:hanging="567" w:firstLineChars="0"/>
        <w:jc w:val="left"/>
        <w:rPr>
          <w:szCs w:val="21"/>
        </w:rPr>
      </w:pPr>
      <w:r>
        <w:rPr>
          <w:rFonts w:hint="eastAsia"/>
          <w:szCs w:val="21"/>
        </w:rPr>
        <w:t>报价部分：见评标办法前附表；</w:t>
      </w:r>
    </w:p>
    <w:p w14:paraId="78AC211F">
      <w:pPr>
        <w:pStyle w:val="43"/>
        <w:numPr>
          <w:ilvl w:val="0"/>
          <w:numId w:val="11"/>
        </w:numPr>
        <w:tabs>
          <w:tab w:val="left" w:pos="709"/>
          <w:tab w:val="left" w:pos="1847"/>
        </w:tabs>
        <w:kinsoku w:val="0"/>
        <w:overflowPunct w:val="0"/>
        <w:autoSpaceDE w:val="0"/>
        <w:autoSpaceDN w:val="0"/>
        <w:spacing w:before="105"/>
        <w:ind w:left="709" w:hanging="567" w:firstLineChars="0"/>
        <w:jc w:val="left"/>
        <w:rPr>
          <w:szCs w:val="21"/>
        </w:rPr>
      </w:pPr>
      <w:r>
        <w:rPr>
          <w:rFonts w:hint="eastAsia"/>
          <w:szCs w:val="21"/>
        </w:rPr>
        <w:t>商务部分：见评标办法前附表；</w:t>
      </w:r>
    </w:p>
    <w:p w14:paraId="5E733DF1">
      <w:pPr>
        <w:pStyle w:val="43"/>
        <w:numPr>
          <w:ilvl w:val="0"/>
          <w:numId w:val="11"/>
        </w:numPr>
        <w:tabs>
          <w:tab w:val="left" w:pos="709"/>
          <w:tab w:val="left" w:pos="1847"/>
        </w:tabs>
        <w:kinsoku w:val="0"/>
        <w:overflowPunct w:val="0"/>
        <w:autoSpaceDE w:val="0"/>
        <w:autoSpaceDN w:val="0"/>
        <w:spacing w:before="105"/>
        <w:ind w:left="709" w:hanging="567" w:firstLineChars="0"/>
        <w:jc w:val="left"/>
        <w:rPr>
          <w:szCs w:val="21"/>
        </w:rPr>
      </w:pPr>
      <w:r>
        <w:rPr>
          <w:rFonts w:hint="eastAsia"/>
          <w:szCs w:val="21"/>
        </w:rPr>
        <w:t>技术部分：见评标办法前附表；</w:t>
      </w:r>
    </w:p>
    <w:p w14:paraId="63A741DB">
      <w:pPr>
        <w:pStyle w:val="43"/>
        <w:numPr>
          <w:ilvl w:val="0"/>
          <w:numId w:val="9"/>
        </w:numPr>
        <w:tabs>
          <w:tab w:val="left" w:pos="567"/>
        </w:tabs>
        <w:kinsoku w:val="0"/>
        <w:overflowPunct w:val="0"/>
        <w:autoSpaceDE w:val="0"/>
        <w:autoSpaceDN w:val="0"/>
        <w:spacing w:before="55"/>
        <w:ind w:left="1410" w:hanging="1268" w:firstLineChars="0"/>
        <w:jc w:val="left"/>
        <w:rPr>
          <w:b/>
          <w:bCs/>
          <w:sz w:val="32"/>
          <w:szCs w:val="32"/>
        </w:rPr>
      </w:pPr>
      <w:bookmarkStart w:id="47" w:name="_Toc283"/>
      <w:bookmarkEnd w:id="47"/>
      <w:r>
        <w:rPr>
          <w:rFonts w:hint="eastAsia"/>
          <w:b/>
          <w:bCs/>
          <w:sz w:val="32"/>
          <w:szCs w:val="32"/>
        </w:rPr>
        <w:t>评标程序</w:t>
      </w:r>
    </w:p>
    <w:p w14:paraId="015E29E1">
      <w:pPr>
        <w:pStyle w:val="5"/>
        <w:numPr>
          <w:ilvl w:val="1"/>
          <w:numId w:val="9"/>
        </w:numPr>
        <w:tabs>
          <w:tab w:val="left" w:pos="709"/>
          <w:tab w:val="left" w:pos="1518"/>
        </w:tabs>
        <w:kinsoku w:val="0"/>
        <w:overflowPunct w:val="0"/>
        <w:spacing w:before="239"/>
        <w:ind w:left="709" w:hanging="567"/>
      </w:pPr>
      <w:r>
        <w:rPr>
          <w:rFonts w:hint="eastAsia"/>
        </w:rPr>
        <w:t>初步评审</w:t>
      </w:r>
    </w:p>
    <w:p w14:paraId="732B0287">
      <w:pPr>
        <w:pStyle w:val="43"/>
        <w:numPr>
          <w:ilvl w:val="2"/>
          <w:numId w:val="9"/>
        </w:numPr>
        <w:tabs>
          <w:tab w:val="left" w:pos="709"/>
          <w:tab w:val="left" w:pos="1952"/>
        </w:tabs>
        <w:kinsoku w:val="0"/>
        <w:overflowPunct w:val="0"/>
        <w:autoSpaceDE w:val="0"/>
        <w:autoSpaceDN w:val="0"/>
        <w:spacing w:before="184" w:line="333" w:lineRule="auto"/>
        <w:ind w:left="0" w:right="975" w:firstLine="142" w:firstLineChars="0"/>
        <w:rPr>
          <w:szCs w:val="21"/>
        </w:rPr>
      </w:pPr>
      <w:r>
        <w:rPr>
          <w:rFonts w:hint="eastAsia"/>
          <w:szCs w:val="21"/>
        </w:rPr>
        <w:t>评标委员会可以要求投标人提交第二章“投标人须知”规定的有关证明和证件的原件，以便核验。评标委员会依据本章第</w:t>
      </w:r>
      <w:r>
        <w:rPr>
          <w:szCs w:val="21"/>
        </w:rPr>
        <w:t xml:space="preserve"> 2.1 </w:t>
      </w:r>
      <w:r>
        <w:rPr>
          <w:rFonts w:hint="eastAsia"/>
          <w:szCs w:val="21"/>
        </w:rPr>
        <w:t>款规定的标准对投标文件进行初步评审。有一项不符合评审标准的，评标委员会应当否决其投标。</w:t>
      </w:r>
    </w:p>
    <w:p w14:paraId="21318F1C">
      <w:pPr>
        <w:pStyle w:val="43"/>
        <w:numPr>
          <w:ilvl w:val="2"/>
          <w:numId w:val="9"/>
        </w:numPr>
        <w:tabs>
          <w:tab w:val="left" w:pos="709"/>
          <w:tab w:val="left" w:pos="1952"/>
        </w:tabs>
        <w:kinsoku w:val="0"/>
        <w:overflowPunct w:val="0"/>
        <w:autoSpaceDE w:val="0"/>
        <w:autoSpaceDN w:val="0"/>
        <w:spacing w:before="1"/>
        <w:ind w:left="709" w:hanging="567" w:firstLineChars="0"/>
        <w:rPr>
          <w:szCs w:val="21"/>
        </w:rPr>
      </w:pPr>
      <w:r>
        <w:rPr>
          <w:rFonts w:hint="eastAsia"/>
          <w:szCs w:val="21"/>
        </w:rPr>
        <w:t>投标人有以下情形之一的，评标委员会应当否决其投标：</w:t>
      </w:r>
    </w:p>
    <w:p w14:paraId="0C0529ED">
      <w:pPr>
        <w:pStyle w:val="43"/>
        <w:tabs>
          <w:tab w:val="left" w:pos="1134"/>
        </w:tabs>
        <w:kinsoku w:val="0"/>
        <w:overflowPunct w:val="0"/>
        <w:autoSpaceDE w:val="0"/>
        <w:autoSpaceDN w:val="0"/>
        <w:spacing w:before="106" w:line="333" w:lineRule="auto"/>
        <w:ind w:right="975" w:firstLine="291" w:firstLineChars="139"/>
        <w:jc w:val="left"/>
        <w:rPr>
          <w:szCs w:val="21"/>
        </w:rPr>
      </w:pPr>
      <w:r>
        <w:rPr>
          <w:rFonts w:hint="eastAsia"/>
          <w:szCs w:val="21"/>
        </w:rPr>
        <w:t>（1）投标文件没有对</w:t>
      </w:r>
      <w:r>
        <w:rPr>
          <w:rFonts w:hint="eastAsia"/>
          <w:b/>
          <w:szCs w:val="21"/>
        </w:rPr>
        <w:t>招标文件</w:t>
      </w:r>
      <w:r>
        <w:rPr>
          <w:rFonts w:hint="eastAsia"/>
          <w:szCs w:val="21"/>
        </w:rPr>
        <w:t>的实质性要求和条件作出响应，或者对</w:t>
      </w:r>
      <w:r>
        <w:rPr>
          <w:rFonts w:hint="eastAsia"/>
          <w:b/>
          <w:szCs w:val="21"/>
        </w:rPr>
        <w:t>招标文件</w:t>
      </w:r>
      <w:r>
        <w:rPr>
          <w:rFonts w:hint="eastAsia"/>
          <w:szCs w:val="21"/>
        </w:rPr>
        <w:t>的偏差超出</w:t>
      </w:r>
      <w:r>
        <w:rPr>
          <w:rFonts w:hint="eastAsia"/>
          <w:b/>
          <w:szCs w:val="21"/>
        </w:rPr>
        <w:t>招标文件</w:t>
      </w:r>
      <w:r>
        <w:rPr>
          <w:rFonts w:hint="eastAsia"/>
          <w:szCs w:val="21"/>
        </w:rPr>
        <w:t>规定的偏差范围或最高项数；</w:t>
      </w:r>
    </w:p>
    <w:p w14:paraId="7D1D9F04">
      <w:pPr>
        <w:pStyle w:val="43"/>
        <w:tabs>
          <w:tab w:val="left" w:pos="1847"/>
        </w:tabs>
        <w:kinsoku w:val="0"/>
        <w:overflowPunct w:val="0"/>
        <w:autoSpaceDE w:val="0"/>
        <w:autoSpaceDN w:val="0"/>
        <w:spacing w:before="1"/>
        <w:ind w:firstLine="424" w:firstLineChars="202"/>
        <w:jc w:val="left"/>
        <w:rPr>
          <w:szCs w:val="21"/>
        </w:rPr>
      </w:pPr>
      <w:r>
        <w:rPr>
          <w:rFonts w:hint="eastAsia"/>
          <w:szCs w:val="21"/>
        </w:rPr>
        <w:t>（2）有串通投标、弄虚作假、行贿等违法行为。</w:t>
      </w:r>
    </w:p>
    <w:p w14:paraId="35A29202">
      <w:pPr>
        <w:pStyle w:val="43"/>
        <w:numPr>
          <w:ilvl w:val="2"/>
          <w:numId w:val="9"/>
        </w:numPr>
        <w:kinsoku w:val="0"/>
        <w:overflowPunct w:val="0"/>
        <w:autoSpaceDE w:val="0"/>
        <w:autoSpaceDN w:val="0"/>
        <w:spacing w:before="70"/>
        <w:ind w:left="0" w:firstLine="142" w:firstLineChars="0"/>
        <w:jc w:val="left"/>
        <w:rPr>
          <w:szCs w:val="21"/>
        </w:rPr>
      </w:pPr>
      <w:r>
        <w:rPr>
          <w:rFonts w:hint="eastAsia"/>
          <w:szCs w:val="21"/>
        </w:rPr>
        <w:t>投标报价有算术错误及其他错误的，评标委员会按以下原则要求投标人对投标报价进行</w:t>
      </w:r>
      <w:r>
        <w:rPr>
          <w:rFonts w:hint="eastAsia"/>
        </w:rPr>
        <w:t>修正，并要求投标人书面澄清确认。投标人拒不澄清确认的，评标委员会应当否决其投标：</w:t>
      </w:r>
    </w:p>
    <w:p w14:paraId="29F8900C">
      <w:pPr>
        <w:pStyle w:val="43"/>
        <w:numPr>
          <w:ilvl w:val="0"/>
          <w:numId w:val="12"/>
        </w:numPr>
        <w:tabs>
          <w:tab w:val="left" w:pos="1134"/>
        </w:tabs>
        <w:kinsoku w:val="0"/>
        <w:overflowPunct w:val="0"/>
        <w:autoSpaceDE w:val="0"/>
        <w:autoSpaceDN w:val="0"/>
        <w:spacing w:before="105"/>
        <w:ind w:left="567" w:firstLine="0" w:firstLineChars="0"/>
        <w:jc w:val="left"/>
        <w:rPr>
          <w:szCs w:val="21"/>
        </w:rPr>
      </w:pPr>
      <w:r>
        <w:rPr>
          <w:rFonts w:hint="eastAsia"/>
          <w:szCs w:val="21"/>
        </w:rPr>
        <w:t>投标文件中的大写金额与小写金额不一致的，以大写金额为准；</w:t>
      </w:r>
    </w:p>
    <w:p w14:paraId="7CDEDFDA">
      <w:pPr>
        <w:pStyle w:val="43"/>
        <w:numPr>
          <w:ilvl w:val="0"/>
          <w:numId w:val="12"/>
        </w:numPr>
        <w:tabs>
          <w:tab w:val="left" w:pos="1134"/>
        </w:tabs>
        <w:kinsoku w:val="0"/>
        <w:overflowPunct w:val="0"/>
        <w:autoSpaceDE w:val="0"/>
        <w:autoSpaceDN w:val="0"/>
        <w:spacing w:before="106"/>
        <w:ind w:left="567" w:firstLine="0" w:firstLineChars="0"/>
        <w:jc w:val="left"/>
        <w:rPr>
          <w:szCs w:val="21"/>
        </w:rPr>
      </w:pPr>
      <w:r>
        <w:rPr>
          <w:rFonts w:hint="eastAsia"/>
          <w:szCs w:val="21"/>
        </w:rPr>
        <w:t>总价金额与单价金额不一致的，以单价金额为准，但单价金额小数点有明显错误的除外。</w:t>
      </w:r>
    </w:p>
    <w:p w14:paraId="432D254A">
      <w:pPr>
        <w:pStyle w:val="37"/>
        <w:kinsoku w:val="0"/>
        <w:overflowPunct w:val="0"/>
        <w:spacing w:before="7"/>
        <w:ind w:left="63" w:right="63"/>
        <w:rPr>
          <w:sz w:val="14"/>
          <w:szCs w:val="14"/>
        </w:rPr>
      </w:pPr>
    </w:p>
    <w:p w14:paraId="61754EB2">
      <w:pPr>
        <w:pStyle w:val="5"/>
        <w:numPr>
          <w:ilvl w:val="1"/>
          <w:numId w:val="9"/>
        </w:numPr>
        <w:tabs>
          <w:tab w:val="left" w:pos="709"/>
          <w:tab w:val="left" w:pos="1518"/>
        </w:tabs>
        <w:kinsoku w:val="0"/>
        <w:overflowPunct w:val="0"/>
        <w:spacing w:before="239"/>
        <w:ind w:left="709" w:hanging="567"/>
      </w:pPr>
      <w:r>
        <w:rPr>
          <w:rFonts w:hint="eastAsia"/>
        </w:rPr>
        <w:t>详细评审</w:t>
      </w:r>
    </w:p>
    <w:p w14:paraId="033A2770">
      <w:pPr>
        <w:pStyle w:val="43"/>
        <w:numPr>
          <w:ilvl w:val="2"/>
          <w:numId w:val="9"/>
        </w:numPr>
        <w:kinsoku w:val="0"/>
        <w:overflowPunct w:val="0"/>
        <w:autoSpaceDE w:val="0"/>
        <w:autoSpaceDN w:val="0"/>
        <w:spacing w:before="184" w:line="333" w:lineRule="auto"/>
        <w:ind w:left="0" w:right="3" w:firstLine="567" w:firstLineChars="0"/>
        <w:rPr>
          <w:szCs w:val="21"/>
        </w:rPr>
      </w:pPr>
      <w:r>
        <w:rPr>
          <w:rFonts w:hint="eastAsia"/>
          <w:szCs w:val="21"/>
        </w:rPr>
        <w:t>评标委员会按本章第</w:t>
      </w:r>
      <w:r>
        <w:rPr>
          <w:szCs w:val="21"/>
        </w:rPr>
        <w:t xml:space="preserve"> 2.2 </w:t>
      </w:r>
      <w:r>
        <w:rPr>
          <w:rFonts w:hint="eastAsia"/>
          <w:szCs w:val="21"/>
        </w:rPr>
        <w:t>款规定的量化因素和分值进行打分，并计算出综合评估得分。</w:t>
      </w:r>
    </w:p>
    <w:p w14:paraId="25E986E5">
      <w:pPr>
        <w:pStyle w:val="37"/>
        <w:tabs>
          <w:tab w:val="left" w:pos="993"/>
        </w:tabs>
        <w:kinsoku w:val="0"/>
        <w:overflowPunct w:val="0"/>
        <w:spacing w:before="5"/>
        <w:ind w:left="1438" w:right="63" w:hanging="1375"/>
        <w:rPr>
          <w:sz w:val="16"/>
          <w:szCs w:val="16"/>
        </w:rPr>
      </w:pPr>
    </w:p>
    <w:p w14:paraId="0A96ED03">
      <w:pPr>
        <w:pStyle w:val="43"/>
        <w:numPr>
          <w:ilvl w:val="0"/>
          <w:numId w:val="13"/>
        </w:numPr>
        <w:tabs>
          <w:tab w:val="left" w:pos="993"/>
          <w:tab w:val="left" w:pos="1844"/>
        </w:tabs>
        <w:kinsoku w:val="0"/>
        <w:overflowPunct w:val="0"/>
        <w:autoSpaceDE w:val="0"/>
        <w:autoSpaceDN w:val="0"/>
        <w:spacing w:before="1"/>
        <w:ind w:hanging="1375" w:firstLineChars="0"/>
        <w:jc w:val="left"/>
        <w:rPr>
          <w:szCs w:val="21"/>
        </w:rPr>
      </w:pPr>
      <w:r>
        <w:rPr>
          <w:rFonts w:hint="eastAsia"/>
          <w:szCs w:val="21"/>
        </w:rPr>
        <w:t>按本章第</w:t>
      </w:r>
      <w:r>
        <w:rPr>
          <w:szCs w:val="21"/>
        </w:rPr>
        <w:t xml:space="preserve"> 2.2.3</w:t>
      </w:r>
      <w:r>
        <w:rPr>
          <w:rFonts w:hint="eastAsia"/>
          <w:szCs w:val="21"/>
        </w:rPr>
        <w:t>（</w:t>
      </w:r>
      <w:r>
        <w:rPr>
          <w:szCs w:val="21"/>
        </w:rPr>
        <w:t>1</w:t>
      </w:r>
      <w:r>
        <w:rPr>
          <w:rFonts w:hint="eastAsia"/>
          <w:szCs w:val="21"/>
        </w:rPr>
        <w:t>）目规定的评审因素和分值对报价部分计算出得分</w:t>
      </w:r>
      <w:r>
        <w:rPr>
          <w:szCs w:val="21"/>
        </w:rPr>
        <w:t xml:space="preserve"> A</w:t>
      </w:r>
      <w:r>
        <w:rPr>
          <w:rFonts w:hint="eastAsia"/>
          <w:szCs w:val="21"/>
        </w:rPr>
        <w:t>；</w:t>
      </w:r>
    </w:p>
    <w:p w14:paraId="73C33E54">
      <w:pPr>
        <w:pStyle w:val="37"/>
        <w:tabs>
          <w:tab w:val="left" w:pos="993"/>
        </w:tabs>
        <w:kinsoku w:val="0"/>
        <w:overflowPunct w:val="0"/>
        <w:spacing w:before="5"/>
        <w:ind w:left="1438" w:right="63" w:hanging="1375"/>
        <w:rPr>
          <w:sz w:val="16"/>
          <w:szCs w:val="16"/>
        </w:rPr>
      </w:pPr>
    </w:p>
    <w:p w14:paraId="08A186A0">
      <w:pPr>
        <w:pStyle w:val="43"/>
        <w:numPr>
          <w:ilvl w:val="0"/>
          <w:numId w:val="13"/>
        </w:numPr>
        <w:tabs>
          <w:tab w:val="left" w:pos="993"/>
          <w:tab w:val="left" w:pos="1842"/>
        </w:tabs>
        <w:kinsoku w:val="0"/>
        <w:overflowPunct w:val="0"/>
        <w:autoSpaceDE w:val="0"/>
        <w:autoSpaceDN w:val="0"/>
        <w:spacing w:before="1"/>
        <w:ind w:left="1841" w:hanging="1375" w:firstLineChars="0"/>
        <w:jc w:val="left"/>
        <w:rPr>
          <w:szCs w:val="21"/>
        </w:rPr>
      </w:pPr>
      <w:r>
        <w:rPr>
          <w:rFonts w:hint="eastAsia"/>
          <w:szCs w:val="21"/>
        </w:rPr>
        <w:t>按本章第</w:t>
      </w:r>
      <w:r>
        <w:rPr>
          <w:szCs w:val="21"/>
        </w:rPr>
        <w:t xml:space="preserve"> 2.2.3</w:t>
      </w:r>
      <w:r>
        <w:rPr>
          <w:rFonts w:hint="eastAsia"/>
          <w:szCs w:val="21"/>
        </w:rPr>
        <w:t>（</w:t>
      </w:r>
      <w:r>
        <w:rPr>
          <w:szCs w:val="21"/>
        </w:rPr>
        <w:t>2</w:t>
      </w:r>
      <w:r>
        <w:rPr>
          <w:rFonts w:hint="eastAsia"/>
          <w:szCs w:val="21"/>
        </w:rPr>
        <w:t>）目规定的评审因素和分值对商务部分计算出得分</w:t>
      </w:r>
      <w:r>
        <w:rPr>
          <w:szCs w:val="21"/>
        </w:rPr>
        <w:t xml:space="preserve"> B</w:t>
      </w:r>
      <w:r>
        <w:rPr>
          <w:rFonts w:hint="eastAsia"/>
          <w:szCs w:val="21"/>
        </w:rPr>
        <w:t>；</w:t>
      </w:r>
    </w:p>
    <w:p w14:paraId="214A7190">
      <w:pPr>
        <w:pStyle w:val="37"/>
        <w:tabs>
          <w:tab w:val="left" w:pos="993"/>
        </w:tabs>
        <w:kinsoku w:val="0"/>
        <w:overflowPunct w:val="0"/>
        <w:spacing w:before="5"/>
        <w:ind w:left="1438" w:right="63" w:hanging="1375"/>
        <w:rPr>
          <w:sz w:val="16"/>
          <w:szCs w:val="16"/>
        </w:rPr>
      </w:pPr>
    </w:p>
    <w:p w14:paraId="0DD568C8">
      <w:pPr>
        <w:pStyle w:val="43"/>
        <w:numPr>
          <w:ilvl w:val="0"/>
          <w:numId w:val="13"/>
        </w:numPr>
        <w:tabs>
          <w:tab w:val="left" w:pos="993"/>
          <w:tab w:val="left" w:pos="1842"/>
        </w:tabs>
        <w:kinsoku w:val="0"/>
        <w:overflowPunct w:val="0"/>
        <w:autoSpaceDE w:val="0"/>
        <w:autoSpaceDN w:val="0"/>
        <w:ind w:left="1841" w:hanging="1375" w:firstLineChars="0"/>
        <w:jc w:val="left"/>
        <w:rPr>
          <w:szCs w:val="21"/>
        </w:rPr>
      </w:pPr>
      <w:r>
        <w:rPr>
          <w:rFonts w:hint="eastAsia"/>
          <w:szCs w:val="21"/>
        </w:rPr>
        <w:t>按本章第</w:t>
      </w:r>
      <w:r>
        <w:rPr>
          <w:szCs w:val="21"/>
        </w:rPr>
        <w:t xml:space="preserve"> 2.2.3</w:t>
      </w:r>
      <w:r>
        <w:rPr>
          <w:rFonts w:hint="eastAsia"/>
          <w:szCs w:val="21"/>
        </w:rPr>
        <w:t>（</w:t>
      </w:r>
      <w:r>
        <w:rPr>
          <w:szCs w:val="21"/>
        </w:rPr>
        <w:t>3</w:t>
      </w:r>
      <w:r>
        <w:rPr>
          <w:rFonts w:hint="eastAsia"/>
          <w:szCs w:val="21"/>
        </w:rPr>
        <w:t>）目规定的评审因素和分值对技术部分计算出得分</w:t>
      </w:r>
      <w:r>
        <w:rPr>
          <w:szCs w:val="21"/>
        </w:rPr>
        <w:t xml:space="preserve"> C</w:t>
      </w:r>
      <w:r>
        <w:rPr>
          <w:rFonts w:hint="eastAsia"/>
          <w:szCs w:val="21"/>
        </w:rPr>
        <w:t>；</w:t>
      </w:r>
    </w:p>
    <w:p w14:paraId="049734C4">
      <w:pPr>
        <w:pStyle w:val="43"/>
        <w:numPr>
          <w:ilvl w:val="2"/>
          <w:numId w:val="9"/>
        </w:numPr>
        <w:kinsoku w:val="0"/>
        <w:overflowPunct w:val="0"/>
        <w:autoSpaceDE w:val="0"/>
        <w:autoSpaceDN w:val="0"/>
        <w:spacing w:before="184" w:line="333" w:lineRule="auto"/>
        <w:ind w:left="0" w:right="3" w:firstLine="567" w:firstLineChars="0"/>
        <w:rPr>
          <w:szCs w:val="21"/>
        </w:rPr>
      </w:pPr>
      <w:r>
        <w:rPr>
          <w:rFonts w:hint="eastAsia"/>
          <w:szCs w:val="21"/>
        </w:rPr>
        <w:t>评分分值计算保留小数点后两位，小数点后第三位“四舍五入”。</w:t>
      </w:r>
    </w:p>
    <w:p w14:paraId="713C18AB">
      <w:pPr>
        <w:pStyle w:val="43"/>
        <w:numPr>
          <w:ilvl w:val="2"/>
          <w:numId w:val="9"/>
        </w:numPr>
        <w:kinsoku w:val="0"/>
        <w:overflowPunct w:val="0"/>
        <w:autoSpaceDE w:val="0"/>
        <w:autoSpaceDN w:val="0"/>
        <w:spacing w:before="184" w:line="333" w:lineRule="auto"/>
        <w:ind w:left="0" w:right="3" w:firstLine="567" w:firstLineChars="0"/>
        <w:rPr>
          <w:szCs w:val="21"/>
        </w:rPr>
      </w:pPr>
      <w:r>
        <w:rPr>
          <w:rFonts w:hint="eastAsia"/>
          <w:szCs w:val="21"/>
        </w:rPr>
        <w:t>得分汇总</w:t>
      </w:r>
      <w:r>
        <w:rPr>
          <w:szCs w:val="21"/>
        </w:rPr>
        <w:t xml:space="preserve"> E</w:t>
      </w:r>
      <w:r>
        <w:rPr>
          <w:szCs w:val="21"/>
          <w:vertAlign w:val="subscript"/>
        </w:rPr>
        <w:t>n</w:t>
      </w:r>
      <w:r>
        <w:rPr>
          <w:szCs w:val="21"/>
        </w:rPr>
        <w:t>=A+B+C</w:t>
      </w:r>
      <w:r>
        <w:rPr>
          <w:rFonts w:hint="eastAsia"/>
          <w:szCs w:val="21"/>
        </w:rPr>
        <w:t>。</w:t>
      </w:r>
    </w:p>
    <w:p w14:paraId="6E2FEDCC">
      <w:pPr>
        <w:pStyle w:val="43"/>
        <w:numPr>
          <w:ilvl w:val="2"/>
          <w:numId w:val="9"/>
        </w:numPr>
        <w:kinsoku w:val="0"/>
        <w:overflowPunct w:val="0"/>
        <w:autoSpaceDE w:val="0"/>
        <w:autoSpaceDN w:val="0"/>
        <w:spacing w:before="184" w:line="333" w:lineRule="auto"/>
        <w:ind w:left="0" w:right="3" w:firstLine="567" w:firstLineChars="0"/>
        <w:rPr>
          <w:szCs w:val="21"/>
        </w:rPr>
      </w:pPr>
      <w:r>
        <w:rPr>
          <w:rFonts w:hint="eastAsia"/>
          <w:szCs w:val="21"/>
        </w:rPr>
        <w:t>投标人得分</w:t>
      </w:r>
      <w:r>
        <w:rPr>
          <w:szCs w:val="21"/>
        </w:rPr>
        <w:t xml:space="preserve"> E=</w:t>
      </w:r>
      <w:r>
        <w:rPr>
          <w:rFonts w:hint="eastAsia"/>
          <w:szCs w:val="21"/>
        </w:rPr>
        <w:t>（</w:t>
      </w:r>
      <w:r>
        <w:rPr>
          <w:szCs w:val="21"/>
        </w:rPr>
        <w:t>E</w:t>
      </w:r>
      <w:r>
        <w:rPr>
          <w:szCs w:val="21"/>
          <w:vertAlign w:val="subscript"/>
        </w:rPr>
        <w:t>1</w:t>
      </w:r>
      <w:r>
        <w:rPr>
          <w:szCs w:val="21"/>
        </w:rPr>
        <w:t>+E</w:t>
      </w:r>
      <w:r>
        <w:rPr>
          <w:szCs w:val="21"/>
          <w:vertAlign w:val="subscript"/>
        </w:rPr>
        <w:t>2</w:t>
      </w:r>
      <w:r>
        <w:rPr>
          <w:szCs w:val="21"/>
        </w:rPr>
        <w:t>+E</w:t>
      </w:r>
      <w:r>
        <w:rPr>
          <w:szCs w:val="21"/>
          <w:vertAlign w:val="subscript"/>
        </w:rPr>
        <w:t>3</w:t>
      </w:r>
      <w:r>
        <w:rPr>
          <w:szCs w:val="21"/>
        </w:rPr>
        <w:t>+E</w:t>
      </w:r>
      <w:r>
        <w:rPr>
          <w:szCs w:val="21"/>
          <w:vertAlign w:val="subscript"/>
        </w:rPr>
        <w:t>4</w:t>
      </w:r>
      <w:r>
        <w:rPr>
          <w:szCs w:val="21"/>
        </w:rPr>
        <w:t>+E</w:t>
      </w:r>
      <w:r>
        <w:rPr>
          <w:szCs w:val="21"/>
          <w:vertAlign w:val="subscript"/>
        </w:rPr>
        <w:t>5</w:t>
      </w:r>
      <w:r>
        <w:rPr>
          <w:rFonts w:hint="eastAsia"/>
          <w:szCs w:val="21"/>
        </w:rPr>
        <w:t>）</w:t>
      </w:r>
      <w:r>
        <w:rPr>
          <w:szCs w:val="21"/>
        </w:rPr>
        <w:t>/5</w:t>
      </w:r>
    </w:p>
    <w:p w14:paraId="46C8AF15">
      <w:pPr>
        <w:pStyle w:val="43"/>
        <w:numPr>
          <w:ilvl w:val="2"/>
          <w:numId w:val="9"/>
        </w:numPr>
        <w:kinsoku w:val="0"/>
        <w:overflowPunct w:val="0"/>
        <w:autoSpaceDE w:val="0"/>
        <w:autoSpaceDN w:val="0"/>
        <w:spacing w:before="184" w:line="333" w:lineRule="auto"/>
        <w:ind w:left="0" w:right="3" w:firstLine="567" w:firstLineChars="0"/>
        <w:rPr>
          <w:szCs w:val="21"/>
        </w:rPr>
      </w:pPr>
      <w:r>
        <w:rPr>
          <w:rFonts w:hint="eastAsia"/>
          <w:szCs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120F94AE">
      <w:pPr>
        <w:pStyle w:val="5"/>
        <w:numPr>
          <w:ilvl w:val="1"/>
          <w:numId w:val="9"/>
        </w:numPr>
        <w:tabs>
          <w:tab w:val="left" w:pos="709"/>
          <w:tab w:val="left" w:pos="1518"/>
        </w:tabs>
        <w:kinsoku w:val="0"/>
        <w:overflowPunct w:val="0"/>
        <w:spacing w:before="239"/>
        <w:ind w:left="709" w:hanging="567"/>
      </w:pPr>
      <w:r>
        <w:rPr>
          <w:rFonts w:hint="eastAsia"/>
        </w:rPr>
        <w:t>投标文件的澄清</w:t>
      </w:r>
    </w:p>
    <w:p w14:paraId="5A889929">
      <w:pPr>
        <w:pStyle w:val="43"/>
        <w:numPr>
          <w:ilvl w:val="2"/>
          <w:numId w:val="9"/>
        </w:numPr>
        <w:kinsoku w:val="0"/>
        <w:overflowPunct w:val="0"/>
        <w:autoSpaceDE w:val="0"/>
        <w:autoSpaceDN w:val="0"/>
        <w:spacing w:before="184" w:line="333" w:lineRule="auto"/>
        <w:ind w:left="0" w:right="3" w:firstLine="567" w:firstLineChars="0"/>
        <w:rPr>
          <w:szCs w:val="21"/>
        </w:rPr>
      </w:pPr>
      <w:r>
        <w:rPr>
          <w:rFonts w:hint="eastAsia"/>
          <w:szCs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39D0CBFA">
      <w:pPr>
        <w:pStyle w:val="43"/>
        <w:numPr>
          <w:ilvl w:val="2"/>
          <w:numId w:val="9"/>
        </w:numPr>
        <w:kinsoku w:val="0"/>
        <w:overflowPunct w:val="0"/>
        <w:autoSpaceDE w:val="0"/>
        <w:autoSpaceDN w:val="0"/>
        <w:spacing w:before="1" w:line="333" w:lineRule="auto"/>
        <w:ind w:left="0" w:right="3" w:firstLine="567" w:firstLineChars="0"/>
        <w:rPr>
          <w:szCs w:val="21"/>
        </w:rPr>
      </w:pPr>
      <w:r>
        <w:rPr>
          <w:rFonts w:hint="eastAsia"/>
          <w:szCs w:val="21"/>
        </w:rPr>
        <w:t>澄清、说明或补正不得超出投标文件的范围且不得改变投标文件的实质性内容，并构成投标文件的组成部分。</w:t>
      </w:r>
    </w:p>
    <w:p w14:paraId="54DF92AC">
      <w:pPr>
        <w:pStyle w:val="43"/>
        <w:numPr>
          <w:ilvl w:val="2"/>
          <w:numId w:val="9"/>
        </w:numPr>
        <w:kinsoku w:val="0"/>
        <w:overflowPunct w:val="0"/>
        <w:autoSpaceDE w:val="0"/>
        <w:autoSpaceDN w:val="0"/>
        <w:spacing w:before="1" w:line="333" w:lineRule="auto"/>
        <w:ind w:left="0" w:right="3" w:firstLine="567" w:firstLineChars="0"/>
        <w:rPr>
          <w:szCs w:val="21"/>
        </w:rPr>
      </w:pPr>
      <w:r>
        <w:rPr>
          <w:rFonts w:hint="eastAsia"/>
          <w:szCs w:val="21"/>
        </w:rPr>
        <w:t>评标委员会对投标人提交的澄清、说明或补正有疑问的，可以要求投标人进一步澄清、说明或补正，直至满足评标委员会的要求。</w:t>
      </w:r>
    </w:p>
    <w:p w14:paraId="79CE5886">
      <w:pPr>
        <w:pStyle w:val="5"/>
        <w:numPr>
          <w:ilvl w:val="1"/>
          <w:numId w:val="9"/>
        </w:numPr>
        <w:tabs>
          <w:tab w:val="left" w:pos="709"/>
          <w:tab w:val="left" w:pos="1518"/>
        </w:tabs>
        <w:kinsoku w:val="0"/>
        <w:overflowPunct w:val="0"/>
        <w:spacing w:before="239"/>
        <w:ind w:left="709" w:hanging="567"/>
      </w:pPr>
      <w:r>
        <w:rPr>
          <w:rFonts w:hint="eastAsia"/>
        </w:rPr>
        <w:t>评标结果</w:t>
      </w:r>
    </w:p>
    <w:p w14:paraId="24E24438">
      <w:pPr>
        <w:pStyle w:val="43"/>
        <w:numPr>
          <w:ilvl w:val="2"/>
          <w:numId w:val="9"/>
        </w:numPr>
        <w:kinsoku w:val="0"/>
        <w:overflowPunct w:val="0"/>
        <w:autoSpaceDE w:val="0"/>
        <w:autoSpaceDN w:val="0"/>
        <w:spacing w:before="184" w:line="333" w:lineRule="auto"/>
        <w:ind w:left="0" w:right="3" w:firstLine="567" w:firstLineChars="0"/>
        <w:rPr>
          <w:szCs w:val="21"/>
        </w:rPr>
      </w:pPr>
      <w:r>
        <w:rPr>
          <w:rFonts w:hint="eastAsia"/>
          <w:szCs w:val="21"/>
        </w:rPr>
        <w:t>除第二章“投标人须知”前附表授权直接确定中标人外，评标委员会按照得分由高到低的顺序推荐中标人。</w:t>
      </w:r>
    </w:p>
    <w:p w14:paraId="2A045164">
      <w:pPr>
        <w:pStyle w:val="43"/>
        <w:numPr>
          <w:ilvl w:val="2"/>
          <w:numId w:val="9"/>
        </w:numPr>
        <w:kinsoku w:val="0"/>
        <w:overflowPunct w:val="0"/>
        <w:autoSpaceDE w:val="0"/>
        <w:autoSpaceDN w:val="0"/>
        <w:spacing w:before="184" w:line="333" w:lineRule="auto"/>
        <w:ind w:left="0" w:right="3" w:firstLine="567" w:firstLineChars="0"/>
        <w:rPr>
          <w:szCs w:val="21"/>
        </w:rPr>
      </w:pPr>
      <w:r>
        <w:rPr>
          <w:rFonts w:hint="eastAsia"/>
          <w:szCs w:val="21"/>
        </w:rPr>
        <w:t>评标委员会完成评标后，应当向采购人提交书面评标报告和中标人名单。</w:t>
      </w:r>
    </w:p>
    <w:p w14:paraId="08E13D6D">
      <w:pPr>
        <w:pStyle w:val="43"/>
        <w:numPr>
          <w:ilvl w:val="2"/>
          <w:numId w:val="9"/>
        </w:numPr>
        <w:kinsoku w:val="0"/>
        <w:overflowPunct w:val="0"/>
        <w:autoSpaceDE w:val="0"/>
        <w:autoSpaceDN w:val="0"/>
        <w:spacing w:before="105" w:line="333" w:lineRule="auto"/>
        <w:ind w:left="0" w:right="3" w:firstLine="567" w:firstLineChars="0"/>
        <w:rPr>
          <w:szCs w:val="21"/>
        </w:rPr>
      </w:pPr>
      <w:r>
        <w:rPr>
          <w:rFonts w:hint="eastAsia"/>
          <w:szCs w:val="21"/>
        </w:rPr>
        <w:t>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341C1763">
      <w:pPr>
        <w:pStyle w:val="43"/>
        <w:kinsoku w:val="0"/>
        <w:overflowPunct w:val="0"/>
        <w:autoSpaceDE w:val="0"/>
        <w:autoSpaceDN w:val="0"/>
        <w:spacing w:before="105" w:line="333" w:lineRule="auto"/>
        <w:ind w:right="3" w:firstLineChars="0"/>
        <w:rPr>
          <w:b/>
          <w:szCs w:val="21"/>
        </w:rPr>
      </w:pPr>
    </w:p>
    <w:p w14:paraId="5BD05021">
      <w:pPr>
        <w:pStyle w:val="43"/>
        <w:kinsoku w:val="0"/>
        <w:overflowPunct w:val="0"/>
        <w:autoSpaceDE w:val="0"/>
        <w:autoSpaceDN w:val="0"/>
        <w:spacing w:before="105" w:line="333" w:lineRule="auto"/>
        <w:ind w:right="3" w:firstLineChars="0"/>
        <w:rPr>
          <w:b/>
          <w:szCs w:val="21"/>
        </w:rPr>
      </w:pPr>
    </w:p>
    <w:p w14:paraId="70517C0E">
      <w:pPr>
        <w:pStyle w:val="43"/>
        <w:kinsoku w:val="0"/>
        <w:overflowPunct w:val="0"/>
        <w:autoSpaceDE w:val="0"/>
        <w:autoSpaceDN w:val="0"/>
        <w:spacing w:before="105" w:line="333" w:lineRule="auto"/>
        <w:ind w:right="3" w:firstLineChars="0"/>
        <w:rPr>
          <w:b/>
          <w:szCs w:val="21"/>
        </w:rPr>
      </w:pPr>
    </w:p>
    <w:p w14:paraId="42E5CA19">
      <w:pPr>
        <w:pStyle w:val="43"/>
        <w:kinsoku w:val="0"/>
        <w:overflowPunct w:val="0"/>
        <w:autoSpaceDE w:val="0"/>
        <w:autoSpaceDN w:val="0"/>
        <w:spacing w:before="105" w:line="333" w:lineRule="auto"/>
        <w:ind w:right="3" w:firstLineChars="0"/>
        <w:rPr>
          <w:b/>
          <w:szCs w:val="21"/>
        </w:rPr>
      </w:pPr>
    </w:p>
    <w:p w14:paraId="1881B5A9">
      <w:pPr>
        <w:pStyle w:val="43"/>
        <w:kinsoku w:val="0"/>
        <w:overflowPunct w:val="0"/>
        <w:autoSpaceDE w:val="0"/>
        <w:autoSpaceDN w:val="0"/>
        <w:spacing w:before="105" w:line="333" w:lineRule="auto"/>
        <w:ind w:right="3" w:firstLineChars="0"/>
        <w:rPr>
          <w:b/>
          <w:szCs w:val="21"/>
        </w:rPr>
      </w:pPr>
    </w:p>
    <w:p w14:paraId="55097D49">
      <w:pPr>
        <w:rPr>
          <w:rFonts w:hint="eastAsia"/>
          <w:b/>
          <w:bCs/>
          <w:sz w:val="32"/>
          <w:szCs w:val="32"/>
        </w:rPr>
      </w:pPr>
      <w:bookmarkStart w:id="48" w:name="_Toc12288"/>
      <w:bookmarkEnd w:id="48"/>
      <w:r>
        <w:rPr>
          <w:rFonts w:hint="eastAsia"/>
          <w:b/>
          <w:bCs/>
          <w:sz w:val="32"/>
          <w:szCs w:val="32"/>
        </w:rPr>
        <w:br w:type="page"/>
      </w:r>
    </w:p>
    <w:p w14:paraId="41201385">
      <w:pPr>
        <w:pStyle w:val="37"/>
        <w:kinsoku w:val="0"/>
        <w:overflowPunct w:val="0"/>
        <w:spacing w:before="58"/>
        <w:ind w:left="63" w:right="63"/>
        <w:outlineLvl w:val="0"/>
        <w:rPr>
          <w:b/>
          <w:bCs/>
          <w:sz w:val="32"/>
          <w:szCs w:val="32"/>
        </w:rPr>
      </w:pPr>
      <w:r>
        <w:rPr>
          <w:rFonts w:hint="eastAsia"/>
          <w:b/>
          <w:bCs/>
          <w:sz w:val="32"/>
          <w:szCs w:val="32"/>
        </w:rPr>
        <w:t>第四章合同条款及格式</w:t>
      </w:r>
    </w:p>
    <w:p w14:paraId="78339555">
      <w:pPr>
        <w:pStyle w:val="37"/>
        <w:kinsoku w:val="0"/>
        <w:overflowPunct w:val="0"/>
        <w:spacing w:before="1"/>
        <w:ind w:left="71" w:leftChars="34" w:right="63"/>
        <w:rPr>
          <w:sz w:val="24"/>
          <w:szCs w:val="24"/>
        </w:rPr>
      </w:pPr>
      <w:r>
        <w:rPr>
          <w:rFonts w:hint="eastAsia"/>
          <w:sz w:val="24"/>
          <w:szCs w:val="24"/>
        </w:rPr>
        <w:t>（以实际签订合同为准）</w:t>
      </w:r>
    </w:p>
    <w:p w14:paraId="077CA017">
      <w:pPr>
        <w:pStyle w:val="42"/>
        <w:ind w:firstLine="0"/>
        <w:rPr>
          <w:sz w:val="21"/>
          <w:szCs w:val="21"/>
        </w:rPr>
      </w:pPr>
    </w:p>
    <w:p w14:paraId="103B3304">
      <w:pPr>
        <w:pStyle w:val="42"/>
        <w:ind w:firstLine="0"/>
        <w:rPr>
          <w:sz w:val="21"/>
          <w:szCs w:val="21"/>
        </w:rPr>
      </w:pPr>
    </w:p>
    <w:p w14:paraId="51E525B5">
      <w:pPr>
        <w:pStyle w:val="42"/>
        <w:ind w:firstLine="0"/>
        <w:rPr>
          <w:sz w:val="21"/>
          <w:szCs w:val="21"/>
        </w:rPr>
      </w:pPr>
    </w:p>
    <w:p w14:paraId="39963159">
      <w:pPr>
        <w:pStyle w:val="42"/>
        <w:ind w:firstLine="0"/>
        <w:rPr>
          <w:sz w:val="21"/>
          <w:szCs w:val="21"/>
        </w:rPr>
      </w:pPr>
    </w:p>
    <w:p w14:paraId="01FA0F04">
      <w:pPr>
        <w:pStyle w:val="42"/>
        <w:ind w:firstLine="0"/>
        <w:rPr>
          <w:sz w:val="21"/>
          <w:szCs w:val="21"/>
        </w:rPr>
      </w:pPr>
    </w:p>
    <w:p w14:paraId="0DB443E9">
      <w:pPr>
        <w:pStyle w:val="42"/>
        <w:ind w:firstLine="0"/>
        <w:rPr>
          <w:sz w:val="21"/>
          <w:szCs w:val="21"/>
        </w:rPr>
      </w:pPr>
    </w:p>
    <w:p w14:paraId="06316D52">
      <w:pPr>
        <w:pStyle w:val="42"/>
        <w:ind w:firstLine="0"/>
        <w:rPr>
          <w:sz w:val="21"/>
          <w:szCs w:val="21"/>
        </w:rPr>
      </w:pPr>
    </w:p>
    <w:p w14:paraId="270001A3">
      <w:pPr>
        <w:pStyle w:val="42"/>
        <w:ind w:firstLine="0"/>
        <w:rPr>
          <w:sz w:val="21"/>
          <w:szCs w:val="21"/>
        </w:rPr>
      </w:pPr>
    </w:p>
    <w:p w14:paraId="418F384F">
      <w:pPr>
        <w:pStyle w:val="42"/>
        <w:ind w:firstLine="0"/>
        <w:rPr>
          <w:sz w:val="21"/>
          <w:szCs w:val="21"/>
        </w:rPr>
      </w:pPr>
    </w:p>
    <w:p w14:paraId="5DF53B05">
      <w:pPr>
        <w:pStyle w:val="42"/>
        <w:ind w:firstLine="0"/>
        <w:rPr>
          <w:sz w:val="21"/>
          <w:szCs w:val="21"/>
        </w:rPr>
      </w:pPr>
    </w:p>
    <w:p w14:paraId="3DCFDBD7">
      <w:pPr>
        <w:pStyle w:val="42"/>
        <w:ind w:firstLine="0"/>
        <w:rPr>
          <w:sz w:val="21"/>
          <w:szCs w:val="21"/>
        </w:rPr>
      </w:pPr>
    </w:p>
    <w:p w14:paraId="7DD9ACA1">
      <w:pPr>
        <w:pStyle w:val="42"/>
        <w:ind w:firstLine="0"/>
        <w:rPr>
          <w:sz w:val="21"/>
          <w:szCs w:val="21"/>
        </w:rPr>
      </w:pPr>
    </w:p>
    <w:p w14:paraId="144A7772">
      <w:pPr>
        <w:pStyle w:val="42"/>
        <w:ind w:firstLine="0"/>
        <w:rPr>
          <w:sz w:val="21"/>
          <w:szCs w:val="21"/>
        </w:rPr>
      </w:pPr>
    </w:p>
    <w:p w14:paraId="3C7ED694">
      <w:pPr>
        <w:pStyle w:val="42"/>
        <w:ind w:firstLine="0"/>
        <w:rPr>
          <w:sz w:val="21"/>
          <w:szCs w:val="21"/>
        </w:rPr>
      </w:pPr>
    </w:p>
    <w:p w14:paraId="1C39F41A">
      <w:pPr>
        <w:pStyle w:val="42"/>
        <w:ind w:firstLine="0"/>
        <w:rPr>
          <w:sz w:val="21"/>
          <w:szCs w:val="21"/>
        </w:rPr>
      </w:pPr>
    </w:p>
    <w:p w14:paraId="10B43A83">
      <w:pPr>
        <w:pStyle w:val="42"/>
        <w:ind w:firstLine="0"/>
        <w:rPr>
          <w:sz w:val="21"/>
          <w:szCs w:val="21"/>
        </w:rPr>
      </w:pPr>
    </w:p>
    <w:p w14:paraId="55F929EC">
      <w:pPr>
        <w:pStyle w:val="42"/>
        <w:ind w:firstLine="0"/>
        <w:rPr>
          <w:sz w:val="21"/>
          <w:szCs w:val="21"/>
        </w:rPr>
      </w:pPr>
    </w:p>
    <w:p w14:paraId="3E469D91">
      <w:pPr>
        <w:pStyle w:val="3"/>
        <w:kinsoku w:val="0"/>
        <w:overflowPunct w:val="0"/>
        <w:ind w:right="77"/>
        <w:rPr>
          <w:rFonts w:ascii="Times New Roman"/>
          <w:sz w:val="32"/>
          <w:szCs w:val="32"/>
        </w:rPr>
      </w:pPr>
      <w:bookmarkStart w:id="49" w:name="_Toc19510"/>
      <w:bookmarkEnd w:id="49"/>
      <w:r>
        <w:rPr>
          <w:rFonts w:hint="eastAsia" w:ascii="Times New Roman"/>
          <w:sz w:val="32"/>
          <w:szCs w:val="32"/>
        </w:rPr>
        <w:t>第五章</w:t>
      </w:r>
      <w:r>
        <w:rPr>
          <w:rFonts w:hint="eastAsia" w:ascii="Times New Roman"/>
          <w:sz w:val="32"/>
          <w:szCs w:val="32"/>
          <w:lang w:val="en-US" w:eastAsia="zh-CN"/>
        </w:rPr>
        <w:t xml:space="preserve"> </w:t>
      </w:r>
      <w:r>
        <w:rPr>
          <w:rFonts w:hint="eastAsia" w:ascii="Times New Roman"/>
          <w:sz w:val="32"/>
          <w:szCs w:val="32"/>
        </w:rPr>
        <w:t>发包人要求</w:t>
      </w:r>
    </w:p>
    <w:p w14:paraId="17790282">
      <w:pPr>
        <w:pStyle w:val="43"/>
        <w:tabs>
          <w:tab w:val="left" w:pos="709"/>
          <w:tab w:val="left" w:pos="1900"/>
        </w:tabs>
        <w:kinsoku w:val="0"/>
        <w:overflowPunct w:val="0"/>
        <w:autoSpaceDE w:val="0"/>
        <w:autoSpaceDN w:val="0"/>
        <w:spacing w:before="105"/>
        <w:ind w:left="142" w:firstLine="0" w:firstLineChars="0"/>
        <w:jc w:val="left"/>
        <w:rPr>
          <w:b/>
          <w:bCs/>
          <w:szCs w:val="21"/>
        </w:rPr>
      </w:pPr>
    </w:p>
    <w:p w14:paraId="427F4F4A">
      <w:pPr>
        <w:numPr>
          <w:ilvl w:val="0"/>
          <w:numId w:val="0"/>
        </w:numPr>
        <w:jc w:val="left"/>
        <w:rPr>
          <w:rFonts w:hint="eastAsia" w:ascii="宋体" w:hAnsi="宋体" w:eastAsia="宋体" w:cs="宋体"/>
          <w:b/>
          <w:bCs w:val="0"/>
          <w:color w:val="000000"/>
          <w:sz w:val="21"/>
          <w:szCs w:val="21"/>
          <w:highlight w:val="none"/>
          <w:shd w:val="clear" w:color="auto" w:fill="auto"/>
          <w:lang w:val="en-US" w:eastAsia="zh-CN"/>
        </w:rPr>
      </w:pPr>
      <w:r>
        <w:rPr>
          <w:rFonts w:hint="eastAsia" w:ascii="宋体" w:hAnsi="宋体" w:eastAsia="宋体" w:cs="宋体"/>
          <w:b/>
          <w:bCs w:val="0"/>
          <w:color w:val="000000"/>
          <w:sz w:val="21"/>
          <w:szCs w:val="21"/>
          <w:highlight w:val="none"/>
          <w:shd w:val="clear" w:color="auto" w:fill="auto"/>
          <w:lang w:val="en-US" w:eastAsia="zh-CN"/>
        </w:rPr>
        <w:t>一、项目内容：</w:t>
      </w:r>
    </w:p>
    <w:p w14:paraId="19D1A0B1">
      <w:pPr>
        <w:numPr>
          <w:ilvl w:val="0"/>
          <w:numId w:val="0"/>
        </w:numPr>
        <w:jc w:val="left"/>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lang w:val="en-US" w:eastAsia="zh-CN"/>
        </w:rPr>
        <w:t>项目名称：</w:t>
      </w:r>
      <w:r>
        <w:rPr>
          <w:rFonts w:hint="eastAsia" w:ascii="宋体" w:hAnsi="宋体" w:cs="宋体"/>
          <w:color w:val="000000"/>
          <w:sz w:val="21"/>
          <w:szCs w:val="21"/>
          <w:highlight w:val="none"/>
          <w:shd w:val="clear" w:color="auto" w:fill="auto"/>
          <w:lang w:val="en-US" w:eastAsia="zh-CN"/>
        </w:rPr>
        <w:t>大安市人民检察院检察辅助人员服务项目</w:t>
      </w:r>
      <w:r>
        <w:rPr>
          <w:rFonts w:hint="eastAsia" w:ascii="宋体" w:hAnsi="宋体" w:eastAsia="宋体" w:cs="宋体"/>
          <w:color w:val="000000"/>
          <w:sz w:val="21"/>
          <w:szCs w:val="21"/>
          <w:highlight w:val="none"/>
          <w:shd w:val="clear" w:color="auto" w:fill="auto"/>
          <w:lang w:val="en-US" w:eastAsia="zh-CN"/>
        </w:rPr>
        <w:t>。</w:t>
      </w:r>
    </w:p>
    <w:p w14:paraId="0F8728D2">
      <w:pPr>
        <w:jc w:val="left"/>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lang w:val="en-US" w:eastAsia="zh-CN"/>
        </w:rPr>
        <w:t>1、项目内容：</w:t>
      </w:r>
      <w:r>
        <w:rPr>
          <w:rFonts w:hint="eastAsia" w:ascii="宋体" w:hAnsi="宋体" w:eastAsia="宋体" w:cs="宋体"/>
          <w:color w:val="000000"/>
          <w:sz w:val="21"/>
          <w:szCs w:val="21"/>
          <w:highlight w:val="none"/>
          <w:shd w:val="clear" w:color="auto" w:fill="auto"/>
        </w:rPr>
        <w:t>我院招聘</w:t>
      </w:r>
      <w:r>
        <w:rPr>
          <w:rFonts w:hint="eastAsia" w:ascii="宋体" w:hAnsi="宋体" w:cs="宋体"/>
          <w:color w:val="auto"/>
          <w:szCs w:val="21"/>
          <w:highlight w:val="none"/>
          <w:lang w:eastAsia="zh-CN"/>
        </w:rPr>
        <w:t>辅助人员</w:t>
      </w:r>
      <w:r>
        <w:rPr>
          <w:rFonts w:hint="eastAsia" w:ascii="宋体" w:hAnsi="宋体" w:cs="宋体"/>
          <w:color w:val="000000"/>
          <w:kern w:val="0"/>
          <w:sz w:val="21"/>
          <w:szCs w:val="21"/>
          <w:highlight w:val="none"/>
          <w:shd w:val="clear" w:color="auto" w:fill="auto"/>
          <w:lang w:val="en-US" w:eastAsia="zh-CN"/>
        </w:rPr>
        <w:t>10</w:t>
      </w:r>
      <w:r>
        <w:rPr>
          <w:rFonts w:hint="eastAsia" w:ascii="宋体" w:hAnsi="宋体" w:eastAsia="宋体" w:cs="宋体"/>
          <w:color w:val="000000"/>
          <w:kern w:val="0"/>
          <w:sz w:val="21"/>
          <w:szCs w:val="21"/>
          <w:highlight w:val="none"/>
          <w:shd w:val="clear" w:color="auto" w:fill="auto"/>
        </w:rPr>
        <w:t>人；</w:t>
      </w:r>
      <w:r>
        <w:rPr>
          <w:rFonts w:hint="eastAsia" w:ascii="宋体" w:hAnsi="宋体" w:eastAsia="宋体" w:cs="宋体"/>
          <w:color w:val="000000"/>
          <w:kern w:val="0"/>
          <w:sz w:val="21"/>
          <w:szCs w:val="21"/>
          <w:highlight w:val="none"/>
          <w:shd w:val="clear" w:color="auto" w:fill="auto"/>
          <w:lang w:val="en-US" w:eastAsia="zh-CN"/>
        </w:rPr>
        <w:t>此项费用</w:t>
      </w:r>
      <w:r>
        <w:rPr>
          <w:rFonts w:hint="eastAsia" w:ascii="宋体" w:hAnsi="宋体" w:eastAsia="宋体" w:cs="宋体"/>
          <w:color w:val="000000"/>
          <w:sz w:val="21"/>
          <w:szCs w:val="21"/>
          <w:highlight w:val="none"/>
          <w:shd w:val="clear" w:color="auto" w:fill="auto"/>
          <w:lang w:val="en-US" w:eastAsia="zh-CN"/>
        </w:rPr>
        <w:t>包含人员工资及</w:t>
      </w:r>
      <w:r>
        <w:rPr>
          <w:rFonts w:hint="eastAsia" w:ascii="宋体" w:hAnsi="宋体" w:cs="宋体"/>
          <w:color w:val="000000"/>
          <w:sz w:val="21"/>
          <w:szCs w:val="21"/>
          <w:highlight w:val="none"/>
          <w:shd w:val="clear" w:color="auto" w:fill="auto"/>
          <w:lang w:val="en-US" w:eastAsia="zh-CN"/>
        </w:rPr>
        <w:t>保险</w:t>
      </w:r>
      <w:r>
        <w:rPr>
          <w:rFonts w:hint="eastAsia" w:ascii="宋体" w:hAnsi="宋体" w:eastAsia="宋体" w:cs="宋体"/>
          <w:color w:val="000000"/>
          <w:sz w:val="21"/>
          <w:szCs w:val="21"/>
          <w:highlight w:val="none"/>
          <w:shd w:val="clear" w:color="auto" w:fill="auto"/>
          <w:lang w:val="en-US" w:eastAsia="zh-CN"/>
        </w:rPr>
        <w:t>；（具体工作人数以用人单位实际情况为准）；</w:t>
      </w:r>
    </w:p>
    <w:p w14:paraId="7D8C973F">
      <w:pPr>
        <w:jc w:val="left"/>
        <w:rPr>
          <w:rFonts w:hint="default" w:ascii="宋体" w:hAnsi="宋体" w:eastAsia="宋体" w:cs="宋体"/>
          <w:bCs/>
          <w:color w:val="000000"/>
          <w:sz w:val="21"/>
          <w:szCs w:val="21"/>
          <w:highlight w:val="green"/>
          <w:shd w:val="clear" w:color="auto" w:fill="auto"/>
          <w:lang w:val="en-US" w:eastAsia="zh-CN"/>
        </w:rPr>
      </w:pPr>
      <w:r>
        <w:rPr>
          <w:rFonts w:hint="eastAsia" w:ascii="宋体" w:hAnsi="宋体" w:eastAsia="宋体" w:cs="宋体"/>
          <w:color w:val="000000"/>
          <w:sz w:val="21"/>
          <w:szCs w:val="21"/>
          <w:highlight w:val="none"/>
          <w:shd w:val="clear" w:color="auto" w:fill="auto"/>
          <w:lang w:val="en-US" w:eastAsia="zh-CN"/>
        </w:rPr>
        <w:t>2、</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项目预算：</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本项目的采购预算</w:t>
      </w: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金额</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最多为第一</w:t>
      </w: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年</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44万</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元，以实际发生金额为准</w:t>
      </w:r>
      <w:r>
        <w:rPr>
          <w:rFonts w:hint="eastAsia" w:ascii="宋体" w:hAnsi="宋体" w:eastAsia="宋体" w:cs="宋体"/>
          <w:bCs/>
          <w:color w:val="000000" w:themeColor="text1"/>
          <w:sz w:val="21"/>
          <w:szCs w:val="21"/>
          <w:highlight w:val="none"/>
          <w:shd w:val="clear" w:color="auto" w:fill="auto"/>
          <w:lang w:val="en-US" w:eastAsia="zh-CN"/>
          <w14:textFill>
            <w14:solidFill>
              <w14:schemeClr w14:val="tx1"/>
            </w14:solidFill>
          </w14:textFill>
        </w:rPr>
        <w:t>；</w:t>
      </w:r>
      <w:r>
        <w:rPr>
          <w:rFonts w:hint="eastAsia" w:ascii="宋体" w:hAnsi="宋体" w:cs="宋体"/>
          <w:bCs/>
          <w:color w:val="000000" w:themeColor="text1"/>
          <w:sz w:val="21"/>
          <w:szCs w:val="21"/>
          <w:highlight w:val="none"/>
          <w:shd w:val="clear" w:color="auto" w:fill="auto"/>
          <w:lang w:val="en-US" w:eastAsia="zh-CN"/>
          <w14:textFill>
            <w14:solidFill>
              <w14:schemeClr w14:val="tx1"/>
            </w14:solidFill>
          </w14:textFill>
        </w:rPr>
        <w:t>第二年和第三年按</w:t>
      </w:r>
      <w:r>
        <w:rPr>
          <w:rFonts w:hint="eastAsia" w:ascii="宋体" w:hAnsi="宋体" w:eastAsia="宋体" w:cs="宋体"/>
          <w:bCs/>
          <w:color w:val="000000" w:themeColor="text1"/>
          <w:sz w:val="21"/>
          <w:szCs w:val="21"/>
          <w:highlight w:val="none"/>
          <w:shd w:val="clear" w:color="auto" w:fill="auto"/>
          <w:lang w:val="en-US" w:eastAsia="zh-CN"/>
          <w14:textFill>
            <w14:solidFill>
              <w14:schemeClr w14:val="tx1"/>
            </w14:solidFill>
          </w14:textFill>
        </w:rPr>
        <w:t>实际拨付金额为准；</w:t>
      </w:r>
    </w:p>
    <w:p w14:paraId="62D1FAE7">
      <w:pPr>
        <w:pStyle w:val="17"/>
        <w:widowControl/>
        <w:spacing w:before="0" w:beforeAutospacing="0" w:after="0" w:afterAutospacing="0" w:line="18" w:lineRule="atLeast"/>
        <w:ind w:right="0"/>
        <w:jc w:val="both"/>
        <w:rPr>
          <w:rFonts w:hint="eastAsia" w:ascii="宋体" w:hAnsi="宋体" w:eastAsia="宋体" w:cs="宋体"/>
          <w:color w:val="000000"/>
          <w:sz w:val="21"/>
          <w:szCs w:val="21"/>
          <w:highlight w:val="none"/>
          <w:shd w:val="clear" w:color="auto" w:fill="auto"/>
          <w:lang w:val="en-US" w:eastAsia="zh-CN"/>
        </w:rPr>
      </w:pPr>
      <w:r>
        <w:rPr>
          <w:rFonts w:hint="eastAsia" w:cs="宋体"/>
          <w:color w:val="000000"/>
          <w:sz w:val="21"/>
          <w:szCs w:val="21"/>
          <w:highlight w:val="none"/>
          <w:shd w:val="clear" w:color="auto" w:fill="auto"/>
          <w:lang w:val="en-US" w:eastAsia="zh-CN"/>
        </w:rPr>
        <w:t>3</w:t>
      </w:r>
      <w:r>
        <w:rPr>
          <w:rFonts w:hint="eastAsia" w:ascii="宋体" w:hAnsi="宋体" w:eastAsia="宋体" w:cs="宋体"/>
          <w:color w:val="000000"/>
          <w:sz w:val="21"/>
          <w:szCs w:val="21"/>
          <w:highlight w:val="none"/>
          <w:shd w:val="clear" w:color="auto" w:fill="auto"/>
          <w:lang w:val="en-US" w:eastAsia="zh-CN"/>
        </w:rPr>
        <w:t>、合同履行期限：自签订合同之日起三年，如遇到政策性调整，需按照最新政策执行</w:t>
      </w: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shd w:val="clear" w:color="auto" w:fill="auto"/>
        </w:rPr>
        <w:t>若</w:t>
      </w:r>
      <w:r>
        <w:rPr>
          <w:rFonts w:hint="eastAsia" w:ascii="宋体" w:hAnsi="宋体" w:eastAsia="宋体" w:cs="宋体"/>
          <w:color w:val="000000"/>
          <w:sz w:val="21"/>
          <w:szCs w:val="21"/>
          <w:highlight w:val="none"/>
          <w:shd w:val="clear" w:color="auto" w:fill="auto"/>
          <w:lang w:val="en-US" w:eastAsia="zh-CN"/>
        </w:rPr>
        <w:t>成交供应商</w:t>
      </w:r>
      <w:r>
        <w:rPr>
          <w:rFonts w:hint="eastAsia" w:ascii="宋体" w:hAnsi="宋体" w:eastAsia="宋体" w:cs="宋体"/>
          <w:color w:val="000000"/>
          <w:sz w:val="21"/>
          <w:szCs w:val="21"/>
          <w:highlight w:val="none"/>
          <w:shd w:val="clear" w:color="auto" w:fill="auto"/>
        </w:rPr>
        <w:t>服务期内出现重大过错，用人单位有权提前终止合同</w:t>
      </w:r>
      <w:r>
        <w:rPr>
          <w:rFonts w:hint="eastAsia" w:ascii="宋体" w:hAnsi="宋体" w:eastAsia="宋体" w:cs="宋体"/>
          <w:color w:val="000000"/>
          <w:sz w:val="21"/>
          <w:szCs w:val="21"/>
          <w:highlight w:val="none"/>
          <w:shd w:val="clear" w:color="auto" w:fill="auto"/>
          <w:lang w:val="en-US" w:eastAsia="zh-CN"/>
        </w:rPr>
        <w:t>；合同一年一签；</w:t>
      </w:r>
    </w:p>
    <w:p w14:paraId="24D0B50F">
      <w:pPr>
        <w:rPr>
          <w:rFonts w:hint="eastAsia" w:ascii="宋体" w:hAnsi="宋体" w:eastAsia="宋体" w:cs="宋体"/>
          <w:color w:val="000000"/>
          <w:sz w:val="21"/>
          <w:szCs w:val="21"/>
          <w:highlight w:val="none"/>
          <w:shd w:val="clear" w:color="auto" w:fill="auto"/>
          <w:lang w:val="en-US" w:eastAsia="zh-CN"/>
        </w:rPr>
      </w:pPr>
      <w:r>
        <w:rPr>
          <w:rFonts w:hint="eastAsia" w:ascii="宋体" w:hAnsi="宋体" w:cs="宋体"/>
          <w:color w:val="000000"/>
          <w:sz w:val="21"/>
          <w:szCs w:val="21"/>
          <w:highlight w:val="none"/>
          <w:shd w:val="clear" w:color="auto" w:fill="auto"/>
          <w:lang w:val="en-US" w:eastAsia="zh-CN"/>
        </w:rPr>
        <w:t>4</w:t>
      </w:r>
      <w:r>
        <w:rPr>
          <w:rFonts w:hint="eastAsia" w:ascii="宋体" w:hAnsi="宋体" w:eastAsia="宋体" w:cs="宋体"/>
          <w:color w:val="000000"/>
          <w:sz w:val="21"/>
          <w:szCs w:val="21"/>
          <w:highlight w:val="none"/>
          <w:shd w:val="clear" w:color="auto" w:fill="auto"/>
          <w:lang w:val="en-US" w:eastAsia="zh-CN"/>
        </w:rPr>
        <w:t>、</w:t>
      </w:r>
      <w:r>
        <w:rPr>
          <w:rFonts w:hint="eastAsia" w:ascii="宋体" w:hAnsi="宋体" w:eastAsia="宋体" w:cs="宋体"/>
          <w:color w:val="000000"/>
          <w:sz w:val="21"/>
          <w:szCs w:val="21"/>
          <w:highlight w:val="none"/>
          <w:shd w:val="clear" w:color="auto" w:fill="auto"/>
          <w:lang w:eastAsia="zh-CN"/>
        </w:rPr>
        <w:t>服务地点：</w:t>
      </w:r>
      <w:r>
        <w:rPr>
          <w:rFonts w:hint="eastAsia" w:ascii="宋体" w:hAnsi="宋体" w:eastAsia="宋体" w:cs="宋体"/>
          <w:color w:val="000000"/>
          <w:sz w:val="21"/>
          <w:szCs w:val="21"/>
          <w:highlight w:val="none"/>
          <w:shd w:val="clear" w:color="auto" w:fill="auto"/>
          <w:lang w:val="en-US" w:eastAsia="zh-CN"/>
        </w:rPr>
        <w:t>甲方指定地点。</w:t>
      </w:r>
    </w:p>
    <w:p w14:paraId="33212EAE">
      <w:pPr>
        <w:numPr>
          <w:ilvl w:val="0"/>
          <w:numId w:val="0"/>
        </w:numPr>
        <w:jc w:val="left"/>
        <w:rPr>
          <w:rFonts w:hint="eastAsia" w:ascii="宋体" w:hAnsi="宋体" w:eastAsia="宋体" w:cs="宋体"/>
          <w:bCs w:val="0"/>
          <w:color w:val="000000"/>
          <w:kern w:val="0"/>
          <w:sz w:val="21"/>
          <w:szCs w:val="21"/>
          <w:highlight w:val="none"/>
          <w:shd w:val="clear" w:color="auto" w:fill="auto"/>
          <w:lang w:val="en-US" w:eastAsia="zh-CN"/>
        </w:rPr>
      </w:pPr>
      <w:r>
        <w:rPr>
          <w:rFonts w:hint="eastAsia" w:ascii="宋体" w:hAnsi="宋体" w:cs="宋体"/>
          <w:color w:val="000000"/>
          <w:sz w:val="21"/>
          <w:szCs w:val="21"/>
          <w:highlight w:val="none"/>
          <w:shd w:val="clear" w:color="auto" w:fill="auto"/>
          <w:lang w:val="en-US" w:eastAsia="zh-CN"/>
        </w:rPr>
        <w:t>5</w:t>
      </w:r>
      <w:r>
        <w:rPr>
          <w:rFonts w:hint="eastAsia" w:ascii="宋体" w:hAnsi="宋体" w:eastAsia="宋体" w:cs="宋体"/>
          <w:color w:val="000000"/>
          <w:sz w:val="21"/>
          <w:szCs w:val="21"/>
          <w:highlight w:val="none"/>
          <w:shd w:val="clear" w:color="auto" w:fill="auto"/>
          <w:lang w:val="en-US" w:eastAsia="zh-CN"/>
        </w:rPr>
        <w:t>、</w:t>
      </w:r>
      <w:r>
        <w:rPr>
          <w:rFonts w:hint="eastAsia" w:ascii="宋体" w:hAnsi="宋体" w:eastAsia="宋体" w:cs="宋体"/>
          <w:bCs w:val="0"/>
          <w:color w:val="000000"/>
          <w:kern w:val="0"/>
          <w:sz w:val="21"/>
          <w:szCs w:val="21"/>
          <w:highlight w:val="none"/>
          <w:shd w:val="clear" w:color="auto" w:fill="auto"/>
          <w:lang w:val="en-US" w:eastAsia="zh-CN"/>
        </w:rPr>
        <w:t xml:space="preserve">人员要求： </w:t>
      </w:r>
    </w:p>
    <w:p w14:paraId="63328FD3">
      <w:pPr>
        <w:numPr>
          <w:ilvl w:val="0"/>
          <w:numId w:val="0"/>
        </w:numPr>
        <w:jc w:val="left"/>
        <w:rPr>
          <w:rFonts w:hint="eastAsia" w:ascii="宋体" w:hAnsi="宋体" w:eastAsia="宋体" w:cs="宋体"/>
          <w:bCs w:val="0"/>
          <w:color w:val="000000"/>
          <w:kern w:val="0"/>
          <w:sz w:val="21"/>
          <w:szCs w:val="21"/>
          <w:highlight w:val="none"/>
          <w:shd w:val="clear" w:color="auto" w:fill="auto"/>
          <w:lang w:val="en-US" w:eastAsia="zh-CN"/>
        </w:rPr>
      </w:pPr>
      <w:r>
        <w:rPr>
          <w:rFonts w:hint="eastAsia" w:ascii="宋体" w:hAnsi="宋体" w:eastAsia="宋体" w:cs="宋体"/>
          <w:bCs w:val="0"/>
          <w:color w:val="000000"/>
          <w:kern w:val="0"/>
          <w:sz w:val="21"/>
          <w:szCs w:val="21"/>
          <w:highlight w:val="none"/>
          <w:shd w:val="clear" w:color="auto" w:fill="auto"/>
          <w:lang w:val="en-US" w:eastAsia="zh-CN"/>
        </w:rPr>
        <w:t>（1）严格保守甲方秘密。</w:t>
      </w:r>
    </w:p>
    <w:p w14:paraId="1A1D277A">
      <w:pPr>
        <w:numPr>
          <w:ilvl w:val="0"/>
          <w:numId w:val="0"/>
        </w:numPr>
        <w:jc w:val="left"/>
        <w:rPr>
          <w:rFonts w:hint="eastAsia" w:ascii="宋体" w:hAnsi="宋体" w:eastAsia="宋体" w:cs="宋体"/>
          <w:bCs w:val="0"/>
          <w:color w:val="000000"/>
          <w:kern w:val="0"/>
          <w:sz w:val="21"/>
          <w:szCs w:val="21"/>
          <w:highlight w:val="none"/>
          <w:shd w:val="clear" w:color="auto" w:fill="auto"/>
          <w:lang w:val="en-US" w:eastAsia="zh-CN"/>
        </w:rPr>
      </w:pPr>
      <w:r>
        <w:rPr>
          <w:rFonts w:hint="eastAsia" w:ascii="宋体" w:hAnsi="宋体" w:eastAsia="宋体" w:cs="宋体"/>
          <w:bCs w:val="0"/>
          <w:color w:val="000000"/>
          <w:kern w:val="0"/>
          <w:sz w:val="21"/>
          <w:szCs w:val="21"/>
          <w:highlight w:val="none"/>
          <w:shd w:val="clear" w:color="auto" w:fill="auto"/>
          <w:lang w:val="en-US" w:eastAsia="zh-CN"/>
        </w:rPr>
        <w:t>（2）严格遵守甲方的各项规章制度。</w:t>
      </w:r>
    </w:p>
    <w:p w14:paraId="01B79859">
      <w:pPr>
        <w:numPr>
          <w:ilvl w:val="0"/>
          <w:numId w:val="0"/>
        </w:numPr>
        <w:jc w:val="left"/>
        <w:rPr>
          <w:rFonts w:hint="eastAsia" w:ascii="宋体" w:hAnsi="宋体" w:eastAsia="宋体" w:cs="宋体"/>
          <w:bCs w:val="0"/>
          <w:color w:val="000000"/>
          <w:kern w:val="0"/>
          <w:sz w:val="21"/>
          <w:szCs w:val="21"/>
          <w:highlight w:val="none"/>
          <w:shd w:val="clear" w:color="auto" w:fill="auto"/>
          <w:lang w:val="en-US" w:eastAsia="zh-CN"/>
        </w:rPr>
      </w:pPr>
      <w:r>
        <w:rPr>
          <w:rFonts w:hint="eastAsia" w:ascii="宋体" w:hAnsi="宋体" w:eastAsia="宋体" w:cs="宋体"/>
          <w:bCs w:val="0"/>
          <w:color w:val="000000"/>
          <w:kern w:val="0"/>
          <w:sz w:val="21"/>
          <w:szCs w:val="21"/>
          <w:highlight w:val="none"/>
          <w:shd w:val="clear" w:color="auto" w:fill="auto"/>
          <w:lang w:val="en-US" w:eastAsia="zh-CN"/>
        </w:rPr>
        <w:t>（3）服从甲方领导、指挥，接受工作调配，团结同事，互相帮助。</w:t>
      </w:r>
    </w:p>
    <w:p w14:paraId="66AF8F06">
      <w:pPr>
        <w:numPr>
          <w:ilvl w:val="0"/>
          <w:numId w:val="0"/>
        </w:numPr>
        <w:jc w:val="left"/>
        <w:rPr>
          <w:rFonts w:hint="eastAsia" w:ascii="宋体" w:hAnsi="宋体" w:eastAsia="宋体" w:cs="宋体"/>
          <w:bCs w:val="0"/>
          <w:color w:val="000000"/>
          <w:kern w:val="0"/>
          <w:sz w:val="21"/>
          <w:szCs w:val="21"/>
          <w:highlight w:val="none"/>
          <w:shd w:val="clear" w:color="auto" w:fill="auto"/>
          <w:lang w:val="en-US" w:eastAsia="zh-CN"/>
        </w:rPr>
      </w:pPr>
      <w:r>
        <w:rPr>
          <w:rFonts w:hint="eastAsia" w:ascii="宋体" w:hAnsi="宋体" w:eastAsia="宋体" w:cs="宋体"/>
          <w:bCs w:val="0"/>
          <w:color w:val="000000"/>
          <w:kern w:val="0"/>
          <w:sz w:val="21"/>
          <w:szCs w:val="21"/>
          <w:highlight w:val="none"/>
          <w:shd w:val="clear" w:color="auto" w:fill="auto"/>
          <w:lang w:val="en-US" w:eastAsia="zh-CN"/>
        </w:rPr>
        <w:t>（4）按时上下班，不迟到、早退或旷工离岗。</w:t>
      </w:r>
    </w:p>
    <w:p w14:paraId="5F671679">
      <w:pPr>
        <w:numPr>
          <w:ilvl w:val="0"/>
          <w:numId w:val="0"/>
        </w:numPr>
        <w:jc w:val="left"/>
        <w:rPr>
          <w:rFonts w:hint="eastAsia" w:ascii="宋体" w:hAnsi="宋体" w:eastAsia="宋体" w:cs="宋体"/>
          <w:bCs w:val="0"/>
          <w:color w:val="000000"/>
          <w:kern w:val="0"/>
          <w:sz w:val="21"/>
          <w:szCs w:val="21"/>
          <w:highlight w:val="none"/>
          <w:shd w:val="clear" w:color="auto" w:fill="auto"/>
          <w:lang w:val="en-US" w:eastAsia="zh-CN"/>
        </w:rPr>
      </w:pPr>
      <w:r>
        <w:rPr>
          <w:rFonts w:hint="eastAsia" w:ascii="宋体" w:hAnsi="宋体" w:eastAsia="宋体" w:cs="宋体"/>
          <w:bCs w:val="0"/>
          <w:color w:val="000000"/>
          <w:kern w:val="0"/>
          <w:sz w:val="21"/>
          <w:szCs w:val="21"/>
          <w:highlight w:val="none"/>
          <w:shd w:val="clear" w:color="auto" w:fill="auto"/>
          <w:lang w:val="en-US" w:eastAsia="zh-CN"/>
        </w:rPr>
        <w:t>（5）几人同时工作时不闲谈，喧哗吵闹、唱歌等。</w:t>
      </w:r>
    </w:p>
    <w:p w14:paraId="335EEF8F">
      <w:pPr>
        <w:numPr>
          <w:ilvl w:val="0"/>
          <w:numId w:val="0"/>
        </w:numPr>
        <w:jc w:val="left"/>
        <w:rPr>
          <w:rFonts w:hint="eastAsia" w:ascii="宋体" w:hAnsi="宋体" w:eastAsia="宋体" w:cs="宋体"/>
          <w:bCs w:val="0"/>
          <w:color w:val="000000"/>
          <w:kern w:val="0"/>
          <w:sz w:val="21"/>
          <w:szCs w:val="21"/>
          <w:highlight w:val="none"/>
          <w:shd w:val="clear" w:color="auto" w:fill="auto"/>
          <w:lang w:val="en-US" w:eastAsia="zh-CN"/>
        </w:rPr>
      </w:pPr>
      <w:r>
        <w:rPr>
          <w:rFonts w:hint="eastAsia" w:ascii="宋体" w:hAnsi="宋体" w:eastAsia="宋体" w:cs="宋体"/>
          <w:bCs w:val="0"/>
          <w:color w:val="000000"/>
          <w:kern w:val="0"/>
          <w:sz w:val="21"/>
          <w:szCs w:val="21"/>
          <w:highlight w:val="none"/>
          <w:shd w:val="clear" w:color="auto" w:fill="auto"/>
          <w:lang w:val="en-US" w:eastAsia="zh-CN"/>
        </w:rPr>
        <w:t>（6）爱护甲方财物，维护环境卫生，讲求文明礼貌。</w:t>
      </w:r>
    </w:p>
    <w:p w14:paraId="5E16197A">
      <w:pPr>
        <w:numPr>
          <w:ilvl w:val="0"/>
          <w:numId w:val="0"/>
        </w:numPr>
        <w:jc w:val="left"/>
        <w:rPr>
          <w:rFonts w:hint="eastAsia" w:ascii="宋体" w:hAnsi="宋体" w:eastAsia="宋体" w:cs="宋体"/>
          <w:bCs w:val="0"/>
          <w:color w:val="000000"/>
          <w:kern w:val="0"/>
          <w:sz w:val="21"/>
          <w:szCs w:val="21"/>
          <w:highlight w:val="none"/>
          <w:shd w:val="clear" w:color="auto" w:fill="auto"/>
          <w:lang w:val="en-US" w:eastAsia="zh-CN"/>
        </w:rPr>
      </w:pPr>
      <w:r>
        <w:rPr>
          <w:rFonts w:hint="eastAsia" w:ascii="宋体" w:hAnsi="宋体" w:eastAsia="宋体" w:cs="宋体"/>
          <w:bCs w:val="0"/>
          <w:color w:val="000000"/>
          <w:kern w:val="0"/>
          <w:sz w:val="21"/>
          <w:szCs w:val="21"/>
          <w:highlight w:val="none"/>
          <w:shd w:val="clear" w:color="auto" w:fill="auto"/>
          <w:lang w:val="en-US" w:eastAsia="zh-CN"/>
        </w:rPr>
        <w:t>（7）严禁索要或收取馈赠，严禁私拿甲方、当事人及他人财物。</w:t>
      </w:r>
    </w:p>
    <w:p w14:paraId="775FC2E3">
      <w:pPr>
        <w:numPr>
          <w:ilvl w:val="0"/>
          <w:numId w:val="0"/>
        </w:numPr>
        <w:jc w:val="left"/>
        <w:rPr>
          <w:rFonts w:hint="eastAsia" w:ascii="宋体" w:hAnsi="宋体" w:eastAsia="宋体" w:cs="宋体"/>
          <w:bCs w:val="0"/>
          <w:color w:val="000000"/>
          <w:kern w:val="0"/>
          <w:sz w:val="21"/>
          <w:szCs w:val="21"/>
          <w:highlight w:val="none"/>
          <w:shd w:val="clear" w:color="auto" w:fill="auto"/>
          <w:lang w:val="en-US" w:eastAsia="zh-CN"/>
        </w:rPr>
      </w:pPr>
      <w:r>
        <w:rPr>
          <w:rFonts w:hint="eastAsia" w:ascii="宋体" w:hAnsi="宋体" w:eastAsia="宋体" w:cs="宋体"/>
          <w:bCs w:val="0"/>
          <w:color w:val="000000"/>
          <w:kern w:val="0"/>
          <w:sz w:val="21"/>
          <w:szCs w:val="21"/>
          <w:highlight w:val="none"/>
          <w:shd w:val="clear" w:color="auto" w:fill="auto"/>
          <w:lang w:val="en-US" w:eastAsia="zh-CN"/>
        </w:rPr>
        <w:t>（8）要按照甲方的岗位要求保质保量的完成本职工作。</w:t>
      </w:r>
    </w:p>
    <w:p w14:paraId="41989EB6">
      <w:pPr>
        <w:numPr>
          <w:ilvl w:val="0"/>
          <w:numId w:val="0"/>
        </w:numPr>
        <w:jc w:val="left"/>
        <w:rPr>
          <w:rFonts w:hint="eastAsia" w:ascii="宋体" w:hAnsi="宋体" w:eastAsia="宋体" w:cs="宋体"/>
          <w:bCs w:val="0"/>
          <w:color w:val="000000"/>
          <w:kern w:val="0"/>
          <w:sz w:val="21"/>
          <w:szCs w:val="21"/>
          <w:highlight w:val="none"/>
          <w:shd w:val="clear" w:color="auto" w:fill="auto"/>
          <w:lang w:val="en-US" w:eastAsia="zh-CN"/>
        </w:rPr>
      </w:pPr>
      <w:r>
        <w:rPr>
          <w:rFonts w:hint="eastAsia" w:ascii="宋体" w:hAnsi="宋体" w:eastAsia="宋体" w:cs="宋体"/>
          <w:bCs w:val="0"/>
          <w:color w:val="000000"/>
          <w:kern w:val="0"/>
          <w:sz w:val="21"/>
          <w:szCs w:val="21"/>
          <w:highlight w:val="none"/>
          <w:shd w:val="clear" w:color="auto" w:fill="auto"/>
          <w:lang w:val="en-US" w:eastAsia="zh-CN"/>
        </w:rPr>
        <w:t>（9）</w:t>
      </w:r>
      <w:r>
        <w:rPr>
          <w:rFonts w:hint="eastAsia" w:ascii="宋体" w:hAnsi="宋体" w:cs="宋体"/>
          <w:color w:val="auto"/>
          <w:szCs w:val="21"/>
          <w:highlight w:val="none"/>
          <w:lang w:eastAsia="zh-CN"/>
        </w:rPr>
        <w:t>技术辅助人员</w:t>
      </w:r>
      <w:r>
        <w:rPr>
          <w:rFonts w:hint="eastAsia" w:ascii="宋体" w:hAnsi="宋体" w:cs="宋体"/>
          <w:color w:val="auto"/>
          <w:szCs w:val="21"/>
          <w:highlight w:val="none"/>
          <w:lang w:val="en-US" w:eastAsia="zh-CN"/>
        </w:rPr>
        <w:t>男性不超60周岁、女性不超50周岁，要求人员</w:t>
      </w:r>
      <w:r>
        <w:rPr>
          <w:rStyle w:val="22"/>
          <w:rFonts w:hint="eastAsia" w:ascii="宋体" w:hAnsi="宋体" w:eastAsia="宋体" w:cs="宋体"/>
          <w:color w:val="auto"/>
          <w:sz w:val="21"/>
          <w:szCs w:val="21"/>
          <w:highlight w:val="none"/>
          <w:lang w:val="en-US" w:eastAsia="zh-CN"/>
        </w:rPr>
        <w:t>无传染性疾病，具有健康证</w:t>
      </w:r>
      <w:r>
        <w:rPr>
          <w:rFonts w:hint="eastAsia" w:ascii="宋体" w:hAnsi="宋体" w:eastAsia="宋体" w:cs="宋体"/>
          <w:bCs w:val="0"/>
          <w:color w:val="000000"/>
          <w:kern w:val="0"/>
          <w:sz w:val="21"/>
          <w:szCs w:val="21"/>
          <w:highlight w:val="none"/>
          <w:shd w:val="clear" w:color="auto" w:fill="auto"/>
          <w:lang w:val="en-US" w:eastAsia="zh-CN"/>
        </w:rPr>
        <w:t>。</w:t>
      </w:r>
    </w:p>
    <w:p w14:paraId="5B33A59C">
      <w:pPr>
        <w:pStyle w:val="8"/>
        <w:ind w:left="0" w:leftChars="0" w:firstLine="210" w:firstLineChars="100"/>
        <w:rPr>
          <w:rFonts w:hint="default"/>
          <w:lang w:val="en-US" w:eastAsia="zh-CN"/>
        </w:rPr>
      </w:pPr>
      <w:r>
        <w:rPr>
          <w:rFonts w:hint="eastAsia" w:ascii="宋体" w:hAnsi="宋体" w:eastAsia="宋体" w:cs="宋体"/>
          <w:bCs w:val="0"/>
          <w:color w:val="000000"/>
          <w:kern w:val="0"/>
          <w:sz w:val="21"/>
          <w:szCs w:val="21"/>
          <w:highlight w:val="none"/>
          <w:shd w:val="clear" w:color="auto" w:fill="auto"/>
          <w:lang w:val="en-US" w:eastAsia="zh-CN"/>
        </w:rPr>
        <w:t>注：如供应商提供的辅助人员</w:t>
      </w:r>
      <w:r>
        <w:rPr>
          <w:rStyle w:val="22"/>
          <w:rFonts w:hint="eastAsia" w:ascii="宋体" w:hAnsi="宋体" w:eastAsia="宋体" w:cs="宋体"/>
          <w:color w:val="auto"/>
          <w:sz w:val="21"/>
          <w:szCs w:val="21"/>
          <w:highlight w:val="none"/>
          <w:lang w:val="en-US" w:eastAsia="zh-CN"/>
        </w:rPr>
        <w:t>服务质量达不到总体要</w:t>
      </w:r>
      <w:r>
        <w:rPr>
          <w:rFonts w:hint="eastAsia" w:ascii="宋体" w:hAnsi="宋体" w:eastAsia="宋体" w:cs="宋体"/>
          <w:bCs w:val="0"/>
          <w:color w:val="000000"/>
          <w:kern w:val="0"/>
          <w:sz w:val="21"/>
          <w:szCs w:val="21"/>
          <w:highlight w:val="none"/>
          <w:shd w:val="clear" w:color="auto" w:fill="auto"/>
          <w:lang w:val="en-US" w:eastAsia="zh-CN"/>
        </w:rPr>
        <w:t>求，甲方可以提出更换或辞退不合格人员。</w:t>
      </w:r>
    </w:p>
    <w:p w14:paraId="6C44DA78">
      <w:pPr>
        <w:numPr>
          <w:ilvl w:val="0"/>
          <w:numId w:val="0"/>
        </w:numPr>
        <w:spacing w:line="360" w:lineRule="auto"/>
        <w:rPr>
          <w:rFonts w:hint="eastAsia" w:ascii="宋体" w:hAnsi="宋体" w:eastAsia="宋体" w:cs="宋体"/>
          <w:b/>
          <w:bCs w:val="0"/>
          <w:color w:val="000000"/>
          <w:sz w:val="21"/>
          <w:szCs w:val="21"/>
          <w:highlight w:val="none"/>
          <w:shd w:val="clear" w:color="auto" w:fill="auto"/>
          <w:lang w:val="en-US" w:eastAsia="zh-CN"/>
        </w:rPr>
      </w:pPr>
      <w:r>
        <w:rPr>
          <w:rFonts w:hint="eastAsia" w:ascii="宋体" w:hAnsi="宋体" w:eastAsia="宋体" w:cs="宋体"/>
          <w:b/>
          <w:bCs w:val="0"/>
          <w:color w:val="000000"/>
          <w:sz w:val="21"/>
          <w:szCs w:val="21"/>
          <w:highlight w:val="none"/>
          <w:shd w:val="clear" w:color="auto" w:fill="auto"/>
          <w:lang w:val="en-US" w:eastAsia="zh-CN"/>
        </w:rPr>
        <w:t>二、服务标准：</w:t>
      </w:r>
    </w:p>
    <w:p w14:paraId="1D5705D3">
      <w:pPr>
        <w:numPr>
          <w:ilvl w:val="0"/>
          <w:numId w:val="0"/>
        </w:numPr>
        <w:spacing w:line="360" w:lineRule="auto"/>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lang w:val="en-US" w:eastAsia="zh-CN"/>
        </w:rPr>
        <w:t xml:space="preserve">    符合国家及行业现行相关标准的优质服务。</w:t>
      </w:r>
    </w:p>
    <w:p w14:paraId="75D36A32">
      <w:pPr>
        <w:rPr>
          <w:rFonts w:hint="eastAsia" w:ascii="宋体" w:hAnsi="宋体" w:eastAsia="宋体" w:cs="宋体"/>
          <w:b/>
          <w:bCs w:val="0"/>
          <w:color w:val="000000"/>
          <w:sz w:val="21"/>
          <w:szCs w:val="21"/>
          <w:highlight w:val="green"/>
          <w:shd w:val="clear" w:color="auto" w:fill="auto"/>
        </w:rPr>
      </w:pPr>
      <w:r>
        <w:rPr>
          <w:rFonts w:hint="eastAsia" w:ascii="宋体" w:hAnsi="宋体" w:eastAsia="宋体" w:cs="宋体"/>
          <w:b/>
          <w:bCs w:val="0"/>
          <w:color w:val="000000"/>
          <w:sz w:val="21"/>
          <w:szCs w:val="21"/>
          <w:highlight w:val="none"/>
          <w:shd w:val="clear" w:color="auto" w:fill="auto"/>
          <w:lang w:eastAsia="zh-CN"/>
        </w:rPr>
        <w:t>三</w:t>
      </w:r>
      <w:r>
        <w:rPr>
          <w:rFonts w:hint="eastAsia" w:ascii="宋体" w:hAnsi="宋体" w:eastAsia="宋体" w:cs="宋体"/>
          <w:b/>
          <w:bCs w:val="0"/>
          <w:color w:val="000000"/>
          <w:sz w:val="21"/>
          <w:szCs w:val="21"/>
          <w:highlight w:val="none"/>
          <w:shd w:val="clear" w:color="auto" w:fill="auto"/>
        </w:rPr>
        <w:t>、付款方式：</w:t>
      </w:r>
    </w:p>
    <w:p w14:paraId="68FDD57A">
      <w:pPr>
        <w:numPr>
          <w:ilvl w:val="0"/>
          <w:numId w:val="0"/>
        </w:numPr>
        <w:ind w:firstLine="420" w:firstLineChars="200"/>
        <w:rPr>
          <w:rFonts w:hint="eastAsia" w:hAnsi="宋体"/>
          <w:szCs w:val="21"/>
          <w:highlight w:val="none"/>
          <w:lang w:val="zh-CN"/>
        </w:rPr>
      </w:pPr>
      <w:r>
        <w:rPr>
          <w:rFonts w:hint="eastAsia" w:hAnsi="宋体"/>
          <w:szCs w:val="21"/>
          <w:highlight w:val="none"/>
          <w:lang w:val="zh-CN"/>
        </w:rPr>
        <w:t>以最终签订合同为准</w:t>
      </w:r>
    </w:p>
    <w:p w14:paraId="56733011">
      <w:pPr>
        <w:numPr>
          <w:ilvl w:val="0"/>
          <w:numId w:val="0"/>
        </w:numPr>
        <w:rPr>
          <w:rStyle w:val="23"/>
          <w:rFonts w:hint="eastAsia" w:ascii="宋体" w:hAnsi="宋体" w:eastAsia="宋体" w:cs="宋体"/>
          <w:b/>
          <w:bCs/>
          <w:color w:val="000000"/>
          <w:sz w:val="21"/>
          <w:szCs w:val="21"/>
          <w:highlight w:val="none"/>
          <w:shd w:val="clear" w:color="auto" w:fill="auto"/>
          <w:lang w:val="en-US" w:eastAsia="zh-CN"/>
        </w:rPr>
      </w:pPr>
      <w:r>
        <w:rPr>
          <w:rStyle w:val="23"/>
          <w:rFonts w:hint="eastAsia" w:ascii="宋体" w:hAnsi="宋体" w:eastAsia="宋体" w:cs="宋体"/>
          <w:b/>
          <w:bCs/>
          <w:color w:val="000000"/>
          <w:sz w:val="21"/>
          <w:szCs w:val="21"/>
          <w:highlight w:val="none"/>
          <w:shd w:val="clear" w:color="auto" w:fill="auto"/>
          <w:lang w:val="en-US" w:eastAsia="zh-CN"/>
        </w:rPr>
        <w:t>四、免责声明</w:t>
      </w:r>
    </w:p>
    <w:p w14:paraId="1778390C">
      <w:pPr>
        <w:numPr>
          <w:ilvl w:val="0"/>
          <w:numId w:val="0"/>
        </w:numPr>
        <w:rPr>
          <w:rStyle w:val="23"/>
          <w:rFonts w:hint="eastAsia" w:ascii="宋体" w:hAnsi="宋体" w:eastAsia="宋体" w:cs="宋体"/>
          <w:b w:val="0"/>
          <w:bCs w:val="0"/>
          <w:color w:val="000000"/>
          <w:sz w:val="21"/>
          <w:szCs w:val="21"/>
          <w:highlight w:val="none"/>
          <w:shd w:val="clear" w:color="auto" w:fill="auto"/>
        </w:rPr>
      </w:pPr>
      <w:r>
        <w:rPr>
          <w:rFonts w:hint="eastAsia" w:ascii="宋体" w:hAnsi="宋体" w:eastAsia="宋体" w:cs="宋体"/>
          <w:b w:val="0"/>
          <w:bCs/>
          <w:color w:val="000000"/>
          <w:sz w:val="21"/>
          <w:szCs w:val="21"/>
          <w:highlight w:val="none"/>
          <w:shd w:val="clear" w:color="auto" w:fill="auto"/>
          <w:lang w:val="en-US" w:eastAsia="zh-CN"/>
        </w:rPr>
        <w:t xml:space="preserve">    在招标采购、合同签订、</w:t>
      </w:r>
      <w:r>
        <w:rPr>
          <w:rFonts w:hint="eastAsia" w:ascii="宋体" w:hAnsi="宋体" w:cs="宋体"/>
          <w:b w:val="0"/>
          <w:bCs/>
          <w:color w:val="000000"/>
          <w:sz w:val="21"/>
          <w:szCs w:val="21"/>
          <w:highlight w:val="none"/>
          <w:shd w:val="clear" w:color="auto" w:fill="auto"/>
          <w:lang w:val="en-US" w:eastAsia="zh-CN"/>
        </w:rPr>
        <w:t>合同</w:t>
      </w:r>
      <w:r>
        <w:rPr>
          <w:rFonts w:hint="eastAsia" w:ascii="宋体" w:hAnsi="宋体" w:eastAsia="宋体" w:cs="宋体"/>
          <w:b w:val="0"/>
          <w:bCs/>
          <w:color w:val="000000"/>
          <w:sz w:val="21"/>
          <w:szCs w:val="21"/>
          <w:highlight w:val="none"/>
          <w:shd w:val="clear" w:color="auto" w:fill="auto"/>
          <w:lang w:val="en-US" w:eastAsia="zh-CN"/>
        </w:rPr>
        <w:t>履行过程中，采购人有权因政策调整或上级规定等原因中止/终止本项目的进程，并且不承担因此造成供应商或者项目的损失和责任。</w:t>
      </w:r>
    </w:p>
    <w:p w14:paraId="24C42161">
      <w:pPr>
        <w:numPr>
          <w:ilvl w:val="0"/>
          <w:numId w:val="14"/>
        </w:numPr>
        <w:rPr>
          <w:rFonts w:hint="eastAsia" w:ascii="宋体" w:hAnsi="宋体" w:eastAsia="宋体" w:cs="宋体"/>
          <w:b/>
          <w:bCs w:val="0"/>
          <w:color w:val="000000"/>
          <w:sz w:val="21"/>
          <w:szCs w:val="21"/>
          <w:highlight w:val="none"/>
          <w:shd w:val="clear" w:color="auto" w:fill="auto"/>
        </w:rPr>
      </w:pPr>
      <w:r>
        <w:rPr>
          <w:rFonts w:hint="eastAsia" w:ascii="宋体" w:hAnsi="宋体" w:eastAsia="宋体" w:cs="宋体"/>
          <w:b/>
          <w:bCs w:val="0"/>
          <w:color w:val="000000"/>
          <w:sz w:val="21"/>
          <w:szCs w:val="21"/>
          <w:highlight w:val="none"/>
          <w:shd w:val="clear" w:color="auto" w:fill="auto"/>
        </w:rPr>
        <w:t>其他</w:t>
      </w:r>
      <w:r>
        <w:rPr>
          <w:rFonts w:hint="eastAsia" w:ascii="宋体" w:hAnsi="宋体" w:eastAsia="宋体" w:cs="宋体"/>
          <w:b/>
          <w:bCs w:val="0"/>
          <w:color w:val="000000"/>
          <w:sz w:val="21"/>
          <w:szCs w:val="21"/>
          <w:highlight w:val="none"/>
          <w:shd w:val="clear" w:color="auto" w:fill="auto"/>
          <w:lang w:val="en-US" w:eastAsia="zh-CN"/>
        </w:rPr>
        <w:t>未尽</w:t>
      </w:r>
      <w:r>
        <w:rPr>
          <w:rFonts w:hint="eastAsia" w:ascii="宋体" w:hAnsi="宋体" w:eastAsia="宋体" w:cs="宋体"/>
          <w:b/>
          <w:bCs w:val="0"/>
          <w:color w:val="000000"/>
          <w:sz w:val="21"/>
          <w:szCs w:val="21"/>
          <w:highlight w:val="none"/>
          <w:shd w:val="clear" w:color="auto" w:fill="auto"/>
        </w:rPr>
        <w:t>事宜在合同中约定。</w:t>
      </w:r>
    </w:p>
    <w:p w14:paraId="7754EACA">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ascii="宋体" w:hAnsi="宋体" w:eastAsia="宋体" w:cs="宋体"/>
          <w:color w:val="auto"/>
          <w:sz w:val="28"/>
          <w:szCs w:val="28"/>
          <w:lang w:eastAsia="zh-CN"/>
        </w:rPr>
      </w:pPr>
    </w:p>
    <w:p w14:paraId="6EAAE614">
      <w:pPr>
        <w:pStyle w:val="43"/>
        <w:spacing w:line="360" w:lineRule="auto"/>
        <w:ind w:firstLine="321" w:firstLineChars="100"/>
        <w:outlineLvl w:val="0"/>
        <w:rPr>
          <w:rFonts w:hint="eastAsia"/>
          <w:b/>
          <w:sz w:val="32"/>
          <w:szCs w:val="28"/>
        </w:rPr>
        <w:sectPr>
          <w:footerReference r:id="rId7" w:type="default"/>
          <w:pgSz w:w="11906" w:h="16838"/>
          <w:pgMar w:top="1440" w:right="991" w:bottom="1440" w:left="993" w:header="851" w:footer="992" w:gutter="0"/>
          <w:pgNumType w:fmt="decimal"/>
          <w:cols w:space="720" w:num="1"/>
          <w:docGrid w:type="lines" w:linePitch="312" w:charSpace="0"/>
        </w:sectPr>
      </w:pPr>
    </w:p>
    <w:p w14:paraId="1867492E">
      <w:pPr>
        <w:rPr>
          <w:sz w:val="24"/>
        </w:rPr>
      </w:pPr>
    </w:p>
    <w:p w14:paraId="608C0CBE">
      <w:pPr>
        <w:pStyle w:val="3"/>
        <w:kinsoku w:val="0"/>
        <w:overflowPunct w:val="0"/>
        <w:rPr>
          <w:sz w:val="32"/>
          <w:szCs w:val="32"/>
        </w:rPr>
      </w:pPr>
      <w:bookmarkStart w:id="50" w:name="_Toc2701"/>
      <w:bookmarkEnd w:id="50"/>
      <w:r>
        <w:rPr>
          <w:rFonts w:hint="eastAsia"/>
          <w:sz w:val="32"/>
          <w:szCs w:val="32"/>
        </w:rPr>
        <w:t>第六章投标文件格式</w:t>
      </w:r>
    </w:p>
    <w:p w14:paraId="5182D77C">
      <w:pPr>
        <w:pStyle w:val="37"/>
        <w:kinsoku w:val="0"/>
        <w:overflowPunct w:val="0"/>
        <w:spacing w:line="391" w:lineRule="auto"/>
        <w:ind w:left="63" w:right="63" w:firstLine="422"/>
        <w:jc w:val="both"/>
        <w:rPr>
          <w:sz w:val="24"/>
          <w:szCs w:val="24"/>
        </w:rPr>
      </w:pPr>
    </w:p>
    <w:p w14:paraId="63CC2CF1">
      <w:pPr>
        <w:pStyle w:val="37"/>
        <w:kinsoku w:val="0"/>
        <w:overflowPunct w:val="0"/>
        <w:spacing w:line="391" w:lineRule="auto"/>
        <w:ind w:left="63" w:right="63" w:firstLine="422"/>
        <w:jc w:val="both"/>
        <w:rPr>
          <w:sz w:val="24"/>
          <w:szCs w:val="24"/>
        </w:rPr>
      </w:pPr>
    </w:p>
    <w:p w14:paraId="43FAA672">
      <w:pPr>
        <w:pStyle w:val="37"/>
        <w:kinsoku w:val="0"/>
        <w:overflowPunct w:val="0"/>
        <w:spacing w:line="391" w:lineRule="auto"/>
        <w:ind w:left="63" w:right="63" w:firstLine="422"/>
        <w:jc w:val="both"/>
        <w:rPr>
          <w:sz w:val="24"/>
          <w:szCs w:val="24"/>
        </w:rPr>
      </w:pPr>
    </w:p>
    <w:p w14:paraId="2E14FF49">
      <w:pPr>
        <w:pStyle w:val="37"/>
        <w:kinsoku w:val="0"/>
        <w:overflowPunct w:val="0"/>
        <w:spacing w:line="391" w:lineRule="auto"/>
        <w:ind w:left="63" w:right="63" w:firstLine="422"/>
        <w:jc w:val="both"/>
        <w:rPr>
          <w:sz w:val="24"/>
          <w:szCs w:val="24"/>
        </w:rPr>
      </w:pPr>
    </w:p>
    <w:p w14:paraId="0DAA40E2">
      <w:pPr>
        <w:pStyle w:val="37"/>
        <w:kinsoku w:val="0"/>
        <w:overflowPunct w:val="0"/>
        <w:spacing w:line="391" w:lineRule="auto"/>
        <w:ind w:left="63" w:right="63" w:firstLine="422"/>
        <w:jc w:val="both"/>
        <w:rPr>
          <w:sz w:val="24"/>
          <w:szCs w:val="24"/>
        </w:rPr>
      </w:pPr>
    </w:p>
    <w:p w14:paraId="6474FF5F">
      <w:pPr>
        <w:pStyle w:val="37"/>
        <w:kinsoku w:val="0"/>
        <w:overflowPunct w:val="0"/>
        <w:spacing w:line="391" w:lineRule="auto"/>
        <w:ind w:left="63" w:right="63" w:firstLine="422"/>
        <w:jc w:val="both"/>
        <w:rPr>
          <w:sz w:val="24"/>
          <w:szCs w:val="24"/>
        </w:rPr>
      </w:pPr>
    </w:p>
    <w:p w14:paraId="2CBC513A">
      <w:pPr>
        <w:pStyle w:val="37"/>
        <w:kinsoku w:val="0"/>
        <w:overflowPunct w:val="0"/>
        <w:spacing w:line="391" w:lineRule="auto"/>
        <w:ind w:left="63" w:right="63" w:firstLine="422"/>
        <w:jc w:val="both"/>
        <w:rPr>
          <w:sz w:val="24"/>
          <w:szCs w:val="24"/>
        </w:rPr>
      </w:pPr>
    </w:p>
    <w:p w14:paraId="4AA781FC">
      <w:pPr>
        <w:pStyle w:val="37"/>
        <w:kinsoku w:val="0"/>
        <w:overflowPunct w:val="0"/>
        <w:spacing w:line="391" w:lineRule="auto"/>
        <w:ind w:left="63" w:right="63" w:firstLine="422"/>
        <w:jc w:val="both"/>
        <w:rPr>
          <w:sz w:val="24"/>
          <w:szCs w:val="24"/>
        </w:rPr>
      </w:pPr>
    </w:p>
    <w:p w14:paraId="062BC3A1">
      <w:pPr>
        <w:pStyle w:val="37"/>
        <w:kinsoku w:val="0"/>
        <w:overflowPunct w:val="0"/>
        <w:spacing w:line="391" w:lineRule="auto"/>
        <w:ind w:left="63" w:right="63" w:firstLine="422"/>
        <w:jc w:val="both"/>
        <w:rPr>
          <w:sz w:val="24"/>
          <w:szCs w:val="24"/>
        </w:rPr>
      </w:pPr>
    </w:p>
    <w:p w14:paraId="59030925">
      <w:pPr>
        <w:pStyle w:val="37"/>
        <w:kinsoku w:val="0"/>
        <w:overflowPunct w:val="0"/>
        <w:spacing w:line="391" w:lineRule="auto"/>
        <w:ind w:left="63" w:right="63" w:firstLine="422"/>
        <w:jc w:val="both"/>
        <w:rPr>
          <w:sz w:val="24"/>
          <w:szCs w:val="24"/>
        </w:rPr>
      </w:pPr>
    </w:p>
    <w:p w14:paraId="6308FB10">
      <w:pPr>
        <w:pStyle w:val="37"/>
        <w:kinsoku w:val="0"/>
        <w:overflowPunct w:val="0"/>
        <w:spacing w:line="391" w:lineRule="auto"/>
        <w:ind w:left="63" w:right="63" w:firstLine="422"/>
        <w:jc w:val="both"/>
        <w:rPr>
          <w:sz w:val="24"/>
          <w:szCs w:val="24"/>
        </w:rPr>
      </w:pPr>
    </w:p>
    <w:p w14:paraId="19FF7494">
      <w:pPr>
        <w:pStyle w:val="37"/>
        <w:kinsoku w:val="0"/>
        <w:overflowPunct w:val="0"/>
        <w:spacing w:line="391" w:lineRule="auto"/>
        <w:ind w:left="63" w:right="63" w:firstLine="422"/>
        <w:jc w:val="both"/>
        <w:rPr>
          <w:sz w:val="24"/>
          <w:szCs w:val="24"/>
        </w:rPr>
      </w:pPr>
    </w:p>
    <w:p w14:paraId="78C734C9">
      <w:pPr>
        <w:pStyle w:val="37"/>
        <w:kinsoku w:val="0"/>
        <w:overflowPunct w:val="0"/>
        <w:spacing w:line="391" w:lineRule="auto"/>
        <w:ind w:left="63" w:right="63" w:firstLine="422"/>
        <w:jc w:val="both"/>
        <w:rPr>
          <w:sz w:val="24"/>
          <w:szCs w:val="24"/>
        </w:rPr>
      </w:pPr>
    </w:p>
    <w:p w14:paraId="193315BA">
      <w:pPr>
        <w:pStyle w:val="37"/>
        <w:kinsoku w:val="0"/>
        <w:overflowPunct w:val="0"/>
        <w:spacing w:line="391" w:lineRule="auto"/>
        <w:ind w:left="63" w:right="63" w:firstLine="422"/>
        <w:jc w:val="both"/>
        <w:rPr>
          <w:sz w:val="24"/>
          <w:szCs w:val="24"/>
        </w:rPr>
      </w:pPr>
    </w:p>
    <w:p w14:paraId="5BEA0163">
      <w:pPr>
        <w:pStyle w:val="37"/>
        <w:kinsoku w:val="0"/>
        <w:overflowPunct w:val="0"/>
        <w:spacing w:line="391" w:lineRule="auto"/>
        <w:ind w:left="63" w:right="63" w:firstLine="422"/>
        <w:jc w:val="both"/>
        <w:rPr>
          <w:sz w:val="24"/>
          <w:szCs w:val="24"/>
        </w:rPr>
      </w:pPr>
    </w:p>
    <w:p w14:paraId="5204869D">
      <w:pPr>
        <w:pStyle w:val="37"/>
        <w:kinsoku w:val="0"/>
        <w:overflowPunct w:val="0"/>
        <w:spacing w:line="391" w:lineRule="auto"/>
        <w:ind w:left="63" w:right="63" w:firstLine="422"/>
        <w:jc w:val="both"/>
        <w:rPr>
          <w:sz w:val="24"/>
          <w:szCs w:val="24"/>
        </w:rPr>
      </w:pPr>
    </w:p>
    <w:p w14:paraId="6016AB10">
      <w:pPr>
        <w:pStyle w:val="37"/>
        <w:kinsoku w:val="0"/>
        <w:overflowPunct w:val="0"/>
        <w:spacing w:line="391" w:lineRule="auto"/>
        <w:ind w:left="63" w:right="63" w:firstLine="422"/>
        <w:jc w:val="both"/>
        <w:rPr>
          <w:sz w:val="24"/>
          <w:szCs w:val="24"/>
        </w:rPr>
      </w:pPr>
    </w:p>
    <w:p w14:paraId="1C9C1B14">
      <w:pPr>
        <w:pStyle w:val="37"/>
        <w:kinsoku w:val="0"/>
        <w:overflowPunct w:val="0"/>
        <w:spacing w:line="391" w:lineRule="auto"/>
        <w:ind w:left="63" w:right="63" w:firstLine="422"/>
        <w:jc w:val="both"/>
        <w:rPr>
          <w:sz w:val="24"/>
          <w:szCs w:val="24"/>
        </w:rPr>
      </w:pPr>
    </w:p>
    <w:p w14:paraId="59C646C6">
      <w:pPr>
        <w:pStyle w:val="37"/>
        <w:kinsoku w:val="0"/>
        <w:overflowPunct w:val="0"/>
        <w:spacing w:line="391" w:lineRule="auto"/>
        <w:ind w:left="63" w:right="63" w:firstLine="422"/>
        <w:jc w:val="both"/>
        <w:rPr>
          <w:sz w:val="24"/>
          <w:szCs w:val="24"/>
        </w:rPr>
      </w:pPr>
    </w:p>
    <w:p w14:paraId="7B6A3494">
      <w:pPr>
        <w:pStyle w:val="37"/>
        <w:kinsoku w:val="0"/>
        <w:overflowPunct w:val="0"/>
        <w:spacing w:line="391" w:lineRule="auto"/>
        <w:ind w:left="63" w:right="63" w:firstLine="422"/>
        <w:jc w:val="both"/>
        <w:rPr>
          <w:sz w:val="24"/>
          <w:szCs w:val="24"/>
        </w:rPr>
      </w:pPr>
    </w:p>
    <w:p w14:paraId="38AF0E2C">
      <w:pPr>
        <w:pStyle w:val="37"/>
        <w:kinsoku w:val="0"/>
        <w:overflowPunct w:val="0"/>
        <w:spacing w:line="391" w:lineRule="auto"/>
        <w:ind w:left="63" w:right="63" w:firstLine="422"/>
        <w:jc w:val="both"/>
        <w:rPr>
          <w:sz w:val="24"/>
          <w:szCs w:val="24"/>
        </w:rPr>
      </w:pPr>
    </w:p>
    <w:p w14:paraId="3A4AF42B">
      <w:pPr>
        <w:pStyle w:val="37"/>
        <w:kinsoku w:val="0"/>
        <w:overflowPunct w:val="0"/>
        <w:spacing w:line="391" w:lineRule="auto"/>
        <w:ind w:left="63" w:right="63" w:firstLine="422"/>
        <w:jc w:val="both"/>
        <w:rPr>
          <w:sz w:val="24"/>
          <w:szCs w:val="24"/>
        </w:rPr>
      </w:pPr>
    </w:p>
    <w:p w14:paraId="5B13FBD1">
      <w:pPr>
        <w:pStyle w:val="37"/>
        <w:kinsoku w:val="0"/>
        <w:overflowPunct w:val="0"/>
        <w:spacing w:line="391" w:lineRule="auto"/>
        <w:ind w:left="63" w:right="63" w:firstLine="422"/>
        <w:jc w:val="both"/>
        <w:rPr>
          <w:sz w:val="24"/>
          <w:szCs w:val="24"/>
        </w:rPr>
      </w:pPr>
    </w:p>
    <w:p w14:paraId="78ADEBBB">
      <w:pPr>
        <w:pStyle w:val="37"/>
        <w:kinsoku w:val="0"/>
        <w:overflowPunct w:val="0"/>
        <w:spacing w:line="391" w:lineRule="auto"/>
        <w:ind w:left="63" w:right="63" w:firstLine="422"/>
        <w:jc w:val="both"/>
        <w:rPr>
          <w:sz w:val="24"/>
          <w:szCs w:val="24"/>
        </w:rPr>
      </w:pPr>
    </w:p>
    <w:p w14:paraId="7C8701BF">
      <w:pPr>
        <w:pStyle w:val="37"/>
        <w:kinsoku w:val="0"/>
        <w:overflowPunct w:val="0"/>
        <w:spacing w:line="391" w:lineRule="auto"/>
        <w:ind w:left="63" w:right="63" w:firstLine="422"/>
        <w:jc w:val="both"/>
        <w:rPr>
          <w:sz w:val="24"/>
          <w:szCs w:val="24"/>
        </w:rPr>
      </w:pPr>
    </w:p>
    <w:p w14:paraId="5525C1CC">
      <w:pPr>
        <w:pStyle w:val="37"/>
        <w:kinsoku w:val="0"/>
        <w:overflowPunct w:val="0"/>
        <w:spacing w:line="391" w:lineRule="auto"/>
        <w:ind w:left="63" w:right="63" w:firstLine="422"/>
        <w:jc w:val="both"/>
        <w:rPr>
          <w:sz w:val="24"/>
          <w:szCs w:val="24"/>
        </w:rPr>
      </w:pPr>
    </w:p>
    <w:p w14:paraId="669378F2">
      <w:pPr>
        <w:pStyle w:val="37"/>
        <w:kinsoku w:val="0"/>
        <w:overflowPunct w:val="0"/>
        <w:spacing w:line="391" w:lineRule="auto"/>
        <w:ind w:left="63" w:right="63" w:firstLine="422"/>
        <w:jc w:val="both"/>
        <w:rPr>
          <w:sz w:val="24"/>
          <w:szCs w:val="24"/>
        </w:rPr>
      </w:pPr>
    </w:p>
    <w:p w14:paraId="6BAFFF6B">
      <w:pPr>
        <w:pStyle w:val="37"/>
        <w:kinsoku w:val="0"/>
        <w:overflowPunct w:val="0"/>
        <w:spacing w:line="391" w:lineRule="auto"/>
        <w:ind w:left="63" w:right="63" w:firstLine="422"/>
        <w:jc w:val="both"/>
        <w:rPr>
          <w:sz w:val="24"/>
          <w:szCs w:val="24"/>
        </w:rPr>
      </w:pPr>
    </w:p>
    <w:p w14:paraId="3F14598A">
      <w:pPr>
        <w:pStyle w:val="37"/>
        <w:kinsoku w:val="0"/>
        <w:overflowPunct w:val="0"/>
        <w:spacing w:line="391" w:lineRule="auto"/>
        <w:ind w:left="63" w:right="63" w:firstLine="422"/>
        <w:jc w:val="both"/>
        <w:rPr>
          <w:sz w:val="24"/>
          <w:szCs w:val="24"/>
        </w:rPr>
      </w:pPr>
    </w:p>
    <w:p w14:paraId="7C66DE0C">
      <w:pPr>
        <w:pStyle w:val="37"/>
        <w:tabs>
          <w:tab w:val="left" w:pos="2256"/>
        </w:tabs>
        <w:kinsoku w:val="0"/>
        <w:overflowPunct w:val="0"/>
        <w:spacing w:before="71"/>
        <w:ind w:left="63" w:right="63"/>
        <w:rPr>
          <w:b/>
          <w:bCs/>
          <w:sz w:val="28"/>
          <w:szCs w:val="28"/>
          <w:u w:val="single"/>
        </w:rPr>
      </w:pPr>
      <w:r>
        <w:rPr>
          <w:b/>
          <w:bCs/>
          <w:sz w:val="28"/>
          <w:szCs w:val="28"/>
          <w:u w:val="single"/>
        </w:rPr>
        <w:tab/>
      </w:r>
      <w:r>
        <w:rPr>
          <w:rFonts w:hint="eastAsia" w:ascii="黑体" w:eastAsia="黑体"/>
          <w:b/>
          <w:bCs/>
          <w:sz w:val="28"/>
          <w:szCs w:val="28"/>
          <w:u w:val="single"/>
        </w:rPr>
        <w:t>（项目名称）</w:t>
      </w:r>
    </w:p>
    <w:p w14:paraId="719862DF">
      <w:pPr>
        <w:pStyle w:val="37"/>
        <w:kinsoku w:val="0"/>
        <w:overflowPunct w:val="0"/>
        <w:ind w:left="63" w:right="63"/>
        <w:rPr>
          <w:rFonts w:ascii="黑体" w:eastAsia="黑体"/>
          <w:b/>
          <w:bCs/>
        </w:rPr>
      </w:pPr>
    </w:p>
    <w:p w14:paraId="5AD3AD15">
      <w:pPr>
        <w:pStyle w:val="37"/>
        <w:kinsoku w:val="0"/>
        <w:overflowPunct w:val="0"/>
        <w:ind w:left="63" w:right="63"/>
        <w:rPr>
          <w:rFonts w:ascii="黑体" w:eastAsia="黑体"/>
          <w:b/>
          <w:bCs/>
        </w:rPr>
      </w:pPr>
    </w:p>
    <w:p w14:paraId="3E573938">
      <w:pPr>
        <w:pStyle w:val="37"/>
        <w:kinsoku w:val="0"/>
        <w:overflowPunct w:val="0"/>
        <w:ind w:left="63" w:right="63"/>
        <w:rPr>
          <w:rFonts w:ascii="黑体" w:eastAsia="黑体"/>
          <w:b/>
          <w:bCs/>
        </w:rPr>
      </w:pPr>
    </w:p>
    <w:p w14:paraId="3E8D09EB">
      <w:pPr>
        <w:pStyle w:val="37"/>
        <w:kinsoku w:val="0"/>
        <w:overflowPunct w:val="0"/>
        <w:ind w:left="63" w:right="63"/>
        <w:rPr>
          <w:rFonts w:ascii="黑体" w:eastAsia="黑体"/>
          <w:b/>
          <w:bCs/>
        </w:rPr>
      </w:pPr>
    </w:p>
    <w:p w14:paraId="0924E7BF">
      <w:pPr>
        <w:pStyle w:val="37"/>
        <w:kinsoku w:val="0"/>
        <w:overflowPunct w:val="0"/>
        <w:ind w:left="63" w:right="63"/>
        <w:rPr>
          <w:rFonts w:ascii="黑体" w:eastAsia="黑体"/>
          <w:b/>
          <w:bCs/>
        </w:rPr>
      </w:pPr>
    </w:p>
    <w:p w14:paraId="5098643C">
      <w:pPr>
        <w:pStyle w:val="37"/>
        <w:kinsoku w:val="0"/>
        <w:overflowPunct w:val="0"/>
        <w:ind w:left="63" w:right="63"/>
        <w:rPr>
          <w:rFonts w:ascii="黑体" w:eastAsia="黑体"/>
          <w:b/>
          <w:bCs/>
        </w:rPr>
      </w:pPr>
    </w:p>
    <w:p w14:paraId="3E09FE19">
      <w:pPr>
        <w:pStyle w:val="37"/>
        <w:kinsoku w:val="0"/>
        <w:overflowPunct w:val="0"/>
        <w:ind w:left="63" w:right="63"/>
        <w:rPr>
          <w:rFonts w:ascii="黑体" w:eastAsia="黑体"/>
          <w:b/>
          <w:bCs/>
        </w:rPr>
      </w:pPr>
    </w:p>
    <w:p w14:paraId="5FEAF142">
      <w:pPr>
        <w:pStyle w:val="37"/>
        <w:kinsoku w:val="0"/>
        <w:overflowPunct w:val="0"/>
        <w:spacing w:before="2"/>
        <w:ind w:left="63" w:right="63"/>
        <w:rPr>
          <w:rFonts w:ascii="黑体" w:eastAsia="黑体"/>
          <w:b/>
          <w:bCs/>
          <w:sz w:val="22"/>
          <w:szCs w:val="22"/>
        </w:rPr>
      </w:pPr>
    </w:p>
    <w:p w14:paraId="0415EE9A">
      <w:pPr>
        <w:pStyle w:val="37"/>
        <w:tabs>
          <w:tab w:val="left" w:pos="724"/>
          <w:tab w:val="left" w:pos="1449"/>
          <w:tab w:val="left" w:pos="2174"/>
        </w:tabs>
        <w:kinsoku w:val="0"/>
        <w:overflowPunct w:val="0"/>
        <w:spacing w:before="50"/>
        <w:ind w:left="63" w:right="63"/>
        <w:rPr>
          <w:rFonts w:ascii="黑体" w:eastAsia="黑体"/>
          <w:b/>
          <w:bCs/>
          <w:sz w:val="36"/>
          <w:szCs w:val="36"/>
          <w:u w:val="single"/>
        </w:rPr>
      </w:pPr>
      <w:r>
        <w:rPr>
          <w:rFonts w:hint="eastAsia" w:ascii="黑体" w:eastAsia="黑体"/>
          <w:b/>
          <w:bCs/>
          <w:sz w:val="36"/>
          <w:szCs w:val="36"/>
          <w:u w:val="single"/>
        </w:rPr>
        <w:t>投</w:t>
      </w:r>
      <w:r>
        <w:rPr>
          <w:rFonts w:ascii="黑体" w:eastAsia="黑体"/>
          <w:b/>
          <w:bCs/>
          <w:sz w:val="36"/>
          <w:szCs w:val="36"/>
          <w:u w:val="single"/>
        </w:rPr>
        <w:tab/>
      </w:r>
      <w:r>
        <w:rPr>
          <w:rFonts w:hint="eastAsia" w:ascii="黑体" w:eastAsia="黑体"/>
          <w:b/>
          <w:bCs/>
          <w:sz w:val="36"/>
          <w:szCs w:val="36"/>
          <w:u w:val="single"/>
        </w:rPr>
        <w:t>标</w:t>
      </w:r>
      <w:r>
        <w:rPr>
          <w:rFonts w:ascii="黑体" w:eastAsia="黑体"/>
          <w:b/>
          <w:bCs/>
          <w:sz w:val="36"/>
          <w:szCs w:val="36"/>
          <w:u w:val="single"/>
        </w:rPr>
        <w:tab/>
      </w:r>
      <w:r>
        <w:rPr>
          <w:rFonts w:hint="eastAsia" w:ascii="黑体" w:eastAsia="黑体"/>
          <w:b/>
          <w:bCs/>
          <w:sz w:val="36"/>
          <w:szCs w:val="36"/>
          <w:u w:val="single"/>
        </w:rPr>
        <w:t>文</w:t>
      </w:r>
      <w:r>
        <w:rPr>
          <w:rFonts w:ascii="黑体" w:eastAsia="黑体"/>
          <w:b/>
          <w:bCs/>
          <w:sz w:val="36"/>
          <w:szCs w:val="36"/>
          <w:u w:val="single"/>
        </w:rPr>
        <w:tab/>
      </w:r>
      <w:r>
        <w:rPr>
          <w:rFonts w:hint="eastAsia" w:ascii="黑体" w:eastAsia="黑体"/>
          <w:b/>
          <w:bCs/>
          <w:sz w:val="36"/>
          <w:szCs w:val="36"/>
          <w:u w:val="single"/>
        </w:rPr>
        <w:t>件</w:t>
      </w:r>
    </w:p>
    <w:p w14:paraId="355E201F">
      <w:pPr>
        <w:pStyle w:val="37"/>
        <w:kinsoku w:val="0"/>
        <w:overflowPunct w:val="0"/>
        <w:ind w:left="63" w:right="63"/>
        <w:rPr>
          <w:rFonts w:ascii="黑体" w:eastAsia="黑体"/>
          <w:b/>
          <w:bCs/>
        </w:rPr>
      </w:pPr>
    </w:p>
    <w:p w14:paraId="1CF059E1">
      <w:pPr>
        <w:pStyle w:val="37"/>
        <w:kinsoku w:val="0"/>
        <w:overflowPunct w:val="0"/>
        <w:spacing w:before="12"/>
        <w:ind w:left="63" w:right="63"/>
        <w:rPr>
          <w:rFonts w:ascii="黑体" w:eastAsia="黑体"/>
          <w:b/>
          <w:bCs/>
          <w:sz w:val="16"/>
          <w:szCs w:val="16"/>
        </w:rPr>
      </w:pPr>
    </w:p>
    <w:p w14:paraId="5B3B7376">
      <w:pPr>
        <w:pStyle w:val="37"/>
        <w:kinsoku w:val="0"/>
        <w:overflowPunct w:val="0"/>
        <w:spacing w:before="66"/>
        <w:ind w:left="63" w:right="63"/>
        <w:rPr>
          <w:rFonts w:ascii="黑体" w:eastAsia="黑体"/>
          <w:b/>
          <w:bCs/>
          <w:sz w:val="24"/>
          <w:szCs w:val="24"/>
          <w:u w:val="single"/>
        </w:rPr>
      </w:pPr>
      <w:r>
        <w:rPr>
          <w:rFonts w:hint="eastAsia" w:ascii="黑体" w:eastAsia="黑体"/>
          <w:b/>
          <w:bCs/>
          <w:sz w:val="24"/>
          <w:szCs w:val="24"/>
          <w:u w:val="single"/>
        </w:rPr>
        <w:t>项目编号：</w:t>
      </w:r>
    </w:p>
    <w:p w14:paraId="3A98B945">
      <w:pPr>
        <w:pStyle w:val="37"/>
        <w:kinsoku w:val="0"/>
        <w:overflowPunct w:val="0"/>
        <w:ind w:left="63" w:right="63"/>
        <w:rPr>
          <w:rFonts w:ascii="黑体" w:eastAsia="黑体"/>
          <w:b/>
          <w:bCs/>
        </w:rPr>
      </w:pPr>
    </w:p>
    <w:p w14:paraId="081082F0">
      <w:pPr>
        <w:pStyle w:val="37"/>
        <w:kinsoku w:val="0"/>
        <w:overflowPunct w:val="0"/>
        <w:spacing w:before="7"/>
        <w:ind w:left="63" w:right="63"/>
        <w:rPr>
          <w:rFonts w:ascii="黑体" w:eastAsia="黑体"/>
          <w:b/>
          <w:bCs/>
          <w:sz w:val="19"/>
          <w:szCs w:val="19"/>
        </w:rPr>
      </w:pPr>
    </w:p>
    <w:p w14:paraId="6FE2FA5B">
      <w:pPr>
        <w:pStyle w:val="37"/>
        <w:kinsoku w:val="0"/>
        <w:overflowPunct w:val="0"/>
        <w:ind w:left="63" w:right="63"/>
        <w:rPr>
          <w:rFonts w:ascii="黑体" w:eastAsia="黑体"/>
          <w:b/>
          <w:bCs/>
        </w:rPr>
      </w:pPr>
    </w:p>
    <w:p w14:paraId="591B0FEC">
      <w:pPr>
        <w:pStyle w:val="37"/>
        <w:kinsoku w:val="0"/>
        <w:overflowPunct w:val="0"/>
        <w:ind w:left="63" w:right="63"/>
        <w:rPr>
          <w:rFonts w:ascii="黑体" w:eastAsia="黑体"/>
          <w:b/>
          <w:bCs/>
        </w:rPr>
      </w:pPr>
    </w:p>
    <w:p w14:paraId="21C749C7">
      <w:pPr>
        <w:pStyle w:val="37"/>
        <w:kinsoku w:val="0"/>
        <w:overflowPunct w:val="0"/>
        <w:ind w:left="63" w:right="63"/>
        <w:rPr>
          <w:rFonts w:ascii="黑体" w:eastAsia="黑体"/>
          <w:b/>
          <w:bCs/>
        </w:rPr>
      </w:pPr>
    </w:p>
    <w:p w14:paraId="7AEE0EB7">
      <w:pPr>
        <w:pStyle w:val="37"/>
        <w:kinsoku w:val="0"/>
        <w:overflowPunct w:val="0"/>
        <w:ind w:left="63" w:right="63"/>
        <w:rPr>
          <w:rFonts w:ascii="黑体" w:eastAsia="黑体"/>
          <w:b/>
          <w:bCs/>
        </w:rPr>
      </w:pPr>
    </w:p>
    <w:p w14:paraId="043A4890">
      <w:pPr>
        <w:pStyle w:val="37"/>
        <w:kinsoku w:val="0"/>
        <w:overflowPunct w:val="0"/>
        <w:ind w:left="63" w:right="63"/>
        <w:rPr>
          <w:rFonts w:ascii="黑体" w:eastAsia="黑体"/>
          <w:b/>
          <w:bCs/>
        </w:rPr>
      </w:pPr>
    </w:p>
    <w:p w14:paraId="372FF834">
      <w:pPr>
        <w:pStyle w:val="37"/>
        <w:kinsoku w:val="0"/>
        <w:overflowPunct w:val="0"/>
        <w:ind w:left="63" w:right="63"/>
        <w:rPr>
          <w:rFonts w:ascii="黑体" w:eastAsia="黑体"/>
          <w:b/>
          <w:bCs/>
        </w:rPr>
      </w:pPr>
    </w:p>
    <w:p w14:paraId="0D88FC15">
      <w:pPr>
        <w:pStyle w:val="37"/>
        <w:kinsoku w:val="0"/>
        <w:overflowPunct w:val="0"/>
        <w:spacing w:before="5"/>
        <w:ind w:left="63" w:right="63"/>
        <w:rPr>
          <w:rFonts w:ascii="黑体" w:eastAsia="黑体"/>
          <w:b/>
          <w:bCs/>
          <w:sz w:val="28"/>
          <w:szCs w:val="28"/>
        </w:rPr>
      </w:pPr>
    </w:p>
    <w:p w14:paraId="042A918C">
      <w:pPr>
        <w:pStyle w:val="37"/>
        <w:tabs>
          <w:tab w:val="left" w:pos="5359"/>
        </w:tabs>
        <w:kinsoku w:val="0"/>
        <w:overflowPunct w:val="0"/>
        <w:spacing w:before="61"/>
        <w:ind w:left="63" w:right="63"/>
      </w:pPr>
      <w:r>
        <mc:AlternateContent>
          <mc:Choice Requires="wps">
            <w:drawing>
              <wp:anchor distT="0" distB="0" distL="114300" distR="114300" simplePos="0" relativeHeight="251659264" behindDoc="1" locked="0" layoutInCell="1" allowOverlap="1">
                <wp:simplePos x="0" y="0"/>
                <wp:positionH relativeFrom="page">
                  <wp:posOffset>1536700</wp:posOffset>
                </wp:positionH>
                <wp:positionV relativeFrom="paragraph">
                  <wp:posOffset>241300</wp:posOffset>
                </wp:positionV>
                <wp:extent cx="4483100" cy="12700"/>
                <wp:effectExtent l="0" t="0" r="0" b="0"/>
                <wp:wrapNone/>
                <wp:docPr id="1" name="自选图形 4"/>
                <wp:cNvGraphicFramePr/>
                <a:graphic xmlns:a="http://schemas.openxmlformats.org/drawingml/2006/main">
                  <a:graphicData uri="http://schemas.microsoft.com/office/word/2010/wordprocessingShape">
                    <wps:wsp>
                      <wps:cNvSpPr/>
                      <wps:spPr>
                        <a:xfrm>
                          <a:off x="0" y="0"/>
                          <a:ext cx="4483100" cy="12700"/>
                        </a:xfrm>
                        <a:custGeom>
                          <a:avLst/>
                          <a:gdLst/>
                          <a:ahLst/>
                          <a:cxnLst/>
                          <a:pathLst>
                            <a:path w="7052" h="20">
                              <a:moveTo>
                                <a:pt x="0" y="0"/>
                              </a:moveTo>
                              <a:lnTo>
                                <a:pt x="7052" y="0"/>
                              </a:lnTo>
                            </a:path>
                          </a:pathLst>
                        </a:custGeom>
                        <a:noFill/>
                        <a:ln w="12700" cap="flat" cmpd="sng">
                          <a:solidFill>
                            <a:srgbClr val="FFFFFF"/>
                          </a:solidFill>
                          <a:prstDash val="solid"/>
                          <a:round/>
                          <a:headEnd type="none" w="med" len="med"/>
                          <a:tailEnd type="none" w="med" len="med"/>
                        </a:ln>
                      </wps:spPr>
                      <wps:bodyPr lIns="0" tIns="0" rIns="0" bIns="0" upright="1"/>
                    </wps:wsp>
                  </a:graphicData>
                </a:graphic>
              </wp:anchor>
            </w:drawing>
          </mc:Choice>
          <mc:Fallback>
            <w:pict>
              <v:shape id="自选图形 4" o:spid="_x0000_s1026" o:spt="100" style="position:absolute;left:0pt;margin-left:121pt;margin-top:19pt;height:1pt;width:353pt;mso-position-horizontal-relative:page;z-index:-251657216;mso-width-relative:page;mso-height-relative:page;" filled="f" stroked="t" coordsize="7052,20" o:gfxdata="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&#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KXoXn1gAAAAkBAAAPAAAAAAAAAAEAIAAAACIAAABk&#10;cnMvZG93bnJldi54bWxQSwECFAAUAAAACACHTuJAxZbC4EECAAC5BAAADgAAAAAAAAABACAAAAAl&#10;AQAAZHJzL2Uyb0RvYy54bWxQSwUGAAAAAAYABgBZAQAA2AUAAAAA&#10;" path="m0,0l7052,0e">
                <v:fill on="f" focussize="0,0"/>
                <v:stroke weight="1pt" color="#FFFFFF" joinstyle="round"/>
                <v:imagedata o:title=""/>
                <o:lock v:ext="edit" aspectratio="f"/>
                <v:textbox inset="0mm,0mm,0mm,0mm"/>
              </v:shape>
            </w:pict>
          </mc:Fallback>
        </mc:AlternateContent>
      </w:r>
      <w:r>
        <w:rPr>
          <w:rFonts w:hint="eastAsia" w:ascii="黑体" w:eastAsia="黑体"/>
          <w:b/>
          <w:bCs/>
          <w:sz w:val="28"/>
          <w:szCs w:val="28"/>
        </w:rPr>
        <w:t>投标人：</w:t>
      </w:r>
      <w:r>
        <w:rPr>
          <w:rFonts w:ascii="黑体" w:eastAsia="黑体"/>
          <w:b/>
          <w:bCs/>
          <w:sz w:val="28"/>
          <w:szCs w:val="28"/>
        </w:rPr>
        <w:tab/>
      </w:r>
      <w:r>
        <w:rPr>
          <w:rFonts w:hint="eastAsia" w:ascii="黑体" w:eastAsia="黑体"/>
          <w:b/>
          <w:bCs/>
          <w:sz w:val="28"/>
          <w:szCs w:val="28"/>
        </w:rPr>
        <w:t>（盖单位章）</w:t>
      </w:r>
    </w:p>
    <w:p w14:paraId="5BED02CB">
      <w:pPr>
        <w:pStyle w:val="37"/>
        <w:tabs>
          <w:tab w:val="left" w:pos="5923"/>
        </w:tabs>
        <w:kinsoku w:val="0"/>
        <w:overflowPunct w:val="0"/>
        <w:spacing w:before="83"/>
        <w:ind w:left="63" w:right="63"/>
      </w:pPr>
      <w:r>
        <mc:AlternateContent>
          <mc:Choice Requires="wps">
            <w:drawing>
              <wp:anchor distT="0" distB="0" distL="114300" distR="114300" simplePos="0" relativeHeight="251660288" behindDoc="1" locked="0" layoutInCell="1" allowOverlap="1">
                <wp:simplePos x="0" y="0"/>
                <wp:positionH relativeFrom="page">
                  <wp:posOffset>1536700</wp:posOffset>
                </wp:positionH>
                <wp:positionV relativeFrom="paragraph">
                  <wp:posOffset>254000</wp:posOffset>
                </wp:positionV>
                <wp:extent cx="4483100" cy="12700"/>
                <wp:effectExtent l="0" t="0" r="0" b="0"/>
                <wp:wrapNone/>
                <wp:docPr id="2" name="自选图形 3"/>
                <wp:cNvGraphicFramePr/>
                <a:graphic xmlns:a="http://schemas.openxmlformats.org/drawingml/2006/main">
                  <a:graphicData uri="http://schemas.microsoft.com/office/word/2010/wordprocessingShape">
                    <wps:wsp>
                      <wps:cNvSpPr/>
                      <wps:spPr>
                        <a:xfrm>
                          <a:off x="0" y="0"/>
                          <a:ext cx="4483100" cy="12700"/>
                        </a:xfrm>
                        <a:custGeom>
                          <a:avLst/>
                          <a:gdLst/>
                          <a:ahLst/>
                          <a:cxnLst/>
                          <a:pathLst>
                            <a:path w="7052" h="20">
                              <a:moveTo>
                                <a:pt x="0" y="0"/>
                              </a:moveTo>
                              <a:lnTo>
                                <a:pt x="7052" y="0"/>
                              </a:lnTo>
                            </a:path>
                          </a:pathLst>
                        </a:custGeom>
                        <a:noFill/>
                        <a:ln w="12700" cap="flat" cmpd="sng">
                          <a:solidFill>
                            <a:srgbClr val="FFFFFF"/>
                          </a:solidFill>
                          <a:prstDash val="solid"/>
                          <a:round/>
                          <a:headEnd type="none" w="med" len="med"/>
                          <a:tailEnd type="none" w="med" len="med"/>
                        </a:ln>
                      </wps:spPr>
                      <wps:bodyPr lIns="0" tIns="0" rIns="0" bIns="0" upright="1"/>
                    </wps:wsp>
                  </a:graphicData>
                </a:graphic>
              </wp:anchor>
            </w:drawing>
          </mc:Choice>
          <mc:Fallback>
            <w:pict>
              <v:shape id="自选图形 3" o:spid="_x0000_s1026" o:spt="100" style="position:absolute;left:0pt;margin-left:121pt;margin-top:20pt;height:1pt;width:353pt;mso-position-horizontal-relative:page;z-index:-251656192;mso-width-relative:page;mso-height-relative:page;" filled="f" stroked="t" coordsize="7052,20" o:gfxdata="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UeLXn0wAAAAkBAAAPAAAAAAAAAAEAIAAAACIAAABkcnMv&#10;ZG93bnJldi54bWxQSwECFAAUAAAACACHTuJAKi0P00ECAAC5BAAADgAAAAAAAAABACAAAAAiAQAA&#10;ZHJzL2Uyb0RvYy54bWxQSwUGAAAAAAYABgBZAQAA1QUAAAAA&#10;" path="m0,0l7052,0e">
                <v:fill on="f" focussize="0,0"/>
                <v:stroke weight="1pt" color="#FFFFFF" joinstyle="round"/>
                <v:imagedata o:title=""/>
                <o:lock v:ext="edit" aspectratio="f"/>
                <v:textbox inset="0mm,0mm,0mm,0mm"/>
              </v:shape>
            </w:pict>
          </mc:Fallback>
        </mc:AlternateContent>
      </w:r>
      <w:r>
        <w:rPr>
          <w:rFonts w:hint="eastAsia" w:ascii="黑体" w:eastAsia="黑体"/>
          <w:b/>
          <w:bCs/>
          <w:sz w:val="28"/>
          <w:szCs w:val="28"/>
        </w:rPr>
        <w:t>法定代表人或其委托代理人：</w:t>
      </w:r>
      <w:r>
        <w:rPr>
          <w:rFonts w:ascii="黑体" w:eastAsia="黑体"/>
          <w:b/>
          <w:bCs/>
          <w:sz w:val="28"/>
          <w:szCs w:val="28"/>
        </w:rPr>
        <w:tab/>
      </w:r>
      <w:r>
        <w:rPr>
          <w:rFonts w:hint="eastAsia" w:ascii="黑体" w:eastAsia="黑体"/>
          <w:b/>
          <w:bCs/>
          <w:sz w:val="28"/>
          <w:szCs w:val="28"/>
        </w:rPr>
        <w:t>（签字）</w:t>
      </w:r>
    </w:p>
    <w:p w14:paraId="46C26A26">
      <w:pPr>
        <w:pStyle w:val="37"/>
        <w:tabs>
          <w:tab w:val="left" w:pos="1128"/>
          <w:tab w:val="left" w:pos="2539"/>
          <w:tab w:val="left" w:pos="3950"/>
        </w:tabs>
        <w:kinsoku w:val="0"/>
        <w:overflowPunct w:val="0"/>
        <w:spacing w:before="81"/>
        <w:ind w:left="63" w:right="63"/>
        <w:rPr>
          <w:b/>
          <w:bCs/>
          <w:sz w:val="28"/>
          <w:szCs w:val="28"/>
          <w:u w:val="none"/>
        </w:rPr>
      </w:pPr>
      <w:r>
        <w:rPr>
          <w:b/>
          <w:bCs/>
          <w:sz w:val="28"/>
          <w:szCs w:val="28"/>
          <w:u w:val="none"/>
        </w:rPr>
        <w:tab/>
      </w:r>
      <w:r>
        <w:rPr>
          <w:rFonts w:hint="eastAsia" w:ascii="黑体" w:eastAsia="黑体"/>
          <w:b/>
          <w:bCs/>
          <w:sz w:val="28"/>
          <w:szCs w:val="28"/>
          <w:u w:val="none"/>
        </w:rPr>
        <w:t>年</w:t>
      </w:r>
      <w:r>
        <w:rPr>
          <w:rFonts w:ascii="黑体" w:eastAsia="黑体"/>
          <w:b/>
          <w:bCs/>
          <w:sz w:val="28"/>
          <w:szCs w:val="28"/>
          <w:u w:val="none"/>
        </w:rPr>
        <w:tab/>
      </w:r>
      <w:r>
        <w:rPr>
          <w:rFonts w:hint="eastAsia" w:ascii="黑体" w:eastAsia="黑体"/>
          <w:b/>
          <w:bCs/>
          <w:sz w:val="28"/>
          <w:szCs w:val="28"/>
          <w:u w:val="none"/>
        </w:rPr>
        <w:t>月</w:t>
      </w:r>
      <w:r>
        <w:rPr>
          <w:rFonts w:ascii="黑体" w:eastAsia="黑体"/>
          <w:b/>
          <w:bCs/>
          <w:sz w:val="28"/>
          <w:szCs w:val="28"/>
          <w:u w:val="none"/>
        </w:rPr>
        <w:tab/>
      </w:r>
      <w:r>
        <w:rPr>
          <w:rFonts w:hint="eastAsia" w:ascii="黑体" w:eastAsia="黑体"/>
          <w:b/>
          <w:bCs/>
          <w:sz w:val="28"/>
          <w:szCs w:val="28"/>
          <w:u w:val="none"/>
        </w:rPr>
        <w:t>日</w:t>
      </w:r>
    </w:p>
    <w:p w14:paraId="2F176BF1">
      <w:pPr>
        <w:pStyle w:val="37"/>
        <w:kinsoku w:val="0"/>
        <w:overflowPunct w:val="0"/>
        <w:spacing w:line="391" w:lineRule="auto"/>
        <w:ind w:left="63" w:right="63" w:firstLine="422"/>
        <w:jc w:val="both"/>
        <w:rPr>
          <w:sz w:val="24"/>
          <w:szCs w:val="24"/>
        </w:rPr>
      </w:pPr>
    </w:p>
    <w:p w14:paraId="374E028C">
      <w:pPr>
        <w:rPr>
          <w:rFonts w:hint="eastAsia" w:ascii="黑体" w:hAnsi="黑体" w:eastAsia="黑体"/>
          <w:sz w:val="28"/>
          <w:szCs w:val="28"/>
        </w:rPr>
      </w:pPr>
      <w:r>
        <w:rPr>
          <w:rFonts w:hint="eastAsia" w:ascii="黑体" w:hAnsi="黑体" w:eastAsia="黑体"/>
          <w:sz w:val="28"/>
          <w:szCs w:val="28"/>
        </w:rPr>
        <w:br w:type="page"/>
      </w:r>
    </w:p>
    <w:p w14:paraId="1D72F228">
      <w:pPr>
        <w:pStyle w:val="6"/>
        <w:tabs>
          <w:tab w:val="left" w:pos="602"/>
        </w:tabs>
        <w:kinsoku w:val="0"/>
        <w:overflowPunct w:val="0"/>
        <w:ind w:right="77"/>
        <w:rPr>
          <w:rFonts w:hint="eastAsia" w:ascii="黑体" w:hAnsi="黑体" w:eastAsia="黑体"/>
          <w:sz w:val="28"/>
          <w:szCs w:val="28"/>
        </w:rPr>
      </w:pPr>
      <w:r>
        <w:rPr>
          <w:rFonts w:hint="eastAsia" w:ascii="黑体" w:hAnsi="黑体" w:eastAsia="黑体"/>
          <w:sz w:val="28"/>
          <w:szCs w:val="28"/>
        </w:rPr>
        <w:t>目</w:t>
      </w:r>
      <w:r>
        <w:rPr>
          <w:rFonts w:ascii="黑体" w:hAnsi="黑体" w:eastAsia="黑体"/>
          <w:sz w:val="28"/>
          <w:szCs w:val="28"/>
        </w:rPr>
        <w:tab/>
      </w:r>
      <w:r>
        <w:rPr>
          <w:rFonts w:hint="eastAsia" w:ascii="黑体" w:hAnsi="黑体" w:eastAsia="黑体"/>
          <w:sz w:val="28"/>
          <w:szCs w:val="28"/>
        </w:rPr>
        <w:t>录</w:t>
      </w:r>
    </w:p>
    <w:p w14:paraId="46F126A7">
      <w:pPr>
        <w:pStyle w:val="37"/>
        <w:kinsoku w:val="0"/>
        <w:overflowPunct w:val="0"/>
        <w:ind w:left="63" w:right="63"/>
        <w:rPr>
          <w:rFonts w:hint="eastAsia" w:ascii="宋体" w:hAnsi="宋体"/>
          <w:sz w:val="24"/>
          <w:szCs w:val="24"/>
        </w:rPr>
      </w:pPr>
    </w:p>
    <w:p w14:paraId="020D523C">
      <w:pPr>
        <w:pStyle w:val="37"/>
        <w:kinsoku w:val="0"/>
        <w:overflowPunct w:val="0"/>
        <w:ind w:left="63" w:right="63"/>
        <w:rPr>
          <w:rFonts w:hint="eastAsia" w:ascii="宋体" w:hAnsi="宋体"/>
          <w:sz w:val="24"/>
          <w:szCs w:val="24"/>
        </w:rPr>
      </w:pPr>
    </w:p>
    <w:p w14:paraId="321E1FE9">
      <w:pPr>
        <w:pStyle w:val="37"/>
        <w:kinsoku w:val="0"/>
        <w:overflowPunct w:val="0"/>
        <w:spacing w:before="5"/>
        <w:ind w:left="63" w:right="63"/>
        <w:jc w:val="left"/>
        <w:rPr>
          <w:rFonts w:hint="eastAsia" w:ascii="宋体" w:hAnsi="宋体"/>
          <w:sz w:val="24"/>
          <w:szCs w:val="24"/>
        </w:rPr>
      </w:pPr>
    </w:p>
    <w:p w14:paraId="2C8096F3">
      <w:pPr>
        <w:pStyle w:val="37"/>
        <w:kinsoku w:val="0"/>
        <w:overflowPunct w:val="0"/>
        <w:spacing w:before="70"/>
        <w:ind w:left="63" w:right="63" w:firstLine="787" w:firstLineChars="328"/>
        <w:jc w:val="left"/>
        <w:rPr>
          <w:rFonts w:hint="eastAsia" w:ascii="宋体" w:hAnsi="宋体"/>
          <w:sz w:val="24"/>
          <w:szCs w:val="24"/>
        </w:rPr>
      </w:pPr>
      <w:r>
        <w:rPr>
          <w:rFonts w:hint="eastAsia" w:ascii="宋体" w:hAnsi="宋体"/>
          <w:sz w:val="24"/>
          <w:szCs w:val="24"/>
        </w:rPr>
        <w:t>一、投标函及投标函附录</w:t>
      </w:r>
    </w:p>
    <w:p w14:paraId="6F0461B4">
      <w:pPr>
        <w:pStyle w:val="37"/>
        <w:kinsoku w:val="0"/>
        <w:overflowPunct w:val="0"/>
        <w:ind w:left="63" w:right="63" w:firstLine="787" w:firstLineChars="328"/>
        <w:jc w:val="left"/>
        <w:rPr>
          <w:rFonts w:hint="eastAsia" w:ascii="宋体" w:hAnsi="宋体"/>
          <w:sz w:val="24"/>
          <w:szCs w:val="24"/>
        </w:rPr>
      </w:pPr>
    </w:p>
    <w:p w14:paraId="69494C48">
      <w:pPr>
        <w:pStyle w:val="37"/>
        <w:numPr>
          <w:ilvl w:val="0"/>
          <w:numId w:val="15"/>
        </w:numPr>
        <w:kinsoku w:val="0"/>
        <w:overflowPunct w:val="0"/>
        <w:spacing w:line="503" w:lineRule="auto"/>
        <w:ind w:left="63" w:right="63" w:firstLine="787" w:firstLineChars="328"/>
        <w:jc w:val="left"/>
        <w:rPr>
          <w:rFonts w:hint="eastAsia" w:ascii="宋体" w:hAnsi="宋体"/>
          <w:sz w:val="24"/>
          <w:szCs w:val="24"/>
        </w:rPr>
      </w:pPr>
      <w:r>
        <w:rPr>
          <w:rFonts w:hint="eastAsia" w:ascii="宋体" w:hAnsi="宋体"/>
          <w:sz w:val="24"/>
          <w:szCs w:val="24"/>
        </w:rPr>
        <w:t>法定代表人身份证明或附有法定代表人身份证明的授权委托书</w:t>
      </w:r>
    </w:p>
    <w:p w14:paraId="19624036">
      <w:pPr>
        <w:pStyle w:val="37"/>
        <w:numPr>
          <w:ilvl w:val="0"/>
          <w:numId w:val="15"/>
        </w:numPr>
        <w:kinsoku w:val="0"/>
        <w:overflowPunct w:val="0"/>
        <w:spacing w:line="503" w:lineRule="auto"/>
        <w:ind w:left="63" w:right="63" w:firstLine="787" w:firstLineChars="328"/>
        <w:jc w:val="left"/>
        <w:rPr>
          <w:rFonts w:hint="eastAsia" w:ascii="宋体" w:hAnsi="宋体"/>
          <w:sz w:val="24"/>
          <w:szCs w:val="24"/>
        </w:rPr>
      </w:pPr>
      <w:r>
        <w:rPr>
          <w:rFonts w:hint="eastAsia" w:ascii="宋体" w:hAnsi="宋体"/>
          <w:sz w:val="24"/>
          <w:szCs w:val="24"/>
        </w:rPr>
        <w:t>投标保证金</w:t>
      </w:r>
    </w:p>
    <w:p w14:paraId="12ACCEBD">
      <w:pPr>
        <w:pStyle w:val="37"/>
        <w:numPr>
          <w:ilvl w:val="0"/>
          <w:numId w:val="15"/>
        </w:numPr>
        <w:kinsoku w:val="0"/>
        <w:overflowPunct w:val="0"/>
        <w:spacing w:line="503" w:lineRule="auto"/>
        <w:ind w:left="63" w:right="63" w:firstLine="787" w:firstLineChars="328"/>
        <w:jc w:val="left"/>
        <w:rPr>
          <w:rFonts w:hint="eastAsia" w:ascii="宋体" w:hAnsi="宋体"/>
          <w:sz w:val="24"/>
          <w:szCs w:val="24"/>
        </w:rPr>
      </w:pPr>
      <w:r>
        <w:rPr>
          <w:rFonts w:hint="eastAsia" w:ascii="宋体" w:hAnsi="宋体"/>
          <w:sz w:val="24"/>
          <w:szCs w:val="24"/>
        </w:rPr>
        <w:t>开标一览表</w:t>
      </w:r>
    </w:p>
    <w:p w14:paraId="729F02E1">
      <w:pPr>
        <w:pStyle w:val="37"/>
        <w:numPr>
          <w:ilvl w:val="0"/>
          <w:numId w:val="15"/>
        </w:numPr>
        <w:kinsoku w:val="0"/>
        <w:overflowPunct w:val="0"/>
        <w:spacing w:line="503" w:lineRule="auto"/>
        <w:ind w:left="63" w:right="63" w:firstLine="787" w:firstLineChars="328"/>
        <w:jc w:val="left"/>
        <w:rPr>
          <w:rFonts w:hint="eastAsia" w:ascii="宋体" w:hAnsi="宋体"/>
          <w:sz w:val="24"/>
          <w:szCs w:val="24"/>
        </w:rPr>
      </w:pPr>
      <w:r>
        <w:rPr>
          <w:rFonts w:hint="eastAsia" w:ascii="宋体" w:hAnsi="宋体"/>
          <w:sz w:val="24"/>
          <w:szCs w:val="24"/>
        </w:rPr>
        <w:t>资格审查资料</w:t>
      </w:r>
    </w:p>
    <w:p w14:paraId="15DA7493">
      <w:pPr>
        <w:pStyle w:val="37"/>
        <w:numPr>
          <w:ilvl w:val="0"/>
          <w:numId w:val="15"/>
        </w:numPr>
        <w:kinsoku w:val="0"/>
        <w:overflowPunct w:val="0"/>
        <w:spacing w:line="503" w:lineRule="auto"/>
        <w:ind w:left="63" w:right="63" w:firstLine="787" w:firstLineChars="328"/>
        <w:jc w:val="left"/>
        <w:rPr>
          <w:rFonts w:hint="eastAsia" w:ascii="宋体" w:hAnsi="宋体"/>
          <w:sz w:val="24"/>
          <w:szCs w:val="24"/>
        </w:rPr>
      </w:pPr>
      <w:r>
        <w:rPr>
          <w:rFonts w:hint="eastAsia" w:ascii="宋体" w:hAnsi="宋体"/>
          <w:sz w:val="24"/>
          <w:szCs w:val="24"/>
        </w:rPr>
        <w:t>技术部分</w:t>
      </w:r>
    </w:p>
    <w:p w14:paraId="75565CCC">
      <w:pPr>
        <w:pStyle w:val="37"/>
        <w:numPr>
          <w:ilvl w:val="0"/>
          <w:numId w:val="15"/>
        </w:numPr>
        <w:kinsoku w:val="0"/>
        <w:overflowPunct w:val="0"/>
        <w:spacing w:line="503" w:lineRule="auto"/>
        <w:ind w:left="63" w:right="63" w:firstLine="787" w:firstLineChars="328"/>
        <w:jc w:val="left"/>
        <w:rPr>
          <w:rFonts w:hint="eastAsia" w:ascii="宋体" w:hAnsi="宋体"/>
          <w:sz w:val="24"/>
          <w:szCs w:val="24"/>
        </w:rPr>
      </w:pPr>
      <w:r>
        <w:rPr>
          <w:rFonts w:hint="eastAsia" w:ascii="宋体" w:hAnsi="宋体"/>
          <w:sz w:val="24"/>
          <w:szCs w:val="24"/>
        </w:rPr>
        <w:t>其他材料</w:t>
      </w:r>
    </w:p>
    <w:p w14:paraId="5E69D485">
      <w:pPr>
        <w:pStyle w:val="37"/>
        <w:kinsoku w:val="0"/>
        <w:overflowPunct w:val="0"/>
        <w:spacing w:before="3"/>
        <w:ind w:left="63" w:right="63" w:firstLine="787" w:firstLineChars="328"/>
        <w:jc w:val="left"/>
        <w:rPr>
          <w:rFonts w:hint="eastAsia" w:ascii="宋体" w:hAnsi="宋体"/>
          <w:sz w:val="24"/>
          <w:szCs w:val="24"/>
        </w:rPr>
      </w:pPr>
    </w:p>
    <w:p w14:paraId="6E657546">
      <w:pPr>
        <w:pStyle w:val="37"/>
        <w:kinsoku w:val="0"/>
        <w:overflowPunct w:val="0"/>
        <w:ind w:left="63" w:right="63" w:firstLine="787" w:firstLineChars="328"/>
        <w:jc w:val="left"/>
        <w:rPr>
          <w:rFonts w:hint="eastAsia" w:ascii="宋体" w:hAnsi="宋体"/>
          <w:sz w:val="24"/>
          <w:szCs w:val="24"/>
        </w:rPr>
      </w:pPr>
    </w:p>
    <w:p w14:paraId="3344D765">
      <w:pPr>
        <w:pStyle w:val="37"/>
        <w:kinsoku w:val="0"/>
        <w:overflowPunct w:val="0"/>
        <w:ind w:left="63" w:right="63"/>
        <w:jc w:val="left"/>
        <w:rPr>
          <w:rFonts w:hint="eastAsia" w:ascii="宋体" w:hAnsi="宋体"/>
          <w:sz w:val="24"/>
          <w:szCs w:val="24"/>
        </w:rPr>
      </w:pPr>
    </w:p>
    <w:p w14:paraId="3F6C28C0">
      <w:pPr>
        <w:pStyle w:val="37"/>
        <w:kinsoku w:val="0"/>
        <w:overflowPunct w:val="0"/>
        <w:ind w:left="63" w:right="63"/>
        <w:jc w:val="left"/>
        <w:rPr>
          <w:rFonts w:hint="eastAsia" w:ascii="宋体" w:hAnsi="宋体"/>
          <w:sz w:val="24"/>
          <w:szCs w:val="24"/>
        </w:rPr>
      </w:pPr>
    </w:p>
    <w:p w14:paraId="4FCA2795">
      <w:pPr>
        <w:pStyle w:val="37"/>
        <w:kinsoku w:val="0"/>
        <w:overflowPunct w:val="0"/>
        <w:ind w:left="63" w:right="63"/>
        <w:jc w:val="left"/>
        <w:rPr>
          <w:rFonts w:hint="eastAsia" w:ascii="宋体" w:hAnsi="宋体"/>
          <w:sz w:val="24"/>
          <w:szCs w:val="24"/>
        </w:rPr>
      </w:pPr>
    </w:p>
    <w:p w14:paraId="5E9FE396">
      <w:pPr>
        <w:pStyle w:val="37"/>
        <w:kinsoku w:val="0"/>
        <w:overflowPunct w:val="0"/>
        <w:ind w:left="63" w:right="63"/>
        <w:jc w:val="left"/>
        <w:rPr>
          <w:rFonts w:hint="eastAsia" w:ascii="宋体" w:hAnsi="宋体"/>
          <w:sz w:val="24"/>
          <w:szCs w:val="24"/>
        </w:rPr>
      </w:pPr>
    </w:p>
    <w:p w14:paraId="09B48A38">
      <w:pPr>
        <w:pStyle w:val="37"/>
        <w:kinsoku w:val="0"/>
        <w:overflowPunct w:val="0"/>
        <w:spacing w:before="4"/>
        <w:ind w:left="63" w:right="63"/>
        <w:jc w:val="left"/>
        <w:rPr>
          <w:rFonts w:hint="eastAsia" w:ascii="宋体" w:hAnsi="宋体"/>
          <w:sz w:val="24"/>
          <w:szCs w:val="24"/>
        </w:rPr>
      </w:pPr>
    </w:p>
    <w:p w14:paraId="62735278">
      <w:pPr>
        <w:pStyle w:val="37"/>
        <w:kinsoku w:val="0"/>
        <w:overflowPunct w:val="0"/>
        <w:ind w:left="63" w:right="63"/>
        <w:rPr>
          <w:rFonts w:hint="eastAsia" w:ascii="宋体" w:hAnsi="宋体"/>
          <w:sz w:val="24"/>
          <w:szCs w:val="24"/>
        </w:rPr>
      </w:pPr>
      <w:r>
        <w:rPr>
          <w:rFonts w:hint="eastAsia" w:ascii="宋体" w:hAnsi="宋体"/>
          <w:sz w:val="24"/>
          <w:szCs w:val="24"/>
        </w:rPr>
        <w:t>需编制页码</w:t>
      </w:r>
    </w:p>
    <w:p w14:paraId="793FA098">
      <w:pPr>
        <w:pStyle w:val="37"/>
        <w:kinsoku w:val="0"/>
        <w:overflowPunct w:val="0"/>
        <w:spacing w:line="391" w:lineRule="auto"/>
        <w:ind w:left="63" w:right="63" w:firstLine="422"/>
        <w:jc w:val="left"/>
        <w:rPr>
          <w:rFonts w:hint="eastAsia" w:ascii="宋体" w:hAnsi="宋体"/>
          <w:sz w:val="24"/>
          <w:szCs w:val="24"/>
        </w:rPr>
      </w:pPr>
    </w:p>
    <w:p w14:paraId="4881D16F">
      <w:pPr>
        <w:pStyle w:val="37"/>
        <w:kinsoku w:val="0"/>
        <w:overflowPunct w:val="0"/>
        <w:spacing w:line="391" w:lineRule="auto"/>
        <w:ind w:left="63" w:right="63" w:firstLine="422"/>
        <w:jc w:val="left"/>
        <w:rPr>
          <w:rFonts w:hint="eastAsia" w:ascii="宋体" w:hAnsi="宋体"/>
          <w:sz w:val="24"/>
          <w:szCs w:val="24"/>
        </w:rPr>
      </w:pPr>
    </w:p>
    <w:p w14:paraId="4452C2D8">
      <w:pPr>
        <w:pStyle w:val="37"/>
        <w:kinsoku w:val="0"/>
        <w:overflowPunct w:val="0"/>
        <w:spacing w:line="391" w:lineRule="auto"/>
        <w:ind w:left="63" w:right="63" w:firstLine="422"/>
        <w:jc w:val="left"/>
        <w:rPr>
          <w:rFonts w:hint="eastAsia" w:ascii="宋体" w:hAnsi="宋体"/>
          <w:sz w:val="24"/>
          <w:szCs w:val="24"/>
        </w:rPr>
      </w:pPr>
    </w:p>
    <w:p w14:paraId="27ED7B68">
      <w:pPr>
        <w:pStyle w:val="37"/>
        <w:kinsoku w:val="0"/>
        <w:overflowPunct w:val="0"/>
        <w:spacing w:line="391" w:lineRule="auto"/>
        <w:ind w:left="63" w:right="63" w:firstLine="422"/>
        <w:jc w:val="left"/>
        <w:rPr>
          <w:rFonts w:hint="eastAsia" w:ascii="宋体" w:hAnsi="宋体"/>
          <w:sz w:val="24"/>
          <w:szCs w:val="24"/>
        </w:rPr>
      </w:pPr>
    </w:p>
    <w:p w14:paraId="28CBDE05">
      <w:pPr>
        <w:pStyle w:val="37"/>
        <w:kinsoku w:val="0"/>
        <w:overflowPunct w:val="0"/>
        <w:spacing w:line="391" w:lineRule="auto"/>
        <w:ind w:left="63" w:right="63" w:firstLine="422"/>
        <w:jc w:val="left"/>
        <w:rPr>
          <w:rFonts w:hint="eastAsia" w:ascii="宋体" w:hAnsi="宋体"/>
          <w:sz w:val="24"/>
          <w:szCs w:val="24"/>
        </w:rPr>
      </w:pPr>
    </w:p>
    <w:p w14:paraId="54111530">
      <w:pPr>
        <w:pStyle w:val="37"/>
        <w:kinsoku w:val="0"/>
        <w:overflowPunct w:val="0"/>
        <w:spacing w:line="391" w:lineRule="auto"/>
        <w:ind w:left="63" w:right="63" w:firstLine="422"/>
        <w:jc w:val="left"/>
        <w:rPr>
          <w:rFonts w:hint="eastAsia" w:ascii="宋体" w:hAnsi="宋体"/>
          <w:sz w:val="24"/>
          <w:szCs w:val="24"/>
        </w:rPr>
      </w:pPr>
    </w:p>
    <w:p w14:paraId="2C2B0C16">
      <w:r>
        <w:rPr>
          <w:rFonts w:hint="eastAsia"/>
        </w:rPr>
        <w:br w:type="page"/>
      </w:r>
    </w:p>
    <w:p w14:paraId="0EE50919">
      <w:pPr>
        <w:pStyle w:val="3"/>
        <w:kinsoku w:val="0"/>
        <w:overflowPunct w:val="0"/>
      </w:pPr>
      <w:r>
        <w:rPr>
          <w:rFonts w:hint="eastAsia"/>
        </w:rPr>
        <w:t>一、投标函及投标函附录</w:t>
      </w:r>
    </w:p>
    <w:p w14:paraId="0EAEEF9A">
      <w:pPr>
        <w:pStyle w:val="37"/>
        <w:kinsoku w:val="0"/>
        <w:overflowPunct w:val="0"/>
        <w:spacing w:before="11" w:line="360" w:lineRule="auto"/>
        <w:ind w:left="63" w:right="63"/>
        <w:rPr>
          <w:sz w:val="13"/>
          <w:szCs w:val="13"/>
        </w:rPr>
      </w:pPr>
      <w:bookmarkStart w:id="51" w:name="（一）投标函"/>
      <w:bookmarkEnd w:id="51"/>
    </w:p>
    <w:p w14:paraId="6FDF42CD">
      <w:pPr>
        <w:pStyle w:val="37"/>
        <w:tabs>
          <w:tab w:val="left" w:pos="3005"/>
        </w:tabs>
        <w:kinsoku w:val="0"/>
        <w:overflowPunct w:val="0"/>
        <w:spacing w:before="76" w:line="360" w:lineRule="auto"/>
        <w:ind w:left="63" w:right="63"/>
        <w:jc w:val="left"/>
        <w:rPr>
          <w:sz w:val="21"/>
          <w:szCs w:val="21"/>
          <w:u w:val="single"/>
        </w:rPr>
      </w:pPr>
      <w:r>
        <w:rPr>
          <w:sz w:val="21"/>
          <w:szCs w:val="21"/>
          <w:u w:val="single"/>
        </w:rPr>
        <w:tab/>
      </w:r>
      <w:r>
        <w:rPr>
          <w:rFonts w:ascii="宋体" w:hAnsi="宋体"/>
          <w:sz w:val="21"/>
          <w:szCs w:val="21"/>
          <w:lang w:val="zh-CN"/>
        </w:rPr>
        <w:t>(</w:t>
      </w:r>
      <w:r>
        <w:rPr>
          <w:rFonts w:hint="eastAsia" w:ascii="宋体" w:hAnsi="宋体"/>
          <w:sz w:val="21"/>
          <w:szCs w:val="21"/>
          <w:lang w:val="zh-CN"/>
        </w:rPr>
        <w:t>采购人名称</w:t>
      </w:r>
      <w:r>
        <w:rPr>
          <w:rFonts w:ascii="宋体" w:hAnsi="宋体"/>
          <w:sz w:val="21"/>
          <w:szCs w:val="21"/>
          <w:lang w:val="zh-CN"/>
        </w:rPr>
        <w:t>)</w:t>
      </w:r>
      <w:r>
        <w:rPr>
          <w:rFonts w:hint="eastAsia" w:ascii="宋体" w:hAnsi="宋体"/>
          <w:sz w:val="21"/>
          <w:szCs w:val="21"/>
          <w:lang w:val="zh-CN"/>
        </w:rPr>
        <w:t>：</w:t>
      </w:r>
    </w:p>
    <w:p w14:paraId="64D261A0">
      <w:pPr>
        <w:autoSpaceDE w:val="0"/>
        <w:autoSpaceDN w:val="0"/>
        <w:spacing w:line="360" w:lineRule="auto"/>
        <w:ind w:firstLine="422" w:firstLineChars="201"/>
        <w:jc w:val="left"/>
        <w:rPr>
          <w:rFonts w:hint="eastAsia" w:ascii="宋体" w:hAnsi="宋体"/>
          <w:b/>
          <w:szCs w:val="21"/>
          <w:lang w:val="zh-CN"/>
        </w:rPr>
      </w:pPr>
      <w:r>
        <w:rPr>
          <w:rFonts w:ascii="宋体" w:hAnsi="宋体"/>
          <w:szCs w:val="21"/>
          <w:lang w:val="zh-CN"/>
        </w:rPr>
        <w:t>1.</w:t>
      </w:r>
      <w:r>
        <w:rPr>
          <w:rFonts w:hint="eastAsia" w:ascii="宋体" w:hAnsi="宋体"/>
          <w:szCs w:val="21"/>
          <w:lang w:val="zh-CN"/>
        </w:rPr>
        <w:t>我方已仔细研究了</w:t>
      </w:r>
      <w:r>
        <w:rPr>
          <w:rFonts w:ascii="宋体" w:hAnsi="宋体"/>
          <w:szCs w:val="21"/>
          <w:lang w:val="zh-CN"/>
        </w:rPr>
        <w:t>(</w:t>
      </w:r>
      <w:r>
        <w:rPr>
          <w:rFonts w:hint="eastAsia" w:ascii="宋体" w:hAnsi="宋体"/>
          <w:szCs w:val="21"/>
          <w:lang w:val="zh-CN"/>
        </w:rPr>
        <w:t>项目名称</w:t>
      </w:r>
      <w:r>
        <w:rPr>
          <w:rFonts w:ascii="宋体" w:hAnsi="宋体"/>
          <w:szCs w:val="21"/>
          <w:lang w:val="zh-CN"/>
        </w:rPr>
        <w:t>)</w:t>
      </w:r>
      <w:r>
        <w:rPr>
          <w:rFonts w:hint="eastAsia" w:ascii="宋体" w:hAnsi="宋体"/>
          <w:szCs w:val="21"/>
          <w:lang w:val="zh-CN"/>
        </w:rPr>
        <w:t>招标文件的全部内容，</w:t>
      </w:r>
      <w:r>
        <w:rPr>
          <w:rFonts w:hint="eastAsia" w:ascii="宋体" w:hAnsi="宋体"/>
          <w:szCs w:val="21"/>
        </w:rPr>
        <w:t>我方愿</w:t>
      </w:r>
      <w:r>
        <w:rPr>
          <w:rFonts w:hint="eastAsia" w:ascii="宋体" w:hAnsi="宋体"/>
          <w:szCs w:val="21"/>
          <w:lang w:val="zh-CN"/>
        </w:rPr>
        <w:t>以人民币总价</w:t>
      </w:r>
      <w:r>
        <w:rPr>
          <w:rFonts w:hint="eastAsia" w:ascii="宋体" w:hAnsi="宋体"/>
          <w:szCs w:val="21"/>
          <w:u w:val="single"/>
          <w:lang w:val="zh-CN"/>
        </w:rPr>
        <w:t>：</w:t>
      </w:r>
      <w:r>
        <w:rPr>
          <w:rFonts w:hint="eastAsia" w:ascii="宋体" w:hAnsi="宋体"/>
          <w:szCs w:val="21"/>
          <w:u w:val="single"/>
          <w:lang w:val="en-US" w:eastAsia="zh-CN"/>
        </w:rPr>
        <w:t xml:space="preserve">   </w:t>
      </w:r>
      <w:r>
        <w:rPr>
          <w:rFonts w:hint="eastAsia" w:ascii="宋体" w:hAnsi="宋体"/>
          <w:szCs w:val="21"/>
          <w:lang w:val="zh-CN"/>
        </w:rPr>
        <w:t>元的投标总报价，</w:t>
      </w:r>
      <w:r>
        <w:rPr>
          <w:rFonts w:hint="eastAsia" w:ascii="宋体" w:hAnsi="宋体"/>
          <w:szCs w:val="21"/>
        </w:rPr>
        <w:t>合同履行期限</w:t>
      </w:r>
      <w:r>
        <w:rPr>
          <w:rFonts w:hint="eastAsia" w:ascii="宋体" w:hAnsi="宋体"/>
          <w:szCs w:val="21"/>
          <w:u w:val="single"/>
        </w:rPr>
        <w:t xml:space="preserve">      </w:t>
      </w:r>
      <w:r>
        <w:rPr>
          <w:rFonts w:hint="eastAsia" w:ascii="宋体" w:hAnsi="宋体"/>
          <w:szCs w:val="21"/>
          <w:lang w:val="zh-CN"/>
        </w:rPr>
        <w:t>，</w:t>
      </w:r>
      <w:r>
        <w:rPr>
          <w:rFonts w:hint="eastAsia" w:ascii="宋体" w:hAnsi="宋体" w:eastAsia="宋体" w:cs="宋体"/>
          <w:color w:val="000000"/>
          <w:szCs w:val="21"/>
          <w:highlight w:val="none"/>
          <w:lang w:val="en-US" w:eastAsia="zh-CN"/>
        </w:rPr>
        <w:t>服务标准</w:t>
      </w:r>
      <w:r>
        <w:rPr>
          <w:rFonts w:hint="eastAsia" w:ascii="宋体" w:hAnsi="宋体" w:eastAsia="宋体" w:cs="宋体"/>
          <w:color w:val="000000"/>
          <w:szCs w:val="21"/>
          <w:highlight w:val="none"/>
          <w:u w:val="single"/>
          <w:lang w:val="en-US" w:eastAsia="zh-CN"/>
        </w:rPr>
        <w:t xml:space="preserve">        </w:t>
      </w:r>
      <w:r>
        <w:rPr>
          <w:rFonts w:hint="eastAsia" w:ascii="宋体" w:hAnsi="宋体" w:cs="宋体"/>
          <w:color w:val="000000"/>
          <w:szCs w:val="21"/>
          <w:highlight w:val="none"/>
          <w:u w:val="none"/>
          <w:lang w:val="en-US" w:eastAsia="zh-CN"/>
        </w:rPr>
        <w:t>，</w:t>
      </w:r>
      <w:r>
        <w:rPr>
          <w:rFonts w:hint="eastAsia" w:ascii="宋体" w:hAnsi="宋体"/>
          <w:szCs w:val="21"/>
          <w:lang w:val="zh-CN"/>
        </w:rPr>
        <w:t>按合同约定实施和完成承包上述采购项目。</w:t>
      </w:r>
    </w:p>
    <w:p w14:paraId="7EB90F70">
      <w:pPr>
        <w:pStyle w:val="43"/>
        <w:tabs>
          <w:tab w:val="left" w:pos="1530"/>
          <w:tab w:val="left" w:pos="4061"/>
        </w:tabs>
        <w:kinsoku w:val="0"/>
        <w:overflowPunct w:val="0"/>
        <w:autoSpaceDE w:val="0"/>
        <w:autoSpaceDN w:val="0"/>
        <w:spacing w:line="360" w:lineRule="auto"/>
        <w:ind w:firstLine="525" w:firstLineChars="250"/>
        <w:jc w:val="left"/>
        <w:rPr>
          <w:rFonts w:hint="eastAsia" w:ascii="宋体" w:hAnsi="宋体"/>
          <w:szCs w:val="21"/>
          <w:lang w:val="zh-CN"/>
        </w:rPr>
      </w:pPr>
      <w:r>
        <w:rPr>
          <w:rFonts w:ascii="宋体" w:hAnsi="宋体"/>
          <w:szCs w:val="21"/>
          <w:lang w:val="zh-CN"/>
        </w:rPr>
        <w:t>2.</w:t>
      </w:r>
      <w:r>
        <w:rPr>
          <w:rFonts w:hint="eastAsia"/>
          <w:szCs w:val="21"/>
        </w:rPr>
        <w:t xml:space="preserve"> 我方承诺在投标有效期</w:t>
      </w:r>
      <w:r>
        <w:rPr>
          <w:szCs w:val="21"/>
          <w:u w:val="single"/>
        </w:rPr>
        <w:tab/>
      </w:r>
      <w:r>
        <w:rPr>
          <w:rFonts w:hint="eastAsia"/>
          <w:szCs w:val="21"/>
        </w:rPr>
        <w:t>天内不修改、撤销投标文件。</w:t>
      </w:r>
    </w:p>
    <w:p w14:paraId="78878792">
      <w:pPr>
        <w:pStyle w:val="43"/>
        <w:tabs>
          <w:tab w:val="left" w:pos="1530"/>
        </w:tabs>
        <w:kinsoku w:val="0"/>
        <w:overflowPunct w:val="0"/>
        <w:autoSpaceDE w:val="0"/>
        <w:autoSpaceDN w:val="0"/>
        <w:spacing w:line="360" w:lineRule="auto"/>
        <w:ind w:firstLineChars="0"/>
        <w:jc w:val="left"/>
        <w:rPr>
          <w:rFonts w:hint="eastAsia" w:ascii="宋体" w:hAnsi="宋体"/>
          <w:szCs w:val="21"/>
          <w:lang w:val="zh-CN"/>
        </w:rPr>
      </w:pPr>
      <w:r>
        <w:rPr>
          <w:rFonts w:ascii="宋体" w:hAnsi="宋体"/>
          <w:szCs w:val="21"/>
          <w:lang w:val="zh-CN"/>
        </w:rPr>
        <w:t xml:space="preserve"> 3.</w:t>
      </w:r>
      <w:r>
        <w:rPr>
          <w:rFonts w:hint="eastAsia"/>
          <w:szCs w:val="21"/>
        </w:rPr>
        <w:t xml:space="preserve"> 如我方中标：</w:t>
      </w:r>
    </w:p>
    <w:p w14:paraId="253DDD23">
      <w:pPr>
        <w:pStyle w:val="43"/>
        <w:numPr>
          <w:ilvl w:val="0"/>
          <w:numId w:val="16"/>
        </w:numPr>
        <w:tabs>
          <w:tab w:val="left" w:pos="993"/>
        </w:tabs>
        <w:kinsoku w:val="0"/>
        <w:overflowPunct w:val="0"/>
        <w:autoSpaceDE w:val="0"/>
        <w:autoSpaceDN w:val="0"/>
        <w:spacing w:before="1" w:line="360" w:lineRule="auto"/>
        <w:ind w:left="0" w:right="55" w:firstLine="709" w:firstLineChars="0"/>
        <w:jc w:val="left"/>
        <w:rPr>
          <w:spacing w:val="-6"/>
          <w:szCs w:val="21"/>
        </w:rPr>
      </w:pPr>
      <w:r>
        <w:rPr>
          <w:rFonts w:hint="eastAsia"/>
          <w:spacing w:val="-6"/>
          <w:szCs w:val="21"/>
        </w:rPr>
        <w:t>我方承诺在收到中标通知书后，在中标通知书规定的期限内，与你方签订合同，并遵守合同中关于权利和义务的约定；</w:t>
      </w:r>
    </w:p>
    <w:p w14:paraId="3E5CC3DD">
      <w:pPr>
        <w:pStyle w:val="43"/>
        <w:numPr>
          <w:ilvl w:val="0"/>
          <w:numId w:val="16"/>
        </w:numPr>
        <w:tabs>
          <w:tab w:val="left" w:pos="993"/>
        </w:tabs>
        <w:kinsoku w:val="0"/>
        <w:overflowPunct w:val="0"/>
        <w:autoSpaceDE w:val="0"/>
        <w:autoSpaceDN w:val="0"/>
        <w:spacing w:line="360" w:lineRule="auto"/>
        <w:ind w:left="0" w:right="55" w:firstLine="709" w:firstLineChars="0"/>
        <w:jc w:val="left"/>
        <w:rPr>
          <w:szCs w:val="21"/>
        </w:rPr>
      </w:pPr>
      <w:r>
        <w:rPr>
          <w:rFonts w:hint="eastAsia"/>
          <w:szCs w:val="21"/>
        </w:rPr>
        <w:t>我方承诺按照</w:t>
      </w:r>
      <w:r>
        <w:rPr>
          <w:rFonts w:hint="eastAsia"/>
          <w:b/>
          <w:szCs w:val="21"/>
        </w:rPr>
        <w:t>招标文件</w:t>
      </w:r>
      <w:r>
        <w:rPr>
          <w:rFonts w:hint="eastAsia"/>
          <w:szCs w:val="21"/>
        </w:rPr>
        <w:t>中规定的技术条件及要求在合同约定的期限内，完成并移交全部合同内容。</w:t>
      </w:r>
    </w:p>
    <w:p w14:paraId="24DD486E">
      <w:pPr>
        <w:pStyle w:val="43"/>
        <w:tabs>
          <w:tab w:val="left" w:pos="1530"/>
        </w:tabs>
        <w:kinsoku w:val="0"/>
        <w:overflowPunct w:val="0"/>
        <w:autoSpaceDE w:val="0"/>
        <w:autoSpaceDN w:val="0"/>
        <w:spacing w:line="360" w:lineRule="auto"/>
        <w:ind w:firstLine="567" w:firstLineChars="0"/>
        <w:jc w:val="left"/>
        <w:rPr>
          <w:szCs w:val="21"/>
        </w:rPr>
      </w:pPr>
      <w:r>
        <w:rPr>
          <w:rFonts w:hint="eastAsia"/>
          <w:szCs w:val="21"/>
        </w:rPr>
        <w:t>4.我方在此声明，所递交的投标文件及有关资料内容完整、真实和准确。</w:t>
      </w:r>
    </w:p>
    <w:p w14:paraId="662BCFC7">
      <w:pPr>
        <w:pStyle w:val="43"/>
        <w:tabs>
          <w:tab w:val="left" w:pos="1843"/>
          <w:tab w:val="left" w:pos="5011"/>
        </w:tabs>
        <w:kinsoku w:val="0"/>
        <w:overflowPunct w:val="0"/>
        <w:autoSpaceDE w:val="0"/>
        <w:autoSpaceDN w:val="0"/>
        <w:spacing w:line="360" w:lineRule="auto"/>
        <w:ind w:left="-2" w:leftChars="-1" w:firstLine="567" w:firstLineChars="274"/>
        <w:jc w:val="left"/>
        <w:rPr>
          <w:rFonts w:hint="eastAsia" w:ascii="宋体" w:hAnsi="宋体"/>
          <w:w w:val="99"/>
          <w:szCs w:val="21"/>
        </w:rPr>
      </w:pPr>
      <w:r>
        <w:rPr>
          <w:rFonts w:hint="eastAsia" w:ascii="宋体" w:hAnsi="宋体"/>
          <w:w w:val="99"/>
          <w:szCs w:val="21"/>
        </w:rPr>
        <w:t xml:space="preserve">5. </w:t>
      </w:r>
      <w:r>
        <w:rPr>
          <w:rFonts w:ascii="宋体" w:hAnsi="宋体"/>
          <w:szCs w:val="21"/>
          <w:u w:val="single"/>
        </w:rPr>
        <w:tab/>
      </w:r>
      <w:r>
        <w:rPr>
          <w:rFonts w:ascii="宋体" w:hAnsi="宋体"/>
          <w:szCs w:val="21"/>
        </w:rPr>
        <w:t>(</w:t>
      </w:r>
      <w:r>
        <w:rPr>
          <w:rFonts w:hint="eastAsia" w:ascii="宋体" w:hAnsi="宋体"/>
          <w:szCs w:val="21"/>
        </w:rPr>
        <w:t>其他补充说明</w:t>
      </w:r>
      <w:r>
        <w:rPr>
          <w:rFonts w:ascii="宋体" w:hAnsi="宋体"/>
          <w:szCs w:val="21"/>
        </w:rPr>
        <w:t>)</w:t>
      </w:r>
      <w:r>
        <w:rPr>
          <w:rFonts w:hint="eastAsia" w:ascii="宋体" w:hAnsi="宋体"/>
          <w:szCs w:val="21"/>
        </w:rPr>
        <w:t>。</w:t>
      </w:r>
    </w:p>
    <w:p w14:paraId="73BEAE62">
      <w:pPr>
        <w:pStyle w:val="43"/>
        <w:tabs>
          <w:tab w:val="left" w:pos="1134"/>
        </w:tabs>
        <w:kinsoku w:val="0"/>
        <w:overflowPunct w:val="0"/>
        <w:autoSpaceDE w:val="0"/>
        <w:autoSpaceDN w:val="0"/>
        <w:spacing w:line="360" w:lineRule="auto"/>
        <w:ind w:left="709" w:right="1084" w:firstLine="0" w:firstLineChars="0"/>
        <w:jc w:val="left"/>
        <w:rPr>
          <w:rFonts w:hint="eastAsia" w:ascii="宋体" w:hAnsi="宋体"/>
          <w:szCs w:val="21"/>
        </w:rPr>
      </w:pPr>
    </w:p>
    <w:p w14:paraId="0F90BEA8">
      <w:pPr>
        <w:pStyle w:val="43"/>
        <w:tabs>
          <w:tab w:val="left" w:pos="1134"/>
        </w:tabs>
        <w:kinsoku w:val="0"/>
        <w:overflowPunct w:val="0"/>
        <w:autoSpaceDE w:val="0"/>
        <w:autoSpaceDN w:val="0"/>
        <w:spacing w:line="360" w:lineRule="auto"/>
        <w:ind w:left="709" w:right="1084" w:firstLine="0" w:firstLineChars="0"/>
        <w:jc w:val="left"/>
        <w:rPr>
          <w:rFonts w:hint="eastAsia" w:ascii="宋体" w:hAnsi="宋体"/>
          <w:szCs w:val="21"/>
        </w:rPr>
      </w:pPr>
    </w:p>
    <w:p w14:paraId="336A2E61">
      <w:pPr>
        <w:autoSpaceDE w:val="0"/>
        <w:autoSpaceDN w:val="0"/>
        <w:spacing w:line="360" w:lineRule="auto"/>
        <w:ind w:firstLine="455" w:firstLineChars="217"/>
        <w:jc w:val="left"/>
        <w:rPr>
          <w:rFonts w:hint="eastAsia" w:ascii="宋体" w:hAnsi="宋体"/>
          <w:szCs w:val="21"/>
        </w:rPr>
      </w:pPr>
      <w:r>
        <w:rPr>
          <w:rFonts w:hint="eastAsia" w:ascii="宋体" w:hAnsi="宋体"/>
          <w:szCs w:val="21"/>
        </w:rPr>
        <w:t>投标单位全称</w:t>
      </w:r>
      <w:r>
        <w:rPr>
          <w:rFonts w:hint="eastAsia" w:ascii="宋体" w:hAnsi="宋体"/>
          <w:szCs w:val="21"/>
          <w:lang w:val="zh-CN"/>
        </w:rPr>
        <w:t>（加盖公章）：</w:t>
      </w:r>
    </w:p>
    <w:p w14:paraId="53233370">
      <w:pPr>
        <w:autoSpaceDE w:val="0"/>
        <w:autoSpaceDN w:val="0"/>
        <w:snapToGrid w:val="0"/>
        <w:spacing w:line="520" w:lineRule="exact"/>
        <w:ind w:firstLine="482"/>
        <w:rPr>
          <w:rFonts w:hint="eastAsia" w:ascii="宋体" w:hAnsi="宋体"/>
          <w:szCs w:val="21"/>
        </w:rPr>
      </w:pPr>
      <w:r>
        <w:rPr>
          <w:rFonts w:hint="eastAsia" w:ascii="宋体" w:hAnsi="宋体"/>
          <w:szCs w:val="21"/>
        </w:rPr>
        <w:t>法定代表人或授权代理人（盖章或签字）</w:t>
      </w:r>
      <w:r>
        <w:rPr>
          <w:rFonts w:hint="eastAsia" w:ascii="宋体" w:hAnsi="宋体"/>
          <w:szCs w:val="21"/>
          <w:lang w:val="zh-CN"/>
        </w:rPr>
        <w:t>：</w:t>
      </w:r>
    </w:p>
    <w:p w14:paraId="07C8291F">
      <w:pPr>
        <w:autoSpaceDE w:val="0"/>
        <w:autoSpaceDN w:val="0"/>
        <w:snapToGrid w:val="0"/>
        <w:spacing w:line="520" w:lineRule="exact"/>
        <w:ind w:firstLine="480"/>
        <w:rPr>
          <w:rFonts w:hint="eastAsia" w:ascii="宋体" w:hAnsi="宋体"/>
          <w:szCs w:val="21"/>
          <w:lang w:val="zh-CN"/>
        </w:rPr>
      </w:pPr>
      <w:r>
        <w:rPr>
          <w:rFonts w:hint="eastAsia" w:ascii="宋体" w:hAnsi="宋体"/>
          <w:szCs w:val="21"/>
          <w:lang w:val="zh-CN"/>
        </w:rPr>
        <w:t>地址：</w:t>
      </w:r>
    </w:p>
    <w:p w14:paraId="434209D9">
      <w:pPr>
        <w:autoSpaceDE w:val="0"/>
        <w:autoSpaceDN w:val="0"/>
        <w:snapToGrid w:val="0"/>
        <w:spacing w:line="520" w:lineRule="exact"/>
        <w:ind w:firstLine="480"/>
        <w:rPr>
          <w:rFonts w:hint="eastAsia" w:ascii="宋体" w:hAnsi="宋体"/>
          <w:szCs w:val="21"/>
          <w:lang w:val="zh-CN"/>
        </w:rPr>
      </w:pPr>
      <w:r>
        <w:rPr>
          <w:rFonts w:hint="eastAsia" w:ascii="宋体" w:hAnsi="宋体"/>
          <w:szCs w:val="21"/>
          <w:lang w:val="zh-CN"/>
        </w:rPr>
        <w:t>电话、传真或电传：</w:t>
      </w:r>
    </w:p>
    <w:p w14:paraId="70CB6E66">
      <w:pPr>
        <w:autoSpaceDE w:val="0"/>
        <w:autoSpaceDN w:val="0"/>
        <w:snapToGrid w:val="0"/>
        <w:spacing w:line="520" w:lineRule="exact"/>
        <w:ind w:firstLine="480"/>
        <w:rPr>
          <w:rFonts w:hint="eastAsia" w:ascii="宋体" w:hAnsi="宋体"/>
          <w:szCs w:val="21"/>
          <w:lang w:val="zh-CN"/>
        </w:rPr>
      </w:pPr>
      <w:r>
        <w:rPr>
          <w:rFonts w:hint="eastAsia" w:ascii="宋体" w:hAnsi="宋体"/>
          <w:szCs w:val="21"/>
          <w:lang w:val="zh-CN"/>
        </w:rPr>
        <w:t>邮政编码：</w:t>
      </w:r>
    </w:p>
    <w:p w14:paraId="26F0D342">
      <w:pPr>
        <w:autoSpaceDE w:val="0"/>
        <w:autoSpaceDN w:val="0"/>
        <w:snapToGrid w:val="0"/>
        <w:spacing w:line="520" w:lineRule="exact"/>
        <w:ind w:firstLine="480"/>
        <w:rPr>
          <w:rFonts w:hint="eastAsia" w:ascii="宋体" w:hAnsi="宋体"/>
          <w:szCs w:val="21"/>
          <w:lang w:val="zh-CN"/>
        </w:rPr>
      </w:pPr>
      <w:r>
        <w:rPr>
          <w:rFonts w:hint="eastAsia" w:ascii="宋体" w:hAnsi="宋体"/>
          <w:szCs w:val="21"/>
          <w:lang w:val="zh-CN"/>
        </w:rPr>
        <w:t xml:space="preserve">日期： </w:t>
      </w:r>
    </w:p>
    <w:p w14:paraId="3C12801A">
      <w:pPr>
        <w:autoSpaceDE w:val="0"/>
        <w:autoSpaceDN w:val="0"/>
        <w:snapToGrid w:val="0"/>
        <w:spacing w:line="520" w:lineRule="exact"/>
        <w:ind w:firstLine="472"/>
        <w:rPr>
          <w:rFonts w:hint="eastAsia" w:ascii="宋体" w:hAnsi="宋体"/>
          <w:szCs w:val="21"/>
          <w:lang w:val="zh-CN"/>
        </w:rPr>
      </w:pPr>
    </w:p>
    <w:p w14:paraId="40D63E10">
      <w:pPr>
        <w:autoSpaceDE w:val="0"/>
        <w:autoSpaceDN w:val="0"/>
        <w:snapToGrid w:val="0"/>
        <w:spacing w:line="520" w:lineRule="exact"/>
        <w:rPr>
          <w:rFonts w:hint="eastAsia" w:ascii="宋体" w:hAnsi="宋体"/>
          <w:szCs w:val="21"/>
          <w:lang w:val="zh-CN"/>
        </w:rPr>
      </w:pPr>
    </w:p>
    <w:p w14:paraId="320FD8C1">
      <w:pPr>
        <w:autoSpaceDE w:val="0"/>
        <w:autoSpaceDN w:val="0"/>
        <w:snapToGrid w:val="0"/>
        <w:spacing w:line="520" w:lineRule="exact"/>
        <w:rPr>
          <w:rFonts w:hint="eastAsia" w:ascii="宋体" w:hAnsi="宋体"/>
          <w:b/>
          <w:szCs w:val="21"/>
          <w:lang w:val="zh-CN"/>
        </w:rPr>
      </w:pPr>
    </w:p>
    <w:p w14:paraId="259AB474">
      <w:pPr>
        <w:pStyle w:val="2"/>
        <w:rPr>
          <w:rFonts w:hint="eastAsia" w:ascii="宋体" w:hAnsi="宋体"/>
          <w:szCs w:val="21"/>
          <w:lang w:val="zh-CN"/>
        </w:rPr>
      </w:pPr>
    </w:p>
    <w:p w14:paraId="1F814F79">
      <w:pPr>
        <w:rPr>
          <w:rFonts w:hint="eastAsia" w:ascii="宋体" w:hAnsi="宋体"/>
          <w:b/>
          <w:szCs w:val="21"/>
          <w:lang w:val="zh-CN"/>
        </w:rPr>
      </w:pPr>
    </w:p>
    <w:p w14:paraId="67AA17FA">
      <w:pPr>
        <w:pStyle w:val="2"/>
        <w:rPr>
          <w:rFonts w:hint="eastAsia" w:ascii="宋体" w:hAnsi="宋体"/>
          <w:szCs w:val="21"/>
          <w:lang w:val="zh-CN"/>
        </w:rPr>
      </w:pPr>
    </w:p>
    <w:p w14:paraId="3980363F">
      <w:pPr>
        <w:rPr>
          <w:rFonts w:hint="eastAsia" w:ascii="宋体" w:hAnsi="宋体"/>
          <w:b/>
          <w:szCs w:val="21"/>
          <w:lang w:val="zh-CN"/>
        </w:rPr>
      </w:pPr>
    </w:p>
    <w:p w14:paraId="2DE920BC">
      <w:pPr>
        <w:pStyle w:val="2"/>
        <w:rPr>
          <w:rFonts w:hint="eastAsia" w:ascii="宋体" w:hAnsi="宋体"/>
          <w:szCs w:val="21"/>
          <w:lang w:val="zh-CN"/>
        </w:rPr>
      </w:pPr>
    </w:p>
    <w:p w14:paraId="4B2D7D91">
      <w:pPr>
        <w:rPr>
          <w:rFonts w:hint="eastAsia" w:ascii="宋体" w:hAnsi="宋体"/>
          <w:b/>
          <w:szCs w:val="21"/>
          <w:lang w:val="zh-CN"/>
        </w:rPr>
      </w:pPr>
    </w:p>
    <w:p w14:paraId="6808871F">
      <w:pPr>
        <w:pStyle w:val="2"/>
        <w:rPr>
          <w:lang w:val="zh-CN"/>
        </w:rPr>
      </w:pPr>
    </w:p>
    <w:p w14:paraId="46BEE241">
      <w:pPr>
        <w:widowControl/>
        <w:snapToGrid w:val="0"/>
        <w:jc w:val="left"/>
        <w:rPr>
          <w:rFonts w:hint="eastAsia" w:ascii="宋体" w:hAnsi="宋体"/>
          <w:b/>
          <w:sz w:val="24"/>
          <w:lang w:val="zh-CN"/>
        </w:rPr>
        <w:sectPr>
          <w:footerReference r:id="rId8" w:type="default"/>
          <w:pgSz w:w="11906" w:h="16838"/>
          <w:pgMar w:top="794" w:right="964" w:bottom="777" w:left="964" w:header="851" w:footer="737" w:gutter="0"/>
          <w:pgNumType w:fmt="decimal"/>
          <w:cols w:space="720" w:num="1"/>
        </w:sectPr>
      </w:pPr>
    </w:p>
    <w:p w14:paraId="0F2DC954">
      <w:pPr>
        <w:pStyle w:val="3"/>
        <w:kinsoku w:val="0"/>
        <w:overflowPunct w:val="0"/>
      </w:pPr>
      <w:r>
        <w:rPr>
          <w:rFonts w:hint="eastAsia"/>
        </w:rPr>
        <w:t>（二）投标函附录</w:t>
      </w:r>
    </w:p>
    <w:p w14:paraId="2C133408">
      <w:pPr>
        <w:pStyle w:val="37"/>
        <w:kinsoku w:val="0"/>
        <w:overflowPunct w:val="0"/>
        <w:ind w:left="63" w:right="63"/>
        <w:rPr>
          <w:b/>
          <w:bCs/>
          <w:sz w:val="18"/>
          <w:szCs w:val="18"/>
        </w:rPr>
      </w:pPr>
    </w:p>
    <w:p w14:paraId="376E7402">
      <w:pPr>
        <w:pStyle w:val="37"/>
        <w:kinsoku w:val="0"/>
        <w:overflowPunct w:val="0"/>
        <w:spacing w:before="70"/>
        <w:ind w:left="63" w:right="63" w:firstLine="420" w:firstLineChars="200"/>
        <w:jc w:val="both"/>
        <w:rPr>
          <w:sz w:val="21"/>
          <w:szCs w:val="21"/>
        </w:rPr>
      </w:pPr>
      <w:r>
        <w:rPr>
          <w:rFonts w:hint="eastAsia"/>
          <w:sz w:val="21"/>
          <w:szCs w:val="21"/>
        </w:rPr>
        <w:t>项目名称：</w:t>
      </w:r>
    </w:p>
    <w:p w14:paraId="685965CC">
      <w:pPr>
        <w:pStyle w:val="37"/>
        <w:kinsoku w:val="0"/>
        <w:overflowPunct w:val="0"/>
        <w:spacing w:before="170" w:after="30"/>
        <w:ind w:left="63" w:right="63" w:firstLine="315" w:firstLineChars="150"/>
        <w:jc w:val="both"/>
        <w:rPr>
          <w:sz w:val="21"/>
          <w:szCs w:val="21"/>
        </w:rPr>
      </w:pPr>
      <w:r>
        <w:rPr>
          <w:rFonts w:hint="eastAsia"/>
          <w:sz w:val="21"/>
          <w:szCs w:val="21"/>
        </w:rPr>
        <w:t>项目编号：</w:t>
      </w:r>
    </w:p>
    <w:tbl>
      <w:tblPr>
        <w:tblStyle w:val="20"/>
        <w:tblW w:w="0" w:type="auto"/>
        <w:tblInd w:w="284" w:type="dxa"/>
        <w:tblLayout w:type="fixed"/>
        <w:tblCellMar>
          <w:top w:w="0" w:type="dxa"/>
          <w:left w:w="0" w:type="dxa"/>
          <w:bottom w:w="0" w:type="dxa"/>
          <w:right w:w="0" w:type="dxa"/>
        </w:tblCellMar>
      </w:tblPr>
      <w:tblGrid>
        <w:gridCol w:w="846"/>
        <w:gridCol w:w="2215"/>
        <w:gridCol w:w="3887"/>
        <w:gridCol w:w="2374"/>
      </w:tblGrid>
      <w:tr w14:paraId="44E3AB42">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149896DD">
            <w:pPr>
              <w:pStyle w:val="44"/>
              <w:kinsoku w:val="0"/>
              <w:overflowPunct w:val="0"/>
              <w:spacing w:before="92"/>
              <w:ind w:left="192" w:right="184"/>
              <w:jc w:val="center"/>
              <w:rPr>
                <w:sz w:val="21"/>
                <w:szCs w:val="21"/>
              </w:rPr>
            </w:pPr>
            <w:r>
              <w:rPr>
                <w:rFonts w:hint="eastAsia"/>
                <w:sz w:val="21"/>
                <w:szCs w:val="21"/>
              </w:rPr>
              <w:t>序号</w:t>
            </w:r>
          </w:p>
        </w:tc>
        <w:tc>
          <w:tcPr>
            <w:tcW w:w="2215" w:type="dxa"/>
            <w:tcBorders>
              <w:top w:val="single" w:color="000000" w:sz="4" w:space="0"/>
              <w:left w:val="single" w:color="000000" w:sz="4" w:space="0"/>
              <w:bottom w:val="single" w:color="000000" w:sz="4" w:space="0"/>
              <w:right w:val="single" w:color="000000" w:sz="4" w:space="0"/>
            </w:tcBorders>
          </w:tcPr>
          <w:p w14:paraId="6D96D526">
            <w:pPr>
              <w:pStyle w:val="44"/>
              <w:kinsoku w:val="0"/>
              <w:overflowPunct w:val="0"/>
              <w:spacing w:before="92"/>
              <w:ind w:left="562" w:right="552"/>
              <w:jc w:val="center"/>
              <w:rPr>
                <w:sz w:val="21"/>
                <w:szCs w:val="21"/>
              </w:rPr>
            </w:pPr>
            <w:r>
              <w:rPr>
                <w:rFonts w:hint="eastAsia"/>
                <w:sz w:val="21"/>
                <w:szCs w:val="21"/>
              </w:rPr>
              <w:t>条款名称</w:t>
            </w:r>
          </w:p>
        </w:tc>
        <w:tc>
          <w:tcPr>
            <w:tcW w:w="3887" w:type="dxa"/>
            <w:tcBorders>
              <w:top w:val="single" w:color="000000" w:sz="4" w:space="0"/>
              <w:left w:val="single" w:color="000000" w:sz="4" w:space="0"/>
              <w:bottom w:val="single" w:color="000000" w:sz="4" w:space="0"/>
              <w:right w:val="single" w:color="000000" w:sz="4" w:space="0"/>
            </w:tcBorders>
          </w:tcPr>
          <w:p w14:paraId="229A521D">
            <w:pPr>
              <w:pStyle w:val="44"/>
              <w:kinsoku w:val="0"/>
              <w:overflowPunct w:val="0"/>
              <w:spacing w:before="92"/>
              <w:ind w:left="237" w:right="228"/>
              <w:jc w:val="center"/>
              <w:rPr>
                <w:sz w:val="21"/>
                <w:szCs w:val="21"/>
              </w:rPr>
            </w:pPr>
            <w:r>
              <w:rPr>
                <w:rFonts w:hint="eastAsia"/>
                <w:sz w:val="21"/>
                <w:szCs w:val="21"/>
              </w:rPr>
              <w:t>约定内容</w:t>
            </w:r>
          </w:p>
        </w:tc>
        <w:tc>
          <w:tcPr>
            <w:tcW w:w="2374" w:type="dxa"/>
            <w:tcBorders>
              <w:top w:val="single" w:color="000000" w:sz="4" w:space="0"/>
              <w:left w:val="single" w:color="000000" w:sz="4" w:space="0"/>
              <w:bottom w:val="single" w:color="000000" w:sz="4" w:space="0"/>
              <w:right w:val="single" w:color="000000" w:sz="4" w:space="0"/>
            </w:tcBorders>
          </w:tcPr>
          <w:p w14:paraId="1B5CE2A6">
            <w:pPr>
              <w:pStyle w:val="44"/>
              <w:kinsoku w:val="0"/>
              <w:overflowPunct w:val="0"/>
              <w:spacing w:before="92"/>
              <w:ind w:left="766"/>
              <w:rPr>
                <w:sz w:val="21"/>
                <w:szCs w:val="21"/>
              </w:rPr>
            </w:pPr>
            <w:r>
              <w:rPr>
                <w:rFonts w:hint="eastAsia"/>
                <w:sz w:val="21"/>
                <w:szCs w:val="21"/>
              </w:rPr>
              <w:t>是否响应</w:t>
            </w:r>
          </w:p>
        </w:tc>
      </w:tr>
      <w:tr w14:paraId="6D60C4AE">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1B0C9640">
            <w:pPr>
              <w:pStyle w:val="44"/>
              <w:kinsoku w:val="0"/>
              <w:overflowPunct w:val="0"/>
              <w:spacing w:before="88"/>
              <w:ind w:left="10"/>
              <w:jc w:val="center"/>
              <w:rPr>
                <w:rFonts w:hint="eastAsia"/>
                <w:w w:val="99"/>
                <w:sz w:val="21"/>
                <w:szCs w:val="21"/>
                <w:lang w:val="en-US" w:eastAsia="zh-CN"/>
              </w:rPr>
            </w:pPr>
          </w:p>
          <w:p w14:paraId="3F52348E">
            <w:pPr>
              <w:pStyle w:val="44"/>
              <w:kinsoku w:val="0"/>
              <w:overflowPunct w:val="0"/>
              <w:spacing w:before="88"/>
              <w:ind w:left="10"/>
              <w:jc w:val="center"/>
              <w:rPr>
                <w:rFonts w:hint="eastAsia" w:eastAsia="宋体"/>
                <w:w w:val="99"/>
                <w:sz w:val="21"/>
                <w:szCs w:val="21"/>
                <w:lang w:eastAsia="zh-CN"/>
              </w:rPr>
            </w:pPr>
            <w:r>
              <w:rPr>
                <w:rFonts w:hint="eastAsia"/>
                <w:w w:val="99"/>
                <w:sz w:val="21"/>
                <w:szCs w:val="21"/>
                <w:lang w:val="en-US" w:eastAsia="zh-CN"/>
              </w:rPr>
              <w:t>1</w:t>
            </w:r>
          </w:p>
        </w:tc>
        <w:tc>
          <w:tcPr>
            <w:tcW w:w="2215" w:type="dxa"/>
            <w:tcBorders>
              <w:top w:val="single" w:color="000000" w:sz="4" w:space="0"/>
              <w:left w:val="single" w:color="000000" w:sz="4" w:space="0"/>
              <w:bottom w:val="single" w:color="000000" w:sz="4" w:space="0"/>
              <w:right w:val="single" w:color="000000" w:sz="4" w:space="0"/>
            </w:tcBorders>
          </w:tcPr>
          <w:p w14:paraId="50CDA76F">
            <w:pPr>
              <w:pStyle w:val="44"/>
              <w:kinsoku w:val="0"/>
              <w:overflowPunct w:val="0"/>
              <w:spacing w:before="88"/>
              <w:ind w:right="552"/>
              <w:jc w:val="center"/>
              <w:rPr>
                <w:rFonts w:hint="eastAsia"/>
                <w:sz w:val="21"/>
                <w:szCs w:val="21"/>
                <w:lang w:val="en-US" w:eastAsia="zh-CN"/>
              </w:rPr>
            </w:pPr>
            <w:r>
              <w:rPr>
                <w:rFonts w:hint="eastAsia"/>
                <w:sz w:val="21"/>
                <w:szCs w:val="21"/>
                <w:lang w:val="en-US" w:eastAsia="zh-CN"/>
              </w:rPr>
              <w:t xml:space="preserve">   </w:t>
            </w:r>
          </w:p>
          <w:p w14:paraId="39AEEFC0">
            <w:pPr>
              <w:pStyle w:val="44"/>
              <w:kinsoku w:val="0"/>
              <w:overflowPunct w:val="0"/>
              <w:spacing w:before="88"/>
              <w:ind w:right="552"/>
              <w:jc w:val="center"/>
              <w:rPr>
                <w:sz w:val="21"/>
                <w:szCs w:val="21"/>
              </w:rPr>
            </w:pPr>
            <w:r>
              <w:rPr>
                <w:rFonts w:hint="eastAsia"/>
                <w:sz w:val="21"/>
                <w:szCs w:val="21"/>
                <w:lang w:val="en-US" w:eastAsia="zh-CN"/>
              </w:rPr>
              <w:t xml:space="preserve">   </w:t>
            </w:r>
            <w:r>
              <w:rPr>
                <w:rFonts w:hint="eastAsia"/>
                <w:sz w:val="21"/>
                <w:szCs w:val="21"/>
              </w:rPr>
              <w:t>合同履行期限</w:t>
            </w:r>
          </w:p>
        </w:tc>
        <w:tc>
          <w:tcPr>
            <w:tcW w:w="3887" w:type="dxa"/>
            <w:tcBorders>
              <w:top w:val="single" w:color="000000" w:sz="4" w:space="0"/>
              <w:left w:val="single" w:color="000000" w:sz="4" w:space="0"/>
              <w:bottom w:val="single" w:color="000000" w:sz="4" w:space="0"/>
              <w:right w:val="single" w:color="000000" w:sz="4" w:space="0"/>
            </w:tcBorders>
          </w:tcPr>
          <w:p w14:paraId="7487714C">
            <w:pPr>
              <w:pStyle w:val="44"/>
              <w:kinsoku w:val="0"/>
              <w:overflowPunct w:val="0"/>
              <w:spacing w:before="88"/>
              <w:ind w:left="244" w:right="228"/>
              <w:jc w:val="center"/>
              <w:rPr>
                <w:sz w:val="21"/>
                <w:szCs w:val="21"/>
              </w:rPr>
            </w:pPr>
            <w:r>
              <w:rPr>
                <w:rFonts w:hint="eastAsia"/>
                <w:sz w:val="21"/>
                <w:szCs w:val="21"/>
                <w:lang w:eastAsia="zh-CN"/>
              </w:rPr>
              <w:t>自签订合同之日起三年，如遇到政策性调整，需按照最新政策执行；若成交供应商服务期内出现重大过错，用人单位有权提前终止合同；合同一年一签。</w:t>
            </w:r>
          </w:p>
        </w:tc>
        <w:tc>
          <w:tcPr>
            <w:tcW w:w="2374" w:type="dxa"/>
            <w:tcBorders>
              <w:top w:val="single" w:color="000000" w:sz="4" w:space="0"/>
              <w:left w:val="single" w:color="000000" w:sz="4" w:space="0"/>
              <w:bottom w:val="single" w:color="000000" w:sz="4" w:space="0"/>
              <w:right w:val="single" w:color="000000" w:sz="4" w:space="0"/>
            </w:tcBorders>
          </w:tcPr>
          <w:p w14:paraId="5FCFE4FB">
            <w:pPr>
              <w:pStyle w:val="44"/>
              <w:kinsoku w:val="0"/>
              <w:overflowPunct w:val="0"/>
              <w:rPr>
                <w:rFonts w:ascii="Times New Roman"/>
                <w:sz w:val="20"/>
                <w:szCs w:val="20"/>
              </w:rPr>
            </w:pPr>
          </w:p>
        </w:tc>
      </w:tr>
      <w:tr w14:paraId="12D01C92">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4D5FA6D0">
            <w:pPr>
              <w:pStyle w:val="44"/>
              <w:kinsoku w:val="0"/>
              <w:overflowPunct w:val="0"/>
              <w:spacing w:before="89"/>
              <w:ind w:left="10"/>
              <w:jc w:val="center"/>
              <w:rPr>
                <w:rFonts w:hint="eastAsia" w:eastAsia="宋体"/>
                <w:w w:val="99"/>
                <w:sz w:val="21"/>
                <w:szCs w:val="21"/>
                <w:lang w:eastAsia="zh-CN"/>
              </w:rPr>
            </w:pPr>
            <w:r>
              <w:rPr>
                <w:rFonts w:hint="eastAsia"/>
                <w:w w:val="99"/>
                <w:sz w:val="21"/>
                <w:szCs w:val="21"/>
                <w:lang w:val="en-US" w:eastAsia="zh-CN"/>
              </w:rPr>
              <w:t>2</w:t>
            </w:r>
          </w:p>
        </w:tc>
        <w:tc>
          <w:tcPr>
            <w:tcW w:w="2215" w:type="dxa"/>
            <w:tcBorders>
              <w:top w:val="single" w:color="000000" w:sz="4" w:space="0"/>
              <w:left w:val="single" w:color="000000" w:sz="4" w:space="0"/>
              <w:bottom w:val="single" w:color="000000" w:sz="4" w:space="0"/>
              <w:right w:val="single" w:color="000000" w:sz="4" w:space="0"/>
            </w:tcBorders>
          </w:tcPr>
          <w:p w14:paraId="0B7A00DB">
            <w:pPr>
              <w:pStyle w:val="44"/>
              <w:kinsoku w:val="0"/>
              <w:overflowPunct w:val="0"/>
              <w:spacing w:before="89"/>
              <w:ind w:left="562" w:right="552"/>
              <w:jc w:val="center"/>
              <w:rPr>
                <w:sz w:val="21"/>
                <w:szCs w:val="21"/>
              </w:rPr>
            </w:pPr>
            <w:r>
              <w:rPr>
                <w:rFonts w:hint="eastAsia"/>
                <w:sz w:val="21"/>
                <w:szCs w:val="21"/>
              </w:rPr>
              <w:t>投标有效期</w:t>
            </w:r>
          </w:p>
        </w:tc>
        <w:tc>
          <w:tcPr>
            <w:tcW w:w="3887" w:type="dxa"/>
            <w:tcBorders>
              <w:top w:val="single" w:color="000000" w:sz="4" w:space="0"/>
              <w:left w:val="single" w:color="000000" w:sz="4" w:space="0"/>
              <w:bottom w:val="single" w:color="000000" w:sz="4" w:space="0"/>
              <w:right w:val="single" w:color="000000" w:sz="4" w:space="0"/>
            </w:tcBorders>
          </w:tcPr>
          <w:p w14:paraId="4772C745">
            <w:pPr>
              <w:pStyle w:val="44"/>
              <w:kinsoku w:val="0"/>
              <w:overflowPunct w:val="0"/>
              <w:spacing w:before="89"/>
              <w:ind w:left="244" w:right="228"/>
              <w:jc w:val="center"/>
              <w:rPr>
                <w:sz w:val="21"/>
                <w:szCs w:val="21"/>
              </w:rPr>
            </w:pPr>
            <w:r>
              <w:rPr>
                <w:rFonts w:hint="eastAsia"/>
                <w:sz w:val="21"/>
                <w:szCs w:val="21"/>
              </w:rPr>
              <w:t>投标截止之日起</w:t>
            </w:r>
            <w:r>
              <w:rPr>
                <w:sz w:val="21"/>
                <w:szCs w:val="21"/>
              </w:rPr>
              <w:t>90</w:t>
            </w:r>
            <w:r>
              <w:rPr>
                <w:rFonts w:hint="eastAsia"/>
                <w:sz w:val="21"/>
                <w:szCs w:val="21"/>
              </w:rPr>
              <w:t>日</w:t>
            </w:r>
          </w:p>
        </w:tc>
        <w:tc>
          <w:tcPr>
            <w:tcW w:w="2374" w:type="dxa"/>
            <w:tcBorders>
              <w:top w:val="single" w:color="000000" w:sz="4" w:space="0"/>
              <w:left w:val="single" w:color="000000" w:sz="4" w:space="0"/>
              <w:bottom w:val="single" w:color="000000" w:sz="4" w:space="0"/>
              <w:right w:val="single" w:color="000000" w:sz="4" w:space="0"/>
            </w:tcBorders>
          </w:tcPr>
          <w:p w14:paraId="72313491">
            <w:pPr>
              <w:pStyle w:val="44"/>
              <w:kinsoku w:val="0"/>
              <w:overflowPunct w:val="0"/>
              <w:rPr>
                <w:rFonts w:ascii="Times New Roman"/>
                <w:sz w:val="20"/>
                <w:szCs w:val="20"/>
              </w:rPr>
            </w:pPr>
          </w:p>
        </w:tc>
      </w:tr>
      <w:tr w14:paraId="59817F60">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580D8B25">
            <w:pPr>
              <w:pStyle w:val="44"/>
              <w:kinsoku w:val="0"/>
              <w:overflowPunct w:val="0"/>
              <w:spacing w:before="90"/>
              <w:ind w:left="10"/>
              <w:jc w:val="center"/>
              <w:rPr>
                <w:rFonts w:hint="eastAsia" w:eastAsia="宋体"/>
                <w:w w:val="99"/>
                <w:sz w:val="21"/>
                <w:szCs w:val="21"/>
                <w:lang w:eastAsia="zh-CN"/>
              </w:rPr>
            </w:pPr>
            <w:r>
              <w:rPr>
                <w:rFonts w:hint="eastAsia"/>
                <w:w w:val="99"/>
                <w:sz w:val="21"/>
                <w:szCs w:val="21"/>
                <w:lang w:val="en-US" w:eastAsia="zh-CN"/>
              </w:rPr>
              <w:t>3</w:t>
            </w:r>
          </w:p>
        </w:tc>
        <w:tc>
          <w:tcPr>
            <w:tcW w:w="2215" w:type="dxa"/>
            <w:tcBorders>
              <w:top w:val="single" w:color="000000" w:sz="4" w:space="0"/>
              <w:left w:val="single" w:color="000000" w:sz="4" w:space="0"/>
              <w:bottom w:val="single" w:color="000000" w:sz="4" w:space="0"/>
              <w:right w:val="single" w:color="000000" w:sz="4" w:space="0"/>
            </w:tcBorders>
          </w:tcPr>
          <w:p w14:paraId="1D9DE089">
            <w:pPr>
              <w:pStyle w:val="44"/>
              <w:kinsoku w:val="0"/>
              <w:overflowPunct w:val="0"/>
              <w:spacing w:before="90"/>
              <w:ind w:left="562" w:right="552"/>
              <w:jc w:val="center"/>
              <w:rPr>
                <w:sz w:val="21"/>
                <w:szCs w:val="21"/>
              </w:rPr>
            </w:pPr>
            <w:r>
              <w:rPr>
                <w:rFonts w:hint="eastAsia"/>
                <w:sz w:val="21"/>
                <w:szCs w:val="21"/>
              </w:rPr>
              <w:t>其他</w:t>
            </w:r>
          </w:p>
        </w:tc>
        <w:tc>
          <w:tcPr>
            <w:tcW w:w="3887" w:type="dxa"/>
            <w:tcBorders>
              <w:top w:val="single" w:color="000000" w:sz="4" w:space="0"/>
              <w:left w:val="single" w:color="000000" w:sz="4" w:space="0"/>
              <w:bottom w:val="single" w:color="000000" w:sz="4" w:space="0"/>
              <w:right w:val="single" w:color="000000" w:sz="4" w:space="0"/>
            </w:tcBorders>
          </w:tcPr>
          <w:p w14:paraId="5E326EF5">
            <w:pPr>
              <w:pStyle w:val="44"/>
              <w:kinsoku w:val="0"/>
              <w:overflowPunct w:val="0"/>
              <w:spacing w:before="90"/>
              <w:ind w:left="249" w:right="228"/>
              <w:jc w:val="center"/>
              <w:rPr>
                <w:sz w:val="21"/>
                <w:szCs w:val="21"/>
              </w:rPr>
            </w:pPr>
            <w:r>
              <w:rPr>
                <w:rFonts w:hint="eastAsia"/>
                <w:sz w:val="21"/>
                <w:szCs w:val="21"/>
              </w:rPr>
              <w:t>满足相关法律法规及招标文件的其他实质性要求</w:t>
            </w:r>
          </w:p>
        </w:tc>
        <w:tc>
          <w:tcPr>
            <w:tcW w:w="2374" w:type="dxa"/>
            <w:tcBorders>
              <w:top w:val="single" w:color="000000" w:sz="4" w:space="0"/>
              <w:left w:val="single" w:color="000000" w:sz="4" w:space="0"/>
              <w:bottom w:val="single" w:color="000000" w:sz="4" w:space="0"/>
              <w:right w:val="single" w:color="000000" w:sz="4" w:space="0"/>
            </w:tcBorders>
          </w:tcPr>
          <w:p w14:paraId="56FCE665">
            <w:pPr>
              <w:pStyle w:val="44"/>
              <w:kinsoku w:val="0"/>
              <w:overflowPunct w:val="0"/>
              <w:rPr>
                <w:rFonts w:ascii="Times New Roman"/>
                <w:sz w:val="20"/>
                <w:szCs w:val="20"/>
              </w:rPr>
            </w:pPr>
          </w:p>
        </w:tc>
      </w:tr>
      <w:tr w14:paraId="6B686E89">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2660C286">
            <w:pPr>
              <w:pStyle w:val="44"/>
              <w:kinsoku w:val="0"/>
              <w:overflowPunct w:val="0"/>
              <w:spacing w:before="88"/>
              <w:ind w:left="10"/>
              <w:jc w:val="center"/>
              <w:rPr>
                <w:rFonts w:hint="eastAsia" w:eastAsia="宋体"/>
                <w:w w:val="99"/>
                <w:sz w:val="21"/>
                <w:szCs w:val="21"/>
                <w:lang w:eastAsia="zh-CN"/>
              </w:rPr>
            </w:pPr>
            <w:r>
              <w:rPr>
                <w:rFonts w:hint="eastAsia"/>
                <w:w w:val="99"/>
                <w:sz w:val="21"/>
                <w:szCs w:val="21"/>
                <w:lang w:val="en-US" w:eastAsia="zh-CN"/>
              </w:rPr>
              <w:t>4</w:t>
            </w:r>
          </w:p>
        </w:tc>
        <w:tc>
          <w:tcPr>
            <w:tcW w:w="2215" w:type="dxa"/>
            <w:tcBorders>
              <w:top w:val="single" w:color="000000" w:sz="4" w:space="0"/>
              <w:left w:val="single" w:color="000000" w:sz="4" w:space="0"/>
              <w:bottom w:val="single" w:color="000000" w:sz="4" w:space="0"/>
              <w:right w:val="single" w:color="000000" w:sz="4" w:space="0"/>
            </w:tcBorders>
          </w:tcPr>
          <w:p w14:paraId="286133D7">
            <w:pPr>
              <w:pStyle w:val="44"/>
              <w:kinsoku w:val="0"/>
              <w:overflowPunct w:val="0"/>
              <w:spacing w:before="88"/>
              <w:ind w:left="562" w:right="552"/>
              <w:jc w:val="center"/>
              <w:rPr>
                <w:sz w:val="21"/>
                <w:szCs w:val="21"/>
              </w:rPr>
            </w:pPr>
            <w:r>
              <w:rPr>
                <w:rFonts w:hint="eastAsia"/>
                <w:sz w:val="21"/>
                <w:szCs w:val="21"/>
              </w:rPr>
              <w:t>技术标准</w:t>
            </w:r>
          </w:p>
        </w:tc>
        <w:tc>
          <w:tcPr>
            <w:tcW w:w="3887" w:type="dxa"/>
            <w:tcBorders>
              <w:top w:val="single" w:color="000000" w:sz="4" w:space="0"/>
              <w:left w:val="single" w:color="000000" w:sz="4" w:space="0"/>
              <w:bottom w:val="single" w:color="000000" w:sz="4" w:space="0"/>
              <w:right w:val="single" w:color="000000" w:sz="4" w:space="0"/>
            </w:tcBorders>
          </w:tcPr>
          <w:p w14:paraId="380D0B9F">
            <w:pPr>
              <w:pStyle w:val="44"/>
              <w:kinsoku w:val="0"/>
              <w:overflowPunct w:val="0"/>
              <w:spacing w:before="88"/>
              <w:ind w:left="246" w:right="228"/>
              <w:jc w:val="center"/>
              <w:rPr>
                <w:sz w:val="21"/>
                <w:szCs w:val="21"/>
              </w:rPr>
            </w:pPr>
            <w:r>
              <w:rPr>
                <w:rFonts w:hint="eastAsia"/>
                <w:sz w:val="21"/>
                <w:szCs w:val="21"/>
              </w:rPr>
              <w:t>符合第五章“发包人要求“规定</w:t>
            </w:r>
          </w:p>
        </w:tc>
        <w:tc>
          <w:tcPr>
            <w:tcW w:w="2374" w:type="dxa"/>
            <w:tcBorders>
              <w:top w:val="single" w:color="000000" w:sz="4" w:space="0"/>
              <w:left w:val="single" w:color="000000" w:sz="4" w:space="0"/>
              <w:bottom w:val="single" w:color="000000" w:sz="4" w:space="0"/>
              <w:right w:val="single" w:color="000000" w:sz="4" w:space="0"/>
            </w:tcBorders>
          </w:tcPr>
          <w:p w14:paraId="60881E70">
            <w:pPr>
              <w:pStyle w:val="44"/>
              <w:kinsoku w:val="0"/>
              <w:overflowPunct w:val="0"/>
              <w:rPr>
                <w:rFonts w:ascii="Times New Roman"/>
                <w:sz w:val="20"/>
                <w:szCs w:val="20"/>
              </w:rPr>
            </w:pPr>
          </w:p>
        </w:tc>
      </w:tr>
      <w:tr w14:paraId="599E08C0">
        <w:tblPrEx>
          <w:tblCellMar>
            <w:top w:w="0" w:type="dxa"/>
            <w:left w:w="0" w:type="dxa"/>
            <w:bottom w:w="0" w:type="dxa"/>
            <w:right w:w="0" w:type="dxa"/>
          </w:tblCellMar>
        </w:tblPrEx>
        <w:trPr>
          <w:trHeight w:val="545" w:hRule="atLeast"/>
        </w:trPr>
        <w:tc>
          <w:tcPr>
            <w:tcW w:w="846" w:type="dxa"/>
            <w:tcBorders>
              <w:top w:val="single" w:color="000000" w:sz="4" w:space="0"/>
              <w:left w:val="single" w:color="000000" w:sz="4" w:space="0"/>
              <w:bottom w:val="single" w:color="000000" w:sz="4" w:space="0"/>
              <w:right w:val="single" w:color="000000" w:sz="4" w:space="0"/>
            </w:tcBorders>
          </w:tcPr>
          <w:p w14:paraId="55F7E13A">
            <w:pPr>
              <w:pStyle w:val="44"/>
              <w:kinsoku w:val="0"/>
              <w:overflowPunct w:val="0"/>
              <w:spacing w:before="134"/>
              <w:ind w:left="10"/>
              <w:jc w:val="center"/>
              <w:rPr>
                <w:rFonts w:hint="eastAsia" w:eastAsia="宋体"/>
                <w:w w:val="99"/>
                <w:sz w:val="21"/>
                <w:szCs w:val="21"/>
                <w:lang w:eastAsia="zh-CN"/>
              </w:rPr>
            </w:pPr>
            <w:r>
              <w:rPr>
                <w:rFonts w:hint="eastAsia"/>
                <w:w w:val="99"/>
                <w:sz w:val="21"/>
                <w:szCs w:val="21"/>
                <w:lang w:val="en-US" w:eastAsia="zh-CN"/>
              </w:rPr>
              <w:t>5</w:t>
            </w:r>
          </w:p>
        </w:tc>
        <w:tc>
          <w:tcPr>
            <w:tcW w:w="2215" w:type="dxa"/>
            <w:tcBorders>
              <w:top w:val="single" w:color="000000" w:sz="4" w:space="0"/>
              <w:left w:val="single" w:color="000000" w:sz="4" w:space="0"/>
              <w:bottom w:val="single" w:color="000000" w:sz="4" w:space="0"/>
              <w:right w:val="single" w:color="000000" w:sz="4" w:space="0"/>
            </w:tcBorders>
          </w:tcPr>
          <w:p w14:paraId="77BA16C1">
            <w:pPr>
              <w:pStyle w:val="44"/>
              <w:kinsoku w:val="0"/>
              <w:overflowPunct w:val="0"/>
              <w:spacing w:before="134"/>
              <w:ind w:left="562" w:right="552"/>
              <w:jc w:val="center"/>
              <w:rPr>
                <w:rFonts w:hint="eastAsia" w:eastAsia="宋体"/>
                <w:sz w:val="21"/>
                <w:szCs w:val="21"/>
                <w:lang w:eastAsia="zh-CN"/>
              </w:rPr>
            </w:pPr>
            <w:r>
              <w:rPr>
                <w:rFonts w:hint="eastAsia"/>
                <w:sz w:val="21"/>
                <w:szCs w:val="21"/>
                <w:lang w:eastAsia="zh-CN"/>
              </w:rPr>
              <w:t>服务标准</w:t>
            </w:r>
          </w:p>
        </w:tc>
        <w:tc>
          <w:tcPr>
            <w:tcW w:w="3887" w:type="dxa"/>
            <w:tcBorders>
              <w:top w:val="single" w:color="000000" w:sz="4" w:space="0"/>
              <w:left w:val="single" w:color="000000" w:sz="4" w:space="0"/>
              <w:bottom w:val="single" w:color="000000" w:sz="4" w:space="0"/>
              <w:right w:val="single" w:color="000000" w:sz="4" w:space="0"/>
            </w:tcBorders>
          </w:tcPr>
          <w:p w14:paraId="08E5DEFF">
            <w:pPr>
              <w:pStyle w:val="44"/>
              <w:kinsoku w:val="0"/>
              <w:overflowPunct w:val="0"/>
              <w:spacing w:before="37" w:line="213" w:lineRule="auto"/>
              <w:ind w:left="1838" w:right="130" w:hanging="1680"/>
              <w:rPr>
                <w:sz w:val="21"/>
                <w:szCs w:val="21"/>
              </w:rPr>
            </w:pPr>
            <w:r>
              <w:rPr>
                <w:rFonts w:hint="eastAsia"/>
                <w:sz w:val="21"/>
                <w:szCs w:val="21"/>
                <w:lang w:eastAsia="zh-CN"/>
              </w:rPr>
              <w:t>符合国家及行业现行相关标准的优质服务</w:t>
            </w:r>
          </w:p>
        </w:tc>
        <w:tc>
          <w:tcPr>
            <w:tcW w:w="2374" w:type="dxa"/>
            <w:tcBorders>
              <w:top w:val="single" w:color="000000" w:sz="4" w:space="0"/>
              <w:left w:val="single" w:color="000000" w:sz="4" w:space="0"/>
              <w:bottom w:val="single" w:color="000000" w:sz="4" w:space="0"/>
              <w:right w:val="single" w:color="000000" w:sz="4" w:space="0"/>
            </w:tcBorders>
          </w:tcPr>
          <w:p w14:paraId="74D1D6A2">
            <w:pPr>
              <w:pStyle w:val="44"/>
              <w:kinsoku w:val="0"/>
              <w:overflowPunct w:val="0"/>
              <w:rPr>
                <w:rFonts w:ascii="Times New Roman"/>
                <w:sz w:val="20"/>
                <w:szCs w:val="20"/>
              </w:rPr>
            </w:pPr>
          </w:p>
        </w:tc>
      </w:tr>
      <w:tr w14:paraId="77BD0B14">
        <w:tblPrEx>
          <w:tblCellMar>
            <w:top w:w="0" w:type="dxa"/>
            <w:left w:w="0" w:type="dxa"/>
            <w:bottom w:w="0" w:type="dxa"/>
            <w:right w:w="0" w:type="dxa"/>
          </w:tblCellMar>
        </w:tblPrEx>
        <w:trPr>
          <w:trHeight w:val="411" w:hRule="atLeast"/>
        </w:trPr>
        <w:tc>
          <w:tcPr>
            <w:tcW w:w="846" w:type="dxa"/>
            <w:tcBorders>
              <w:top w:val="single" w:color="000000" w:sz="4" w:space="0"/>
              <w:left w:val="single" w:color="000000" w:sz="4" w:space="0"/>
              <w:bottom w:val="single" w:color="000000" w:sz="4" w:space="0"/>
              <w:right w:val="single" w:color="000000" w:sz="4" w:space="0"/>
            </w:tcBorders>
          </w:tcPr>
          <w:p w14:paraId="4CE3E748">
            <w:pPr>
              <w:pStyle w:val="44"/>
              <w:kinsoku w:val="0"/>
              <w:overflowPunct w:val="0"/>
              <w:spacing w:before="66"/>
              <w:ind w:left="10"/>
              <w:jc w:val="center"/>
              <w:rPr>
                <w:rFonts w:hint="eastAsia" w:eastAsia="宋体"/>
                <w:w w:val="99"/>
                <w:sz w:val="21"/>
                <w:szCs w:val="21"/>
                <w:lang w:eastAsia="zh-CN"/>
              </w:rPr>
            </w:pPr>
            <w:r>
              <w:rPr>
                <w:rFonts w:hint="eastAsia"/>
                <w:w w:val="99"/>
                <w:sz w:val="21"/>
                <w:szCs w:val="21"/>
                <w:lang w:val="en-US" w:eastAsia="zh-CN"/>
              </w:rPr>
              <w:t>6</w:t>
            </w:r>
          </w:p>
        </w:tc>
        <w:tc>
          <w:tcPr>
            <w:tcW w:w="2215" w:type="dxa"/>
            <w:tcBorders>
              <w:top w:val="single" w:color="000000" w:sz="4" w:space="0"/>
              <w:left w:val="single" w:color="000000" w:sz="4" w:space="0"/>
              <w:bottom w:val="single" w:color="000000" w:sz="4" w:space="0"/>
              <w:right w:val="single" w:color="000000" w:sz="4" w:space="0"/>
            </w:tcBorders>
          </w:tcPr>
          <w:p w14:paraId="2C8A49AE">
            <w:pPr>
              <w:pStyle w:val="44"/>
              <w:kinsoku w:val="0"/>
              <w:overflowPunct w:val="0"/>
              <w:spacing w:before="66"/>
              <w:ind w:left="562" w:right="552"/>
              <w:jc w:val="center"/>
              <w:rPr>
                <w:sz w:val="21"/>
                <w:szCs w:val="21"/>
              </w:rPr>
            </w:pPr>
            <w:r>
              <w:rPr>
                <w:rFonts w:hint="eastAsia"/>
                <w:sz w:val="21"/>
                <w:szCs w:val="21"/>
              </w:rPr>
              <w:t>……</w:t>
            </w:r>
          </w:p>
        </w:tc>
        <w:tc>
          <w:tcPr>
            <w:tcW w:w="3887" w:type="dxa"/>
            <w:tcBorders>
              <w:top w:val="single" w:color="000000" w:sz="4" w:space="0"/>
              <w:left w:val="single" w:color="000000" w:sz="4" w:space="0"/>
              <w:bottom w:val="single" w:color="000000" w:sz="4" w:space="0"/>
              <w:right w:val="single" w:color="000000" w:sz="4" w:space="0"/>
            </w:tcBorders>
          </w:tcPr>
          <w:p w14:paraId="07E16561">
            <w:pPr>
              <w:pStyle w:val="44"/>
              <w:kinsoku w:val="0"/>
              <w:overflowPunct w:val="0"/>
              <w:rPr>
                <w:rFonts w:ascii="Times New Roman"/>
                <w:sz w:val="20"/>
                <w:szCs w:val="20"/>
              </w:rPr>
            </w:pPr>
          </w:p>
        </w:tc>
        <w:tc>
          <w:tcPr>
            <w:tcW w:w="2374" w:type="dxa"/>
            <w:tcBorders>
              <w:top w:val="single" w:color="000000" w:sz="4" w:space="0"/>
              <w:left w:val="single" w:color="000000" w:sz="4" w:space="0"/>
              <w:bottom w:val="single" w:color="000000" w:sz="4" w:space="0"/>
              <w:right w:val="single" w:color="000000" w:sz="4" w:space="0"/>
            </w:tcBorders>
          </w:tcPr>
          <w:p w14:paraId="11B276B3">
            <w:pPr>
              <w:pStyle w:val="44"/>
              <w:kinsoku w:val="0"/>
              <w:overflowPunct w:val="0"/>
              <w:rPr>
                <w:rFonts w:ascii="Times New Roman"/>
                <w:sz w:val="20"/>
                <w:szCs w:val="20"/>
              </w:rPr>
            </w:pPr>
          </w:p>
        </w:tc>
      </w:tr>
      <w:tr w14:paraId="3B9803DA">
        <w:tblPrEx>
          <w:tblCellMar>
            <w:top w:w="0" w:type="dxa"/>
            <w:left w:w="0" w:type="dxa"/>
            <w:bottom w:w="0" w:type="dxa"/>
            <w:right w:w="0" w:type="dxa"/>
          </w:tblCellMar>
        </w:tblPrEx>
        <w:trPr>
          <w:trHeight w:val="623" w:hRule="atLeast"/>
        </w:trPr>
        <w:tc>
          <w:tcPr>
            <w:tcW w:w="9322" w:type="dxa"/>
            <w:gridSpan w:val="4"/>
            <w:tcBorders>
              <w:top w:val="single" w:color="000000" w:sz="4" w:space="0"/>
              <w:left w:val="single" w:color="000000" w:sz="4" w:space="0"/>
              <w:bottom w:val="single" w:color="000000" w:sz="4" w:space="0"/>
              <w:right w:val="single" w:color="000000" w:sz="4" w:space="0"/>
            </w:tcBorders>
          </w:tcPr>
          <w:p w14:paraId="0BEE855E">
            <w:pPr>
              <w:pStyle w:val="44"/>
              <w:kinsoku w:val="0"/>
              <w:overflowPunct w:val="0"/>
              <w:spacing w:before="20"/>
              <w:ind w:left="106"/>
              <w:rPr>
                <w:sz w:val="21"/>
                <w:szCs w:val="21"/>
              </w:rPr>
            </w:pPr>
            <w:r>
              <w:rPr>
                <w:rFonts w:hint="eastAsia"/>
                <w:sz w:val="21"/>
                <w:szCs w:val="21"/>
              </w:rPr>
              <w:t>备注：投标人在响应</w:t>
            </w:r>
            <w:r>
              <w:rPr>
                <w:rFonts w:hint="eastAsia"/>
                <w:b/>
                <w:sz w:val="21"/>
                <w:szCs w:val="21"/>
              </w:rPr>
              <w:t>招标文件</w:t>
            </w:r>
            <w:r>
              <w:rPr>
                <w:rFonts w:hint="eastAsia"/>
                <w:sz w:val="21"/>
                <w:szCs w:val="21"/>
              </w:rPr>
              <w:t>中规定的实质性要求和条件的基础上，可做出其他有利于采购人的承</w:t>
            </w:r>
          </w:p>
          <w:p w14:paraId="79FCEB41">
            <w:pPr>
              <w:pStyle w:val="44"/>
              <w:kinsoku w:val="0"/>
              <w:overflowPunct w:val="0"/>
              <w:spacing w:before="43"/>
              <w:ind w:left="106"/>
              <w:rPr>
                <w:sz w:val="21"/>
                <w:szCs w:val="21"/>
              </w:rPr>
            </w:pPr>
            <w:r>
              <w:rPr>
                <w:rFonts w:hint="eastAsia"/>
                <w:sz w:val="21"/>
                <w:szCs w:val="21"/>
              </w:rPr>
              <w:t>诺。此类承诺可在本表中予以补充填写。</w:t>
            </w:r>
          </w:p>
        </w:tc>
      </w:tr>
    </w:tbl>
    <w:p w14:paraId="48C33D31">
      <w:pPr>
        <w:pStyle w:val="37"/>
        <w:kinsoku w:val="0"/>
        <w:overflowPunct w:val="0"/>
        <w:spacing w:line="391" w:lineRule="auto"/>
        <w:ind w:left="63" w:right="63" w:firstLine="422"/>
        <w:jc w:val="left"/>
        <w:rPr>
          <w:rFonts w:hint="eastAsia" w:ascii="宋体" w:hAnsi="宋体"/>
          <w:b/>
          <w:sz w:val="24"/>
          <w:szCs w:val="24"/>
        </w:rPr>
      </w:pPr>
    </w:p>
    <w:p w14:paraId="7101AE17">
      <w:pPr>
        <w:pStyle w:val="37"/>
        <w:kinsoku w:val="0"/>
        <w:overflowPunct w:val="0"/>
        <w:spacing w:line="391" w:lineRule="auto"/>
        <w:ind w:left="63" w:right="63" w:firstLine="422"/>
        <w:jc w:val="left"/>
        <w:rPr>
          <w:rFonts w:hint="eastAsia" w:ascii="宋体" w:hAnsi="宋体"/>
          <w:b/>
          <w:sz w:val="24"/>
          <w:szCs w:val="24"/>
        </w:rPr>
      </w:pPr>
    </w:p>
    <w:p w14:paraId="7E57DC51">
      <w:pPr>
        <w:pStyle w:val="37"/>
        <w:kinsoku w:val="0"/>
        <w:overflowPunct w:val="0"/>
        <w:spacing w:line="391" w:lineRule="auto"/>
        <w:ind w:left="63" w:right="63" w:firstLine="422"/>
        <w:jc w:val="left"/>
        <w:rPr>
          <w:rFonts w:hint="eastAsia" w:ascii="宋体" w:hAnsi="宋体"/>
          <w:b/>
          <w:sz w:val="24"/>
          <w:szCs w:val="24"/>
        </w:rPr>
      </w:pPr>
    </w:p>
    <w:p w14:paraId="2B36C05C">
      <w:pPr>
        <w:pStyle w:val="37"/>
        <w:kinsoku w:val="0"/>
        <w:overflowPunct w:val="0"/>
        <w:spacing w:line="391" w:lineRule="auto"/>
        <w:ind w:left="63" w:right="63" w:firstLine="422"/>
        <w:jc w:val="left"/>
        <w:rPr>
          <w:rFonts w:hint="eastAsia" w:ascii="宋体" w:hAnsi="宋体"/>
          <w:b/>
          <w:sz w:val="24"/>
          <w:szCs w:val="24"/>
        </w:rPr>
      </w:pPr>
    </w:p>
    <w:p w14:paraId="71382639">
      <w:pPr>
        <w:pStyle w:val="37"/>
        <w:kinsoku w:val="0"/>
        <w:overflowPunct w:val="0"/>
        <w:spacing w:line="391" w:lineRule="auto"/>
        <w:ind w:left="63" w:right="63" w:firstLine="422"/>
        <w:jc w:val="left"/>
        <w:rPr>
          <w:rFonts w:hint="eastAsia" w:ascii="宋体" w:hAnsi="宋体"/>
          <w:b/>
          <w:sz w:val="24"/>
          <w:szCs w:val="24"/>
        </w:rPr>
      </w:pPr>
    </w:p>
    <w:p w14:paraId="029E9DA0">
      <w:pPr>
        <w:pStyle w:val="37"/>
        <w:kinsoku w:val="0"/>
        <w:overflowPunct w:val="0"/>
        <w:spacing w:line="391" w:lineRule="auto"/>
        <w:ind w:left="63" w:right="63" w:firstLine="422"/>
        <w:jc w:val="left"/>
        <w:rPr>
          <w:rFonts w:hint="eastAsia" w:ascii="宋体" w:hAnsi="宋体"/>
          <w:b/>
          <w:sz w:val="24"/>
          <w:szCs w:val="24"/>
        </w:rPr>
      </w:pPr>
    </w:p>
    <w:p w14:paraId="6864625D">
      <w:pPr>
        <w:pStyle w:val="37"/>
        <w:kinsoku w:val="0"/>
        <w:overflowPunct w:val="0"/>
        <w:spacing w:line="391" w:lineRule="auto"/>
        <w:ind w:left="63" w:right="63" w:firstLine="422"/>
        <w:jc w:val="left"/>
        <w:rPr>
          <w:rFonts w:hint="eastAsia" w:ascii="宋体" w:hAnsi="宋体"/>
          <w:b/>
          <w:sz w:val="24"/>
          <w:szCs w:val="24"/>
        </w:rPr>
      </w:pPr>
    </w:p>
    <w:p w14:paraId="0D87C1D6">
      <w:pPr>
        <w:pStyle w:val="37"/>
        <w:kinsoku w:val="0"/>
        <w:overflowPunct w:val="0"/>
        <w:spacing w:line="391" w:lineRule="auto"/>
        <w:ind w:left="63" w:right="63" w:firstLine="422"/>
        <w:jc w:val="left"/>
        <w:rPr>
          <w:rFonts w:hint="eastAsia" w:ascii="宋体" w:hAnsi="宋体"/>
          <w:b/>
          <w:sz w:val="24"/>
          <w:szCs w:val="24"/>
        </w:rPr>
      </w:pPr>
    </w:p>
    <w:p w14:paraId="441B8DEB">
      <w:pPr>
        <w:pStyle w:val="37"/>
        <w:kinsoku w:val="0"/>
        <w:overflowPunct w:val="0"/>
        <w:spacing w:line="391" w:lineRule="auto"/>
        <w:ind w:left="63" w:right="63" w:firstLine="422"/>
        <w:jc w:val="left"/>
        <w:rPr>
          <w:rFonts w:hint="eastAsia" w:ascii="宋体" w:hAnsi="宋体"/>
          <w:b/>
          <w:sz w:val="24"/>
          <w:szCs w:val="24"/>
        </w:rPr>
      </w:pPr>
    </w:p>
    <w:p w14:paraId="77C02BC7">
      <w:pPr>
        <w:pStyle w:val="37"/>
        <w:kinsoku w:val="0"/>
        <w:overflowPunct w:val="0"/>
        <w:spacing w:line="391" w:lineRule="auto"/>
        <w:ind w:left="63" w:right="63" w:firstLine="422"/>
        <w:jc w:val="left"/>
        <w:rPr>
          <w:rFonts w:hint="eastAsia" w:ascii="宋体" w:hAnsi="宋体"/>
          <w:b/>
          <w:sz w:val="24"/>
          <w:szCs w:val="24"/>
        </w:rPr>
      </w:pPr>
    </w:p>
    <w:p w14:paraId="694D8857">
      <w:pPr>
        <w:pStyle w:val="37"/>
        <w:kinsoku w:val="0"/>
        <w:overflowPunct w:val="0"/>
        <w:spacing w:line="391" w:lineRule="auto"/>
        <w:ind w:left="63" w:right="63" w:firstLine="422"/>
        <w:jc w:val="left"/>
        <w:rPr>
          <w:rFonts w:hint="eastAsia" w:ascii="宋体" w:hAnsi="宋体"/>
          <w:b/>
          <w:sz w:val="24"/>
          <w:szCs w:val="24"/>
        </w:rPr>
      </w:pPr>
    </w:p>
    <w:p w14:paraId="60B29497">
      <w:pPr>
        <w:pStyle w:val="37"/>
        <w:kinsoku w:val="0"/>
        <w:overflowPunct w:val="0"/>
        <w:spacing w:line="391" w:lineRule="auto"/>
        <w:ind w:left="63" w:right="63" w:firstLine="422"/>
        <w:jc w:val="left"/>
        <w:rPr>
          <w:rFonts w:hint="eastAsia" w:ascii="宋体" w:hAnsi="宋体"/>
          <w:b/>
          <w:sz w:val="24"/>
          <w:szCs w:val="24"/>
        </w:rPr>
      </w:pPr>
    </w:p>
    <w:p w14:paraId="439BD7D2">
      <w:pPr>
        <w:pStyle w:val="37"/>
        <w:kinsoku w:val="0"/>
        <w:overflowPunct w:val="0"/>
        <w:spacing w:line="391" w:lineRule="auto"/>
        <w:ind w:left="63" w:right="63" w:firstLine="422"/>
        <w:jc w:val="left"/>
        <w:rPr>
          <w:rFonts w:hint="eastAsia" w:ascii="宋体" w:hAnsi="宋体"/>
          <w:b/>
          <w:sz w:val="24"/>
          <w:szCs w:val="24"/>
        </w:rPr>
      </w:pPr>
    </w:p>
    <w:p w14:paraId="0DA49A83">
      <w:pPr>
        <w:pStyle w:val="37"/>
        <w:kinsoku w:val="0"/>
        <w:overflowPunct w:val="0"/>
        <w:spacing w:line="391" w:lineRule="auto"/>
        <w:ind w:left="63" w:right="63" w:firstLine="422"/>
        <w:jc w:val="left"/>
        <w:rPr>
          <w:rFonts w:hint="eastAsia" w:ascii="宋体" w:hAnsi="宋体"/>
          <w:b/>
          <w:sz w:val="24"/>
          <w:szCs w:val="24"/>
        </w:rPr>
      </w:pPr>
    </w:p>
    <w:p w14:paraId="5AE965C5">
      <w:pPr>
        <w:pStyle w:val="37"/>
        <w:kinsoku w:val="0"/>
        <w:overflowPunct w:val="0"/>
        <w:spacing w:line="391" w:lineRule="auto"/>
        <w:ind w:left="63" w:right="63" w:firstLine="422"/>
        <w:jc w:val="left"/>
        <w:rPr>
          <w:rFonts w:hint="eastAsia" w:ascii="宋体" w:hAnsi="宋体"/>
          <w:b/>
          <w:sz w:val="24"/>
          <w:szCs w:val="24"/>
        </w:rPr>
      </w:pPr>
    </w:p>
    <w:p w14:paraId="7A954828">
      <w:pPr>
        <w:pStyle w:val="3"/>
        <w:kinsoku w:val="0"/>
        <w:overflowPunct w:val="0"/>
        <w:ind w:right="75"/>
      </w:pPr>
      <w:r>
        <w:rPr>
          <w:rFonts w:hint="eastAsia"/>
        </w:rPr>
        <w:t>二、法定代表人身份证明或附有法定代表人身份证明的授权委托书</w:t>
      </w:r>
    </w:p>
    <w:p w14:paraId="4E3BB46E">
      <w:pPr>
        <w:spacing w:line="440" w:lineRule="exact"/>
        <w:rPr>
          <w:rFonts w:ascii="黑体" w:eastAsia="黑体"/>
          <w:sz w:val="28"/>
          <w:szCs w:val="28"/>
        </w:rPr>
      </w:pPr>
    </w:p>
    <w:p w14:paraId="01F1B3FB">
      <w:pPr>
        <w:pStyle w:val="6"/>
        <w:kinsoku w:val="0"/>
        <w:overflowPunct w:val="0"/>
        <w:spacing w:before="0"/>
        <w:rPr>
          <w:rFonts w:ascii="黑体" w:eastAsia="黑体"/>
          <w:sz w:val="28"/>
          <w:szCs w:val="28"/>
        </w:rPr>
      </w:pPr>
      <w:r>
        <w:rPr>
          <w:rFonts w:hint="eastAsia" w:ascii="黑体" w:eastAsia="黑体"/>
          <w:sz w:val="28"/>
          <w:szCs w:val="28"/>
        </w:rPr>
        <w:t>（一）法定代表人身份证明</w:t>
      </w:r>
    </w:p>
    <w:p w14:paraId="59685F80">
      <w:pPr>
        <w:pStyle w:val="37"/>
        <w:kinsoku w:val="0"/>
        <w:overflowPunct w:val="0"/>
        <w:ind w:left="63" w:right="63"/>
        <w:rPr>
          <w:rFonts w:hint="eastAsia" w:ascii="宋体" w:hAnsi="宋体"/>
          <w:b/>
          <w:bCs/>
          <w:sz w:val="28"/>
          <w:szCs w:val="28"/>
        </w:rPr>
      </w:pPr>
    </w:p>
    <w:p w14:paraId="6A965EA3">
      <w:pPr>
        <w:spacing w:line="440" w:lineRule="exact"/>
        <w:rPr>
          <w:rFonts w:hint="eastAsia" w:ascii="宋体" w:hAnsi="宋体"/>
          <w:szCs w:val="21"/>
        </w:rPr>
      </w:pPr>
      <w:r>
        <w:rPr>
          <w:rFonts w:hint="eastAsia" w:ascii="宋体" w:hAnsi="宋体"/>
          <w:szCs w:val="21"/>
        </w:rPr>
        <w:t>投标人名称：</w:t>
      </w:r>
    </w:p>
    <w:p w14:paraId="7442D484">
      <w:pPr>
        <w:spacing w:line="440" w:lineRule="exact"/>
        <w:rPr>
          <w:rFonts w:hint="eastAsia" w:ascii="宋体" w:hAnsi="宋体"/>
          <w:szCs w:val="21"/>
        </w:rPr>
      </w:pPr>
      <w:r>
        <w:rPr>
          <w:rFonts w:hint="eastAsia" w:ascii="宋体" w:hAnsi="宋体"/>
          <w:szCs w:val="21"/>
        </w:rPr>
        <w:t>单位性质：</w:t>
      </w:r>
    </w:p>
    <w:p w14:paraId="3F8884DE">
      <w:pPr>
        <w:spacing w:line="440" w:lineRule="exact"/>
        <w:rPr>
          <w:rFonts w:hint="eastAsia" w:ascii="宋体" w:hAnsi="宋体"/>
          <w:szCs w:val="21"/>
        </w:rPr>
      </w:pPr>
      <w:r>
        <w:rPr>
          <w:rFonts w:hint="eastAsia" w:ascii="宋体" w:hAnsi="宋体"/>
          <w:szCs w:val="21"/>
        </w:rPr>
        <w:t>地址：</w:t>
      </w:r>
    </w:p>
    <w:p w14:paraId="422F16C7">
      <w:pPr>
        <w:spacing w:line="440" w:lineRule="exact"/>
        <w:rPr>
          <w:rFonts w:hint="eastAsia" w:ascii="宋体" w:hAnsi="宋体"/>
          <w:szCs w:val="21"/>
        </w:rPr>
      </w:pPr>
      <w:r>
        <w:rPr>
          <w:rFonts w:hint="eastAsia" w:ascii="宋体" w:hAnsi="宋体"/>
          <w:szCs w:val="21"/>
        </w:rPr>
        <w:t>成立时间：</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14:paraId="04FD107E">
      <w:pPr>
        <w:spacing w:line="440" w:lineRule="exact"/>
        <w:rPr>
          <w:rFonts w:hint="eastAsia" w:ascii="宋体" w:hAnsi="宋体"/>
          <w:szCs w:val="21"/>
        </w:rPr>
      </w:pPr>
      <w:r>
        <w:rPr>
          <w:rFonts w:hint="eastAsia" w:ascii="宋体" w:hAnsi="宋体"/>
          <w:szCs w:val="21"/>
        </w:rPr>
        <w:t>经营期限：</w:t>
      </w:r>
    </w:p>
    <w:p w14:paraId="36E23E64">
      <w:pPr>
        <w:spacing w:line="440" w:lineRule="exact"/>
        <w:rPr>
          <w:rFonts w:hint="eastAsia" w:ascii="宋体" w:hAnsi="宋体"/>
          <w:szCs w:val="21"/>
        </w:rPr>
      </w:pPr>
      <w:r>
        <w:rPr>
          <w:rFonts w:hint="eastAsia" w:ascii="宋体" w:hAnsi="宋体"/>
          <w:szCs w:val="21"/>
        </w:rPr>
        <w:t xml:space="preserve">姓名： </w:t>
      </w:r>
      <w:r>
        <w:rPr>
          <w:rFonts w:hint="eastAsia" w:ascii="宋体" w:hAnsi="宋体"/>
          <w:szCs w:val="21"/>
          <w:lang w:val="en-US" w:eastAsia="zh-CN"/>
        </w:rPr>
        <w:t xml:space="preserve"> </w:t>
      </w:r>
      <w:r>
        <w:rPr>
          <w:rFonts w:hint="eastAsia" w:ascii="宋体" w:hAnsi="宋体"/>
          <w:szCs w:val="21"/>
        </w:rPr>
        <w:t>性别：</w:t>
      </w:r>
      <w:r>
        <w:rPr>
          <w:rFonts w:hint="eastAsia" w:ascii="宋体" w:hAnsi="宋体"/>
          <w:szCs w:val="21"/>
          <w:lang w:val="en-US" w:eastAsia="zh-CN"/>
        </w:rPr>
        <w:t xml:space="preserve"> </w:t>
      </w:r>
      <w:r>
        <w:rPr>
          <w:rFonts w:hint="eastAsia" w:ascii="宋体" w:hAnsi="宋体"/>
          <w:szCs w:val="21"/>
        </w:rPr>
        <w:t>年龄：</w:t>
      </w:r>
      <w:r>
        <w:rPr>
          <w:rFonts w:hint="eastAsia" w:ascii="宋体" w:hAnsi="宋体"/>
          <w:szCs w:val="21"/>
          <w:lang w:val="en-US" w:eastAsia="zh-CN"/>
        </w:rPr>
        <w:t xml:space="preserve"> </w:t>
      </w:r>
      <w:r>
        <w:rPr>
          <w:rFonts w:hint="eastAsia" w:ascii="宋体" w:hAnsi="宋体"/>
          <w:szCs w:val="21"/>
        </w:rPr>
        <w:t>职务：</w:t>
      </w:r>
      <w:r>
        <w:rPr>
          <w:rFonts w:hint="eastAsia" w:ascii="宋体" w:hAnsi="宋体"/>
          <w:szCs w:val="21"/>
          <w:lang w:val="en-US" w:eastAsia="zh-CN"/>
        </w:rPr>
        <w:t xml:space="preserve">   </w:t>
      </w:r>
      <w:r>
        <w:rPr>
          <w:rFonts w:hint="eastAsia" w:ascii="宋体" w:hAnsi="宋体"/>
          <w:szCs w:val="21"/>
        </w:rPr>
        <w:t xml:space="preserve">系 </w:t>
      </w:r>
      <w:r>
        <w:rPr>
          <w:rFonts w:hint="eastAsia" w:ascii="宋体" w:hAnsi="宋体"/>
          <w:szCs w:val="21"/>
          <w:u w:val="single"/>
        </w:rPr>
        <w:t>（投标人名称）</w:t>
      </w:r>
      <w:r>
        <w:rPr>
          <w:rFonts w:hint="eastAsia" w:ascii="宋体" w:hAnsi="宋体"/>
          <w:szCs w:val="21"/>
        </w:rPr>
        <w:t>的法定代表人。</w:t>
      </w:r>
    </w:p>
    <w:p w14:paraId="20B4C6AD">
      <w:pPr>
        <w:spacing w:line="440" w:lineRule="exact"/>
        <w:ind w:firstLine="420" w:firstLineChars="200"/>
        <w:rPr>
          <w:rFonts w:hint="eastAsia" w:ascii="宋体" w:hAnsi="宋体"/>
          <w:szCs w:val="21"/>
        </w:rPr>
      </w:pPr>
      <w:r>
        <w:rPr>
          <w:rFonts w:hint="eastAsia" w:ascii="宋体" w:hAnsi="宋体"/>
          <w:szCs w:val="21"/>
        </w:rPr>
        <w:t>特此证明。</w:t>
      </w:r>
    </w:p>
    <w:p w14:paraId="1AAED188">
      <w:pPr>
        <w:spacing w:line="440" w:lineRule="exact"/>
        <w:rPr>
          <w:rFonts w:hint="eastAsia" w:ascii="宋体" w:hAnsi="宋体"/>
          <w:szCs w:val="21"/>
        </w:rPr>
      </w:pPr>
      <w:r>
        <w:rPr>
          <w:rFonts w:hint="eastAsia" w:ascii="宋体" w:hAnsi="宋体"/>
          <w:szCs w:val="21"/>
        </w:rPr>
        <w:t>附：法定代表人身份证</w:t>
      </w:r>
    </w:p>
    <w:p w14:paraId="0C99CF17">
      <w:pPr>
        <w:spacing w:line="440" w:lineRule="exact"/>
        <w:rPr>
          <w:rFonts w:hint="eastAsia" w:ascii="宋体" w:hAnsi="宋体"/>
          <w:szCs w:val="21"/>
        </w:rPr>
      </w:pPr>
    </w:p>
    <w:p w14:paraId="3A57E3A5">
      <w:pPr>
        <w:spacing w:line="440" w:lineRule="exact"/>
        <w:rPr>
          <w:rFonts w:hint="eastAsia" w:ascii="宋体" w:hAnsi="宋体"/>
          <w:szCs w:val="21"/>
        </w:rPr>
      </w:pPr>
      <w:r>
        <w:rPr>
          <w:rFonts w:hint="eastAsia" w:ascii="宋体" w:hAnsi="宋体"/>
          <w:szCs w:val="21"/>
        </w:rPr>
        <w:t xml:space="preserve">                                                 投标人：（盖单位章）</w:t>
      </w:r>
    </w:p>
    <w:p w14:paraId="0894AB74">
      <w:pPr>
        <w:spacing w:line="440" w:lineRule="exact"/>
        <w:ind w:firstLine="5460" w:firstLineChars="2600"/>
        <w:rPr>
          <w:rFonts w:hint="eastAsia" w:ascii="宋体" w:hAnsi="宋体"/>
          <w:szCs w:val="21"/>
        </w:rPr>
      </w:pP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 xml:space="preserve">日    </w:t>
      </w:r>
    </w:p>
    <w:p w14:paraId="1238FD34">
      <w:pPr>
        <w:pStyle w:val="37"/>
        <w:kinsoku w:val="0"/>
        <w:overflowPunct w:val="0"/>
        <w:spacing w:line="391" w:lineRule="auto"/>
        <w:ind w:left="63" w:right="63" w:firstLine="422"/>
        <w:jc w:val="left"/>
        <w:rPr>
          <w:rFonts w:hint="eastAsia" w:ascii="宋体" w:hAnsi="宋体"/>
          <w:b/>
          <w:sz w:val="24"/>
          <w:szCs w:val="24"/>
        </w:rPr>
      </w:pPr>
    </w:p>
    <w:p w14:paraId="253A3488">
      <w:pPr>
        <w:pStyle w:val="37"/>
        <w:kinsoku w:val="0"/>
        <w:overflowPunct w:val="0"/>
        <w:spacing w:line="391" w:lineRule="auto"/>
        <w:ind w:left="63" w:right="63" w:firstLine="422"/>
        <w:jc w:val="left"/>
        <w:rPr>
          <w:rFonts w:hint="eastAsia" w:ascii="宋体" w:hAnsi="宋体"/>
          <w:b/>
          <w:sz w:val="24"/>
          <w:szCs w:val="24"/>
        </w:rPr>
      </w:pPr>
    </w:p>
    <w:p w14:paraId="58FAC87C">
      <w:pPr>
        <w:pStyle w:val="37"/>
        <w:kinsoku w:val="0"/>
        <w:overflowPunct w:val="0"/>
        <w:spacing w:line="391" w:lineRule="auto"/>
        <w:ind w:left="63" w:right="63" w:firstLine="422"/>
        <w:jc w:val="left"/>
        <w:rPr>
          <w:rFonts w:hint="eastAsia" w:ascii="宋体" w:hAnsi="宋体"/>
          <w:b/>
          <w:sz w:val="24"/>
          <w:szCs w:val="24"/>
        </w:rPr>
      </w:pPr>
    </w:p>
    <w:p w14:paraId="7A8FEB57">
      <w:pPr>
        <w:pStyle w:val="37"/>
        <w:kinsoku w:val="0"/>
        <w:overflowPunct w:val="0"/>
        <w:spacing w:line="391" w:lineRule="auto"/>
        <w:ind w:left="63" w:right="63" w:firstLine="422"/>
        <w:jc w:val="left"/>
        <w:rPr>
          <w:rFonts w:hint="eastAsia" w:ascii="宋体" w:hAnsi="宋体"/>
          <w:b/>
          <w:sz w:val="24"/>
          <w:szCs w:val="24"/>
        </w:rPr>
      </w:pPr>
    </w:p>
    <w:p w14:paraId="4B7070B4">
      <w:pPr>
        <w:pStyle w:val="37"/>
        <w:kinsoku w:val="0"/>
        <w:overflowPunct w:val="0"/>
        <w:spacing w:line="391" w:lineRule="auto"/>
        <w:ind w:left="63" w:right="63" w:firstLine="422"/>
        <w:jc w:val="left"/>
        <w:rPr>
          <w:rFonts w:hint="eastAsia" w:ascii="宋体" w:hAnsi="宋体"/>
          <w:b/>
          <w:sz w:val="24"/>
          <w:szCs w:val="24"/>
        </w:rPr>
      </w:pPr>
    </w:p>
    <w:p w14:paraId="1243C8D8">
      <w:pPr>
        <w:pStyle w:val="37"/>
        <w:kinsoku w:val="0"/>
        <w:overflowPunct w:val="0"/>
        <w:spacing w:line="391" w:lineRule="auto"/>
        <w:ind w:left="63" w:right="63" w:firstLine="422"/>
        <w:jc w:val="left"/>
        <w:rPr>
          <w:rFonts w:hint="eastAsia" w:ascii="宋体" w:hAnsi="宋体"/>
          <w:b/>
          <w:sz w:val="24"/>
          <w:szCs w:val="24"/>
        </w:rPr>
      </w:pPr>
    </w:p>
    <w:p w14:paraId="30785378">
      <w:pPr>
        <w:pStyle w:val="37"/>
        <w:kinsoku w:val="0"/>
        <w:overflowPunct w:val="0"/>
        <w:spacing w:line="391" w:lineRule="auto"/>
        <w:ind w:left="63" w:right="63" w:firstLine="422"/>
        <w:jc w:val="left"/>
        <w:rPr>
          <w:rFonts w:hint="eastAsia" w:ascii="宋体" w:hAnsi="宋体"/>
          <w:b/>
          <w:sz w:val="24"/>
          <w:szCs w:val="24"/>
        </w:rPr>
      </w:pPr>
    </w:p>
    <w:p w14:paraId="1F5D95E2">
      <w:pPr>
        <w:pStyle w:val="37"/>
        <w:kinsoku w:val="0"/>
        <w:overflowPunct w:val="0"/>
        <w:spacing w:line="391" w:lineRule="auto"/>
        <w:ind w:left="63" w:right="63" w:firstLine="422"/>
        <w:jc w:val="left"/>
        <w:rPr>
          <w:rFonts w:hint="eastAsia" w:ascii="宋体" w:hAnsi="宋体"/>
          <w:b/>
          <w:sz w:val="24"/>
          <w:szCs w:val="24"/>
        </w:rPr>
      </w:pPr>
    </w:p>
    <w:p w14:paraId="0724401B">
      <w:pPr>
        <w:pStyle w:val="37"/>
        <w:kinsoku w:val="0"/>
        <w:overflowPunct w:val="0"/>
        <w:spacing w:line="391" w:lineRule="auto"/>
        <w:ind w:left="63" w:right="63" w:firstLine="422"/>
        <w:jc w:val="left"/>
        <w:rPr>
          <w:rFonts w:hint="eastAsia" w:ascii="宋体" w:hAnsi="宋体"/>
          <w:b/>
          <w:sz w:val="24"/>
          <w:szCs w:val="24"/>
        </w:rPr>
      </w:pPr>
    </w:p>
    <w:p w14:paraId="051A9F8C">
      <w:pPr>
        <w:pStyle w:val="37"/>
        <w:kinsoku w:val="0"/>
        <w:overflowPunct w:val="0"/>
        <w:spacing w:line="391" w:lineRule="auto"/>
        <w:ind w:left="63" w:right="63" w:firstLine="422"/>
        <w:jc w:val="left"/>
        <w:rPr>
          <w:rFonts w:hint="eastAsia" w:ascii="宋体" w:hAnsi="宋体"/>
          <w:b/>
          <w:sz w:val="24"/>
          <w:szCs w:val="24"/>
        </w:rPr>
      </w:pPr>
    </w:p>
    <w:p w14:paraId="336532D1">
      <w:pPr>
        <w:pStyle w:val="37"/>
        <w:kinsoku w:val="0"/>
        <w:overflowPunct w:val="0"/>
        <w:spacing w:line="391" w:lineRule="auto"/>
        <w:ind w:left="63" w:right="63" w:firstLine="422"/>
        <w:jc w:val="left"/>
        <w:rPr>
          <w:rFonts w:hint="eastAsia" w:ascii="宋体" w:hAnsi="宋体"/>
          <w:b/>
          <w:sz w:val="24"/>
          <w:szCs w:val="24"/>
        </w:rPr>
      </w:pPr>
    </w:p>
    <w:p w14:paraId="24904A28">
      <w:pPr>
        <w:pStyle w:val="37"/>
        <w:kinsoku w:val="0"/>
        <w:overflowPunct w:val="0"/>
        <w:spacing w:line="391" w:lineRule="auto"/>
        <w:ind w:left="63" w:right="63" w:firstLine="422"/>
        <w:jc w:val="left"/>
        <w:rPr>
          <w:rFonts w:hint="eastAsia" w:ascii="宋体" w:hAnsi="宋体"/>
          <w:b/>
          <w:sz w:val="24"/>
          <w:szCs w:val="24"/>
        </w:rPr>
      </w:pPr>
    </w:p>
    <w:p w14:paraId="1D6AFC82">
      <w:pPr>
        <w:pStyle w:val="6"/>
        <w:kinsoku w:val="0"/>
        <w:overflowPunct w:val="0"/>
        <w:spacing w:before="0"/>
        <w:rPr>
          <w:rFonts w:ascii="黑体" w:eastAsia="黑体"/>
          <w:sz w:val="28"/>
          <w:szCs w:val="28"/>
        </w:rPr>
      </w:pPr>
      <w:r>
        <w:rPr>
          <w:rFonts w:ascii="黑体" w:eastAsia="黑体"/>
          <w:sz w:val="28"/>
          <w:szCs w:val="28"/>
        </w:rPr>
        <w:t>(</w:t>
      </w:r>
      <w:r>
        <w:rPr>
          <w:rFonts w:hint="eastAsia" w:ascii="黑体" w:eastAsia="黑体"/>
          <w:sz w:val="28"/>
          <w:szCs w:val="28"/>
        </w:rPr>
        <w:t>二</w:t>
      </w:r>
      <w:r>
        <w:rPr>
          <w:rFonts w:ascii="黑体" w:eastAsia="黑体"/>
          <w:sz w:val="28"/>
          <w:szCs w:val="28"/>
        </w:rPr>
        <w:t>)</w:t>
      </w:r>
      <w:r>
        <w:rPr>
          <w:rFonts w:hint="eastAsia" w:ascii="黑体" w:eastAsia="黑体"/>
          <w:sz w:val="28"/>
          <w:szCs w:val="28"/>
        </w:rPr>
        <w:t>授权委托书</w:t>
      </w:r>
    </w:p>
    <w:p w14:paraId="149C20E4">
      <w:pPr>
        <w:spacing w:line="440" w:lineRule="exact"/>
        <w:rPr>
          <w:rFonts w:hint="eastAsia" w:ascii="宋体" w:hAnsi="宋体"/>
          <w:szCs w:val="21"/>
        </w:rPr>
      </w:pPr>
    </w:p>
    <w:p w14:paraId="72BEE5A7">
      <w:pPr>
        <w:topLinePunct/>
        <w:spacing w:line="440" w:lineRule="exact"/>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（投标人名称）</w:t>
      </w:r>
      <w:r>
        <w:rPr>
          <w:rFonts w:hint="eastAsia" w:ascii="宋体" w:hAnsi="宋体"/>
          <w:szCs w:val="21"/>
        </w:rPr>
        <w:t>的法定代表人，现委托</w:t>
      </w:r>
      <w:r>
        <w:rPr>
          <w:rFonts w:hint="eastAsia" w:ascii="宋体" w:hAnsi="宋体"/>
          <w:szCs w:val="21"/>
          <w:u w:val="single"/>
        </w:rPr>
        <w:t>（姓名）</w:t>
      </w:r>
      <w:r>
        <w:rPr>
          <w:rFonts w:hint="eastAsia" w:ascii="宋体" w:hAnsi="宋体"/>
          <w:szCs w:val="21"/>
        </w:rPr>
        <w:t>为我方代理人。代理人根据授权，以我方名义签署、澄清、说明、补正、递交、撤回、修改</w:t>
      </w:r>
      <w:r>
        <w:rPr>
          <w:rFonts w:hint="eastAsia" w:ascii="宋体" w:hAnsi="宋体"/>
          <w:szCs w:val="21"/>
          <w:lang w:val="en-US" w:eastAsia="zh-CN"/>
        </w:rPr>
        <w:t xml:space="preserve"> </w:t>
      </w:r>
      <w:r>
        <w:rPr>
          <w:rFonts w:hint="eastAsia" w:ascii="宋体" w:hAnsi="宋体"/>
          <w:szCs w:val="21"/>
          <w:u w:val="single"/>
        </w:rPr>
        <w:t>（项目名称）</w:t>
      </w:r>
      <w:r>
        <w:rPr>
          <w:rFonts w:hint="eastAsia" w:ascii="宋体" w:hAnsi="宋体"/>
          <w:szCs w:val="21"/>
          <w:u w:val="single"/>
          <w:lang w:val="en-US" w:eastAsia="zh-CN"/>
        </w:rPr>
        <w:t xml:space="preserve"> </w:t>
      </w:r>
      <w:r>
        <w:rPr>
          <w:rFonts w:hint="eastAsia" w:ascii="宋体" w:hAnsi="宋体"/>
          <w:szCs w:val="21"/>
        </w:rPr>
        <w:t>投标文件、签订合同和处理有关事宜，其法律后果由我方承担。</w:t>
      </w:r>
    </w:p>
    <w:p w14:paraId="7E2D8A59">
      <w:pPr>
        <w:spacing w:line="440" w:lineRule="exact"/>
        <w:rPr>
          <w:rFonts w:hint="eastAsia" w:ascii="宋体" w:hAnsi="宋体"/>
          <w:szCs w:val="21"/>
        </w:rPr>
      </w:pPr>
      <w:r>
        <w:rPr>
          <w:rFonts w:hint="eastAsia" w:ascii="宋体" w:hAnsi="宋体"/>
          <w:szCs w:val="21"/>
        </w:rPr>
        <w:t xml:space="preserve">    委托期限：</w:t>
      </w:r>
      <w:r>
        <w:rPr>
          <w:rFonts w:hint="eastAsia" w:ascii="宋体" w:hAnsi="宋体"/>
          <w:szCs w:val="21"/>
          <w:lang w:val="en-US" w:eastAsia="zh-CN"/>
        </w:rPr>
        <w:t xml:space="preserve">     </w:t>
      </w:r>
      <w:r>
        <w:rPr>
          <w:rFonts w:hint="eastAsia" w:ascii="宋体" w:hAnsi="宋体"/>
          <w:szCs w:val="21"/>
        </w:rPr>
        <w:t>。</w:t>
      </w:r>
    </w:p>
    <w:p w14:paraId="18016831">
      <w:pPr>
        <w:spacing w:line="440" w:lineRule="exact"/>
        <w:ind w:firstLine="420" w:firstLineChars="200"/>
        <w:rPr>
          <w:rFonts w:hint="eastAsia" w:ascii="宋体" w:hAnsi="宋体"/>
          <w:szCs w:val="21"/>
        </w:rPr>
      </w:pPr>
      <w:r>
        <w:rPr>
          <w:rFonts w:hint="eastAsia" w:ascii="宋体" w:hAnsi="宋体"/>
          <w:szCs w:val="21"/>
        </w:rPr>
        <w:t>代理人无转委托权。</w:t>
      </w:r>
    </w:p>
    <w:p w14:paraId="68E8251D">
      <w:pPr>
        <w:spacing w:line="440" w:lineRule="exact"/>
        <w:ind w:firstLine="420" w:firstLineChars="200"/>
        <w:rPr>
          <w:rFonts w:hint="eastAsia" w:ascii="宋体" w:hAnsi="宋体"/>
          <w:szCs w:val="21"/>
        </w:rPr>
      </w:pPr>
      <w:r>
        <w:rPr>
          <w:rFonts w:hint="eastAsia" w:ascii="宋体" w:hAnsi="宋体"/>
          <w:szCs w:val="21"/>
        </w:rPr>
        <w:t>附：法定代表人身份证明及被授权人身份证。</w:t>
      </w:r>
    </w:p>
    <w:p w14:paraId="3912FCA4">
      <w:pPr>
        <w:spacing w:line="440" w:lineRule="exact"/>
        <w:rPr>
          <w:rFonts w:hint="eastAsia" w:ascii="宋体" w:hAnsi="宋体"/>
          <w:szCs w:val="21"/>
        </w:rPr>
      </w:pPr>
    </w:p>
    <w:p w14:paraId="4217FB4F">
      <w:pPr>
        <w:spacing w:line="440" w:lineRule="exact"/>
        <w:rPr>
          <w:rFonts w:hint="eastAsia" w:ascii="宋体" w:hAnsi="宋体"/>
          <w:szCs w:val="21"/>
        </w:rPr>
      </w:pPr>
    </w:p>
    <w:p w14:paraId="619C7A02">
      <w:pPr>
        <w:spacing w:line="440" w:lineRule="exact"/>
        <w:rPr>
          <w:rFonts w:hint="eastAsia" w:ascii="宋体" w:hAnsi="宋体"/>
          <w:szCs w:val="21"/>
        </w:rPr>
      </w:pPr>
      <w:r>
        <w:rPr>
          <w:rFonts w:hint="eastAsia" w:ascii="宋体" w:hAnsi="宋体"/>
          <w:szCs w:val="21"/>
        </w:rPr>
        <w:t>投标人：（盖单位章）</w:t>
      </w:r>
    </w:p>
    <w:p w14:paraId="5D4E5EAA">
      <w:pPr>
        <w:spacing w:line="440" w:lineRule="exact"/>
        <w:rPr>
          <w:rFonts w:hint="eastAsia" w:ascii="宋体" w:hAnsi="宋体"/>
          <w:szCs w:val="21"/>
        </w:rPr>
      </w:pPr>
    </w:p>
    <w:p w14:paraId="4AC5AE11">
      <w:pPr>
        <w:spacing w:line="440" w:lineRule="exact"/>
        <w:rPr>
          <w:rFonts w:hint="eastAsia" w:ascii="宋体" w:hAnsi="宋体"/>
          <w:szCs w:val="21"/>
        </w:rPr>
      </w:pPr>
      <w:r>
        <w:rPr>
          <w:rFonts w:hint="eastAsia" w:ascii="宋体" w:hAnsi="宋体"/>
          <w:szCs w:val="21"/>
        </w:rPr>
        <w:t>法定代表人：（签字）</w:t>
      </w:r>
    </w:p>
    <w:p w14:paraId="792FD685">
      <w:pPr>
        <w:spacing w:line="440" w:lineRule="exact"/>
        <w:rPr>
          <w:rFonts w:hint="eastAsia" w:ascii="宋体" w:hAnsi="宋体"/>
          <w:szCs w:val="21"/>
        </w:rPr>
      </w:pPr>
    </w:p>
    <w:p w14:paraId="0BC41B23">
      <w:pPr>
        <w:spacing w:line="440" w:lineRule="exact"/>
        <w:rPr>
          <w:rFonts w:hint="eastAsia" w:ascii="宋体" w:hAnsi="宋体"/>
          <w:szCs w:val="21"/>
        </w:rPr>
      </w:pPr>
      <w:r>
        <w:rPr>
          <w:rFonts w:hint="eastAsia" w:ascii="宋体" w:hAnsi="宋体"/>
          <w:szCs w:val="21"/>
        </w:rPr>
        <w:t>身份证号码：</w:t>
      </w:r>
    </w:p>
    <w:p w14:paraId="5C28F6FF">
      <w:pPr>
        <w:spacing w:line="440" w:lineRule="exact"/>
        <w:rPr>
          <w:rFonts w:hint="eastAsia" w:ascii="宋体" w:hAnsi="宋体"/>
          <w:szCs w:val="21"/>
        </w:rPr>
      </w:pPr>
    </w:p>
    <w:p w14:paraId="503541A7">
      <w:pPr>
        <w:spacing w:line="440" w:lineRule="exact"/>
        <w:rPr>
          <w:rFonts w:hint="eastAsia" w:ascii="宋体" w:hAnsi="宋体"/>
          <w:szCs w:val="21"/>
        </w:rPr>
      </w:pPr>
      <w:r>
        <w:rPr>
          <w:rFonts w:hint="eastAsia" w:ascii="宋体" w:hAnsi="宋体"/>
          <w:szCs w:val="21"/>
        </w:rPr>
        <w:t xml:space="preserve">委托代理人：（签字） </w:t>
      </w:r>
    </w:p>
    <w:p w14:paraId="42A125D1">
      <w:pPr>
        <w:spacing w:line="440" w:lineRule="exact"/>
        <w:rPr>
          <w:rFonts w:hint="eastAsia" w:ascii="宋体" w:hAnsi="宋体"/>
          <w:szCs w:val="21"/>
        </w:rPr>
      </w:pPr>
    </w:p>
    <w:p w14:paraId="537E6093">
      <w:pPr>
        <w:spacing w:line="440" w:lineRule="exact"/>
        <w:rPr>
          <w:rFonts w:hint="eastAsia" w:ascii="宋体" w:hAnsi="宋体"/>
          <w:szCs w:val="21"/>
        </w:rPr>
      </w:pPr>
      <w:r>
        <w:rPr>
          <w:rFonts w:hint="eastAsia" w:ascii="宋体" w:hAnsi="宋体"/>
          <w:szCs w:val="21"/>
        </w:rPr>
        <w:t>身份证号码：</w:t>
      </w:r>
    </w:p>
    <w:p w14:paraId="058DA6B9">
      <w:pPr>
        <w:spacing w:line="440" w:lineRule="exact"/>
        <w:rPr>
          <w:rFonts w:hint="eastAsia" w:ascii="宋体" w:hAnsi="宋体"/>
          <w:szCs w:val="21"/>
        </w:rPr>
      </w:pPr>
    </w:p>
    <w:p w14:paraId="5FF94A39">
      <w:pPr>
        <w:spacing w:line="440" w:lineRule="exact"/>
        <w:rPr>
          <w:rFonts w:hint="eastAsia" w:ascii="宋体" w:hAnsi="宋体"/>
          <w:szCs w:val="21"/>
        </w:rPr>
      </w:pPr>
    </w:p>
    <w:p w14:paraId="5F5F2000">
      <w:pPr>
        <w:spacing w:line="440" w:lineRule="exact"/>
        <w:ind w:firstLine="2310" w:firstLineChars="1100"/>
        <w:rPr>
          <w:rFonts w:hint="eastAsia" w:ascii="宋体" w:hAnsi="宋体"/>
          <w:szCs w:val="21"/>
        </w:rPr>
      </w:pP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14:paraId="4A1DE615"/>
    <w:p w14:paraId="764A90DC"/>
    <w:p w14:paraId="34725B69"/>
    <w:p w14:paraId="4656BEED"/>
    <w:p w14:paraId="50C96E35"/>
    <w:p w14:paraId="1B3A72D6"/>
    <w:p w14:paraId="16C6653A"/>
    <w:p w14:paraId="587AA322"/>
    <w:p w14:paraId="78B25DD6"/>
    <w:p w14:paraId="67021658"/>
    <w:p w14:paraId="0E0FC162"/>
    <w:p w14:paraId="124F2D7B"/>
    <w:p w14:paraId="11196665"/>
    <w:p w14:paraId="238F0948"/>
    <w:p w14:paraId="5D6ADF64"/>
    <w:p w14:paraId="31041C4A"/>
    <w:p w14:paraId="466E2686"/>
    <w:p w14:paraId="04414967">
      <w:pPr>
        <w:sectPr>
          <w:pgSz w:w="11910" w:h="16840"/>
          <w:pgMar w:top="1134" w:right="1134" w:bottom="1077" w:left="1134" w:header="907" w:footer="1061" w:gutter="0"/>
          <w:pgNumType w:fmt="decimal"/>
          <w:cols w:space="720" w:num="1"/>
        </w:sectPr>
      </w:pPr>
      <w:r>
        <w:rPr>
          <w:rFonts w:hint="eastAsia" w:hAnsi="宋体"/>
        </w:rPr>
        <w:br w:type="page"/>
      </w:r>
    </w:p>
    <w:p w14:paraId="6D369623">
      <w:pPr>
        <w:pStyle w:val="3"/>
        <w:kinsoku w:val="0"/>
        <w:overflowPunct w:val="0"/>
        <w:ind w:right="75"/>
      </w:pPr>
      <w:r>
        <w:rPr>
          <w:rFonts w:hint="eastAsia"/>
          <w:lang w:val="en-US" w:eastAsia="zh-CN"/>
        </w:rPr>
        <w:t>三</w:t>
      </w:r>
      <w:r>
        <w:rPr>
          <w:rFonts w:hint="eastAsia"/>
        </w:rPr>
        <w:t>、投标保证金或投标保函</w:t>
      </w:r>
    </w:p>
    <w:p w14:paraId="23ACCA7E">
      <w:pPr>
        <w:pStyle w:val="10"/>
        <w:spacing w:before="78" w:line="212" w:lineRule="auto"/>
        <w:ind w:left="38"/>
        <w:rPr>
          <w:spacing w:val="-5"/>
          <w:sz w:val="24"/>
        </w:rPr>
      </w:pPr>
    </w:p>
    <w:p w14:paraId="778E9662">
      <w:pPr>
        <w:pStyle w:val="10"/>
        <w:spacing w:before="78" w:line="212" w:lineRule="auto"/>
        <w:ind w:left="38"/>
        <w:rPr>
          <w:rFonts w:hint="eastAsia" w:ascii="宋体" w:hAnsi="宋体" w:cs="宋体"/>
          <w:szCs w:val="21"/>
        </w:rPr>
      </w:pPr>
      <w:r>
        <w:rPr>
          <w:rFonts w:hint="eastAsia" w:ascii="宋体" w:hAnsi="宋体" w:cs="宋体"/>
          <w:spacing w:val="-5"/>
          <w:szCs w:val="21"/>
        </w:rPr>
        <w:t>致：</w:t>
      </w:r>
      <w:r>
        <w:rPr>
          <w:rFonts w:hint="eastAsia" w:ascii="宋体" w:hAnsi="宋体" w:cs="宋体"/>
          <w:spacing w:val="-5"/>
          <w:szCs w:val="21"/>
          <w:u w:val="single"/>
        </w:rPr>
        <w:t>{采购人}</w:t>
      </w:r>
    </w:p>
    <w:p w14:paraId="16FAED41">
      <w:pPr>
        <w:spacing w:line="358" w:lineRule="auto"/>
        <w:rPr>
          <w:rFonts w:hint="eastAsia" w:ascii="宋体" w:hAnsi="宋体" w:cs="宋体"/>
          <w:szCs w:val="21"/>
        </w:rPr>
      </w:pPr>
    </w:p>
    <w:p w14:paraId="7E1B21E8">
      <w:pPr>
        <w:spacing w:line="358" w:lineRule="auto"/>
        <w:rPr>
          <w:rFonts w:hint="eastAsia" w:ascii="宋体" w:hAnsi="宋体" w:cs="宋体"/>
          <w:szCs w:val="21"/>
        </w:rPr>
      </w:pPr>
    </w:p>
    <w:p w14:paraId="0D1DB0B4">
      <w:pPr>
        <w:pStyle w:val="3"/>
        <w:kinsoku w:val="0"/>
        <w:overflowPunct w:val="0"/>
        <w:ind w:right="75"/>
        <w:jc w:val="left"/>
        <w:rPr>
          <w:rFonts w:hint="eastAsia" w:hAnsi="宋体" w:cs="宋体"/>
          <w:b w:val="0"/>
          <w:bCs w:val="0"/>
          <w:sz w:val="21"/>
          <w:szCs w:val="21"/>
        </w:rPr>
      </w:pPr>
      <w:r>
        <w:rPr>
          <w:rFonts w:hint="eastAsia" w:hAnsi="宋体" w:cs="宋体"/>
          <w:b w:val="0"/>
          <w:bCs w:val="0"/>
          <w:spacing w:val="-3"/>
          <w:sz w:val="21"/>
          <w:szCs w:val="21"/>
        </w:rPr>
        <w:t xml:space="preserve">   我方参加项目为</w:t>
      </w:r>
      <w:r>
        <w:rPr>
          <w:rFonts w:hint="eastAsia" w:hAnsi="宋体" w:cs="宋体"/>
          <w:b w:val="0"/>
          <w:bCs w:val="0"/>
          <w:spacing w:val="-3"/>
          <w:sz w:val="21"/>
          <w:szCs w:val="21"/>
          <w:u w:val="single"/>
        </w:rPr>
        <w:t xml:space="preserve">      （项目名称）</w:t>
      </w:r>
      <w:r>
        <w:rPr>
          <w:rFonts w:hint="eastAsia" w:hAnsi="宋体" w:cs="宋体"/>
          <w:b w:val="0"/>
          <w:bCs w:val="0"/>
          <w:spacing w:val="-3"/>
          <w:sz w:val="21"/>
          <w:szCs w:val="21"/>
        </w:rPr>
        <w:t>招标的投标，递交投标保证金</w:t>
      </w:r>
      <w:r>
        <w:rPr>
          <w:rFonts w:hint="eastAsia" w:hAnsi="宋体" w:cs="宋体"/>
          <w:b w:val="0"/>
          <w:bCs w:val="0"/>
          <w:spacing w:val="-3"/>
          <w:sz w:val="21"/>
          <w:szCs w:val="21"/>
          <w:u w:val="single"/>
        </w:rPr>
        <w:t>（大写）</w:t>
      </w:r>
      <w:r>
        <w:rPr>
          <w:rFonts w:hint="eastAsia" w:hAnsi="宋体" w:cs="宋体"/>
          <w:b w:val="0"/>
          <w:bCs w:val="0"/>
          <w:sz w:val="21"/>
          <w:szCs w:val="21"/>
          <w:u w:val="single"/>
        </w:rPr>
        <w:tab/>
      </w:r>
      <w:r>
        <w:rPr>
          <w:rFonts w:hint="eastAsia" w:hAnsi="宋体" w:cs="宋体"/>
          <w:b w:val="0"/>
          <w:bCs w:val="0"/>
          <w:spacing w:val="6"/>
          <w:sz w:val="21"/>
          <w:szCs w:val="21"/>
        </w:rPr>
        <w:t>元人民币，执行了招标文件第二章中有关投标保证金的规定</w:t>
      </w:r>
      <w:r>
        <w:rPr>
          <w:rFonts w:hint="eastAsia" w:hAnsi="宋体" w:cs="宋体"/>
          <w:b w:val="0"/>
          <w:bCs w:val="0"/>
          <w:spacing w:val="5"/>
          <w:sz w:val="21"/>
          <w:szCs w:val="21"/>
        </w:rPr>
        <w:t>，并在投标有效期内对我</w:t>
      </w:r>
      <w:r>
        <w:rPr>
          <w:rFonts w:hint="eastAsia" w:hAnsi="宋体" w:cs="宋体"/>
          <w:b w:val="0"/>
          <w:bCs w:val="0"/>
          <w:spacing w:val="6"/>
          <w:sz w:val="21"/>
          <w:szCs w:val="21"/>
        </w:rPr>
        <w:t>方具有约束力。无条件地、不可撤销地保证投标人在规定的投</w:t>
      </w:r>
      <w:r>
        <w:rPr>
          <w:rFonts w:hint="eastAsia" w:hAnsi="宋体" w:cs="宋体"/>
          <w:b w:val="0"/>
          <w:bCs w:val="0"/>
          <w:spacing w:val="5"/>
          <w:sz w:val="21"/>
          <w:szCs w:val="21"/>
        </w:rPr>
        <w:t>标文件有效期内撤销或修</w:t>
      </w:r>
      <w:r>
        <w:rPr>
          <w:rFonts w:hint="eastAsia" w:hAnsi="宋体" w:cs="宋体"/>
          <w:b w:val="0"/>
          <w:bCs w:val="0"/>
          <w:spacing w:val="6"/>
          <w:sz w:val="21"/>
          <w:szCs w:val="21"/>
        </w:rPr>
        <w:t>改其投标文件的，或者投标人在收到中标通知书后无正当理由</w:t>
      </w:r>
      <w:r>
        <w:rPr>
          <w:rFonts w:hint="eastAsia" w:hAnsi="宋体" w:cs="宋体"/>
          <w:b w:val="0"/>
          <w:bCs w:val="0"/>
          <w:spacing w:val="5"/>
          <w:sz w:val="21"/>
          <w:szCs w:val="21"/>
        </w:rPr>
        <w:t>拒签合同或拒交规定履约</w:t>
      </w:r>
      <w:r>
        <w:rPr>
          <w:rFonts w:hint="eastAsia" w:hAnsi="宋体" w:cs="宋体"/>
          <w:b w:val="0"/>
          <w:bCs w:val="0"/>
          <w:spacing w:val="-3"/>
          <w:sz w:val="21"/>
          <w:szCs w:val="21"/>
        </w:rPr>
        <w:t>担保的，此保证金将被无条件没收</w:t>
      </w:r>
    </w:p>
    <w:p w14:paraId="6479AB8C">
      <w:pPr>
        <w:jc w:val="center"/>
        <w:rPr>
          <w:rFonts w:hint="eastAsia" w:ascii="宋体" w:hAnsi="宋体" w:cs="宋体"/>
          <w:szCs w:val="21"/>
        </w:rPr>
      </w:pPr>
    </w:p>
    <w:p w14:paraId="50449243">
      <w:pPr>
        <w:jc w:val="center"/>
        <w:rPr>
          <w:rFonts w:hint="eastAsia" w:ascii="宋体" w:hAnsi="宋体" w:cs="宋体"/>
          <w:szCs w:val="21"/>
        </w:rPr>
      </w:pPr>
    </w:p>
    <w:p w14:paraId="11C24BDE">
      <w:pPr>
        <w:jc w:val="center"/>
        <w:rPr>
          <w:rFonts w:hint="eastAsia" w:ascii="宋体" w:hAnsi="宋体" w:cs="宋体"/>
          <w:szCs w:val="21"/>
        </w:rPr>
      </w:pPr>
    </w:p>
    <w:p w14:paraId="2E6B5F02">
      <w:pPr>
        <w:jc w:val="center"/>
        <w:rPr>
          <w:rFonts w:hint="eastAsia" w:ascii="宋体" w:hAnsi="宋体" w:cs="宋体"/>
          <w:szCs w:val="21"/>
        </w:rPr>
      </w:pPr>
    </w:p>
    <w:p w14:paraId="136364AD">
      <w:pPr>
        <w:jc w:val="center"/>
        <w:rPr>
          <w:rFonts w:hint="eastAsia" w:ascii="宋体" w:hAnsi="宋体" w:cs="宋体"/>
          <w:szCs w:val="21"/>
        </w:rPr>
      </w:pPr>
    </w:p>
    <w:p w14:paraId="7D25B1EB">
      <w:pPr>
        <w:pStyle w:val="10"/>
        <w:spacing w:before="79" w:line="511" w:lineRule="auto"/>
        <w:ind w:right="1197"/>
        <w:rPr>
          <w:szCs w:val="21"/>
        </w:rPr>
      </w:pPr>
      <w:r>
        <w:rPr>
          <w:spacing w:val="-3"/>
          <w:szCs w:val="21"/>
        </w:rPr>
        <w:t>投标人：（盖单位章）</w:t>
      </w:r>
    </w:p>
    <w:p w14:paraId="5938E318">
      <w:pPr>
        <w:pStyle w:val="10"/>
        <w:spacing w:before="79" w:line="511" w:lineRule="auto"/>
        <w:ind w:right="1197"/>
        <w:rPr>
          <w:szCs w:val="21"/>
        </w:rPr>
      </w:pPr>
      <w:r>
        <w:rPr>
          <w:spacing w:val="-2"/>
          <w:szCs w:val="21"/>
        </w:rPr>
        <w:t>法定代表人或其委托代理人</w:t>
      </w:r>
      <w:r>
        <w:rPr>
          <w:spacing w:val="-1"/>
          <w:szCs w:val="21"/>
        </w:rPr>
        <w:t>：（</w:t>
      </w:r>
      <w:r>
        <w:rPr>
          <w:spacing w:val="-2"/>
          <w:szCs w:val="21"/>
        </w:rPr>
        <w:t>签字或盖章）</w:t>
      </w:r>
    </w:p>
    <w:p w14:paraId="02AD60B6">
      <w:pPr>
        <w:spacing w:line="324" w:lineRule="auto"/>
        <w:rPr>
          <w:rFonts w:ascii="Arial"/>
          <w:szCs w:val="21"/>
        </w:rPr>
      </w:pPr>
    </w:p>
    <w:p w14:paraId="34C6E286">
      <w:pPr>
        <w:pStyle w:val="10"/>
        <w:spacing w:before="78" w:line="220" w:lineRule="auto"/>
        <w:rPr>
          <w:szCs w:val="21"/>
        </w:rPr>
      </w:pPr>
      <w:r>
        <w:rPr>
          <w:spacing w:val="-15"/>
          <w:szCs w:val="21"/>
        </w:rPr>
        <w:t>日期：</w:t>
      </w:r>
      <w:r>
        <w:rPr>
          <w:rFonts w:hint="eastAsia"/>
          <w:spacing w:val="-15"/>
          <w:szCs w:val="21"/>
          <w:lang w:val="en-US" w:eastAsia="zh-CN"/>
        </w:rPr>
        <w:t xml:space="preserve">  </w:t>
      </w:r>
      <w:r>
        <w:rPr>
          <w:spacing w:val="-15"/>
          <w:szCs w:val="21"/>
        </w:rPr>
        <w:t>年</w:t>
      </w:r>
      <w:r>
        <w:rPr>
          <w:rFonts w:hint="eastAsia"/>
          <w:spacing w:val="-15"/>
          <w:szCs w:val="21"/>
          <w:lang w:val="en-US" w:eastAsia="zh-CN"/>
        </w:rPr>
        <w:t xml:space="preserve"> </w:t>
      </w:r>
      <w:r>
        <w:rPr>
          <w:spacing w:val="-15"/>
          <w:szCs w:val="21"/>
        </w:rPr>
        <w:t>月</w:t>
      </w:r>
      <w:r>
        <w:rPr>
          <w:rFonts w:hint="eastAsia"/>
          <w:spacing w:val="-15"/>
          <w:szCs w:val="21"/>
          <w:lang w:val="en-US" w:eastAsia="zh-CN"/>
        </w:rPr>
        <w:t xml:space="preserve">  </w:t>
      </w:r>
      <w:r>
        <w:rPr>
          <w:spacing w:val="-15"/>
          <w:szCs w:val="21"/>
        </w:rPr>
        <w:t>日</w:t>
      </w:r>
    </w:p>
    <w:p w14:paraId="1BB7E249">
      <w:pPr>
        <w:jc w:val="center"/>
        <w:rPr>
          <w:rFonts w:hint="eastAsia" w:ascii="宋体" w:hAnsi="宋体" w:cs="宋体"/>
          <w:szCs w:val="21"/>
        </w:rPr>
      </w:pPr>
    </w:p>
    <w:p w14:paraId="1B395BCC">
      <w:pPr>
        <w:jc w:val="center"/>
        <w:rPr>
          <w:rFonts w:hint="eastAsia" w:ascii="宋体" w:hAnsi="宋体" w:cs="宋体"/>
          <w:szCs w:val="21"/>
        </w:rPr>
      </w:pPr>
    </w:p>
    <w:p w14:paraId="4AE206E5">
      <w:pPr>
        <w:jc w:val="center"/>
        <w:rPr>
          <w:rFonts w:hint="eastAsia" w:ascii="宋体" w:hAnsi="宋体" w:cs="宋体"/>
          <w:szCs w:val="21"/>
        </w:rPr>
      </w:pPr>
    </w:p>
    <w:p w14:paraId="62734D02">
      <w:pPr>
        <w:jc w:val="center"/>
        <w:rPr>
          <w:rFonts w:hint="eastAsia" w:ascii="宋体" w:hAnsi="宋体" w:cs="宋体"/>
          <w:szCs w:val="21"/>
        </w:rPr>
      </w:pPr>
    </w:p>
    <w:p w14:paraId="5CA13684">
      <w:pPr>
        <w:jc w:val="center"/>
        <w:rPr>
          <w:rFonts w:hint="eastAsia" w:ascii="宋体" w:hAnsi="宋体" w:cs="宋体"/>
          <w:szCs w:val="21"/>
        </w:rPr>
      </w:pPr>
    </w:p>
    <w:p w14:paraId="2B622B77">
      <w:pPr>
        <w:jc w:val="center"/>
        <w:rPr>
          <w:rFonts w:hint="eastAsia" w:ascii="宋体" w:hAnsi="宋体" w:cs="宋体"/>
          <w:szCs w:val="21"/>
        </w:rPr>
      </w:pPr>
    </w:p>
    <w:p w14:paraId="15C19F57">
      <w:pPr>
        <w:jc w:val="center"/>
        <w:rPr>
          <w:rFonts w:hint="eastAsia" w:ascii="宋体" w:hAnsi="宋体" w:cs="宋体"/>
          <w:szCs w:val="21"/>
        </w:rPr>
      </w:pPr>
    </w:p>
    <w:p w14:paraId="1A058104">
      <w:pPr>
        <w:jc w:val="center"/>
        <w:rPr>
          <w:rFonts w:hint="eastAsia" w:ascii="宋体" w:hAnsi="宋体" w:cs="宋体"/>
          <w:szCs w:val="21"/>
        </w:rPr>
      </w:pPr>
    </w:p>
    <w:p w14:paraId="428C3FC5">
      <w:pPr>
        <w:jc w:val="center"/>
        <w:rPr>
          <w:rFonts w:hint="eastAsia" w:ascii="宋体" w:hAnsi="宋体" w:cs="宋体"/>
          <w:szCs w:val="21"/>
        </w:rPr>
      </w:pPr>
    </w:p>
    <w:p w14:paraId="35DC3AE0">
      <w:pPr>
        <w:jc w:val="center"/>
        <w:rPr>
          <w:rFonts w:hint="eastAsia" w:ascii="宋体" w:hAnsi="宋体" w:cs="宋体"/>
          <w:szCs w:val="21"/>
        </w:rPr>
      </w:pPr>
      <w:r>
        <w:rPr>
          <w:rFonts w:hint="eastAsia" w:ascii="宋体" w:hAnsi="宋体" w:cs="宋体"/>
          <w:szCs w:val="21"/>
        </w:rPr>
        <w:t>附投标人基本账户转出的银行转账或电汇凭证或保函</w:t>
      </w:r>
      <w:r>
        <w:rPr>
          <w:rFonts w:hint="eastAsia" w:ascii="宋体" w:hAnsi="宋体" w:cs="宋体"/>
          <w:szCs w:val="21"/>
          <w:lang w:val="en-US" w:eastAsia="zh-CN"/>
        </w:rPr>
        <w:t>扫描</w:t>
      </w:r>
      <w:r>
        <w:rPr>
          <w:rFonts w:hint="eastAsia" w:ascii="宋体" w:hAnsi="宋体" w:cs="宋体"/>
          <w:szCs w:val="21"/>
        </w:rPr>
        <w:t>件</w:t>
      </w:r>
    </w:p>
    <w:p w14:paraId="50E23A27">
      <w:pPr>
        <w:jc w:val="center"/>
        <w:rPr>
          <w:rFonts w:hint="eastAsia" w:ascii="宋体" w:hAnsi="宋体" w:cs="宋体"/>
          <w:szCs w:val="21"/>
        </w:rPr>
      </w:pPr>
    </w:p>
    <w:p w14:paraId="2CE7DA6A">
      <w:pPr>
        <w:autoSpaceDE w:val="0"/>
        <w:autoSpaceDN w:val="0"/>
        <w:snapToGrid w:val="0"/>
        <w:spacing w:line="520" w:lineRule="exact"/>
        <w:ind w:firstLine="480"/>
        <w:rPr>
          <w:rFonts w:hint="eastAsia" w:ascii="宋体" w:hAnsi="宋体"/>
          <w:szCs w:val="21"/>
          <w:lang w:val="zh-CN"/>
        </w:rPr>
      </w:pPr>
    </w:p>
    <w:p w14:paraId="407AB359">
      <w:pPr>
        <w:autoSpaceDE w:val="0"/>
        <w:autoSpaceDN w:val="0"/>
        <w:snapToGrid w:val="0"/>
        <w:spacing w:line="520" w:lineRule="exact"/>
        <w:ind w:firstLine="480"/>
        <w:rPr>
          <w:rFonts w:hint="eastAsia" w:ascii="宋体" w:hAnsi="宋体"/>
          <w:szCs w:val="21"/>
          <w:lang w:val="zh-CN"/>
        </w:rPr>
      </w:pPr>
    </w:p>
    <w:p w14:paraId="2A15D0AE">
      <w:pPr>
        <w:autoSpaceDE w:val="0"/>
        <w:autoSpaceDN w:val="0"/>
        <w:snapToGrid w:val="0"/>
        <w:spacing w:line="520" w:lineRule="exact"/>
        <w:ind w:firstLine="480"/>
        <w:rPr>
          <w:rFonts w:hint="eastAsia" w:ascii="宋体" w:hAnsi="宋体"/>
          <w:szCs w:val="21"/>
          <w:lang w:val="zh-CN"/>
        </w:rPr>
      </w:pPr>
    </w:p>
    <w:p w14:paraId="4F7B2371">
      <w:pPr>
        <w:autoSpaceDE w:val="0"/>
        <w:autoSpaceDN w:val="0"/>
        <w:snapToGrid w:val="0"/>
        <w:spacing w:line="520" w:lineRule="exact"/>
        <w:ind w:firstLine="480"/>
        <w:rPr>
          <w:rFonts w:hint="eastAsia" w:ascii="宋体" w:hAnsi="宋体"/>
          <w:szCs w:val="21"/>
          <w:lang w:val="zh-CN"/>
        </w:rPr>
      </w:pPr>
    </w:p>
    <w:p w14:paraId="1DAF6EB8">
      <w:pPr>
        <w:jc w:val="center"/>
        <w:rPr>
          <w:rFonts w:hint="eastAsia" w:ascii="宋体" w:hAnsi="宋体" w:cs="宋体"/>
          <w:szCs w:val="21"/>
        </w:rPr>
        <w:sectPr>
          <w:pgSz w:w="11910" w:h="16840"/>
          <w:pgMar w:top="1134" w:right="1134" w:bottom="1077" w:left="1134" w:header="907" w:footer="1061" w:gutter="0"/>
          <w:pgNumType w:fmt="decimal"/>
          <w:cols w:space="720" w:num="1"/>
        </w:sectPr>
      </w:pPr>
    </w:p>
    <w:p w14:paraId="506BDB74">
      <w:pPr>
        <w:pStyle w:val="3"/>
        <w:kinsoku w:val="0"/>
        <w:overflowPunct w:val="0"/>
        <w:ind w:right="75"/>
        <w:rPr>
          <w:rFonts w:hint="eastAsia" w:hAnsi="宋体"/>
        </w:rPr>
      </w:pPr>
      <w:r>
        <w:rPr>
          <w:rFonts w:hint="eastAsia"/>
          <w:lang w:val="en-US" w:eastAsia="zh-CN"/>
        </w:rPr>
        <w:t>四</w:t>
      </w:r>
      <w:r>
        <w:rPr>
          <w:rFonts w:hint="eastAsia"/>
        </w:rPr>
        <w:t>、开标一览表</w:t>
      </w:r>
    </w:p>
    <w:p w14:paraId="0B86B21B">
      <w:pPr>
        <w:pStyle w:val="37"/>
        <w:kinsoku w:val="0"/>
        <w:overflowPunct w:val="0"/>
        <w:spacing w:before="12"/>
        <w:ind w:left="63" w:right="63"/>
        <w:rPr>
          <w:b/>
          <w:bCs/>
          <w:sz w:val="7"/>
          <w:szCs w:val="7"/>
        </w:rPr>
      </w:pPr>
    </w:p>
    <w:p w14:paraId="6CA6F7F6">
      <w:pPr>
        <w:pStyle w:val="37"/>
        <w:tabs>
          <w:tab w:val="left" w:pos="3479"/>
        </w:tabs>
        <w:kinsoku w:val="0"/>
        <w:overflowPunct w:val="0"/>
        <w:spacing w:before="76" w:line="278" w:lineRule="auto"/>
        <w:ind w:left="63" w:right="63" w:firstLine="210" w:firstLineChars="100"/>
        <w:jc w:val="left"/>
        <w:rPr>
          <w:sz w:val="21"/>
          <w:szCs w:val="21"/>
        </w:rPr>
      </w:pPr>
      <w:r>
        <w:rPr>
          <w:rFonts w:hint="eastAsia"/>
          <w:sz w:val="21"/>
          <w:szCs w:val="21"/>
        </w:rPr>
        <w:t>项目名称：</w:t>
      </w:r>
      <w:r>
        <w:rPr>
          <w:sz w:val="21"/>
          <w:szCs w:val="21"/>
          <w:u w:val="single"/>
        </w:rPr>
        <w:tab/>
      </w:r>
    </w:p>
    <w:p w14:paraId="24D7DCFD">
      <w:pPr>
        <w:pStyle w:val="37"/>
        <w:tabs>
          <w:tab w:val="left" w:pos="3479"/>
        </w:tabs>
        <w:kinsoku w:val="0"/>
        <w:overflowPunct w:val="0"/>
        <w:spacing w:before="76" w:line="278" w:lineRule="auto"/>
        <w:ind w:left="63" w:right="63" w:firstLine="210" w:firstLineChars="100"/>
        <w:jc w:val="left"/>
        <w:rPr>
          <w:sz w:val="21"/>
          <w:szCs w:val="21"/>
        </w:rPr>
      </w:pPr>
      <w:r>
        <w:rPr>
          <w:rFonts w:hint="eastAsia"/>
          <w:sz w:val="21"/>
          <w:szCs w:val="21"/>
        </w:rPr>
        <w:t>项目编号：</w:t>
      </w:r>
      <w:r>
        <w:rPr>
          <w:sz w:val="21"/>
          <w:szCs w:val="21"/>
          <w:u w:val="single"/>
        </w:rPr>
        <w:tab/>
      </w:r>
    </w:p>
    <w:p w14:paraId="310FF9E4">
      <w:pPr>
        <w:pStyle w:val="37"/>
        <w:tabs>
          <w:tab w:val="left" w:pos="3479"/>
        </w:tabs>
        <w:kinsoku w:val="0"/>
        <w:overflowPunct w:val="0"/>
        <w:spacing w:before="76" w:line="278" w:lineRule="auto"/>
        <w:ind w:left="63" w:right="63"/>
        <w:jc w:val="left"/>
        <w:rPr>
          <w:sz w:val="21"/>
          <w:szCs w:val="21"/>
        </w:rPr>
      </w:pPr>
    </w:p>
    <w:tbl>
      <w:tblPr>
        <w:tblStyle w:val="20"/>
        <w:tblW w:w="0" w:type="auto"/>
        <w:tblInd w:w="142" w:type="dxa"/>
        <w:tblLayout w:type="fixed"/>
        <w:tblCellMar>
          <w:top w:w="0" w:type="dxa"/>
          <w:left w:w="0" w:type="dxa"/>
          <w:bottom w:w="0" w:type="dxa"/>
          <w:right w:w="0" w:type="dxa"/>
        </w:tblCellMar>
      </w:tblPr>
      <w:tblGrid>
        <w:gridCol w:w="1438"/>
        <w:gridCol w:w="3119"/>
        <w:gridCol w:w="1984"/>
        <w:gridCol w:w="2855"/>
      </w:tblGrid>
      <w:tr w14:paraId="30D7998B">
        <w:tblPrEx>
          <w:tblCellMar>
            <w:top w:w="0" w:type="dxa"/>
            <w:left w:w="0" w:type="dxa"/>
            <w:bottom w:w="0" w:type="dxa"/>
            <w:right w:w="0" w:type="dxa"/>
          </w:tblCellMar>
        </w:tblPrEx>
        <w:trPr>
          <w:trHeight w:val="719" w:hRule="atLeast"/>
        </w:trPr>
        <w:tc>
          <w:tcPr>
            <w:tcW w:w="1438" w:type="dxa"/>
            <w:tcBorders>
              <w:top w:val="single" w:color="000000" w:sz="4" w:space="0"/>
              <w:left w:val="single" w:color="000000" w:sz="4" w:space="0"/>
              <w:bottom w:val="single" w:color="000000" w:sz="4" w:space="0"/>
              <w:right w:val="single" w:color="000000" w:sz="4" w:space="0"/>
            </w:tcBorders>
          </w:tcPr>
          <w:p w14:paraId="2E2BDFC3">
            <w:pPr>
              <w:pStyle w:val="44"/>
              <w:kinsoku w:val="0"/>
              <w:overflowPunct w:val="0"/>
              <w:spacing w:before="164"/>
              <w:ind w:left="278" w:right="269"/>
              <w:jc w:val="center"/>
              <w:rPr>
                <w:sz w:val="21"/>
                <w:szCs w:val="21"/>
              </w:rPr>
            </w:pPr>
            <w:r>
              <w:rPr>
                <w:rFonts w:hint="eastAsia"/>
                <w:sz w:val="21"/>
                <w:szCs w:val="21"/>
              </w:rPr>
              <w:t>投标人</w:t>
            </w:r>
          </w:p>
        </w:tc>
        <w:tc>
          <w:tcPr>
            <w:tcW w:w="7958" w:type="dxa"/>
            <w:gridSpan w:val="3"/>
            <w:tcBorders>
              <w:top w:val="single" w:color="000000" w:sz="4" w:space="0"/>
              <w:left w:val="single" w:color="000000" w:sz="4" w:space="0"/>
              <w:bottom w:val="single" w:color="000000" w:sz="4" w:space="0"/>
              <w:right w:val="single" w:color="000000" w:sz="4" w:space="0"/>
            </w:tcBorders>
          </w:tcPr>
          <w:p w14:paraId="75C9AE15">
            <w:pPr>
              <w:pStyle w:val="44"/>
              <w:kinsoku w:val="0"/>
              <w:overflowPunct w:val="0"/>
              <w:rPr>
                <w:rFonts w:ascii="Times New Roman"/>
                <w:sz w:val="20"/>
                <w:szCs w:val="20"/>
              </w:rPr>
            </w:pPr>
          </w:p>
        </w:tc>
      </w:tr>
      <w:tr w14:paraId="0D0D2FDD">
        <w:tblPrEx>
          <w:tblCellMar>
            <w:top w:w="0" w:type="dxa"/>
            <w:left w:w="0" w:type="dxa"/>
            <w:bottom w:w="0" w:type="dxa"/>
            <w:right w:w="0" w:type="dxa"/>
          </w:tblCellMar>
        </w:tblPrEx>
        <w:trPr>
          <w:trHeight w:val="888" w:hRule="atLeast"/>
        </w:trPr>
        <w:tc>
          <w:tcPr>
            <w:tcW w:w="1438" w:type="dxa"/>
            <w:tcBorders>
              <w:top w:val="single" w:color="000000" w:sz="4" w:space="0"/>
              <w:left w:val="single" w:color="000000" w:sz="4" w:space="0"/>
              <w:bottom w:val="single" w:color="000000" w:sz="4" w:space="0"/>
              <w:right w:val="single" w:color="000000" w:sz="4" w:space="0"/>
            </w:tcBorders>
          </w:tcPr>
          <w:p w14:paraId="26D5670B">
            <w:pPr>
              <w:pStyle w:val="44"/>
              <w:kinsoku w:val="0"/>
              <w:overflowPunct w:val="0"/>
              <w:spacing w:before="153"/>
              <w:ind w:left="297"/>
              <w:rPr>
                <w:sz w:val="21"/>
                <w:szCs w:val="21"/>
              </w:rPr>
            </w:pPr>
            <w:r>
              <w:rPr>
                <w:rFonts w:hint="eastAsia"/>
                <w:sz w:val="21"/>
                <w:szCs w:val="21"/>
              </w:rPr>
              <w:t>投标报价</w:t>
            </w:r>
          </w:p>
          <w:p w14:paraId="3C625BA1">
            <w:pPr>
              <w:pStyle w:val="44"/>
              <w:kinsoku w:val="0"/>
              <w:overflowPunct w:val="0"/>
              <w:spacing w:before="153"/>
              <w:ind w:left="297"/>
              <w:rPr>
                <w:sz w:val="21"/>
                <w:szCs w:val="21"/>
              </w:rPr>
            </w:pPr>
            <w:r>
              <w:rPr>
                <w:rFonts w:hint="eastAsia"/>
                <w:sz w:val="21"/>
                <w:szCs w:val="21"/>
              </w:rPr>
              <w:t>（元）</w:t>
            </w:r>
          </w:p>
        </w:tc>
        <w:tc>
          <w:tcPr>
            <w:tcW w:w="3119" w:type="dxa"/>
            <w:tcBorders>
              <w:top w:val="single" w:color="000000" w:sz="4" w:space="0"/>
              <w:left w:val="single" w:color="000000" w:sz="4" w:space="0"/>
              <w:bottom w:val="single" w:color="000000" w:sz="4" w:space="0"/>
              <w:right w:val="single" w:color="000000" w:sz="4" w:space="0"/>
            </w:tcBorders>
          </w:tcPr>
          <w:p w14:paraId="1CC948EB">
            <w:pPr>
              <w:pStyle w:val="44"/>
              <w:kinsoku w:val="0"/>
              <w:overflowPunct w:val="0"/>
              <w:rPr>
                <w:rFonts w:ascii="Times New Roman"/>
                <w:sz w:val="20"/>
                <w:szCs w:val="20"/>
                <w:highlight w:val="cyan"/>
              </w:rPr>
            </w:pPr>
          </w:p>
        </w:tc>
        <w:tc>
          <w:tcPr>
            <w:tcW w:w="1984" w:type="dxa"/>
            <w:tcBorders>
              <w:top w:val="single" w:color="000000" w:sz="4" w:space="0"/>
              <w:left w:val="single" w:color="000000" w:sz="4" w:space="0"/>
              <w:bottom w:val="single" w:color="000000" w:sz="4" w:space="0"/>
              <w:right w:val="single" w:color="000000" w:sz="4" w:space="0"/>
            </w:tcBorders>
          </w:tcPr>
          <w:p w14:paraId="66E3412A">
            <w:pPr>
              <w:pStyle w:val="44"/>
              <w:kinsoku w:val="0"/>
              <w:overflowPunct w:val="0"/>
              <w:spacing w:before="10"/>
              <w:rPr>
                <w:rFonts w:ascii="Times New Roman"/>
                <w:sz w:val="26"/>
                <w:szCs w:val="26"/>
              </w:rPr>
            </w:pPr>
          </w:p>
          <w:p w14:paraId="6F38FBB1">
            <w:pPr>
              <w:pStyle w:val="44"/>
              <w:kinsoku w:val="0"/>
              <w:overflowPunct w:val="0"/>
              <w:ind w:left="571"/>
              <w:rPr>
                <w:sz w:val="21"/>
                <w:szCs w:val="21"/>
              </w:rPr>
            </w:pPr>
            <w:r>
              <w:rPr>
                <w:rFonts w:hint="eastAsia"/>
                <w:sz w:val="21"/>
                <w:szCs w:val="21"/>
              </w:rPr>
              <w:t>合同履行期限</w:t>
            </w:r>
          </w:p>
        </w:tc>
        <w:tc>
          <w:tcPr>
            <w:tcW w:w="2855" w:type="dxa"/>
            <w:tcBorders>
              <w:top w:val="single" w:color="000000" w:sz="4" w:space="0"/>
              <w:left w:val="single" w:color="000000" w:sz="4" w:space="0"/>
              <w:bottom w:val="single" w:color="000000" w:sz="4" w:space="0"/>
              <w:right w:val="single" w:color="000000" w:sz="4" w:space="0"/>
            </w:tcBorders>
          </w:tcPr>
          <w:p w14:paraId="46830347">
            <w:pPr>
              <w:pStyle w:val="44"/>
              <w:kinsoku w:val="0"/>
              <w:overflowPunct w:val="0"/>
              <w:rPr>
                <w:rFonts w:ascii="Times New Roman"/>
                <w:sz w:val="20"/>
                <w:szCs w:val="20"/>
              </w:rPr>
            </w:pPr>
          </w:p>
        </w:tc>
      </w:tr>
      <w:tr w14:paraId="6C1DBFC5">
        <w:tblPrEx>
          <w:tblCellMar>
            <w:top w:w="0" w:type="dxa"/>
            <w:left w:w="0" w:type="dxa"/>
            <w:bottom w:w="0" w:type="dxa"/>
            <w:right w:w="0" w:type="dxa"/>
          </w:tblCellMar>
        </w:tblPrEx>
        <w:trPr>
          <w:trHeight w:val="936" w:hRule="atLeast"/>
        </w:trPr>
        <w:tc>
          <w:tcPr>
            <w:tcW w:w="1438" w:type="dxa"/>
            <w:tcBorders>
              <w:top w:val="single" w:color="000000" w:sz="4" w:space="0"/>
              <w:left w:val="single" w:color="000000" w:sz="4" w:space="0"/>
              <w:bottom w:val="single" w:color="000000" w:sz="4" w:space="0"/>
              <w:right w:val="single" w:color="000000" w:sz="4" w:space="0"/>
            </w:tcBorders>
          </w:tcPr>
          <w:p w14:paraId="64B3A5DD">
            <w:pPr>
              <w:pStyle w:val="44"/>
              <w:kinsoku w:val="0"/>
              <w:overflowPunct w:val="0"/>
              <w:rPr>
                <w:rFonts w:ascii="Times New Roman"/>
                <w:sz w:val="29"/>
                <w:szCs w:val="29"/>
              </w:rPr>
            </w:pPr>
          </w:p>
          <w:p w14:paraId="0B9C65C9">
            <w:pPr>
              <w:pStyle w:val="44"/>
              <w:kinsoku w:val="0"/>
              <w:overflowPunct w:val="0"/>
              <w:ind w:left="278" w:right="269"/>
              <w:jc w:val="center"/>
              <w:rPr>
                <w:rFonts w:hint="eastAsia" w:eastAsia="宋体"/>
                <w:sz w:val="21"/>
                <w:szCs w:val="21"/>
                <w:lang w:eastAsia="zh-CN"/>
              </w:rPr>
            </w:pPr>
            <w:r>
              <w:rPr>
                <w:rFonts w:hint="eastAsia"/>
                <w:sz w:val="21"/>
                <w:szCs w:val="21"/>
                <w:lang w:eastAsia="zh-CN"/>
              </w:rPr>
              <w:t>服务标准</w:t>
            </w:r>
          </w:p>
        </w:tc>
        <w:tc>
          <w:tcPr>
            <w:tcW w:w="7958" w:type="dxa"/>
            <w:gridSpan w:val="3"/>
            <w:tcBorders>
              <w:top w:val="single" w:color="000000" w:sz="4" w:space="0"/>
              <w:left w:val="single" w:color="000000" w:sz="4" w:space="0"/>
              <w:bottom w:val="single" w:color="000000" w:sz="4" w:space="0"/>
              <w:right w:val="single" w:color="000000" w:sz="4" w:space="0"/>
            </w:tcBorders>
          </w:tcPr>
          <w:p w14:paraId="253A3AC8">
            <w:pPr>
              <w:pStyle w:val="44"/>
              <w:kinsoku w:val="0"/>
              <w:overflowPunct w:val="0"/>
              <w:rPr>
                <w:rFonts w:ascii="Times New Roman"/>
                <w:sz w:val="20"/>
                <w:szCs w:val="20"/>
              </w:rPr>
            </w:pPr>
          </w:p>
        </w:tc>
      </w:tr>
      <w:tr w14:paraId="70F6BCEC">
        <w:tblPrEx>
          <w:tblCellMar>
            <w:top w:w="0" w:type="dxa"/>
            <w:left w:w="0" w:type="dxa"/>
            <w:bottom w:w="0" w:type="dxa"/>
            <w:right w:w="0" w:type="dxa"/>
          </w:tblCellMar>
        </w:tblPrEx>
        <w:trPr>
          <w:trHeight w:val="936" w:hRule="atLeast"/>
        </w:trPr>
        <w:tc>
          <w:tcPr>
            <w:tcW w:w="1438" w:type="dxa"/>
            <w:tcBorders>
              <w:top w:val="single" w:color="000000" w:sz="4" w:space="0"/>
              <w:left w:val="single" w:color="000000" w:sz="4" w:space="0"/>
              <w:bottom w:val="single" w:color="000000" w:sz="4" w:space="0"/>
              <w:right w:val="single" w:color="000000" w:sz="4" w:space="0"/>
            </w:tcBorders>
          </w:tcPr>
          <w:p w14:paraId="0F9DF885">
            <w:pPr>
              <w:pStyle w:val="44"/>
              <w:kinsoku w:val="0"/>
              <w:overflowPunct w:val="0"/>
              <w:ind w:left="278" w:right="269"/>
              <w:jc w:val="center"/>
              <w:rPr>
                <w:sz w:val="21"/>
                <w:szCs w:val="21"/>
              </w:rPr>
            </w:pPr>
            <w:r>
              <w:rPr>
                <w:rFonts w:hint="eastAsia"/>
                <w:sz w:val="21"/>
                <w:szCs w:val="21"/>
              </w:rPr>
              <w:t>投标保证金</w:t>
            </w:r>
          </w:p>
        </w:tc>
        <w:tc>
          <w:tcPr>
            <w:tcW w:w="7958" w:type="dxa"/>
            <w:gridSpan w:val="3"/>
            <w:tcBorders>
              <w:top w:val="single" w:color="000000" w:sz="4" w:space="0"/>
              <w:left w:val="single" w:color="000000" w:sz="4" w:space="0"/>
              <w:bottom w:val="single" w:color="000000" w:sz="4" w:space="0"/>
              <w:right w:val="single" w:color="000000" w:sz="4" w:space="0"/>
            </w:tcBorders>
          </w:tcPr>
          <w:p w14:paraId="05A8B011">
            <w:pPr>
              <w:pStyle w:val="44"/>
              <w:kinsoku w:val="0"/>
              <w:overflowPunct w:val="0"/>
              <w:ind w:firstLine="3570" w:firstLineChars="1700"/>
              <w:rPr>
                <w:rFonts w:ascii="Times New Roman"/>
                <w:sz w:val="20"/>
                <w:szCs w:val="20"/>
              </w:rPr>
            </w:pPr>
            <w:r>
              <w:rPr>
                <w:rFonts w:hint="eastAsia"/>
                <w:sz w:val="21"/>
                <w:szCs w:val="21"/>
              </w:rPr>
              <w:t>有/无</w:t>
            </w:r>
          </w:p>
        </w:tc>
      </w:tr>
      <w:tr w14:paraId="58E666E1">
        <w:tblPrEx>
          <w:tblCellMar>
            <w:top w:w="0" w:type="dxa"/>
            <w:left w:w="0" w:type="dxa"/>
            <w:bottom w:w="0" w:type="dxa"/>
            <w:right w:w="0" w:type="dxa"/>
          </w:tblCellMar>
        </w:tblPrEx>
        <w:trPr>
          <w:trHeight w:val="90" w:hRule="atLeast"/>
        </w:trPr>
        <w:tc>
          <w:tcPr>
            <w:tcW w:w="1438" w:type="dxa"/>
            <w:vMerge w:val="restart"/>
            <w:tcBorders>
              <w:top w:val="single" w:color="000000" w:sz="4" w:space="0"/>
              <w:left w:val="single" w:color="000000" w:sz="4" w:space="0"/>
              <w:bottom w:val="single" w:color="000000" w:sz="4" w:space="0"/>
              <w:right w:val="single" w:color="000000" w:sz="4" w:space="0"/>
            </w:tcBorders>
          </w:tcPr>
          <w:p w14:paraId="081018A9">
            <w:pPr>
              <w:pStyle w:val="44"/>
              <w:kinsoku w:val="0"/>
              <w:overflowPunct w:val="0"/>
              <w:rPr>
                <w:rFonts w:ascii="Times New Roman"/>
                <w:sz w:val="20"/>
                <w:szCs w:val="20"/>
              </w:rPr>
            </w:pPr>
          </w:p>
          <w:p w14:paraId="389B4307">
            <w:pPr>
              <w:pStyle w:val="44"/>
              <w:kinsoku w:val="0"/>
              <w:overflowPunct w:val="0"/>
              <w:spacing w:before="5"/>
              <w:rPr>
                <w:rFonts w:ascii="Times New Roman"/>
                <w:sz w:val="22"/>
                <w:szCs w:val="22"/>
              </w:rPr>
            </w:pPr>
          </w:p>
          <w:p w14:paraId="5E75372B">
            <w:pPr>
              <w:pStyle w:val="44"/>
              <w:kinsoku w:val="0"/>
              <w:overflowPunct w:val="0"/>
              <w:ind w:left="278" w:right="269"/>
              <w:jc w:val="center"/>
              <w:rPr>
                <w:sz w:val="21"/>
                <w:szCs w:val="21"/>
              </w:rPr>
            </w:pPr>
            <w:r>
              <w:rPr>
                <w:rFonts w:hint="eastAsia"/>
                <w:sz w:val="21"/>
                <w:szCs w:val="21"/>
              </w:rPr>
              <w:t>备注</w:t>
            </w:r>
          </w:p>
        </w:tc>
        <w:tc>
          <w:tcPr>
            <w:tcW w:w="7958" w:type="dxa"/>
            <w:gridSpan w:val="3"/>
            <w:tcBorders>
              <w:top w:val="single" w:color="000000" w:sz="4" w:space="0"/>
              <w:left w:val="single" w:color="000000" w:sz="4" w:space="0"/>
              <w:bottom w:val="single" w:color="000000" w:sz="4" w:space="0"/>
              <w:right w:val="single" w:color="000000" w:sz="4" w:space="0"/>
            </w:tcBorders>
          </w:tcPr>
          <w:p w14:paraId="5C38A0D3">
            <w:pPr>
              <w:pStyle w:val="44"/>
              <w:kinsoku w:val="0"/>
              <w:overflowPunct w:val="0"/>
              <w:spacing w:before="98"/>
              <w:ind w:left="107"/>
              <w:rPr>
                <w:sz w:val="21"/>
                <w:szCs w:val="21"/>
              </w:rPr>
            </w:pPr>
            <w:r>
              <w:rPr>
                <w:rFonts w:hint="eastAsia"/>
                <w:sz w:val="21"/>
                <w:szCs w:val="21"/>
              </w:rPr>
              <w:t>1、本表内容须与投标文件中正本内容一致，如不一致以开标一览表内容为准。</w:t>
            </w:r>
          </w:p>
        </w:tc>
      </w:tr>
      <w:tr w14:paraId="4DF02666">
        <w:tblPrEx>
          <w:tblCellMar>
            <w:top w:w="0" w:type="dxa"/>
            <w:left w:w="0" w:type="dxa"/>
            <w:bottom w:w="0" w:type="dxa"/>
            <w:right w:w="0" w:type="dxa"/>
          </w:tblCellMar>
        </w:tblPrEx>
        <w:trPr>
          <w:trHeight w:val="525" w:hRule="atLeast"/>
        </w:trPr>
        <w:tc>
          <w:tcPr>
            <w:tcW w:w="1438" w:type="dxa"/>
            <w:vMerge w:val="continue"/>
            <w:tcBorders>
              <w:top w:val="nil"/>
              <w:left w:val="single" w:color="000000" w:sz="4" w:space="0"/>
              <w:bottom w:val="single" w:color="000000" w:sz="4" w:space="0"/>
              <w:right w:val="single" w:color="000000" w:sz="4" w:space="0"/>
            </w:tcBorders>
          </w:tcPr>
          <w:p w14:paraId="022E23FE">
            <w:pPr>
              <w:pStyle w:val="37"/>
              <w:kinsoku w:val="0"/>
              <w:overflowPunct w:val="0"/>
              <w:spacing w:before="5"/>
              <w:ind w:left="63" w:right="63"/>
              <w:rPr>
                <w:sz w:val="2"/>
                <w:szCs w:val="2"/>
              </w:rPr>
            </w:pPr>
          </w:p>
        </w:tc>
        <w:tc>
          <w:tcPr>
            <w:tcW w:w="7958" w:type="dxa"/>
            <w:gridSpan w:val="3"/>
            <w:tcBorders>
              <w:top w:val="single" w:color="000000" w:sz="4" w:space="0"/>
              <w:left w:val="single" w:color="000000" w:sz="4" w:space="0"/>
              <w:bottom w:val="single" w:color="000000" w:sz="4" w:space="0"/>
              <w:right w:val="single" w:color="000000" w:sz="4" w:space="0"/>
            </w:tcBorders>
          </w:tcPr>
          <w:p w14:paraId="02C4C856">
            <w:pPr>
              <w:pStyle w:val="44"/>
              <w:kinsoku w:val="0"/>
              <w:overflowPunct w:val="0"/>
              <w:spacing w:before="127"/>
              <w:ind w:left="107"/>
              <w:rPr>
                <w:sz w:val="21"/>
                <w:szCs w:val="21"/>
              </w:rPr>
            </w:pPr>
            <w:r>
              <w:rPr>
                <w:rFonts w:hint="eastAsia"/>
                <w:sz w:val="21"/>
                <w:szCs w:val="21"/>
              </w:rPr>
              <w:t>2、投标报价应包含为完成本项目的所有费用</w:t>
            </w:r>
            <w:r>
              <w:rPr>
                <w:rFonts w:hint="eastAsia"/>
                <w:b/>
                <w:bCs/>
                <w:sz w:val="21"/>
                <w:szCs w:val="21"/>
              </w:rPr>
              <w:t>。</w:t>
            </w:r>
          </w:p>
        </w:tc>
      </w:tr>
      <w:tr w14:paraId="479DB226">
        <w:tblPrEx>
          <w:tblCellMar>
            <w:top w:w="0" w:type="dxa"/>
            <w:left w:w="0" w:type="dxa"/>
            <w:bottom w:w="0" w:type="dxa"/>
            <w:right w:w="0" w:type="dxa"/>
          </w:tblCellMar>
        </w:tblPrEx>
        <w:trPr>
          <w:trHeight w:val="514" w:hRule="atLeast"/>
        </w:trPr>
        <w:tc>
          <w:tcPr>
            <w:tcW w:w="1438" w:type="dxa"/>
            <w:vMerge w:val="continue"/>
            <w:tcBorders>
              <w:top w:val="nil"/>
              <w:left w:val="single" w:color="000000" w:sz="4" w:space="0"/>
              <w:bottom w:val="single" w:color="000000" w:sz="4" w:space="0"/>
              <w:right w:val="single" w:color="000000" w:sz="4" w:space="0"/>
            </w:tcBorders>
          </w:tcPr>
          <w:p w14:paraId="6D02C5AC">
            <w:pPr>
              <w:pStyle w:val="37"/>
              <w:kinsoku w:val="0"/>
              <w:overflowPunct w:val="0"/>
              <w:spacing w:before="5"/>
              <w:ind w:left="63" w:right="63"/>
              <w:rPr>
                <w:sz w:val="2"/>
                <w:szCs w:val="2"/>
              </w:rPr>
            </w:pPr>
          </w:p>
        </w:tc>
        <w:tc>
          <w:tcPr>
            <w:tcW w:w="7958" w:type="dxa"/>
            <w:gridSpan w:val="3"/>
            <w:tcBorders>
              <w:top w:val="single" w:color="000000" w:sz="4" w:space="0"/>
              <w:left w:val="single" w:color="000000" w:sz="4" w:space="0"/>
              <w:bottom w:val="single" w:color="000000" w:sz="4" w:space="0"/>
              <w:right w:val="single" w:color="000000" w:sz="4" w:space="0"/>
            </w:tcBorders>
          </w:tcPr>
          <w:p w14:paraId="0AB4FB58">
            <w:pPr>
              <w:pStyle w:val="44"/>
              <w:kinsoku w:val="0"/>
              <w:overflowPunct w:val="0"/>
              <w:spacing w:before="113"/>
              <w:ind w:left="107"/>
              <w:rPr>
                <w:sz w:val="21"/>
                <w:szCs w:val="21"/>
              </w:rPr>
            </w:pPr>
            <w:r>
              <w:rPr>
                <w:rFonts w:hint="eastAsia"/>
                <w:sz w:val="21"/>
                <w:szCs w:val="21"/>
              </w:rPr>
              <w:t>4、投标报价以元为单位，最多保留小数点后两位。</w:t>
            </w:r>
          </w:p>
        </w:tc>
      </w:tr>
      <w:tr w14:paraId="4B8CA08B">
        <w:tblPrEx>
          <w:tblCellMar>
            <w:top w:w="0" w:type="dxa"/>
            <w:left w:w="0" w:type="dxa"/>
            <w:bottom w:w="0" w:type="dxa"/>
            <w:right w:w="0" w:type="dxa"/>
          </w:tblCellMar>
        </w:tblPrEx>
        <w:trPr>
          <w:trHeight w:val="2097" w:hRule="atLeast"/>
        </w:trPr>
        <w:tc>
          <w:tcPr>
            <w:tcW w:w="9396" w:type="dxa"/>
            <w:gridSpan w:val="4"/>
            <w:tcBorders>
              <w:top w:val="single" w:color="000000" w:sz="4" w:space="0"/>
              <w:left w:val="single" w:color="000000" w:sz="4" w:space="0"/>
              <w:bottom w:val="single" w:color="000000" w:sz="4" w:space="0"/>
              <w:right w:val="single" w:color="000000" w:sz="4" w:space="0"/>
            </w:tcBorders>
          </w:tcPr>
          <w:p w14:paraId="31839522">
            <w:pPr>
              <w:pStyle w:val="44"/>
              <w:kinsoku w:val="0"/>
              <w:overflowPunct w:val="0"/>
              <w:rPr>
                <w:rFonts w:ascii="Times New Roman"/>
                <w:sz w:val="20"/>
                <w:szCs w:val="20"/>
              </w:rPr>
            </w:pPr>
          </w:p>
          <w:p w14:paraId="2F45B5CC">
            <w:pPr>
              <w:pStyle w:val="44"/>
              <w:kinsoku w:val="0"/>
              <w:overflowPunct w:val="0"/>
              <w:rPr>
                <w:rFonts w:ascii="Times New Roman"/>
                <w:sz w:val="20"/>
                <w:szCs w:val="20"/>
              </w:rPr>
            </w:pPr>
          </w:p>
          <w:p w14:paraId="6696189A">
            <w:pPr>
              <w:pStyle w:val="44"/>
              <w:kinsoku w:val="0"/>
              <w:overflowPunct w:val="0"/>
              <w:rPr>
                <w:rFonts w:ascii="Times New Roman"/>
                <w:sz w:val="20"/>
                <w:szCs w:val="20"/>
              </w:rPr>
            </w:pPr>
          </w:p>
          <w:p w14:paraId="31026DFE">
            <w:pPr>
              <w:pStyle w:val="44"/>
              <w:kinsoku w:val="0"/>
              <w:overflowPunct w:val="0"/>
              <w:rPr>
                <w:rFonts w:ascii="Times New Roman"/>
                <w:sz w:val="20"/>
                <w:szCs w:val="20"/>
              </w:rPr>
            </w:pPr>
          </w:p>
          <w:p w14:paraId="652DBAB0">
            <w:pPr>
              <w:pStyle w:val="44"/>
              <w:kinsoku w:val="0"/>
              <w:overflowPunct w:val="0"/>
              <w:rPr>
                <w:rFonts w:ascii="Times New Roman"/>
                <w:sz w:val="20"/>
                <w:szCs w:val="20"/>
              </w:rPr>
            </w:pPr>
          </w:p>
          <w:p w14:paraId="63369DE3">
            <w:pPr>
              <w:pStyle w:val="44"/>
              <w:kinsoku w:val="0"/>
              <w:overflowPunct w:val="0"/>
              <w:spacing w:before="5"/>
              <w:rPr>
                <w:rFonts w:ascii="Times New Roman"/>
                <w:sz w:val="29"/>
                <w:szCs w:val="29"/>
              </w:rPr>
            </w:pPr>
          </w:p>
          <w:p w14:paraId="19B0EF28">
            <w:pPr>
              <w:pStyle w:val="44"/>
              <w:tabs>
                <w:tab w:val="left" w:pos="2428"/>
                <w:tab w:val="left" w:pos="4221"/>
                <w:tab w:val="left" w:pos="7912"/>
              </w:tabs>
              <w:kinsoku w:val="0"/>
              <w:overflowPunct w:val="0"/>
              <w:ind w:left="107" w:right="-15"/>
              <w:rPr>
                <w:sz w:val="21"/>
                <w:szCs w:val="21"/>
              </w:rPr>
            </w:pPr>
            <w:r>
              <w:rPr>
                <w:rFonts w:hint="eastAsia"/>
                <w:sz w:val="21"/>
                <w:szCs w:val="21"/>
              </w:rPr>
              <w:t>投标人：</w:t>
            </w:r>
            <w:r>
              <w:rPr>
                <w:sz w:val="21"/>
                <w:szCs w:val="21"/>
              </w:rPr>
              <w:tab/>
            </w:r>
            <w:r>
              <w:rPr>
                <w:rFonts w:hint="eastAsia"/>
                <w:sz w:val="21"/>
                <w:szCs w:val="21"/>
              </w:rPr>
              <w:t>（盖章）</w:t>
            </w:r>
            <w:r>
              <w:rPr>
                <w:sz w:val="21"/>
                <w:szCs w:val="21"/>
              </w:rPr>
              <w:tab/>
            </w:r>
            <w:r>
              <w:rPr>
                <w:rFonts w:hint="eastAsia"/>
                <w:sz w:val="21"/>
                <w:szCs w:val="21"/>
              </w:rPr>
              <w:t>法定代表人或其委托代理人：</w:t>
            </w:r>
            <w:r>
              <w:rPr>
                <w:sz w:val="21"/>
                <w:szCs w:val="21"/>
              </w:rPr>
              <w:tab/>
            </w:r>
            <w:r>
              <w:rPr>
                <w:rFonts w:hint="eastAsia"/>
                <w:sz w:val="21"/>
                <w:szCs w:val="21"/>
              </w:rPr>
              <w:t>（签字或盖章）</w:t>
            </w:r>
          </w:p>
        </w:tc>
      </w:tr>
    </w:tbl>
    <w:p w14:paraId="38D3AF92"/>
    <w:p w14:paraId="0A2C7CF7"/>
    <w:p w14:paraId="2922A171">
      <w:r>
        <w:rPr>
          <w:rFonts w:hint="eastAsia"/>
        </w:rPr>
        <w:br w:type="page"/>
      </w:r>
    </w:p>
    <w:p w14:paraId="0D815E9E">
      <w:pPr>
        <w:pStyle w:val="3"/>
        <w:kinsoku w:val="0"/>
        <w:overflowPunct w:val="0"/>
      </w:pPr>
      <w:r>
        <w:rPr>
          <w:rFonts w:hint="eastAsia"/>
          <w:lang w:val="en-US" w:eastAsia="zh-CN"/>
        </w:rPr>
        <w:t>五</w:t>
      </w:r>
      <w:r>
        <w:rPr>
          <w:rFonts w:hint="eastAsia"/>
        </w:rPr>
        <w:t>、资格审查资料</w:t>
      </w:r>
    </w:p>
    <w:p w14:paraId="2A2F0F22">
      <w:pPr>
        <w:pStyle w:val="6"/>
        <w:kinsoku w:val="0"/>
        <w:overflowPunct w:val="0"/>
        <w:spacing w:before="160"/>
        <w:rPr>
          <w:rFonts w:hint="eastAsia" w:hAnsi="宋体"/>
        </w:rPr>
      </w:pPr>
      <w:r>
        <w:rPr>
          <w:rFonts w:hAnsi="宋体"/>
        </w:rPr>
        <w:t>(</w:t>
      </w:r>
      <w:r>
        <w:rPr>
          <w:rFonts w:hint="eastAsia" w:hAnsi="宋体"/>
        </w:rPr>
        <w:t>一</w:t>
      </w:r>
      <w:r>
        <w:rPr>
          <w:rFonts w:hAnsi="宋体"/>
        </w:rPr>
        <w:t>)</w:t>
      </w:r>
      <w:r>
        <w:rPr>
          <w:rFonts w:hint="eastAsia" w:hAnsi="宋体"/>
        </w:rPr>
        <w:t>投标人基本情况表</w:t>
      </w:r>
    </w:p>
    <w:tbl>
      <w:tblPr>
        <w:tblStyle w:val="139"/>
        <w:tblW w:w="8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4"/>
        <w:gridCol w:w="944"/>
        <w:gridCol w:w="2410"/>
        <w:gridCol w:w="1135"/>
        <w:gridCol w:w="2269"/>
      </w:tblGrid>
      <w:tr w14:paraId="682BF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174" w:type="dxa"/>
            <w:noWrap w:val="0"/>
            <w:vAlign w:val="top"/>
          </w:tcPr>
          <w:p w14:paraId="3C3D1DC1">
            <w:pPr>
              <w:pStyle w:val="44"/>
              <w:widowControl/>
              <w:kinsoku/>
              <w:wordWrap/>
              <w:overflowPunct/>
              <w:topLinePunct/>
              <w:autoSpaceDE/>
              <w:autoSpaceDN/>
              <w:bidi w:val="0"/>
              <w:spacing w:before="107"/>
              <w:ind w:left="118" w:right="116"/>
              <w:jc w:val="both"/>
              <w:textAlignment w:val="auto"/>
              <w:rPr>
                <w:rFonts w:hint="eastAsia" w:ascii="Times New Roman" w:hAnsi="Times New Roman" w:eastAsia="宋体" w:cs="Times New Roman"/>
                <w:color w:val="auto"/>
                <w:sz w:val="21"/>
              </w:rPr>
            </w:pPr>
            <w:r>
              <w:rPr>
                <w:rFonts w:hint="eastAsia" w:ascii="Times New Roman" w:hAnsi="Times New Roman" w:cs="Times New Roman"/>
                <w:color w:val="auto"/>
                <w:sz w:val="21"/>
                <w:lang w:eastAsia="zh-CN"/>
              </w:rPr>
              <w:t>供应商</w:t>
            </w:r>
            <w:r>
              <w:rPr>
                <w:rFonts w:hint="eastAsia" w:ascii="Times New Roman" w:hAnsi="Times New Roman" w:eastAsia="宋体" w:cs="Times New Roman"/>
                <w:color w:val="auto"/>
                <w:sz w:val="21"/>
              </w:rPr>
              <w:t>名称</w:t>
            </w:r>
          </w:p>
        </w:tc>
        <w:tc>
          <w:tcPr>
            <w:tcW w:w="6758" w:type="dxa"/>
            <w:gridSpan w:val="4"/>
            <w:noWrap w:val="0"/>
            <w:vAlign w:val="top"/>
          </w:tcPr>
          <w:p w14:paraId="49CF03E7">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r w14:paraId="38574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174" w:type="dxa"/>
            <w:noWrap w:val="0"/>
            <w:vAlign w:val="top"/>
          </w:tcPr>
          <w:p w14:paraId="0EE61C65">
            <w:pPr>
              <w:pStyle w:val="44"/>
              <w:widowControl/>
              <w:kinsoku/>
              <w:wordWrap/>
              <w:overflowPunct/>
              <w:topLinePunct/>
              <w:autoSpaceDE/>
              <w:autoSpaceDN/>
              <w:bidi w:val="0"/>
              <w:spacing w:before="107"/>
              <w:ind w:left="116" w:right="116"/>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注册资金</w:t>
            </w:r>
          </w:p>
        </w:tc>
        <w:tc>
          <w:tcPr>
            <w:tcW w:w="3354" w:type="dxa"/>
            <w:gridSpan w:val="2"/>
            <w:noWrap w:val="0"/>
            <w:vAlign w:val="top"/>
          </w:tcPr>
          <w:p w14:paraId="57C95461">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c>
          <w:tcPr>
            <w:tcW w:w="1135" w:type="dxa"/>
            <w:noWrap w:val="0"/>
            <w:vAlign w:val="top"/>
          </w:tcPr>
          <w:p w14:paraId="1B119ADA">
            <w:pPr>
              <w:pStyle w:val="44"/>
              <w:widowControl/>
              <w:kinsoku/>
              <w:wordWrap/>
              <w:overflowPunct/>
              <w:topLinePunct/>
              <w:autoSpaceDE/>
              <w:autoSpaceDN/>
              <w:bidi w:val="0"/>
              <w:spacing w:before="107"/>
              <w:ind w:left="122" w:right="122"/>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成立时间</w:t>
            </w:r>
          </w:p>
        </w:tc>
        <w:tc>
          <w:tcPr>
            <w:tcW w:w="2269" w:type="dxa"/>
            <w:noWrap w:val="0"/>
            <w:vAlign w:val="top"/>
          </w:tcPr>
          <w:p w14:paraId="74985584">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r w14:paraId="6B5CB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174" w:type="dxa"/>
            <w:noWrap w:val="0"/>
            <w:vAlign w:val="top"/>
          </w:tcPr>
          <w:p w14:paraId="32DB6BC3">
            <w:pPr>
              <w:pStyle w:val="44"/>
              <w:widowControl/>
              <w:kinsoku/>
              <w:wordWrap/>
              <w:overflowPunct/>
              <w:topLinePunct/>
              <w:autoSpaceDE/>
              <w:autoSpaceDN/>
              <w:bidi w:val="0"/>
              <w:spacing w:before="107"/>
              <w:ind w:left="118" w:right="116"/>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注册地址</w:t>
            </w:r>
          </w:p>
        </w:tc>
        <w:tc>
          <w:tcPr>
            <w:tcW w:w="6758" w:type="dxa"/>
            <w:gridSpan w:val="4"/>
            <w:noWrap w:val="0"/>
            <w:vAlign w:val="top"/>
          </w:tcPr>
          <w:p w14:paraId="7CB89AA7">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r w14:paraId="229E1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174" w:type="dxa"/>
            <w:noWrap w:val="0"/>
            <w:vAlign w:val="top"/>
          </w:tcPr>
          <w:p w14:paraId="1B78B009">
            <w:pPr>
              <w:pStyle w:val="44"/>
              <w:widowControl/>
              <w:kinsoku/>
              <w:wordWrap/>
              <w:overflowPunct/>
              <w:topLinePunct/>
              <w:autoSpaceDE/>
              <w:autoSpaceDN/>
              <w:bidi w:val="0"/>
              <w:spacing w:before="108"/>
              <w:ind w:left="118" w:right="116"/>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邮政编码</w:t>
            </w:r>
          </w:p>
        </w:tc>
        <w:tc>
          <w:tcPr>
            <w:tcW w:w="3354" w:type="dxa"/>
            <w:gridSpan w:val="2"/>
            <w:noWrap w:val="0"/>
            <w:vAlign w:val="top"/>
          </w:tcPr>
          <w:p w14:paraId="6CCAC4FA">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c>
          <w:tcPr>
            <w:tcW w:w="1135" w:type="dxa"/>
            <w:noWrap w:val="0"/>
            <w:vAlign w:val="top"/>
          </w:tcPr>
          <w:p w14:paraId="56B2F284">
            <w:pPr>
              <w:pStyle w:val="44"/>
              <w:widowControl/>
              <w:kinsoku/>
              <w:wordWrap/>
              <w:overflowPunct/>
              <w:topLinePunct/>
              <w:autoSpaceDE/>
              <w:autoSpaceDN/>
              <w:bidi w:val="0"/>
              <w:spacing w:before="108"/>
              <w:ind w:left="122" w:right="122"/>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员工总数</w:t>
            </w:r>
          </w:p>
        </w:tc>
        <w:tc>
          <w:tcPr>
            <w:tcW w:w="2269" w:type="dxa"/>
            <w:noWrap w:val="0"/>
            <w:vAlign w:val="top"/>
          </w:tcPr>
          <w:p w14:paraId="6B72EB9A">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r w14:paraId="633A7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174" w:type="dxa"/>
            <w:vMerge w:val="restart"/>
            <w:noWrap w:val="0"/>
            <w:vAlign w:val="top"/>
          </w:tcPr>
          <w:p w14:paraId="743FCD69">
            <w:pPr>
              <w:pStyle w:val="44"/>
              <w:widowControl/>
              <w:kinsoku/>
              <w:wordWrap/>
              <w:overflowPunct/>
              <w:topLinePunct/>
              <w:autoSpaceDE/>
              <w:autoSpaceDN/>
              <w:bidi w:val="0"/>
              <w:spacing w:before="5"/>
              <w:jc w:val="both"/>
              <w:textAlignment w:val="auto"/>
              <w:rPr>
                <w:rFonts w:hint="eastAsia" w:ascii="Times New Roman" w:hAnsi="Times New Roman" w:eastAsia="宋体" w:cs="Times New Roman"/>
                <w:color w:val="auto"/>
                <w:sz w:val="25"/>
              </w:rPr>
            </w:pPr>
          </w:p>
          <w:p w14:paraId="6765C4E8">
            <w:pPr>
              <w:pStyle w:val="44"/>
              <w:widowControl/>
              <w:kinsoku/>
              <w:wordWrap/>
              <w:overflowPunct/>
              <w:topLinePunct/>
              <w:autoSpaceDE/>
              <w:autoSpaceDN/>
              <w:bidi w:val="0"/>
              <w:spacing w:before="1"/>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联系方式</w:t>
            </w:r>
          </w:p>
        </w:tc>
        <w:tc>
          <w:tcPr>
            <w:tcW w:w="944" w:type="dxa"/>
            <w:noWrap w:val="0"/>
            <w:vAlign w:val="top"/>
          </w:tcPr>
          <w:p w14:paraId="002DFE89">
            <w:pPr>
              <w:pStyle w:val="44"/>
              <w:widowControl/>
              <w:kinsoku/>
              <w:wordWrap/>
              <w:overflowPunct/>
              <w:topLinePunct/>
              <w:autoSpaceDE/>
              <w:autoSpaceDN/>
              <w:bidi w:val="0"/>
              <w:spacing w:before="107"/>
              <w:ind w:left="131" w:right="132"/>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联系人</w:t>
            </w:r>
          </w:p>
        </w:tc>
        <w:tc>
          <w:tcPr>
            <w:tcW w:w="2410" w:type="dxa"/>
            <w:noWrap w:val="0"/>
            <w:vAlign w:val="top"/>
          </w:tcPr>
          <w:p w14:paraId="479721F4">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c>
          <w:tcPr>
            <w:tcW w:w="1135" w:type="dxa"/>
            <w:noWrap w:val="0"/>
            <w:vAlign w:val="top"/>
          </w:tcPr>
          <w:p w14:paraId="766DB0C8">
            <w:pPr>
              <w:pStyle w:val="44"/>
              <w:widowControl/>
              <w:kinsoku/>
              <w:wordWrap/>
              <w:overflowPunct/>
              <w:topLinePunct/>
              <w:autoSpaceDE/>
              <w:autoSpaceDN/>
              <w:bidi w:val="0"/>
              <w:spacing w:before="107"/>
              <w:ind w:left="122" w:right="120"/>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电</w:t>
            </w:r>
            <w:r>
              <w:rPr>
                <w:rFonts w:hint="eastAsia" w:ascii="Times New Roman" w:hAnsi="Times New Roman" w:eastAsia="宋体" w:cs="Times New Roman"/>
                <w:color w:val="auto"/>
                <w:sz w:val="21"/>
                <w:lang w:val="en-US" w:eastAsia="zh-CN"/>
              </w:rPr>
              <w:t xml:space="preserve">   </w:t>
            </w:r>
            <w:r>
              <w:rPr>
                <w:rFonts w:hint="eastAsia" w:ascii="Times New Roman" w:hAnsi="Times New Roman" w:eastAsia="宋体" w:cs="Times New Roman"/>
                <w:color w:val="auto"/>
                <w:sz w:val="21"/>
              </w:rPr>
              <w:t>话</w:t>
            </w:r>
          </w:p>
        </w:tc>
        <w:tc>
          <w:tcPr>
            <w:tcW w:w="2269" w:type="dxa"/>
            <w:noWrap w:val="0"/>
            <w:vAlign w:val="top"/>
          </w:tcPr>
          <w:p w14:paraId="083B0E75">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r w14:paraId="47685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174" w:type="dxa"/>
            <w:vMerge w:val="continue"/>
            <w:noWrap w:val="0"/>
            <w:vAlign w:val="top"/>
          </w:tcPr>
          <w:p w14:paraId="4F9821AE">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c>
          <w:tcPr>
            <w:tcW w:w="944" w:type="dxa"/>
            <w:noWrap w:val="0"/>
            <w:vAlign w:val="top"/>
          </w:tcPr>
          <w:p w14:paraId="611189E7">
            <w:pPr>
              <w:pStyle w:val="44"/>
              <w:widowControl/>
              <w:kinsoku/>
              <w:wordWrap/>
              <w:overflowPunct/>
              <w:topLinePunct/>
              <w:autoSpaceDE/>
              <w:autoSpaceDN/>
              <w:bidi w:val="0"/>
              <w:spacing w:before="107"/>
              <w:ind w:left="131" w:right="132"/>
              <w:jc w:val="both"/>
              <w:textAlignment w:val="auto"/>
              <w:rPr>
                <w:rFonts w:hint="eastAsia" w:ascii="Times New Roman" w:hAnsi="Times New Roman" w:eastAsia="宋体" w:cs="Times New Roman"/>
                <w:color w:val="auto"/>
                <w:sz w:val="21"/>
                <w:lang w:eastAsia="zh-CN"/>
              </w:rPr>
            </w:pPr>
            <w:r>
              <w:rPr>
                <w:rFonts w:hint="eastAsia" w:ascii="Times New Roman" w:hAnsi="Times New Roman" w:eastAsia="宋体" w:cs="Times New Roman"/>
                <w:color w:val="auto"/>
                <w:sz w:val="21"/>
                <w:lang w:eastAsia="zh-CN"/>
              </w:rPr>
              <w:t>邮</w:t>
            </w:r>
            <w:r>
              <w:rPr>
                <w:rFonts w:hint="eastAsia" w:ascii="Times New Roman" w:hAnsi="Times New Roman" w:eastAsia="宋体" w:cs="Times New Roman"/>
                <w:color w:val="auto"/>
                <w:sz w:val="21"/>
                <w:lang w:val="en-US" w:eastAsia="zh-CN"/>
              </w:rPr>
              <w:t xml:space="preserve">  </w:t>
            </w:r>
            <w:r>
              <w:rPr>
                <w:rFonts w:hint="eastAsia" w:ascii="Times New Roman" w:hAnsi="Times New Roman" w:eastAsia="宋体" w:cs="Times New Roman"/>
                <w:color w:val="auto"/>
                <w:sz w:val="21"/>
                <w:lang w:eastAsia="zh-CN"/>
              </w:rPr>
              <w:t>箱</w:t>
            </w:r>
          </w:p>
        </w:tc>
        <w:tc>
          <w:tcPr>
            <w:tcW w:w="2410" w:type="dxa"/>
            <w:noWrap w:val="0"/>
            <w:vAlign w:val="top"/>
          </w:tcPr>
          <w:p w14:paraId="380149FF">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c>
          <w:tcPr>
            <w:tcW w:w="1135" w:type="dxa"/>
            <w:noWrap w:val="0"/>
            <w:vAlign w:val="top"/>
          </w:tcPr>
          <w:p w14:paraId="27190B23">
            <w:pPr>
              <w:pStyle w:val="44"/>
              <w:widowControl/>
              <w:kinsoku/>
              <w:wordWrap/>
              <w:overflowPunct/>
              <w:topLinePunct/>
              <w:autoSpaceDE/>
              <w:autoSpaceDN/>
              <w:bidi w:val="0"/>
              <w:spacing w:before="107"/>
              <w:ind w:left="122" w:right="120"/>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传</w:t>
            </w:r>
            <w:r>
              <w:rPr>
                <w:rFonts w:hint="eastAsia" w:ascii="Times New Roman" w:hAnsi="Times New Roman" w:eastAsia="宋体" w:cs="Times New Roman"/>
                <w:color w:val="auto"/>
                <w:sz w:val="21"/>
                <w:lang w:val="en-US" w:eastAsia="zh-CN"/>
              </w:rPr>
              <w:t xml:space="preserve">   </w:t>
            </w:r>
            <w:r>
              <w:rPr>
                <w:rFonts w:hint="eastAsia" w:ascii="Times New Roman" w:hAnsi="Times New Roman" w:eastAsia="宋体" w:cs="Times New Roman"/>
                <w:color w:val="auto"/>
                <w:sz w:val="21"/>
              </w:rPr>
              <w:t>真</w:t>
            </w:r>
          </w:p>
        </w:tc>
        <w:tc>
          <w:tcPr>
            <w:tcW w:w="2269" w:type="dxa"/>
            <w:noWrap w:val="0"/>
            <w:vAlign w:val="top"/>
          </w:tcPr>
          <w:p w14:paraId="60FCB02A">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r w14:paraId="68098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2174" w:type="dxa"/>
            <w:noWrap w:val="0"/>
            <w:vAlign w:val="top"/>
          </w:tcPr>
          <w:p w14:paraId="1D8EFD3A">
            <w:pPr>
              <w:pStyle w:val="44"/>
              <w:widowControl/>
              <w:kinsoku/>
              <w:wordWrap/>
              <w:overflowPunct/>
              <w:topLinePunct/>
              <w:autoSpaceDE/>
              <w:autoSpaceDN/>
              <w:bidi w:val="0"/>
              <w:spacing w:before="107"/>
              <w:ind w:left="118" w:right="116"/>
              <w:jc w:val="both"/>
              <w:textAlignment w:val="auto"/>
              <w:rPr>
                <w:rFonts w:hint="eastAsia" w:ascii="Times New Roman" w:hAnsi="Times New Roman" w:eastAsia="宋体" w:cs="Times New Roman"/>
                <w:color w:val="auto"/>
                <w:sz w:val="21"/>
                <w:lang w:eastAsia="zh-CN"/>
              </w:rPr>
            </w:pPr>
            <w:r>
              <w:rPr>
                <w:rFonts w:hint="eastAsia" w:ascii="Times New Roman" w:hAnsi="Times New Roman" w:eastAsia="宋体" w:cs="Times New Roman"/>
                <w:color w:val="auto"/>
                <w:sz w:val="21"/>
                <w:lang w:eastAsia="zh-CN"/>
              </w:rPr>
              <w:t>法定代表人</w:t>
            </w:r>
          </w:p>
          <w:p w14:paraId="177A22CF">
            <w:pPr>
              <w:pStyle w:val="44"/>
              <w:widowControl/>
              <w:kinsoku/>
              <w:wordWrap/>
              <w:overflowPunct/>
              <w:topLinePunct/>
              <w:autoSpaceDE/>
              <w:autoSpaceDN/>
              <w:bidi w:val="0"/>
              <w:spacing w:before="166"/>
              <w:ind w:left="13" w:right="116"/>
              <w:jc w:val="both"/>
              <w:textAlignment w:val="auto"/>
              <w:rPr>
                <w:rFonts w:hint="eastAsia" w:ascii="Times New Roman" w:hAnsi="Times New Roman" w:eastAsia="宋体" w:cs="Times New Roman"/>
                <w:color w:val="auto"/>
                <w:sz w:val="21"/>
                <w:lang w:eastAsia="zh-CN"/>
              </w:rPr>
            </w:pPr>
            <w:r>
              <w:rPr>
                <w:rFonts w:hint="eastAsia" w:ascii="Times New Roman" w:hAnsi="Times New Roman" w:eastAsia="宋体" w:cs="Times New Roman"/>
                <w:color w:val="auto"/>
                <w:sz w:val="21"/>
                <w:lang w:eastAsia="zh-CN"/>
              </w:rPr>
              <w:t>（单位负责人）</w:t>
            </w:r>
          </w:p>
        </w:tc>
        <w:tc>
          <w:tcPr>
            <w:tcW w:w="944" w:type="dxa"/>
            <w:noWrap w:val="0"/>
            <w:vAlign w:val="top"/>
          </w:tcPr>
          <w:p w14:paraId="37534CF9">
            <w:pPr>
              <w:pStyle w:val="44"/>
              <w:widowControl/>
              <w:kinsoku/>
              <w:wordWrap/>
              <w:overflowPunct/>
              <w:topLinePunct/>
              <w:autoSpaceDE/>
              <w:autoSpaceDN/>
              <w:bidi w:val="0"/>
              <w:spacing w:before="1"/>
              <w:jc w:val="both"/>
              <w:textAlignment w:val="auto"/>
              <w:rPr>
                <w:rFonts w:hint="eastAsia" w:ascii="Times New Roman" w:hAnsi="Times New Roman" w:eastAsia="宋体" w:cs="Times New Roman"/>
                <w:color w:val="auto"/>
                <w:sz w:val="25"/>
                <w:lang w:eastAsia="zh-CN"/>
              </w:rPr>
            </w:pPr>
          </w:p>
          <w:p w14:paraId="18F8E12A">
            <w:pPr>
              <w:pStyle w:val="44"/>
              <w:widowControl/>
              <w:kinsoku/>
              <w:wordWrap/>
              <w:overflowPunct/>
              <w:topLinePunct/>
              <w:autoSpaceDE/>
              <w:autoSpaceDN/>
              <w:bidi w:val="0"/>
              <w:ind w:left="131" w:right="132"/>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姓</w:t>
            </w:r>
            <w:r>
              <w:rPr>
                <w:rFonts w:hint="eastAsia" w:ascii="Times New Roman" w:hAnsi="Times New Roman" w:eastAsia="宋体" w:cs="Times New Roman"/>
                <w:color w:val="auto"/>
                <w:sz w:val="21"/>
                <w:lang w:val="en-US" w:eastAsia="zh-CN"/>
              </w:rPr>
              <w:t xml:space="preserve">  </w:t>
            </w:r>
            <w:r>
              <w:rPr>
                <w:rFonts w:hint="eastAsia" w:ascii="Times New Roman" w:hAnsi="Times New Roman" w:eastAsia="宋体" w:cs="Times New Roman"/>
                <w:color w:val="auto"/>
                <w:sz w:val="21"/>
              </w:rPr>
              <w:t>名</w:t>
            </w:r>
          </w:p>
        </w:tc>
        <w:tc>
          <w:tcPr>
            <w:tcW w:w="2410" w:type="dxa"/>
            <w:noWrap w:val="0"/>
            <w:vAlign w:val="top"/>
          </w:tcPr>
          <w:p w14:paraId="452622B1">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c>
          <w:tcPr>
            <w:tcW w:w="1135" w:type="dxa"/>
            <w:noWrap w:val="0"/>
            <w:vAlign w:val="top"/>
          </w:tcPr>
          <w:p w14:paraId="0777BF85">
            <w:pPr>
              <w:pStyle w:val="44"/>
              <w:widowControl/>
              <w:kinsoku/>
              <w:wordWrap/>
              <w:overflowPunct/>
              <w:topLinePunct/>
              <w:autoSpaceDE/>
              <w:autoSpaceDN/>
              <w:bidi w:val="0"/>
              <w:spacing w:before="1"/>
              <w:jc w:val="both"/>
              <w:textAlignment w:val="auto"/>
              <w:rPr>
                <w:rFonts w:hint="eastAsia" w:ascii="Times New Roman" w:hAnsi="Times New Roman" w:eastAsia="宋体" w:cs="Times New Roman"/>
                <w:color w:val="auto"/>
                <w:sz w:val="25"/>
              </w:rPr>
            </w:pPr>
          </w:p>
          <w:p w14:paraId="535F4EB6">
            <w:pPr>
              <w:pStyle w:val="44"/>
              <w:widowControl/>
              <w:kinsoku/>
              <w:wordWrap/>
              <w:overflowPunct/>
              <w:topLinePunct/>
              <w:autoSpaceDE/>
              <w:autoSpaceDN/>
              <w:bidi w:val="0"/>
              <w:ind w:left="122" w:right="120"/>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电</w:t>
            </w:r>
            <w:r>
              <w:rPr>
                <w:rFonts w:hint="eastAsia" w:ascii="Times New Roman" w:hAnsi="Times New Roman" w:eastAsia="宋体" w:cs="Times New Roman"/>
                <w:color w:val="auto"/>
                <w:sz w:val="21"/>
                <w:lang w:val="en-US" w:eastAsia="zh-CN"/>
              </w:rPr>
              <w:t xml:space="preserve">  </w:t>
            </w:r>
            <w:r>
              <w:rPr>
                <w:rFonts w:hint="eastAsia" w:ascii="Times New Roman" w:hAnsi="Times New Roman" w:eastAsia="宋体" w:cs="Times New Roman"/>
                <w:color w:val="auto"/>
                <w:sz w:val="21"/>
              </w:rPr>
              <w:t>话</w:t>
            </w:r>
          </w:p>
        </w:tc>
        <w:tc>
          <w:tcPr>
            <w:tcW w:w="2269" w:type="dxa"/>
            <w:noWrap w:val="0"/>
            <w:vAlign w:val="top"/>
          </w:tcPr>
          <w:p w14:paraId="02A1D438">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r w14:paraId="731C0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174" w:type="dxa"/>
            <w:noWrap w:val="0"/>
            <w:vAlign w:val="top"/>
          </w:tcPr>
          <w:p w14:paraId="51D7846E">
            <w:pPr>
              <w:pStyle w:val="44"/>
              <w:widowControl/>
              <w:kinsoku/>
              <w:wordWrap/>
              <w:overflowPunct/>
              <w:topLinePunct/>
              <w:autoSpaceDE/>
              <w:autoSpaceDN/>
              <w:bidi w:val="0"/>
              <w:spacing w:before="107"/>
              <w:ind w:left="118" w:right="116"/>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基本账户开户银行</w:t>
            </w:r>
          </w:p>
        </w:tc>
        <w:tc>
          <w:tcPr>
            <w:tcW w:w="6758" w:type="dxa"/>
            <w:gridSpan w:val="4"/>
            <w:noWrap w:val="0"/>
            <w:vAlign w:val="top"/>
          </w:tcPr>
          <w:p w14:paraId="4EAA9967">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r w14:paraId="3AFFB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174" w:type="dxa"/>
            <w:noWrap w:val="0"/>
            <w:vAlign w:val="top"/>
          </w:tcPr>
          <w:p w14:paraId="086CFDC5">
            <w:pPr>
              <w:pStyle w:val="44"/>
              <w:widowControl/>
              <w:kinsoku/>
              <w:wordWrap/>
              <w:overflowPunct/>
              <w:topLinePunct/>
              <w:autoSpaceDE/>
              <w:autoSpaceDN/>
              <w:bidi w:val="0"/>
              <w:spacing w:before="107"/>
              <w:ind w:left="118" w:right="116"/>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基本账户银行账号</w:t>
            </w:r>
          </w:p>
        </w:tc>
        <w:tc>
          <w:tcPr>
            <w:tcW w:w="6758" w:type="dxa"/>
            <w:gridSpan w:val="4"/>
            <w:noWrap w:val="0"/>
            <w:vAlign w:val="top"/>
          </w:tcPr>
          <w:p w14:paraId="34D29DB1">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r w14:paraId="7C7E5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9" w:hRule="exact"/>
          <w:jc w:val="center"/>
        </w:trPr>
        <w:tc>
          <w:tcPr>
            <w:tcW w:w="2174" w:type="dxa"/>
            <w:noWrap w:val="0"/>
            <w:vAlign w:val="center"/>
          </w:tcPr>
          <w:p w14:paraId="722C8F2B">
            <w:pPr>
              <w:pStyle w:val="44"/>
              <w:widowControl/>
              <w:kinsoku/>
              <w:wordWrap/>
              <w:overflowPunct/>
              <w:topLinePunct/>
              <w:autoSpaceDE/>
              <w:autoSpaceDN/>
              <w:bidi w:val="0"/>
              <w:spacing w:before="38"/>
              <w:ind w:left="116" w:right="116"/>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lang w:eastAsia="zh-CN"/>
              </w:rPr>
              <w:t>经营范围</w:t>
            </w:r>
          </w:p>
        </w:tc>
        <w:tc>
          <w:tcPr>
            <w:tcW w:w="6758" w:type="dxa"/>
            <w:gridSpan w:val="4"/>
            <w:noWrap w:val="0"/>
            <w:vAlign w:val="top"/>
          </w:tcPr>
          <w:p w14:paraId="666CF764">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r w14:paraId="69364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exact"/>
          <w:jc w:val="center"/>
        </w:trPr>
        <w:tc>
          <w:tcPr>
            <w:tcW w:w="2174" w:type="dxa"/>
            <w:noWrap w:val="0"/>
            <w:vAlign w:val="center"/>
          </w:tcPr>
          <w:p w14:paraId="39307D26">
            <w:pPr>
              <w:pStyle w:val="44"/>
              <w:widowControl/>
              <w:kinsoku/>
              <w:wordWrap/>
              <w:overflowPunct/>
              <w:topLinePunct/>
              <w:autoSpaceDE/>
              <w:autoSpaceDN/>
              <w:bidi w:val="0"/>
              <w:spacing w:before="107"/>
              <w:ind w:left="116" w:right="116"/>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备注</w:t>
            </w:r>
          </w:p>
        </w:tc>
        <w:tc>
          <w:tcPr>
            <w:tcW w:w="6758" w:type="dxa"/>
            <w:gridSpan w:val="4"/>
            <w:noWrap w:val="0"/>
            <w:vAlign w:val="top"/>
          </w:tcPr>
          <w:p w14:paraId="7989FA25">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bl>
    <w:p w14:paraId="6A27C358">
      <w:pPr>
        <w:pStyle w:val="37"/>
        <w:kinsoku w:val="0"/>
        <w:overflowPunct w:val="0"/>
        <w:spacing w:before="176"/>
        <w:ind w:left="63" w:right="63" w:firstLine="361" w:firstLineChars="172"/>
        <w:jc w:val="left"/>
        <w:rPr>
          <w:sz w:val="21"/>
          <w:szCs w:val="21"/>
        </w:rPr>
      </w:pPr>
      <w:r>
        <w:rPr>
          <w:rFonts w:hint="eastAsia"/>
          <w:sz w:val="21"/>
          <w:szCs w:val="21"/>
        </w:rPr>
        <w:t>注：在本表后应附投标人营业执照</w:t>
      </w:r>
      <w:r>
        <w:rPr>
          <w:rFonts w:hint="eastAsia"/>
          <w:sz w:val="21"/>
          <w:szCs w:val="21"/>
          <w:lang w:val="en-US" w:eastAsia="zh-CN"/>
        </w:rPr>
        <w:t>扫描件</w:t>
      </w:r>
      <w:r>
        <w:rPr>
          <w:rFonts w:hint="eastAsia"/>
          <w:sz w:val="21"/>
          <w:szCs w:val="21"/>
        </w:rPr>
        <w:t>等材料。</w:t>
      </w:r>
    </w:p>
    <w:p w14:paraId="21C8BFB2">
      <w:pPr>
        <w:pStyle w:val="37"/>
        <w:kinsoku w:val="0"/>
        <w:overflowPunct w:val="0"/>
        <w:spacing w:before="176"/>
        <w:ind w:left="63" w:right="63" w:firstLine="361" w:firstLineChars="172"/>
        <w:jc w:val="left"/>
        <w:rPr>
          <w:sz w:val="21"/>
          <w:szCs w:val="21"/>
        </w:rPr>
        <w:sectPr>
          <w:pgSz w:w="11910" w:h="16840"/>
          <w:pgMar w:top="1134" w:right="1134" w:bottom="1077" w:left="1134" w:header="907" w:footer="1061" w:gutter="0"/>
          <w:pgNumType w:fmt="decimal"/>
          <w:cols w:space="720" w:num="1"/>
        </w:sectPr>
      </w:pPr>
    </w:p>
    <w:p w14:paraId="0914F0A0">
      <w:pPr>
        <w:pStyle w:val="6"/>
        <w:kinsoku w:val="0"/>
        <w:overflowPunct w:val="0"/>
        <w:spacing w:before="160"/>
        <w:rPr>
          <w:rFonts w:hint="eastAsia" w:hAnsi="宋体"/>
        </w:rPr>
      </w:pPr>
      <w:r>
        <w:rPr>
          <w:rFonts w:hAnsi="宋体"/>
        </w:rPr>
        <w:t>(</w:t>
      </w:r>
      <w:r>
        <w:rPr>
          <w:rFonts w:hint="eastAsia" w:hAnsi="宋体"/>
        </w:rPr>
        <w:t>二</w:t>
      </w:r>
      <w:r>
        <w:rPr>
          <w:rFonts w:hAnsi="宋体"/>
        </w:rPr>
        <w:t>)</w:t>
      </w:r>
      <w:r>
        <w:rPr>
          <w:rFonts w:hint="eastAsia" w:hAnsi="宋体"/>
        </w:rPr>
        <w:t>投标人</w:t>
      </w:r>
      <w:r>
        <w:rPr>
          <w:rFonts w:hint="eastAsia" w:hAnsi="宋体"/>
          <w:lang w:val="en-US" w:eastAsia="zh-CN"/>
        </w:rPr>
        <w:t>承接</w:t>
      </w:r>
      <w:r>
        <w:rPr>
          <w:rFonts w:hint="eastAsia" w:hAnsi="宋体"/>
        </w:rPr>
        <w:t>类似项目情况</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71891D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0F278795">
            <w:pPr>
              <w:autoSpaceDE w:val="0"/>
              <w:autoSpaceDN w:val="0"/>
              <w:adjustRightInd w:val="0"/>
              <w:jc w:val="center"/>
              <w:rPr>
                <w:rFonts w:hint="eastAsia" w:ascii="宋体" w:hAnsi="宋体" w:cs="宋体"/>
                <w:sz w:val="24"/>
                <w:lang w:val="zh-CN"/>
              </w:rPr>
            </w:pPr>
            <w:r>
              <w:rPr>
                <w:rFonts w:hint="eastAsia" w:ascii="宋体" w:hAnsi="宋体" w:cs="宋体"/>
                <w:sz w:val="24"/>
                <w:lang w:val="zh-CN"/>
              </w:rPr>
              <w:t>序号</w:t>
            </w:r>
          </w:p>
        </w:tc>
        <w:tc>
          <w:tcPr>
            <w:tcW w:w="1216" w:type="dxa"/>
            <w:vAlign w:val="center"/>
          </w:tcPr>
          <w:p w14:paraId="41DD79B2">
            <w:pPr>
              <w:autoSpaceDE w:val="0"/>
              <w:autoSpaceDN w:val="0"/>
              <w:adjustRightInd w:val="0"/>
              <w:jc w:val="center"/>
              <w:rPr>
                <w:rFonts w:hint="eastAsia" w:ascii="宋体" w:hAnsi="宋体" w:cs="宋体"/>
                <w:sz w:val="24"/>
                <w:lang w:val="zh-CN"/>
              </w:rPr>
            </w:pPr>
            <w:r>
              <w:rPr>
                <w:rFonts w:hint="eastAsia" w:ascii="宋体" w:hAnsi="宋体" w:cs="宋体"/>
                <w:sz w:val="24"/>
                <w:lang w:val="zh-CN"/>
              </w:rPr>
              <w:t>项目单位</w:t>
            </w:r>
          </w:p>
        </w:tc>
        <w:tc>
          <w:tcPr>
            <w:tcW w:w="1845" w:type="dxa"/>
            <w:vAlign w:val="center"/>
          </w:tcPr>
          <w:p w14:paraId="2ABF67D2">
            <w:pPr>
              <w:autoSpaceDE w:val="0"/>
              <w:autoSpaceDN w:val="0"/>
              <w:adjustRightInd w:val="0"/>
              <w:jc w:val="center"/>
              <w:rPr>
                <w:rFonts w:hint="eastAsia" w:ascii="宋体" w:hAnsi="宋体" w:cs="宋体"/>
                <w:sz w:val="24"/>
                <w:lang w:val="zh-CN"/>
              </w:rPr>
            </w:pPr>
            <w:r>
              <w:rPr>
                <w:rFonts w:hint="eastAsia" w:ascii="宋体" w:hAnsi="宋体" w:cs="宋体"/>
                <w:sz w:val="24"/>
                <w:lang w:val="zh-CN"/>
              </w:rPr>
              <w:t>项目名称</w:t>
            </w:r>
          </w:p>
        </w:tc>
        <w:tc>
          <w:tcPr>
            <w:tcW w:w="795" w:type="dxa"/>
            <w:vAlign w:val="center"/>
          </w:tcPr>
          <w:p w14:paraId="10829CB7">
            <w:pPr>
              <w:autoSpaceDE w:val="0"/>
              <w:autoSpaceDN w:val="0"/>
              <w:adjustRightInd w:val="0"/>
              <w:jc w:val="center"/>
              <w:rPr>
                <w:rFonts w:hint="eastAsia" w:ascii="宋体" w:hAnsi="宋体" w:cs="宋体"/>
                <w:sz w:val="24"/>
                <w:lang w:val="zh-CN"/>
              </w:rPr>
            </w:pPr>
            <w:r>
              <w:rPr>
                <w:rFonts w:hint="eastAsia" w:ascii="宋体" w:hAnsi="宋体" w:cs="宋体"/>
                <w:sz w:val="24"/>
                <w:lang w:val="zh-CN"/>
              </w:rPr>
              <w:t>合同总价</w:t>
            </w:r>
          </w:p>
        </w:tc>
        <w:tc>
          <w:tcPr>
            <w:tcW w:w="1240" w:type="dxa"/>
            <w:vAlign w:val="center"/>
          </w:tcPr>
          <w:p w14:paraId="09DD8272">
            <w:pPr>
              <w:autoSpaceDE w:val="0"/>
              <w:autoSpaceDN w:val="0"/>
              <w:adjustRightInd w:val="0"/>
              <w:jc w:val="center"/>
              <w:rPr>
                <w:rFonts w:hint="eastAsia" w:ascii="宋体" w:hAnsi="宋体" w:cs="宋体"/>
                <w:sz w:val="24"/>
                <w:lang w:val="zh-CN"/>
              </w:rPr>
            </w:pPr>
            <w:r>
              <w:rPr>
                <w:rFonts w:hint="eastAsia" w:ascii="宋体" w:hAnsi="宋体" w:cs="宋体"/>
                <w:sz w:val="24"/>
                <w:lang w:val="zh-CN"/>
              </w:rPr>
              <w:t>项目起止时间</w:t>
            </w:r>
          </w:p>
        </w:tc>
        <w:tc>
          <w:tcPr>
            <w:tcW w:w="1982" w:type="dxa"/>
            <w:vAlign w:val="center"/>
          </w:tcPr>
          <w:p w14:paraId="781DD7CD">
            <w:pPr>
              <w:autoSpaceDE w:val="0"/>
              <w:autoSpaceDN w:val="0"/>
              <w:adjustRightInd w:val="0"/>
              <w:jc w:val="center"/>
              <w:rPr>
                <w:rFonts w:hint="eastAsia" w:ascii="宋体" w:hAnsi="宋体" w:cs="宋体"/>
                <w:sz w:val="24"/>
                <w:lang w:val="zh-CN"/>
              </w:rPr>
            </w:pPr>
            <w:r>
              <w:rPr>
                <w:rFonts w:hint="eastAsia" w:ascii="宋体" w:hAnsi="宋体" w:cs="宋体"/>
                <w:sz w:val="24"/>
                <w:lang w:val="zh-CN"/>
              </w:rPr>
              <w:t>项目单位联系人电话</w:t>
            </w:r>
          </w:p>
        </w:tc>
        <w:tc>
          <w:tcPr>
            <w:tcW w:w="915" w:type="dxa"/>
            <w:vAlign w:val="center"/>
          </w:tcPr>
          <w:p w14:paraId="6FFE5A94">
            <w:pPr>
              <w:autoSpaceDE w:val="0"/>
              <w:autoSpaceDN w:val="0"/>
              <w:adjustRightInd w:val="0"/>
              <w:jc w:val="center"/>
              <w:rPr>
                <w:rFonts w:hint="eastAsia" w:ascii="宋体" w:hAnsi="宋体" w:cs="宋体"/>
                <w:sz w:val="24"/>
                <w:lang w:val="zh-CN"/>
              </w:rPr>
            </w:pPr>
            <w:r>
              <w:rPr>
                <w:rFonts w:hint="eastAsia" w:ascii="宋体" w:hAnsi="宋体" w:cs="宋体"/>
                <w:sz w:val="24"/>
                <w:lang w:val="zh-CN"/>
              </w:rPr>
              <w:t>备注</w:t>
            </w:r>
          </w:p>
        </w:tc>
      </w:tr>
      <w:tr w14:paraId="28C33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22A3AB37">
            <w:pPr>
              <w:pStyle w:val="140"/>
              <w:jc w:val="center"/>
              <w:rPr>
                <w:rFonts w:hint="eastAsia" w:ascii="宋体" w:hAnsi="宋体" w:cs="宋体"/>
                <w:sz w:val="24"/>
              </w:rPr>
            </w:pPr>
            <w:r>
              <w:rPr>
                <w:rFonts w:hint="eastAsia" w:ascii="宋体" w:hAnsi="宋体" w:cs="宋体"/>
                <w:sz w:val="24"/>
              </w:rPr>
              <w:t>1</w:t>
            </w:r>
          </w:p>
        </w:tc>
        <w:tc>
          <w:tcPr>
            <w:tcW w:w="1216" w:type="dxa"/>
            <w:vAlign w:val="center"/>
          </w:tcPr>
          <w:p w14:paraId="76D98451">
            <w:pPr>
              <w:pStyle w:val="140"/>
              <w:jc w:val="center"/>
              <w:rPr>
                <w:rFonts w:hint="eastAsia" w:ascii="宋体" w:hAnsi="宋体" w:cs="宋体"/>
                <w:sz w:val="24"/>
              </w:rPr>
            </w:pPr>
          </w:p>
        </w:tc>
        <w:tc>
          <w:tcPr>
            <w:tcW w:w="1845" w:type="dxa"/>
          </w:tcPr>
          <w:p w14:paraId="49BD855E">
            <w:pPr>
              <w:pStyle w:val="140"/>
              <w:rPr>
                <w:rFonts w:hint="eastAsia" w:ascii="宋体" w:hAnsi="宋体" w:cs="宋体"/>
                <w:sz w:val="24"/>
              </w:rPr>
            </w:pPr>
          </w:p>
        </w:tc>
        <w:tc>
          <w:tcPr>
            <w:tcW w:w="795" w:type="dxa"/>
          </w:tcPr>
          <w:p w14:paraId="1E460C63">
            <w:pPr>
              <w:pStyle w:val="140"/>
              <w:rPr>
                <w:rFonts w:hint="eastAsia" w:ascii="宋体" w:hAnsi="宋体" w:cs="宋体"/>
                <w:sz w:val="24"/>
              </w:rPr>
            </w:pPr>
          </w:p>
        </w:tc>
        <w:tc>
          <w:tcPr>
            <w:tcW w:w="1240" w:type="dxa"/>
          </w:tcPr>
          <w:p w14:paraId="7D36B3FE">
            <w:pPr>
              <w:pStyle w:val="140"/>
              <w:rPr>
                <w:rFonts w:hint="eastAsia" w:ascii="宋体" w:hAnsi="宋体" w:cs="宋体"/>
                <w:sz w:val="24"/>
              </w:rPr>
            </w:pPr>
          </w:p>
        </w:tc>
        <w:tc>
          <w:tcPr>
            <w:tcW w:w="1982" w:type="dxa"/>
          </w:tcPr>
          <w:p w14:paraId="56EE4E61">
            <w:pPr>
              <w:pStyle w:val="140"/>
              <w:rPr>
                <w:rFonts w:hint="eastAsia" w:ascii="宋体" w:hAnsi="宋体" w:cs="宋体"/>
                <w:sz w:val="24"/>
              </w:rPr>
            </w:pPr>
          </w:p>
        </w:tc>
        <w:tc>
          <w:tcPr>
            <w:tcW w:w="915" w:type="dxa"/>
          </w:tcPr>
          <w:p w14:paraId="26D40A16">
            <w:pPr>
              <w:pStyle w:val="140"/>
              <w:rPr>
                <w:rFonts w:hint="eastAsia" w:ascii="宋体" w:hAnsi="宋体" w:cs="宋体"/>
                <w:sz w:val="24"/>
              </w:rPr>
            </w:pPr>
          </w:p>
        </w:tc>
      </w:tr>
      <w:tr w14:paraId="3A0C53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4EAAD032">
            <w:pPr>
              <w:pStyle w:val="140"/>
              <w:jc w:val="center"/>
              <w:rPr>
                <w:rFonts w:hint="eastAsia" w:ascii="宋体" w:hAnsi="宋体" w:cs="宋体"/>
                <w:sz w:val="24"/>
              </w:rPr>
            </w:pPr>
            <w:r>
              <w:rPr>
                <w:rFonts w:hint="eastAsia" w:ascii="宋体" w:hAnsi="宋体" w:cs="宋体"/>
                <w:sz w:val="24"/>
              </w:rPr>
              <w:t>2</w:t>
            </w:r>
          </w:p>
        </w:tc>
        <w:tc>
          <w:tcPr>
            <w:tcW w:w="1216" w:type="dxa"/>
            <w:vAlign w:val="center"/>
          </w:tcPr>
          <w:p w14:paraId="196AED41">
            <w:pPr>
              <w:pStyle w:val="140"/>
              <w:jc w:val="center"/>
              <w:rPr>
                <w:rFonts w:hint="eastAsia" w:ascii="宋体" w:hAnsi="宋体" w:cs="宋体"/>
                <w:sz w:val="24"/>
              </w:rPr>
            </w:pPr>
          </w:p>
        </w:tc>
        <w:tc>
          <w:tcPr>
            <w:tcW w:w="1845" w:type="dxa"/>
          </w:tcPr>
          <w:p w14:paraId="0055BD09">
            <w:pPr>
              <w:pStyle w:val="140"/>
              <w:rPr>
                <w:rFonts w:hint="eastAsia" w:ascii="宋体" w:hAnsi="宋体" w:cs="宋体"/>
                <w:sz w:val="24"/>
              </w:rPr>
            </w:pPr>
          </w:p>
        </w:tc>
        <w:tc>
          <w:tcPr>
            <w:tcW w:w="795" w:type="dxa"/>
          </w:tcPr>
          <w:p w14:paraId="76A24807">
            <w:pPr>
              <w:pStyle w:val="140"/>
              <w:rPr>
                <w:rFonts w:hint="eastAsia" w:ascii="宋体" w:hAnsi="宋体" w:cs="宋体"/>
                <w:sz w:val="24"/>
              </w:rPr>
            </w:pPr>
          </w:p>
        </w:tc>
        <w:tc>
          <w:tcPr>
            <w:tcW w:w="1240" w:type="dxa"/>
          </w:tcPr>
          <w:p w14:paraId="1F443CC0">
            <w:pPr>
              <w:pStyle w:val="140"/>
              <w:rPr>
                <w:rFonts w:hint="eastAsia" w:ascii="宋体" w:hAnsi="宋体" w:cs="宋体"/>
                <w:sz w:val="24"/>
              </w:rPr>
            </w:pPr>
          </w:p>
        </w:tc>
        <w:tc>
          <w:tcPr>
            <w:tcW w:w="1982" w:type="dxa"/>
          </w:tcPr>
          <w:p w14:paraId="4E69FB8B">
            <w:pPr>
              <w:pStyle w:val="140"/>
              <w:rPr>
                <w:rFonts w:hint="eastAsia" w:ascii="宋体" w:hAnsi="宋体" w:cs="宋体"/>
                <w:sz w:val="24"/>
              </w:rPr>
            </w:pPr>
          </w:p>
        </w:tc>
        <w:tc>
          <w:tcPr>
            <w:tcW w:w="915" w:type="dxa"/>
          </w:tcPr>
          <w:p w14:paraId="15226191">
            <w:pPr>
              <w:pStyle w:val="140"/>
              <w:rPr>
                <w:rFonts w:hint="eastAsia" w:ascii="宋体" w:hAnsi="宋体" w:cs="宋体"/>
                <w:sz w:val="24"/>
              </w:rPr>
            </w:pPr>
          </w:p>
        </w:tc>
      </w:tr>
      <w:tr w14:paraId="174C01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5442DA08">
            <w:pPr>
              <w:pStyle w:val="140"/>
              <w:jc w:val="center"/>
              <w:rPr>
                <w:rFonts w:hint="eastAsia" w:ascii="宋体" w:hAnsi="宋体" w:cs="宋体"/>
                <w:sz w:val="24"/>
              </w:rPr>
            </w:pPr>
            <w:r>
              <w:rPr>
                <w:rFonts w:hint="eastAsia" w:ascii="宋体" w:hAnsi="宋体" w:cs="宋体"/>
                <w:sz w:val="24"/>
              </w:rPr>
              <w:t>3</w:t>
            </w:r>
          </w:p>
        </w:tc>
        <w:tc>
          <w:tcPr>
            <w:tcW w:w="1216" w:type="dxa"/>
            <w:vAlign w:val="center"/>
          </w:tcPr>
          <w:p w14:paraId="26AC0A4A">
            <w:pPr>
              <w:pStyle w:val="140"/>
              <w:jc w:val="center"/>
              <w:rPr>
                <w:rFonts w:hint="eastAsia" w:ascii="宋体" w:hAnsi="宋体" w:cs="宋体"/>
                <w:sz w:val="24"/>
              </w:rPr>
            </w:pPr>
          </w:p>
        </w:tc>
        <w:tc>
          <w:tcPr>
            <w:tcW w:w="1845" w:type="dxa"/>
          </w:tcPr>
          <w:p w14:paraId="36DB60B1">
            <w:pPr>
              <w:pStyle w:val="140"/>
              <w:rPr>
                <w:rFonts w:hint="eastAsia" w:ascii="宋体" w:hAnsi="宋体" w:cs="宋体"/>
                <w:sz w:val="24"/>
              </w:rPr>
            </w:pPr>
          </w:p>
        </w:tc>
        <w:tc>
          <w:tcPr>
            <w:tcW w:w="795" w:type="dxa"/>
          </w:tcPr>
          <w:p w14:paraId="786EFF02">
            <w:pPr>
              <w:pStyle w:val="140"/>
              <w:rPr>
                <w:rFonts w:hint="eastAsia" w:ascii="宋体" w:hAnsi="宋体" w:cs="宋体"/>
                <w:sz w:val="24"/>
              </w:rPr>
            </w:pPr>
          </w:p>
        </w:tc>
        <w:tc>
          <w:tcPr>
            <w:tcW w:w="1240" w:type="dxa"/>
          </w:tcPr>
          <w:p w14:paraId="3749FE30">
            <w:pPr>
              <w:pStyle w:val="140"/>
              <w:rPr>
                <w:rFonts w:hint="eastAsia" w:ascii="宋体" w:hAnsi="宋体" w:cs="宋体"/>
                <w:sz w:val="24"/>
              </w:rPr>
            </w:pPr>
          </w:p>
        </w:tc>
        <w:tc>
          <w:tcPr>
            <w:tcW w:w="1982" w:type="dxa"/>
          </w:tcPr>
          <w:p w14:paraId="3FDA2986">
            <w:pPr>
              <w:pStyle w:val="140"/>
              <w:rPr>
                <w:rFonts w:hint="eastAsia" w:ascii="宋体" w:hAnsi="宋体" w:cs="宋体"/>
                <w:sz w:val="24"/>
              </w:rPr>
            </w:pPr>
          </w:p>
        </w:tc>
        <w:tc>
          <w:tcPr>
            <w:tcW w:w="915" w:type="dxa"/>
          </w:tcPr>
          <w:p w14:paraId="463C3E37">
            <w:pPr>
              <w:pStyle w:val="140"/>
              <w:rPr>
                <w:rFonts w:hint="eastAsia" w:ascii="宋体" w:hAnsi="宋体" w:cs="宋体"/>
                <w:sz w:val="24"/>
              </w:rPr>
            </w:pPr>
          </w:p>
        </w:tc>
      </w:tr>
      <w:tr w14:paraId="32E1B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5C517E49">
            <w:pPr>
              <w:pStyle w:val="140"/>
              <w:jc w:val="center"/>
              <w:rPr>
                <w:rFonts w:hint="eastAsia" w:ascii="宋体" w:hAnsi="宋体" w:cs="宋体"/>
                <w:sz w:val="24"/>
              </w:rPr>
            </w:pPr>
            <w:r>
              <w:rPr>
                <w:rFonts w:hint="eastAsia" w:ascii="宋体" w:hAnsi="宋体" w:cs="宋体"/>
                <w:sz w:val="24"/>
              </w:rPr>
              <w:t>4</w:t>
            </w:r>
          </w:p>
        </w:tc>
        <w:tc>
          <w:tcPr>
            <w:tcW w:w="1216" w:type="dxa"/>
          </w:tcPr>
          <w:p w14:paraId="7BC5C2F9">
            <w:pPr>
              <w:pStyle w:val="140"/>
              <w:rPr>
                <w:rFonts w:hint="eastAsia" w:ascii="宋体" w:hAnsi="宋体" w:cs="宋体"/>
                <w:sz w:val="24"/>
              </w:rPr>
            </w:pPr>
          </w:p>
        </w:tc>
        <w:tc>
          <w:tcPr>
            <w:tcW w:w="1845" w:type="dxa"/>
          </w:tcPr>
          <w:p w14:paraId="22253659">
            <w:pPr>
              <w:pStyle w:val="140"/>
              <w:rPr>
                <w:rFonts w:hint="eastAsia" w:ascii="宋体" w:hAnsi="宋体" w:cs="宋体"/>
                <w:sz w:val="24"/>
              </w:rPr>
            </w:pPr>
          </w:p>
        </w:tc>
        <w:tc>
          <w:tcPr>
            <w:tcW w:w="795" w:type="dxa"/>
          </w:tcPr>
          <w:p w14:paraId="2F325F7D">
            <w:pPr>
              <w:pStyle w:val="140"/>
              <w:rPr>
                <w:rFonts w:hint="eastAsia" w:ascii="宋体" w:hAnsi="宋体" w:cs="宋体"/>
                <w:sz w:val="24"/>
              </w:rPr>
            </w:pPr>
          </w:p>
        </w:tc>
        <w:tc>
          <w:tcPr>
            <w:tcW w:w="1240" w:type="dxa"/>
          </w:tcPr>
          <w:p w14:paraId="65E129D4">
            <w:pPr>
              <w:pStyle w:val="140"/>
              <w:rPr>
                <w:rFonts w:hint="eastAsia" w:ascii="宋体" w:hAnsi="宋体" w:cs="宋体"/>
                <w:sz w:val="24"/>
              </w:rPr>
            </w:pPr>
          </w:p>
        </w:tc>
        <w:tc>
          <w:tcPr>
            <w:tcW w:w="1982" w:type="dxa"/>
          </w:tcPr>
          <w:p w14:paraId="34CC2D46">
            <w:pPr>
              <w:pStyle w:val="140"/>
              <w:rPr>
                <w:rFonts w:hint="eastAsia" w:ascii="宋体" w:hAnsi="宋体" w:cs="宋体"/>
                <w:sz w:val="24"/>
              </w:rPr>
            </w:pPr>
          </w:p>
        </w:tc>
        <w:tc>
          <w:tcPr>
            <w:tcW w:w="915" w:type="dxa"/>
          </w:tcPr>
          <w:p w14:paraId="6FD368CB">
            <w:pPr>
              <w:pStyle w:val="140"/>
              <w:rPr>
                <w:rFonts w:hint="eastAsia" w:ascii="宋体" w:hAnsi="宋体" w:cs="宋体"/>
                <w:sz w:val="24"/>
              </w:rPr>
            </w:pPr>
          </w:p>
        </w:tc>
      </w:tr>
      <w:tr w14:paraId="1E2580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B7DCB2E">
            <w:pPr>
              <w:pStyle w:val="140"/>
              <w:jc w:val="center"/>
              <w:rPr>
                <w:rFonts w:hint="eastAsia" w:ascii="宋体" w:hAnsi="宋体" w:cs="宋体"/>
                <w:sz w:val="24"/>
              </w:rPr>
            </w:pPr>
            <w:r>
              <w:rPr>
                <w:rFonts w:hint="eastAsia" w:ascii="宋体" w:hAnsi="宋体" w:cs="宋体"/>
                <w:sz w:val="24"/>
              </w:rPr>
              <w:t>5</w:t>
            </w:r>
          </w:p>
        </w:tc>
        <w:tc>
          <w:tcPr>
            <w:tcW w:w="1216" w:type="dxa"/>
          </w:tcPr>
          <w:p w14:paraId="2F11B382">
            <w:pPr>
              <w:pStyle w:val="140"/>
              <w:rPr>
                <w:rFonts w:hint="eastAsia" w:ascii="宋体" w:hAnsi="宋体" w:cs="宋体"/>
                <w:sz w:val="24"/>
              </w:rPr>
            </w:pPr>
          </w:p>
        </w:tc>
        <w:tc>
          <w:tcPr>
            <w:tcW w:w="1845" w:type="dxa"/>
          </w:tcPr>
          <w:p w14:paraId="70838826">
            <w:pPr>
              <w:pStyle w:val="140"/>
              <w:rPr>
                <w:rFonts w:hint="eastAsia" w:ascii="宋体" w:hAnsi="宋体" w:cs="宋体"/>
                <w:sz w:val="24"/>
              </w:rPr>
            </w:pPr>
          </w:p>
        </w:tc>
        <w:tc>
          <w:tcPr>
            <w:tcW w:w="795" w:type="dxa"/>
          </w:tcPr>
          <w:p w14:paraId="0F165DBF">
            <w:pPr>
              <w:pStyle w:val="140"/>
              <w:rPr>
                <w:rFonts w:hint="eastAsia" w:ascii="宋体" w:hAnsi="宋体" w:cs="宋体"/>
                <w:sz w:val="24"/>
              </w:rPr>
            </w:pPr>
          </w:p>
        </w:tc>
        <w:tc>
          <w:tcPr>
            <w:tcW w:w="1240" w:type="dxa"/>
          </w:tcPr>
          <w:p w14:paraId="2FCFF11A">
            <w:pPr>
              <w:pStyle w:val="140"/>
              <w:rPr>
                <w:rFonts w:hint="eastAsia" w:ascii="宋体" w:hAnsi="宋体" w:cs="宋体"/>
                <w:sz w:val="24"/>
              </w:rPr>
            </w:pPr>
          </w:p>
        </w:tc>
        <w:tc>
          <w:tcPr>
            <w:tcW w:w="1982" w:type="dxa"/>
          </w:tcPr>
          <w:p w14:paraId="4870B916">
            <w:pPr>
              <w:pStyle w:val="140"/>
              <w:rPr>
                <w:rFonts w:hint="eastAsia" w:ascii="宋体" w:hAnsi="宋体" w:cs="宋体"/>
                <w:sz w:val="24"/>
              </w:rPr>
            </w:pPr>
          </w:p>
        </w:tc>
        <w:tc>
          <w:tcPr>
            <w:tcW w:w="915" w:type="dxa"/>
          </w:tcPr>
          <w:p w14:paraId="110AFDD4">
            <w:pPr>
              <w:pStyle w:val="140"/>
              <w:rPr>
                <w:rFonts w:hint="eastAsia" w:ascii="宋体" w:hAnsi="宋体" w:cs="宋体"/>
                <w:sz w:val="24"/>
              </w:rPr>
            </w:pPr>
          </w:p>
        </w:tc>
      </w:tr>
      <w:tr w14:paraId="16933D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59" w:hRule="atLeast"/>
          <w:jc w:val="center"/>
        </w:trPr>
        <w:tc>
          <w:tcPr>
            <w:tcW w:w="764" w:type="dxa"/>
            <w:vAlign w:val="center"/>
          </w:tcPr>
          <w:p w14:paraId="3E4A8273">
            <w:pPr>
              <w:pStyle w:val="140"/>
              <w:jc w:val="center"/>
              <w:rPr>
                <w:rFonts w:hint="eastAsia" w:ascii="宋体" w:hAnsi="宋体" w:cs="宋体"/>
                <w:sz w:val="24"/>
              </w:rPr>
            </w:pPr>
            <w:r>
              <w:rPr>
                <w:rFonts w:hint="eastAsia" w:ascii="宋体" w:hAnsi="宋体" w:cs="宋体"/>
                <w:sz w:val="24"/>
              </w:rPr>
              <w:t>6</w:t>
            </w:r>
          </w:p>
        </w:tc>
        <w:tc>
          <w:tcPr>
            <w:tcW w:w="1216" w:type="dxa"/>
          </w:tcPr>
          <w:p w14:paraId="40AEBA11">
            <w:pPr>
              <w:pStyle w:val="140"/>
              <w:rPr>
                <w:rFonts w:hint="eastAsia" w:ascii="宋体" w:hAnsi="宋体" w:cs="宋体"/>
                <w:sz w:val="24"/>
              </w:rPr>
            </w:pPr>
          </w:p>
        </w:tc>
        <w:tc>
          <w:tcPr>
            <w:tcW w:w="1845" w:type="dxa"/>
          </w:tcPr>
          <w:p w14:paraId="0F5D3448">
            <w:pPr>
              <w:pStyle w:val="140"/>
              <w:rPr>
                <w:rFonts w:hint="eastAsia" w:ascii="宋体" w:hAnsi="宋体" w:cs="宋体"/>
                <w:sz w:val="24"/>
              </w:rPr>
            </w:pPr>
          </w:p>
        </w:tc>
        <w:tc>
          <w:tcPr>
            <w:tcW w:w="795" w:type="dxa"/>
          </w:tcPr>
          <w:p w14:paraId="2CAB22A6">
            <w:pPr>
              <w:pStyle w:val="140"/>
              <w:rPr>
                <w:rFonts w:hint="eastAsia" w:ascii="宋体" w:hAnsi="宋体" w:cs="宋体"/>
                <w:sz w:val="24"/>
              </w:rPr>
            </w:pPr>
          </w:p>
        </w:tc>
        <w:tc>
          <w:tcPr>
            <w:tcW w:w="1240" w:type="dxa"/>
          </w:tcPr>
          <w:p w14:paraId="5407F356">
            <w:pPr>
              <w:pStyle w:val="140"/>
              <w:rPr>
                <w:rFonts w:hint="eastAsia" w:ascii="宋体" w:hAnsi="宋体" w:cs="宋体"/>
                <w:sz w:val="24"/>
              </w:rPr>
            </w:pPr>
          </w:p>
        </w:tc>
        <w:tc>
          <w:tcPr>
            <w:tcW w:w="1982" w:type="dxa"/>
          </w:tcPr>
          <w:p w14:paraId="147C2A75">
            <w:pPr>
              <w:pStyle w:val="140"/>
              <w:rPr>
                <w:rFonts w:hint="eastAsia" w:ascii="宋体" w:hAnsi="宋体" w:cs="宋体"/>
                <w:sz w:val="24"/>
              </w:rPr>
            </w:pPr>
          </w:p>
        </w:tc>
        <w:tc>
          <w:tcPr>
            <w:tcW w:w="915" w:type="dxa"/>
          </w:tcPr>
          <w:p w14:paraId="61A82F96">
            <w:pPr>
              <w:pStyle w:val="140"/>
              <w:rPr>
                <w:rFonts w:hint="eastAsia" w:ascii="宋体" w:hAnsi="宋体" w:cs="宋体"/>
                <w:sz w:val="24"/>
              </w:rPr>
            </w:pPr>
          </w:p>
        </w:tc>
      </w:tr>
      <w:tr w14:paraId="7F26E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48FFE1CB">
            <w:pPr>
              <w:pStyle w:val="140"/>
              <w:jc w:val="center"/>
              <w:rPr>
                <w:rFonts w:hint="eastAsia" w:ascii="宋体" w:hAnsi="宋体" w:cs="宋体"/>
                <w:sz w:val="24"/>
              </w:rPr>
            </w:pPr>
            <w:r>
              <w:rPr>
                <w:rFonts w:hint="eastAsia" w:ascii="宋体" w:hAnsi="宋体" w:cs="宋体"/>
                <w:sz w:val="24"/>
              </w:rPr>
              <w:t>…</w:t>
            </w:r>
          </w:p>
        </w:tc>
        <w:tc>
          <w:tcPr>
            <w:tcW w:w="1216" w:type="dxa"/>
          </w:tcPr>
          <w:p w14:paraId="34F02E77">
            <w:pPr>
              <w:pStyle w:val="140"/>
              <w:rPr>
                <w:rFonts w:hint="eastAsia" w:ascii="宋体" w:hAnsi="宋体" w:cs="宋体"/>
                <w:sz w:val="24"/>
              </w:rPr>
            </w:pPr>
          </w:p>
        </w:tc>
        <w:tc>
          <w:tcPr>
            <w:tcW w:w="1845" w:type="dxa"/>
          </w:tcPr>
          <w:p w14:paraId="24289925">
            <w:pPr>
              <w:pStyle w:val="140"/>
              <w:rPr>
                <w:rFonts w:hint="eastAsia" w:ascii="宋体" w:hAnsi="宋体" w:cs="宋体"/>
                <w:sz w:val="24"/>
              </w:rPr>
            </w:pPr>
          </w:p>
        </w:tc>
        <w:tc>
          <w:tcPr>
            <w:tcW w:w="795" w:type="dxa"/>
          </w:tcPr>
          <w:p w14:paraId="7D078089">
            <w:pPr>
              <w:pStyle w:val="140"/>
              <w:rPr>
                <w:rFonts w:hint="eastAsia" w:ascii="宋体" w:hAnsi="宋体" w:cs="宋体"/>
                <w:sz w:val="24"/>
              </w:rPr>
            </w:pPr>
          </w:p>
        </w:tc>
        <w:tc>
          <w:tcPr>
            <w:tcW w:w="1240" w:type="dxa"/>
          </w:tcPr>
          <w:p w14:paraId="1B5F6890">
            <w:pPr>
              <w:pStyle w:val="140"/>
              <w:rPr>
                <w:rFonts w:hint="eastAsia" w:ascii="宋体" w:hAnsi="宋体" w:cs="宋体"/>
                <w:sz w:val="24"/>
              </w:rPr>
            </w:pPr>
          </w:p>
        </w:tc>
        <w:tc>
          <w:tcPr>
            <w:tcW w:w="1982" w:type="dxa"/>
          </w:tcPr>
          <w:p w14:paraId="6D0D8C92">
            <w:pPr>
              <w:pStyle w:val="140"/>
              <w:rPr>
                <w:rFonts w:hint="eastAsia" w:ascii="宋体" w:hAnsi="宋体" w:cs="宋体"/>
                <w:sz w:val="24"/>
              </w:rPr>
            </w:pPr>
          </w:p>
        </w:tc>
        <w:tc>
          <w:tcPr>
            <w:tcW w:w="915" w:type="dxa"/>
          </w:tcPr>
          <w:p w14:paraId="5E3EC372">
            <w:pPr>
              <w:pStyle w:val="140"/>
              <w:rPr>
                <w:rFonts w:hint="eastAsia" w:ascii="宋体" w:hAnsi="宋体" w:cs="宋体"/>
                <w:sz w:val="24"/>
              </w:rPr>
            </w:pPr>
          </w:p>
        </w:tc>
      </w:tr>
      <w:tr w14:paraId="35B684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403680D">
            <w:pPr>
              <w:pStyle w:val="140"/>
              <w:rPr>
                <w:rFonts w:hint="eastAsia" w:ascii="宋体" w:hAnsi="宋体" w:cs="宋体"/>
                <w:sz w:val="24"/>
              </w:rPr>
            </w:pPr>
          </w:p>
        </w:tc>
        <w:tc>
          <w:tcPr>
            <w:tcW w:w="1216" w:type="dxa"/>
          </w:tcPr>
          <w:p w14:paraId="4A01C73F">
            <w:pPr>
              <w:pStyle w:val="140"/>
              <w:rPr>
                <w:rFonts w:hint="eastAsia" w:ascii="宋体" w:hAnsi="宋体" w:cs="宋体"/>
                <w:sz w:val="24"/>
              </w:rPr>
            </w:pPr>
          </w:p>
        </w:tc>
        <w:tc>
          <w:tcPr>
            <w:tcW w:w="1845" w:type="dxa"/>
          </w:tcPr>
          <w:p w14:paraId="63ABA29E">
            <w:pPr>
              <w:pStyle w:val="140"/>
              <w:rPr>
                <w:rFonts w:hint="eastAsia" w:ascii="宋体" w:hAnsi="宋体" w:cs="宋体"/>
                <w:sz w:val="24"/>
              </w:rPr>
            </w:pPr>
          </w:p>
        </w:tc>
        <w:tc>
          <w:tcPr>
            <w:tcW w:w="795" w:type="dxa"/>
          </w:tcPr>
          <w:p w14:paraId="36A6871E">
            <w:pPr>
              <w:pStyle w:val="140"/>
              <w:rPr>
                <w:rFonts w:hint="eastAsia" w:ascii="宋体" w:hAnsi="宋体" w:cs="宋体"/>
                <w:sz w:val="24"/>
              </w:rPr>
            </w:pPr>
          </w:p>
        </w:tc>
        <w:tc>
          <w:tcPr>
            <w:tcW w:w="1240" w:type="dxa"/>
          </w:tcPr>
          <w:p w14:paraId="4D3B9595">
            <w:pPr>
              <w:pStyle w:val="140"/>
              <w:rPr>
                <w:rFonts w:hint="eastAsia" w:ascii="宋体" w:hAnsi="宋体" w:cs="宋体"/>
                <w:sz w:val="24"/>
              </w:rPr>
            </w:pPr>
          </w:p>
        </w:tc>
        <w:tc>
          <w:tcPr>
            <w:tcW w:w="1982" w:type="dxa"/>
          </w:tcPr>
          <w:p w14:paraId="738A09EB">
            <w:pPr>
              <w:pStyle w:val="140"/>
              <w:rPr>
                <w:rFonts w:hint="eastAsia" w:ascii="宋体" w:hAnsi="宋体" w:cs="宋体"/>
                <w:sz w:val="24"/>
              </w:rPr>
            </w:pPr>
          </w:p>
        </w:tc>
        <w:tc>
          <w:tcPr>
            <w:tcW w:w="915" w:type="dxa"/>
          </w:tcPr>
          <w:p w14:paraId="2E4FC373">
            <w:pPr>
              <w:pStyle w:val="140"/>
              <w:rPr>
                <w:rFonts w:hint="eastAsia" w:ascii="宋体" w:hAnsi="宋体" w:cs="宋体"/>
                <w:sz w:val="24"/>
              </w:rPr>
            </w:pPr>
          </w:p>
        </w:tc>
      </w:tr>
      <w:tr w14:paraId="79C48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57D2C86E">
            <w:pPr>
              <w:pStyle w:val="140"/>
              <w:rPr>
                <w:rFonts w:hint="eastAsia" w:ascii="宋体" w:hAnsi="宋体" w:cs="宋体"/>
                <w:sz w:val="24"/>
              </w:rPr>
            </w:pPr>
          </w:p>
        </w:tc>
        <w:tc>
          <w:tcPr>
            <w:tcW w:w="1216" w:type="dxa"/>
          </w:tcPr>
          <w:p w14:paraId="59382C23">
            <w:pPr>
              <w:pStyle w:val="140"/>
              <w:rPr>
                <w:rFonts w:hint="eastAsia" w:ascii="宋体" w:hAnsi="宋体" w:cs="宋体"/>
                <w:sz w:val="24"/>
              </w:rPr>
            </w:pPr>
          </w:p>
        </w:tc>
        <w:tc>
          <w:tcPr>
            <w:tcW w:w="1845" w:type="dxa"/>
          </w:tcPr>
          <w:p w14:paraId="67F2D42D">
            <w:pPr>
              <w:pStyle w:val="140"/>
              <w:rPr>
                <w:rFonts w:hint="eastAsia" w:ascii="宋体" w:hAnsi="宋体" w:cs="宋体"/>
                <w:sz w:val="24"/>
              </w:rPr>
            </w:pPr>
          </w:p>
        </w:tc>
        <w:tc>
          <w:tcPr>
            <w:tcW w:w="795" w:type="dxa"/>
          </w:tcPr>
          <w:p w14:paraId="2037DBE8">
            <w:pPr>
              <w:pStyle w:val="140"/>
              <w:rPr>
                <w:rFonts w:hint="eastAsia" w:ascii="宋体" w:hAnsi="宋体" w:cs="宋体"/>
                <w:sz w:val="24"/>
              </w:rPr>
            </w:pPr>
          </w:p>
        </w:tc>
        <w:tc>
          <w:tcPr>
            <w:tcW w:w="1240" w:type="dxa"/>
          </w:tcPr>
          <w:p w14:paraId="32BF2B71">
            <w:pPr>
              <w:pStyle w:val="140"/>
              <w:rPr>
                <w:rFonts w:hint="eastAsia" w:ascii="宋体" w:hAnsi="宋体" w:cs="宋体"/>
                <w:sz w:val="24"/>
              </w:rPr>
            </w:pPr>
          </w:p>
        </w:tc>
        <w:tc>
          <w:tcPr>
            <w:tcW w:w="1982" w:type="dxa"/>
          </w:tcPr>
          <w:p w14:paraId="3DDA6C35">
            <w:pPr>
              <w:pStyle w:val="140"/>
              <w:rPr>
                <w:rFonts w:hint="eastAsia" w:ascii="宋体" w:hAnsi="宋体" w:cs="宋体"/>
                <w:sz w:val="24"/>
              </w:rPr>
            </w:pPr>
          </w:p>
        </w:tc>
        <w:tc>
          <w:tcPr>
            <w:tcW w:w="915" w:type="dxa"/>
          </w:tcPr>
          <w:p w14:paraId="401C5CBD">
            <w:pPr>
              <w:pStyle w:val="140"/>
              <w:rPr>
                <w:rFonts w:hint="eastAsia" w:ascii="宋体" w:hAnsi="宋体" w:cs="宋体"/>
                <w:sz w:val="24"/>
              </w:rPr>
            </w:pPr>
          </w:p>
        </w:tc>
      </w:tr>
      <w:tr w14:paraId="6CA46B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6ACBA368">
            <w:pPr>
              <w:pStyle w:val="140"/>
              <w:rPr>
                <w:rFonts w:hint="eastAsia" w:ascii="宋体" w:hAnsi="宋体" w:cs="宋体"/>
                <w:sz w:val="24"/>
              </w:rPr>
            </w:pPr>
          </w:p>
        </w:tc>
        <w:tc>
          <w:tcPr>
            <w:tcW w:w="1216" w:type="dxa"/>
          </w:tcPr>
          <w:p w14:paraId="1914D925">
            <w:pPr>
              <w:pStyle w:val="140"/>
              <w:rPr>
                <w:rFonts w:hint="eastAsia" w:ascii="宋体" w:hAnsi="宋体" w:cs="宋体"/>
                <w:sz w:val="24"/>
              </w:rPr>
            </w:pPr>
          </w:p>
        </w:tc>
        <w:tc>
          <w:tcPr>
            <w:tcW w:w="1845" w:type="dxa"/>
          </w:tcPr>
          <w:p w14:paraId="4BD4EA79">
            <w:pPr>
              <w:pStyle w:val="140"/>
              <w:rPr>
                <w:rFonts w:hint="eastAsia" w:ascii="宋体" w:hAnsi="宋体" w:cs="宋体"/>
                <w:sz w:val="24"/>
              </w:rPr>
            </w:pPr>
          </w:p>
        </w:tc>
        <w:tc>
          <w:tcPr>
            <w:tcW w:w="795" w:type="dxa"/>
          </w:tcPr>
          <w:p w14:paraId="090D1367">
            <w:pPr>
              <w:pStyle w:val="140"/>
              <w:rPr>
                <w:rFonts w:hint="eastAsia" w:ascii="宋体" w:hAnsi="宋体" w:cs="宋体"/>
                <w:sz w:val="24"/>
              </w:rPr>
            </w:pPr>
          </w:p>
        </w:tc>
        <w:tc>
          <w:tcPr>
            <w:tcW w:w="1240" w:type="dxa"/>
          </w:tcPr>
          <w:p w14:paraId="1100DF9B">
            <w:pPr>
              <w:pStyle w:val="140"/>
              <w:rPr>
                <w:rFonts w:hint="eastAsia" w:ascii="宋体" w:hAnsi="宋体" w:cs="宋体"/>
                <w:sz w:val="24"/>
              </w:rPr>
            </w:pPr>
          </w:p>
        </w:tc>
        <w:tc>
          <w:tcPr>
            <w:tcW w:w="1982" w:type="dxa"/>
          </w:tcPr>
          <w:p w14:paraId="489E87CE">
            <w:pPr>
              <w:pStyle w:val="140"/>
              <w:rPr>
                <w:rFonts w:hint="eastAsia" w:ascii="宋体" w:hAnsi="宋体" w:cs="宋体"/>
                <w:sz w:val="24"/>
              </w:rPr>
            </w:pPr>
          </w:p>
        </w:tc>
        <w:tc>
          <w:tcPr>
            <w:tcW w:w="915" w:type="dxa"/>
          </w:tcPr>
          <w:p w14:paraId="6DD36D92">
            <w:pPr>
              <w:pStyle w:val="140"/>
              <w:rPr>
                <w:rFonts w:hint="eastAsia" w:ascii="宋体" w:hAnsi="宋体" w:cs="宋体"/>
                <w:sz w:val="24"/>
              </w:rPr>
            </w:pPr>
          </w:p>
        </w:tc>
      </w:tr>
      <w:tr w14:paraId="16CD6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696FB971">
            <w:pPr>
              <w:pStyle w:val="140"/>
              <w:rPr>
                <w:rFonts w:hint="eastAsia" w:ascii="宋体" w:hAnsi="宋体" w:cs="宋体"/>
                <w:sz w:val="24"/>
              </w:rPr>
            </w:pPr>
          </w:p>
        </w:tc>
        <w:tc>
          <w:tcPr>
            <w:tcW w:w="1216" w:type="dxa"/>
          </w:tcPr>
          <w:p w14:paraId="171DE11A">
            <w:pPr>
              <w:pStyle w:val="140"/>
              <w:rPr>
                <w:rFonts w:hint="eastAsia" w:ascii="宋体" w:hAnsi="宋体" w:cs="宋体"/>
                <w:sz w:val="24"/>
              </w:rPr>
            </w:pPr>
          </w:p>
        </w:tc>
        <w:tc>
          <w:tcPr>
            <w:tcW w:w="1845" w:type="dxa"/>
          </w:tcPr>
          <w:p w14:paraId="1262F038">
            <w:pPr>
              <w:pStyle w:val="140"/>
              <w:rPr>
                <w:rFonts w:hint="eastAsia" w:ascii="宋体" w:hAnsi="宋体" w:cs="宋体"/>
                <w:sz w:val="24"/>
              </w:rPr>
            </w:pPr>
          </w:p>
        </w:tc>
        <w:tc>
          <w:tcPr>
            <w:tcW w:w="795" w:type="dxa"/>
          </w:tcPr>
          <w:p w14:paraId="4EB179C4">
            <w:pPr>
              <w:pStyle w:val="140"/>
              <w:rPr>
                <w:rFonts w:hint="eastAsia" w:ascii="宋体" w:hAnsi="宋体" w:cs="宋体"/>
                <w:sz w:val="24"/>
              </w:rPr>
            </w:pPr>
          </w:p>
        </w:tc>
        <w:tc>
          <w:tcPr>
            <w:tcW w:w="1240" w:type="dxa"/>
          </w:tcPr>
          <w:p w14:paraId="2223D9F5">
            <w:pPr>
              <w:pStyle w:val="140"/>
              <w:rPr>
                <w:rFonts w:hint="eastAsia" w:ascii="宋体" w:hAnsi="宋体" w:cs="宋体"/>
                <w:sz w:val="24"/>
              </w:rPr>
            </w:pPr>
          </w:p>
        </w:tc>
        <w:tc>
          <w:tcPr>
            <w:tcW w:w="1982" w:type="dxa"/>
          </w:tcPr>
          <w:p w14:paraId="4B5D9CA0">
            <w:pPr>
              <w:pStyle w:val="140"/>
              <w:rPr>
                <w:rFonts w:hint="eastAsia" w:ascii="宋体" w:hAnsi="宋体" w:cs="宋体"/>
                <w:sz w:val="24"/>
              </w:rPr>
            </w:pPr>
          </w:p>
        </w:tc>
        <w:tc>
          <w:tcPr>
            <w:tcW w:w="915" w:type="dxa"/>
          </w:tcPr>
          <w:p w14:paraId="30FC4253">
            <w:pPr>
              <w:pStyle w:val="140"/>
              <w:rPr>
                <w:rFonts w:hint="eastAsia" w:ascii="宋体" w:hAnsi="宋体" w:cs="宋体"/>
                <w:sz w:val="24"/>
              </w:rPr>
            </w:pPr>
          </w:p>
        </w:tc>
      </w:tr>
    </w:tbl>
    <w:p w14:paraId="7A14FC1F">
      <w:pPr>
        <w:pStyle w:val="37"/>
        <w:kinsoku w:val="0"/>
        <w:overflowPunct w:val="0"/>
        <w:spacing w:before="176"/>
        <w:ind w:left="63" w:right="63"/>
        <w:jc w:val="left"/>
        <w:rPr>
          <w:sz w:val="21"/>
          <w:szCs w:val="21"/>
        </w:rPr>
      </w:pPr>
      <w:r>
        <w:rPr>
          <w:rFonts w:hint="eastAsia"/>
          <w:sz w:val="21"/>
          <w:szCs w:val="21"/>
        </w:rPr>
        <w:t>注：</w:t>
      </w:r>
      <w:r>
        <w:rPr>
          <w:sz w:val="21"/>
          <w:szCs w:val="21"/>
        </w:rPr>
        <w:t>1</w:t>
      </w:r>
      <w:r>
        <w:rPr>
          <w:rFonts w:hint="eastAsia"/>
          <w:sz w:val="21"/>
          <w:szCs w:val="21"/>
        </w:rPr>
        <w:t>、投标人应已完成的类似项目情况填入本表中。</w:t>
      </w:r>
    </w:p>
    <w:p w14:paraId="6B0CED04">
      <w:pPr>
        <w:pStyle w:val="37"/>
        <w:kinsoku w:val="0"/>
        <w:overflowPunct w:val="0"/>
        <w:spacing w:before="176"/>
        <w:ind w:left="63" w:right="63"/>
        <w:jc w:val="left"/>
        <w:rPr>
          <w:sz w:val="21"/>
          <w:szCs w:val="21"/>
        </w:rPr>
      </w:pPr>
      <w:r>
        <w:rPr>
          <w:rFonts w:hint="eastAsia"/>
          <w:sz w:val="21"/>
          <w:szCs w:val="21"/>
        </w:rPr>
        <w:t>2、投标人应在本表后附所填项目的中标通知书或合同协议的</w:t>
      </w:r>
      <w:r>
        <w:rPr>
          <w:rFonts w:hint="eastAsia"/>
          <w:sz w:val="21"/>
          <w:szCs w:val="21"/>
          <w:lang w:val="en-US" w:eastAsia="zh-CN"/>
        </w:rPr>
        <w:t>扫描件</w:t>
      </w:r>
      <w:r>
        <w:rPr>
          <w:rFonts w:hint="eastAsia"/>
          <w:sz w:val="21"/>
          <w:szCs w:val="21"/>
        </w:rPr>
        <w:t>。</w:t>
      </w:r>
    </w:p>
    <w:p w14:paraId="4543CC23">
      <w:pPr>
        <w:pStyle w:val="37"/>
        <w:kinsoku w:val="0"/>
        <w:overflowPunct w:val="0"/>
        <w:spacing w:before="1"/>
        <w:ind w:left="63" w:right="63"/>
      </w:pPr>
    </w:p>
    <w:p w14:paraId="1890870C">
      <w:pPr>
        <w:pStyle w:val="37"/>
        <w:kinsoku w:val="0"/>
        <w:overflowPunct w:val="0"/>
        <w:spacing w:before="1"/>
        <w:ind w:left="63" w:right="63"/>
        <w:sectPr>
          <w:pgSz w:w="11910" w:h="16840"/>
          <w:pgMar w:top="1134" w:right="1134" w:bottom="1077" w:left="1134" w:header="907" w:footer="1061" w:gutter="0"/>
          <w:pgNumType w:fmt="decimal"/>
          <w:cols w:space="720" w:num="1"/>
        </w:sectPr>
      </w:pPr>
    </w:p>
    <w:p w14:paraId="626534CA">
      <w:pPr>
        <w:pStyle w:val="6"/>
        <w:kinsoku w:val="0"/>
        <w:overflowPunct w:val="0"/>
        <w:spacing w:before="160"/>
        <w:rPr>
          <w:rFonts w:hint="eastAsia" w:hAnsi="宋体"/>
        </w:rPr>
      </w:pPr>
      <w:r>
        <w:rPr>
          <w:rFonts w:hAnsi="宋体"/>
        </w:rPr>
        <w:t>(</w:t>
      </w:r>
      <w:r>
        <w:rPr>
          <w:rFonts w:hint="eastAsia" w:hAnsi="宋体"/>
        </w:rPr>
        <w:t>三</w:t>
      </w:r>
      <w:r>
        <w:rPr>
          <w:rFonts w:hAnsi="宋体"/>
        </w:rPr>
        <w:t>)</w:t>
      </w:r>
      <w:r>
        <w:rPr>
          <w:rFonts w:hint="eastAsia" w:hAnsi="宋体"/>
        </w:rPr>
        <w:t>投标人财务状况</w:t>
      </w:r>
    </w:p>
    <w:p w14:paraId="19BB7449">
      <w:pPr>
        <w:pStyle w:val="37"/>
        <w:kinsoku w:val="0"/>
        <w:overflowPunct w:val="0"/>
        <w:spacing w:before="7"/>
        <w:ind w:left="63" w:right="63"/>
        <w:rPr>
          <w:sz w:val="24"/>
          <w:szCs w:val="24"/>
        </w:rPr>
      </w:pPr>
    </w:p>
    <w:p w14:paraId="51B20BD5">
      <w:pPr>
        <w:pStyle w:val="43"/>
        <w:tabs>
          <w:tab w:val="left" w:pos="1326"/>
        </w:tabs>
        <w:kinsoku w:val="0"/>
        <w:overflowPunct w:val="0"/>
        <w:autoSpaceDE w:val="0"/>
        <w:autoSpaceDN w:val="0"/>
        <w:spacing w:before="1" w:line="393" w:lineRule="auto"/>
        <w:ind w:right="3" w:firstLineChars="0"/>
        <w:rPr>
          <w:spacing w:val="-6"/>
          <w:szCs w:val="21"/>
        </w:rPr>
      </w:pPr>
    </w:p>
    <w:p w14:paraId="22F6D572">
      <w:pPr>
        <w:pStyle w:val="43"/>
        <w:tabs>
          <w:tab w:val="left" w:pos="1326"/>
        </w:tabs>
        <w:kinsoku w:val="0"/>
        <w:overflowPunct w:val="0"/>
        <w:autoSpaceDE w:val="0"/>
        <w:autoSpaceDN w:val="0"/>
        <w:spacing w:before="1" w:line="393" w:lineRule="auto"/>
        <w:ind w:right="935" w:firstLine="0" w:firstLineChars="0"/>
        <w:rPr>
          <w:spacing w:val="-6"/>
          <w:szCs w:val="21"/>
        </w:rPr>
        <w:sectPr>
          <w:pgSz w:w="11910" w:h="16840"/>
          <w:pgMar w:top="1134" w:right="1134" w:bottom="1077" w:left="1134" w:header="907" w:footer="1061" w:gutter="0"/>
          <w:pgNumType w:fmt="decimal"/>
          <w:cols w:space="720" w:num="1"/>
        </w:sectPr>
      </w:pPr>
      <w:r>
        <w:rPr>
          <w:rFonts w:hint="eastAsia"/>
          <w:spacing w:val="-6"/>
          <w:szCs w:val="21"/>
          <w:lang w:val="en-US" w:eastAsia="zh-CN"/>
        </w:rPr>
        <w:t>近一年财务状况良好，提供2024年1月1日起至</w:t>
      </w:r>
      <w:r>
        <w:rPr>
          <w:rFonts w:hint="eastAsia" w:ascii="宋体" w:hAnsi="宋体" w:cs="宋体"/>
          <w:kern w:val="0"/>
          <w:sz w:val="21"/>
          <w:szCs w:val="21"/>
          <w:lang w:val="en-US" w:eastAsia="zh-CN"/>
        </w:rPr>
        <w:t>投标截止时间</w:t>
      </w:r>
      <w:r>
        <w:rPr>
          <w:rFonts w:hint="eastAsia"/>
          <w:spacing w:val="-6"/>
          <w:szCs w:val="21"/>
          <w:lang w:val="en-US" w:eastAsia="zh-CN"/>
        </w:rPr>
        <w:t>公司财务状况良好的承诺书加盖公章；</w:t>
      </w:r>
    </w:p>
    <w:p w14:paraId="7EE7DA56">
      <w:pPr>
        <w:pStyle w:val="6"/>
        <w:kinsoku w:val="0"/>
        <w:overflowPunct w:val="0"/>
        <w:spacing w:before="160"/>
        <w:rPr>
          <w:rFonts w:hint="eastAsia" w:hAnsi="宋体"/>
        </w:rPr>
      </w:pPr>
      <w:r>
        <w:rPr>
          <w:rFonts w:hint="eastAsia" w:hAnsi="宋体"/>
        </w:rPr>
        <w:t>（四）拟投入人员基本情况表</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663"/>
        <w:gridCol w:w="1059"/>
        <w:gridCol w:w="1353"/>
        <w:gridCol w:w="1115"/>
        <w:gridCol w:w="2198"/>
      </w:tblGrid>
      <w:tr w14:paraId="1AC122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70" w:type="dxa"/>
            <w:vAlign w:val="center"/>
          </w:tcPr>
          <w:p w14:paraId="6120241D">
            <w:pPr>
              <w:autoSpaceDE w:val="0"/>
              <w:autoSpaceDN w:val="0"/>
              <w:adjustRightInd w:val="0"/>
              <w:jc w:val="center"/>
              <w:rPr>
                <w:rFonts w:hint="eastAsia" w:ascii="宋体" w:hAnsi="宋体" w:cs="宋体"/>
                <w:sz w:val="24"/>
                <w:lang w:val="zh-CN"/>
              </w:rPr>
            </w:pPr>
            <w:r>
              <w:rPr>
                <w:rFonts w:hint="eastAsia" w:ascii="宋体" w:hAnsi="宋体" w:cs="宋体"/>
                <w:sz w:val="24"/>
                <w:lang w:val="zh-CN"/>
              </w:rPr>
              <w:t>序号</w:t>
            </w:r>
          </w:p>
        </w:tc>
        <w:tc>
          <w:tcPr>
            <w:tcW w:w="1663" w:type="dxa"/>
            <w:vAlign w:val="center"/>
          </w:tcPr>
          <w:p w14:paraId="440ED62D">
            <w:pPr>
              <w:autoSpaceDE w:val="0"/>
              <w:autoSpaceDN w:val="0"/>
              <w:adjustRightInd w:val="0"/>
              <w:jc w:val="center"/>
              <w:rPr>
                <w:rFonts w:hint="eastAsia" w:ascii="宋体" w:hAnsi="宋体" w:cs="宋体"/>
                <w:sz w:val="24"/>
                <w:lang w:val="zh-CN"/>
              </w:rPr>
            </w:pPr>
            <w:r>
              <w:rPr>
                <w:rFonts w:hint="eastAsia" w:ascii="宋体" w:hAnsi="宋体" w:cs="宋体"/>
                <w:sz w:val="24"/>
                <w:lang w:val="zh-CN"/>
              </w:rPr>
              <w:t>姓名</w:t>
            </w:r>
          </w:p>
        </w:tc>
        <w:tc>
          <w:tcPr>
            <w:tcW w:w="1059" w:type="dxa"/>
            <w:vAlign w:val="center"/>
          </w:tcPr>
          <w:p w14:paraId="4AFB2C83">
            <w:pPr>
              <w:autoSpaceDE w:val="0"/>
              <w:autoSpaceDN w:val="0"/>
              <w:adjustRightInd w:val="0"/>
              <w:jc w:val="center"/>
              <w:rPr>
                <w:rFonts w:hint="eastAsia" w:ascii="宋体" w:hAnsi="宋体" w:cs="宋体"/>
                <w:sz w:val="24"/>
                <w:lang w:val="zh-CN"/>
              </w:rPr>
            </w:pPr>
            <w:r>
              <w:rPr>
                <w:rFonts w:hint="eastAsia" w:ascii="宋体" w:hAnsi="宋体" w:cs="宋体"/>
                <w:sz w:val="24"/>
                <w:lang w:val="zh-CN"/>
              </w:rPr>
              <w:t>性别</w:t>
            </w:r>
          </w:p>
        </w:tc>
        <w:tc>
          <w:tcPr>
            <w:tcW w:w="1353" w:type="dxa"/>
            <w:vAlign w:val="center"/>
          </w:tcPr>
          <w:p w14:paraId="731838E7">
            <w:pPr>
              <w:autoSpaceDE w:val="0"/>
              <w:autoSpaceDN w:val="0"/>
              <w:adjustRightInd w:val="0"/>
              <w:jc w:val="center"/>
              <w:rPr>
                <w:rFonts w:hint="eastAsia" w:ascii="宋体" w:hAnsi="宋体" w:cs="宋体"/>
                <w:sz w:val="24"/>
                <w:lang w:val="zh-CN"/>
              </w:rPr>
            </w:pPr>
            <w:r>
              <w:rPr>
                <w:rFonts w:hint="eastAsia" w:ascii="宋体" w:hAnsi="宋体" w:cs="宋体"/>
                <w:sz w:val="24"/>
                <w:lang w:val="zh-CN"/>
              </w:rPr>
              <w:t>年龄</w:t>
            </w:r>
          </w:p>
        </w:tc>
        <w:tc>
          <w:tcPr>
            <w:tcW w:w="1115" w:type="dxa"/>
            <w:vAlign w:val="center"/>
          </w:tcPr>
          <w:p w14:paraId="4877D6A5">
            <w:pPr>
              <w:autoSpaceDE w:val="0"/>
              <w:autoSpaceDN w:val="0"/>
              <w:adjustRightInd w:val="0"/>
              <w:jc w:val="center"/>
              <w:rPr>
                <w:rFonts w:hint="eastAsia" w:ascii="宋体" w:hAnsi="宋体" w:cs="宋体"/>
                <w:sz w:val="24"/>
                <w:lang w:val="zh-CN"/>
              </w:rPr>
            </w:pPr>
            <w:r>
              <w:rPr>
                <w:rFonts w:hint="eastAsia" w:ascii="宋体" w:hAnsi="宋体" w:cs="宋体"/>
                <w:sz w:val="24"/>
                <w:lang w:val="zh-CN"/>
              </w:rPr>
              <w:t>学历</w:t>
            </w:r>
          </w:p>
        </w:tc>
        <w:tc>
          <w:tcPr>
            <w:tcW w:w="2198" w:type="dxa"/>
            <w:vAlign w:val="center"/>
          </w:tcPr>
          <w:p w14:paraId="6703369F">
            <w:pPr>
              <w:autoSpaceDE w:val="0"/>
              <w:autoSpaceDN w:val="0"/>
              <w:adjustRightInd w:val="0"/>
              <w:jc w:val="center"/>
              <w:rPr>
                <w:rFonts w:hint="eastAsia" w:ascii="宋体" w:hAnsi="宋体" w:eastAsia="宋体" w:cs="宋体"/>
                <w:sz w:val="24"/>
                <w:lang w:val="zh-CN" w:eastAsia="zh-CN"/>
              </w:rPr>
            </w:pPr>
            <w:r>
              <w:rPr>
                <w:rFonts w:hint="eastAsia" w:ascii="宋体" w:hAnsi="宋体" w:cs="宋体"/>
                <w:sz w:val="24"/>
                <w:lang w:val="en-US" w:eastAsia="zh-CN"/>
              </w:rPr>
              <w:t>备注</w:t>
            </w:r>
          </w:p>
        </w:tc>
      </w:tr>
      <w:tr w14:paraId="1DBAC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70" w:type="dxa"/>
            <w:vAlign w:val="center"/>
          </w:tcPr>
          <w:p w14:paraId="323DAE02">
            <w:pPr>
              <w:pStyle w:val="141"/>
              <w:jc w:val="center"/>
              <w:rPr>
                <w:rFonts w:hint="eastAsia" w:ascii="宋体" w:hAnsi="宋体" w:cs="宋体"/>
                <w:sz w:val="24"/>
                <w:szCs w:val="24"/>
              </w:rPr>
            </w:pPr>
            <w:r>
              <w:rPr>
                <w:rFonts w:hint="eastAsia" w:ascii="宋体" w:hAnsi="宋体" w:cs="宋体"/>
                <w:sz w:val="24"/>
                <w:szCs w:val="24"/>
              </w:rPr>
              <w:t>1</w:t>
            </w:r>
          </w:p>
        </w:tc>
        <w:tc>
          <w:tcPr>
            <w:tcW w:w="1663" w:type="dxa"/>
            <w:vAlign w:val="center"/>
          </w:tcPr>
          <w:p w14:paraId="1456F8AA">
            <w:pPr>
              <w:pStyle w:val="141"/>
              <w:rPr>
                <w:rFonts w:hint="eastAsia" w:ascii="宋体" w:hAnsi="宋体" w:cs="宋体"/>
                <w:sz w:val="24"/>
                <w:szCs w:val="24"/>
              </w:rPr>
            </w:pPr>
          </w:p>
        </w:tc>
        <w:tc>
          <w:tcPr>
            <w:tcW w:w="1059" w:type="dxa"/>
            <w:vAlign w:val="center"/>
          </w:tcPr>
          <w:p w14:paraId="5CA0ED33">
            <w:pPr>
              <w:pStyle w:val="141"/>
              <w:rPr>
                <w:rFonts w:hint="eastAsia" w:ascii="宋体" w:hAnsi="宋体" w:cs="宋体"/>
                <w:sz w:val="24"/>
                <w:szCs w:val="24"/>
              </w:rPr>
            </w:pPr>
          </w:p>
        </w:tc>
        <w:tc>
          <w:tcPr>
            <w:tcW w:w="1353" w:type="dxa"/>
            <w:vAlign w:val="center"/>
          </w:tcPr>
          <w:p w14:paraId="60BA4024">
            <w:pPr>
              <w:pStyle w:val="141"/>
              <w:rPr>
                <w:rFonts w:hint="eastAsia" w:ascii="宋体" w:hAnsi="宋体" w:cs="宋体"/>
                <w:sz w:val="24"/>
                <w:szCs w:val="24"/>
              </w:rPr>
            </w:pPr>
          </w:p>
        </w:tc>
        <w:tc>
          <w:tcPr>
            <w:tcW w:w="1115" w:type="dxa"/>
            <w:vAlign w:val="center"/>
          </w:tcPr>
          <w:p w14:paraId="4D750F73">
            <w:pPr>
              <w:pStyle w:val="141"/>
              <w:rPr>
                <w:rFonts w:hint="eastAsia" w:ascii="宋体" w:hAnsi="宋体" w:cs="宋体"/>
                <w:sz w:val="24"/>
                <w:szCs w:val="24"/>
              </w:rPr>
            </w:pPr>
          </w:p>
        </w:tc>
        <w:tc>
          <w:tcPr>
            <w:tcW w:w="2198" w:type="dxa"/>
            <w:vAlign w:val="center"/>
          </w:tcPr>
          <w:p w14:paraId="57757D1B">
            <w:pPr>
              <w:pStyle w:val="141"/>
              <w:rPr>
                <w:rFonts w:hint="eastAsia" w:ascii="宋体" w:hAnsi="宋体" w:cs="宋体"/>
                <w:sz w:val="24"/>
                <w:szCs w:val="24"/>
              </w:rPr>
            </w:pPr>
          </w:p>
        </w:tc>
      </w:tr>
      <w:tr w14:paraId="79F34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70" w:type="dxa"/>
            <w:vAlign w:val="center"/>
          </w:tcPr>
          <w:p w14:paraId="0DD652EE">
            <w:pPr>
              <w:pStyle w:val="141"/>
              <w:jc w:val="center"/>
              <w:rPr>
                <w:rFonts w:hint="eastAsia" w:ascii="宋体" w:hAnsi="宋体" w:cs="宋体"/>
                <w:sz w:val="24"/>
                <w:szCs w:val="24"/>
              </w:rPr>
            </w:pPr>
            <w:r>
              <w:rPr>
                <w:rFonts w:hint="eastAsia" w:ascii="宋体" w:hAnsi="宋体" w:cs="宋体"/>
                <w:sz w:val="24"/>
                <w:szCs w:val="24"/>
              </w:rPr>
              <w:t>2</w:t>
            </w:r>
          </w:p>
        </w:tc>
        <w:tc>
          <w:tcPr>
            <w:tcW w:w="1663" w:type="dxa"/>
            <w:vAlign w:val="center"/>
          </w:tcPr>
          <w:p w14:paraId="732CF4B7">
            <w:pPr>
              <w:pStyle w:val="141"/>
              <w:rPr>
                <w:rFonts w:hint="eastAsia" w:ascii="宋体" w:hAnsi="宋体" w:cs="宋体"/>
                <w:sz w:val="24"/>
                <w:szCs w:val="24"/>
              </w:rPr>
            </w:pPr>
          </w:p>
        </w:tc>
        <w:tc>
          <w:tcPr>
            <w:tcW w:w="1059" w:type="dxa"/>
            <w:vAlign w:val="center"/>
          </w:tcPr>
          <w:p w14:paraId="06C208A2">
            <w:pPr>
              <w:pStyle w:val="141"/>
              <w:rPr>
                <w:rFonts w:hint="eastAsia" w:ascii="宋体" w:hAnsi="宋体" w:cs="宋体"/>
                <w:sz w:val="24"/>
                <w:szCs w:val="24"/>
              </w:rPr>
            </w:pPr>
          </w:p>
        </w:tc>
        <w:tc>
          <w:tcPr>
            <w:tcW w:w="1353" w:type="dxa"/>
            <w:vAlign w:val="center"/>
          </w:tcPr>
          <w:p w14:paraId="6301D292">
            <w:pPr>
              <w:pStyle w:val="141"/>
              <w:rPr>
                <w:rFonts w:hint="eastAsia" w:ascii="宋体" w:hAnsi="宋体" w:cs="宋体"/>
                <w:sz w:val="24"/>
                <w:szCs w:val="24"/>
              </w:rPr>
            </w:pPr>
          </w:p>
        </w:tc>
        <w:tc>
          <w:tcPr>
            <w:tcW w:w="1115" w:type="dxa"/>
            <w:vAlign w:val="center"/>
          </w:tcPr>
          <w:p w14:paraId="440CD36A">
            <w:pPr>
              <w:pStyle w:val="141"/>
              <w:rPr>
                <w:rFonts w:hint="eastAsia" w:ascii="宋体" w:hAnsi="宋体" w:cs="宋体"/>
                <w:sz w:val="24"/>
                <w:szCs w:val="24"/>
              </w:rPr>
            </w:pPr>
          </w:p>
        </w:tc>
        <w:tc>
          <w:tcPr>
            <w:tcW w:w="2198" w:type="dxa"/>
            <w:vAlign w:val="center"/>
          </w:tcPr>
          <w:p w14:paraId="324DA60D">
            <w:pPr>
              <w:pStyle w:val="141"/>
              <w:rPr>
                <w:rFonts w:hint="eastAsia" w:ascii="宋体" w:hAnsi="宋体" w:cs="宋体"/>
                <w:sz w:val="24"/>
                <w:szCs w:val="24"/>
              </w:rPr>
            </w:pPr>
          </w:p>
        </w:tc>
      </w:tr>
      <w:tr w14:paraId="54B9F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70" w:type="dxa"/>
            <w:vAlign w:val="center"/>
          </w:tcPr>
          <w:p w14:paraId="195A9FD1">
            <w:pPr>
              <w:pStyle w:val="141"/>
              <w:jc w:val="center"/>
              <w:rPr>
                <w:rFonts w:hint="eastAsia" w:ascii="宋体" w:hAnsi="宋体" w:cs="宋体"/>
                <w:sz w:val="24"/>
                <w:szCs w:val="24"/>
              </w:rPr>
            </w:pPr>
            <w:r>
              <w:rPr>
                <w:rFonts w:hint="eastAsia" w:ascii="宋体" w:hAnsi="宋体" w:cs="宋体"/>
                <w:sz w:val="24"/>
                <w:szCs w:val="24"/>
              </w:rPr>
              <w:t>3</w:t>
            </w:r>
          </w:p>
        </w:tc>
        <w:tc>
          <w:tcPr>
            <w:tcW w:w="1663" w:type="dxa"/>
            <w:vAlign w:val="center"/>
          </w:tcPr>
          <w:p w14:paraId="26BC95D3">
            <w:pPr>
              <w:pStyle w:val="141"/>
              <w:rPr>
                <w:rFonts w:hint="eastAsia" w:ascii="宋体" w:hAnsi="宋体" w:cs="宋体"/>
                <w:sz w:val="24"/>
                <w:szCs w:val="24"/>
              </w:rPr>
            </w:pPr>
          </w:p>
        </w:tc>
        <w:tc>
          <w:tcPr>
            <w:tcW w:w="1059" w:type="dxa"/>
            <w:vAlign w:val="center"/>
          </w:tcPr>
          <w:p w14:paraId="6892F4EC">
            <w:pPr>
              <w:pStyle w:val="141"/>
              <w:rPr>
                <w:rFonts w:hint="eastAsia" w:ascii="宋体" w:hAnsi="宋体" w:cs="宋体"/>
                <w:sz w:val="24"/>
                <w:szCs w:val="24"/>
              </w:rPr>
            </w:pPr>
          </w:p>
        </w:tc>
        <w:tc>
          <w:tcPr>
            <w:tcW w:w="1353" w:type="dxa"/>
            <w:vAlign w:val="center"/>
          </w:tcPr>
          <w:p w14:paraId="76195668">
            <w:pPr>
              <w:pStyle w:val="141"/>
              <w:rPr>
                <w:rFonts w:hint="eastAsia" w:ascii="宋体" w:hAnsi="宋体" w:cs="宋体"/>
                <w:sz w:val="24"/>
                <w:szCs w:val="24"/>
              </w:rPr>
            </w:pPr>
          </w:p>
        </w:tc>
        <w:tc>
          <w:tcPr>
            <w:tcW w:w="1115" w:type="dxa"/>
            <w:vAlign w:val="center"/>
          </w:tcPr>
          <w:p w14:paraId="694424BB">
            <w:pPr>
              <w:pStyle w:val="141"/>
              <w:rPr>
                <w:rFonts w:hint="eastAsia" w:ascii="宋体" w:hAnsi="宋体" w:cs="宋体"/>
                <w:sz w:val="24"/>
                <w:szCs w:val="24"/>
              </w:rPr>
            </w:pPr>
          </w:p>
        </w:tc>
        <w:tc>
          <w:tcPr>
            <w:tcW w:w="2198" w:type="dxa"/>
            <w:vAlign w:val="center"/>
          </w:tcPr>
          <w:p w14:paraId="0B13F9A0">
            <w:pPr>
              <w:pStyle w:val="141"/>
              <w:rPr>
                <w:rFonts w:hint="eastAsia" w:ascii="宋体" w:hAnsi="宋体" w:cs="宋体"/>
                <w:sz w:val="24"/>
                <w:szCs w:val="24"/>
              </w:rPr>
            </w:pPr>
          </w:p>
        </w:tc>
      </w:tr>
      <w:tr w14:paraId="350B4E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0" w:type="dxa"/>
            <w:vAlign w:val="center"/>
          </w:tcPr>
          <w:p w14:paraId="1EE815B7">
            <w:pPr>
              <w:pStyle w:val="141"/>
              <w:ind w:firstLine="480" w:firstLineChars="200"/>
              <w:jc w:val="both"/>
              <w:rPr>
                <w:rFonts w:hint="eastAsia" w:ascii="宋体" w:hAnsi="宋体" w:cs="宋体"/>
                <w:sz w:val="24"/>
                <w:szCs w:val="24"/>
              </w:rPr>
            </w:pPr>
            <w:r>
              <w:rPr>
                <w:rFonts w:hint="eastAsia" w:ascii="宋体" w:hAnsi="宋体" w:cs="宋体"/>
                <w:sz w:val="24"/>
                <w:szCs w:val="24"/>
              </w:rPr>
              <w:t>4</w:t>
            </w:r>
          </w:p>
        </w:tc>
        <w:tc>
          <w:tcPr>
            <w:tcW w:w="1663" w:type="dxa"/>
            <w:vAlign w:val="center"/>
          </w:tcPr>
          <w:p w14:paraId="5240852F">
            <w:pPr>
              <w:pStyle w:val="141"/>
              <w:rPr>
                <w:rFonts w:hint="eastAsia" w:ascii="宋体" w:hAnsi="宋体" w:cs="宋体"/>
                <w:sz w:val="24"/>
                <w:szCs w:val="24"/>
              </w:rPr>
            </w:pPr>
          </w:p>
        </w:tc>
        <w:tc>
          <w:tcPr>
            <w:tcW w:w="1059" w:type="dxa"/>
            <w:vAlign w:val="center"/>
          </w:tcPr>
          <w:p w14:paraId="1A9FCBB5">
            <w:pPr>
              <w:pStyle w:val="141"/>
              <w:rPr>
                <w:rFonts w:hint="eastAsia" w:ascii="宋体" w:hAnsi="宋体" w:cs="宋体"/>
                <w:sz w:val="24"/>
                <w:szCs w:val="24"/>
              </w:rPr>
            </w:pPr>
          </w:p>
        </w:tc>
        <w:tc>
          <w:tcPr>
            <w:tcW w:w="1353" w:type="dxa"/>
            <w:vAlign w:val="center"/>
          </w:tcPr>
          <w:p w14:paraId="0064709D">
            <w:pPr>
              <w:pStyle w:val="141"/>
              <w:rPr>
                <w:rFonts w:hint="eastAsia" w:ascii="宋体" w:hAnsi="宋体" w:cs="宋体"/>
                <w:sz w:val="24"/>
                <w:szCs w:val="24"/>
              </w:rPr>
            </w:pPr>
          </w:p>
        </w:tc>
        <w:tc>
          <w:tcPr>
            <w:tcW w:w="1115" w:type="dxa"/>
            <w:vAlign w:val="center"/>
          </w:tcPr>
          <w:p w14:paraId="42042C4D">
            <w:pPr>
              <w:pStyle w:val="141"/>
              <w:rPr>
                <w:rFonts w:hint="eastAsia" w:ascii="宋体" w:hAnsi="宋体" w:cs="宋体"/>
                <w:sz w:val="24"/>
                <w:szCs w:val="24"/>
              </w:rPr>
            </w:pPr>
          </w:p>
        </w:tc>
        <w:tc>
          <w:tcPr>
            <w:tcW w:w="2198" w:type="dxa"/>
            <w:vAlign w:val="center"/>
          </w:tcPr>
          <w:p w14:paraId="5FCA0A35">
            <w:pPr>
              <w:pStyle w:val="141"/>
              <w:rPr>
                <w:rFonts w:hint="eastAsia" w:ascii="宋体" w:hAnsi="宋体" w:cs="宋体"/>
                <w:sz w:val="24"/>
                <w:szCs w:val="24"/>
              </w:rPr>
            </w:pPr>
          </w:p>
        </w:tc>
      </w:tr>
      <w:tr w14:paraId="3149A2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0" w:type="dxa"/>
            <w:vAlign w:val="center"/>
          </w:tcPr>
          <w:p w14:paraId="36AE435D">
            <w:pPr>
              <w:pStyle w:val="141"/>
              <w:jc w:val="center"/>
              <w:rPr>
                <w:rFonts w:hint="eastAsia" w:ascii="宋体" w:hAnsi="宋体" w:cs="宋体"/>
                <w:sz w:val="24"/>
                <w:szCs w:val="24"/>
              </w:rPr>
            </w:pPr>
            <w:r>
              <w:rPr>
                <w:rFonts w:hint="eastAsia" w:ascii="宋体" w:hAnsi="宋体" w:cs="宋体"/>
                <w:sz w:val="24"/>
                <w:szCs w:val="24"/>
              </w:rPr>
              <w:t>5</w:t>
            </w:r>
          </w:p>
        </w:tc>
        <w:tc>
          <w:tcPr>
            <w:tcW w:w="1663" w:type="dxa"/>
            <w:vAlign w:val="center"/>
          </w:tcPr>
          <w:p w14:paraId="0C0D086D">
            <w:pPr>
              <w:pStyle w:val="141"/>
              <w:rPr>
                <w:rFonts w:hint="eastAsia" w:ascii="宋体" w:hAnsi="宋体" w:cs="宋体"/>
                <w:sz w:val="24"/>
                <w:szCs w:val="24"/>
              </w:rPr>
            </w:pPr>
          </w:p>
        </w:tc>
        <w:tc>
          <w:tcPr>
            <w:tcW w:w="1059" w:type="dxa"/>
            <w:vAlign w:val="center"/>
          </w:tcPr>
          <w:p w14:paraId="65D6FC5A">
            <w:pPr>
              <w:pStyle w:val="141"/>
              <w:rPr>
                <w:rFonts w:hint="eastAsia" w:ascii="宋体" w:hAnsi="宋体" w:cs="宋体"/>
                <w:sz w:val="24"/>
                <w:szCs w:val="24"/>
              </w:rPr>
            </w:pPr>
          </w:p>
        </w:tc>
        <w:tc>
          <w:tcPr>
            <w:tcW w:w="1353" w:type="dxa"/>
            <w:vAlign w:val="center"/>
          </w:tcPr>
          <w:p w14:paraId="74C7DFF8">
            <w:pPr>
              <w:pStyle w:val="141"/>
              <w:rPr>
                <w:rFonts w:hint="eastAsia" w:ascii="宋体" w:hAnsi="宋体" w:cs="宋体"/>
                <w:sz w:val="24"/>
                <w:szCs w:val="24"/>
              </w:rPr>
            </w:pPr>
          </w:p>
        </w:tc>
        <w:tc>
          <w:tcPr>
            <w:tcW w:w="1115" w:type="dxa"/>
            <w:vAlign w:val="center"/>
          </w:tcPr>
          <w:p w14:paraId="3344DF15">
            <w:pPr>
              <w:pStyle w:val="141"/>
              <w:rPr>
                <w:rFonts w:hint="eastAsia" w:ascii="宋体" w:hAnsi="宋体" w:cs="宋体"/>
                <w:sz w:val="24"/>
                <w:szCs w:val="24"/>
              </w:rPr>
            </w:pPr>
          </w:p>
        </w:tc>
        <w:tc>
          <w:tcPr>
            <w:tcW w:w="2198" w:type="dxa"/>
            <w:vAlign w:val="center"/>
          </w:tcPr>
          <w:p w14:paraId="2C7B067D">
            <w:pPr>
              <w:pStyle w:val="141"/>
              <w:rPr>
                <w:rFonts w:hint="eastAsia" w:ascii="宋体" w:hAnsi="宋体" w:cs="宋体"/>
                <w:sz w:val="24"/>
                <w:szCs w:val="24"/>
              </w:rPr>
            </w:pPr>
          </w:p>
        </w:tc>
      </w:tr>
      <w:tr w14:paraId="1DC33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0" w:type="dxa"/>
            <w:vAlign w:val="center"/>
          </w:tcPr>
          <w:p w14:paraId="10393216">
            <w:pPr>
              <w:pStyle w:val="141"/>
              <w:jc w:val="center"/>
              <w:rPr>
                <w:rFonts w:hint="eastAsia" w:ascii="宋体" w:hAnsi="宋体" w:cs="宋体"/>
                <w:sz w:val="24"/>
                <w:szCs w:val="24"/>
              </w:rPr>
            </w:pPr>
            <w:r>
              <w:rPr>
                <w:rFonts w:hint="eastAsia" w:ascii="宋体" w:hAnsi="宋体" w:cs="宋体"/>
                <w:sz w:val="24"/>
                <w:szCs w:val="24"/>
              </w:rPr>
              <w:t>6</w:t>
            </w:r>
          </w:p>
        </w:tc>
        <w:tc>
          <w:tcPr>
            <w:tcW w:w="1663" w:type="dxa"/>
            <w:vAlign w:val="center"/>
          </w:tcPr>
          <w:p w14:paraId="757A7F77">
            <w:pPr>
              <w:pStyle w:val="141"/>
              <w:rPr>
                <w:rFonts w:hint="eastAsia" w:ascii="宋体" w:hAnsi="宋体" w:cs="宋体"/>
                <w:sz w:val="24"/>
                <w:szCs w:val="24"/>
              </w:rPr>
            </w:pPr>
          </w:p>
        </w:tc>
        <w:tc>
          <w:tcPr>
            <w:tcW w:w="1059" w:type="dxa"/>
            <w:vAlign w:val="center"/>
          </w:tcPr>
          <w:p w14:paraId="369615FC">
            <w:pPr>
              <w:pStyle w:val="141"/>
              <w:rPr>
                <w:rFonts w:hint="eastAsia" w:ascii="宋体" w:hAnsi="宋体" w:cs="宋体"/>
                <w:sz w:val="24"/>
                <w:szCs w:val="24"/>
              </w:rPr>
            </w:pPr>
          </w:p>
        </w:tc>
        <w:tc>
          <w:tcPr>
            <w:tcW w:w="1353" w:type="dxa"/>
            <w:vAlign w:val="center"/>
          </w:tcPr>
          <w:p w14:paraId="2EBFB248">
            <w:pPr>
              <w:pStyle w:val="141"/>
              <w:rPr>
                <w:rFonts w:hint="eastAsia" w:ascii="宋体" w:hAnsi="宋体" w:cs="宋体"/>
                <w:sz w:val="24"/>
                <w:szCs w:val="24"/>
              </w:rPr>
            </w:pPr>
          </w:p>
        </w:tc>
        <w:tc>
          <w:tcPr>
            <w:tcW w:w="1115" w:type="dxa"/>
            <w:vAlign w:val="center"/>
          </w:tcPr>
          <w:p w14:paraId="4C2C0D01">
            <w:pPr>
              <w:pStyle w:val="141"/>
              <w:rPr>
                <w:rFonts w:hint="eastAsia" w:ascii="宋体" w:hAnsi="宋体" w:cs="宋体"/>
                <w:sz w:val="24"/>
                <w:szCs w:val="24"/>
              </w:rPr>
            </w:pPr>
          </w:p>
        </w:tc>
        <w:tc>
          <w:tcPr>
            <w:tcW w:w="2198" w:type="dxa"/>
            <w:vAlign w:val="center"/>
          </w:tcPr>
          <w:p w14:paraId="27828C52">
            <w:pPr>
              <w:pStyle w:val="141"/>
              <w:rPr>
                <w:rFonts w:hint="eastAsia" w:ascii="宋体" w:hAnsi="宋体" w:cs="宋体"/>
                <w:sz w:val="24"/>
                <w:szCs w:val="24"/>
              </w:rPr>
            </w:pPr>
          </w:p>
        </w:tc>
      </w:tr>
      <w:tr w14:paraId="7F691A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0" w:type="dxa"/>
            <w:vAlign w:val="center"/>
          </w:tcPr>
          <w:p w14:paraId="643D4C2F">
            <w:pPr>
              <w:pStyle w:val="141"/>
              <w:jc w:val="center"/>
              <w:rPr>
                <w:rFonts w:hint="eastAsia" w:ascii="宋体" w:hAnsi="宋体" w:cs="宋体"/>
                <w:sz w:val="24"/>
                <w:szCs w:val="24"/>
              </w:rPr>
            </w:pPr>
            <w:r>
              <w:rPr>
                <w:rFonts w:hint="eastAsia" w:ascii="宋体" w:hAnsi="宋体" w:cs="宋体"/>
                <w:sz w:val="24"/>
                <w:szCs w:val="24"/>
              </w:rPr>
              <w:t>…</w:t>
            </w:r>
          </w:p>
        </w:tc>
        <w:tc>
          <w:tcPr>
            <w:tcW w:w="1663" w:type="dxa"/>
            <w:vAlign w:val="center"/>
          </w:tcPr>
          <w:p w14:paraId="4566FD8F">
            <w:pPr>
              <w:pStyle w:val="141"/>
              <w:rPr>
                <w:rFonts w:hint="eastAsia" w:ascii="宋体" w:hAnsi="宋体" w:cs="宋体"/>
                <w:sz w:val="24"/>
                <w:szCs w:val="24"/>
              </w:rPr>
            </w:pPr>
          </w:p>
        </w:tc>
        <w:tc>
          <w:tcPr>
            <w:tcW w:w="1059" w:type="dxa"/>
            <w:vAlign w:val="center"/>
          </w:tcPr>
          <w:p w14:paraId="5E3524D6">
            <w:pPr>
              <w:pStyle w:val="141"/>
              <w:rPr>
                <w:rFonts w:hint="eastAsia" w:ascii="宋体" w:hAnsi="宋体" w:cs="宋体"/>
                <w:sz w:val="24"/>
                <w:szCs w:val="24"/>
              </w:rPr>
            </w:pPr>
          </w:p>
        </w:tc>
        <w:tc>
          <w:tcPr>
            <w:tcW w:w="1353" w:type="dxa"/>
            <w:vAlign w:val="center"/>
          </w:tcPr>
          <w:p w14:paraId="3CBE858A">
            <w:pPr>
              <w:pStyle w:val="141"/>
              <w:rPr>
                <w:rFonts w:hint="eastAsia" w:ascii="宋体" w:hAnsi="宋体" w:cs="宋体"/>
                <w:sz w:val="24"/>
                <w:szCs w:val="24"/>
              </w:rPr>
            </w:pPr>
          </w:p>
        </w:tc>
        <w:tc>
          <w:tcPr>
            <w:tcW w:w="1115" w:type="dxa"/>
            <w:vAlign w:val="center"/>
          </w:tcPr>
          <w:p w14:paraId="1D434797">
            <w:pPr>
              <w:pStyle w:val="141"/>
              <w:rPr>
                <w:rFonts w:hint="eastAsia" w:ascii="宋体" w:hAnsi="宋体" w:cs="宋体"/>
                <w:sz w:val="24"/>
                <w:szCs w:val="24"/>
              </w:rPr>
            </w:pPr>
          </w:p>
        </w:tc>
        <w:tc>
          <w:tcPr>
            <w:tcW w:w="2198" w:type="dxa"/>
            <w:vAlign w:val="center"/>
          </w:tcPr>
          <w:p w14:paraId="7E7A7160">
            <w:pPr>
              <w:pStyle w:val="141"/>
              <w:rPr>
                <w:rFonts w:hint="eastAsia" w:ascii="宋体" w:hAnsi="宋体" w:cs="宋体"/>
                <w:sz w:val="24"/>
                <w:szCs w:val="24"/>
              </w:rPr>
            </w:pPr>
          </w:p>
        </w:tc>
      </w:tr>
      <w:tr w14:paraId="4E462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0" w:type="dxa"/>
            <w:vAlign w:val="center"/>
          </w:tcPr>
          <w:p w14:paraId="711C8D1C">
            <w:pPr>
              <w:pStyle w:val="141"/>
              <w:rPr>
                <w:rFonts w:hint="eastAsia" w:ascii="宋体" w:hAnsi="宋体" w:cs="宋体"/>
                <w:sz w:val="24"/>
                <w:szCs w:val="24"/>
              </w:rPr>
            </w:pPr>
          </w:p>
        </w:tc>
        <w:tc>
          <w:tcPr>
            <w:tcW w:w="1663" w:type="dxa"/>
            <w:vAlign w:val="center"/>
          </w:tcPr>
          <w:p w14:paraId="7A1F49D4">
            <w:pPr>
              <w:pStyle w:val="141"/>
              <w:rPr>
                <w:rFonts w:hint="eastAsia" w:ascii="宋体" w:hAnsi="宋体" w:cs="宋体"/>
                <w:sz w:val="24"/>
                <w:szCs w:val="24"/>
              </w:rPr>
            </w:pPr>
          </w:p>
        </w:tc>
        <w:tc>
          <w:tcPr>
            <w:tcW w:w="1059" w:type="dxa"/>
            <w:vAlign w:val="center"/>
          </w:tcPr>
          <w:p w14:paraId="4D40DD5F">
            <w:pPr>
              <w:pStyle w:val="141"/>
              <w:rPr>
                <w:rFonts w:hint="eastAsia" w:ascii="宋体" w:hAnsi="宋体" w:cs="宋体"/>
                <w:sz w:val="24"/>
                <w:szCs w:val="24"/>
              </w:rPr>
            </w:pPr>
          </w:p>
        </w:tc>
        <w:tc>
          <w:tcPr>
            <w:tcW w:w="1353" w:type="dxa"/>
            <w:vAlign w:val="center"/>
          </w:tcPr>
          <w:p w14:paraId="085392FC">
            <w:pPr>
              <w:pStyle w:val="141"/>
              <w:rPr>
                <w:rFonts w:hint="eastAsia" w:ascii="宋体" w:hAnsi="宋体" w:cs="宋体"/>
                <w:sz w:val="24"/>
                <w:szCs w:val="24"/>
              </w:rPr>
            </w:pPr>
          </w:p>
        </w:tc>
        <w:tc>
          <w:tcPr>
            <w:tcW w:w="1115" w:type="dxa"/>
            <w:vAlign w:val="center"/>
          </w:tcPr>
          <w:p w14:paraId="57ABB29C">
            <w:pPr>
              <w:pStyle w:val="141"/>
              <w:rPr>
                <w:rFonts w:hint="eastAsia" w:ascii="宋体" w:hAnsi="宋体" w:cs="宋体"/>
                <w:sz w:val="24"/>
                <w:szCs w:val="24"/>
              </w:rPr>
            </w:pPr>
          </w:p>
        </w:tc>
        <w:tc>
          <w:tcPr>
            <w:tcW w:w="2198" w:type="dxa"/>
            <w:vAlign w:val="center"/>
          </w:tcPr>
          <w:p w14:paraId="5C059B98">
            <w:pPr>
              <w:pStyle w:val="141"/>
              <w:rPr>
                <w:rFonts w:hint="eastAsia" w:ascii="宋体" w:hAnsi="宋体" w:cs="宋体"/>
                <w:sz w:val="24"/>
                <w:szCs w:val="24"/>
              </w:rPr>
            </w:pPr>
          </w:p>
        </w:tc>
      </w:tr>
      <w:tr w14:paraId="20B8A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0" w:type="dxa"/>
            <w:vAlign w:val="center"/>
          </w:tcPr>
          <w:p w14:paraId="5ECE8F3B">
            <w:pPr>
              <w:pStyle w:val="141"/>
              <w:rPr>
                <w:rFonts w:hint="eastAsia" w:ascii="宋体" w:hAnsi="宋体" w:cs="宋体"/>
                <w:sz w:val="24"/>
                <w:szCs w:val="24"/>
              </w:rPr>
            </w:pPr>
          </w:p>
        </w:tc>
        <w:tc>
          <w:tcPr>
            <w:tcW w:w="1663" w:type="dxa"/>
            <w:vAlign w:val="center"/>
          </w:tcPr>
          <w:p w14:paraId="776E0FFC">
            <w:pPr>
              <w:pStyle w:val="141"/>
              <w:rPr>
                <w:rFonts w:hint="eastAsia" w:ascii="宋体" w:hAnsi="宋体" w:cs="宋体"/>
                <w:sz w:val="24"/>
                <w:szCs w:val="24"/>
              </w:rPr>
            </w:pPr>
          </w:p>
        </w:tc>
        <w:tc>
          <w:tcPr>
            <w:tcW w:w="1059" w:type="dxa"/>
            <w:vAlign w:val="center"/>
          </w:tcPr>
          <w:p w14:paraId="7DA64BD9">
            <w:pPr>
              <w:pStyle w:val="141"/>
              <w:rPr>
                <w:rFonts w:hint="eastAsia" w:ascii="宋体" w:hAnsi="宋体" w:cs="宋体"/>
                <w:sz w:val="24"/>
                <w:szCs w:val="24"/>
              </w:rPr>
            </w:pPr>
          </w:p>
        </w:tc>
        <w:tc>
          <w:tcPr>
            <w:tcW w:w="1353" w:type="dxa"/>
            <w:vAlign w:val="center"/>
          </w:tcPr>
          <w:p w14:paraId="2183F405">
            <w:pPr>
              <w:pStyle w:val="141"/>
              <w:rPr>
                <w:rFonts w:hint="eastAsia" w:ascii="宋体" w:hAnsi="宋体" w:cs="宋体"/>
                <w:sz w:val="24"/>
                <w:szCs w:val="24"/>
              </w:rPr>
            </w:pPr>
          </w:p>
        </w:tc>
        <w:tc>
          <w:tcPr>
            <w:tcW w:w="1115" w:type="dxa"/>
            <w:vAlign w:val="center"/>
          </w:tcPr>
          <w:p w14:paraId="35A19B82">
            <w:pPr>
              <w:pStyle w:val="141"/>
              <w:rPr>
                <w:rFonts w:hint="eastAsia" w:ascii="宋体" w:hAnsi="宋体" w:cs="宋体"/>
                <w:sz w:val="24"/>
                <w:szCs w:val="24"/>
              </w:rPr>
            </w:pPr>
          </w:p>
        </w:tc>
        <w:tc>
          <w:tcPr>
            <w:tcW w:w="2198" w:type="dxa"/>
            <w:vAlign w:val="center"/>
          </w:tcPr>
          <w:p w14:paraId="60B8E4C5">
            <w:pPr>
              <w:pStyle w:val="141"/>
              <w:rPr>
                <w:rFonts w:hint="eastAsia" w:ascii="宋体" w:hAnsi="宋体" w:cs="宋体"/>
                <w:sz w:val="24"/>
                <w:szCs w:val="24"/>
              </w:rPr>
            </w:pPr>
          </w:p>
        </w:tc>
      </w:tr>
      <w:tr w14:paraId="1544C9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0" w:type="dxa"/>
            <w:vAlign w:val="center"/>
          </w:tcPr>
          <w:p w14:paraId="4A716E12">
            <w:pPr>
              <w:pStyle w:val="141"/>
              <w:rPr>
                <w:rFonts w:hint="eastAsia" w:ascii="宋体" w:hAnsi="宋体" w:cs="宋体"/>
                <w:sz w:val="24"/>
                <w:szCs w:val="24"/>
              </w:rPr>
            </w:pPr>
          </w:p>
        </w:tc>
        <w:tc>
          <w:tcPr>
            <w:tcW w:w="1663" w:type="dxa"/>
            <w:vAlign w:val="center"/>
          </w:tcPr>
          <w:p w14:paraId="6A76BDC7">
            <w:pPr>
              <w:pStyle w:val="141"/>
              <w:rPr>
                <w:rFonts w:hint="eastAsia" w:ascii="宋体" w:hAnsi="宋体" w:cs="宋体"/>
                <w:sz w:val="24"/>
                <w:szCs w:val="24"/>
              </w:rPr>
            </w:pPr>
          </w:p>
        </w:tc>
        <w:tc>
          <w:tcPr>
            <w:tcW w:w="1059" w:type="dxa"/>
            <w:vAlign w:val="center"/>
          </w:tcPr>
          <w:p w14:paraId="084E12E8">
            <w:pPr>
              <w:pStyle w:val="141"/>
              <w:rPr>
                <w:rFonts w:hint="eastAsia" w:ascii="宋体" w:hAnsi="宋体" w:cs="宋体"/>
                <w:sz w:val="24"/>
                <w:szCs w:val="24"/>
              </w:rPr>
            </w:pPr>
          </w:p>
        </w:tc>
        <w:tc>
          <w:tcPr>
            <w:tcW w:w="1353" w:type="dxa"/>
            <w:vAlign w:val="center"/>
          </w:tcPr>
          <w:p w14:paraId="01A2544A">
            <w:pPr>
              <w:pStyle w:val="141"/>
              <w:rPr>
                <w:rFonts w:hint="eastAsia" w:ascii="宋体" w:hAnsi="宋体" w:cs="宋体"/>
                <w:sz w:val="24"/>
                <w:szCs w:val="24"/>
              </w:rPr>
            </w:pPr>
          </w:p>
        </w:tc>
        <w:tc>
          <w:tcPr>
            <w:tcW w:w="1115" w:type="dxa"/>
            <w:vAlign w:val="center"/>
          </w:tcPr>
          <w:p w14:paraId="0956F0DB">
            <w:pPr>
              <w:pStyle w:val="141"/>
              <w:rPr>
                <w:rFonts w:hint="eastAsia" w:ascii="宋体" w:hAnsi="宋体" w:cs="宋体"/>
                <w:sz w:val="24"/>
                <w:szCs w:val="24"/>
              </w:rPr>
            </w:pPr>
          </w:p>
        </w:tc>
        <w:tc>
          <w:tcPr>
            <w:tcW w:w="2198" w:type="dxa"/>
            <w:vAlign w:val="center"/>
          </w:tcPr>
          <w:p w14:paraId="140F3F5F">
            <w:pPr>
              <w:pStyle w:val="141"/>
              <w:rPr>
                <w:rFonts w:hint="eastAsia" w:ascii="宋体" w:hAnsi="宋体" w:cs="宋体"/>
                <w:sz w:val="24"/>
                <w:szCs w:val="24"/>
              </w:rPr>
            </w:pPr>
          </w:p>
        </w:tc>
      </w:tr>
      <w:tr w14:paraId="15D55F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70" w:type="dxa"/>
            <w:vAlign w:val="center"/>
          </w:tcPr>
          <w:p w14:paraId="3EA58D77">
            <w:pPr>
              <w:pStyle w:val="141"/>
              <w:rPr>
                <w:rFonts w:hint="eastAsia" w:ascii="宋体" w:hAnsi="宋体" w:cs="宋体"/>
                <w:sz w:val="24"/>
                <w:szCs w:val="24"/>
              </w:rPr>
            </w:pPr>
          </w:p>
        </w:tc>
        <w:tc>
          <w:tcPr>
            <w:tcW w:w="1663" w:type="dxa"/>
            <w:vAlign w:val="center"/>
          </w:tcPr>
          <w:p w14:paraId="4023D2F9">
            <w:pPr>
              <w:pStyle w:val="141"/>
              <w:rPr>
                <w:rFonts w:hint="eastAsia" w:ascii="宋体" w:hAnsi="宋体" w:cs="宋体"/>
                <w:sz w:val="24"/>
                <w:szCs w:val="24"/>
              </w:rPr>
            </w:pPr>
          </w:p>
        </w:tc>
        <w:tc>
          <w:tcPr>
            <w:tcW w:w="1059" w:type="dxa"/>
            <w:vAlign w:val="center"/>
          </w:tcPr>
          <w:p w14:paraId="76148890">
            <w:pPr>
              <w:pStyle w:val="141"/>
              <w:rPr>
                <w:rFonts w:hint="eastAsia" w:ascii="宋体" w:hAnsi="宋体" w:cs="宋体"/>
                <w:sz w:val="24"/>
                <w:szCs w:val="24"/>
              </w:rPr>
            </w:pPr>
          </w:p>
        </w:tc>
        <w:tc>
          <w:tcPr>
            <w:tcW w:w="1353" w:type="dxa"/>
            <w:vAlign w:val="center"/>
          </w:tcPr>
          <w:p w14:paraId="6DA36DCF">
            <w:pPr>
              <w:pStyle w:val="141"/>
              <w:rPr>
                <w:rFonts w:hint="eastAsia" w:ascii="宋体" w:hAnsi="宋体" w:cs="宋体"/>
                <w:sz w:val="24"/>
                <w:szCs w:val="24"/>
              </w:rPr>
            </w:pPr>
          </w:p>
        </w:tc>
        <w:tc>
          <w:tcPr>
            <w:tcW w:w="1115" w:type="dxa"/>
            <w:vAlign w:val="center"/>
          </w:tcPr>
          <w:p w14:paraId="3FEA8B45">
            <w:pPr>
              <w:pStyle w:val="141"/>
              <w:rPr>
                <w:rFonts w:hint="eastAsia" w:ascii="宋体" w:hAnsi="宋体" w:cs="宋体"/>
                <w:sz w:val="24"/>
                <w:szCs w:val="24"/>
              </w:rPr>
            </w:pPr>
          </w:p>
        </w:tc>
        <w:tc>
          <w:tcPr>
            <w:tcW w:w="2198" w:type="dxa"/>
            <w:vAlign w:val="center"/>
          </w:tcPr>
          <w:p w14:paraId="271DFD34">
            <w:pPr>
              <w:pStyle w:val="141"/>
              <w:rPr>
                <w:rFonts w:hint="eastAsia" w:ascii="宋体" w:hAnsi="宋体" w:cs="宋体"/>
                <w:sz w:val="24"/>
                <w:szCs w:val="24"/>
              </w:rPr>
            </w:pPr>
          </w:p>
        </w:tc>
      </w:tr>
    </w:tbl>
    <w:p w14:paraId="184FEACC">
      <w:pPr>
        <w:pStyle w:val="37"/>
        <w:kinsoku w:val="0"/>
        <w:overflowPunct w:val="0"/>
        <w:spacing w:before="177"/>
        <w:ind w:left="63" w:right="63"/>
        <w:jc w:val="both"/>
        <w:rPr>
          <w:sz w:val="21"/>
          <w:szCs w:val="21"/>
        </w:rPr>
      </w:pPr>
      <w:r>
        <w:rPr>
          <w:rFonts w:hint="eastAsia"/>
          <w:sz w:val="21"/>
          <w:szCs w:val="21"/>
        </w:rPr>
        <w:t>注：投标人应根据</w:t>
      </w:r>
      <w:r>
        <w:rPr>
          <w:rFonts w:hint="eastAsia"/>
          <w:b/>
          <w:sz w:val="21"/>
          <w:szCs w:val="21"/>
        </w:rPr>
        <w:t>招标文件</w:t>
      </w:r>
      <w:r>
        <w:rPr>
          <w:rFonts w:hint="eastAsia"/>
          <w:sz w:val="21"/>
          <w:szCs w:val="21"/>
        </w:rPr>
        <w:t>要求和采购项目的实际需要，列出为本项目所配备人员</w:t>
      </w:r>
      <w:r>
        <w:rPr>
          <w:rFonts w:hint="eastAsia"/>
          <w:sz w:val="21"/>
          <w:szCs w:val="21"/>
          <w:lang w:eastAsia="zh-CN"/>
        </w:rPr>
        <w:t>，</w:t>
      </w:r>
      <w:r>
        <w:rPr>
          <w:rFonts w:hint="eastAsia" w:ascii="宋体" w:hAnsi="宋体" w:eastAsia="宋体" w:cs="宋体"/>
          <w:b w:val="0"/>
          <w:bCs/>
          <w:kern w:val="2"/>
          <w:sz w:val="21"/>
          <w:szCs w:val="21"/>
          <w:lang w:val="zh-CN" w:eastAsia="zh-CN" w:bidi="ar-SA"/>
        </w:rPr>
        <w:t>附</w:t>
      </w:r>
      <w:r>
        <w:rPr>
          <w:rFonts w:hint="eastAsia" w:ascii="宋体" w:hAnsi="宋体" w:cs="宋体"/>
          <w:b w:val="0"/>
          <w:bCs/>
          <w:sz w:val="21"/>
          <w:szCs w:val="21"/>
          <w:lang w:val="zh-CN"/>
        </w:rPr>
        <w:t>人员</w:t>
      </w:r>
      <w:r>
        <w:rPr>
          <w:rFonts w:hint="eastAsia" w:ascii="宋体" w:hAnsi="宋体" w:eastAsia="宋体" w:cs="宋体"/>
          <w:b w:val="0"/>
          <w:bCs/>
          <w:kern w:val="2"/>
          <w:sz w:val="21"/>
          <w:szCs w:val="21"/>
          <w:lang w:val="en-US" w:eastAsia="zh-CN" w:bidi="ar-SA"/>
        </w:rPr>
        <w:t>身份证</w:t>
      </w:r>
      <w:r>
        <w:rPr>
          <w:rFonts w:hint="eastAsia" w:ascii="宋体" w:hAnsi="宋体" w:cs="宋体"/>
          <w:b w:val="0"/>
          <w:bCs/>
          <w:kern w:val="2"/>
          <w:sz w:val="21"/>
          <w:szCs w:val="21"/>
          <w:lang w:val="en-US" w:eastAsia="zh-CN" w:bidi="ar-SA"/>
        </w:rPr>
        <w:t>、健康证</w:t>
      </w:r>
      <w:r>
        <w:rPr>
          <w:rFonts w:hint="eastAsia" w:ascii="宋体" w:hAnsi="宋体" w:eastAsia="宋体" w:cs="宋体"/>
          <w:b w:val="0"/>
          <w:bCs/>
          <w:kern w:val="2"/>
          <w:sz w:val="21"/>
          <w:szCs w:val="21"/>
          <w:lang w:val="en-US" w:eastAsia="zh-CN" w:bidi="ar-SA"/>
        </w:rPr>
        <w:t>等</w:t>
      </w:r>
      <w:r>
        <w:rPr>
          <w:rFonts w:hint="eastAsia" w:ascii="宋体" w:hAnsi="宋体" w:eastAsia="宋体" w:cs="宋体"/>
          <w:b w:val="0"/>
          <w:bCs/>
          <w:kern w:val="2"/>
          <w:sz w:val="21"/>
          <w:szCs w:val="21"/>
          <w:lang w:val="zh-CN" w:eastAsia="zh-CN" w:bidi="ar-SA"/>
        </w:rPr>
        <w:t>证明材料</w:t>
      </w:r>
      <w:r>
        <w:rPr>
          <w:rFonts w:hint="eastAsia"/>
          <w:sz w:val="21"/>
          <w:szCs w:val="21"/>
        </w:rPr>
        <w:t>。</w:t>
      </w:r>
    </w:p>
    <w:p w14:paraId="5FB7961D">
      <w:pPr>
        <w:rPr>
          <w:rFonts w:hint="eastAsia"/>
          <w:strike/>
        </w:rPr>
      </w:pPr>
      <w:r>
        <w:rPr>
          <w:rFonts w:hint="eastAsia"/>
          <w:strike/>
        </w:rPr>
        <w:br w:type="page"/>
      </w:r>
    </w:p>
    <w:p w14:paraId="48225DEE">
      <w:pPr>
        <w:pStyle w:val="6"/>
        <w:kinsoku w:val="0"/>
        <w:overflowPunct w:val="0"/>
        <w:spacing w:before="160"/>
        <w:rPr>
          <w:rFonts w:hint="default" w:hAnsi="宋体" w:eastAsia="宋体"/>
          <w:lang w:val="en-US" w:eastAsia="zh-CN"/>
        </w:rPr>
      </w:pPr>
      <w:r>
        <w:rPr>
          <w:rFonts w:hint="eastAsia" w:hAnsi="宋体"/>
        </w:rPr>
        <w:t>（</w:t>
      </w:r>
      <w:r>
        <w:rPr>
          <w:rFonts w:hint="eastAsia" w:hAnsi="宋体"/>
          <w:lang w:val="en-US" w:eastAsia="zh-CN"/>
        </w:rPr>
        <w:t>五</w:t>
      </w:r>
      <w:r>
        <w:rPr>
          <w:rFonts w:hint="eastAsia" w:hAnsi="宋体"/>
        </w:rPr>
        <w:t>）</w:t>
      </w:r>
      <w:r>
        <w:rPr>
          <w:rFonts w:hint="eastAsia" w:hAnsi="宋体"/>
          <w:lang w:val="en-US" w:eastAsia="zh-CN"/>
        </w:rPr>
        <w:t>响应发包人要求偏离表</w:t>
      </w:r>
    </w:p>
    <w:p w14:paraId="46C7D8B0">
      <w:pPr>
        <w:rPr>
          <w:rFonts w:hint="eastAsia"/>
          <w:strike/>
        </w:rPr>
      </w:pPr>
    </w:p>
    <w:p w14:paraId="18065A1A">
      <w:pPr>
        <w:rPr>
          <w:rFonts w:hint="eastAsia"/>
          <w:strike/>
        </w:rPr>
      </w:pPr>
    </w:p>
    <w:tbl>
      <w:tblPr>
        <w:tblStyle w:val="21"/>
        <w:tblW w:w="0" w:type="auto"/>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782"/>
        <w:gridCol w:w="3101"/>
        <w:gridCol w:w="2987"/>
        <w:gridCol w:w="1440"/>
      </w:tblGrid>
      <w:tr w14:paraId="6813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38167C4C">
            <w:pPr>
              <w:pStyle w:val="3"/>
              <w:jc w:val="center"/>
              <w:rPr>
                <w:rFonts w:hint="default"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序号</w:t>
            </w:r>
          </w:p>
        </w:tc>
        <w:tc>
          <w:tcPr>
            <w:tcW w:w="1800" w:type="dxa"/>
          </w:tcPr>
          <w:p w14:paraId="01EB6DAD">
            <w:pPr>
              <w:pStyle w:val="3"/>
              <w:jc w:val="center"/>
              <w:rPr>
                <w:rFonts w:hint="default"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服务名称</w:t>
            </w:r>
          </w:p>
        </w:tc>
        <w:tc>
          <w:tcPr>
            <w:tcW w:w="3138" w:type="dxa"/>
          </w:tcPr>
          <w:p w14:paraId="3D6885DE">
            <w:pPr>
              <w:pStyle w:val="3"/>
              <w:jc w:val="center"/>
              <w:rPr>
                <w:rFonts w:hint="default"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招标文件载明的发包人要求</w:t>
            </w:r>
          </w:p>
        </w:tc>
        <w:tc>
          <w:tcPr>
            <w:tcW w:w="3022" w:type="dxa"/>
          </w:tcPr>
          <w:p w14:paraId="1626EFF3">
            <w:pPr>
              <w:pStyle w:val="3"/>
              <w:jc w:val="center"/>
              <w:rPr>
                <w:rFonts w:hint="default"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投标文件中载明的</w:t>
            </w:r>
          </w:p>
        </w:tc>
        <w:tc>
          <w:tcPr>
            <w:tcW w:w="1453" w:type="dxa"/>
          </w:tcPr>
          <w:p w14:paraId="5711501F">
            <w:pPr>
              <w:pStyle w:val="3"/>
              <w:jc w:val="center"/>
              <w:rPr>
                <w:rFonts w:hint="default"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差异说明</w:t>
            </w:r>
          </w:p>
        </w:tc>
      </w:tr>
      <w:tr w14:paraId="09EA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4" w:type="dxa"/>
          </w:tcPr>
          <w:p w14:paraId="39C1C3AB">
            <w:pPr>
              <w:pStyle w:val="3"/>
              <w:jc w:val="center"/>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w:t>
            </w:r>
          </w:p>
        </w:tc>
        <w:tc>
          <w:tcPr>
            <w:tcW w:w="1800" w:type="dxa"/>
          </w:tcPr>
          <w:p w14:paraId="4502EB43">
            <w:pPr>
              <w:pStyle w:val="3"/>
              <w:jc w:val="left"/>
              <w:rPr>
                <w:rFonts w:hint="eastAsia" w:ascii="宋体" w:hAnsi="宋体"/>
                <w:highlight w:val="none"/>
                <w:vertAlign w:val="baseline"/>
                <w:lang w:val="en-US" w:eastAsia="zh-CN"/>
              </w:rPr>
            </w:pPr>
          </w:p>
        </w:tc>
        <w:tc>
          <w:tcPr>
            <w:tcW w:w="3138" w:type="dxa"/>
          </w:tcPr>
          <w:p w14:paraId="788B382C">
            <w:pPr>
              <w:pStyle w:val="3"/>
              <w:jc w:val="left"/>
              <w:rPr>
                <w:rFonts w:hint="eastAsia" w:ascii="宋体" w:hAnsi="宋体"/>
                <w:highlight w:val="none"/>
                <w:vertAlign w:val="baseline"/>
                <w:lang w:val="en-US" w:eastAsia="zh-CN"/>
              </w:rPr>
            </w:pPr>
          </w:p>
        </w:tc>
        <w:tc>
          <w:tcPr>
            <w:tcW w:w="3022" w:type="dxa"/>
          </w:tcPr>
          <w:p w14:paraId="0A0B1931">
            <w:pPr>
              <w:pStyle w:val="3"/>
              <w:jc w:val="left"/>
              <w:rPr>
                <w:rFonts w:hint="eastAsia" w:ascii="宋体" w:hAnsi="宋体"/>
                <w:highlight w:val="none"/>
                <w:vertAlign w:val="baseline"/>
                <w:lang w:val="en-US" w:eastAsia="zh-CN"/>
              </w:rPr>
            </w:pPr>
          </w:p>
        </w:tc>
        <w:tc>
          <w:tcPr>
            <w:tcW w:w="1453" w:type="dxa"/>
          </w:tcPr>
          <w:p w14:paraId="2A273560">
            <w:pPr>
              <w:pStyle w:val="3"/>
              <w:jc w:val="left"/>
              <w:rPr>
                <w:rFonts w:hint="eastAsia" w:ascii="宋体" w:hAnsi="宋体"/>
                <w:highlight w:val="none"/>
                <w:vertAlign w:val="baseline"/>
                <w:lang w:val="en-US" w:eastAsia="zh-CN"/>
              </w:rPr>
            </w:pPr>
          </w:p>
        </w:tc>
      </w:tr>
      <w:tr w14:paraId="4796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54" w:type="dxa"/>
          </w:tcPr>
          <w:p w14:paraId="531AE8BF">
            <w:pPr>
              <w:pStyle w:val="3"/>
              <w:jc w:val="center"/>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w:t>
            </w:r>
          </w:p>
        </w:tc>
        <w:tc>
          <w:tcPr>
            <w:tcW w:w="1800" w:type="dxa"/>
          </w:tcPr>
          <w:p w14:paraId="004C3B23">
            <w:pPr>
              <w:pStyle w:val="3"/>
              <w:jc w:val="left"/>
              <w:rPr>
                <w:rFonts w:hint="eastAsia" w:ascii="宋体" w:hAnsi="宋体"/>
                <w:highlight w:val="none"/>
                <w:vertAlign w:val="baseline"/>
                <w:lang w:val="en-US" w:eastAsia="zh-CN"/>
              </w:rPr>
            </w:pPr>
          </w:p>
        </w:tc>
        <w:tc>
          <w:tcPr>
            <w:tcW w:w="3138" w:type="dxa"/>
          </w:tcPr>
          <w:p w14:paraId="6A50AB95">
            <w:pPr>
              <w:pStyle w:val="3"/>
              <w:jc w:val="left"/>
              <w:rPr>
                <w:rFonts w:hint="eastAsia" w:ascii="宋体" w:hAnsi="宋体"/>
                <w:highlight w:val="none"/>
                <w:vertAlign w:val="baseline"/>
                <w:lang w:val="en-US" w:eastAsia="zh-CN"/>
              </w:rPr>
            </w:pPr>
          </w:p>
        </w:tc>
        <w:tc>
          <w:tcPr>
            <w:tcW w:w="3022" w:type="dxa"/>
          </w:tcPr>
          <w:p w14:paraId="1874E201">
            <w:pPr>
              <w:pStyle w:val="3"/>
              <w:jc w:val="left"/>
              <w:rPr>
                <w:rFonts w:hint="eastAsia" w:ascii="宋体" w:hAnsi="宋体"/>
                <w:highlight w:val="none"/>
                <w:vertAlign w:val="baseline"/>
                <w:lang w:val="en-US" w:eastAsia="zh-CN"/>
              </w:rPr>
            </w:pPr>
          </w:p>
        </w:tc>
        <w:tc>
          <w:tcPr>
            <w:tcW w:w="1453" w:type="dxa"/>
          </w:tcPr>
          <w:p w14:paraId="60462C53">
            <w:pPr>
              <w:pStyle w:val="3"/>
              <w:jc w:val="left"/>
              <w:rPr>
                <w:rFonts w:hint="eastAsia" w:ascii="宋体" w:hAnsi="宋体"/>
                <w:highlight w:val="none"/>
                <w:vertAlign w:val="baseline"/>
                <w:lang w:val="en-US" w:eastAsia="zh-CN"/>
              </w:rPr>
            </w:pPr>
          </w:p>
        </w:tc>
      </w:tr>
      <w:tr w14:paraId="2280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54" w:type="dxa"/>
          </w:tcPr>
          <w:p w14:paraId="4A016771">
            <w:pPr>
              <w:pStyle w:val="3"/>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w:t>
            </w:r>
          </w:p>
        </w:tc>
        <w:tc>
          <w:tcPr>
            <w:tcW w:w="1800" w:type="dxa"/>
          </w:tcPr>
          <w:p w14:paraId="686633CF">
            <w:pPr>
              <w:pStyle w:val="3"/>
              <w:jc w:val="left"/>
              <w:rPr>
                <w:rFonts w:hint="eastAsia" w:ascii="宋体" w:hAnsi="宋体"/>
                <w:highlight w:val="none"/>
                <w:vertAlign w:val="baseline"/>
                <w:lang w:val="en-US" w:eastAsia="zh-CN"/>
              </w:rPr>
            </w:pPr>
          </w:p>
        </w:tc>
        <w:tc>
          <w:tcPr>
            <w:tcW w:w="3138" w:type="dxa"/>
          </w:tcPr>
          <w:p w14:paraId="42C72021">
            <w:pPr>
              <w:pStyle w:val="3"/>
              <w:jc w:val="left"/>
              <w:rPr>
                <w:rFonts w:hint="eastAsia" w:ascii="宋体" w:hAnsi="宋体"/>
                <w:highlight w:val="none"/>
                <w:vertAlign w:val="baseline"/>
                <w:lang w:val="en-US" w:eastAsia="zh-CN"/>
              </w:rPr>
            </w:pPr>
          </w:p>
        </w:tc>
        <w:tc>
          <w:tcPr>
            <w:tcW w:w="3022" w:type="dxa"/>
          </w:tcPr>
          <w:p w14:paraId="69EC56B6">
            <w:pPr>
              <w:pStyle w:val="3"/>
              <w:jc w:val="left"/>
              <w:rPr>
                <w:rFonts w:hint="eastAsia" w:ascii="宋体" w:hAnsi="宋体"/>
                <w:highlight w:val="none"/>
                <w:vertAlign w:val="baseline"/>
                <w:lang w:val="en-US" w:eastAsia="zh-CN"/>
              </w:rPr>
            </w:pPr>
          </w:p>
        </w:tc>
        <w:tc>
          <w:tcPr>
            <w:tcW w:w="1453" w:type="dxa"/>
          </w:tcPr>
          <w:p w14:paraId="0D1CE17E">
            <w:pPr>
              <w:pStyle w:val="3"/>
              <w:jc w:val="left"/>
              <w:rPr>
                <w:rFonts w:hint="eastAsia" w:ascii="宋体" w:hAnsi="宋体"/>
                <w:highlight w:val="none"/>
                <w:vertAlign w:val="baseline"/>
                <w:lang w:val="en-US" w:eastAsia="zh-CN"/>
              </w:rPr>
            </w:pPr>
          </w:p>
        </w:tc>
      </w:tr>
    </w:tbl>
    <w:p w14:paraId="1DBF2F4E">
      <w:pPr>
        <w:pStyle w:val="3"/>
        <w:jc w:val="left"/>
        <w:rPr>
          <w:rFonts w:hint="eastAsia" w:ascii="宋体" w:hAnsi="宋体"/>
          <w:highlight w:val="none"/>
          <w:lang w:val="en-US" w:eastAsia="zh-CN"/>
        </w:rPr>
      </w:pPr>
    </w:p>
    <w:p w14:paraId="1E6041C8">
      <w:pPr>
        <w:spacing w:line="360" w:lineRule="auto"/>
        <w:jc w:val="both"/>
        <w:rPr>
          <w:rFonts w:hint="eastAsia" w:ascii="宋体" w:hAnsi="宋体" w:cs="宋体"/>
          <w:highlight w:val="none"/>
        </w:rPr>
      </w:pPr>
      <w:r>
        <w:rPr>
          <w:rFonts w:hint="eastAsia" w:ascii="宋体" w:hAnsi="宋体" w:cs="宋体"/>
          <w:highlight w:val="none"/>
        </w:rPr>
        <w:t>注：</w:t>
      </w:r>
    </w:p>
    <w:p w14:paraId="04B4B5E0">
      <w:pPr>
        <w:spacing w:line="360" w:lineRule="auto"/>
        <w:ind w:firstLine="420" w:firstLineChars="200"/>
        <w:rPr>
          <w:rFonts w:hint="eastAsia" w:ascii="宋体" w:hAnsi="宋体" w:cs="宋体"/>
          <w:highlight w:val="none"/>
        </w:rPr>
      </w:pPr>
      <w:r>
        <w:rPr>
          <w:rFonts w:hint="eastAsia" w:ascii="宋体" w:hAnsi="宋体" w:cs="宋体"/>
          <w:highlight w:val="none"/>
        </w:rPr>
        <w:t>1、该表必须按照</w:t>
      </w:r>
      <w:r>
        <w:rPr>
          <w:rFonts w:hint="eastAsia" w:ascii="宋体" w:hAnsi="宋体" w:cs="宋体"/>
          <w:highlight w:val="none"/>
          <w:lang w:val="en-US" w:eastAsia="zh-CN"/>
        </w:rPr>
        <w:t>招标</w:t>
      </w:r>
      <w:r>
        <w:rPr>
          <w:rFonts w:hint="eastAsia" w:ascii="宋体" w:hAnsi="宋体" w:cs="宋体"/>
          <w:highlight w:val="none"/>
        </w:rPr>
        <w:t>文件要求逐条如实填写，根据投标情况在“差异说明”项填写正偏离或负偏离及原因，完全符合的填写“无差异”。</w:t>
      </w:r>
    </w:p>
    <w:p w14:paraId="494F5AAC">
      <w:pPr>
        <w:spacing w:line="360" w:lineRule="auto"/>
        <w:ind w:firstLine="420" w:firstLineChars="200"/>
        <w:jc w:val="left"/>
        <w:rPr>
          <w:rFonts w:hint="eastAsia" w:ascii="宋体" w:hAnsi="宋体" w:cs="宋体"/>
          <w:color w:val="000000"/>
          <w:szCs w:val="21"/>
          <w:highlight w:val="none"/>
          <w:lang w:val="en-US" w:eastAsia="zh-CN"/>
        </w:rPr>
      </w:pPr>
      <w:r>
        <w:rPr>
          <w:rFonts w:hint="eastAsia" w:ascii="宋体" w:hAnsi="宋体" w:cs="宋体"/>
          <w:highlight w:val="none"/>
          <w:lang w:val="en-US" w:eastAsia="zh-CN"/>
        </w:rPr>
        <w:t>2</w:t>
      </w:r>
      <w:r>
        <w:rPr>
          <w:rFonts w:hint="eastAsia" w:ascii="宋体" w:hAnsi="宋体" w:cs="宋体"/>
          <w:highlight w:val="none"/>
        </w:rPr>
        <w:t>、该表可扩展</w:t>
      </w:r>
    </w:p>
    <w:p w14:paraId="7FF7835E">
      <w:pPr>
        <w:rPr>
          <w:rFonts w:hint="eastAsia"/>
          <w:strike/>
        </w:rPr>
      </w:pPr>
    </w:p>
    <w:p w14:paraId="3A044032">
      <w:pPr>
        <w:rPr>
          <w:rFonts w:hint="eastAsia"/>
          <w:strike/>
        </w:rPr>
      </w:pPr>
    </w:p>
    <w:p w14:paraId="2A5D9996">
      <w:pPr>
        <w:rPr>
          <w:rFonts w:hint="eastAsia"/>
          <w:strike/>
        </w:rPr>
      </w:pPr>
    </w:p>
    <w:p w14:paraId="2D16F5A6">
      <w:pPr>
        <w:rPr>
          <w:rFonts w:hint="eastAsia"/>
          <w:strike/>
        </w:rPr>
      </w:pPr>
    </w:p>
    <w:p w14:paraId="50E34D48">
      <w:pPr>
        <w:rPr>
          <w:rFonts w:hint="eastAsia"/>
          <w:strike/>
        </w:rPr>
      </w:pPr>
    </w:p>
    <w:p w14:paraId="79B2ADDF">
      <w:pPr>
        <w:rPr>
          <w:rFonts w:hint="eastAsia"/>
          <w:strike/>
        </w:rPr>
      </w:pPr>
    </w:p>
    <w:p w14:paraId="61D80BF5">
      <w:pPr>
        <w:pStyle w:val="10"/>
        <w:spacing w:before="79" w:line="511" w:lineRule="auto"/>
        <w:ind w:right="1197" w:firstLine="2448" w:firstLineChars="1200"/>
        <w:rPr>
          <w:szCs w:val="21"/>
        </w:rPr>
      </w:pPr>
      <w:r>
        <w:rPr>
          <w:spacing w:val="-3"/>
          <w:szCs w:val="21"/>
        </w:rPr>
        <w:t>投标人：（盖单位章）</w:t>
      </w:r>
    </w:p>
    <w:p w14:paraId="75FE0A89">
      <w:pPr>
        <w:pStyle w:val="10"/>
        <w:spacing w:before="79" w:line="511" w:lineRule="auto"/>
        <w:ind w:right="1197" w:firstLine="2472" w:firstLineChars="1200"/>
        <w:rPr>
          <w:szCs w:val="21"/>
        </w:rPr>
      </w:pPr>
      <w:r>
        <w:rPr>
          <w:spacing w:val="-2"/>
          <w:szCs w:val="21"/>
        </w:rPr>
        <w:t>法定代表人或其委托代理人</w:t>
      </w:r>
      <w:r>
        <w:rPr>
          <w:spacing w:val="-1"/>
          <w:szCs w:val="21"/>
        </w:rPr>
        <w:t>：（</w:t>
      </w:r>
      <w:r>
        <w:rPr>
          <w:spacing w:val="-2"/>
          <w:szCs w:val="21"/>
        </w:rPr>
        <w:t>签字或盖章）</w:t>
      </w:r>
    </w:p>
    <w:p w14:paraId="026C143C">
      <w:pPr>
        <w:spacing w:line="324" w:lineRule="auto"/>
        <w:rPr>
          <w:rFonts w:ascii="Arial"/>
          <w:szCs w:val="21"/>
        </w:rPr>
      </w:pPr>
    </w:p>
    <w:p w14:paraId="3D0C2475">
      <w:pPr>
        <w:pStyle w:val="10"/>
        <w:spacing w:before="78" w:line="220" w:lineRule="auto"/>
        <w:ind w:firstLine="3420" w:firstLineChars="1900"/>
        <w:rPr>
          <w:szCs w:val="21"/>
        </w:rPr>
      </w:pPr>
      <w:r>
        <w:rPr>
          <w:spacing w:val="-15"/>
          <w:szCs w:val="21"/>
        </w:rPr>
        <w:t>日期：年</w:t>
      </w:r>
      <w:r>
        <w:rPr>
          <w:rFonts w:hint="eastAsia"/>
          <w:spacing w:val="-15"/>
          <w:szCs w:val="21"/>
          <w:lang w:val="en-US" w:eastAsia="zh-CN"/>
        </w:rPr>
        <w:t xml:space="preserve">  </w:t>
      </w:r>
      <w:r>
        <w:rPr>
          <w:spacing w:val="-15"/>
          <w:szCs w:val="21"/>
        </w:rPr>
        <w:t>月</w:t>
      </w:r>
      <w:r>
        <w:rPr>
          <w:rFonts w:hint="eastAsia"/>
          <w:spacing w:val="-15"/>
          <w:szCs w:val="21"/>
          <w:lang w:val="en-US" w:eastAsia="zh-CN"/>
        </w:rPr>
        <w:t xml:space="preserve">   </w:t>
      </w:r>
      <w:r>
        <w:rPr>
          <w:spacing w:val="-15"/>
          <w:szCs w:val="21"/>
        </w:rPr>
        <w:t>日</w:t>
      </w:r>
    </w:p>
    <w:p w14:paraId="4894A328">
      <w:pPr>
        <w:rPr>
          <w:rFonts w:hint="eastAsia"/>
          <w:strike/>
        </w:rPr>
      </w:pPr>
    </w:p>
    <w:p w14:paraId="0DCD1527">
      <w:pPr>
        <w:rPr>
          <w:rFonts w:hint="eastAsia"/>
          <w:strike/>
        </w:rPr>
      </w:pPr>
    </w:p>
    <w:p w14:paraId="7002CDF1">
      <w:pPr>
        <w:rPr>
          <w:rFonts w:hint="eastAsia"/>
          <w:strike/>
        </w:rPr>
      </w:pPr>
    </w:p>
    <w:p w14:paraId="23037B16">
      <w:pPr>
        <w:rPr>
          <w:rFonts w:hint="eastAsia"/>
          <w:strike/>
        </w:rPr>
      </w:pPr>
    </w:p>
    <w:p w14:paraId="604D5339">
      <w:pPr>
        <w:rPr>
          <w:rFonts w:hint="eastAsia"/>
          <w:strike/>
        </w:rPr>
      </w:pPr>
    </w:p>
    <w:p w14:paraId="24167051">
      <w:pPr>
        <w:rPr>
          <w:rFonts w:hint="eastAsia"/>
          <w:strike/>
        </w:rPr>
      </w:pPr>
    </w:p>
    <w:p w14:paraId="293FF507">
      <w:pPr>
        <w:rPr>
          <w:rFonts w:hint="eastAsia"/>
          <w:strike/>
        </w:rPr>
      </w:pPr>
    </w:p>
    <w:p w14:paraId="06C61AE5">
      <w:pPr>
        <w:rPr>
          <w:rFonts w:hint="eastAsia"/>
          <w:strike/>
        </w:rPr>
      </w:pPr>
    </w:p>
    <w:p w14:paraId="76284375">
      <w:pPr>
        <w:rPr>
          <w:rFonts w:hint="eastAsia"/>
          <w:strike/>
        </w:rPr>
      </w:pPr>
    </w:p>
    <w:p w14:paraId="288BEC9A">
      <w:pPr>
        <w:rPr>
          <w:rFonts w:hint="eastAsia"/>
          <w:strike/>
        </w:rPr>
      </w:pPr>
    </w:p>
    <w:p w14:paraId="1EE86A37">
      <w:pPr>
        <w:rPr>
          <w:rFonts w:hint="eastAsia"/>
          <w:strike/>
        </w:rPr>
      </w:pPr>
    </w:p>
    <w:p w14:paraId="4185BB81">
      <w:pPr>
        <w:rPr>
          <w:rFonts w:hint="eastAsia"/>
          <w:strike/>
        </w:rPr>
      </w:pPr>
    </w:p>
    <w:p w14:paraId="7782C1E4">
      <w:pPr>
        <w:rPr>
          <w:rFonts w:hint="eastAsia"/>
          <w:strike/>
        </w:rPr>
      </w:pPr>
    </w:p>
    <w:p w14:paraId="49540769">
      <w:pPr>
        <w:rPr>
          <w:rFonts w:hint="eastAsia"/>
          <w:strike/>
        </w:rPr>
      </w:pPr>
    </w:p>
    <w:p w14:paraId="47F7286E">
      <w:pPr>
        <w:rPr>
          <w:rFonts w:hint="eastAsia"/>
          <w:strike/>
        </w:rPr>
      </w:pPr>
    </w:p>
    <w:p w14:paraId="5B42A0D5">
      <w:pPr>
        <w:rPr>
          <w:rFonts w:hint="eastAsia"/>
          <w:strike/>
        </w:rPr>
      </w:pPr>
    </w:p>
    <w:p w14:paraId="734609E6">
      <w:pPr>
        <w:rPr>
          <w:rFonts w:hint="eastAsia"/>
          <w:strike/>
        </w:rPr>
      </w:pPr>
    </w:p>
    <w:p w14:paraId="47E4EF8B">
      <w:pPr>
        <w:rPr>
          <w:rFonts w:hint="eastAsia"/>
          <w:strike/>
        </w:rPr>
      </w:pPr>
    </w:p>
    <w:p w14:paraId="6CE58E0F">
      <w:pPr>
        <w:rPr>
          <w:rFonts w:hint="eastAsia"/>
          <w:strike/>
        </w:rPr>
      </w:pPr>
      <w:r>
        <w:rPr>
          <w:rFonts w:hint="eastAsia"/>
          <w:strike/>
        </w:rPr>
        <w:br w:type="textWrapping"/>
      </w:r>
    </w:p>
    <w:p w14:paraId="498DC859">
      <w:pPr>
        <w:rPr>
          <w:rFonts w:hint="eastAsia"/>
          <w:strike/>
        </w:rPr>
      </w:pPr>
    </w:p>
    <w:p w14:paraId="06B842BD">
      <w:pPr>
        <w:pStyle w:val="3"/>
        <w:kinsoku w:val="0"/>
        <w:overflowPunct w:val="0"/>
      </w:pPr>
      <w:bookmarkStart w:id="52" w:name="六、技术部分"/>
      <w:bookmarkEnd w:id="52"/>
      <w:bookmarkStart w:id="53" w:name="七、其他资料"/>
      <w:bookmarkEnd w:id="53"/>
      <w:r>
        <w:rPr>
          <w:rFonts w:hint="eastAsia"/>
          <w:lang w:val="en-US" w:eastAsia="zh-CN"/>
        </w:rPr>
        <w:t>六</w:t>
      </w:r>
      <w:r>
        <w:rPr>
          <w:rFonts w:hint="eastAsia"/>
        </w:rPr>
        <w:t>、技术部分</w:t>
      </w:r>
    </w:p>
    <w:p w14:paraId="1E817997">
      <w:pPr>
        <w:pStyle w:val="37"/>
        <w:kinsoku w:val="0"/>
        <w:overflowPunct w:val="0"/>
        <w:ind w:left="63" w:right="63"/>
        <w:rPr>
          <w:b/>
          <w:bCs/>
        </w:rPr>
      </w:pPr>
    </w:p>
    <w:p w14:paraId="5447F8F6">
      <w:pPr>
        <w:pStyle w:val="37"/>
        <w:kinsoku w:val="0"/>
        <w:overflowPunct w:val="0"/>
        <w:ind w:left="63" w:right="63"/>
        <w:rPr>
          <w:b/>
          <w:bCs/>
        </w:rPr>
      </w:pPr>
    </w:p>
    <w:p w14:paraId="4548EC1D">
      <w:pPr>
        <w:pStyle w:val="37"/>
        <w:kinsoku w:val="0"/>
        <w:overflowPunct w:val="0"/>
        <w:spacing w:before="8"/>
        <w:ind w:left="63" w:right="63"/>
        <w:rPr>
          <w:b/>
          <w:bCs/>
          <w:sz w:val="16"/>
          <w:szCs w:val="16"/>
        </w:rPr>
      </w:pPr>
    </w:p>
    <w:p w14:paraId="19A6BF0B">
      <w:pPr>
        <w:pStyle w:val="37"/>
        <w:kinsoku w:val="0"/>
        <w:overflowPunct w:val="0"/>
        <w:ind w:left="63" w:right="63"/>
        <w:rPr>
          <w:b/>
          <w:bCs/>
          <w:spacing w:val="-2"/>
          <w:sz w:val="24"/>
          <w:szCs w:val="24"/>
        </w:rPr>
      </w:pPr>
      <w:r>
        <w:rPr>
          <w:rFonts w:hint="eastAsia"/>
          <w:b/>
          <w:bCs/>
          <w:spacing w:val="-2"/>
          <w:sz w:val="24"/>
          <w:szCs w:val="24"/>
        </w:rPr>
        <w:t>按照评标办法自行编写，格式自拟</w:t>
      </w:r>
    </w:p>
    <w:p w14:paraId="33A0771A">
      <w:pPr>
        <w:pStyle w:val="37"/>
        <w:kinsoku w:val="0"/>
        <w:overflowPunct w:val="0"/>
        <w:spacing w:before="1"/>
        <w:ind w:left="63" w:right="63"/>
        <w:rPr>
          <w:sz w:val="16"/>
          <w:szCs w:val="16"/>
        </w:rPr>
      </w:pPr>
    </w:p>
    <w:p w14:paraId="3CBE01E4">
      <w:pPr>
        <w:pStyle w:val="37"/>
        <w:kinsoku w:val="0"/>
        <w:overflowPunct w:val="0"/>
        <w:spacing w:before="70"/>
        <w:ind w:left="63" w:right="63"/>
      </w:pPr>
    </w:p>
    <w:p w14:paraId="0A558D62">
      <w:pPr>
        <w:pStyle w:val="37"/>
        <w:kinsoku w:val="0"/>
        <w:overflowPunct w:val="0"/>
        <w:spacing w:before="70"/>
        <w:ind w:left="63" w:right="63"/>
      </w:pPr>
    </w:p>
    <w:p w14:paraId="0DA8FAC9">
      <w:pPr>
        <w:pStyle w:val="37"/>
        <w:kinsoku w:val="0"/>
        <w:overflowPunct w:val="0"/>
        <w:spacing w:before="70"/>
        <w:ind w:left="63" w:right="63"/>
      </w:pPr>
    </w:p>
    <w:p w14:paraId="1809ADF3">
      <w:pPr>
        <w:pStyle w:val="37"/>
        <w:kinsoku w:val="0"/>
        <w:overflowPunct w:val="0"/>
        <w:spacing w:before="70"/>
        <w:ind w:left="63" w:right="63"/>
      </w:pPr>
    </w:p>
    <w:p w14:paraId="606B457A">
      <w:pPr>
        <w:pStyle w:val="37"/>
        <w:kinsoku w:val="0"/>
        <w:overflowPunct w:val="0"/>
        <w:spacing w:before="70"/>
        <w:ind w:left="63" w:right="63"/>
      </w:pPr>
    </w:p>
    <w:p w14:paraId="7EA18C2E">
      <w:pPr>
        <w:pStyle w:val="37"/>
        <w:kinsoku w:val="0"/>
        <w:overflowPunct w:val="0"/>
        <w:spacing w:before="70"/>
        <w:ind w:left="63" w:right="63"/>
      </w:pPr>
    </w:p>
    <w:p w14:paraId="35C151E4">
      <w:pPr>
        <w:pStyle w:val="37"/>
        <w:kinsoku w:val="0"/>
        <w:overflowPunct w:val="0"/>
        <w:spacing w:before="70"/>
        <w:ind w:left="63" w:right="63"/>
      </w:pPr>
    </w:p>
    <w:p w14:paraId="3071F03F">
      <w:pPr>
        <w:pStyle w:val="37"/>
        <w:kinsoku w:val="0"/>
        <w:overflowPunct w:val="0"/>
        <w:spacing w:before="70"/>
        <w:ind w:left="63" w:right="63"/>
      </w:pPr>
    </w:p>
    <w:p w14:paraId="48CB175B">
      <w:pPr>
        <w:pStyle w:val="37"/>
        <w:kinsoku w:val="0"/>
        <w:overflowPunct w:val="0"/>
        <w:spacing w:before="70"/>
        <w:ind w:left="63" w:right="63"/>
        <w:sectPr>
          <w:headerReference r:id="rId9" w:type="default"/>
          <w:footerReference r:id="rId10" w:type="default"/>
          <w:pgSz w:w="11910" w:h="16840"/>
          <w:pgMar w:top="1134" w:right="1134" w:bottom="1077" w:left="1134" w:header="0" w:footer="993" w:gutter="0"/>
          <w:pgNumType w:fmt="decimal"/>
          <w:cols w:space="720" w:num="1"/>
        </w:sectPr>
      </w:pPr>
    </w:p>
    <w:p w14:paraId="697A7850">
      <w:pPr>
        <w:pStyle w:val="3"/>
        <w:kinsoku w:val="0"/>
        <w:overflowPunct w:val="0"/>
        <w:ind w:right="77"/>
        <w:rPr>
          <w:rFonts w:ascii="黑体" w:eastAsia="黑体"/>
        </w:rPr>
      </w:pPr>
      <w:bookmarkStart w:id="54" w:name="八、中小企业声明函"/>
      <w:bookmarkEnd w:id="54"/>
      <w:r>
        <w:rPr>
          <w:rFonts w:hint="eastAsia"/>
          <w:lang w:val="en-US" w:eastAsia="zh-CN"/>
        </w:rPr>
        <w:t>七</w:t>
      </w:r>
      <w:r>
        <w:rPr>
          <w:rFonts w:hint="eastAsia"/>
        </w:rPr>
        <w:t>、其他资料</w:t>
      </w:r>
    </w:p>
    <w:p w14:paraId="37BBB85B">
      <w:pPr>
        <w:pStyle w:val="37"/>
        <w:kinsoku w:val="0"/>
        <w:overflowPunct w:val="0"/>
        <w:spacing w:before="70"/>
        <w:ind w:left="58" w:right="58"/>
        <w:rPr>
          <w:sz w:val="24"/>
          <w:szCs w:val="24"/>
        </w:rPr>
      </w:pPr>
      <w:r>
        <w:rPr>
          <w:rFonts w:hint="eastAsia"/>
          <w:sz w:val="24"/>
          <w:szCs w:val="24"/>
        </w:rPr>
        <w:t>投标人认为有必要提交的其他材料。</w:t>
      </w:r>
    </w:p>
    <w:p w14:paraId="2D904012">
      <w:pPr>
        <w:pStyle w:val="37"/>
        <w:kinsoku w:val="0"/>
        <w:overflowPunct w:val="0"/>
        <w:spacing w:before="70"/>
        <w:ind w:left="58" w:right="58"/>
        <w:rPr>
          <w:sz w:val="24"/>
          <w:szCs w:val="24"/>
        </w:rPr>
        <w:sectPr>
          <w:pgSz w:w="11907" w:h="16840"/>
          <w:pgMar w:top="1440" w:right="1803" w:bottom="1440" w:left="1803" w:header="851" w:footer="850" w:gutter="0"/>
          <w:pgNumType w:fmt="decimal"/>
          <w:cols w:space="720" w:num="1"/>
          <w:titlePg/>
          <w:docGrid w:type="linesAndChars" w:linePitch="319" w:charSpace="-3473"/>
        </w:sectPr>
      </w:pPr>
    </w:p>
    <w:p w14:paraId="53870925">
      <w:pPr>
        <w:pStyle w:val="3"/>
        <w:kinsoku w:val="0"/>
        <w:overflowPunct w:val="0"/>
        <w:jc w:val="left"/>
        <w:rPr>
          <w:b w:val="0"/>
          <w:bCs w:val="0"/>
        </w:rPr>
      </w:pPr>
      <w:r>
        <w:rPr>
          <w:rFonts w:hint="eastAsia"/>
          <w:b w:val="0"/>
          <w:bCs w:val="0"/>
        </w:rPr>
        <w:t>附件</w:t>
      </w:r>
    </w:p>
    <w:p w14:paraId="279A995F">
      <w:pPr>
        <w:pStyle w:val="3"/>
        <w:kinsoku w:val="0"/>
        <w:overflowPunct w:val="0"/>
      </w:pPr>
      <w:r>
        <w:rPr>
          <w:rFonts w:hint="eastAsia"/>
        </w:rPr>
        <w:t>中小企业声明函</w:t>
      </w:r>
    </w:p>
    <w:p w14:paraId="4A6F216D">
      <w:pPr>
        <w:pStyle w:val="37"/>
        <w:spacing w:before="5"/>
        <w:ind w:left="58" w:right="58"/>
        <w:rPr>
          <w:rFonts w:hint="eastAsia" w:ascii="宋体" w:hAnsi="宋体"/>
          <w:szCs w:val="21"/>
        </w:rPr>
      </w:pPr>
    </w:p>
    <w:p w14:paraId="349A6E8F">
      <w:pPr>
        <w:pStyle w:val="37"/>
        <w:spacing w:line="400" w:lineRule="exact"/>
        <w:ind w:left="58" w:right="1" w:rightChars="1" w:firstLine="448" w:firstLineChars="200"/>
        <w:jc w:val="both"/>
        <w:rPr>
          <w:rFonts w:hint="eastAsia" w:ascii="宋体" w:hAnsi="宋体"/>
          <w:bCs/>
          <w:sz w:val="24"/>
          <w:szCs w:val="24"/>
        </w:rPr>
      </w:pPr>
      <w:r>
        <w:rPr>
          <w:rFonts w:hint="eastAsia" w:ascii="宋体" w:hAnsi="宋体"/>
          <w:bCs/>
          <w:sz w:val="24"/>
          <w:szCs w:val="24"/>
        </w:rPr>
        <w:t>本公司（联合体）郑重声明，根据《政府采购促进中小企业发展管理办法》（财库﹝2020﹞46 号）的规定，本公司（联合体）参加</w:t>
      </w:r>
      <w:r>
        <w:rPr>
          <w:rFonts w:hint="eastAsia" w:ascii="宋体" w:hAnsi="宋体"/>
          <w:bCs/>
          <w:sz w:val="24"/>
          <w:szCs w:val="24"/>
          <w:u w:val="single"/>
        </w:rPr>
        <w:t>（单位名称）</w:t>
      </w:r>
      <w:r>
        <w:rPr>
          <w:rFonts w:hint="eastAsia" w:ascii="宋体" w:hAnsi="宋体"/>
          <w:bCs/>
          <w:sz w:val="24"/>
          <w:szCs w:val="24"/>
        </w:rPr>
        <w:t>的</w:t>
      </w:r>
      <w:r>
        <w:rPr>
          <w:rFonts w:hint="eastAsia" w:ascii="宋体" w:hAnsi="宋体"/>
          <w:bCs/>
          <w:sz w:val="24"/>
          <w:szCs w:val="24"/>
          <w:u w:val="single"/>
        </w:rPr>
        <w:t>（项目名称）</w:t>
      </w:r>
      <w:r>
        <w:rPr>
          <w:rFonts w:hint="eastAsia" w:ascii="宋体" w:hAnsi="宋体"/>
          <w:bCs/>
          <w:sz w:val="24"/>
          <w:szCs w:val="24"/>
        </w:rPr>
        <w:t>采购活动，工程的施工单位全部为符合政策要求的中小企业（或者：服务全部由符合政策要求的中小企业承接）。相关企业（含联合 体中的中小企业、签订分包意向协议的中小企业）的具体情况如下：</w:t>
      </w:r>
    </w:p>
    <w:p w14:paraId="51BB4E9A">
      <w:pPr>
        <w:pStyle w:val="37"/>
        <w:spacing w:line="400" w:lineRule="exact"/>
        <w:ind w:left="58" w:right="58" w:firstLine="448" w:firstLineChars="200"/>
        <w:jc w:val="both"/>
        <w:rPr>
          <w:rFonts w:hint="eastAsia" w:ascii="宋体" w:hAnsi="宋体"/>
          <w:bCs/>
          <w:sz w:val="24"/>
          <w:szCs w:val="24"/>
        </w:rPr>
      </w:pPr>
      <w:r>
        <w:rPr>
          <w:rFonts w:hint="eastAsia" w:ascii="宋体" w:hAnsi="宋体"/>
          <w:bCs/>
          <w:sz w:val="24"/>
          <w:szCs w:val="24"/>
        </w:rPr>
        <w:t>1.</w:t>
      </w:r>
      <w:r>
        <w:rPr>
          <w:rFonts w:hint="eastAsia" w:ascii="宋体" w:hAnsi="宋体"/>
          <w:bCs/>
          <w:sz w:val="24"/>
          <w:szCs w:val="24"/>
          <w:u w:val="single"/>
        </w:rPr>
        <w:t>（标的名称</w:t>
      </w:r>
      <w:r>
        <w:rPr>
          <w:rFonts w:hint="eastAsia" w:ascii="宋体" w:hAnsi="宋体"/>
          <w:bCs/>
          <w:sz w:val="24"/>
          <w:szCs w:val="24"/>
        </w:rPr>
        <w:t>），属于</w:t>
      </w:r>
      <w:r>
        <w:rPr>
          <w:rFonts w:hint="eastAsia" w:ascii="宋体" w:hAnsi="宋体"/>
          <w:bCs/>
          <w:sz w:val="24"/>
          <w:szCs w:val="24"/>
          <w:u w:val="single"/>
        </w:rPr>
        <w:t>（招标文件中明确的所属行业）</w:t>
      </w:r>
      <w:r>
        <w:rPr>
          <w:rFonts w:hint="eastAsia" w:ascii="宋体" w:hAnsi="宋体"/>
          <w:bCs/>
          <w:sz w:val="24"/>
          <w:szCs w:val="24"/>
        </w:rPr>
        <w:t>；承建（承接）企业为</w:t>
      </w:r>
      <w:r>
        <w:rPr>
          <w:rFonts w:hint="eastAsia" w:ascii="宋体" w:hAnsi="宋体"/>
          <w:bCs/>
          <w:sz w:val="24"/>
          <w:szCs w:val="24"/>
          <w:u w:val="single"/>
        </w:rPr>
        <w:t>（企业名称）</w:t>
      </w:r>
      <w:r>
        <w:rPr>
          <w:rFonts w:hint="eastAsia" w:ascii="宋体" w:hAnsi="宋体"/>
          <w:bCs/>
          <w:sz w:val="24"/>
          <w:szCs w:val="24"/>
        </w:rPr>
        <w:t>，从业人员</w:t>
      </w:r>
      <w:r>
        <w:rPr>
          <w:rFonts w:hint="eastAsia" w:ascii="宋体" w:hAnsi="宋体"/>
          <w:bCs/>
          <w:sz w:val="24"/>
          <w:szCs w:val="24"/>
          <w:u w:val="single"/>
        </w:rPr>
        <w:t xml:space="preserve">      </w:t>
      </w:r>
      <w:r>
        <w:rPr>
          <w:rFonts w:hint="eastAsia" w:ascii="宋体" w:hAnsi="宋体"/>
          <w:bCs/>
          <w:sz w:val="24"/>
          <w:szCs w:val="24"/>
          <w:u w:val="single"/>
        </w:rPr>
        <w:tab/>
      </w:r>
      <w:r>
        <w:rPr>
          <w:rFonts w:hint="eastAsia" w:ascii="宋体" w:hAnsi="宋体"/>
          <w:bCs/>
          <w:sz w:val="24"/>
          <w:szCs w:val="24"/>
        </w:rPr>
        <w:t>人，营业收入为</w:t>
      </w:r>
      <w:r>
        <w:rPr>
          <w:rFonts w:hint="eastAsia" w:ascii="宋体" w:hAnsi="宋体"/>
          <w:bCs/>
          <w:sz w:val="24"/>
          <w:szCs w:val="24"/>
          <w:u w:val="single"/>
        </w:rPr>
        <w:t xml:space="preserve">      </w:t>
      </w:r>
      <w:r>
        <w:rPr>
          <w:rFonts w:hint="eastAsia" w:ascii="宋体" w:hAnsi="宋体"/>
          <w:bCs/>
          <w:sz w:val="24"/>
          <w:szCs w:val="24"/>
          <w:u w:val="single"/>
        </w:rPr>
        <w:tab/>
      </w:r>
      <w:r>
        <w:rPr>
          <w:rFonts w:hint="eastAsia" w:ascii="宋体" w:hAnsi="宋体"/>
          <w:bCs/>
          <w:sz w:val="24"/>
          <w:szCs w:val="24"/>
        </w:rPr>
        <w:t>万元，资产总额为</w:t>
      </w:r>
      <w:r>
        <w:rPr>
          <w:rFonts w:hint="eastAsia" w:ascii="宋体" w:hAnsi="宋体"/>
          <w:bCs/>
          <w:sz w:val="24"/>
          <w:szCs w:val="24"/>
          <w:u w:val="single"/>
        </w:rPr>
        <w:t xml:space="preserve"> </w:t>
      </w:r>
      <w:r>
        <w:rPr>
          <w:rFonts w:hint="eastAsia" w:ascii="宋体" w:hAnsi="宋体"/>
          <w:bCs/>
          <w:sz w:val="24"/>
          <w:szCs w:val="24"/>
          <w:u w:val="single"/>
        </w:rPr>
        <w:tab/>
      </w:r>
      <w:r>
        <w:rPr>
          <w:rFonts w:hint="eastAsia" w:ascii="宋体" w:hAnsi="宋体"/>
          <w:bCs/>
          <w:sz w:val="24"/>
          <w:szCs w:val="24"/>
          <w:u w:val="single"/>
        </w:rPr>
        <w:t xml:space="preserve">   </w:t>
      </w:r>
      <w:r>
        <w:rPr>
          <w:rFonts w:hint="eastAsia" w:ascii="宋体" w:hAnsi="宋体"/>
          <w:bCs/>
          <w:sz w:val="24"/>
          <w:szCs w:val="24"/>
        </w:rPr>
        <w:t>万元，属于</w:t>
      </w:r>
      <w:r>
        <w:rPr>
          <w:rFonts w:hint="eastAsia" w:ascii="宋体" w:hAnsi="宋体"/>
          <w:bCs/>
          <w:sz w:val="24"/>
          <w:szCs w:val="24"/>
          <w:u w:val="single"/>
        </w:rPr>
        <w:t>（中型企业、小型企业、微型企业）</w:t>
      </w:r>
      <w:r>
        <w:rPr>
          <w:rFonts w:hint="eastAsia" w:ascii="宋体" w:hAnsi="宋体"/>
          <w:bCs/>
          <w:sz w:val="24"/>
          <w:szCs w:val="24"/>
        </w:rPr>
        <w:t>；</w:t>
      </w:r>
    </w:p>
    <w:p w14:paraId="2F4564DF">
      <w:pPr>
        <w:pStyle w:val="37"/>
        <w:spacing w:line="400" w:lineRule="exact"/>
        <w:ind w:left="58" w:right="58" w:firstLine="448" w:firstLineChars="200"/>
        <w:jc w:val="both"/>
        <w:rPr>
          <w:rFonts w:hint="eastAsia" w:ascii="宋体" w:hAnsi="宋体"/>
          <w:bCs/>
          <w:sz w:val="24"/>
          <w:szCs w:val="24"/>
        </w:rPr>
      </w:pPr>
      <w:r>
        <w:rPr>
          <w:rFonts w:hint="eastAsia" w:ascii="宋体" w:hAnsi="宋体"/>
          <w:bCs/>
          <w:sz w:val="24"/>
          <w:szCs w:val="24"/>
        </w:rPr>
        <w:t>2.</w:t>
      </w:r>
      <w:r>
        <w:rPr>
          <w:rFonts w:hint="eastAsia" w:ascii="宋体" w:hAnsi="宋体"/>
          <w:bCs/>
          <w:sz w:val="24"/>
          <w:szCs w:val="24"/>
          <w:u w:val="single"/>
        </w:rPr>
        <w:t>（标的名称）</w:t>
      </w:r>
      <w:r>
        <w:rPr>
          <w:rFonts w:hint="eastAsia" w:ascii="宋体" w:hAnsi="宋体"/>
          <w:bCs/>
          <w:sz w:val="24"/>
          <w:szCs w:val="24"/>
        </w:rPr>
        <w:t>，属于</w:t>
      </w:r>
      <w:r>
        <w:rPr>
          <w:rFonts w:hint="eastAsia" w:ascii="宋体" w:hAnsi="宋体"/>
          <w:bCs/>
          <w:sz w:val="24"/>
          <w:szCs w:val="24"/>
          <w:u w:val="single"/>
        </w:rPr>
        <w:t>（招标文件中明确的所属行业）</w:t>
      </w:r>
      <w:r>
        <w:rPr>
          <w:rFonts w:hint="eastAsia" w:ascii="宋体" w:hAnsi="宋体"/>
          <w:bCs/>
          <w:sz w:val="24"/>
          <w:szCs w:val="24"/>
        </w:rPr>
        <w:t>；承建（承接）企业为</w:t>
      </w:r>
      <w:r>
        <w:rPr>
          <w:rFonts w:hint="eastAsia" w:ascii="宋体" w:hAnsi="宋体"/>
          <w:bCs/>
          <w:sz w:val="24"/>
          <w:szCs w:val="24"/>
          <w:u w:val="single"/>
        </w:rPr>
        <w:t>（企业名称）</w:t>
      </w:r>
      <w:r>
        <w:rPr>
          <w:rFonts w:hint="eastAsia" w:ascii="宋体" w:hAnsi="宋体"/>
          <w:bCs/>
          <w:sz w:val="24"/>
          <w:szCs w:val="24"/>
        </w:rPr>
        <w:t>，从业人员</w:t>
      </w:r>
      <w:r>
        <w:rPr>
          <w:rFonts w:hint="eastAsia" w:ascii="宋体" w:hAnsi="宋体"/>
          <w:bCs/>
          <w:sz w:val="24"/>
          <w:szCs w:val="24"/>
          <w:u w:val="single"/>
        </w:rPr>
        <w:t xml:space="preserve">    </w:t>
      </w:r>
      <w:r>
        <w:rPr>
          <w:rFonts w:hint="eastAsia" w:ascii="宋体" w:hAnsi="宋体"/>
          <w:bCs/>
          <w:sz w:val="24"/>
          <w:szCs w:val="24"/>
          <w:u w:val="single"/>
        </w:rPr>
        <w:tab/>
      </w:r>
      <w:r>
        <w:rPr>
          <w:rFonts w:hint="eastAsia" w:ascii="宋体" w:hAnsi="宋体"/>
          <w:bCs/>
          <w:sz w:val="24"/>
          <w:szCs w:val="24"/>
        </w:rPr>
        <w:t xml:space="preserve">人，营业收入为 </w:t>
      </w:r>
      <w:r>
        <w:rPr>
          <w:rFonts w:hint="eastAsia" w:ascii="宋体" w:hAnsi="宋体"/>
          <w:bCs/>
          <w:sz w:val="24"/>
          <w:szCs w:val="24"/>
          <w:u w:val="single"/>
        </w:rPr>
        <w:t xml:space="preserve">     </w:t>
      </w:r>
      <w:r>
        <w:rPr>
          <w:rFonts w:hint="eastAsia" w:ascii="宋体" w:hAnsi="宋体"/>
          <w:bCs/>
          <w:sz w:val="24"/>
          <w:szCs w:val="24"/>
          <w:u w:val="single"/>
        </w:rPr>
        <w:tab/>
      </w:r>
      <w:r>
        <w:rPr>
          <w:rFonts w:hint="eastAsia" w:ascii="宋体" w:hAnsi="宋体"/>
          <w:bCs/>
          <w:sz w:val="24"/>
          <w:szCs w:val="24"/>
        </w:rPr>
        <w:t>万元，资产总额为</w:t>
      </w:r>
      <w:r>
        <w:rPr>
          <w:rFonts w:hint="eastAsia" w:ascii="宋体" w:hAnsi="宋体"/>
          <w:bCs/>
          <w:sz w:val="24"/>
          <w:szCs w:val="24"/>
          <w:u w:val="single"/>
        </w:rPr>
        <w:t xml:space="preserve">     </w:t>
      </w:r>
      <w:r>
        <w:rPr>
          <w:rFonts w:hint="eastAsia" w:ascii="宋体" w:hAnsi="宋体"/>
          <w:bCs/>
          <w:sz w:val="24"/>
          <w:szCs w:val="24"/>
          <w:u w:val="single"/>
        </w:rPr>
        <w:tab/>
      </w:r>
      <w:r>
        <w:rPr>
          <w:rFonts w:hint="eastAsia" w:ascii="宋体" w:hAnsi="宋体"/>
          <w:bCs/>
          <w:sz w:val="24"/>
          <w:szCs w:val="24"/>
        </w:rPr>
        <w:t>万元，属于</w:t>
      </w:r>
      <w:r>
        <w:rPr>
          <w:rFonts w:hint="eastAsia" w:ascii="宋体" w:hAnsi="宋体"/>
          <w:bCs/>
          <w:sz w:val="24"/>
          <w:szCs w:val="24"/>
          <w:u w:val="single"/>
        </w:rPr>
        <w:t>（中型企业、小型企业、微型企业）；</w:t>
      </w:r>
    </w:p>
    <w:p w14:paraId="5470965A">
      <w:pPr>
        <w:pStyle w:val="37"/>
        <w:spacing w:line="400" w:lineRule="exact"/>
        <w:ind w:left="58" w:right="58" w:firstLine="640"/>
        <w:jc w:val="both"/>
        <w:rPr>
          <w:rFonts w:hint="eastAsia" w:ascii="宋体" w:hAnsi="宋体"/>
          <w:bCs/>
          <w:sz w:val="24"/>
          <w:szCs w:val="24"/>
        </w:rPr>
      </w:pPr>
      <w:r>
        <w:rPr>
          <w:rFonts w:hint="eastAsia" w:ascii="宋体" w:hAnsi="宋体"/>
          <w:bCs/>
          <w:sz w:val="24"/>
          <w:szCs w:val="24"/>
        </w:rPr>
        <w:t>……</w:t>
      </w:r>
    </w:p>
    <w:p w14:paraId="2409AB70">
      <w:pPr>
        <w:pStyle w:val="37"/>
        <w:spacing w:before="108" w:line="400" w:lineRule="exact"/>
        <w:ind w:left="58" w:right="58" w:firstLine="645"/>
        <w:jc w:val="both"/>
        <w:rPr>
          <w:rFonts w:hint="eastAsia" w:ascii="宋体" w:hAnsi="宋体"/>
          <w:bCs/>
          <w:sz w:val="24"/>
          <w:szCs w:val="24"/>
        </w:rPr>
      </w:pPr>
      <w:r>
        <w:rPr>
          <w:rFonts w:hint="eastAsia" w:ascii="宋体" w:hAnsi="宋体"/>
          <w:bCs/>
          <w:sz w:val="24"/>
          <w:szCs w:val="24"/>
        </w:rPr>
        <w:t>以上企业，不属于大企业的分支机构，不存在控股股东为大企业的情形，也不存在与大企业的负责人为同一人的情形。</w:t>
      </w:r>
    </w:p>
    <w:p w14:paraId="5940EE92">
      <w:pPr>
        <w:pStyle w:val="37"/>
        <w:spacing w:line="400" w:lineRule="exact"/>
        <w:ind w:left="58" w:right="58" w:firstLine="640"/>
        <w:jc w:val="both"/>
        <w:rPr>
          <w:rFonts w:hint="eastAsia" w:ascii="宋体" w:hAnsi="宋体"/>
          <w:bCs/>
          <w:sz w:val="24"/>
          <w:szCs w:val="24"/>
        </w:rPr>
      </w:pPr>
      <w:r>
        <w:rPr>
          <w:rFonts w:hint="eastAsia" w:ascii="宋体" w:hAnsi="宋体"/>
          <w:bCs/>
          <w:sz w:val="24"/>
          <w:szCs w:val="24"/>
        </w:rPr>
        <w:t>本企业对上述声明内容的真实性负责。如有虚假，将依法承担相应责任。</w:t>
      </w:r>
    </w:p>
    <w:p w14:paraId="19C8F946">
      <w:pPr>
        <w:pStyle w:val="37"/>
        <w:spacing w:before="29" w:line="316" w:lineRule="auto"/>
        <w:ind w:left="58" w:right="58"/>
        <w:jc w:val="both"/>
        <w:rPr>
          <w:rFonts w:hint="eastAsia" w:ascii="宋体" w:hAnsi="宋体"/>
          <w:szCs w:val="21"/>
        </w:rPr>
      </w:pPr>
    </w:p>
    <w:p w14:paraId="30B215DE">
      <w:pPr>
        <w:pStyle w:val="37"/>
        <w:spacing w:line="400" w:lineRule="exact"/>
        <w:ind w:left="58" w:right="58" w:firstLine="640"/>
        <w:jc w:val="both"/>
        <w:rPr>
          <w:rFonts w:hint="eastAsia" w:ascii="宋体" w:hAnsi="宋体"/>
          <w:bCs/>
          <w:sz w:val="24"/>
          <w:szCs w:val="24"/>
        </w:rPr>
      </w:pPr>
      <w:r>
        <w:rPr>
          <w:rFonts w:hint="eastAsia" w:ascii="宋体" w:hAnsi="宋体"/>
          <w:bCs/>
          <w:sz w:val="24"/>
          <w:szCs w:val="24"/>
        </w:rPr>
        <w:t>企业名称（盖章）：</w:t>
      </w:r>
    </w:p>
    <w:p w14:paraId="38BA0B35">
      <w:pPr>
        <w:pStyle w:val="37"/>
        <w:spacing w:line="480" w:lineRule="auto"/>
        <w:ind w:left="58" w:right="58" w:firstLine="641"/>
        <w:jc w:val="both"/>
        <w:rPr>
          <w:rFonts w:hint="eastAsia" w:ascii="宋体" w:hAnsi="宋体"/>
          <w:bCs/>
          <w:sz w:val="24"/>
          <w:szCs w:val="24"/>
        </w:rPr>
      </w:pPr>
      <w:r>
        <w:rPr>
          <w:rFonts w:hint="eastAsia" w:ascii="宋体" w:hAnsi="宋体"/>
          <w:bCs/>
          <w:sz w:val="24"/>
          <w:szCs w:val="24"/>
        </w:rPr>
        <w:t>日期：</w:t>
      </w:r>
    </w:p>
    <w:p w14:paraId="6DBFD3D4">
      <w:pPr>
        <w:spacing w:line="316" w:lineRule="auto"/>
        <w:rPr>
          <w:rFonts w:hint="eastAsia" w:ascii="宋体" w:hAnsi="宋体"/>
          <w:szCs w:val="21"/>
        </w:rPr>
      </w:pPr>
    </w:p>
    <w:p w14:paraId="23545766">
      <w:pPr>
        <w:pStyle w:val="47"/>
        <w:rPr>
          <w:sz w:val="21"/>
          <w:szCs w:val="21"/>
        </w:rPr>
      </w:pPr>
    </w:p>
    <w:p w14:paraId="1239EA18">
      <w:pPr>
        <w:spacing w:line="480" w:lineRule="auto"/>
        <w:ind w:left="23"/>
        <w:jc w:val="left"/>
        <w:rPr>
          <w:rFonts w:ascii="宋体"/>
          <w:bCs/>
          <w:sz w:val="24"/>
        </w:rPr>
      </w:pPr>
      <w:r>
        <w:rPr>
          <w:rFonts w:hint="eastAsia" w:ascii="宋体"/>
          <w:bCs/>
          <w:sz w:val="24"/>
        </w:rPr>
        <w:t>注：从业人员、营业收入、资产总额填报上一年度数据，无上一年度数据的新成立企业可不填报。</w:t>
      </w:r>
    </w:p>
    <w:p w14:paraId="31D09C8E">
      <w:pPr>
        <w:spacing w:line="480" w:lineRule="auto"/>
        <w:ind w:left="23"/>
        <w:jc w:val="left"/>
        <w:rPr>
          <w:rFonts w:hint="default" w:ascii="宋体" w:hAnsi="Times New Roman" w:eastAsia="宋体" w:cs="Times New Roman"/>
          <w:bCs/>
          <w:sz w:val="24"/>
          <w:lang w:val="en-US" w:eastAsia="zh-CN"/>
        </w:rPr>
      </w:pPr>
      <w:r>
        <w:rPr>
          <w:rFonts w:hint="eastAsia" w:ascii="宋体" w:hAnsi="Times New Roman" w:eastAsia="宋体" w:cs="Times New Roman"/>
          <w:bCs/>
          <w:sz w:val="24"/>
          <w:lang w:val="en-US" w:eastAsia="zh-CN"/>
        </w:rPr>
        <w:t>所属行业：</w:t>
      </w:r>
      <w:r>
        <w:rPr>
          <w:rFonts w:hint="eastAsia" w:ascii="宋体" w:hAnsi="Times New Roman" w:eastAsia="宋体" w:cs="Times New Roman"/>
          <w:bCs/>
          <w:sz w:val="24"/>
        </w:rPr>
        <w:t>其他未列明行业</w:t>
      </w:r>
    </w:p>
    <w:p w14:paraId="68426677">
      <w:pPr>
        <w:rPr>
          <w:rFonts w:hint="eastAsia" w:ascii="宋体" w:hAnsi="宋体" w:cs="宋体"/>
        </w:rPr>
      </w:pPr>
    </w:p>
    <w:p w14:paraId="44D81A35">
      <w:pPr>
        <w:ind w:left="-44" w:leftChars="-23" w:right="-60" w:rightChars="-31"/>
        <w:jc w:val="center"/>
        <w:rPr>
          <w:rFonts w:hint="eastAsia" w:ascii="宋体" w:hAnsi="宋体" w:cs="宋体"/>
          <w:b/>
          <w:sz w:val="30"/>
          <w:szCs w:val="30"/>
        </w:rPr>
      </w:pPr>
    </w:p>
    <w:p w14:paraId="3179A38C">
      <w:pPr>
        <w:ind w:right="-60" w:rightChars="-31"/>
        <w:rPr>
          <w:rFonts w:hint="eastAsia" w:ascii="宋体" w:hAnsi="宋体" w:cs="宋体"/>
          <w:b/>
          <w:sz w:val="30"/>
          <w:szCs w:val="30"/>
        </w:rPr>
        <w:sectPr>
          <w:pgSz w:w="11907" w:h="16840"/>
          <w:pgMar w:top="1440" w:right="1803" w:bottom="1440" w:left="1803" w:header="851" w:footer="850" w:gutter="0"/>
          <w:pgNumType w:fmt="decimal"/>
          <w:cols w:space="720" w:num="1"/>
          <w:titlePg/>
          <w:docGrid w:type="linesAndChars" w:linePitch="319" w:charSpace="-3473"/>
        </w:sectPr>
      </w:pPr>
    </w:p>
    <w:p w14:paraId="706083E4">
      <w:pPr>
        <w:ind w:left="-44" w:leftChars="-23" w:right="-60" w:rightChars="-31"/>
        <w:jc w:val="center"/>
        <w:rPr>
          <w:rFonts w:hint="eastAsia" w:ascii="宋体" w:hAnsi="宋体" w:cs="宋体"/>
          <w:b/>
          <w:strike/>
          <w:sz w:val="30"/>
          <w:szCs w:val="30"/>
          <w:highlight w:val="red"/>
        </w:rPr>
      </w:pPr>
    </w:p>
    <w:p w14:paraId="5031F244">
      <w:pPr>
        <w:ind w:left="-44" w:leftChars="-23" w:right="-60" w:rightChars="-31"/>
        <w:jc w:val="center"/>
        <w:rPr>
          <w:rFonts w:hint="eastAsia" w:ascii="宋体" w:hAnsi="宋体" w:cs="宋体"/>
          <w:b/>
          <w:sz w:val="30"/>
          <w:szCs w:val="30"/>
        </w:rPr>
      </w:pPr>
      <w:r>
        <w:rPr>
          <w:rFonts w:hint="eastAsia" w:ascii="宋体" w:hAnsi="宋体" w:cs="宋体"/>
          <w:b/>
          <w:sz w:val="30"/>
          <w:szCs w:val="30"/>
        </w:rPr>
        <w:t>中小企业划型标准</w:t>
      </w:r>
    </w:p>
    <w:tbl>
      <w:tblPr>
        <w:tblStyle w:val="20"/>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39592925">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62012860">
            <w:pPr>
              <w:ind w:left="-44" w:leftChars="-23" w:right="-60" w:rightChars="-31"/>
              <w:jc w:val="center"/>
              <w:rPr>
                <w:rFonts w:hint="eastAsia" w:ascii="宋体" w:hAnsi="宋体" w:cs="宋体"/>
                <w:b/>
                <w:kern w:val="0"/>
                <w:szCs w:val="21"/>
              </w:rPr>
            </w:pPr>
            <w:r>
              <w:rPr>
                <w:rFonts w:hint="eastAsia" w:ascii="宋体" w:hAnsi="宋体" w:cs="宋体"/>
                <w:b/>
                <w:kern w:val="0"/>
                <w:szCs w:val="21"/>
              </w:rPr>
              <w:t>序号</w:t>
            </w:r>
          </w:p>
        </w:tc>
        <w:tc>
          <w:tcPr>
            <w:tcW w:w="1872" w:type="dxa"/>
            <w:vMerge w:val="restart"/>
            <w:tcBorders>
              <w:top w:val="single" w:color="auto" w:sz="4" w:space="0"/>
              <w:left w:val="nil"/>
              <w:right w:val="single" w:color="auto" w:sz="4" w:space="0"/>
            </w:tcBorders>
            <w:vAlign w:val="center"/>
          </w:tcPr>
          <w:p w14:paraId="0AA964DF">
            <w:pPr>
              <w:ind w:left="-44" w:leftChars="-23" w:right="-60" w:rightChars="-31"/>
              <w:jc w:val="center"/>
              <w:rPr>
                <w:rFonts w:hint="eastAsia" w:ascii="宋体" w:hAnsi="宋体" w:cs="宋体"/>
                <w:b/>
                <w:kern w:val="0"/>
                <w:szCs w:val="21"/>
              </w:rPr>
            </w:pPr>
            <w:r>
              <w:rPr>
                <w:rFonts w:hint="eastAsia" w:ascii="宋体" w:hAnsi="宋体" w:cs="宋体"/>
                <w:b/>
                <w:kern w:val="0"/>
                <w:szCs w:val="21"/>
              </w:rPr>
              <w:t>行业</w:t>
            </w:r>
          </w:p>
        </w:tc>
        <w:tc>
          <w:tcPr>
            <w:tcW w:w="2936" w:type="dxa"/>
            <w:gridSpan w:val="3"/>
            <w:tcBorders>
              <w:top w:val="single" w:color="auto" w:sz="4" w:space="0"/>
              <w:left w:val="nil"/>
              <w:bottom w:val="single" w:color="auto" w:sz="4" w:space="0"/>
              <w:right w:val="single" w:color="auto" w:sz="4" w:space="0"/>
            </w:tcBorders>
            <w:vAlign w:val="center"/>
          </w:tcPr>
          <w:p w14:paraId="0BA273E4">
            <w:pPr>
              <w:ind w:left="-44" w:leftChars="-23" w:right="-60" w:rightChars="-31"/>
              <w:jc w:val="center"/>
              <w:rPr>
                <w:rFonts w:hint="eastAsia" w:ascii="宋体" w:hAnsi="宋体" w:cs="宋体"/>
                <w:b/>
                <w:kern w:val="0"/>
                <w:szCs w:val="21"/>
              </w:rPr>
            </w:pPr>
            <w:r>
              <w:rPr>
                <w:rFonts w:hint="eastAsia" w:ascii="宋体" w:hAnsi="宋体" w:cs="宋体"/>
                <w:b/>
                <w:kern w:val="0"/>
                <w:szCs w:val="21"/>
              </w:rPr>
              <w:t>大型企业</w:t>
            </w:r>
          </w:p>
        </w:tc>
        <w:tc>
          <w:tcPr>
            <w:tcW w:w="2925" w:type="dxa"/>
            <w:gridSpan w:val="3"/>
            <w:tcBorders>
              <w:top w:val="single" w:color="auto" w:sz="4" w:space="0"/>
              <w:left w:val="nil"/>
              <w:bottom w:val="single" w:color="auto" w:sz="4" w:space="0"/>
              <w:right w:val="single" w:color="auto" w:sz="4" w:space="0"/>
            </w:tcBorders>
            <w:vAlign w:val="center"/>
          </w:tcPr>
          <w:p w14:paraId="01050BA1">
            <w:pPr>
              <w:ind w:left="-44" w:leftChars="-23" w:right="-60" w:rightChars="-31"/>
              <w:jc w:val="center"/>
              <w:rPr>
                <w:rFonts w:hint="eastAsia" w:ascii="宋体" w:hAnsi="宋体" w:cs="宋体"/>
                <w:b/>
                <w:kern w:val="0"/>
                <w:szCs w:val="21"/>
              </w:rPr>
            </w:pPr>
            <w:r>
              <w:rPr>
                <w:rFonts w:hint="eastAsia" w:ascii="宋体" w:hAnsi="宋体" w:cs="宋体"/>
                <w:b/>
                <w:kern w:val="0"/>
                <w:szCs w:val="21"/>
              </w:rPr>
              <w:t>中型企业</w:t>
            </w:r>
          </w:p>
        </w:tc>
        <w:tc>
          <w:tcPr>
            <w:tcW w:w="2947" w:type="dxa"/>
            <w:gridSpan w:val="3"/>
            <w:tcBorders>
              <w:top w:val="single" w:color="auto" w:sz="4" w:space="0"/>
              <w:left w:val="nil"/>
              <w:bottom w:val="single" w:color="auto" w:sz="4" w:space="0"/>
              <w:right w:val="single" w:color="auto" w:sz="4" w:space="0"/>
            </w:tcBorders>
            <w:vAlign w:val="center"/>
          </w:tcPr>
          <w:p w14:paraId="6B05BB64">
            <w:pPr>
              <w:ind w:left="-44" w:leftChars="-23" w:right="-60" w:rightChars="-31"/>
              <w:jc w:val="center"/>
              <w:rPr>
                <w:rFonts w:hint="eastAsia" w:ascii="宋体" w:hAnsi="宋体" w:cs="宋体"/>
                <w:b/>
                <w:kern w:val="0"/>
                <w:szCs w:val="21"/>
              </w:rPr>
            </w:pPr>
            <w:r>
              <w:rPr>
                <w:rFonts w:hint="eastAsia" w:ascii="宋体" w:hAnsi="宋体" w:cs="宋体"/>
                <w:b/>
                <w:kern w:val="0"/>
                <w:szCs w:val="21"/>
              </w:rPr>
              <w:t>小型企业</w:t>
            </w:r>
          </w:p>
        </w:tc>
        <w:tc>
          <w:tcPr>
            <w:tcW w:w="2725" w:type="dxa"/>
            <w:gridSpan w:val="3"/>
            <w:tcBorders>
              <w:top w:val="single" w:color="auto" w:sz="4" w:space="0"/>
              <w:left w:val="nil"/>
              <w:bottom w:val="single" w:color="auto" w:sz="4" w:space="0"/>
              <w:right w:val="single" w:color="auto" w:sz="4" w:space="0"/>
            </w:tcBorders>
            <w:vAlign w:val="center"/>
          </w:tcPr>
          <w:p w14:paraId="0A86C0E8">
            <w:pPr>
              <w:ind w:left="-44" w:leftChars="-23" w:right="-60" w:rightChars="-31"/>
              <w:jc w:val="center"/>
              <w:rPr>
                <w:rFonts w:hint="eastAsia" w:ascii="宋体" w:hAnsi="宋体" w:cs="宋体"/>
                <w:b/>
                <w:kern w:val="0"/>
                <w:szCs w:val="21"/>
              </w:rPr>
            </w:pPr>
            <w:r>
              <w:rPr>
                <w:rFonts w:hint="eastAsia" w:ascii="宋体" w:hAnsi="宋体" w:cs="宋体"/>
                <w:b/>
                <w:kern w:val="0"/>
                <w:szCs w:val="21"/>
              </w:rPr>
              <w:t>微型企业</w:t>
            </w:r>
          </w:p>
        </w:tc>
      </w:tr>
      <w:tr w14:paraId="3799CA4B">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2D815179">
            <w:pPr>
              <w:ind w:left="-44" w:leftChars="-23" w:right="-60" w:rightChars="-31"/>
              <w:jc w:val="center"/>
              <w:rPr>
                <w:rFonts w:hint="eastAsia" w:ascii="宋体" w:hAnsi="宋体" w:cs="宋体"/>
                <w:b/>
                <w:kern w:val="0"/>
                <w:szCs w:val="21"/>
              </w:rPr>
            </w:pPr>
          </w:p>
        </w:tc>
        <w:tc>
          <w:tcPr>
            <w:tcW w:w="1872" w:type="dxa"/>
            <w:vMerge w:val="continue"/>
            <w:tcBorders>
              <w:left w:val="nil"/>
              <w:bottom w:val="single" w:color="auto" w:sz="4" w:space="0"/>
              <w:right w:val="single" w:color="auto" w:sz="4" w:space="0"/>
            </w:tcBorders>
            <w:vAlign w:val="center"/>
          </w:tcPr>
          <w:p w14:paraId="3BB6761E">
            <w:pPr>
              <w:ind w:left="-44" w:leftChars="-23" w:right="-60" w:rightChars="-31"/>
              <w:jc w:val="left"/>
              <w:rPr>
                <w:rFonts w:hint="eastAsia" w:ascii="宋体" w:hAnsi="宋体" w:cs="宋体"/>
                <w:b/>
                <w:kern w:val="0"/>
                <w:szCs w:val="21"/>
              </w:rPr>
            </w:pPr>
          </w:p>
        </w:tc>
        <w:tc>
          <w:tcPr>
            <w:tcW w:w="1149" w:type="dxa"/>
            <w:tcBorders>
              <w:top w:val="nil"/>
              <w:left w:val="nil"/>
              <w:bottom w:val="single" w:color="auto" w:sz="4" w:space="0"/>
              <w:right w:val="single" w:color="auto" w:sz="4" w:space="0"/>
            </w:tcBorders>
            <w:vAlign w:val="center"/>
          </w:tcPr>
          <w:p w14:paraId="7473B82A">
            <w:pPr>
              <w:ind w:left="-44" w:leftChars="-23" w:right="-60" w:rightChars="-31"/>
              <w:jc w:val="center"/>
              <w:rPr>
                <w:rFonts w:hint="eastAsia" w:ascii="宋体" w:hAnsi="宋体" w:cs="宋体"/>
                <w:b/>
                <w:kern w:val="0"/>
                <w:szCs w:val="21"/>
              </w:rPr>
            </w:pPr>
            <w:r>
              <w:rPr>
                <w:rFonts w:hint="eastAsia" w:ascii="宋体" w:hAnsi="宋体" w:cs="宋体"/>
                <w:b/>
                <w:kern w:val="0"/>
                <w:szCs w:val="21"/>
              </w:rPr>
              <w:t>营业收入</w:t>
            </w:r>
          </w:p>
          <w:p w14:paraId="6E5ACE90">
            <w:pPr>
              <w:ind w:left="-44" w:leftChars="-23" w:right="-60" w:rightChars="-31"/>
              <w:jc w:val="center"/>
              <w:rPr>
                <w:rFonts w:hint="eastAsia" w:ascii="宋体" w:hAnsi="宋体" w:cs="宋体"/>
                <w:b/>
                <w:kern w:val="0"/>
                <w:szCs w:val="21"/>
              </w:rPr>
            </w:pPr>
            <w:r>
              <w:rPr>
                <w:rFonts w:hint="eastAsia" w:ascii="宋体" w:hAnsi="宋体" w:cs="宋体"/>
                <w:b/>
                <w:kern w:val="0"/>
                <w:szCs w:val="21"/>
              </w:rPr>
              <w:t>(万元)</w:t>
            </w:r>
          </w:p>
        </w:tc>
        <w:tc>
          <w:tcPr>
            <w:tcW w:w="885" w:type="dxa"/>
            <w:tcBorders>
              <w:top w:val="nil"/>
              <w:left w:val="nil"/>
              <w:bottom w:val="single" w:color="auto" w:sz="4" w:space="0"/>
              <w:right w:val="single" w:color="auto" w:sz="4" w:space="0"/>
            </w:tcBorders>
            <w:vAlign w:val="center"/>
          </w:tcPr>
          <w:p w14:paraId="46E6AF02">
            <w:pPr>
              <w:ind w:left="-44" w:leftChars="-23" w:right="-60" w:rightChars="-31"/>
              <w:jc w:val="center"/>
              <w:rPr>
                <w:rFonts w:hint="eastAsia" w:ascii="宋体" w:hAnsi="宋体" w:cs="宋体"/>
                <w:b/>
                <w:kern w:val="0"/>
                <w:szCs w:val="21"/>
              </w:rPr>
            </w:pPr>
            <w:r>
              <w:rPr>
                <w:rFonts w:hint="eastAsia" w:ascii="宋体" w:hAnsi="宋体" w:cs="宋体"/>
                <w:b/>
                <w:kern w:val="0"/>
                <w:szCs w:val="21"/>
              </w:rPr>
              <w:t>从业人员</w:t>
            </w:r>
          </w:p>
          <w:p w14:paraId="059BE5F3">
            <w:pPr>
              <w:ind w:left="-44" w:leftChars="-23" w:right="-60" w:rightChars="-31"/>
              <w:jc w:val="center"/>
              <w:rPr>
                <w:rFonts w:hint="eastAsia" w:ascii="宋体" w:hAnsi="宋体" w:cs="宋体"/>
                <w:b/>
                <w:kern w:val="0"/>
                <w:szCs w:val="21"/>
              </w:rPr>
            </w:pPr>
            <w:r>
              <w:rPr>
                <w:rFonts w:hint="eastAsia" w:ascii="宋体" w:hAnsi="宋体" w:cs="宋体"/>
                <w:b/>
                <w:kern w:val="0"/>
                <w:szCs w:val="21"/>
              </w:rPr>
              <w:t>(人)</w:t>
            </w:r>
          </w:p>
        </w:tc>
        <w:tc>
          <w:tcPr>
            <w:tcW w:w="902" w:type="dxa"/>
            <w:tcBorders>
              <w:top w:val="nil"/>
              <w:left w:val="nil"/>
              <w:bottom w:val="single" w:color="auto" w:sz="4" w:space="0"/>
              <w:right w:val="single" w:color="auto" w:sz="4" w:space="0"/>
            </w:tcBorders>
            <w:vAlign w:val="center"/>
          </w:tcPr>
          <w:p w14:paraId="0CC5415E">
            <w:pPr>
              <w:ind w:left="-44" w:leftChars="-23" w:right="-60" w:rightChars="-31"/>
              <w:jc w:val="center"/>
              <w:rPr>
                <w:rFonts w:hint="eastAsia" w:ascii="宋体" w:hAnsi="宋体" w:cs="宋体"/>
                <w:b/>
                <w:kern w:val="0"/>
                <w:szCs w:val="21"/>
              </w:rPr>
            </w:pPr>
            <w:r>
              <w:rPr>
                <w:rFonts w:hint="eastAsia" w:ascii="宋体" w:hAnsi="宋体" w:cs="宋体"/>
                <w:b/>
                <w:kern w:val="0"/>
                <w:szCs w:val="21"/>
              </w:rPr>
              <w:t>总资产</w:t>
            </w:r>
          </w:p>
          <w:p w14:paraId="557D1A3E">
            <w:pPr>
              <w:ind w:left="-44" w:leftChars="-23" w:right="-60" w:rightChars="-31"/>
              <w:jc w:val="center"/>
              <w:rPr>
                <w:rFonts w:hint="eastAsia"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75788E9C">
            <w:pPr>
              <w:ind w:left="-44" w:leftChars="-23" w:right="-60" w:rightChars="-31"/>
              <w:jc w:val="center"/>
              <w:rPr>
                <w:rFonts w:hint="eastAsia" w:ascii="宋体" w:hAnsi="宋体" w:cs="宋体"/>
                <w:b/>
                <w:kern w:val="0"/>
                <w:szCs w:val="21"/>
              </w:rPr>
            </w:pPr>
            <w:r>
              <w:rPr>
                <w:rFonts w:hint="eastAsia" w:ascii="宋体" w:hAnsi="宋体" w:cs="宋体"/>
                <w:b/>
                <w:kern w:val="0"/>
                <w:szCs w:val="21"/>
              </w:rPr>
              <w:t>营业收入</w:t>
            </w:r>
          </w:p>
          <w:p w14:paraId="12A589BA">
            <w:pPr>
              <w:ind w:left="-44" w:leftChars="-23" w:right="-60" w:rightChars="-31"/>
              <w:jc w:val="center"/>
              <w:rPr>
                <w:rFonts w:hint="eastAsia" w:ascii="宋体" w:hAnsi="宋体" w:cs="宋体"/>
                <w:b/>
                <w:kern w:val="0"/>
                <w:szCs w:val="21"/>
              </w:rPr>
            </w:pPr>
            <w:r>
              <w:rPr>
                <w:rFonts w:hint="eastAsia" w:ascii="宋体" w:hAnsi="宋体" w:cs="宋体"/>
                <w:b/>
                <w:kern w:val="0"/>
                <w:szCs w:val="21"/>
              </w:rPr>
              <w:t>(万元)</w:t>
            </w:r>
          </w:p>
        </w:tc>
        <w:tc>
          <w:tcPr>
            <w:tcW w:w="905" w:type="dxa"/>
            <w:tcBorders>
              <w:top w:val="nil"/>
              <w:left w:val="nil"/>
              <w:bottom w:val="single" w:color="auto" w:sz="4" w:space="0"/>
              <w:right w:val="single" w:color="auto" w:sz="4" w:space="0"/>
            </w:tcBorders>
            <w:vAlign w:val="center"/>
          </w:tcPr>
          <w:p w14:paraId="12CB71EE">
            <w:pPr>
              <w:ind w:left="-44" w:leftChars="-23" w:right="-60" w:rightChars="-31"/>
              <w:jc w:val="center"/>
              <w:rPr>
                <w:rFonts w:hint="eastAsia" w:ascii="宋体" w:hAnsi="宋体" w:cs="宋体"/>
                <w:b/>
                <w:kern w:val="0"/>
                <w:szCs w:val="21"/>
              </w:rPr>
            </w:pPr>
            <w:r>
              <w:rPr>
                <w:rFonts w:hint="eastAsia" w:ascii="宋体" w:hAnsi="宋体" w:cs="宋体"/>
                <w:b/>
                <w:kern w:val="0"/>
                <w:szCs w:val="21"/>
              </w:rPr>
              <w:t>从业人员</w:t>
            </w:r>
          </w:p>
          <w:p w14:paraId="21D584EC">
            <w:pPr>
              <w:ind w:left="-44" w:leftChars="-23" w:right="-60" w:rightChars="-31"/>
              <w:jc w:val="center"/>
              <w:rPr>
                <w:rFonts w:hint="eastAsia" w:ascii="宋体" w:hAnsi="宋体" w:cs="宋体"/>
                <w:b/>
                <w:kern w:val="0"/>
                <w:szCs w:val="21"/>
              </w:rPr>
            </w:pPr>
            <w:r>
              <w:rPr>
                <w:rFonts w:hint="eastAsia" w:ascii="宋体" w:hAnsi="宋体" w:cs="宋体"/>
                <w:b/>
                <w:kern w:val="0"/>
                <w:szCs w:val="21"/>
              </w:rPr>
              <w:t>(人)</w:t>
            </w:r>
          </w:p>
        </w:tc>
        <w:tc>
          <w:tcPr>
            <w:tcW w:w="957" w:type="dxa"/>
            <w:tcBorders>
              <w:top w:val="nil"/>
              <w:left w:val="nil"/>
              <w:bottom w:val="single" w:color="auto" w:sz="4" w:space="0"/>
              <w:right w:val="single" w:color="auto" w:sz="4" w:space="0"/>
            </w:tcBorders>
            <w:vAlign w:val="center"/>
          </w:tcPr>
          <w:p w14:paraId="44FE578A">
            <w:pPr>
              <w:ind w:left="-44" w:leftChars="-23" w:right="-60" w:rightChars="-31"/>
              <w:jc w:val="center"/>
              <w:rPr>
                <w:rFonts w:hint="eastAsia" w:ascii="宋体" w:hAnsi="宋体" w:cs="宋体"/>
                <w:b/>
                <w:kern w:val="0"/>
                <w:szCs w:val="21"/>
              </w:rPr>
            </w:pPr>
            <w:r>
              <w:rPr>
                <w:rFonts w:hint="eastAsia" w:ascii="宋体" w:hAnsi="宋体" w:cs="宋体"/>
                <w:b/>
                <w:kern w:val="0"/>
                <w:szCs w:val="21"/>
              </w:rPr>
              <w:t>总资产</w:t>
            </w:r>
          </w:p>
          <w:p w14:paraId="26FD7EE6">
            <w:pPr>
              <w:ind w:left="-44" w:leftChars="-23" w:right="-60" w:rightChars="-31"/>
              <w:jc w:val="center"/>
              <w:rPr>
                <w:rFonts w:hint="eastAsia"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3ACDC313">
            <w:pPr>
              <w:ind w:left="-44" w:leftChars="-23" w:right="-60" w:rightChars="-31"/>
              <w:jc w:val="center"/>
              <w:rPr>
                <w:rFonts w:hint="eastAsia" w:ascii="宋体" w:hAnsi="宋体" w:cs="宋体"/>
                <w:b/>
                <w:kern w:val="0"/>
                <w:szCs w:val="21"/>
              </w:rPr>
            </w:pPr>
            <w:r>
              <w:rPr>
                <w:rFonts w:hint="eastAsia" w:ascii="宋体" w:hAnsi="宋体" w:cs="宋体"/>
                <w:b/>
                <w:kern w:val="0"/>
                <w:szCs w:val="21"/>
              </w:rPr>
              <w:t>营业收入</w:t>
            </w:r>
          </w:p>
          <w:p w14:paraId="57C33749">
            <w:pPr>
              <w:ind w:left="-44" w:leftChars="-23" w:right="-60" w:rightChars="-31"/>
              <w:jc w:val="center"/>
              <w:rPr>
                <w:rFonts w:hint="eastAsia" w:ascii="宋体" w:hAnsi="宋体" w:cs="宋体"/>
                <w:b/>
                <w:kern w:val="0"/>
                <w:szCs w:val="21"/>
              </w:rPr>
            </w:pPr>
            <w:r>
              <w:rPr>
                <w:rFonts w:hint="eastAsia" w:ascii="宋体" w:hAnsi="宋体" w:cs="宋体"/>
                <w:b/>
                <w:kern w:val="0"/>
                <w:szCs w:val="21"/>
              </w:rPr>
              <w:t>(万元)</w:t>
            </w:r>
          </w:p>
        </w:tc>
        <w:tc>
          <w:tcPr>
            <w:tcW w:w="921" w:type="dxa"/>
            <w:tcBorders>
              <w:top w:val="nil"/>
              <w:left w:val="nil"/>
              <w:bottom w:val="single" w:color="auto" w:sz="4" w:space="0"/>
              <w:right w:val="single" w:color="auto" w:sz="4" w:space="0"/>
            </w:tcBorders>
            <w:vAlign w:val="center"/>
          </w:tcPr>
          <w:p w14:paraId="1E1F847C">
            <w:pPr>
              <w:ind w:left="109" w:leftChars="-23" w:right="-60" w:rightChars="-31" w:hanging="153" w:hangingChars="79"/>
              <w:jc w:val="center"/>
              <w:rPr>
                <w:rFonts w:hint="eastAsia" w:ascii="宋体" w:hAnsi="宋体" w:cs="宋体"/>
                <w:b/>
                <w:kern w:val="0"/>
                <w:szCs w:val="21"/>
              </w:rPr>
            </w:pPr>
            <w:r>
              <w:rPr>
                <w:rFonts w:hint="eastAsia" w:ascii="宋体" w:hAnsi="宋体" w:cs="宋体"/>
                <w:b/>
                <w:kern w:val="0"/>
                <w:szCs w:val="21"/>
              </w:rPr>
              <w:t>从业人员</w:t>
            </w:r>
          </w:p>
          <w:p w14:paraId="531641FB">
            <w:pPr>
              <w:ind w:left="-44" w:leftChars="-23" w:right="-60" w:rightChars="-31"/>
              <w:jc w:val="center"/>
              <w:rPr>
                <w:rFonts w:hint="eastAsia" w:ascii="宋体" w:hAnsi="宋体" w:cs="宋体"/>
                <w:b/>
                <w:kern w:val="0"/>
                <w:szCs w:val="21"/>
              </w:rPr>
            </w:pPr>
            <w:r>
              <w:rPr>
                <w:rFonts w:hint="eastAsia" w:ascii="宋体" w:hAnsi="宋体" w:cs="宋体"/>
                <w:b/>
                <w:kern w:val="0"/>
                <w:szCs w:val="21"/>
              </w:rPr>
              <w:t>(人)</w:t>
            </w:r>
          </w:p>
        </w:tc>
        <w:tc>
          <w:tcPr>
            <w:tcW w:w="963" w:type="dxa"/>
            <w:tcBorders>
              <w:top w:val="nil"/>
              <w:left w:val="nil"/>
              <w:bottom w:val="single" w:color="auto" w:sz="4" w:space="0"/>
              <w:right w:val="single" w:color="auto" w:sz="4" w:space="0"/>
            </w:tcBorders>
            <w:vAlign w:val="center"/>
          </w:tcPr>
          <w:p w14:paraId="23BD5EB2">
            <w:pPr>
              <w:ind w:left="-44" w:leftChars="-23" w:right="-60" w:rightChars="-31"/>
              <w:jc w:val="center"/>
              <w:rPr>
                <w:rFonts w:hint="eastAsia" w:ascii="宋体" w:hAnsi="宋体" w:cs="宋体"/>
                <w:b/>
                <w:kern w:val="0"/>
                <w:szCs w:val="21"/>
              </w:rPr>
            </w:pPr>
            <w:r>
              <w:rPr>
                <w:rFonts w:hint="eastAsia" w:ascii="宋体" w:hAnsi="宋体" w:cs="宋体"/>
                <w:b/>
                <w:kern w:val="0"/>
                <w:szCs w:val="21"/>
              </w:rPr>
              <w:t>总资产</w:t>
            </w:r>
          </w:p>
          <w:p w14:paraId="216DAF0F">
            <w:pPr>
              <w:ind w:left="-44" w:leftChars="-23" w:right="-60" w:rightChars="-31"/>
              <w:jc w:val="center"/>
              <w:rPr>
                <w:rFonts w:hint="eastAsia"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679ECA97">
            <w:pPr>
              <w:ind w:left="-44" w:leftChars="-23" w:right="-60" w:rightChars="-31"/>
              <w:jc w:val="center"/>
              <w:rPr>
                <w:rFonts w:hint="eastAsia" w:ascii="宋体" w:hAnsi="宋体" w:cs="宋体"/>
                <w:b/>
                <w:kern w:val="0"/>
                <w:szCs w:val="21"/>
              </w:rPr>
            </w:pPr>
            <w:r>
              <w:rPr>
                <w:rFonts w:hint="eastAsia" w:ascii="宋体" w:hAnsi="宋体" w:cs="宋体"/>
                <w:b/>
                <w:kern w:val="0"/>
                <w:szCs w:val="21"/>
              </w:rPr>
              <w:t>营业收入</w:t>
            </w:r>
          </w:p>
          <w:p w14:paraId="1145CD07">
            <w:pPr>
              <w:ind w:left="-44" w:leftChars="-23" w:right="-60" w:rightChars="-31"/>
              <w:jc w:val="center"/>
              <w:rPr>
                <w:rFonts w:hint="eastAsia" w:ascii="宋体" w:hAnsi="宋体" w:cs="宋体"/>
                <w:b/>
                <w:kern w:val="0"/>
                <w:szCs w:val="21"/>
              </w:rPr>
            </w:pPr>
            <w:r>
              <w:rPr>
                <w:rFonts w:hint="eastAsia" w:ascii="宋体" w:hAnsi="宋体" w:cs="宋体"/>
                <w:b/>
                <w:kern w:val="0"/>
                <w:szCs w:val="21"/>
              </w:rPr>
              <w:t>(万元)</w:t>
            </w:r>
          </w:p>
        </w:tc>
        <w:tc>
          <w:tcPr>
            <w:tcW w:w="846" w:type="dxa"/>
            <w:tcBorders>
              <w:top w:val="nil"/>
              <w:left w:val="nil"/>
              <w:bottom w:val="single" w:color="auto" w:sz="4" w:space="0"/>
              <w:right w:val="single" w:color="auto" w:sz="4" w:space="0"/>
            </w:tcBorders>
            <w:vAlign w:val="center"/>
          </w:tcPr>
          <w:p w14:paraId="4455142F">
            <w:pPr>
              <w:ind w:left="-44" w:leftChars="-23" w:right="-60" w:rightChars="-31"/>
              <w:jc w:val="center"/>
              <w:rPr>
                <w:rFonts w:hint="eastAsia" w:ascii="宋体" w:hAnsi="宋体" w:cs="宋体"/>
                <w:b/>
                <w:kern w:val="0"/>
                <w:szCs w:val="21"/>
              </w:rPr>
            </w:pPr>
            <w:r>
              <w:rPr>
                <w:rFonts w:hint="eastAsia" w:ascii="宋体" w:hAnsi="宋体" w:cs="宋体"/>
                <w:b/>
                <w:kern w:val="0"/>
                <w:szCs w:val="21"/>
              </w:rPr>
              <w:t>从业人员</w:t>
            </w:r>
          </w:p>
          <w:p w14:paraId="17009E32">
            <w:pPr>
              <w:ind w:left="-44" w:leftChars="-23" w:right="-60" w:rightChars="-31"/>
              <w:jc w:val="center"/>
              <w:rPr>
                <w:rFonts w:hint="eastAsia" w:ascii="宋体" w:hAnsi="宋体" w:cs="宋体"/>
                <w:b/>
                <w:kern w:val="0"/>
                <w:szCs w:val="21"/>
              </w:rPr>
            </w:pPr>
            <w:r>
              <w:rPr>
                <w:rFonts w:hint="eastAsia" w:ascii="宋体" w:hAnsi="宋体" w:cs="宋体"/>
                <w:b/>
                <w:kern w:val="0"/>
                <w:szCs w:val="21"/>
              </w:rPr>
              <w:t>(人)</w:t>
            </w:r>
          </w:p>
        </w:tc>
        <w:tc>
          <w:tcPr>
            <w:tcW w:w="816" w:type="dxa"/>
            <w:tcBorders>
              <w:top w:val="nil"/>
              <w:left w:val="nil"/>
              <w:bottom w:val="single" w:color="auto" w:sz="4" w:space="0"/>
              <w:right w:val="single" w:color="auto" w:sz="4" w:space="0"/>
            </w:tcBorders>
            <w:vAlign w:val="center"/>
          </w:tcPr>
          <w:p w14:paraId="3094558D">
            <w:pPr>
              <w:ind w:left="-44" w:leftChars="-23" w:right="-60" w:rightChars="-31"/>
              <w:jc w:val="center"/>
              <w:rPr>
                <w:rFonts w:hint="eastAsia" w:ascii="宋体" w:hAnsi="宋体" w:cs="宋体"/>
                <w:b/>
                <w:kern w:val="0"/>
                <w:szCs w:val="21"/>
              </w:rPr>
            </w:pPr>
            <w:r>
              <w:rPr>
                <w:rFonts w:hint="eastAsia" w:ascii="宋体" w:hAnsi="宋体" w:cs="宋体"/>
                <w:b/>
                <w:kern w:val="0"/>
                <w:szCs w:val="21"/>
              </w:rPr>
              <w:t>总资产</w:t>
            </w:r>
          </w:p>
          <w:p w14:paraId="78E47384">
            <w:pPr>
              <w:ind w:left="-44" w:leftChars="-23" w:right="-60" w:rightChars="-31"/>
              <w:jc w:val="center"/>
              <w:rPr>
                <w:rFonts w:hint="eastAsia" w:ascii="宋体" w:hAnsi="宋体" w:cs="宋体"/>
                <w:b/>
                <w:kern w:val="0"/>
                <w:szCs w:val="21"/>
              </w:rPr>
            </w:pPr>
            <w:r>
              <w:rPr>
                <w:rFonts w:hint="eastAsia" w:ascii="宋体" w:hAnsi="宋体" w:cs="宋体"/>
                <w:b/>
                <w:kern w:val="0"/>
                <w:szCs w:val="21"/>
              </w:rPr>
              <w:t>(万元)</w:t>
            </w:r>
          </w:p>
        </w:tc>
      </w:tr>
      <w:tr w14:paraId="731D6F7E">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6ED9CF0E">
            <w:pPr>
              <w:ind w:left="-98" w:leftChars="-51" w:right="-98" w:rightChars="-51"/>
              <w:jc w:val="center"/>
              <w:rPr>
                <w:rFonts w:hint="eastAsia" w:ascii="宋体" w:hAnsi="宋体" w:cs="宋体"/>
                <w:b/>
                <w:kern w:val="0"/>
                <w:szCs w:val="21"/>
              </w:rPr>
            </w:pPr>
            <w:r>
              <w:rPr>
                <w:rFonts w:hint="eastAsia" w:ascii="宋体" w:hAnsi="宋体" w:cs="宋体"/>
                <w:b/>
                <w:kern w:val="0"/>
                <w:szCs w:val="21"/>
              </w:rPr>
              <w:t>1</w:t>
            </w:r>
          </w:p>
        </w:tc>
        <w:tc>
          <w:tcPr>
            <w:tcW w:w="1872" w:type="dxa"/>
            <w:tcBorders>
              <w:top w:val="single" w:color="auto" w:sz="4" w:space="0"/>
              <w:left w:val="nil"/>
              <w:bottom w:val="single" w:color="auto" w:sz="4" w:space="0"/>
              <w:right w:val="single" w:color="auto" w:sz="4" w:space="0"/>
            </w:tcBorders>
            <w:vAlign w:val="center"/>
          </w:tcPr>
          <w:p w14:paraId="7A80F5F0">
            <w:pPr>
              <w:ind w:left="-25" w:leftChars="-13" w:right="-60" w:rightChars="-31"/>
              <w:jc w:val="left"/>
              <w:rPr>
                <w:rFonts w:hint="eastAsia" w:ascii="宋体" w:hAnsi="宋体" w:cs="宋体"/>
                <w:b/>
                <w:kern w:val="0"/>
                <w:szCs w:val="21"/>
              </w:rPr>
            </w:pPr>
            <w:r>
              <w:rPr>
                <w:rFonts w:hint="eastAsia" w:ascii="宋体" w:hAnsi="宋体" w:cs="宋体"/>
                <w:b/>
                <w:kern w:val="0"/>
                <w:szCs w:val="21"/>
              </w:rPr>
              <w:t>农、林、牧、渔业</w:t>
            </w:r>
          </w:p>
        </w:tc>
        <w:tc>
          <w:tcPr>
            <w:tcW w:w="1149" w:type="dxa"/>
            <w:tcBorders>
              <w:top w:val="single" w:color="auto" w:sz="4" w:space="0"/>
              <w:left w:val="nil"/>
              <w:bottom w:val="single" w:color="auto" w:sz="4" w:space="0"/>
              <w:right w:val="single" w:color="auto" w:sz="4" w:space="0"/>
            </w:tcBorders>
            <w:vAlign w:val="center"/>
          </w:tcPr>
          <w:p w14:paraId="10FEF6BE">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vAlign w:val="center"/>
          </w:tcPr>
          <w:p w14:paraId="0134132F">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4E109B13">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A789EF8">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vAlign w:val="center"/>
          </w:tcPr>
          <w:p w14:paraId="37EE57B6">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0F679BB6">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5775919">
            <w:pPr>
              <w:widowControl/>
              <w:jc w:val="center"/>
              <w:rPr>
                <w:rFonts w:hint="eastAsia"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vAlign w:val="center"/>
          </w:tcPr>
          <w:p w14:paraId="3B77D98F">
            <w:pPr>
              <w:widowControl/>
              <w:jc w:val="center"/>
              <w:rPr>
                <w:rFonts w:hint="eastAsia"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262B61D1">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499B770">
            <w:pPr>
              <w:widowControl/>
              <w:jc w:val="center"/>
              <w:rPr>
                <w:rFonts w:hint="eastAsia"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vAlign w:val="center"/>
          </w:tcPr>
          <w:p w14:paraId="000021EB">
            <w:pPr>
              <w:widowControl/>
              <w:jc w:val="center"/>
              <w:rPr>
                <w:rFonts w:hint="eastAsia"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7BCEDA25">
            <w:pPr>
              <w:widowControl/>
              <w:jc w:val="center"/>
              <w:rPr>
                <w:rFonts w:hint="eastAsia" w:ascii="宋体" w:hAnsi="宋体" w:cs="宋体"/>
                <w:kern w:val="0"/>
                <w:szCs w:val="21"/>
              </w:rPr>
            </w:pPr>
            <w:r>
              <w:rPr>
                <w:rFonts w:hint="eastAsia" w:ascii="宋体" w:hAnsi="宋体" w:cs="宋体"/>
                <w:kern w:val="0"/>
                <w:szCs w:val="21"/>
              </w:rPr>
              <w:t>　</w:t>
            </w:r>
          </w:p>
        </w:tc>
      </w:tr>
      <w:tr w14:paraId="1B33206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0D081B4">
            <w:pPr>
              <w:widowControl/>
              <w:ind w:left="-98" w:leftChars="-51" w:right="-98" w:rightChars="-51"/>
              <w:jc w:val="center"/>
              <w:rPr>
                <w:rFonts w:hint="eastAsia" w:ascii="宋体" w:hAnsi="宋体" w:cs="宋体"/>
                <w:b/>
                <w:kern w:val="0"/>
                <w:szCs w:val="21"/>
              </w:rPr>
            </w:pPr>
            <w:r>
              <w:rPr>
                <w:rFonts w:hint="eastAsia" w:ascii="宋体" w:hAnsi="宋体" w:cs="宋体"/>
                <w:b/>
                <w:kern w:val="0"/>
                <w:szCs w:val="21"/>
              </w:rPr>
              <w:t>2</w:t>
            </w:r>
          </w:p>
        </w:tc>
        <w:tc>
          <w:tcPr>
            <w:tcW w:w="1872" w:type="dxa"/>
            <w:tcBorders>
              <w:top w:val="nil"/>
              <w:left w:val="nil"/>
              <w:bottom w:val="single" w:color="auto" w:sz="4" w:space="0"/>
              <w:right w:val="single" w:color="auto" w:sz="4" w:space="0"/>
            </w:tcBorders>
            <w:vAlign w:val="center"/>
          </w:tcPr>
          <w:p w14:paraId="6A36E9C0">
            <w:pPr>
              <w:ind w:left="-25" w:leftChars="-13" w:right="-60" w:rightChars="-31"/>
              <w:jc w:val="left"/>
              <w:rPr>
                <w:rFonts w:hint="eastAsia" w:ascii="宋体" w:hAnsi="宋体" w:cs="宋体"/>
                <w:b/>
                <w:kern w:val="0"/>
                <w:szCs w:val="21"/>
              </w:rPr>
            </w:pPr>
            <w:r>
              <w:rPr>
                <w:rFonts w:hint="eastAsia" w:ascii="宋体" w:hAnsi="宋体" w:cs="宋体"/>
                <w:b/>
                <w:kern w:val="0"/>
                <w:szCs w:val="21"/>
              </w:rPr>
              <w:t>工业</w:t>
            </w:r>
          </w:p>
        </w:tc>
        <w:tc>
          <w:tcPr>
            <w:tcW w:w="1149" w:type="dxa"/>
            <w:tcBorders>
              <w:top w:val="nil"/>
              <w:left w:val="nil"/>
              <w:bottom w:val="single" w:color="auto" w:sz="4" w:space="0"/>
              <w:right w:val="single" w:color="auto" w:sz="4" w:space="0"/>
            </w:tcBorders>
            <w:vAlign w:val="center"/>
          </w:tcPr>
          <w:p w14:paraId="1EC31810">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vAlign w:val="center"/>
          </w:tcPr>
          <w:p w14:paraId="6193FF82">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7E498370">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BC98AEA">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621F57DF">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0A47AD38">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519045D">
            <w:pPr>
              <w:widowControl/>
              <w:jc w:val="center"/>
              <w:rPr>
                <w:rFonts w:hint="eastAsia"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vAlign w:val="center"/>
          </w:tcPr>
          <w:p w14:paraId="276A851B">
            <w:pPr>
              <w:widowControl/>
              <w:jc w:val="center"/>
              <w:rPr>
                <w:rFonts w:hint="eastAsia"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6BE09F36">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2B4B6EE">
            <w:pPr>
              <w:widowControl/>
              <w:jc w:val="center"/>
              <w:rPr>
                <w:rFonts w:hint="eastAsia"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vAlign w:val="center"/>
          </w:tcPr>
          <w:p w14:paraId="7B977CC4">
            <w:pPr>
              <w:widowControl/>
              <w:jc w:val="center"/>
              <w:rPr>
                <w:rFonts w:hint="eastAsia"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270AB24F">
            <w:pPr>
              <w:widowControl/>
              <w:jc w:val="center"/>
              <w:rPr>
                <w:rFonts w:hint="eastAsia" w:ascii="宋体" w:hAnsi="宋体" w:cs="宋体"/>
                <w:kern w:val="0"/>
                <w:szCs w:val="21"/>
              </w:rPr>
            </w:pPr>
            <w:r>
              <w:rPr>
                <w:rFonts w:hint="eastAsia" w:ascii="宋体" w:hAnsi="宋体" w:cs="宋体"/>
                <w:kern w:val="0"/>
                <w:szCs w:val="21"/>
              </w:rPr>
              <w:t>　</w:t>
            </w:r>
          </w:p>
        </w:tc>
      </w:tr>
      <w:tr w14:paraId="5CD1DDB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B8AD761">
            <w:pPr>
              <w:widowControl/>
              <w:ind w:left="-98" w:leftChars="-51" w:right="-98" w:rightChars="-51"/>
              <w:jc w:val="center"/>
              <w:rPr>
                <w:rFonts w:hint="eastAsia" w:ascii="宋体" w:hAnsi="宋体" w:cs="宋体"/>
                <w:b/>
                <w:kern w:val="0"/>
                <w:szCs w:val="21"/>
              </w:rPr>
            </w:pPr>
            <w:r>
              <w:rPr>
                <w:rFonts w:hint="eastAsia" w:ascii="宋体" w:hAnsi="宋体" w:cs="宋体"/>
                <w:b/>
                <w:kern w:val="0"/>
                <w:szCs w:val="21"/>
              </w:rPr>
              <w:t>3</w:t>
            </w:r>
          </w:p>
        </w:tc>
        <w:tc>
          <w:tcPr>
            <w:tcW w:w="1872" w:type="dxa"/>
            <w:tcBorders>
              <w:top w:val="nil"/>
              <w:left w:val="nil"/>
              <w:bottom w:val="single" w:color="auto" w:sz="4" w:space="0"/>
              <w:right w:val="single" w:color="auto" w:sz="4" w:space="0"/>
            </w:tcBorders>
            <w:vAlign w:val="center"/>
          </w:tcPr>
          <w:p w14:paraId="6EC6F4E3">
            <w:pPr>
              <w:ind w:left="-25" w:leftChars="-13" w:right="-60" w:rightChars="-31"/>
              <w:jc w:val="left"/>
              <w:rPr>
                <w:rFonts w:hint="eastAsia" w:ascii="宋体" w:hAnsi="宋体" w:cs="宋体"/>
                <w:b/>
                <w:kern w:val="0"/>
                <w:szCs w:val="21"/>
              </w:rPr>
            </w:pPr>
            <w:r>
              <w:rPr>
                <w:rFonts w:hint="eastAsia" w:ascii="宋体" w:hAnsi="宋体" w:cs="宋体"/>
                <w:b/>
                <w:kern w:val="0"/>
                <w:szCs w:val="21"/>
              </w:rPr>
              <w:t>建筑业</w:t>
            </w:r>
          </w:p>
        </w:tc>
        <w:tc>
          <w:tcPr>
            <w:tcW w:w="1149" w:type="dxa"/>
            <w:tcBorders>
              <w:top w:val="nil"/>
              <w:left w:val="nil"/>
              <w:bottom w:val="single" w:color="auto" w:sz="4" w:space="0"/>
              <w:right w:val="single" w:color="auto" w:sz="4" w:space="0"/>
            </w:tcBorders>
            <w:vAlign w:val="center"/>
          </w:tcPr>
          <w:p w14:paraId="075F63C2">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≥80000</w:t>
            </w:r>
          </w:p>
        </w:tc>
        <w:tc>
          <w:tcPr>
            <w:tcW w:w="885" w:type="dxa"/>
            <w:tcBorders>
              <w:top w:val="nil"/>
              <w:left w:val="nil"/>
              <w:bottom w:val="single" w:color="auto" w:sz="4" w:space="0"/>
              <w:right w:val="single" w:color="auto" w:sz="4" w:space="0"/>
            </w:tcBorders>
            <w:vAlign w:val="center"/>
          </w:tcPr>
          <w:p w14:paraId="302C2921">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63E906DC">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≥80000</w:t>
            </w:r>
          </w:p>
        </w:tc>
        <w:tc>
          <w:tcPr>
            <w:tcW w:w="1063" w:type="dxa"/>
            <w:tcBorders>
              <w:top w:val="nil"/>
              <w:left w:val="nil"/>
              <w:bottom w:val="single" w:color="auto" w:sz="4" w:space="0"/>
              <w:right w:val="single" w:color="auto" w:sz="4" w:space="0"/>
            </w:tcBorders>
            <w:vAlign w:val="center"/>
          </w:tcPr>
          <w:p w14:paraId="777890A7">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vAlign w:val="center"/>
          </w:tcPr>
          <w:p w14:paraId="608B5322">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7E6A9570">
            <w:pPr>
              <w:widowControl/>
              <w:jc w:val="center"/>
              <w:rPr>
                <w:rFonts w:hint="eastAsia" w:ascii="宋体" w:hAnsi="宋体" w:cs="宋体"/>
                <w:kern w:val="0"/>
                <w:szCs w:val="21"/>
              </w:rPr>
            </w:pPr>
            <w:r>
              <w:rPr>
                <w:rFonts w:hint="eastAsia" w:ascii="宋体" w:hAnsi="宋体" w:cs="宋体"/>
                <w:kern w:val="0"/>
                <w:szCs w:val="21"/>
              </w:rPr>
              <w:t>≥5000</w:t>
            </w:r>
          </w:p>
        </w:tc>
        <w:tc>
          <w:tcPr>
            <w:tcW w:w="1063" w:type="dxa"/>
            <w:tcBorders>
              <w:top w:val="nil"/>
              <w:left w:val="nil"/>
              <w:bottom w:val="single" w:color="auto" w:sz="4" w:space="0"/>
              <w:right w:val="single" w:color="auto" w:sz="4" w:space="0"/>
            </w:tcBorders>
            <w:vAlign w:val="center"/>
          </w:tcPr>
          <w:p w14:paraId="56E683B6">
            <w:pPr>
              <w:widowControl/>
              <w:jc w:val="center"/>
              <w:rPr>
                <w:rFonts w:hint="eastAsia"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vAlign w:val="center"/>
          </w:tcPr>
          <w:p w14:paraId="5EDE3BE5">
            <w:pPr>
              <w:widowControl/>
              <w:jc w:val="center"/>
              <w:rPr>
                <w:rFonts w:hint="eastAsia"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300CCB14">
            <w:pPr>
              <w:widowControl/>
              <w:jc w:val="center"/>
              <w:rPr>
                <w:rFonts w:hint="eastAsia" w:ascii="宋体" w:hAnsi="宋体" w:cs="宋体"/>
                <w:kern w:val="0"/>
                <w:szCs w:val="21"/>
              </w:rPr>
            </w:pPr>
            <w:r>
              <w:rPr>
                <w:rFonts w:hint="eastAsia" w:ascii="宋体" w:hAnsi="宋体" w:cs="宋体"/>
                <w:kern w:val="0"/>
                <w:szCs w:val="21"/>
              </w:rPr>
              <w:t>≥300</w:t>
            </w:r>
          </w:p>
        </w:tc>
        <w:tc>
          <w:tcPr>
            <w:tcW w:w="1063" w:type="dxa"/>
            <w:tcBorders>
              <w:top w:val="nil"/>
              <w:left w:val="nil"/>
              <w:bottom w:val="single" w:color="auto" w:sz="4" w:space="0"/>
              <w:right w:val="single" w:color="auto" w:sz="4" w:space="0"/>
            </w:tcBorders>
            <w:vAlign w:val="center"/>
          </w:tcPr>
          <w:p w14:paraId="4AB4AB77">
            <w:pPr>
              <w:widowControl/>
              <w:jc w:val="center"/>
              <w:rPr>
                <w:rFonts w:hint="eastAsia"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vAlign w:val="center"/>
          </w:tcPr>
          <w:p w14:paraId="5C930EE6">
            <w:pPr>
              <w:widowControl/>
              <w:jc w:val="center"/>
              <w:rPr>
                <w:rFonts w:hint="eastAsia"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7E850CF4">
            <w:pPr>
              <w:widowControl/>
              <w:jc w:val="center"/>
              <w:rPr>
                <w:rFonts w:hint="eastAsia" w:ascii="宋体" w:hAnsi="宋体" w:cs="宋体"/>
                <w:kern w:val="0"/>
                <w:szCs w:val="21"/>
              </w:rPr>
            </w:pPr>
            <w:r>
              <w:rPr>
                <w:rFonts w:hint="eastAsia" w:ascii="宋体" w:hAnsi="宋体" w:cs="宋体"/>
                <w:kern w:val="0"/>
                <w:szCs w:val="21"/>
              </w:rPr>
              <w:t>＜300</w:t>
            </w:r>
          </w:p>
        </w:tc>
      </w:tr>
      <w:tr w14:paraId="5759450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9823369">
            <w:pPr>
              <w:widowControl/>
              <w:ind w:left="-98" w:leftChars="-51" w:right="-98" w:rightChars="-51"/>
              <w:jc w:val="center"/>
              <w:rPr>
                <w:rFonts w:hint="eastAsia" w:ascii="宋体" w:hAnsi="宋体" w:cs="宋体"/>
                <w:b/>
                <w:kern w:val="0"/>
                <w:szCs w:val="21"/>
              </w:rPr>
            </w:pPr>
            <w:r>
              <w:rPr>
                <w:rFonts w:hint="eastAsia" w:ascii="宋体" w:hAnsi="宋体" w:cs="宋体"/>
                <w:b/>
                <w:kern w:val="0"/>
                <w:szCs w:val="21"/>
              </w:rPr>
              <w:t>4</w:t>
            </w:r>
          </w:p>
        </w:tc>
        <w:tc>
          <w:tcPr>
            <w:tcW w:w="1872" w:type="dxa"/>
            <w:tcBorders>
              <w:top w:val="nil"/>
              <w:left w:val="nil"/>
              <w:bottom w:val="single" w:color="auto" w:sz="4" w:space="0"/>
              <w:right w:val="single" w:color="auto" w:sz="4" w:space="0"/>
            </w:tcBorders>
            <w:vAlign w:val="center"/>
          </w:tcPr>
          <w:p w14:paraId="0E8150AE">
            <w:pPr>
              <w:ind w:left="-25" w:leftChars="-13" w:right="-60" w:rightChars="-31"/>
              <w:jc w:val="left"/>
              <w:rPr>
                <w:rFonts w:hint="eastAsia" w:ascii="宋体" w:hAnsi="宋体" w:cs="宋体"/>
                <w:b/>
                <w:kern w:val="0"/>
                <w:szCs w:val="21"/>
              </w:rPr>
            </w:pPr>
            <w:r>
              <w:rPr>
                <w:rFonts w:hint="eastAsia" w:ascii="宋体" w:hAnsi="宋体" w:cs="宋体"/>
                <w:b/>
                <w:kern w:val="0"/>
                <w:szCs w:val="21"/>
              </w:rPr>
              <w:t>批发业</w:t>
            </w:r>
          </w:p>
        </w:tc>
        <w:tc>
          <w:tcPr>
            <w:tcW w:w="1149" w:type="dxa"/>
            <w:tcBorders>
              <w:top w:val="nil"/>
              <w:left w:val="nil"/>
              <w:bottom w:val="single" w:color="auto" w:sz="4" w:space="0"/>
              <w:right w:val="single" w:color="auto" w:sz="4" w:space="0"/>
            </w:tcBorders>
            <w:vAlign w:val="center"/>
          </w:tcPr>
          <w:p w14:paraId="400D378C">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vAlign w:val="center"/>
          </w:tcPr>
          <w:p w14:paraId="2E9E5F6C">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vAlign w:val="center"/>
          </w:tcPr>
          <w:p w14:paraId="2DBE678C">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5524B0F">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vAlign w:val="center"/>
          </w:tcPr>
          <w:p w14:paraId="7D579B00">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≥20</w:t>
            </w:r>
          </w:p>
        </w:tc>
        <w:tc>
          <w:tcPr>
            <w:tcW w:w="957" w:type="dxa"/>
            <w:tcBorders>
              <w:top w:val="nil"/>
              <w:left w:val="nil"/>
              <w:bottom w:val="single" w:color="auto" w:sz="4" w:space="0"/>
              <w:right w:val="single" w:color="auto" w:sz="4" w:space="0"/>
            </w:tcBorders>
            <w:vAlign w:val="center"/>
          </w:tcPr>
          <w:p w14:paraId="1B024AD6">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33A7E01">
            <w:pPr>
              <w:widowControl/>
              <w:jc w:val="center"/>
              <w:rPr>
                <w:rFonts w:hint="eastAsia" w:ascii="宋体" w:hAnsi="宋体" w:cs="宋体"/>
                <w:kern w:val="0"/>
                <w:szCs w:val="21"/>
              </w:rPr>
            </w:pPr>
            <w:r>
              <w:rPr>
                <w:rFonts w:hint="eastAsia" w:ascii="宋体" w:hAnsi="宋体" w:cs="宋体"/>
                <w:kern w:val="0"/>
                <w:szCs w:val="21"/>
              </w:rPr>
              <w:t>≥1000</w:t>
            </w:r>
          </w:p>
        </w:tc>
        <w:tc>
          <w:tcPr>
            <w:tcW w:w="921" w:type="dxa"/>
            <w:tcBorders>
              <w:top w:val="nil"/>
              <w:left w:val="nil"/>
              <w:bottom w:val="single" w:color="auto" w:sz="4" w:space="0"/>
              <w:right w:val="single" w:color="auto" w:sz="4" w:space="0"/>
            </w:tcBorders>
            <w:vAlign w:val="center"/>
          </w:tcPr>
          <w:p w14:paraId="2779DFFE">
            <w:pPr>
              <w:widowControl/>
              <w:jc w:val="center"/>
              <w:rPr>
                <w:rFonts w:hint="eastAsia"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45313866">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721A427">
            <w:pPr>
              <w:widowControl/>
              <w:jc w:val="center"/>
              <w:rPr>
                <w:rFonts w:hint="eastAsia" w:ascii="宋体" w:hAnsi="宋体" w:cs="宋体"/>
                <w:kern w:val="0"/>
                <w:szCs w:val="21"/>
              </w:rPr>
            </w:pPr>
            <w:r>
              <w:rPr>
                <w:rFonts w:hint="eastAsia" w:ascii="宋体" w:hAnsi="宋体" w:cs="宋体"/>
                <w:kern w:val="0"/>
                <w:szCs w:val="21"/>
              </w:rPr>
              <w:t>＜1000</w:t>
            </w:r>
          </w:p>
        </w:tc>
        <w:tc>
          <w:tcPr>
            <w:tcW w:w="846" w:type="dxa"/>
            <w:tcBorders>
              <w:top w:val="nil"/>
              <w:left w:val="nil"/>
              <w:bottom w:val="single" w:color="auto" w:sz="4" w:space="0"/>
              <w:right w:val="single" w:color="auto" w:sz="4" w:space="0"/>
            </w:tcBorders>
            <w:vAlign w:val="center"/>
          </w:tcPr>
          <w:p w14:paraId="004DD30B">
            <w:pPr>
              <w:widowControl/>
              <w:jc w:val="center"/>
              <w:rPr>
                <w:rFonts w:hint="eastAsia" w:ascii="宋体" w:hAnsi="宋体" w:cs="宋体"/>
                <w:kern w:val="0"/>
                <w:szCs w:val="21"/>
              </w:rPr>
            </w:pPr>
            <w:r>
              <w:rPr>
                <w:rFonts w:hint="eastAsia" w:ascii="宋体" w:hAnsi="宋体" w:cs="宋体"/>
                <w:kern w:val="0"/>
                <w:szCs w:val="21"/>
              </w:rPr>
              <w:t>＜5</w:t>
            </w:r>
          </w:p>
        </w:tc>
        <w:tc>
          <w:tcPr>
            <w:tcW w:w="816" w:type="dxa"/>
            <w:tcBorders>
              <w:top w:val="nil"/>
              <w:left w:val="nil"/>
              <w:bottom w:val="single" w:color="auto" w:sz="4" w:space="0"/>
              <w:right w:val="single" w:color="auto" w:sz="4" w:space="0"/>
            </w:tcBorders>
            <w:vAlign w:val="center"/>
          </w:tcPr>
          <w:p w14:paraId="55411E0D">
            <w:pPr>
              <w:widowControl/>
              <w:jc w:val="center"/>
              <w:rPr>
                <w:rFonts w:hint="eastAsia" w:ascii="宋体" w:hAnsi="宋体" w:cs="宋体"/>
                <w:kern w:val="0"/>
                <w:szCs w:val="21"/>
              </w:rPr>
            </w:pPr>
            <w:r>
              <w:rPr>
                <w:rFonts w:hint="eastAsia" w:ascii="宋体" w:hAnsi="宋体" w:cs="宋体"/>
                <w:kern w:val="0"/>
                <w:szCs w:val="21"/>
              </w:rPr>
              <w:t>　</w:t>
            </w:r>
          </w:p>
        </w:tc>
      </w:tr>
      <w:tr w14:paraId="4C0B9AA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02D0CEC">
            <w:pPr>
              <w:widowControl/>
              <w:ind w:left="-98" w:leftChars="-51" w:right="-98" w:rightChars="-51"/>
              <w:jc w:val="center"/>
              <w:rPr>
                <w:rFonts w:hint="eastAsia" w:ascii="宋体" w:hAnsi="宋体" w:cs="宋体"/>
                <w:b/>
                <w:kern w:val="0"/>
                <w:szCs w:val="21"/>
              </w:rPr>
            </w:pPr>
            <w:r>
              <w:rPr>
                <w:rFonts w:hint="eastAsia" w:ascii="宋体" w:hAnsi="宋体" w:cs="宋体"/>
                <w:b/>
                <w:kern w:val="0"/>
                <w:szCs w:val="21"/>
              </w:rPr>
              <w:t>5</w:t>
            </w:r>
          </w:p>
        </w:tc>
        <w:tc>
          <w:tcPr>
            <w:tcW w:w="1872" w:type="dxa"/>
            <w:tcBorders>
              <w:top w:val="nil"/>
              <w:left w:val="nil"/>
              <w:bottom w:val="single" w:color="auto" w:sz="4" w:space="0"/>
              <w:right w:val="single" w:color="auto" w:sz="4" w:space="0"/>
            </w:tcBorders>
            <w:vAlign w:val="center"/>
          </w:tcPr>
          <w:p w14:paraId="4CBE261E">
            <w:pPr>
              <w:ind w:left="-25" w:leftChars="-13" w:right="-60" w:rightChars="-31"/>
              <w:jc w:val="left"/>
              <w:rPr>
                <w:rFonts w:hint="eastAsia" w:ascii="宋体" w:hAnsi="宋体" w:cs="宋体"/>
                <w:b/>
                <w:kern w:val="0"/>
                <w:szCs w:val="21"/>
              </w:rPr>
            </w:pPr>
            <w:r>
              <w:rPr>
                <w:rFonts w:hint="eastAsia" w:ascii="宋体" w:hAnsi="宋体" w:cs="宋体"/>
                <w:b/>
                <w:kern w:val="0"/>
                <w:szCs w:val="21"/>
              </w:rPr>
              <w:t>零售业</w:t>
            </w:r>
          </w:p>
        </w:tc>
        <w:tc>
          <w:tcPr>
            <w:tcW w:w="1149" w:type="dxa"/>
            <w:tcBorders>
              <w:top w:val="nil"/>
              <w:left w:val="nil"/>
              <w:bottom w:val="single" w:color="auto" w:sz="4" w:space="0"/>
              <w:right w:val="single" w:color="auto" w:sz="4" w:space="0"/>
            </w:tcBorders>
            <w:vAlign w:val="center"/>
          </w:tcPr>
          <w:p w14:paraId="2BD7C904">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vAlign w:val="center"/>
          </w:tcPr>
          <w:p w14:paraId="7D31C7F2">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32457308">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9A21917">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vAlign w:val="center"/>
          </w:tcPr>
          <w:p w14:paraId="6548904D">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≥50</w:t>
            </w:r>
          </w:p>
        </w:tc>
        <w:tc>
          <w:tcPr>
            <w:tcW w:w="957" w:type="dxa"/>
            <w:tcBorders>
              <w:top w:val="nil"/>
              <w:left w:val="nil"/>
              <w:bottom w:val="single" w:color="auto" w:sz="4" w:space="0"/>
              <w:right w:val="single" w:color="auto" w:sz="4" w:space="0"/>
            </w:tcBorders>
            <w:vAlign w:val="center"/>
          </w:tcPr>
          <w:p w14:paraId="7BE43B6B">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E04425B">
            <w:pPr>
              <w:widowControl/>
              <w:jc w:val="center"/>
              <w:rPr>
                <w:rFonts w:hint="eastAsia"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3B93D34E">
            <w:pPr>
              <w:widowControl/>
              <w:jc w:val="center"/>
              <w:rPr>
                <w:rFonts w:hint="eastAsia"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4D72CF2D">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F4C2ED8">
            <w:pPr>
              <w:widowControl/>
              <w:jc w:val="center"/>
              <w:rPr>
                <w:rFonts w:hint="eastAsia"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2788B02F">
            <w:pPr>
              <w:widowControl/>
              <w:jc w:val="center"/>
              <w:rPr>
                <w:rFonts w:hint="eastAsia"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1EA91374">
            <w:pPr>
              <w:widowControl/>
              <w:jc w:val="center"/>
              <w:rPr>
                <w:rFonts w:hint="eastAsia" w:ascii="宋体" w:hAnsi="宋体" w:cs="宋体"/>
                <w:kern w:val="0"/>
                <w:szCs w:val="21"/>
              </w:rPr>
            </w:pPr>
            <w:r>
              <w:rPr>
                <w:rFonts w:hint="eastAsia" w:ascii="宋体" w:hAnsi="宋体" w:cs="宋体"/>
                <w:kern w:val="0"/>
                <w:szCs w:val="21"/>
              </w:rPr>
              <w:t>　</w:t>
            </w:r>
          </w:p>
        </w:tc>
      </w:tr>
      <w:tr w14:paraId="3BFC953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03856DA">
            <w:pPr>
              <w:widowControl/>
              <w:ind w:left="-98" w:leftChars="-51" w:right="-98" w:rightChars="-51"/>
              <w:jc w:val="center"/>
              <w:rPr>
                <w:rFonts w:hint="eastAsia" w:ascii="宋体" w:hAnsi="宋体" w:cs="宋体"/>
                <w:b/>
                <w:kern w:val="0"/>
                <w:szCs w:val="21"/>
              </w:rPr>
            </w:pPr>
            <w:r>
              <w:rPr>
                <w:rFonts w:hint="eastAsia" w:ascii="宋体" w:hAnsi="宋体" w:cs="宋体"/>
                <w:b/>
                <w:kern w:val="0"/>
                <w:szCs w:val="21"/>
              </w:rPr>
              <w:t>6</w:t>
            </w:r>
          </w:p>
        </w:tc>
        <w:tc>
          <w:tcPr>
            <w:tcW w:w="1872" w:type="dxa"/>
            <w:tcBorders>
              <w:top w:val="nil"/>
              <w:left w:val="nil"/>
              <w:bottom w:val="single" w:color="auto" w:sz="4" w:space="0"/>
              <w:right w:val="single" w:color="auto" w:sz="4" w:space="0"/>
            </w:tcBorders>
            <w:vAlign w:val="center"/>
          </w:tcPr>
          <w:p w14:paraId="4D85D338">
            <w:pPr>
              <w:ind w:left="-25" w:leftChars="-13" w:right="-60" w:rightChars="-31"/>
              <w:jc w:val="left"/>
              <w:rPr>
                <w:rFonts w:hint="eastAsia" w:ascii="宋体" w:hAnsi="宋体" w:cs="宋体"/>
                <w:b/>
                <w:kern w:val="0"/>
                <w:szCs w:val="21"/>
              </w:rPr>
            </w:pPr>
            <w:r>
              <w:rPr>
                <w:rFonts w:hint="eastAsia" w:ascii="宋体" w:hAnsi="宋体" w:cs="宋体"/>
                <w:b/>
                <w:kern w:val="0"/>
                <w:szCs w:val="21"/>
              </w:rPr>
              <w:t>交通运输业</w:t>
            </w:r>
          </w:p>
        </w:tc>
        <w:tc>
          <w:tcPr>
            <w:tcW w:w="1149" w:type="dxa"/>
            <w:tcBorders>
              <w:top w:val="nil"/>
              <w:left w:val="nil"/>
              <w:bottom w:val="single" w:color="auto" w:sz="4" w:space="0"/>
              <w:right w:val="single" w:color="auto" w:sz="4" w:space="0"/>
            </w:tcBorders>
            <w:vAlign w:val="center"/>
          </w:tcPr>
          <w:p w14:paraId="392FAA35">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03F58A0F">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69BF877F">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45C3637">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≥3000</w:t>
            </w:r>
          </w:p>
        </w:tc>
        <w:tc>
          <w:tcPr>
            <w:tcW w:w="905" w:type="dxa"/>
            <w:tcBorders>
              <w:top w:val="nil"/>
              <w:left w:val="nil"/>
              <w:bottom w:val="single" w:color="auto" w:sz="4" w:space="0"/>
              <w:right w:val="single" w:color="auto" w:sz="4" w:space="0"/>
            </w:tcBorders>
            <w:vAlign w:val="center"/>
          </w:tcPr>
          <w:p w14:paraId="632E9964">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59116809">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7DCC262">
            <w:pPr>
              <w:widowControl/>
              <w:jc w:val="center"/>
              <w:rPr>
                <w:rFonts w:hint="eastAsia" w:ascii="宋体" w:hAnsi="宋体" w:cs="宋体"/>
                <w:kern w:val="0"/>
                <w:szCs w:val="21"/>
              </w:rPr>
            </w:pPr>
            <w:r>
              <w:rPr>
                <w:rFonts w:hint="eastAsia" w:ascii="宋体" w:hAnsi="宋体" w:cs="宋体"/>
                <w:kern w:val="0"/>
                <w:szCs w:val="21"/>
              </w:rPr>
              <w:t>≥200</w:t>
            </w:r>
          </w:p>
        </w:tc>
        <w:tc>
          <w:tcPr>
            <w:tcW w:w="921" w:type="dxa"/>
            <w:tcBorders>
              <w:top w:val="nil"/>
              <w:left w:val="nil"/>
              <w:bottom w:val="single" w:color="auto" w:sz="4" w:space="0"/>
              <w:right w:val="single" w:color="auto" w:sz="4" w:space="0"/>
            </w:tcBorders>
            <w:vAlign w:val="center"/>
          </w:tcPr>
          <w:p w14:paraId="1C66422A">
            <w:pPr>
              <w:widowControl/>
              <w:jc w:val="center"/>
              <w:rPr>
                <w:rFonts w:hint="eastAsia"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137A0FF5">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E30C21E">
            <w:pPr>
              <w:widowControl/>
              <w:jc w:val="center"/>
              <w:rPr>
                <w:rFonts w:hint="eastAsia" w:ascii="宋体" w:hAnsi="宋体" w:cs="宋体"/>
                <w:kern w:val="0"/>
                <w:szCs w:val="21"/>
              </w:rPr>
            </w:pPr>
            <w:r>
              <w:rPr>
                <w:rFonts w:hint="eastAsia" w:ascii="宋体" w:hAnsi="宋体" w:cs="宋体"/>
                <w:kern w:val="0"/>
                <w:szCs w:val="21"/>
              </w:rPr>
              <w:t>＜200</w:t>
            </w:r>
          </w:p>
        </w:tc>
        <w:tc>
          <w:tcPr>
            <w:tcW w:w="846" w:type="dxa"/>
            <w:tcBorders>
              <w:top w:val="nil"/>
              <w:left w:val="nil"/>
              <w:bottom w:val="single" w:color="auto" w:sz="4" w:space="0"/>
              <w:right w:val="single" w:color="auto" w:sz="4" w:space="0"/>
            </w:tcBorders>
            <w:vAlign w:val="center"/>
          </w:tcPr>
          <w:p w14:paraId="72E24EB9">
            <w:pPr>
              <w:widowControl/>
              <w:jc w:val="center"/>
              <w:rPr>
                <w:rFonts w:hint="eastAsia"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27273EB4">
            <w:pPr>
              <w:widowControl/>
              <w:jc w:val="center"/>
              <w:rPr>
                <w:rFonts w:hint="eastAsia" w:ascii="宋体" w:hAnsi="宋体" w:cs="宋体"/>
                <w:kern w:val="0"/>
                <w:szCs w:val="21"/>
              </w:rPr>
            </w:pPr>
            <w:r>
              <w:rPr>
                <w:rFonts w:hint="eastAsia" w:ascii="宋体" w:hAnsi="宋体" w:cs="宋体"/>
                <w:kern w:val="0"/>
                <w:szCs w:val="21"/>
              </w:rPr>
              <w:t>　</w:t>
            </w:r>
          </w:p>
        </w:tc>
      </w:tr>
      <w:tr w14:paraId="2171FFC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794B6ED">
            <w:pPr>
              <w:widowControl/>
              <w:ind w:left="-98" w:leftChars="-51" w:right="-98" w:rightChars="-51"/>
              <w:jc w:val="center"/>
              <w:rPr>
                <w:rFonts w:hint="eastAsia" w:ascii="宋体" w:hAnsi="宋体" w:cs="宋体"/>
                <w:b/>
                <w:kern w:val="0"/>
                <w:szCs w:val="21"/>
              </w:rPr>
            </w:pPr>
            <w:r>
              <w:rPr>
                <w:rFonts w:hint="eastAsia" w:ascii="宋体" w:hAnsi="宋体" w:cs="宋体"/>
                <w:b/>
                <w:kern w:val="0"/>
                <w:szCs w:val="21"/>
              </w:rPr>
              <w:t>7</w:t>
            </w:r>
          </w:p>
        </w:tc>
        <w:tc>
          <w:tcPr>
            <w:tcW w:w="1872" w:type="dxa"/>
            <w:tcBorders>
              <w:top w:val="nil"/>
              <w:left w:val="nil"/>
              <w:bottom w:val="single" w:color="auto" w:sz="4" w:space="0"/>
              <w:right w:val="single" w:color="auto" w:sz="4" w:space="0"/>
            </w:tcBorders>
            <w:vAlign w:val="center"/>
          </w:tcPr>
          <w:p w14:paraId="613784A7">
            <w:pPr>
              <w:ind w:left="-25" w:leftChars="-13" w:right="-60" w:rightChars="-31"/>
              <w:jc w:val="left"/>
              <w:rPr>
                <w:rFonts w:hint="eastAsia" w:ascii="宋体" w:hAnsi="宋体" w:cs="宋体"/>
                <w:b/>
                <w:kern w:val="0"/>
                <w:szCs w:val="21"/>
              </w:rPr>
            </w:pPr>
            <w:r>
              <w:rPr>
                <w:rFonts w:hint="eastAsia" w:ascii="宋体" w:hAnsi="宋体" w:cs="宋体"/>
                <w:b/>
                <w:kern w:val="0"/>
                <w:szCs w:val="21"/>
              </w:rPr>
              <w:t>仓储业</w:t>
            </w:r>
          </w:p>
        </w:tc>
        <w:tc>
          <w:tcPr>
            <w:tcW w:w="1149" w:type="dxa"/>
            <w:tcBorders>
              <w:top w:val="nil"/>
              <w:left w:val="nil"/>
              <w:bottom w:val="single" w:color="auto" w:sz="4" w:space="0"/>
              <w:right w:val="single" w:color="auto" w:sz="4" w:space="0"/>
            </w:tcBorders>
            <w:vAlign w:val="center"/>
          </w:tcPr>
          <w:p w14:paraId="318703D0">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4F22A8A4">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vAlign w:val="center"/>
          </w:tcPr>
          <w:p w14:paraId="77A70242">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CEAF2B7">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20B50C0B">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32350734">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9D6C089">
            <w:pPr>
              <w:widowControl/>
              <w:jc w:val="center"/>
              <w:rPr>
                <w:rFonts w:hint="eastAsia"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0A2795C9">
            <w:pPr>
              <w:widowControl/>
              <w:jc w:val="center"/>
              <w:rPr>
                <w:rFonts w:hint="eastAsia"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47BA5FB6">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54CD1BC">
            <w:pPr>
              <w:widowControl/>
              <w:jc w:val="center"/>
              <w:rPr>
                <w:rFonts w:hint="eastAsia"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4F32B6F6">
            <w:pPr>
              <w:widowControl/>
              <w:jc w:val="center"/>
              <w:rPr>
                <w:rFonts w:hint="eastAsia"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48B2BFDD">
            <w:pPr>
              <w:widowControl/>
              <w:jc w:val="center"/>
              <w:rPr>
                <w:rFonts w:hint="eastAsia" w:ascii="宋体" w:hAnsi="宋体" w:cs="宋体"/>
                <w:kern w:val="0"/>
                <w:szCs w:val="21"/>
              </w:rPr>
            </w:pPr>
            <w:r>
              <w:rPr>
                <w:rFonts w:hint="eastAsia" w:ascii="宋体" w:hAnsi="宋体" w:cs="宋体"/>
                <w:kern w:val="0"/>
                <w:szCs w:val="21"/>
              </w:rPr>
              <w:t>　</w:t>
            </w:r>
          </w:p>
        </w:tc>
      </w:tr>
      <w:tr w14:paraId="19A6CC9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1DAFCEF">
            <w:pPr>
              <w:widowControl/>
              <w:ind w:left="-98" w:leftChars="-51" w:right="-98" w:rightChars="-51"/>
              <w:jc w:val="center"/>
              <w:rPr>
                <w:rFonts w:hint="eastAsia" w:ascii="宋体" w:hAnsi="宋体" w:cs="宋体"/>
                <w:b/>
                <w:kern w:val="0"/>
                <w:szCs w:val="21"/>
              </w:rPr>
            </w:pPr>
            <w:r>
              <w:rPr>
                <w:rFonts w:hint="eastAsia" w:ascii="宋体" w:hAnsi="宋体" w:cs="宋体"/>
                <w:b/>
                <w:kern w:val="0"/>
                <w:szCs w:val="21"/>
              </w:rPr>
              <w:t>8</w:t>
            </w:r>
          </w:p>
        </w:tc>
        <w:tc>
          <w:tcPr>
            <w:tcW w:w="1872" w:type="dxa"/>
            <w:tcBorders>
              <w:top w:val="nil"/>
              <w:left w:val="nil"/>
              <w:bottom w:val="single" w:color="auto" w:sz="4" w:space="0"/>
              <w:right w:val="single" w:color="auto" w:sz="4" w:space="0"/>
            </w:tcBorders>
            <w:vAlign w:val="center"/>
          </w:tcPr>
          <w:p w14:paraId="147A491A">
            <w:pPr>
              <w:ind w:left="-25" w:leftChars="-13" w:right="-60" w:rightChars="-31"/>
              <w:jc w:val="left"/>
              <w:rPr>
                <w:rFonts w:hint="eastAsia" w:ascii="宋体" w:hAnsi="宋体" w:cs="宋体"/>
                <w:b/>
                <w:kern w:val="0"/>
                <w:szCs w:val="21"/>
              </w:rPr>
            </w:pPr>
            <w:r>
              <w:rPr>
                <w:rFonts w:hint="eastAsia" w:ascii="宋体" w:hAnsi="宋体" w:cs="宋体"/>
                <w:b/>
                <w:kern w:val="0"/>
                <w:szCs w:val="21"/>
              </w:rPr>
              <w:t>邮政业</w:t>
            </w:r>
          </w:p>
        </w:tc>
        <w:tc>
          <w:tcPr>
            <w:tcW w:w="1149" w:type="dxa"/>
            <w:tcBorders>
              <w:top w:val="nil"/>
              <w:left w:val="nil"/>
              <w:bottom w:val="single" w:color="auto" w:sz="4" w:space="0"/>
              <w:right w:val="single" w:color="auto" w:sz="4" w:space="0"/>
            </w:tcBorders>
            <w:vAlign w:val="center"/>
          </w:tcPr>
          <w:p w14:paraId="37ED00FE">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10C1D198">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22CBF1E6">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CF990EA">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1AFC6F0B">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5B9BF7F1">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5974ECA">
            <w:pPr>
              <w:widowControl/>
              <w:jc w:val="center"/>
              <w:rPr>
                <w:rFonts w:hint="eastAsia"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64D9CBB0">
            <w:pPr>
              <w:widowControl/>
              <w:jc w:val="center"/>
              <w:rPr>
                <w:rFonts w:hint="eastAsia"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1A90C6CB">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92DA6D1">
            <w:pPr>
              <w:widowControl/>
              <w:jc w:val="center"/>
              <w:rPr>
                <w:rFonts w:hint="eastAsia"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242B27E7">
            <w:pPr>
              <w:widowControl/>
              <w:jc w:val="center"/>
              <w:rPr>
                <w:rFonts w:hint="eastAsia"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3CF3A703">
            <w:pPr>
              <w:widowControl/>
              <w:jc w:val="center"/>
              <w:rPr>
                <w:rFonts w:hint="eastAsia" w:ascii="宋体" w:hAnsi="宋体" w:cs="宋体"/>
                <w:kern w:val="0"/>
                <w:szCs w:val="21"/>
              </w:rPr>
            </w:pPr>
            <w:r>
              <w:rPr>
                <w:rFonts w:hint="eastAsia" w:ascii="宋体" w:hAnsi="宋体" w:cs="宋体"/>
                <w:kern w:val="0"/>
                <w:szCs w:val="21"/>
              </w:rPr>
              <w:t>　</w:t>
            </w:r>
          </w:p>
        </w:tc>
      </w:tr>
      <w:tr w14:paraId="2178553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4A82FF1">
            <w:pPr>
              <w:widowControl/>
              <w:ind w:left="-98" w:leftChars="-51" w:right="-98" w:rightChars="-51"/>
              <w:jc w:val="center"/>
              <w:rPr>
                <w:rFonts w:hint="eastAsia" w:ascii="宋体" w:hAnsi="宋体" w:cs="宋体"/>
                <w:b/>
                <w:kern w:val="0"/>
                <w:szCs w:val="21"/>
              </w:rPr>
            </w:pPr>
            <w:r>
              <w:rPr>
                <w:rFonts w:hint="eastAsia" w:ascii="宋体" w:hAnsi="宋体" w:cs="宋体"/>
                <w:b/>
                <w:kern w:val="0"/>
                <w:szCs w:val="21"/>
              </w:rPr>
              <w:t>9</w:t>
            </w:r>
          </w:p>
        </w:tc>
        <w:tc>
          <w:tcPr>
            <w:tcW w:w="1872" w:type="dxa"/>
            <w:tcBorders>
              <w:top w:val="nil"/>
              <w:left w:val="nil"/>
              <w:bottom w:val="single" w:color="auto" w:sz="4" w:space="0"/>
              <w:right w:val="single" w:color="auto" w:sz="4" w:space="0"/>
            </w:tcBorders>
            <w:vAlign w:val="center"/>
          </w:tcPr>
          <w:p w14:paraId="07BFD7F5">
            <w:pPr>
              <w:ind w:left="-25" w:leftChars="-13" w:right="-60" w:rightChars="-31"/>
              <w:jc w:val="left"/>
              <w:rPr>
                <w:rFonts w:hint="eastAsia" w:ascii="宋体" w:hAnsi="宋体" w:cs="宋体"/>
                <w:b/>
                <w:kern w:val="0"/>
                <w:szCs w:val="21"/>
              </w:rPr>
            </w:pPr>
            <w:r>
              <w:rPr>
                <w:rFonts w:hint="eastAsia" w:ascii="宋体" w:hAnsi="宋体" w:cs="宋体"/>
                <w:b/>
                <w:kern w:val="0"/>
                <w:szCs w:val="21"/>
              </w:rPr>
              <w:t>住宿业</w:t>
            </w:r>
          </w:p>
        </w:tc>
        <w:tc>
          <w:tcPr>
            <w:tcW w:w="1149" w:type="dxa"/>
            <w:tcBorders>
              <w:top w:val="nil"/>
              <w:left w:val="nil"/>
              <w:bottom w:val="single" w:color="auto" w:sz="4" w:space="0"/>
              <w:right w:val="single" w:color="auto" w:sz="4" w:space="0"/>
            </w:tcBorders>
            <w:vAlign w:val="center"/>
          </w:tcPr>
          <w:p w14:paraId="5592F283">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518C18A5">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7D8B1D3A">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E9DA368">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58E14D04">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02B1BC80">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FD48488">
            <w:pPr>
              <w:widowControl/>
              <w:jc w:val="center"/>
              <w:rPr>
                <w:rFonts w:hint="eastAsia"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773D092C">
            <w:pPr>
              <w:widowControl/>
              <w:jc w:val="center"/>
              <w:rPr>
                <w:rFonts w:hint="eastAsia"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6F2C27DE">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C54C95C">
            <w:pPr>
              <w:widowControl/>
              <w:jc w:val="center"/>
              <w:rPr>
                <w:rFonts w:hint="eastAsia"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5E1E50C6">
            <w:pPr>
              <w:widowControl/>
              <w:jc w:val="center"/>
              <w:rPr>
                <w:rFonts w:hint="eastAsia"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78C60AEE">
            <w:pPr>
              <w:widowControl/>
              <w:jc w:val="center"/>
              <w:rPr>
                <w:rFonts w:hint="eastAsia" w:ascii="宋体" w:hAnsi="宋体" w:cs="宋体"/>
                <w:kern w:val="0"/>
                <w:szCs w:val="21"/>
              </w:rPr>
            </w:pPr>
            <w:r>
              <w:rPr>
                <w:rFonts w:hint="eastAsia" w:ascii="宋体" w:hAnsi="宋体" w:cs="宋体"/>
                <w:kern w:val="0"/>
                <w:szCs w:val="21"/>
              </w:rPr>
              <w:t>　</w:t>
            </w:r>
          </w:p>
        </w:tc>
      </w:tr>
      <w:tr w14:paraId="3117DFB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0A73D50">
            <w:pPr>
              <w:widowControl/>
              <w:ind w:left="-98" w:leftChars="-51" w:right="-98" w:rightChars="-51"/>
              <w:jc w:val="center"/>
              <w:rPr>
                <w:rFonts w:hint="eastAsia" w:ascii="宋体" w:hAnsi="宋体" w:cs="宋体"/>
                <w:b/>
                <w:kern w:val="0"/>
                <w:szCs w:val="21"/>
              </w:rPr>
            </w:pPr>
            <w:r>
              <w:rPr>
                <w:rFonts w:hint="eastAsia" w:ascii="宋体" w:hAnsi="宋体" w:cs="宋体"/>
                <w:b/>
                <w:kern w:val="0"/>
                <w:szCs w:val="21"/>
              </w:rPr>
              <w:t>10</w:t>
            </w:r>
          </w:p>
        </w:tc>
        <w:tc>
          <w:tcPr>
            <w:tcW w:w="1872" w:type="dxa"/>
            <w:tcBorders>
              <w:top w:val="nil"/>
              <w:left w:val="nil"/>
              <w:bottom w:val="single" w:color="auto" w:sz="4" w:space="0"/>
              <w:right w:val="single" w:color="auto" w:sz="4" w:space="0"/>
            </w:tcBorders>
            <w:vAlign w:val="center"/>
          </w:tcPr>
          <w:p w14:paraId="19B9F1AF">
            <w:pPr>
              <w:ind w:left="-25" w:leftChars="-13" w:right="-60" w:rightChars="-31"/>
              <w:jc w:val="left"/>
              <w:rPr>
                <w:rFonts w:hint="eastAsia" w:ascii="宋体" w:hAnsi="宋体" w:cs="宋体"/>
                <w:b/>
                <w:kern w:val="0"/>
                <w:szCs w:val="21"/>
              </w:rPr>
            </w:pPr>
            <w:r>
              <w:rPr>
                <w:rFonts w:hint="eastAsia" w:ascii="宋体" w:hAnsi="宋体" w:cs="宋体"/>
                <w:b/>
                <w:kern w:val="0"/>
                <w:szCs w:val="21"/>
              </w:rPr>
              <w:t>餐饮业</w:t>
            </w:r>
          </w:p>
        </w:tc>
        <w:tc>
          <w:tcPr>
            <w:tcW w:w="1149" w:type="dxa"/>
            <w:tcBorders>
              <w:top w:val="nil"/>
              <w:left w:val="nil"/>
              <w:bottom w:val="single" w:color="auto" w:sz="4" w:space="0"/>
              <w:right w:val="single" w:color="auto" w:sz="4" w:space="0"/>
            </w:tcBorders>
            <w:vAlign w:val="center"/>
          </w:tcPr>
          <w:p w14:paraId="799FF4B1">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0AD88144">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51557465">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4DA6485">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3CB8933F">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3E3C4639">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37F7EF2">
            <w:pPr>
              <w:widowControl/>
              <w:jc w:val="center"/>
              <w:rPr>
                <w:rFonts w:hint="eastAsia"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25DDBEB6">
            <w:pPr>
              <w:widowControl/>
              <w:jc w:val="center"/>
              <w:rPr>
                <w:rFonts w:hint="eastAsia"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2A0FFE03">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3BF9DE2">
            <w:pPr>
              <w:widowControl/>
              <w:jc w:val="center"/>
              <w:rPr>
                <w:rFonts w:hint="eastAsia"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45EFC2B6">
            <w:pPr>
              <w:widowControl/>
              <w:jc w:val="center"/>
              <w:rPr>
                <w:rFonts w:hint="eastAsia"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632D1D58">
            <w:pPr>
              <w:widowControl/>
              <w:jc w:val="center"/>
              <w:rPr>
                <w:rFonts w:hint="eastAsia" w:ascii="宋体" w:hAnsi="宋体" w:cs="宋体"/>
                <w:kern w:val="0"/>
                <w:szCs w:val="21"/>
              </w:rPr>
            </w:pPr>
            <w:r>
              <w:rPr>
                <w:rFonts w:hint="eastAsia" w:ascii="宋体" w:hAnsi="宋体" w:cs="宋体"/>
                <w:kern w:val="0"/>
                <w:szCs w:val="21"/>
              </w:rPr>
              <w:t>　</w:t>
            </w:r>
          </w:p>
        </w:tc>
      </w:tr>
      <w:tr w14:paraId="3758157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411B3C0">
            <w:pPr>
              <w:widowControl/>
              <w:ind w:left="-98" w:leftChars="-51" w:right="-98" w:rightChars="-51"/>
              <w:jc w:val="center"/>
              <w:rPr>
                <w:rFonts w:hint="eastAsia" w:ascii="宋体" w:hAnsi="宋体" w:cs="宋体"/>
                <w:b/>
                <w:kern w:val="0"/>
                <w:szCs w:val="21"/>
              </w:rPr>
            </w:pPr>
            <w:r>
              <w:rPr>
                <w:rFonts w:hint="eastAsia" w:ascii="宋体" w:hAnsi="宋体" w:cs="宋体"/>
                <w:b/>
                <w:kern w:val="0"/>
                <w:szCs w:val="21"/>
              </w:rPr>
              <w:t>11</w:t>
            </w:r>
          </w:p>
        </w:tc>
        <w:tc>
          <w:tcPr>
            <w:tcW w:w="1872" w:type="dxa"/>
            <w:tcBorders>
              <w:top w:val="nil"/>
              <w:left w:val="nil"/>
              <w:bottom w:val="single" w:color="auto" w:sz="4" w:space="0"/>
              <w:right w:val="single" w:color="auto" w:sz="4" w:space="0"/>
            </w:tcBorders>
            <w:vAlign w:val="center"/>
          </w:tcPr>
          <w:p w14:paraId="4C1E704A">
            <w:pPr>
              <w:ind w:left="-25" w:leftChars="-13" w:right="-60" w:rightChars="-31"/>
              <w:jc w:val="left"/>
              <w:rPr>
                <w:rFonts w:hint="eastAsia" w:ascii="宋体" w:hAnsi="宋体" w:cs="宋体"/>
                <w:b/>
                <w:kern w:val="0"/>
                <w:szCs w:val="21"/>
              </w:rPr>
            </w:pPr>
            <w:r>
              <w:rPr>
                <w:rFonts w:hint="eastAsia" w:ascii="宋体" w:hAnsi="宋体" w:cs="宋体"/>
                <w:b/>
                <w:kern w:val="0"/>
                <w:szCs w:val="21"/>
              </w:rPr>
              <w:t>信息传输业</w:t>
            </w:r>
          </w:p>
        </w:tc>
        <w:tc>
          <w:tcPr>
            <w:tcW w:w="1149" w:type="dxa"/>
            <w:tcBorders>
              <w:top w:val="nil"/>
              <w:left w:val="nil"/>
              <w:bottom w:val="single" w:color="auto" w:sz="4" w:space="0"/>
              <w:right w:val="single" w:color="auto" w:sz="4" w:space="0"/>
            </w:tcBorders>
            <w:vAlign w:val="center"/>
          </w:tcPr>
          <w:p w14:paraId="195BE334">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≥100000</w:t>
            </w:r>
          </w:p>
        </w:tc>
        <w:tc>
          <w:tcPr>
            <w:tcW w:w="885" w:type="dxa"/>
            <w:tcBorders>
              <w:top w:val="nil"/>
              <w:left w:val="nil"/>
              <w:bottom w:val="single" w:color="auto" w:sz="4" w:space="0"/>
              <w:right w:val="single" w:color="auto" w:sz="4" w:space="0"/>
            </w:tcBorders>
            <w:vAlign w:val="center"/>
          </w:tcPr>
          <w:p w14:paraId="19DDA1DC">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≥2000</w:t>
            </w:r>
          </w:p>
        </w:tc>
        <w:tc>
          <w:tcPr>
            <w:tcW w:w="902" w:type="dxa"/>
            <w:tcBorders>
              <w:top w:val="nil"/>
              <w:left w:val="nil"/>
              <w:bottom w:val="single" w:color="auto" w:sz="4" w:space="0"/>
              <w:right w:val="single" w:color="auto" w:sz="4" w:space="0"/>
            </w:tcBorders>
            <w:vAlign w:val="center"/>
          </w:tcPr>
          <w:p w14:paraId="0BFE9074">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832FC93">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49D5FAE5">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39C894E2">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227A90F">
            <w:pPr>
              <w:widowControl/>
              <w:jc w:val="center"/>
              <w:rPr>
                <w:rFonts w:hint="eastAsia"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067347BE">
            <w:pPr>
              <w:widowControl/>
              <w:jc w:val="center"/>
              <w:rPr>
                <w:rFonts w:hint="eastAsia"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3F08862A">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CEAF0BC">
            <w:pPr>
              <w:widowControl/>
              <w:jc w:val="center"/>
              <w:rPr>
                <w:rFonts w:hint="eastAsia"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5AB3A7B8">
            <w:pPr>
              <w:widowControl/>
              <w:jc w:val="center"/>
              <w:rPr>
                <w:rFonts w:hint="eastAsia"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272CA3F1">
            <w:pPr>
              <w:widowControl/>
              <w:jc w:val="center"/>
              <w:rPr>
                <w:rFonts w:hint="eastAsia" w:ascii="宋体" w:hAnsi="宋体" w:cs="宋体"/>
                <w:kern w:val="0"/>
                <w:szCs w:val="21"/>
              </w:rPr>
            </w:pPr>
            <w:r>
              <w:rPr>
                <w:rFonts w:hint="eastAsia" w:ascii="宋体" w:hAnsi="宋体" w:cs="宋体"/>
                <w:kern w:val="0"/>
                <w:szCs w:val="21"/>
              </w:rPr>
              <w:t>　</w:t>
            </w:r>
          </w:p>
        </w:tc>
      </w:tr>
      <w:tr w14:paraId="5CF1B4A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801F1CD">
            <w:pPr>
              <w:widowControl/>
              <w:ind w:left="-98" w:leftChars="-51" w:right="-98" w:rightChars="-51"/>
              <w:jc w:val="center"/>
              <w:rPr>
                <w:rFonts w:hint="eastAsia" w:ascii="宋体" w:hAnsi="宋体" w:cs="宋体"/>
                <w:b/>
                <w:kern w:val="0"/>
                <w:szCs w:val="21"/>
              </w:rPr>
            </w:pPr>
            <w:r>
              <w:rPr>
                <w:rFonts w:hint="eastAsia" w:ascii="宋体" w:hAnsi="宋体" w:cs="宋体"/>
                <w:b/>
                <w:kern w:val="0"/>
                <w:szCs w:val="21"/>
              </w:rPr>
              <w:t>12</w:t>
            </w:r>
          </w:p>
        </w:tc>
        <w:tc>
          <w:tcPr>
            <w:tcW w:w="1872" w:type="dxa"/>
            <w:tcBorders>
              <w:top w:val="nil"/>
              <w:left w:val="nil"/>
              <w:bottom w:val="single" w:color="auto" w:sz="4" w:space="0"/>
              <w:right w:val="single" w:color="auto" w:sz="4" w:space="0"/>
            </w:tcBorders>
            <w:vAlign w:val="center"/>
          </w:tcPr>
          <w:p w14:paraId="61C4BFCE">
            <w:pPr>
              <w:ind w:left="-25" w:leftChars="-13" w:right="-60" w:rightChars="-31"/>
              <w:jc w:val="left"/>
              <w:rPr>
                <w:rFonts w:hint="eastAsia" w:ascii="宋体" w:hAnsi="宋体" w:cs="宋体"/>
                <w:b/>
                <w:kern w:val="0"/>
                <w:szCs w:val="21"/>
              </w:rPr>
            </w:pPr>
            <w:r>
              <w:rPr>
                <w:rFonts w:hint="eastAsia" w:ascii="宋体" w:hAnsi="宋体" w:cs="宋体"/>
                <w:b/>
                <w:kern w:val="0"/>
                <w:szCs w:val="21"/>
              </w:rPr>
              <w:t>软件和信息技术服务业</w:t>
            </w:r>
          </w:p>
        </w:tc>
        <w:tc>
          <w:tcPr>
            <w:tcW w:w="1149" w:type="dxa"/>
            <w:tcBorders>
              <w:top w:val="nil"/>
              <w:left w:val="nil"/>
              <w:bottom w:val="single" w:color="auto" w:sz="4" w:space="0"/>
              <w:right w:val="single" w:color="auto" w:sz="4" w:space="0"/>
            </w:tcBorders>
            <w:vAlign w:val="center"/>
          </w:tcPr>
          <w:p w14:paraId="4B967D64">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4918004D">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2D3925A2">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1DFD55A">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5E973196">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747DCE48">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29BFF9C">
            <w:pPr>
              <w:widowControl/>
              <w:jc w:val="center"/>
              <w:rPr>
                <w:rFonts w:hint="eastAsia"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vAlign w:val="center"/>
          </w:tcPr>
          <w:p w14:paraId="75BB3F03">
            <w:pPr>
              <w:widowControl/>
              <w:jc w:val="center"/>
              <w:rPr>
                <w:rFonts w:hint="eastAsia"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76616C1A">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5AE0626">
            <w:pPr>
              <w:widowControl/>
              <w:jc w:val="center"/>
              <w:rPr>
                <w:rFonts w:hint="eastAsia"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vAlign w:val="center"/>
          </w:tcPr>
          <w:p w14:paraId="6335E16B">
            <w:pPr>
              <w:widowControl/>
              <w:jc w:val="center"/>
              <w:rPr>
                <w:rFonts w:hint="eastAsia"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BFEEE47">
            <w:pPr>
              <w:widowControl/>
              <w:jc w:val="center"/>
              <w:rPr>
                <w:rFonts w:hint="eastAsia" w:ascii="宋体" w:hAnsi="宋体" w:cs="宋体"/>
                <w:kern w:val="0"/>
                <w:szCs w:val="21"/>
              </w:rPr>
            </w:pPr>
            <w:r>
              <w:rPr>
                <w:rFonts w:hint="eastAsia" w:ascii="宋体" w:hAnsi="宋体" w:cs="宋体"/>
                <w:kern w:val="0"/>
                <w:szCs w:val="21"/>
              </w:rPr>
              <w:t>　</w:t>
            </w:r>
          </w:p>
        </w:tc>
      </w:tr>
      <w:tr w14:paraId="0CE6340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8DCA04A">
            <w:pPr>
              <w:widowControl/>
              <w:ind w:left="-98" w:leftChars="-51" w:right="-98" w:rightChars="-51"/>
              <w:jc w:val="center"/>
              <w:rPr>
                <w:rFonts w:hint="eastAsia" w:ascii="宋体" w:hAnsi="宋体" w:cs="宋体"/>
                <w:b/>
                <w:kern w:val="0"/>
                <w:szCs w:val="21"/>
              </w:rPr>
            </w:pPr>
            <w:r>
              <w:rPr>
                <w:rFonts w:hint="eastAsia" w:ascii="宋体" w:hAnsi="宋体" w:cs="宋体"/>
                <w:b/>
                <w:kern w:val="0"/>
                <w:szCs w:val="21"/>
              </w:rPr>
              <w:t>13</w:t>
            </w:r>
          </w:p>
        </w:tc>
        <w:tc>
          <w:tcPr>
            <w:tcW w:w="1872" w:type="dxa"/>
            <w:tcBorders>
              <w:top w:val="nil"/>
              <w:left w:val="nil"/>
              <w:bottom w:val="single" w:color="auto" w:sz="4" w:space="0"/>
              <w:right w:val="single" w:color="auto" w:sz="4" w:space="0"/>
            </w:tcBorders>
            <w:vAlign w:val="center"/>
          </w:tcPr>
          <w:p w14:paraId="4624E5E8">
            <w:pPr>
              <w:ind w:left="-25" w:leftChars="-13" w:right="-60" w:rightChars="-31"/>
              <w:jc w:val="left"/>
              <w:rPr>
                <w:rFonts w:hint="eastAsia" w:ascii="宋体" w:hAnsi="宋体" w:cs="宋体"/>
                <w:b/>
                <w:kern w:val="0"/>
                <w:szCs w:val="21"/>
              </w:rPr>
            </w:pPr>
            <w:r>
              <w:rPr>
                <w:rFonts w:hint="eastAsia" w:ascii="宋体" w:hAnsi="宋体" w:cs="宋体"/>
                <w:b/>
                <w:kern w:val="0"/>
                <w:szCs w:val="21"/>
              </w:rPr>
              <w:t>房地产开发经验</w:t>
            </w:r>
          </w:p>
        </w:tc>
        <w:tc>
          <w:tcPr>
            <w:tcW w:w="1149" w:type="dxa"/>
            <w:tcBorders>
              <w:top w:val="nil"/>
              <w:left w:val="nil"/>
              <w:bottom w:val="single" w:color="auto" w:sz="4" w:space="0"/>
              <w:right w:val="single" w:color="auto" w:sz="4" w:space="0"/>
            </w:tcBorders>
            <w:vAlign w:val="center"/>
          </w:tcPr>
          <w:p w14:paraId="2DEFAE4B">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≥200000</w:t>
            </w:r>
          </w:p>
        </w:tc>
        <w:tc>
          <w:tcPr>
            <w:tcW w:w="885" w:type="dxa"/>
            <w:tcBorders>
              <w:top w:val="nil"/>
              <w:left w:val="nil"/>
              <w:bottom w:val="single" w:color="auto" w:sz="4" w:space="0"/>
              <w:right w:val="single" w:color="auto" w:sz="4" w:space="0"/>
            </w:tcBorders>
            <w:vAlign w:val="center"/>
          </w:tcPr>
          <w:p w14:paraId="60AE9746">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1D234758">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或,≥10000</w:t>
            </w:r>
          </w:p>
        </w:tc>
        <w:tc>
          <w:tcPr>
            <w:tcW w:w="1063" w:type="dxa"/>
            <w:tcBorders>
              <w:top w:val="nil"/>
              <w:left w:val="nil"/>
              <w:bottom w:val="single" w:color="auto" w:sz="4" w:space="0"/>
              <w:right w:val="single" w:color="auto" w:sz="4" w:space="0"/>
            </w:tcBorders>
            <w:vAlign w:val="center"/>
          </w:tcPr>
          <w:p w14:paraId="238B0BF1">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3FD4F7B4">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4333F23E">
            <w:pPr>
              <w:widowControl/>
              <w:jc w:val="center"/>
              <w:rPr>
                <w:rFonts w:hint="eastAsia" w:ascii="宋体" w:hAnsi="宋体" w:cs="宋体"/>
                <w:kern w:val="0"/>
                <w:szCs w:val="21"/>
              </w:rPr>
            </w:pPr>
            <w:r>
              <w:rPr>
                <w:rFonts w:hint="eastAsia" w:ascii="宋体" w:hAnsi="宋体" w:cs="宋体"/>
                <w:kern w:val="0"/>
                <w:szCs w:val="21"/>
              </w:rPr>
              <w:t>且,≥5000</w:t>
            </w:r>
          </w:p>
        </w:tc>
        <w:tc>
          <w:tcPr>
            <w:tcW w:w="1063" w:type="dxa"/>
            <w:tcBorders>
              <w:top w:val="nil"/>
              <w:left w:val="nil"/>
              <w:bottom w:val="single" w:color="auto" w:sz="4" w:space="0"/>
              <w:right w:val="single" w:color="auto" w:sz="4" w:space="0"/>
            </w:tcBorders>
            <w:vAlign w:val="center"/>
          </w:tcPr>
          <w:p w14:paraId="4C9CB465">
            <w:pPr>
              <w:widowControl/>
              <w:jc w:val="center"/>
              <w:rPr>
                <w:rFonts w:hint="eastAsia"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23EFF05F">
            <w:pPr>
              <w:widowControl/>
              <w:jc w:val="center"/>
              <w:rPr>
                <w:rFonts w:hint="eastAsia"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228E57D0">
            <w:pPr>
              <w:widowControl/>
              <w:jc w:val="center"/>
              <w:rPr>
                <w:rFonts w:hint="eastAsia" w:ascii="宋体" w:hAnsi="宋体" w:cs="宋体"/>
                <w:kern w:val="0"/>
                <w:szCs w:val="21"/>
              </w:rPr>
            </w:pPr>
            <w:r>
              <w:rPr>
                <w:rFonts w:hint="eastAsia" w:ascii="宋体" w:hAnsi="宋体" w:cs="宋体"/>
                <w:kern w:val="0"/>
                <w:szCs w:val="21"/>
              </w:rPr>
              <w:t>且,≥2000</w:t>
            </w:r>
          </w:p>
        </w:tc>
        <w:tc>
          <w:tcPr>
            <w:tcW w:w="1063" w:type="dxa"/>
            <w:tcBorders>
              <w:top w:val="nil"/>
              <w:left w:val="nil"/>
              <w:bottom w:val="single" w:color="auto" w:sz="4" w:space="0"/>
              <w:right w:val="single" w:color="auto" w:sz="4" w:space="0"/>
            </w:tcBorders>
            <w:vAlign w:val="center"/>
          </w:tcPr>
          <w:p w14:paraId="40C28FEE">
            <w:pPr>
              <w:widowControl/>
              <w:jc w:val="center"/>
              <w:rPr>
                <w:rFonts w:hint="eastAsia"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26336298">
            <w:pPr>
              <w:widowControl/>
              <w:jc w:val="center"/>
              <w:rPr>
                <w:rFonts w:hint="eastAsia"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60EF1B1F">
            <w:pPr>
              <w:widowControl/>
              <w:jc w:val="center"/>
              <w:rPr>
                <w:rFonts w:hint="eastAsia" w:ascii="宋体" w:hAnsi="宋体" w:cs="宋体"/>
                <w:kern w:val="0"/>
                <w:szCs w:val="21"/>
              </w:rPr>
            </w:pPr>
            <w:r>
              <w:rPr>
                <w:rFonts w:hint="eastAsia" w:ascii="宋体" w:hAnsi="宋体" w:cs="宋体"/>
                <w:kern w:val="0"/>
                <w:szCs w:val="21"/>
              </w:rPr>
              <w:t>或,＜2000</w:t>
            </w:r>
          </w:p>
        </w:tc>
      </w:tr>
      <w:tr w14:paraId="3AF9904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019327C">
            <w:pPr>
              <w:widowControl/>
              <w:ind w:left="-98" w:leftChars="-51" w:right="-98" w:rightChars="-51"/>
              <w:jc w:val="center"/>
              <w:rPr>
                <w:rFonts w:hint="eastAsia" w:ascii="宋体" w:hAnsi="宋体" w:cs="宋体"/>
                <w:b/>
                <w:kern w:val="0"/>
                <w:szCs w:val="21"/>
              </w:rPr>
            </w:pPr>
            <w:r>
              <w:rPr>
                <w:rFonts w:hint="eastAsia" w:ascii="宋体" w:hAnsi="宋体" w:cs="宋体"/>
                <w:b/>
                <w:kern w:val="0"/>
                <w:szCs w:val="21"/>
              </w:rPr>
              <w:t>14</w:t>
            </w:r>
          </w:p>
        </w:tc>
        <w:tc>
          <w:tcPr>
            <w:tcW w:w="1872" w:type="dxa"/>
            <w:tcBorders>
              <w:top w:val="nil"/>
              <w:left w:val="nil"/>
              <w:bottom w:val="single" w:color="auto" w:sz="4" w:space="0"/>
              <w:right w:val="single" w:color="auto" w:sz="4" w:space="0"/>
            </w:tcBorders>
            <w:vAlign w:val="center"/>
          </w:tcPr>
          <w:p w14:paraId="1ABD0861">
            <w:pPr>
              <w:ind w:left="-25" w:leftChars="-13" w:right="-60" w:rightChars="-31"/>
              <w:jc w:val="left"/>
              <w:rPr>
                <w:rFonts w:hint="eastAsia" w:ascii="宋体" w:hAnsi="宋体" w:cs="宋体"/>
                <w:b/>
                <w:kern w:val="0"/>
                <w:szCs w:val="21"/>
              </w:rPr>
            </w:pPr>
            <w:r>
              <w:rPr>
                <w:rFonts w:hint="eastAsia" w:ascii="宋体" w:hAnsi="宋体" w:cs="宋体"/>
                <w:b/>
                <w:kern w:val="0"/>
                <w:szCs w:val="21"/>
              </w:rPr>
              <w:t>物业管理</w:t>
            </w:r>
          </w:p>
        </w:tc>
        <w:tc>
          <w:tcPr>
            <w:tcW w:w="1149" w:type="dxa"/>
            <w:tcBorders>
              <w:top w:val="nil"/>
              <w:left w:val="nil"/>
              <w:bottom w:val="single" w:color="auto" w:sz="4" w:space="0"/>
              <w:right w:val="single" w:color="auto" w:sz="4" w:space="0"/>
            </w:tcBorders>
            <w:vAlign w:val="center"/>
          </w:tcPr>
          <w:p w14:paraId="1B22B509">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≥5000</w:t>
            </w:r>
          </w:p>
        </w:tc>
        <w:tc>
          <w:tcPr>
            <w:tcW w:w="885" w:type="dxa"/>
            <w:tcBorders>
              <w:top w:val="nil"/>
              <w:left w:val="nil"/>
              <w:bottom w:val="single" w:color="auto" w:sz="4" w:space="0"/>
              <w:right w:val="single" w:color="auto" w:sz="4" w:space="0"/>
            </w:tcBorders>
            <w:vAlign w:val="center"/>
          </w:tcPr>
          <w:p w14:paraId="0D78475D">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26AF5537">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2417D95">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6E6B03CA">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4C50E4BB">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53CB374">
            <w:pPr>
              <w:widowControl/>
              <w:jc w:val="center"/>
              <w:rPr>
                <w:rFonts w:hint="eastAsia" w:ascii="宋体" w:hAnsi="宋体" w:cs="宋体"/>
                <w:kern w:val="0"/>
                <w:szCs w:val="21"/>
              </w:rPr>
            </w:pPr>
            <w:r>
              <w:rPr>
                <w:rFonts w:hint="eastAsia" w:ascii="宋体" w:hAnsi="宋体" w:cs="宋体"/>
                <w:kern w:val="0"/>
                <w:szCs w:val="21"/>
              </w:rPr>
              <w:t>≥500</w:t>
            </w:r>
          </w:p>
        </w:tc>
        <w:tc>
          <w:tcPr>
            <w:tcW w:w="921" w:type="dxa"/>
            <w:tcBorders>
              <w:top w:val="nil"/>
              <w:left w:val="nil"/>
              <w:bottom w:val="single" w:color="auto" w:sz="4" w:space="0"/>
              <w:right w:val="single" w:color="auto" w:sz="4" w:space="0"/>
            </w:tcBorders>
            <w:vAlign w:val="center"/>
          </w:tcPr>
          <w:p w14:paraId="46AB28F8">
            <w:pPr>
              <w:widowControl/>
              <w:jc w:val="center"/>
              <w:rPr>
                <w:rFonts w:hint="eastAsia" w:ascii="宋体" w:hAnsi="宋体" w:cs="宋体"/>
                <w:kern w:val="0"/>
                <w:szCs w:val="21"/>
              </w:rPr>
            </w:pPr>
            <w:r>
              <w:rPr>
                <w:rFonts w:hint="eastAsia" w:ascii="宋体" w:hAnsi="宋体" w:cs="宋体"/>
                <w:kern w:val="0"/>
                <w:szCs w:val="21"/>
              </w:rPr>
              <w:t>≥100</w:t>
            </w:r>
          </w:p>
        </w:tc>
        <w:tc>
          <w:tcPr>
            <w:tcW w:w="963" w:type="dxa"/>
            <w:tcBorders>
              <w:top w:val="nil"/>
              <w:left w:val="nil"/>
              <w:bottom w:val="single" w:color="auto" w:sz="4" w:space="0"/>
              <w:right w:val="single" w:color="auto" w:sz="4" w:space="0"/>
            </w:tcBorders>
            <w:vAlign w:val="center"/>
          </w:tcPr>
          <w:p w14:paraId="591744A9">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598E227">
            <w:pPr>
              <w:widowControl/>
              <w:jc w:val="center"/>
              <w:rPr>
                <w:rFonts w:hint="eastAsia" w:ascii="宋体" w:hAnsi="宋体" w:cs="宋体"/>
                <w:kern w:val="0"/>
                <w:szCs w:val="21"/>
              </w:rPr>
            </w:pPr>
            <w:r>
              <w:rPr>
                <w:rFonts w:hint="eastAsia" w:ascii="宋体" w:hAnsi="宋体" w:cs="宋体"/>
                <w:kern w:val="0"/>
                <w:szCs w:val="21"/>
              </w:rPr>
              <w:t>＜500</w:t>
            </w:r>
          </w:p>
        </w:tc>
        <w:tc>
          <w:tcPr>
            <w:tcW w:w="846" w:type="dxa"/>
            <w:tcBorders>
              <w:top w:val="nil"/>
              <w:left w:val="nil"/>
              <w:bottom w:val="single" w:color="auto" w:sz="4" w:space="0"/>
              <w:right w:val="single" w:color="auto" w:sz="4" w:space="0"/>
            </w:tcBorders>
            <w:vAlign w:val="center"/>
          </w:tcPr>
          <w:p w14:paraId="2F074AB6">
            <w:pPr>
              <w:widowControl/>
              <w:jc w:val="center"/>
              <w:rPr>
                <w:rFonts w:hint="eastAsia" w:ascii="宋体" w:hAnsi="宋体" w:cs="宋体"/>
                <w:kern w:val="0"/>
                <w:szCs w:val="21"/>
              </w:rPr>
            </w:pPr>
            <w:r>
              <w:rPr>
                <w:rFonts w:hint="eastAsia" w:ascii="宋体" w:hAnsi="宋体" w:cs="宋体"/>
                <w:kern w:val="0"/>
                <w:szCs w:val="21"/>
              </w:rPr>
              <w:t>＜100</w:t>
            </w:r>
          </w:p>
        </w:tc>
        <w:tc>
          <w:tcPr>
            <w:tcW w:w="816" w:type="dxa"/>
            <w:tcBorders>
              <w:top w:val="nil"/>
              <w:left w:val="nil"/>
              <w:bottom w:val="single" w:color="auto" w:sz="4" w:space="0"/>
              <w:right w:val="single" w:color="auto" w:sz="4" w:space="0"/>
            </w:tcBorders>
            <w:vAlign w:val="center"/>
          </w:tcPr>
          <w:p w14:paraId="3EB827E5">
            <w:pPr>
              <w:widowControl/>
              <w:jc w:val="center"/>
              <w:rPr>
                <w:rFonts w:hint="eastAsia" w:ascii="宋体" w:hAnsi="宋体" w:cs="宋体"/>
                <w:kern w:val="0"/>
                <w:szCs w:val="21"/>
              </w:rPr>
            </w:pPr>
            <w:r>
              <w:rPr>
                <w:rFonts w:hint="eastAsia" w:ascii="宋体" w:hAnsi="宋体" w:cs="宋体"/>
                <w:kern w:val="0"/>
                <w:szCs w:val="21"/>
              </w:rPr>
              <w:t>　</w:t>
            </w:r>
          </w:p>
        </w:tc>
      </w:tr>
      <w:tr w14:paraId="318099C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BA616A0">
            <w:pPr>
              <w:widowControl/>
              <w:ind w:left="-98" w:leftChars="-51" w:right="-98" w:rightChars="-51"/>
              <w:jc w:val="center"/>
              <w:rPr>
                <w:rFonts w:hint="eastAsia" w:ascii="宋体" w:hAnsi="宋体" w:cs="宋体"/>
                <w:b/>
                <w:kern w:val="0"/>
                <w:szCs w:val="21"/>
              </w:rPr>
            </w:pPr>
            <w:r>
              <w:rPr>
                <w:rFonts w:hint="eastAsia" w:ascii="宋体" w:hAnsi="宋体" w:cs="宋体"/>
                <w:b/>
                <w:kern w:val="0"/>
                <w:szCs w:val="21"/>
              </w:rPr>
              <w:t>15</w:t>
            </w:r>
          </w:p>
        </w:tc>
        <w:tc>
          <w:tcPr>
            <w:tcW w:w="1872" w:type="dxa"/>
            <w:tcBorders>
              <w:top w:val="nil"/>
              <w:left w:val="nil"/>
              <w:bottom w:val="single" w:color="auto" w:sz="4" w:space="0"/>
              <w:right w:val="single" w:color="auto" w:sz="4" w:space="0"/>
            </w:tcBorders>
            <w:vAlign w:val="center"/>
          </w:tcPr>
          <w:p w14:paraId="32D43E4A">
            <w:pPr>
              <w:ind w:left="-25" w:leftChars="-13" w:right="-60" w:rightChars="-31"/>
              <w:jc w:val="left"/>
              <w:rPr>
                <w:rFonts w:hint="eastAsia" w:ascii="宋体" w:hAnsi="宋体" w:cs="宋体"/>
                <w:b/>
                <w:kern w:val="0"/>
                <w:szCs w:val="21"/>
              </w:rPr>
            </w:pPr>
            <w:r>
              <w:rPr>
                <w:rFonts w:hint="eastAsia" w:ascii="宋体" w:hAnsi="宋体" w:cs="宋体"/>
                <w:b/>
                <w:kern w:val="0"/>
                <w:szCs w:val="21"/>
              </w:rPr>
              <w:t>租赁和商务服务业</w:t>
            </w:r>
          </w:p>
        </w:tc>
        <w:tc>
          <w:tcPr>
            <w:tcW w:w="1149" w:type="dxa"/>
            <w:tcBorders>
              <w:top w:val="nil"/>
              <w:left w:val="nil"/>
              <w:bottom w:val="single" w:color="auto" w:sz="4" w:space="0"/>
              <w:right w:val="single" w:color="auto" w:sz="4" w:space="0"/>
            </w:tcBorders>
            <w:vAlign w:val="center"/>
          </w:tcPr>
          <w:p w14:paraId="77D562C2">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vAlign w:val="center"/>
          </w:tcPr>
          <w:p w14:paraId="47BE5084">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6784CB42">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或,≥120000</w:t>
            </w:r>
          </w:p>
        </w:tc>
        <w:tc>
          <w:tcPr>
            <w:tcW w:w="1063" w:type="dxa"/>
            <w:tcBorders>
              <w:top w:val="nil"/>
              <w:left w:val="nil"/>
              <w:bottom w:val="single" w:color="auto" w:sz="4" w:space="0"/>
              <w:right w:val="single" w:color="auto" w:sz="4" w:space="0"/>
            </w:tcBorders>
            <w:vAlign w:val="center"/>
          </w:tcPr>
          <w:p w14:paraId="02E9D849">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vAlign w:val="center"/>
          </w:tcPr>
          <w:p w14:paraId="1DF27BA0">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7040398A">
            <w:pPr>
              <w:widowControl/>
              <w:jc w:val="center"/>
              <w:rPr>
                <w:rFonts w:hint="eastAsia" w:ascii="宋体" w:hAnsi="宋体" w:cs="宋体"/>
                <w:kern w:val="0"/>
                <w:szCs w:val="21"/>
              </w:rPr>
            </w:pPr>
            <w:r>
              <w:rPr>
                <w:rFonts w:hint="eastAsia" w:ascii="宋体" w:hAnsi="宋体" w:cs="宋体"/>
                <w:kern w:val="0"/>
                <w:szCs w:val="21"/>
              </w:rPr>
              <w:t>且,≥8000</w:t>
            </w:r>
          </w:p>
        </w:tc>
        <w:tc>
          <w:tcPr>
            <w:tcW w:w="1063" w:type="dxa"/>
            <w:tcBorders>
              <w:top w:val="nil"/>
              <w:left w:val="nil"/>
              <w:bottom w:val="single" w:color="auto" w:sz="4" w:space="0"/>
              <w:right w:val="single" w:color="auto" w:sz="4" w:space="0"/>
            </w:tcBorders>
            <w:vAlign w:val="center"/>
          </w:tcPr>
          <w:p w14:paraId="3FB5D2E9">
            <w:pPr>
              <w:widowControl/>
              <w:jc w:val="center"/>
              <w:rPr>
                <w:rFonts w:hint="eastAsia"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vAlign w:val="center"/>
          </w:tcPr>
          <w:p w14:paraId="26666CFF">
            <w:pPr>
              <w:widowControl/>
              <w:jc w:val="center"/>
              <w:rPr>
                <w:rFonts w:hint="eastAsia"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49E71FEC">
            <w:pPr>
              <w:widowControl/>
              <w:jc w:val="center"/>
              <w:rPr>
                <w:rFonts w:hint="eastAsia" w:ascii="宋体" w:hAnsi="宋体" w:cs="宋体"/>
                <w:kern w:val="0"/>
                <w:szCs w:val="21"/>
              </w:rPr>
            </w:pPr>
            <w:r>
              <w:rPr>
                <w:rFonts w:hint="eastAsia" w:ascii="宋体" w:hAnsi="宋体" w:cs="宋体"/>
                <w:kern w:val="0"/>
                <w:szCs w:val="21"/>
              </w:rPr>
              <w:t>且,≥100</w:t>
            </w:r>
          </w:p>
        </w:tc>
        <w:tc>
          <w:tcPr>
            <w:tcW w:w="1063" w:type="dxa"/>
            <w:tcBorders>
              <w:top w:val="nil"/>
              <w:left w:val="nil"/>
              <w:bottom w:val="single" w:color="auto" w:sz="4" w:space="0"/>
              <w:right w:val="single" w:color="auto" w:sz="4" w:space="0"/>
            </w:tcBorders>
            <w:vAlign w:val="center"/>
          </w:tcPr>
          <w:p w14:paraId="794D97A8">
            <w:pPr>
              <w:widowControl/>
              <w:jc w:val="center"/>
              <w:rPr>
                <w:rFonts w:hint="eastAsia"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vAlign w:val="center"/>
          </w:tcPr>
          <w:p w14:paraId="458B7EE7">
            <w:pPr>
              <w:widowControl/>
              <w:jc w:val="center"/>
              <w:rPr>
                <w:rFonts w:hint="eastAsia"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6F9502FB">
            <w:pPr>
              <w:widowControl/>
              <w:jc w:val="center"/>
              <w:rPr>
                <w:rFonts w:hint="eastAsia" w:ascii="宋体" w:hAnsi="宋体" w:cs="宋体"/>
                <w:kern w:val="0"/>
                <w:szCs w:val="21"/>
              </w:rPr>
            </w:pPr>
            <w:r>
              <w:rPr>
                <w:rFonts w:hint="eastAsia" w:ascii="宋体" w:hAnsi="宋体" w:cs="宋体"/>
                <w:kern w:val="0"/>
                <w:szCs w:val="21"/>
              </w:rPr>
              <w:t>或,＜100</w:t>
            </w:r>
          </w:p>
        </w:tc>
      </w:tr>
      <w:tr w14:paraId="0D53AA9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F7933BC">
            <w:pPr>
              <w:widowControl/>
              <w:ind w:left="-98" w:leftChars="-51" w:right="-98" w:rightChars="-51"/>
              <w:jc w:val="center"/>
              <w:rPr>
                <w:rFonts w:hint="eastAsia" w:ascii="宋体" w:hAnsi="宋体" w:cs="宋体"/>
                <w:b/>
                <w:kern w:val="0"/>
                <w:szCs w:val="21"/>
              </w:rPr>
            </w:pPr>
            <w:r>
              <w:rPr>
                <w:rFonts w:hint="eastAsia" w:ascii="宋体" w:hAnsi="宋体" w:cs="宋体"/>
                <w:b/>
                <w:kern w:val="0"/>
                <w:szCs w:val="21"/>
              </w:rPr>
              <w:t>16</w:t>
            </w:r>
          </w:p>
        </w:tc>
        <w:tc>
          <w:tcPr>
            <w:tcW w:w="1872" w:type="dxa"/>
            <w:tcBorders>
              <w:top w:val="nil"/>
              <w:left w:val="nil"/>
              <w:bottom w:val="single" w:color="auto" w:sz="4" w:space="0"/>
              <w:right w:val="single" w:color="auto" w:sz="4" w:space="0"/>
            </w:tcBorders>
            <w:vAlign w:val="center"/>
          </w:tcPr>
          <w:p w14:paraId="6CAF2D1F">
            <w:pPr>
              <w:ind w:left="-25" w:leftChars="-13" w:right="-60" w:rightChars="-31"/>
              <w:jc w:val="left"/>
              <w:rPr>
                <w:rFonts w:hint="eastAsia" w:ascii="宋体" w:hAnsi="宋体" w:cs="宋体"/>
                <w:b/>
                <w:kern w:val="0"/>
                <w:szCs w:val="21"/>
              </w:rPr>
            </w:pPr>
            <w:r>
              <w:rPr>
                <w:rFonts w:hint="eastAsia" w:ascii="宋体" w:hAnsi="宋体" w:cs="宋体"/>
                <w:b/>
                <w:kern w:val="0"/>
                <w:szCs w:val="21"/>
              </w:rPr>
              <w:t>其他未列明行业</w:t>
            </w:r>
          </w:p>
        </w:tc>
        <w:tc>
          <w:tcPr>
            <w:tcW w:w="1149" w:type="dxa"/>
            <w:tcBorders>
              <w:top w:val="nil"/>
              <w:left w:val="nil"/>
              <w:bottom w:val="single" w:color="auto" w:sz="4" w:space="0"/>
              <w:right w:val="single" w:color="auto" w:sz="4" w:space="0"/>
            </w:tcBorders>
            <w:vAlign w:val="center"/>
          </w:tcPr>
          <w:p w14:paraId="319B1FD9">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vAlign w:val="center"/>
          </w:tcPr>
          <w:p w14:paraId="361E7BA1">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7502949F">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3B1172C">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vAlign w:val="center"/>
          </w:tcPr>
          <w:p w14:paraId="16940574">
            <w:pPr>
              <w:widowControl/>
              <w:ind w:left="-98" w:leftChars="-51" w:right="-98" w:rightChars="-51"/>
              <w:jc w:val="center"/>
              <w:rPr>
                <w:rFonts w:hint="eastAsia"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44F6411C">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4A3E7E5">
            <w:pPr>
              <w:widowControl/>
              <w:jc w:val="center"/>
              <w:rPr>
                <w:rFonts w:hint="eastAsia"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vAlign w:val="center"/>
          </w:tcPr>
          <w:p w14:paraId="7E13AB23">
            <w:pPr>
              <w:widowControl/>
              <w:jc w:val="center"/>
              <w:rPr>
                <w:rFonts w:hint="eastAsia"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B314573">
            <w:pPr>
              <w:widowControl/>
              <w:jc w:val="center"/>
              <w:rPr>
                <w:rFonts w:hint="eastAsia"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75299F1">
            <w:pPr>
              <w:widowControl/>
              <w:jc w:val="center"/>
              <w:rPr>
                <w:rFonts w:hint="eastAsia"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vAlign w:val="center"/>
          </w:tcPr>
          <w:p w14:paraId="69084624">
            <w:pPr>
              <w:widowControl/>
              <w:jc w:val="center"/>
              <w:rPr>
                <w:rFonts w:hint="eastAsia"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25DAEC8B">
            <w:pPr>
              <w:widowControl/>
              <w:jc w:val="center"/>
              <w:rPr>
                <w:rFonts w:hint="eastAsia" w:ascii="宋体" w:hAnsi="宋体" w:cs="宋体"/>
                <w:kern w:val="0"/>
                <w:szCs w:val="21"/>
              </w:rPr>
            </w:pPr>
            <w:r>
              <w:rPr>
                <w:rFonts w:hint="eastAsia" w:ascii="宋体" w:hAnsi="宋体" w:cs="宋体"/>
                <w:kern w:val="0"/>
                <w:szCs w:val="21"/>
              </w:rPr>
              <w:t>　</w:t>
            </w:r>
          </w:p>
        </w:tc>
      </w:tr>
    </w:tbl>
    <w:p w14:paraId="6618207A">
      <w:pPr>
        <w:pStyle w:val="37"/>
        <w:kinsoku w:val="0"/>
        <w:overflowPunct w:val="0"/>
        <w:spacing w:before="70"/>
        <w:ind w:left="58" w:right="58"/>
        <w:rPr>
          <w:sz w:val="24"/>
          <w:szCs w:val="24"/>
        </w:rPr>
        <w:sectPr>
          <w:pgSz w:w="16840" w:h="11907" w:orient="landscape"/>
          <w:pgMar w:top="1803" w:right="1440" w:bottom="1803" w:left="1440" w:header="851" w:footer="850" w:gutter="0"/>
          <w:pgNumType w:fmt="decimal"/>
          <w:cols w:space="720" w:num="1"/>
          <w:titlePg/>
          <w:docGrid w:type="linesAndChars" w:linePitch="319" w:charSpace="-3473"/>
        </w:sectPr>
      </w:pPr>
    </w:p>
    <w:p w14:paraId="298246D9">
      <w:pPr>
        <w:pStyle w:val="4"/>
        <w:rPr>
          <w:rFonts w:hint="eastAsia" w:hAnsi="宋体" w:cs="宋体"/>
          <w:b w:val="0"/>
          <w:bCs w:val="0"/>
          <w:sz w:val="30"/>
          <w:szCs w:val="30"/>
        </w:rPr>
      </w:pPr>
      <w:r>
        <w:rPr>
          <w:rFonts w:hint="eastAsia" w:hAnsi="宋体" w:cs="宋体"/>
          <w:b w:val="0"/>
          <w:bCs w:val="0"/>
          <w:sz w:val="30"/>
          <w:szCs w:val="30"/>
        </w:rPr>
        <w:t>残疾人福利性单位声明函</w:t>
      </w:r>
    </w:p>
    <w:p w14:paraId="01696D3C">
      <w:pPr>
        <w:autoSpaceDE w:val="0"/>
        <w:autoSpaceDN w:val="0"/>
        <w:adjustRightInd w:val="0"/>
        <w:spacing w:before="120" w:beforeLines="50" w:after="120" w:afterLines="50"/>
        <w:ind w:firstLine="480" w:firstLineChars="200"/>
        <w:jc w:val="center"/>
        <w:rPr>
          <w:rFonts w:hint="eastAsia" w:ascii="宋体" w:hAnsi="宋体" w:cs="宋体"/>
          <w:snapToGrid w:val="0"/>
          <w:kern w:val="0"/>
          <w:sz w:val="24"/>
        </w:rPr>
      </w:pPr>
      <w:r>
        <w:rPr>
          <w:rFonts w:hint="eastAsia" w:ascii="宋体" w:hAnsi="宋体" w:cs="宋体"/>
          <w:snapToGrid w:val="0"/>
          <w:kern w:val="0"/>
          <w:sz w:val="24"/>
        </w:rPr>
        <w:t>（如果是，提供）</w:t>
      </w:r>
    </w:p>
    <w:p w14:paraId="6F292355">
      <w:pPr>
        <w:autoSpaceDE w:val="0"/>
        <w:autoSpaceDN w:val="0"/>
        <w:adjustRightInd w:val="0"/>
        <w:spacing w:before="120" w:beforeLines="50" w:after="120" w:afterLines="50"/>
        <w:ind w:firstLine="480" w:firstLineChars="200"/>
        <w:rPr>
          <w:rFonts w:hint="eastAsia" w:ascii="宋体" w:hAnsi="宋体" w:cs="宋体"/>
          <w:snapToGrid w:val="0"/>
          <w:kern w:val="0"/>
          <w:sz w:val="24"/>
        </w:rPr>
      </w:pPr>
      <w:r>
        <w:rPr>
          <w:rFonts w:hint="eastAsia" w:ascii="宋体" w:hAnsi="宋体" w:cs="宋体"/>
          <w:snapToGrid w:val="0"/>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804F16">
      <w:pPr>
        <w:autoSpaceDE w:val="0"/>
        <w:autoSpaceDN w:val="0"/>
        <w:adjustRightInd w:val="0"/>
        <w:spacing w:before="120" w:beforeLines="50" w:after="120" w:afterLines="50"/>
        <w:ind w:firstLine="480" w:firstLineChars="200"/>
        <w:rPr>
          <w:rFonts w:hint="eastAsia" w:ascii="宋体" w:hAnsi="宋体" w:cs="宋体"/>
          <w:snapToGrid w:val="0"/>
          <w:kern w:val="0"/>
          <w:sz w:val="24"/>
        </w:rPr>
      </w:pPr>
      <w:r>
        <w:rPr>
          <w:rFonts w:hint="eastAsia" w:ascii="宋体" w:hAnsi="宋体" w:cs="宋体"/>
          <w:snapToGrid w:val="0"/>
          <w:kern w:val="0"/>
          <w:sz w:val="24"/>
        </w:rPr>
        <w:t>本单位对上述声明的真实性负责。如有虚假，将依法承担相应责任。</w:t>
      </w:r>
    </w:p>
    <w:p w14:paraId="3B3137DE">
      <w:pPr>
        <w:adjustRightInd w:val="0"/>
        <w:snapToGrid w:val="0"/>
        <w:ind w:firstLine="480" w:firstLineChars="200"/>
        <w:rPr>
          <w:rFonts w:hint="eastAsia" w:ascii="宋体" w:hAnsi="宋体" w:cs="宋体"/>
          <w:snapToGrid w:val="0"/>
          <w:kern w:val="0"/>
          <w:sz w:val="24"/>
        </w:rPr>
      </w:pPr>
    </w:p>
    <w:p w14:paraId="1117B779">
      <w:pPr>
        <w:adjustRightInd w:val="0"/>
        <w:snapToGrid w:val="0"/>
        <w:ind w:firstLine="480" w:firstLineChars="200"/>
        <w:rPr>
          <w:rFonts w:hint="eastAsia" w:ascii="宋体" w:hAnsi="宋体" w:cs="宋体"/>
          <w:snapToGrid w:val="0"/>
          <w:kern w:val="0"/>
          <w:sz w:val="24"/>
        </w:rPr>
      </w:pPr>
    </w:p>
    <w:p w14:paraId="4957393C">
      <w:pPr>
        <w:adjustRightInd w:val="0"/>
        <w:snapToGrid w:val="0"/>
        <w:ind w:firstLine="480" w:firstLineChars="200"/>
        <w:rPr>
          <w:rFonts w:hint="eastAsia" w:ascii="宋体" w:hAnsi="宋体" w:cs="宋体"/>
          <w:snapToGrid w:val="0"/>
          <w:kern w:val="0"/>
          <w:sz w:val="24"/>
        </w:rPr>
      </w:pPr>
    </w:p>
    <w:p w14:paraId="222EDFFB">
      <w:pPr>
        <w:tabs>
          <w:tab w:val="left" w:pos="1573"/>
        </w:tabs>
        <w:ind w:left="941" w:leftChars="448"/>
        <w:rPr>
          <w:rFonts w:hint="eastAsia" w:ascii="宋体" w:hAnsi="宋体" w:cs="宋体"/>
          <w:bCs/>
          <w:sz w:val="24"/>
        </w:rPr>
      </w:pPr>
    </w:p>
    <w:p w14:paraId="705DCDE4">
      <w:pPr>
        <w:adjustRightInd w:val="0"/>
        <w:snapToGrid w:val="0"/>
        <w:ind w:firstLine="480" w:firstLineChars="200"/>
        <w:rPr>
          <w:rFonts w:hint="eastAsia" w:ascii="宋体" w:hAnsi="宋体" w:cs="宋体"/>
          <w:sz w:val="24"/>
          <w:u w:val="single"/>
        </w:rPr>
      </w:pPr>
      <w:r>
        <w:rPr>
          <w:rFonts w:hint="eastAsia" w:ascii="宋体" w:hAnsi="宋体" w:cs="宋体"/>
          <w:sz w:val="24"/>
        </w:rPr>
        <w:t>投标人名称（签章）：</w:t>
      </w:r>
    </w:p>
    <w:p w14:paraId="30866420">
      <w:pPr>
        <w:adjustRightInd w:val="0"/>
        <w:snapToGrid w:val="0"/>
        <w:ind w:firstLine="480" w:firstLineChars="200"/>
        <w:rPr>
          <w:rFonts w:hint="eastAsia" w:ascii="宋体" w:hAnsi="宋体" w:cs="宋体"/>
          <w:snapToGrid w:val="0"/>
          <w:kern w:val="0"/>
          <w:sz w:val="24"/>
        </w:rPr>
      </w:pPr>
      <w:r>
        <w:rPr>
          <w:rFonts w:hint="eastAsia" w:ascii="宋体" w:hAnsi="宋体" w:cs="宋体"/>
          <w:snapToGrid w:val="0"/>
          <w:kern w:val="0"/>
          <w:sz w:val="24"/>
        </w:rPr>
        <w:t>法定代表人（单位负责人）</w:t>
      </w:r>
    </w:p>
    <w:p w14:paraId="7D822949">
      <w:pPr>
        <w:adjustRightInd w:val="0"/>
        <w:snapToGrid w:val="0"/>
        <w:ind w:firstLine="480" w:firstLineChars="200"/>
        <w:rPr>
          <w:rFonts w:hint="eastAsia" w:ascii="宋体" w:hAnsi="宋体" w:cs="宋体"/>
          <w:snapToGrid w:val="0"/>
          <w:kern w:val="0"/>
          <w:sz w:val="24"/>
        </w:rPr>
      </w:pPr>
      <w:r>
        <w:rPr>
          <w:rFonts w:hint="eastAsia" w:ascii="宋体" w:hAnsi="宋体" w:cs="宋体"/>
          <w:snapToGrid w:val="0"/>
          <w:kern w:val="0"/>
          <w:sz w:val="24"/>
        </w:rPr>
        <w:t>或授权代表（签   章）</w:t>
      </w:r>
      <w:r>
        <w:rPr>
          <w:rFonts w:hint="eastAsia" w:ascii="宋体" w:hAnsi="宋体" w:cs="宋体"/>
          <w:sz w:val="24"/>
        </w:rPr>
        <w:t>：</w:t>
      </w:r>
    </w:p>
    <w:p w14:paraId="2128E513">
      <w:pPr>
        <w:tabs>
          <w:tab w:val="left" w:pos="1573"/>
        </w:tabs>
        <w:rPr>
          <w:rFonts w:hint="eastAsia" w:ascii="宋体" w:hAnsi="宋体" w:cs="宋体"/>
          <w:sz w:val="24"/>
        </w:rPr>
      </w:pPr>
    </w:p>
    <w:p w14:paraId="449BF5B9">
      <w:pPr>
        <w:pStyle w:val="11"/>
        <w:adjustRightInd w:val="0"/>
        <w:snapToGrid w:val="0"/>
        <w:ind w:firstLine="0"/>
        <w:rPr>
          <w:rFonts w:hint="eastAsia" w:ascii="宋体" w:hAnsi="宋体" w:eastAsia="宋体" w:cs="宋体"/>
          <w:snapToGrid w:val="0"/>
          <w:kern w:val="0"/>
          <w:sz w:val="24"/>
          <w:szCs w:val="24"/>
        </w:rPr>
      </w:pPr>
    </w:p>
    <w:p w14:paraId="7622951B">
      <w:pPr>
        <w:pStyle w:val="11"/>
        <w:adjustRightInd w:val="0"/>
        <w:snapToGrid w:val="0"/>
        <w:ind w:firstLine="480" w:firstLineChars="200"/>
        <w:rPr>
          <w:rFonts w:hint="eastAsia" w:ascii="宋体" w:hAnsi="宋体" w:eastAsia="宋体" w:cs="宋体"/>
          <w:snapToGrid w:val="0"/>
          <w:kern w:val="0"/>
          <w:sz w:val="24"/>
          <w:szCs w:val="24"/>
        </w:rPr>
      </w:pPr>
      <w:r>
        <w:rPr>
          <w:rFonts w:hint="eastAsia" w:ascii="宋体" w:hAnsi="宋体" w:eastAsia="宋体" w:cs="宋体"/>
          <w:bCs/>
          <w:snapToGrid w:val="0"/>
          <w:kern w:val="0"/>
          <w:sz w:val="24"/>
          <w:szCs w:val="24"/>
        </w:rPr>
        <w:t>日期:</w:t>
      </w:r>
      <w:r>
        <w:rPr>
          <w:rFonts w:hint="eastAsia" w:ascii="宋体" w:hAnsi="宋体" w:eastAsia="宋体" w:cs="宋体"/>
          <w:snapToGrid w:val="0"/>
          <w:kern w:val="0"/>
          <w:sz w:val="24"/>
          <w:szCs w:val="24"/>
        </w:rPr>
        <w:t>年月日</w:t>
      </w:r>
    </w:p>
    <w:p w14:paraId="2A8EA489">
      <w:pPr>
        <w:adjustRightInd w:val="0"/>
        <w:snapToGrid w:val="0"/>
        <w:ind w:firstLine="480" w:firstLineChars="200"/>
        <w:rPr>
          <w:rFonts w:hint="eastAsia" w:ascii="宋体" w:hAnsi="宋体" w:cs="宋体"/>
          <w:snapToGrid w:val="0"/>
          <w:kern w:val="0"/>
          <w:sz w:val="24"/>
        </w:rPr>
      </w:pPr>
    </w:p>
    <w:p w14:paraId="22C77930">
      <w:pPr>
        <w:rPr>
          <w:rFonts w:hint="eastAsia" w:ascii="宋体" w:hAnsi="宋体" w:cs="宋体"/>
        </w:rPr>
      </w:pPr>
    </w:p>
    <w:p w14:paraId="120996BF">
      <w:pPr>
        <w:rPr>
          <w:rFonts w:hint="eastAsia" w:ascii="宋体" w:hAnsi="宋体" w:cs="宋体"/>
          <w:b/>
          <w:bCs/>
          <w:sz w:val="30"/>
          <w:szCs w:val="30"/>
        </w:rPr>
      </w:pPr>
    </w:p>
    <w:p w14:paraId="7D84B074">
      <w:pPr>
        <w:rPr>
          <w:rFonts w:hint="eastAsia" w:ascii="宋体" w:hAnsi="宋体" w:cs="宋体"/>
          <w:kern w:val="0"/>
          <w:sz w:val="30"/>
          <w:szCs w:val="30"/>
        </w:rPr>
      </w:pPr>
      <w:r>
        <w:rPr>
          <w:rFonts w:hint="eastAsia" w:ascii="宋体" w:hAnsi="宋体" w:cs="宋体"/>
          <w:kern w:val="0"/>
          <w:sz w:val="30"/>
          <w:szCs w:val="30"/>
        </w:rPr>
        <w:br w:type="page"/>
      </w:r>
    </w:p>
    <w:p w14:paraId="1DBAF949">
      <w:pPr>
        <w:pStyle w:val="4"/>
        <w:rPr>
          <w:rFonts w:hint="eastAsia" w:hAnsi="宋体" w:cs="宋体"/>
          <w:b w:val="0"/>
          <w:bCs w:val="0"/>
          <w:sz w:val="30"/>
          <w:szCs w:val="30"/>
        </w:rPr>
      </w:pPr>
      <w:r>
        <w:rPr>
          <w:rFonts w:hint="eastAsia" w:hAnsi="宋体" w:cs="宋体"/>
          <w:b w:val="0"/>
          <w:bCs w:val="0"/>
          <w:sz w:val="30"/>
          <w:szCs w:val="30"/>
        </w:rPr>
        <w:t>省级以上监狱管理局、戒毒管理局（含新疆生产建设兵团）出具的属于监狱企业的证明文件</w:t>
      </w:r>
    </w:p>
    <w:p w14:paraId="4BD61AA9">
      <w:pPr>
        <w:autoSpaceDE w:val="0"/>
        <w:autoSpaceDN w:val="0"/>
        <w:adjustRightInd w:val="0"/>
        <w:spacing w:before="120" w:beforeLines="50" w:after="120" w:afterLines="50"/>
        <w:jc w:val="center"/>
        <w:rPr>
          <w:rFonts w:hint="eastAsia" w:ascii="宋体" w:hAnsi="宋体" w:cs="宋体"/>
          <w:kern w:val="0"/>
          <w:sz w:val="24"/>
        </w:rPr>
      </w:pPr>
      <w:r>
        <w:rPr>
          <w:rFonts w:hint="eastAsia" w:ascii="宋体" w:hAnsi="宋体" w:cs="宋体"/>
          <w:kern w:val="0"/>
          <w:sz w:val="24"/>
        </w:rPr>
        <w:t>（如果是，提供）</w:t>
      </w:r>
    </w:p>
    <w:sectPr>
      <w:footerReference r:id="rId11" w:type="default"/>
      <w:footerReference r:id="rId12" w:type="even"/>
      <w:pgSz w:w="11910" w:h="16840"/>
      <w:pgMar w:top="1134" w:right="1134" w:bottom="1021" w:left="1134" w:header="737" w:footer="68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5C448">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F8F6D">
    <w:pPr>
      <w:pStyle w:val="37"/>
      <w:kinsoku w:val="0"/>
      <w:overflowPunct w:val="0"/>
      <w:spacing w:line="14" w:lineRule="auto"/>
      <w:ind w:left="63" w:right="63"/>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8D29E">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6E8D29E">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28916">
    <w:pPr>
      <w:pStyle w:val="14"/>
      <w:tabs>
        <w:tab w:val="center" w:pos="4680"/>
        <w:tab w:val="right" w:pos="9360"/>
        <w:tab w:val="clear" w:pos="4153"/>
        <w:tab w:val="clear" w:pos="8306"/>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6F957">
                          <w:pPr>
                            <w:pStyle w:val="1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436F957">
                    <w:pPr>
                      <w:pStyle w:val="1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A8629">
    <w:pPr>
      <w:pStyle w:val="3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E49C8">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B7E49C8">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27880">
    <w:pPr>
      <w:pStyle w:val="37"/>
      <w:kinsoku w:val="0"/>
      <w:overflowPunct w:val="0"/>
      <w:spacing w:line="14" w:lineRule="auto"/>
      <w:ind w:left="63" w:right="63"/>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8EED8">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08EED8">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A769E">
    <w:pPr>
      <w:pStyle w:val="3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23D05">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2223D05">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B3008">
    <w:pPr>
      <w:pStyle w:val="39"/>
      <w:framePr w:wrap="around" w:vAnchor="text" w:hAnchor="margin" w:xAlign="center" w:y="1"/>
    </w:pPr>
    <w:r>
      <w:fldChar w:fldCharType="begin"/>
    </w:r>
    <w:r>
      <w:rPr>
        <w:rStyle w:val="40"/>
      </w:rPr>
      <w:instrText xml:space="preserve">PAGE  </w:instrText>
    </w:r>
    <w:r>
      <w:fldChar w:fldCharType="end"/>
    </w:r>
  </w:p>
  <w:p w14:paraId="0A109A85">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3C884">
    <w:pPr>
      <w:pStyle w:val="15"/>
      <w:pBdr>
        <w:bottom w:val="none" w:color="auto" w:sz="0" w:space="0"/>
      </w:pBdr>
      <w:ind w:right="19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CC70B">
    <w:pPr>
      <w:pStyle w:val="37"/>
      <w:kinsoku w:val="0"/>
      <w:overflowPunct w:val="0"/>
      <w:spacing w:line="14" w:lineRule="auto"/>
      <w:ind w:left="63" w:right="63"/>
    </w:pPr>
    <w:r>
      <mc:AlternateContent>
        <mc:Choice Requires="wps">
          <w:drawing>
            <wp:anchor distT="0" distB="0" distL="114300" distR="114300" simplePos="0" relativeHeight="251661312" behindDoc="1" locked="0" layoutInCell="1" allowOverlap="1">
              <wp:simplePos x="0" y="0"/>
              <wp:positionH relativeFrom="page">
                <wp:posOffset>1155700</wp:posOffset>
              </wp:positionH>
              <wp:positionV relativeFrom="page">
                <wp:posOffset>698500</wp:posOffset>
              </wp:positionV>
              <wp:extent cx="1625600" cy="152400"/>
              <wp:effectExtent l="0" t="0" r="0" b="0"/>
              <wp:wrapNone/>
              <wp:docPr id="5" name="_x0000_s2049"/>
              <wp:cNvGraphicFramePr/>
              <a:graphic xmlns:a="http://schemas.openxmlformats.org/drawingml/2006/main">
                <a:graphicData uri="http://schemas.microsoft.com/office/word/2010/wordprocessingShape">
                  <wps:wsp>
                    <wps:cNvSpPr/>
                    <wps:spPr>
                      <a:xfrm>
                        <a:off x="0" y="0"/>
                        <a:ext cx="1625600" cy="152400"/>
                      </a:xfrm>
                      <a:prstGeom prst="rect">
                        <a:avLst/>
                      </a:prstGeom>
                      <a:noFill/>
                      <a:ln>
                        <a:noFill/>
                      </a:ln>
                      <a:effectLst/>
                    </wps:spPr>
                    <wps:txbx>
                      <w:txbxContent>
                        <w:p w14:paraId="6F0ED0F3"/>
                        <w:p w14:paraId="68ADFD6A"/>
                      </w:txbxContent>
                    </wps:txbx>
                    <wps:bodyPr rot="0" vert="horz" wrap="square" lIns="0" tIns="0" rIns="0" bIns="0" anchor="t" anchorCtr="0"/>
                  </wps:wsp>
                </a:graphicData>
              </a:graphic>
            </wp:anchor>
          </w:drawing>
        </mc:Choice>
        <mc:Fallback>
          <w:pict>
            <v:rect id="_x0000_s2049" o:spid="_x0000_s1026" o:spt="1" style="position:absolute;left:0pt;margin-left:91pt;margin-top:55pt;height:12pt;width:128pt;mso-position-horizontal-relative:page;mso-position-vertical-relative:page;z-index:-251655168;mso-width-relative:page;mso-height-relative:page;" filled="f" stroked="f" coordsize="21600,21600" o:gfxdata="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1daV82AAAAAsBAAAPAAAAAAAAAAEAIAAAACIAAABkcnMvZG93&#10;bnJldi54bWxQSwECFAAUAAAACACHTuJAN3Y0/8cBAACmAwAADgAAAAAAAAABACAAAAAnAQAAZHJz&#10;L2Uyb0RvYy54bWxQSwUGAAAAAAYABgBZAQAAYAUAAAAA&#10;">
              <v:fill on="f" focussize="0,0"/>
              <v:stroke on="f"/>
              <v:imagedata o:title=""/>
              <o:lock v:ext="edit" aspectratio="f"/>
              <v:textbox inset="0mm,0mm,0mm,0mm">
                <w:txbxContent>
                  <w:p w14:paraId="6F0ED0F3"/>
                  <w:p w14:paraId="68ADFD6A"/>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CDCF6">
    <w:pPr>
      <w:pStyle w:val="37"/>
      <w:kinsoku w:val="0"/>
      <w:overflowPunct w:val="0"/>
      <w:spacing w:line="14" w:lineRule="auto"/>
      <w:ind w:left="63" w:right="63"/>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1380" w:hanging="485"/>
      </w:pPr>
      <w:rPr>
        <w:rFonts w:ascii="宋体" w:eastAsia="宋体"/>
        <w:b/>
        <w:bCs/>
        <w:spacing w:val="0"/>
        <w:w w:val="98"/>
        <w:sz w:val="32"/>
        <w:szCs w:val="32"/>
      </w:rPr>
    </w:lvl>
    <w:lvl w:ilvl="1" w:tentative="0">
      <w:start w:val="1"/>
      <w:numFmt w:val="decimal"/>
      <w:lvlText w:val="%1.%2"/>
      <w:lvlJc w:val="left"/>
      <w:pPr>
        <w:ind w:left="423" w:hanging="423"/>
      </w:pPr>
      <w:rPr>
        <w:b w:val="0"/>
        <w:bCs w:val="0"/>
        <w:spacing w:val="0"/>
        <w:w w:val="99"/>
      </w:rPr>
    </w:lvl>
    <w:lvl w:ilvl="2" w:tentative="0">
      <w:start w:val="1"/>
      <w:numFmt w:val="decimal"/>
      <w:lvlText w:val="%1.%2.%3"/>
      <w:lvlJc w:val="left"/>
      <w:pPr>
        <w:ind w:left="423" w:hanging="423"/>
      </w:pPr>
      <w:rPr>
        <w:rFonts w:ascii="宋体" w:eastAsia="宋体"/>
        <w:b w:val="0"/>
        <w:bCs w:val="0"/>
        <w:spacing w:val="0"/>
        <w:w w:val="99"/>
        <w:sz w:val="21"/>
        <w:szCs w:val="21"/>
      </w:rPr>
    </w:lvl>
    <w:lvl w:ilvl="3" w:tentative="0">
      <w:start w:val="1"/>
      <w:numFmt w:val="decimal"/>
      <w:lvlText w:val="（%4）"/>
      <w:lvlJc w:val="left"/>
      <w:pPr>
        <w:ind w:left="2143" w:hanging="423"/>
      </w:pPr>
      <w:rPr>
        <w:rFonts w:ascii="宋体" w:eastAsia="宋体"/>
        <w:b w:val="0"/>
        <w:bCs w:val="0"/>
        <w:spacing w:val="-1"/>
        <w:w w:val="99"/>
        <w:sz w:val="19"/>
        <w:szCs w:val="19"/>
      </w:rPr>
    </w:lvl>
    <w:lvl w:ilvl="4" w:tentative="0">
      <w:start w:val="0"/>
      <w:numFmt w:val="bullet"/>
      <w:lvlText w:val="•"/>
      <w:lvlJc w:val="left"/>
      <w:pPr>
        <w:ind w:left="1880" w:hanging="423"/>
      </w:pPr>
    </w:lvl>
    <w:lvl w:ilvl="5" w:tentative="0">
      <w:start w:val="0"/>
      <w:numFmt w:val="bullet"/>
      <w:lvlText w:val="•"/>
      <w:lvlJc w:val="left"/>
      <w:pPr>
        <w:ind w:left="1960" w:hanging="423"/>
      </w:pPr>
    </w:lvl>
    <w:lvl w:ilvl="6" w:tentative="0">
      <w:start w:val="0"/>
      <w:numFmt w:val="bullet"/>
      <w:lvlText w:val="•"/>
      <w:lvlJc w:val="left"/>
      <w:pPr>
        <w:ind w:left="2140" w:hanging="423"/>
      </w:pPr>
    </w:lvl>
    <w:lvl w:ilvl="7" w:tentative="0">
      <w:start w:val="0"/>
      <w:numFmt w:val="bullet"/>
      <w:lvlText w:val="•"/>
      <w:lvlJc w:val="left"/>
      <w:pPr>
        <w:ind w:left="4341" w:hanging="423"/>
      </w:pPr>
    </w:lvl>
    <w:lvl w:ilvl="8" w:tentative="0">
      <w:start w:val="0"/>
      <w:numFmt w:val="bullet"/>
      <w:lvlText w:val="•"/>
      <w:lvlJc w:val="left"/>
      <w:pPr>
        <w:ind w:left="6543" w:hanging="423"/>
      </w:pPr>
    </w:lvl>
  </w:abstractNum>
  <w:abstractNum w:abstractNumId="1">
    <w:nsid w:val="00000002"/>
    <w:multiLevelType w:val="multilevel"/>
    <w:tmpl w:val="00000002"/>
    <w:lvl w:ilvl="0" w:tentative="0">
      <w:start w:val="1"/>
      <w:numFmt w:val="decimal"/>
      <w:lvlText w:val="（%1）"/>
      <w:lvlJc w:val="left"/>
      <w:pPr>
        <w:ind w:left="1784" w:hanging="526"/>
      </w:pPr>
      <w:rPr>
        <w:rFonts w:ascii="宋体" w:eastAsia="宋体"/>
        <w:b w:val="0"/>
        <w:bCs w:val="0"/>
        <w:spacing w:val="-1"/>
        <w:w w:val="99"/>
        <w:sz w:val="19"/>
        <w:szCs w:val="19"/>
      </w:rPr>
    </w:lvl>
    <w:lvl w:ilvl="1" w:tentative="0">
      <w:start w:val="0"/>
      <w:numFmt w:val="bullet"/>
      <w:lvlText w:val="•"/>
      <w:lvlJc w:val="left"/>
      <w:pPr>
        <w:ind w:left="2696" w:hanging="526"/>
      </w:pPr>
    </w:lvl>
    <w:lvl w:ilvl="2" w:tentative="0">
      <w:start w:val="0"/>
      <w:numFmt w:val="bullet"/>
      <w:lvlText w:val="•"/>
      <w:lvlJc w:val="left"/>
      <w:pPr>
        <w:ind w:left="3613" w:hanging="526"/>
      </w:pPr>
    </w:lvl>
    <w:lvl w:ilvl="3" w:tentative="0">
      <w:start w:val="0"/>
      <w:numFmt w:val="bullet"/>
      <w:lvlText w:val="•"/>
      <w:lvlJc w:val="left"/>
      <w:pPr>
        <w:ind w:left="4529" w:hanging="526"/>
      </w:pPr>
    </w:lvl>
    <w:lvl w:ilvl="4" w:tentative="0">
      <w:start w:val="0"/>
      <w:numFmt w:val="bullet"/>
      <w:lvlText w:val="•"/>
      <w:lvlJc w:val="left"/>
      <w:pPr>
        <w:ind w:left="5446" w:hanging="526"/>
      </w:pPr>
    </w:lvl>
    <w:lvl w:ilvl="5" w:tentative="0">
      <w:start w:val="0"/>
      <w:numFmt w:val="bullet"/>
      <w:lvlText w:val="•"/>
      <w:lvlJc w:val="left"/>
      <w:pPr>
        <w:ind w:left="6363" w:hanging="526"/>
      </w:pPr>
    </w:lvl>
    <w:lvl w:ilvl="6" w:tentative="0">
      <w:start w:val="0"/>
      <w:numFmt w:val="bullet"/>
      <w:lvlText w:val="•"/>
      <w:lvlJc w:val="left"/>
      <w:pPr>
        <w:ind w:left="7279" w:hanging="526"/>
      </w:pPr>
    </w:lvl>
    <w:lvl w:ilvl="7" w:tentative="0">
      <w:start w:val="0"/>
      <w:numFmt w:val="bullet"/>
      <w:lvlText w:val="•"/>
      <w:lvlJc w:val="left"/>
      <w:pPr>
        <w:ind w:left="8196" w:hanging="526"/>
      </w:pPr>
    </w:lvl>
    <w:lvl w:ilvl="8" w:tentative="0">
      <w:start w:val="0"/>
      <w:numFmt w:val="bullet"/>
      <w:lvlText w:val="•"/>
      <w:lvlJc w:val="left"/>
      <w:pPr>
        <w:ind w:left="9112" w:hanging="526"/>
      </w:pPr>
    </w:lvl>
  </w:abstractNum>
  <w:abstractNum w:abstractNumId="2">
    <w:nsid w:val="00000003"/>
    <w:multiLevelType w:val="multilevel"/>
    <w:tmpl w:val="00000003"/>
    <w:lvl w:ilvl="0" w:tentative="0">
      <w:start w:val="1"/>
      <w:numFmt w:val="decimal"/>
      <w:lvlText w:val="（%1）"/>
      <w:lvlJc w:val="left"/>
      <w:pPr>
        <w:ind w:left="1783" w:hanging="526"/>
      </w:pPr>
      <w:rPr>
        <w:rFonts w:ascii="宋体" w:eastAsia="宋体"/>
        <w:b w:val="0"/>
        <w:bCs w:val="0"/>
        <w:spacing w:val="-1"/>
        <w:w w:val="99"/>
        <w:sz w:val="19"/>
        <w:szCs w:val="19"/>
      </w:rPr>
    </w:lvl>
    <w:lvl w:ilvl="1" w:tentative="0">
      <w:start w:val="0"/>
      <w:numFmt w:val="bullet"/>
      <w:lvlText w:val="•"/>
      <w:lvlJc w:val="left"/>
      <w:pPr>
        <w:ind w:left="2696" w:hanging="526"/>
      </w:pPr>
    </w:lvl>
    <w:lvl w:ilvl="2" w:tentative="0">
      <w:start w:val="0"/>
      <w:numFmt w:val="bullet"/>
      <w:lvlText w:val="•"/>
      <w:lvlJc w:val="left"/>
      <w:pPr>
        <w:ind w:left="3613" w:hanging="526"/>
      </w:pPr>
    </w:lvl>
    <w:lvl w:ilvl="3" w:tentative="0">
      <w:start w:val="0"/>
      <w:numFmt w:val="bullet"/>
      <w:lvlText w:val="•"/>
      <w:lvlJc w:val="left"/>
      <w:pPr>
        <w:ind w:left="4529" w:hanging="526"/>
      </w:pPr>
    </w:lvl>
    <w:lvl w:ilvl="4" w:tentative="0">
      <w:start w:val="0"/>
      <w:numFmt w:val="bullet"/>
      <w:lvlText w:val="•"/>
      <w:lvlJc w:val="left"/>
      <w:pPr>
        <w:ind w:left="5446" w:hanging="526"/>
      </w:pPr>
    </w:lvl>
    <w:lvl w:ilvl="5" w:tentative="0">
      <w:start w:val="0"/>
      <w:numFmt w:val="bullet"/>
      <w:lvlText w:val="•"/>
      <w:lvlJc w:val="left"/>
      <w:pPr>
        <w:ind w:left="6363" w:hanging="526"/>
      </w:pPr>
    </w:lvl>
    <w:lvl w:ilvl="6" w:tentative="0">
      <w:start w:val="0"/>
      <w:numFmt w:val="bullet"/>
      <w:lvlText w:val="•"/>
      <w:lvlJc w:val="left"/>
      <w:pPr>
        <w:ind w:left="7279" w:hanging="526"/>
      </w:pPr>
    </w:lvl>
    <w:lvl w:ilvl="7" w:tentative="0">
      <w:start w:val="0"/>
      <w:numFmt w:val="bullet"/>
      <w:lvlText w:val="•"/>
      <w:lvlJc w:val="left"/>
      <w:pPr>
        <w:ind w:left="8196" w:hanging="526"/>
      </w:pPr>
    </w:lvl>
    <w:lvl w:ilvl="8" w:tentative="0">
      <w:start w:val="0"/>
      <w:numFmt w:val="bullet"/>
      <w:lvlText w:val="•"/>
      <w:lvlJc w:val="left"/>
      <w:pPr>
        <w:ind w:left="9112" w:hanging="526"/>
      </w:pPr>
    </w:lvl>
  </w:abstractNum>
  <w:abstractNum w:abstractNumId="3">
    <w:nsid w:val="00000004"/>
    <w:multiLevelType w:val="multilevel"/>
    <w:tmpl w:val="00000004"/>
    <w:lvl w:ilvl="0" w:tentative="0">
      <w:start w:val="1"/>
      <w:numFmt w:val="decimal"/>
      <w:lvlText w:val="（%1）"/>
      <w:lvlJc w:val="left"/>
      <w:pPr>
        <w:ind w:left="1783" w:hanging="526"/>
      </w:pPr>
      <w:rPr>
        <w:rFonts w:ascii="宋体" w:eastAsia="宋体"/>
        <w:b w:val="0"/>
        <w:bCs w:val="0"/>
        <w:spacing w:val="-1"/>
        <w:w w:val="99"/>
        <w:sz w:val="19"/>
        <w:szCs w:val="19"/>
      </w:rPr>
    </w:lvl>
    <w:lvl w:ilvl="1" w:tentative="0">
      <w:start w:val="0"/>
      <w:numFmt w:val="bullet"/>
      <w:lvlText w:val="•"/>
      <w:lvlJc w:val="left"/>
      <w:pPr>
        <w:ind w:left="2696" w:hanging="526"/>
      </w:pPr>
    </w:lvl>
    <w:lvl w:ilvl="2" w:tentative="0">
      <w:start w:val="0"/>
      <w:numFmt w:val="bullet"/>
      <w:lvlText w:val="•"/>
      <w:lvlJc w:val="left"/>
      <w:pPr>
        <w:ind w:left="3613" w:hanging="526"/>
      </w:pPr>
    </w:lvl>
    <w:lvl w:ilvl="3" w:tentative="0">
      <w:start w:val="0"/>
      <w:numFmt w:val="bullet"/>
      <w:lvlText w:val="•"/>
      <w:lvlJc w:val="left"/>
      <w:pPr>
        <w:ind w:left="4529" w:hanging="526"/>
      </w:pPr>
    </w:lvl>
    <w:lvl w:ilvl="4" w:tentative="0">
      <w:start w:val="0"/>
      <w:numFmt w:val="bullet"/>
      <w:lvlText w:val="•"/>
      <w:lvlJc w:val="left"/>
      <w:pPr>
        <w:ind w:left="5446" w:hanging="526"/>
      </w:pPr>
    </w:lvl>
    <w:lvl w:ilvl="5" w:tentative="0">
      <w:start w:val="0"/>
      <w:numFmt w:val="bullet"/>
      <w:lvlText w:val="•"/>
      <w:lvlJc w:val="left"/>
      <w:pPr>
        <w:ind w:left="6363" w:hanging="526"/>
      </w:pPr>
    </w:lvl>
    <w:lvl w:ilvl="6" w:tentative="0">
      <w:start w:val="0"/>
      <w:numFmt w:val="bullet"/>
      <w:lvlText w:val="•"/>
      <w:lvlJc w:val="left"/>
      <w:pPr>
        <w:ind w:left="7279" w:hanging="526"/>
      </w:pPr>
    </w:lvl>
    <w:lvl w:ilvl="7" w:tentative="0">
      <w:start w:val="0"/>
      <w:numFmt w:val="bullet"/>
      <w:lvlText w:val="•"/>
      <w:lvlJc w:val="left"/>
      <w:pPr>
        <w:ind w:left="8196" w:hanging="526"/>
      </w:pPr>
    </w:lvl>
    <w:lvl w:ilvl="8" w:tentative="0">
      <w:start w:val="0"/>
      <w:numFmt w:val="bullet"/>
      <w:lvlText w:val="•"/>
      <w:lvlJc w:val="left"/>
      <w:pPr>
        <w:ind w:left="9112" w:hanging="526"/>
      </w:pPr>
    </w:lvl>
  </w:abstractNum>
  <w:abstractNum w:abstractNumId="4">
    <w:nsid w:val="00000005"/>
    <w:multiLevelType w:val="multilevel"/>
    <w:tmpl w:val="00000005"/>
    <w:lvl w:ilvl="0" w:tentative="0">
      <w:start w:val="1"/>
      <w:numFmt w:val="decimal"/>
      <w:lvlText w:val="（%1）"/>
      <w:lvlJc w:val="left"/>
      <w:pPr>
        <w:ind w:left="1846" w:hanging="528"/>
      </w:pPr>
      <w:rPr>
        <w:rFonts w:ascii="宋体" w:eastAsia="宋体"/>
        <w:b w:val="0"/>
        <w:bCs w:val="0"/>
        <w:spacing w:val="1"/>
        <w:w w:val="99"/>
        <w:sz w:val="19"/>
        <w:szCs w:val="19"/>
      </w:rPr>
    </w:lvl>
    <w:lvl w:ilvl="1" w:tentative="0">
      <w:start w:val="0"/>
      <w:numFmt w:val="bullet"/>
      <w:lvlText w:val="•"/>
      <w:lvlJc w:val="left"/>
      <w:pPr>
        <w:ind w:left="2750" w:hanging="528"/>
      </w:pPr>
    </w:lvl>
    <w:lvl w:ilvl="2" w:tentative="0">
      <w:start w:val="0"/>
      <w:numFmt w:val="bullet"/>
      <w:lvlText w:val="•"/>
      <w:lvlJc w:val="left"/>
      <w:pPr>
        <w:ind w:left="3661" w:hanging="528"/>
      </w:pPr>
    </w:lvl>
    <w:lvl w:ilvl="3" w:tentative="0">
      <w:start w:val="0"/>
      <w:numFmt w:val="bullet"/>
      <w:lvlText w:val="•"/>
      <w:lvlJc w:val="left"/>
      <w:pPr>
        <w:ind w:left="4571" w:hanging="528"/>
      </w:pPr>
    </w:lvl>
    <w:lvl w:ilvl="4" w:tentative="0">
      <w:start w:val="0"/>
      <w:numFmt w:val="bullet"/>
      <w:lvlText w:val="•"/>
      <w:lvlJc w:val="left"/>
      <w:pPr>
        <w:ind w:left="5482" w:hanging="528"/>
      </w:pPr>
    </w:lvl>
    <w:lvl w:ilvl="5" w:tentative="0">
      <w:start w:val="0"/>
      <w:numFmt w:val="bullet"/>
      <w:lvlText w:val="•"/>
      <w:lvlJc w:val="left"/>
      <w:pPr>
        <w:ind w:left="6393" w:hanging="528"/>
      </w:pPr>
    </w:lvl>
    <w:lvl w:ilvl="6" w:tentative="0">
      <w:start w:val="0"/>
      <w:numFmt w:val="bullet"/>
      <w:lvlText w:val="•"/>
      <w:lvlJc w:val="left"/>
      <w:pPr>
        <w:ind w:left="7303" w:hanging="528"/>
      </w:pPr>
    </w:lvl>
    <w:lvl w:ilvl="7" w:tentative="0">
      <w:start w:val="0"/>
      <w:numFmt w:val="bullet"/>
      <w:lvlText w:val="•"/>
      <w:lvlJc w:val="left"/>
      <w:pPr>
        <w:ind w:left="8214" w:hanging="528"/>
      </w:pPr>
    </w:lvl>
    <w:lvl w:ilvl="8" w:tentative="0">
      <w:start w:val="0"/>
      <w:numFmt w:val="bullet"/>
      <w:lvlText w:val="•"/>
      <w:lvlJc w:val="left"/>
      <w:pPr>
        <w:ind w:left="9124" w:hanging="528"/>
      </w:pPr>
    </w:lvl>
  </w:abstractNum>
  <w:abstractNum w:abstractNumId="5">
    <w:nsid w:val="00000008"/>
    <w:multiLevelType w:val="multilevel"/>
    <w:tmpl w:val="00000008"/>
    <w:lvl w:ilvl="0" w:tentative="0">
      <w:start w:val="1"/>
      <w:numFmt w:val="decimal"/>
      <w:lvlText w:val="%1."/>
      <w:lvlJc w:val="left"/>
      <w:pPr>
        <w:ind w:left="2331" w:hanging="485"/>
      </w:pPr>
      <w:rPr>
        <w:rFonts w:ascii="宋体" w:eastAsia="宋体"/>
        <w:b/>
        <w:bCs/>
        <w:spacing w:val="0"/>
        <w:w w:val="98"/>
        <w:sz w:val="32"/>
        <w:szCs w:val="32"/>
      </w:rPr>
    </w:lvl>
    <w:lvl w:ilvl="1" w:tentative="0">
      <w:start w:val="1"/>
      <w:numFmt w:val="decimal"/>
      <w:lvlText w:val="%1.%2"/>
      <w:lvlJc w:val="left"/>
      <w:pPr>
        <w:ind w:left="2408" w:hanging="562"/>
      </w:pPr>
      <w:rPr>
        <w:rFonts w:ascii="宋体" w:eastAsia="宋体"/>
        <w:b w:val="0"/>
        <w:bCs w:val="0"/>
        <w:spacing w:val="0"/>
        <w:w w:val="100"/>
        <w:sz w:val="28"/>
        <w:szCs w:val="28"/>
      </w:rPr>
    </w:lvl>
    <w:lvl w:ilvl="2" w:tentative="0">
      <w:start w:val="1"/>
      <w:numFmt w:val="decimal"/>
      <w:lvlText w:val="%1.%2.%3"/>
      <w:lvlJc w:val="left"/>
      <w:pPr>
        <w:ind w:left="2903" w:hanging="634"/>
      </w:pPr>
      <w:rPr>
        <w:rFonts w:ascii="宋体" w:eastAsia="宋体"/>
        <w:b w:val="0"/>
        <w:bCs w:val="0"/>
        <w:spacing w:val="0"/>
        <w:w w:val="99"/>
        <w:sz w:val="21"/>
        <w:szCs w:val="21"/>
      </w:rPr>
    </w:lvl>
    <w:lvl w:ilvl="3" w:tentative="0">
      <w:start w:val="0"/>
      <w:numFmt w:val="bullet"/>
      <w:lvlText w:val="•"/>
      <w:lvlJc w:val="left"/>
      <w:pPr>
        <w:ind w:left="2471" w:hanging="634"/>
      </w:pPr>
    </w:lvl>
    <w:lvl w:ilvl="4" w:tentative="0">
      <w:start w:val="0"/>
      <w:numFmt w:val="bullet"/>
      <w:lvlText w:val="•"/>
      <w:lvlJc w:val="left"/>
      <w:pPr>
        <w:ind w:left="2851" w:hanging="634"/>
      </w:pPr>
    </w:lvl>
    <w:lvl w:ilvl="5" w:tentative="0">
      <w:start w:val="0"/>
      <w:numFmt w:val="bullet"/>
      <w:lvlText w:val="•"/>
      <w:lvlJc w:val="left"/>
      <w:pPr>
        <w:ind w:left="2911" w:hanging="634"/>
      </w:pPr>
    </w:lvl>
    <w:lvl w:ilvl="6" w:tentative="0">
      <w:start w:val="0"/>
      <w:numFmt w:val="bullet"/>
      <w:lvlText w:val="•"/>
      <w:lvlJc w:val="left"/>
      <w:pPr>
        <w:ind w:left="4708" w:hanging="634"/>
      </w:pPr>
    </w:lvl>
    <w:lvl w:ilvl="7" w:tentative="0">
      <w:start w:val="0"/>
      <w:numFmt w:val="bullet"/>
      <w:lvlText w:val="•"/>
      <w:lvlJc w:val="left"/>
      <w:pPr>
        <w:ind w:left="6505" w:hanging="634"/>
      </w:pPr>
    </w:lvl>
    <w:lvl w:ilvl="8" w:tentative="0">
      <w:start w:val="0"/>
      <w:numFmt w:val="bullet"/>
      <w:lvlText w:val="•"/>
      <w:lvlJc w:val="left"/>
      <w:pPr>
        <w:ind w:left="8302" w:hanging="634"/>
      </w:pPr>
    </w:lvl>
  </w:abstractNum>
  <w:abstractNum w:abstractNumId="6">
    <w:nsid w:val="00000009"/>
    <w:multiLevelType w:val="multilevel"/>
    <w:tmpl w:val="00000009"/>
    <w:lvl w:ilvl="0" w:tentative="0">
      <w:start w:val="1"/>
      <w:numFmt w:val="decimal"/>
      <w:lvlText w:val="（%1）"/>
      <w:lvlJc w:val="left"/>
      <w:pPr>
        <w:ind w:left="1846" w:hanging="528"/>
      </w:pPr>
      <w:rPr>
        <w:rFonts w:ascii="宋体" w:eastAsia="宋体"/>
        <w:b w:val="0"/>
        <w:bCs w:val="0"/>
        <w:spacing w:val="1"/>
        <w:w w:val="99"/>
        <w:sz w:val="19"/>
        <w:szCs w:val="19"/>
      </w:rPr>
    </w:lvl>
    <w:lvl w:ilvl="1" w:tentative="0">
      <w:start w:val="0"/>
      <w:numFmt w:val="bullet"/>
      <w:lvlText w:val="•"/>
      <w:lvlJc w:val="left"/>
      <w:pPr>
        <w:ind w:left="2750" w:hanging="528"/>
      </w:pPr>
    </w:lvl>
    <w:lvl w:ilvl="2" w:tentative="0">
      <w:start w:val="0"/>
      <w:numFmt w:val="bullet"/>
      <w:lvlText w:val="•"/>
      <w:lvlJc w:val="left"/>
      <w:pPr>
        <w:ind w:left="3661" w:hanging="528"/>
      </w:pPr>
    </w:lvl>
    <w:lvl w:ilvl="3" w:tentative="0">
      <w:start w:val="0"/>
      <w:numFmt w:val="bullet"/>
      <w:lvlText w:val="•"/>
      <w:lvlJc w:val="left"/>
      <w:pPr>
        <w:ind w:left="4571" w:hanging="528"/>
      </w:pPr>
    </w:lvl>
    <w:lvl w:ilvl="4" w:tentative="0">
      <w:start w:val="0"/>
      <w:numFmt w:val="bullet"/>
      <w:lvlText w:val="•"/>
      <w:lvlJc w:val="left"/>
      <w:pPr>
        <w:ind w:left="5482" w:hanging="528"/>
      </w:pPr>
    </w:lvl>
    <w:lvl w:ilvl="5" w:tentative="0">
      <w:start w:val="0"/>
      <w:numFmt w:val="bullet"/>
      <w:lvlText w:val="•"/>
      <w:lvlJc w:val="left"/>
      <w:pPr>
        <w:ind w:left="6393" w:hanging="528"/>
      </w:pPr>
    </w:lvl>
    <w:lvl w:ilvl="6" w:tentative="0">
      <w:start w:val="0"/>
      <w:numFmt w:val="bullet"/>
      <w:lvlText w:val="•"/>
      <w:lvlJc w:val="left"/>
      <w:pPr>
        <w:ind w:left="7303" w:hanging="528"/>
      </w:pPr>
    </w:lvl>
    <w:lvl w:ilvl="7" w:tentative="0">
      <w:start w:val="0"/>
      <w:numFmt w:val="bullet"/>
      <w:lvlText w:val="•"/>
      <w:lvlJc w:val="left"/>
      <w:pPr>
        <w:ind w:left="8214" w:hanging="528"/>
      </w:pPr>
    </w:lvl>
    <w:lvl w:ilvl="8" w:tentative="0">
      <w:start w:val="0"/>
      <w:numFmt w:val="bullet"/>
      <w:lvlText w:val="•"/>
      <w:lvlJc w:val="left"/>
      <w:pPr>
        <w:ind w:left="9124" w:hanging="528"/>
      </w:pPr>
    </w:lvl>
  </w:abstractNum>
  <w:abstractNum w:abstractNumId="7">
    <w:nsid w:val="0000000A"/>
    <w:multiLevelType w:val="multilevel"/>
    <w:tmpl w:val="0000000A"/>
    <w:lvl w:ilvl="0" w:tentative="0">
      <w:start w:val="1"/>
      <w:numFmt w:val="decimal"/>
      <w:lvlText w:val="（%1）"/>
      <w:lvlJc w:val="left"/>
      <w:pPr>
        <w:ind w:left="1846" w:hanging="528"/>
      </w:pPr>
      <w:rPr>
        <w:rFonts w:ascii="宋体" w:eastAsia="宋体"/>
        <w:b w:val="0"/>
        <w:bCs w:val="0"/>
        <w:spacing w:val="1"/>
        <w:w w:val="99"/>
        <w:sz w:val="19"/>
        <w:szCs w:val="19"/>
      </w:rPr>
    </w:lvl>
    <w:lvl w:ilvl="1" w:tentative="0">
      <w:start w:val="0"/>
      <w:numFmt w:val="bullet"/>
      <w:lvlText w:val="•"/>
      <w:lvlJc w:val="left"/>
      <w:pPr>
        <w:ind w:left="2750" w:hanging="528"/>
      </w:pPr>
    </w:lvl>
    <w:lvl w:ilvl="2" w:tentative="0">
      <w:start w:val="0"/>
      <w:numFmt w:val="bullet"/>
      <w:lvlText w:val="•"/>
      <w:lvlJc w:val="left"/>
      <w:pPr>
        <w:ind w:left="3661" w:hanging="528"/>
      </w:pPr>
    </w:lvl>
    <w:lvl w:ilvl="3" w:tentative="0">
      <w:start w:val="0"/>
      <w:numFmt w:val="bullet"/>
      <w:lvlText w:val="•"/>
      <w:lvlJc w:val="left"/>
      <w:pPr>
        <w:ind w:left="4571" w:hanging="528"/>
      </w:pPr>
    </w:lvl>
    <w:lvl w:ilvl="4" w:tentative="0">
      <w:start w:val="0"/>
      <w:numFmt w:val="bullet"/>
      <w:lvlText w:val="•"/>
      <w:lvlJc w:val="left"/>
      <w:pPr>
        <w:ind w:left="5482" w:hanging="528"/>
      </w:pPr>
    </w:lvl>
    <w:lvl w:ilvl="5" w:tentative="0">
      <w:start w:val="0"/>
      <w:numFmt w:val="bullet"/>
      <w:lvlText w:val="•"/>
      <w:lvlJc w:val="left"/>
      <w:pPr>
        <w:ind w:left="6393" w:hanging="528"/>
      </w:pPr>
    </w:lvl>
    <w:lvl w:ilvl="6" w:tentative="0">
      <w:start w:val="0"/>
      <w:numFmt w:val="bullet"/>
      <w:lvlText w:val="•"/>
      <w:lvlJc w:val="left"/>
      <w:pPr>
        <w:ind w:left="7303" w:hanging="528"/>
      </w:pPr>
    </w:lvl>
    <w:lvl w:ilvl="7" w:tentative="0">
      <w:start w:val="0"/>
      <w:numFmt w:val="bullet"/>
      <w:lvlText w:val="•"/>
      <w:lvlJc w:val="left"/>
      <w:pPr>
        <w:ind w:left="8214" w:hanging="528"/>
      </w:pPr>
    </w:lvl>
    <w:lvl w:ilvl="8" w:tentative="0">
      <w:start w:val="0"/>
      <w:numFmt w:val="bullet"/>
      <w:lvlText w:val="•"/>
      <w:lvlJc w:val="left"/>
      <w:pPr>
        <w:ind w:left="9124" w:hanging="528"/>
      </w:pPr>
    </w:lvl>
  </w:abstractNum>
  <w:abstractNum w:abstractNumId="8">
    <w:nsid w:val="0000000B"/>
    <w:multiLevelType w:val="multilevel"/>
    <w:tmpl w:val="0000000B"/>
    <w:lvl w:ilvl="0" w:tentative="0">
      <w:start w:val="1"/>
      <w:numFmt w:val="decimal"/>
      <w:lvlText w:val="（%1）"/>
      <w:lvlJc w:val="left"/>
      <w:pPr>
        <w:ind w:left="4214" w:hanging="528"/>
      </w:pPr>
      <w:rPr>
        <w:rFonts w:ascii="宋体" w:eastAsia="宋体"/>
        <w:b w:val="0"/>
        <w:bCs w:val="0"/>
        <w:spacing w:val="1"/>
        <w:w w:val="99"/>
        <w:sz w:val="21"/>
        <w:szCs w:val="21"/>
      </w:rPr>
    </w:lvl>
    <w:lvl w:ilvl="1" w:tentative="0">
      <w:start w:val="0"/>
      <w:numFmt w:val="bullet"/>
      <w:lvlText w:val="•"/>
      <w:lvlJc w:val="left"/>
      <w:pPr>
        <w:ind w:left="5118" w:hanging="528"/>
      </w:pPr>
    </w:lvl>
    <w:lvl w:ilvl="2" w:tentative="0">
      <w:start w:val="0"/>
      <w:numFmt w:val="bullet"/>
      <w:lvlText w:val="•"/>
      <w:lvlJc w:val="left"/>
      <w:pPr>
        <w:ind w:left="6029" w:hanging="528"/>
      </w:pPr>
    </w:lvl>
    <w:lvl w:ilvl="3" w:tentative="0">
      <w:start w:val="0"/>
      <w:numFmt w:val="bullet"/>
      <w:lvlText w:val="•"/>
      <w:lvlJc w:val="left"/>
      <w:pPr>
        <w:ind w:left="6939" w:hanging="528"/>
      </w:pPr>
    </w:lvl>
    <w:lvl w:ilvl="4" w:tentative="0">
      <w:start w:val="0"/>
      <w:numFmt w:val="bullet"/>
      <w:lvlText w:val="•"/>
      <w:lvlJc w:val="left"/>
      <w:pPr>
        <w:ind w:left="7850" w:hanging="528"/>
      </w:pPr>
    </w:lvl>
    <w:lvl w:ilvl="5" w:tentative="0">
      <w:start w:val="0"/>
      <w:numFmt w:val="bullet"/>
      <w:lvlText w:val="•"/>
      <w:lvlJc w:val="left"/>
      <w:pPr>
        <w:ind w:left="8761" w:hanging="528"/>
      </w:pPr>
    </w:lvl>
    <w:lvl w:ilvl="6" w:tentative="0">
      <w:start w:val="0"/>
      <w:numFmt w:val="bullet"/>
      <w:lvlText w:val="•"/>
      <w:lvlJc w:val="left"/>
      <w:pPr>
        <w:ind w:left="9671" w:hanging="528"/>
      </w:pPr>
    </w:lvl>
    <w:lvl w:ilvl="7" w:tentative="0">
      <w:start w:val="0"/>
      <w:numFmt w:val="bullet"/>
      <w:lvlText w:val="•"/>
      <w:lvlJc w:val="left"/>
      <w:pPr>
        <w:ind w:left="10582" w:hanging="528"/>
      </w:pPr>
    </w:lvl>
    <w:lvl w:ilvl="8" w:tentative="0">
      <w:start w:val="0"/>
      <w:numFmt w:val="bullet"/>
      <w:lvlText w:val="•"/>
      <w:lvlJc w:val="left"/>
      <w:pPr>
        <w:ind w:left="11492" w:hanging="528"/>
      </w:pPr>
    </w:lvl>
  </w:abstractNum>
  <w:abstractNum w:abstractNumId="9">
    <w:nsid w:val="0000000C"/>
    <w:multiLevelType w:val="multilevel"/>
    <w:tmpl w:val="0000000C"/>
    <w:lvl w:ilvl="0" w:tentative="0">
      <w:start w:val="1"/>
      <w:numFmt w:val="decimal"/>
      <w:lvlText w:val="（%1）"/>
      <w:lvlJc w:val="left"/>
      <w:pPr>
        <w:ind w:left="1843" w:hanging="528"/>
      </w:pPr>
      <w:rPr>
        <w:rFonts w:ascii="宋体" w:eastAsia="宋体"/>
        <w:b w:val="0"/>
        <w:bCs w:val="0"/>
        <w:spacing w:val="1"/>
        <w:w w:val="99"/>
        <w:sz w:val="19"/>
        <w:szCs w:val="19"/>
      </w:rPr>
    </w:lvl>
    <w:lvl w:ilvl="1" w:tentative="0">
      <w:start w:val="0"/>
      <w:numFmt w:val="bullet"/>
      <w:lvlText w:val="•"/>
      <w:lvlJc w:val="left"/>
      <w:pPr>
        <w:ind w:left="2750" w:hanging="528"/>
      </w:pPr>
    </w:lvl>
    <w:lvl w:ilvl="2" w:tentative="0">
      <w:start w:val="0"/>
      <w:numFmt w:val="bullet"/>
      <w:lvlText w:val="•"/>
      <w:lvlJc w:val="left"/>
      <w:pPr>
        <w:ind w:left="3661" w:hanging="528"/>
      </w:pPr>
    </w:lvl>
    <w:lvl w:ilvl="3" w:tentative="0">
      <w:start w:val="0"/>
      <w:numFmt w:val="bullet"/>
      <w:lvlText w:val="•"/>
      <w:lvlJc w:val="left"/>
      <w:pPr>
        <w:ind w:left="4571" w:hanging="528"/>
      </w:pPr>
    </w:lvl>
    <w:lvl w:ilvl="4" w:tentative="0">
      <w:start w:val="0"/>
      <w:numFmt w:val="bullet"/>
      <w:lvlText w:val="•"/>
      <w:lvlJc w:val="left"/>
      <w:pPr>
        <w:ind w:left="5482" w:hanging="528"/>
      </w:pPr>
    </w:lvl>
    <w:lvl w:ilvl="5" w:tentative="0">
      <w:start w:val="0"/>
      <w:numFmt w:val="bullet"/>
      <w:lvlText w:val="•"/>
      <w:lvlJc w:val="left"/>
      <w:pPr>
        <w:ind w:left="6393" w:hanging="528"/>
      </w:pPr>
    </w:lvl>
    <w:lvl w:ilvl="6" w:tentative="0">
      <w:start w:val="0"/>
      <w:numFmt w:val="bullet"/>
      <w:lvlText w:val="•"/>
      <w:lvlJc w:val="left"/>
      <w:pPr>
        <w:ind w:left="7303" w:hanging="528"/>
      </w:pPr>
    </w:lvl>
    <w:lvl w:ilvl="7" w:tentative="0">
      <w:start w:val="0"/>
      <w:numFmt w:val="bullet"/>
      <w:lvlText w:val="•"/>
      <w:lvlJc w:val="left"/>
      <w:pPr>
        <w:ind w:left="8214" w:hanging="528"/>
      </w:pPr>
    </w:lvl>
    <w:lvl w:ilvl="8" w:tentative="0">
      <w:start w:val="0"/>
      <w:numFmt w:val="bullet"/>
      <w:lvlText w:val="•"/>
      <w:lvlJc w:val="left"/>
      <w:pPr>
        <w:ind w:left="9124" w:hanging="528"/>
      </w:pPr>
    </w:lvl>
  </w:abstractNum>
  <w:abstractNum w:abstractNumId="10">
    <w:nsid w:val="0000000D"/>
    <w:multiLevelType w:val="multilevel"/>
    <w:tmpl w:val="0000000D"/>
    <w:lvl w:ilvl="0" w:tentative="0">
      <w:start w:val="1"/>
      <w:numFmt w:val="decimal"/>
      <w:lvlText w:val="(%1)"/>
      <w:lvlJc w:val="left"/>
      <w:pPr>
        <w:ind w:left="896" w:hanging="317"/>
      </w:pPr>
      <w:rPr>
        <w:rFonts w:ascii="宋体" w:eastAsia="宋体"/>
        <w:b w:val="0"/>
        <w:bCs w:val="0"/>
        <w:spacing w:val="1"/>
        <w:w w:val="99"/>
        <w:sz w:val="19"/>
        <w:szCs w:val="19"/>
      </w:rPr>
    </w:lvl>
    <w:lvl w:ilvl="1" w:tentative="0">
      <w:start w:val="0"/>
      <w:numFmt w:val="bullet"/>
      <w:lvlText w:val="•"/>
      <w:lvlJc w:val="left"/>
      <w:pPr>
        <w:ind w:left="1904" w:hanging="317"/>
      </w:pPr>
    </w:lvl>
    <w:lvl w:ilvl="2" w:tentative="0">
      <w:start w:val="0"/>
      <w:numFmt w:val="bullet"/>
      <w:lvlText w:val="•"/>
      <w:lvlJc w:val="left"/>
      <w:pPr>
        <w:ind w:left="2909" w:hanging="317"/>
      </w:pPr>
    </w:lvl>
    <w:lvl w:ilvl="3" w:tentative="0">
      <w:start w:val="0"/>
      <w:numFmt w:val="bullet"/>
      <w:lvlText w:val="•"/>
      <w:lvlJc w:val="left"/>
      <w:pPr>
        <w:ind w:left="3913" w:hanging="317"/>
      </w:pPr>
    </w:lvl>
    <w:lvl w:ilvl="4" w:tentative="0">
      <w:start w:val="0"/>
      <w:numFmt w:val="bullet"/>
      <w:lvlText w:val="•"/>
      <w:lvlJc w:val="left"/>
      <w:pPr>
        <w:ind w:left="4918" w:hanging="317"/>
      </w:pPr>
    </w:lvl>
    <w:lvl w:ilvl="5" w:tentative="0">
      <w:start w:val="0"/>
      <w:numFmt w:val="bullet"/>
      <w:lvlText w:val="•"/>
      <w:lvlJc w:val="left"/>
      <w:pPr>
        <w:ind w:left="5923" w:hanging="317"/>
      </w:pPr>
    </w:lvl>
    <w:lvl w:ilvl="6" w:tentative="0">
      <w:start w:val="0"/>
      <w:numFmt w:val="bullet"/>
      <w:lvlText w:val="•"/>
      <w:lvlJc w:val="left"/>
      <w:pPr>
        <w:ind w:left="6927" w:hanging="317"/>
      </w:pPr>
    </w:lvl>
    <w:lvl w:ilvl="7" w:tentative="0">
      <w:start w:val="0"/>
      <w:numFmt w:val="bullet"/>
      <w:lvlText w:val="•"/>
      <w:lvlJc w:val="left"/>
      <w:pPr>
        <w:ind w:left="7932" w:hanging="317"/>
      </w:pPr>
    </w:lvl>
    <w:lvl w:ilvl="8" w:tentative="0">
      <w:start w:val="0"/>
      <w:numFmt w:val="bullet"/>
      <w:lvlText w:val="•"/>
      <w:lvlJc w:val="left"/>
      <w:pPr>
        <w:ind w:left="8936" w:hanging="317"/>
      </w:pPr>
    </w:lvl>
  </w:abstractNum>
  <w:abstractNum w:abstractNumId="11">
    <w:nsid w:val="1D64F2BA"/>
    <w:multiLevelType w:val="singleLevel"/>
    <w:tmpl w:val="1D64F2BA"/>
    <w:lvl w:ilvl="0" w:tentative="0">
      <w:start w:val="5"/>
      <w:numFmt w:val="chineseCounting"/>
      <w:suff w:val="nothing"/>
      <w:lvlText w:val="%1、"/>
      <w:lvlJc w:val="left"/>
      <w:rPr>
        <w:rFonts w:hint="eastAsia"/>
      </w:rPr>
    </w:lvl>
  </w:abstractNum>
  <w:abstractNum w:abstractNumId="12">
    <w:nsid w:val="2FF985F2"/>
    <w:multiLevelType w:val="singleLevel"/>
    <w:tmpl w:val="2FF985F2"/>
    <w:lvl w:ilvl="0" w:tentative="0">
      <w:start w:val="2"/>
      <w:numFmt w:val="chineseCounting"/>
      <w:suff w:val="nothing"/>
      <w:lvlText w:val="%1、"/>
      <w:lvlJc w:val="left"/>
      <w:rPr>
        <w:rFonts w:hint="eastAsia"/>
      </w:rPr>
    </w:lvl>
  </w:abstractNum>
  <w:abstractNum w:abstractNumId="13">
    <w:nsid w:val="4E5F14C8"/>
    <w:multiLevelType w:val="singleLevel"/>
    <w:tmpl w:val="4E5F14C8"/>
    <w:lvl w:ilvl="0" w:tentative="0">
      <w:start w:val="1"/>
      <w:numFmt w:val="decimal"/>
      <w:suff w:val="nothing"/>
      <w:lvlText w:val="（%1）"/>
      <w:lvlJc w:val="left"/>
    </w:lvl>
  </w:abstractNum>
  <w:abstractNum w:abstractNumId="14">
    <w:nsid w:val="6153074C"/>
    <w:multiLevelType w:val="multilevel"/>
    <w:tmpl w:val="6153074C"/>
    <w:lvl w:ilvl="0" w:tentative="0">
      <w:start w:val="1"/>
      <w:numFmt w:val="decimal"/>
      <w:lvlText w:val="（%1）"/>
      <w:lvlJc w:val="left"/>
      <w:pPr>
        <w:ind w:left="1846" w:hanging="528"/>
      </w:pPr>
      <w:rPr>
        <w:rFonts w:ascii="宋体" w:eastAsia="宋体"/>
        <w:b w:val="0"/>
        <w:bCs w:val="0"/>
        <w:spacing w:val="1"/>
        <w:w w:val="99"/>
        <w:sz w:val="19"/>
        <w:szCs w:val="19"/>
      </w:rPr>
    </w:lvl>
    <w:lvl w:ilvl="1" w:tentative="0">
      <w:start w:val="0"/>
      <w:numFmt w:val="bullet"/>
      <w:lvlText w:val="•"/>
      <w:lvlJc w:val="left"/>
      <w:pPr>
        <w:ind w:left="2750" w:hanging="528"/>
      </w:pPr>
    </w:lvl>
    <w:lvl w:ilvl="2" w:tentative="0">
      <w:start w:val="0"/>
      <w:numFmt w:val="bullet"/>
      <w:lvlText w:val="•"/>
      <w:lvlJc w:val="left"/>
      <w:pPr>
        <w:ind w:left="3661" w:hanging="528"/>
      </w:pPr>
    </w:lvl>
    <w:lvl w:ilvl="3" w:tentative="0">
      <w:start w:val="0"/>
      <w:numFmt w:val="bullet"/>
      <w:lvlText w:val="•"/>
      <w:lvlJc w:val="left"/>
      <w:pPr>
        <w:ind w:left="4571" w:hanging="528"/>
      </w:pPr>
    </w:lvl>
    <w:lvl w:ilvl="4" w:tentative="0">
      <w:start w:val="0"/>
      <w:numFmt w:val="bullet"/>
      <w:lvlText w:val="•"/>
      <w:lvlJc w:val="left"/>
      <w:pPr>
        <w:ind w:left="5482" w:hanging="528"/>
      </w:pPr>
    </w:lvl>
    <w:lvl w:ilvl="5" w:tentative="0">
      <w:start w:val="0"/>
      <w:numFmt w:val="bullet"/>
      <w:lvlText w:val="•"/>
      <w:lvlJc w:val="left"/>
      <w:pPr>
        <w:ind w:left="6393" w:hanging="528"/>
      </w:pPr>
    </w:lvl>
    <w:lvl w:ilvl="6" w:tentative="0">
      <w:start w:val="0"/>
      <w:numFmt w:val="bullet"/>
      <w:lvlText w:val="•"/>
      <w:lvlJc w:val="left"/>
      <w:pPr>
        <w:ind w:left="7303" w:hanging="528"/>
      </w:pPr>
    </w:lvl>
    <w:lvl w:ilvl="7" w:tentative="0">
      <w:start w:val="0"/>
      <w:numFmt w:val="bullet"/>
      <w:lvlText w:val="•"/>
      <w:lvlJc w:val="left"/>
      <w:pPr>
        <w:ind w:left="8214" w:hanging="528"/>
      </w:pPr>
    </w:lvl>
    <w:lvl w:ilvl="8" w:tentative="0">
      <w:start w:val="0"/>
      <w:numFmt w:val="bullet"/>
      <w:lvlText w:val="•"/>
      <w:lvlJc w:val="left"/>
      <w:pPr>
        <w:ind w:left="9124" w:hanging="528"/>
      </w:pPr>
    </w:lvl>
  </w:abstractNum>
  <w:abstractNum w:abstractNumId="15">
    <w:nsid w:val="669A3064"/>
    <w:multiLevelType w:val="singleLevel"/>
    <w:tmpl w:val="669A3064"/>
    <w:lvl w:ilvl="0" w:tentative="0">
      <w:start w:val="5"/>
      <w:numFmt w:val="chineseCounting"/>
      <w:suff w:val="nothing"/>
      <w:lvlText w:val="%1、"/>
      <w:lvlJc w:val="left"/>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14"/>
  </w:num>
  <w:num w:numId="8">
    <w:abstractNumId w:val="13"/>
  </w:num>
  <w:num w:numId="9">
    <w:abstractNumId w:val="5"/>
  </w:num>
  <w:num w:numId="10">
    <w:abstractNumId w:val="6"/>
  </w:num>
  <w:num w:numId="11">
    <w:abstractNumId w:val="7"/>
  </w:num>
  <w:num w:numId="12">
    <w:abstractNumId w:val="8"/>
  </w:num>
  <w:num w:numId="13">
    <w:abstractNumId w:val="9"/>
  </w:num>
  <w:num w:numId="14">
    <w:abstractNumId w:val="1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3"/>
    </o:shapelayout>
  </w:hdrShapeDefault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MWE0ZmRhYzIyYWEyZjNkYzkyZTJlNDI4YjU2YTYifQ=="/>
  </w:docVars>
  <w:rsids>
    <w:rsidRoot w:val="001C195D"/>
    <w:rsid w:val="00012C86"/>
    <w:rsid w:val="00015ECA"/>
    <w:rsid w:val="0002153B"/>
    <w:rsid w:val="000D73DE"/>
    <w:rsid w:val="000E0FD7"/>
    <w:rsid w:val="000F3DEE"/>
    <w:rsid w:val="00181D2B"/>
    <w:rsid w:val="001A6AEE"/>
    <w:rsid w:val="001C195D"/>
    <w:rsid w:val="001C4B72"/>
    <w:rsid w:val="001C77FF"/>
    <w:rsid w:val="0020591A"/>
    <w:rsid w:val="00221A0A"/>
    <w:rsid w:val="0025305D"/>
    <w:rsid w:val="002A5503"/>
    <w:rsid w:val="00315FF9"/>
    <w:rsid w:val="00391C18"/>
    <w:rsid w:val="003E4845"/>
    <w:rsid w:val="00406CE6"/>
    <w:rsid w:val="004F4E2D"/>
    <w:rsid w:val="00550BF4"/>
    <w:rsid w:val="00604AB8"/>
    <w:rsid w:val="00687190"/>
    <w:rsid w:val="00724A61"/>
    <w:rsid w:val="007460E9"/>
    <w:rsid w:val="00751829"/>
    <w:rsid w:val="00773354"/>
    <w:rsid w:val="007855F2"/>
    <w:rsid w:val="007F3D5D"/>
    <w:rsid w:val="008110A2"/>
    <w:rsid w:val="00880177"/>
    <w:rsid w:val="008833D5"/>
    <w:rsid w:val="008E71FF"/>
    <w:rsid w:val="009041B0"/>
    <w:rsid w:val="00A042FB"/>
    <w:rsid w:val="00A0595C"/>
    <w:rsid w:val="00A36623"/>
    <w:rsid w:val="00A421C7"/>
    <w:rsid w:val="00A60D3A"/>
    <w:rsid w:val="00A921F8"/>
    <w:rsid w:val="00AB2FEF"/>
    <w:rsid w:val="00AB5E43"/>
    <w:rsid w:val="00AF6A52"/>
    <w:rsid w:val="00B17CD3"/>
    <w:rsid w:val="00B31CC7"/>
    <w:rsid w:val="00B76CD7"/>
    <w:rsid w:val="00D93237"/>
    <w:rsid w:val="00DA3FB2"/>
    <w:rsid w:val="00DF2429"/>
    <w:rsid w:val="00E11FAB"/>
    <w:rsid w:val="00EC3BBC"/>
    <w:rsid w:val="00F2158E"/>
    <w:rsid w:val="00F431D3"/>
    <w:rsid w:val="00FE0F63"/>
    <w:rsid w:val="00FF33E4"/>
    <w:rsid w:val="01810810"/>
    <w:rsid w:val="02DA1F3A"/>
    <w:rsid w:val="03F15689"/>
    <w:rsid w:val="05622E94"/>
    <w:rsid w:val="067C2ABC"/>
    <w:rsid w:val="071711A4"/>
    <w:rsid w:val="07A95BF0"/>
    <w:rsid w:val="083446D4"/>
    <w:rsid w:val="08DB0584"/>
    <w:rsid w:val="0A4F2B54"/>
    <w:rsid w:val="0B8C0F69"/>
    <w:rsid w:val="0BA13636"/>
    <w:rsid w:val="0C5B40EC"/>
    <w:rsid w:val="0D0E49FA"/>
    <w:rsid w:val="0E5A1382"/>
    <w:rsid w:val="0F4E34A0"/>
    <w:rsid w:val="10847446"/>
    <w:rsid w:val="108B6BC6"/>
    <w:rsid w:val="10B77366"/>
    <w:rsid w:val="11207802"/>
    <w:rsid w:val="112869FE"/>
    <w:rsid w:val="11E86871"/>
    <w:rsid w:val="14106F3B"/>
    <w:rsid w:val="14596C83"/>
    <w:rsid w:val="17220DAA"/>
    <w:rsid w:val="17D60E0D"/>
    <w:rsid w:val="19C42982"/>
    <w:rsid w:val="1A112BA6"/>
    <w:rsid w:val="1A416F24"/>
    <w:rsid w:val="1BC642BE"/>
    <w:rsid w:val="1C927A29"/>
    <w:rsid w:val="1C9B3B03"/>
    <w:rsid w:val="1D324B95"/>
    <w:rsid w:val="1D6776C0"/>
    <w:rsid w:val="1D68642F"/>
    <w:rsid w:val="1DBC60BF"/>
    <w:rsid w:val="1E411CAC"/>
    <w:rsid w:val="1E463F1E"/>
    <w:rsid w:val="1F784C8E"/>
    <w:rsid w:val="2007660D"/>
    <w:rsid w:val="200B5FA1"/>
    <w:rsid w:val="21C36D96"/>
    <w:rsid w:val="22BA5BB9"/>
    <w:rsid w:val="230961F8"/>
    <w:rsid w:val="23B2441E"/>
    <w:rsid w:val="23DC2E71"/>
    <w:rsid w:val="244100E7"/>
    <w:rsid w:val="266E3337"/>
    <w:rsid w:val="27255FF1"/>
    <w:rsid w:val="27787109"/>
    <w:rsid w:val="278973E7"/>
    <w:rsid w:val="27F7533C"/>
    <w:rsid w:val="28BB3642"/>
    <w:rsid w:val="299C1562"/>
    <w:rsid w:val="2A635E8B"/>
    <w:rsid w:val="2B020125"/>
    <w:rsid w:val="2B706AA6"/>
    <w:rsid w:val="2C70431B"/>
    <w:rsid w:val="2DB256DE"/>
    <w:rsid w:val="2DF340A7"/>
    <w:rsid w:val="2F562B63"/>
    <w:rsid w:val="3056118D"/>
    <w:rsid w:val="311340B0"/>
    <w:rsid w:val="31587EA7"/>
    <w:rsid w:val="323020E4"/>
    <w:rsid w:val="327A16BC"/>
    <w:rsid w:val="32BC62CA"/>
    <w:rsid w:val="3339330F"/>
    <w:rsid w:val="34F87CB1"/>
    <w:rsid w:val="35C0512F"/>
    <w:rsid w:val="36285C48"/>
    <w:rsid w:val="36464E91"/>
    <w:rsid w:val="37A53425"/>
    <w:rsid w:val="38216483"/>
    <w:rsid w:val="3847038E"/>
    <w:rsid w:val="3A175247"/>
    <w:rsid w:val="3A7F5B0B"/>
    <w:rsid w:val="3A810DA5"/>
    <w:rsid w:val="3AB96170"/>
    <w:rsid w:val="3B906EF6"/>
    <w:rsid w:val="3BB963EA"/>
    <w:rsid w:val="3E0744D4"/>
    <w:rsid w:val="3E6560E4"/>
    <w:rsid w:val="3F7C0279"/>
    <w:rsid w:val="402167D9"/>
    <w:rsid w:val="40C8729B"/>
    <w:rsid w:val="40DE31B0"/>
    <w:rsid w:val="40EA427A"/>
    <w:rsid w:val="435F591F"/>
    <w:rsid w:val="43B477C8"/>
    <w:rsid w:val="45BD2D90"/>
    <w:rsid w:val="461E795D"/>
    <w:rsid w:val="462F77A2"/>
    <w:rsid w:val="4677531C"/>
    <w:rsid w:val="4699195A"/>
    <w:rsid w:val="48255F82"/>
    <w:rsid w:val="48621F5F"/>
    <w:rsid w:val="48C447EC"/>
    <w:rsid w:val="492A4FD3"/>
    <w:rsid w:val="4AC80D07"/>
    <w:rsid w:val="4BCD7E5B"/>
    <w:rsid w:val="4E854251"/>
    <w:rsid w:val="4F0E6F9E"/>
    <w:rsid w:val="4F561B35"/>
    <w:rsid w:val="505F356B"/>
    <w:rsid w:val="513D4D51"/>
    <w:rsid w:val="524C3AFA"/>
    <w:rsid w:val="52580BCD"/>
    <w:rsid w:val="52781FA7"/>
    <w:rsid w:val="528D42BC"/>
    <w:rsid w:val="536A08B7"/>
    <w:rsid w:val="53BD5A06"/>
    <w:rsid w:val="5766760F"/>
    <w:rsid w:val="577075CD"/>
    <w:rsid w:val="57FD5624"/>
    <w:rsid w:val="581A4428"/>
    <w:rsid w:val="58721957"/>
    <w:rsid w:val="5B284269"/>
    <w:rsid w:val="5C13269F"/>
    <w:rsid w:val="5CA943D8"/>
    <w:rsid w:val="5ECF56AA"/>
    <w:rsid w:val="5F50761B"/>
    <w:rsid w:val="609B04A3"/>
    <w:rsid w:val="612D380C"/>
    <w:rsid w:val="61594B2F"/>
    <w:rsid w:val="616F1FD4"/>
    <w:rsid w:val="619522AC"/>
    <w:rsid w:val="61AE700C"/>
    <w:rsid w:val="635C3B47"/>
    <w:rsid w:val="64191202"/>
    <w:rsid w:val="643A5739"/>
    <w:rsid w:val="648D7D30"/>
    <w:rsid w:val="65E30CD9"/>
    <w:rsid w:val="67423E75"/>
    <w:rsid w:val="67462F6B"/>
    <w:rsid w:val="67AE2497"/>
    <w:rsid w:val="684A49A3"/>
    <w:rsid w:val="692109DB"/>
    <w:rsid w:val="69335A4E"/>
    <w:rsid w:val="6B0560F7"/>
    <w:rsid w:val="6BD92234"/>
    <w:rsid w:val="6C54721E"/>
    <w:rsid w:val="6D0802F5"/>
    <w:rsid w:val="6D7E290C"/>
    <w:rsid w:val="6D82642C"/>
    <w:rsid w:val="6D8F59D0"/>
    <w:rsid w:val="6E4D0773"/>
    <w:rsid w:val="6FAB5E04"/>
    <w:rsid w:val="6FD57B29"/>
    <w:rsid w:val="70B54E46"/>
    <w:rsid w:val="713A6130"/>
    <w:rsid w:val="71482EDA"/>
    <w:rsid w:val="717D0C6D"/>
    <w:rsid w:val="719E770A"/>
    <w:rsid w:val="72987FCC"/>
    <w:rsid w:val="73F20CA1"/>
    <w:rsid w:val="748A0209"/>
    <w:rsid w:val="75121D63"/>
    <w:rsid w:val="75311657"/>
    <w:rsid w:val="76F36118"/>
    <w:rsid w:val="78221706"/>
    <w:rsid w:val="78A03DE8"/>
    <w:rsid w:val="78BA2B2F"/>
    <w:rsid w:val="7ADA4192"/>
    <w:rsid w:val="7C857813"/>
    <w:rsid w:val="7CEC041C"/>
    <w:rsid w:val="7D250FF6"/>
    <w:rsid w:val="7DBD1B02"/>
    <w:rsid w:val="7E747D64"/>
    <w:rsid w:val="7E9F26E2"/>
    <w:rsid w:val="7F1E25AF"/>
    <w:rsid w:val="7F8D69DE"/>
    <w:rsid w:val="7FB11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utoSpaceDE w:val="0"/>
      <w:autoSpaceDN w:val="0"/>
      <w:ind w:left="1380" w:hanging="485"/>
      <w:jc w:val="left"/>
      <w:outlineLvl w:val="0"/>
    </w:pPr>
    <w:rPr>
      <w:rFonts w:ascii="楷体" w:eastAsia="楷体"/>
      <w:b/>
      <w:bCs/>
      <w:kern w:val="0"/>
      <w:sz w:val="32"/>
      <w:szCs w:val="32"/>
    </w:rPr>
  </w:style>
  <w:style w:type="paragraph" w:styleId="3">
    <w:name w:val="heading 2"/>
    <w:basedOn w:val="1"/>
    <w:next w:val="1"/>
    <w:qFormat/>
    <w:uiPriority w:val="0"/>
    <w:pPr>
      <w:autoSpaceDE w:val="0"/>
      <w:autoSpaceDN w:val="0"/>
      <w:spacing w:before="58"/>
      <w:ind w:right="80"/>
      <w:jc w:val="center"/>
      <w:outlineLvl w:val="1"/>
    </w:pPr>
    <w:rPr>
      <w:rFonts w:ascii="宋体"/>
      <w:b/>
      <w:bCs/>
      <w:kern w:val="0"/>
      <w:sz w:val="30"/>
      <w:szCs w:val="30"/>
    </w:rPr>
  </w:style>
  <w:style w:type="paragraph" w:styleId="4">
    <w:name w:val="heading 3"/>
    <w:basedOn w:val="1"/>
    <w:next w:val="1"/>
    <w:qFormat/>
    <w:uiPriority w:val="0"/>
    <w:pPr>
      <w:autoSpaceDE w:val="0"/>
      <w:autoSpaceDN w:val="0"/>
      <w:spacing w:before="61"/>
      <w:ind w:right="79"/>
      <w:jc w:val="center"/>
      <w:outlineLvl w:val="2"/>
    </w:pPr>
    <w:rPr>
      <w:rFonts w:ascii="宋体"/>
      <w:b/>
      <w:bCs/>
      <w:kern w:val="0"/>
      <w:sz w:val="28"/>
      <w:szCs w:val="28"/>
    </w:rPr>
  </w:style>
  <w:style w:type="paragraph" w:styleId="5">
    <w:name w:val="heading 4"/>
    <w:basedOn w:val="1"/>
    <w:next w:val="1"/>
    <w:qFormat/>
    <w:uiPriority w:val="0"/>
    <w:pPr>
      <w:autoSpaceDE w:val="0"/>
      <w:autoSpaceDN w:val="0"/>
      <w:ind w:left="1517" w:hanging="486"/>
      <w:jc w:val="left"/>
      <w:outlineLvl w:val="3"/>
    </w:pPr>
    <w:rPr>
      <w:rFonts w:ascii="宋体"/>
      <w:kern w:val="0"/>
      <w:sz w:val="28"/>
      <w:szCs w:val="28"/>
    </w:rPr>
  </w:style>
  <w:style w:type="paragraph" w:styleId="6">
    <w:name w:val="heading 5"/>
    <w:basedOn w:val="1"/>
    <w:next w:val="1"/>
    <w:qFormat/>
    <w:uiPriority w:val="0"/>
    <w:pPr>
      <w:autoSpaceDE w:val="0"/>
      <w:autoSpaceDN w:val="0"/>
      <w:spacing w:before="66"/>
      <w:ind w:right="70"/>
      <w:jc w:val="center"/>
      <w:outlineLvl w:val="4"/>
    </w:pPr>
    <w:rPr>
      <w:rFonts w:ascii="宋体"/>
      <w:kern w:val="0"/>
      <w:sz w:val="24"/>
    </w:rPr>
  </w:style>
  <w:style w:type="paragraph" w:styleId="7">
    <w:name w:val="heading 6"/>
    <w:basedOn w:val="1"/>
    <w:next w:val="1"/>
    <w:qFormat/>
    <w:uiPriority w:val="0"/>
    <w:pPr>
      <w:autoSpaceDE w:val="0"/>
      <w:autoSpaceDN w:val="0"/>
      <w:ind w:left="1320" w:hanging="425"/>
      <w:jc w:val="left"/>
      <w:outlineLvl w:val="5"/>
    </w:pPr>
    <w:rPr>
      <w:rFonts w:ascii="宋体"/>
      <w:b/>
      <w:bCs/>
      <w:kern w:val="0"/>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index 5"/>
    <w:basedOn w:val="1"/>
    <w:next w:val="1"/>
    <w:semiHidden/>
    <w:qFormat/>
    <w:uiPriority w:val="0"/>
    <w:pPr>
      <w:autoSpaceDE w:val="0"/>
      <w:autoSpaceDN w:val="0"/>
      <w:spacing w:line="360" w:lineRule="auto"/>
      <w:ind w:left="800" w:leftChars="800"/>
    </w:pPr>
    <w:rPr>
      <w:sz w:val="24"/>
    </w:rPr>
  </w:style>
  <w:style w:type="paragraph" w:styleId="9">
    <w:name w:val="annotation text"/>
    <w:basedOn w:val="1"/>
    <w:link w:val="143"/>
    <w:qFormat/>
    <w:uiPriority w:val="0"/>
    <w:pPr>
      <w:jc w:val="left"/>
    </w:pPr>
  </w:style>
  <w:style w:type="paragraph" w:styleId="10">
    <w:name w:val="Body Text"/>
    <w:basedOn w:val="1"/>
    <w:qFormat/>
    <w:uiPriority w:val="0"/>
    <w:pPr>
      <w:spacing w:after="120"/>
    </w:pPr>
  </w:style>
  <w:style w:type="paragraph" w:styleId="11">
    <w:name w:val="Body Text Indent"/>
    <w:basedOn w:val="1"/>
    <w:qFormat/>
    <w:uiPriority w:val="0"/>
    <w:pPr>
      <w:ind w:firstLine="600"/>
    </w:pPr>
    <w:rPr>
      <w:rFonts w:ascii="楷体_GB2312" w:eastAsia="楷体_GB2312"/>
      <w:sz w:val="30"/>
      <w:szCs w:val="20"/>
    </w:rPr>
  </w:style>
  <w:style w:type="paragraph" w:styleId="12">
    <w:name w:val="List 2"/>
    <w:basedOn w:val="1"/>
    <w:qFormat/>
    <w:uiPriority w:val="0"/>
    <w:pPr>
      <w:ind w:left="100" w:leftChars="200" w:hanging="200" w:hangingChars="200"/>
    </w:pPr>
  </w:style>
  <w:style w:type="paragraph" w:styleId="13">
    <w:name w:val="Balloon Text"/>
    <w:basedOn w:val="1"/>
    <w:link w:val="14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link w:val="142"/>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eastAsia="宋体" w:cs="Calibri"/>
      <w:b/>
      <w:bCs/>
      <w:caps/>
      <w:sz w:val="20"/>
      <w:szCs w:val="20"/>
    </w:rPr>
  </w:style>
  <w:style w:type="paragraph" w:styleId="17">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8">
    <w:name w:val="annotation subject"/>
    <w:basedOn w:val="9"/>
    <w:next w:val="9"/>
    <w:link w:val="144"/>
    <w:qFormat/>
    <w:uiPriority w:val="0"/>
    <w:rPr>
      <w:b/>
      <w:bCs/>
    </w:rPr>
  </w:style>
  <w:style w:type="paragraph" w:styleId="19">
    <w:name w:val="Body Text First Indent 2"/>
    <w:basedOn w:val="11"/>
    <w:next w:val="1"/>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style>
  <w:style w:type="character" w:styleId="24">
    <w:name w:val="annotation reference"/>
    <w:basedOn w:val="22"/>
    <w:qFormat/>
    <w:uiPriority w:val="0"/>
    <w:rPr>
      <w:sz w:val="21"/>
      <w:szCs w:val="21"/>
    </w:rPr>
  </w:style>
  <w:style w:type="paragraph" w:customStyle="1" w:styleId="25">
    <w:name w:val="标题 11"/>
    <w:basedOn w:val="1"/>
    <w:link w:val="50"/>
    <w:qFormat/>
    <w:uiPriority w:val="0"/>
    <w:pPr>
      <w:keepNext/>
      <w:keepLines/>
      <w:spacing w:before="340" w:after="330" w:line="576" w:lineRule="auto"/>
      <w:outlineLvl w:val="0"/>
    </w:pPr>
    <w:rPr>
      <w:rFonts w:ascii="Calibri" w:hAnsi="Calibri"/>
      <w:b/>
      <w:bCs/>
      <w:kern w:val="44"/>
      <w:sz w:val="44"/>
      <w:szCs w:val="44"/>
    </w:rPr>
  </w:style>
  <w:style w:type="paragraph" w:customStyle="1" w:styleId="26">
    <w:name w:val="标题 21"/>
    <w:basedOn w:val="1"/>
    <w:link w:val="51"/>
    <w:qFormat/>
    <w:uiPriority w:val="0"/>
    <w:pPr>
      <w:keepNext/>
      <w:keepLines/>
      <w:spacing w:before="260" w:after="260" w:line="413" w:lineRule="auto"/>
      <w:outlineLvl w:val="1"/>
    </w:pPr>
    <w:rPr>
      <w:rFonts w:ascii="Cambria" w:hAnsi="Cambria"/>
      <w:b/>
      <w:bCs/>
      <w:sz w:val="32"/>
      <w:szCs w:val="32"/>
    </w:rPr>
  </w:style>
  <w:style w:type="paragraph" w:customStyle="1" w:styleId="27">
    <w:name w:val="标题 31"/>
    <w:basedOn w:val="1"/>
    <w:link w:val="53"/>
    <w:qFormat/>
    <w:uiPriority w:val="0"/>
    <w:pPr>
      <w:keepNext/>
      <w:keepLines/>
      <w:spacing w:before="260" w:after="260" w:line="415" w:lineRule="auto"/>
      <w:outlineLvl w:val="2"/>
    </w:pPr>
    <w:rPr>
      <w:b/>
      <w:bCs/>
      <w:sz w:val="32"/>
      <w:szCs w:val="32"/>
    </w:rPr>
  </w:style>
  <w:style w:type="paragraph" w:customStyle="1" w:styleId="28">
    <w:name w:val="标题 41"/>
    <w:basedOn w:val="1"/>
    <w:link w:val="54"/>
    <w:qFormat/>
    <w:uiPriority w:val="0"/>
    <w:pPr>
      <w:keepNext/>
      <w:keepLines/>
      <w:spacing w:before="280" w:after="290" w:line="376" w:lineRule="auto"/>
      <w:outlineLvl w:val="3"/>
    </w:pPr>
    <w:rPr>
      <w:rFonts w:ascii="Arial" w:hAnsi="Arial" w:eastAsia="黑体"/>
      <w:b/>
      <w:bCs/>
      <w:sz w:val="28"/>
      <w:szCs w:val="28"/>
    </w:rPr>
  </w:style>
  <w:style w:type="paragraph" w:customStyle="1" w:styleId="29">
    <w:name w:val="标题 51"/>
    <w:basedOn w:val="1"/>
    <w:link w:val="55"/>
    <w:qFormat/>
    <w:uiPriority w:val="0"/>
    <w:pPr>
      <w:keepNext/>
      <w:keepLines/>
      <w:spacing w:before="280" w:after="290" w:line="372" w:lineRule="auto"/>
      <w:outlineLvl w:val="4"/>
    </w:pPr>
    <w:rPr>
      <w:rFonts w:ascii="Calibri" w:hAnsi="Calibri"/>
      <w:b/>
      <w:bCs/>
      <w:sz w:val="28"/>
      <w:szCs w:val="28"/>
    </w:rPr>
  </w:style>
  <w:style w:type="paragraph" w:customStyle="1" w:styleId="30">
    <w:name w:val="标题 61"/>
    <w:basedOn w:val="1"/>
    <w:link w:val="56"/>
    <w:qFormat/>
    <w:uiPriority w:val="0"/>
    <w:pPr>
      <w:keepNext/>
      <w:keepLines/>
      <w:spacing w:before="240" w:after="64" w:line="317" w:lineRule="auto"/>
      <w:outlineLvl w:val="5"/>
    </w:pPr>
    <w:rPr>
      <w:rFonts w:ascii="Cambria" w:hAnsi="Cambria"/>
      <w:b/>
      <w:bCs/>
      <w:sz w:val="24"/>
    </w:rPr>
  </w:style>
  <w:style w:type="paragraph" w:customStyle="1" w:styleId="31">
    <w:name w:val="标题 71"/>
    <w:basedOn w:val="1"/>
    <w:link w:val="57"/>
    <w:qFormat/>
    <w:uiPriority w:val="0"/>
    <w:pPr>
      <w:keepNext/>
      <w:keepLines/>
      <w:spacing w:before="240" w:after="64" w:line="317" w:lineRule="auto"/>
      <w:outlineLvl w:val="6"/>
    </w:pPr>
    <w:rPr>
      <w:rFonts w:ascii="Calibri" w:hAnsi="Calibri"/>
      <w:b/>
      <w:bCs/>
      <w:sz w:val="24"/>
    </w:rPr>
  </w:style>
  <w:style w:type="paragraph" w:customStyle="1" w:styleId="32">
    <w:name w:val="标题 81"/>
    <w:basedOn w:val="1"/>
    <w:link w:val="58"/>
    <w:qFormat/>
    <w:uiPriority w:val="0"/>
    <w:pPr>
      <w:keepNext/>
      <w:keepLines/>
      <w:spacing w:before="240" w:after="64" w:line="317" w:lineRule="auto"/>
      <w:outlineLvl w:val="7"/>
    </w:pPr>
    <w:rPr>
      <w:rFonts w:ascii="Cambria" w:hAnsi="Cambria"/>
      <w:sz w:val="24"/>
    </w:rPr>
  </w:style>
  <w:style w:type="paragraph" w:customStyle="1" w:styleId="33">
    <w:name w:val="标题 91"/>
    <w:basedOn w:val="1"/>
    <w:link w:val="59"/>
    <w:qFormat/>
    <w:uiPriority w:val="0"/>
    <w:pPr>
      <w:keepNext/>
      <w:keepLines/>
      <w:spacing w:before="240" w:after="64" w:line="317" w:lineRule="auto"/>
      <w:outlineLvl w:val="8"/>
    </w:pPr>
    <w:rPr>
      <w:rFonts w:ascii="Cambria" w:hAnsi="Cambria"/>
      <w:szCs w:val="21"/>
    </w:rPr>
  </w:style>
  <w:style w:type="character" w:customStyle="1" w:styleId="34">
    <w:name w:val="默认段落字体1"/>
    <w:qFormat/>
    <w:uiPriority w:val="0"/>
    <w:rPr>
      <w:rFonts w:ascii="Times New Roman" w:hAnsi="Times New Roman" w:eastAsia="宋体"/>
    </w:rPr>
  </w:style>
  <w:style w:type="table" w:customStyle="1" w:styleId="35">
    <w:name w:val="普通表格1"/>
    <w:qFormat/>
    <w:uiPriority w:val="0"/>
    <w:tblPr>
      <w:tblCellMar>
        <w:top w:w="0" w:type="dxa"/>
        <w:left w:w="0" w:type="dxa"/>
        <w:bottom w:w="0" w:type="dxa"/>
        <w:right w:w="0" w:type="dxa"/>
      </w:tblCellMar>
    </w:tblPr>
  </w:style>
  <w:style w:type="character" w:customStyle="1" w:styleId="36">
    <w:name w:val="正文文本 Char"/>
    <w:link w:val="37"/>
    <w:qFormat/>
    <w:uiPriority w:val="0"/>
    <w:rPr>
      <w:rFonts w:ascii="Times New Roman" w:hAnsi="Times New Roman" w:eastAsia="宋体"/>
      <w:lang w:bidi="ar-SA"/>
    </w:rPr>
  </w:style>
  <w:style w:type="paragraph" w:customStyle="1" w:styleId="37">
    <w:name w:val="正文文本1"/>
    <w:basedOn w:val="1"/>
    <w:link w:val="36"/>
    <w:qFormat/>
    <w:uiPriority w:val="0"/>
    <w:pPr>
      <w:spacing w:after="60" w:line="360" w:lineRule="atLeast"/>
      <w:ind w:left="72" w:leftChars="30" w:right="30" w:rightChars="30"/>
      <w:jc w:val="center"/>
    </w:pPr>
    <w:rPr>
      <w:kern w:val="0"/>
      <w:sz w:val="20"/>
      <w:szCs w:val="20"/>
    </w:rPr>
  </w:style>
  <w:style w:type="character" w:customStyle="1" w:styleId="38">
    <w:name w:val="页脚 Char"/>
    <w:link w:val="39"/>
    <w:qFormat/>
    <w:uiPriority w:val="0"/>
    <w:rPr>
      <w:rFonts w:ascii="Times New Roman" w:hAnsi="Times New Roman" w:eastAsia="宋体"/>
      <w:kern w:val="2"/>
      <w:sz w:val="18"/>
      <w:szCs w:val="18"/>
      <w:lang w:val="en-US" w:eastAsia="zh-CN" w:bidi="ar-SA"/>
    </w:rPr>
  </w:style>
  <w:style w:type="paragraph" w:customStyle="1" w:styleId="39">
    <w:name w:val="页脚1"/>
    <w:basedOn w:val="1"/>
    <w:link w:val="38"/>
    <w:qFormat/>
    <w:uiPriority w:val="0"/>
    <w:pPr>
      <w:tabs>
        <w:tab w:val="center" w:pos="4153"/>
        <w:tab w:val="right" w:pos="8306"/>
      </w:tabs>
      <w:snapToGrid w:val="0"/>
      <w:jc w:val="left"/>
    </w:pPr>
    <w:rPr>
      <w:sz w:val="18"/>
      <w:szCs w:val="18"/>
    </w:rPr>
  </w:style>
  <w:style w:type="character" w:customStyle="1" w:styleId="40">
    <w:name w:val="页码1"/>
    <w:basedOn w:val="34"/>
    <w:qFormat/>
    <w:uiPriority w:val="0"/>
    <w:rPr>
      <w:rFonts w:ascii="Times New Roman" w:hAnsi="Times New Roman" w:eastAsia="宋体"/>
    </w:rPr>
  </w:style>
  <w:style w:type="paragraph" w:customStyle="1" w:styleId="41">
    <w:name w:val="目录 11"/>
    <w:basedOn w:val="1"/>
    <w:qFormat/>
    <w:uiPriority w:val="0"/>
    <w:pPr>
      <w:tabs>
        <w:tab w:val="right" w:leader="dot" w:pos="8296"/>
      </w:tabs>
    </w:pPr>
    <w:rPr>
      <w:rFonts w:ascii="宋体" w:eastAsia="楷体_GB2312"/>
      <w:b/>
      <w:kern w:val="0"/>
      <w:sz w:val="28"/>
      <w:szCs w:val="20"/>
    </w:rPr>
  </w:style>
  <w:style w:type="paragraph" w:customStyle="1" w:styleId="42">
    <w:name w:val="正文文本 21"/>
    <w:basedOn w:val="1"/>
    <w:qFormat/>
    <w:uiPriority w:val="0"/>
    <w:pPr>
      <w:autoSpaceDE w:val="0"/>
      <w:autoSpaceDN w:val="0"/>
      <w:spacing w:after="120" w:line="480" w:lineRule="auto"/>
      <w:ind w:firstLine="480"/>
      <w:jc w:val="left"/>
    </w:pPr>
    <w:rPr>
      <w:rFonts w:ascii="宋体"/>
      <w:kern w:val="0"/>
      <w:sz w:val="24"/>
      <w:szCs w:val="20"/>
    </w:rPr>
  </w:style>
  <w:style w:type="paragraph" w:customStyle="1" w:styleId="43">
    <w:name w:val="列出段落1"/>
    <w:basedOn w:val="1"/>
    <w:qFormat/>
    <w:uiPriority w:val="0"/>
    <w:pPr>
      <w:ind w:firstLine="420" w:firstLineChars="200"/>
    </w:pPr>
    <w:rPr>
      <w:rFonts w:ascii="Calibri" w:hAnsi="Calibri"/>
      <w:szCs w:val="22"/>
    </w:rPr>
  </w:style>
  <w:style w:type="paragraph" w:customStyle="1" w:styleId="44">
    <w:name w:val="Table Paragraph"/>
    <w:basedOn w:val="1"/>
    <w:qFormat/>
    <w:uiPriority w:val="0"/>
    <w:pPr>
      <w:autoSpaceDE w:val="0"/>
      <w:autoSpaceDN w:val="0"/>
      <w:jc w:val="left"/>
    </w:pPr>
    <w:rPr>
      <w:rFonts w:ascii="宋体"/>
      <w:kern w:val="0"/>
      <w:sz w:val="24"/>
    </w:rPr>
  </w:style>
  <w:style w:type="character" w:customStyle="1" w:styleId="45">
    <w:name w:val="日期 Char"/>
    <w:link w:val="46"/>
    <w:qFormat/>
    <w:uiPriority w:val="0"/>
    <w:rPr>
      <w:rFonts w:ascii="宋体" w:hAnsi="Times New Roman" w:eastAsia="宋体"/>
      <w:sz w:val="28"/>
      <w:lang w:bidi="ar-SA"/>
    </w:rPr>
  </w:style>
  <w:style w:type="paragraph" w:customStyle="1" w:styleId="46">
    <w:name w:val="日期1"/>
    <w:basedOn w:val="1"/>
    <w:link w:val="45"/>
    <w:qFormat/>
    <w:uiPriority w:val="0"/>
    <w:pPr>
      <w:ind w:left="100" w:leftChars="2500"/>
    </w:pPr>
    <w:rPr>
      <w:rFonts w:ascii="宋体"/>
      <w:kern w:val="0"/>
      <w:sz w:val="28"/>
      <w:szCs w:val="20"/>
    </w:rPr>
  </w:style>
  <w:style w:type="paragraph" w:customStyle="1" w:styleId="47">
    <w:name w:val="Default"/>
    <w:qFormat/>
    <w:uiPriority w:val="0"/>
    <w:pPr>
      <w:widowControl w:val="0"/>
      <w:autoSpaceDE w:val="0"/>
      <w:autoSpaceDN w:val="0"/>
    </w:pPr>
    <w:rPr>
      <w:rFonts w:ascii="宋体" w:hAnsi="Times New Roman" w:eastAsia="宋体" w:cs="Times New Roman"/>
      <w:color w:val="000000"/>
      <w:sz w:val="24"/>
      <w:szCs w:val="24"/>
      <w:lang w:val="en-US" w:eastAsia="zh-CN" w:bidi="ar-SA"/>
    </w:rPr>
  </w:style>
  <w:style w:type="character" w:customStyle="1" w:styleId="48">
    <w:name w:val="正文文本 3 Char"/>
    <w:basedOn w:val="34"/>
    <w:link w:val="49"/>
    <w:qFormat/>
    <w:uiPriority w:val="0"/>
    <w:rPr>
      <w:rFonts w:ascii="Times New Roman" w:hAnsi="Times New Roman" w:eastAsia="宋体"/>
      <w:kern w:val="2"/>
      <w:sz w:val="16"/>
      <w:szCs w:val="16"/>
    </w:rPr>
  </w:style>
  <w:style w:type="paragraph" w:customStyle="1" w:styleId="49">
    <w:name w:val="正文文本 31"/>
    <w:basedOn w:val="1"/>
    <w:link w:val="48"/>
    <w:qFormat/>
    <w:uiPriority w:val="0"/>
    <w:pPr>
      <w:spacing w:after="120"/>
    </w:pPr>
    <w:rPr>
      <w:sz w:val="16"/>
      <w:szCs w:val="16"/>
    </w:rPr>
  </w:style>
  <w:style w:type="character" w:customStyle="1" w:styleId="50">
    <w:name w:val="标题 1 Char"/>
    <w:link w:val="25"/>
    <w:qFormat/>
    <w:uiPriority w:val="0"/>
    <w:rPr>
      <w:rFonts w:ascii="Calibri" w:hAnsi="Calibri" w:eastAsia="宋体"/>
      <w:b/>
      <w:bCs/>
      <w:kern w:val="44"/>
      <w:sz w:val="44"/>
      <w:szCs w:val="44"/>
      <w:lang w:val="en-US" w:eastAsia="zh-CN" w:bidi="ar-SA"/>
    </w:rPr>
  </w:style>
  <w:style w:type="character" w:customStyle="1" w:styleId="51">
    <w:name w:val="标题 2 Char"/>
    <w:link w:val="26"/>
    <w:qFormat/>
    <w:uiPriority w:val="0"/>
    <w:rPr>
      <w:rFonts w:ascii="Cambria" w:hAnsi="Cambria" w:eastAsia="宋体"/>
      <w:b/>
      <w:bCs/>
      <w:kern w:val="2"/>
      <w:sz w:val="32"/>
      <w:szCs w:val="32"/>
      <w:lang w:val="en-US" w:eastAsia="zh-CN" w:bidi="ar-SA"/>
    </w:rPr>
  </w:style>
  <w:style w:type="paragraph" w:customStyle="1" w:styleId="52">
    <w:name w:val="正文缩进1"/>
    <w:basedOn w:val="1"/>
    <w:qFormat/>
    <w:uiPriority w:val="0"/>
    <w:pPr>
      <w:spacing w:line="360" w:lineRule="atLeast"/>
      <w:ind w:firstLine="482"/>
    </w:pPr>
    <w:rPr>
      <w:kern w:val="0"/>
      <w:sz w:val="24"/>
      <w:szCs w:val="20"/>
    </w:rPr>
  </w:style>
  <w:style w:type="character" w:customStyle="1" w:styleId="53">
    <w:name w:val="标题 3 Char"/>
    <w:basedOn w:val="34"/>
    <w:link w:val="27"/>
    <w:qFormat/>
    <w:uiPriority w:val="0"/>
    <w:rPr>
      <w:rFonts w:ascii="Times New Roman" w:hAnsi="Times New Roman" w:eastAsia="宋体"/>
      <w:b/>
      <w:bCs/>
      <w:kern w:val="2"/>
      <w:sz w:val="32"/>
      <w:szCs w:val="32"/>
      <w:lang w:val="en-US" w:eastAsia="zh-CN" w:bidi="ar-SA"/>
    </w:rPr>
  </w:style>
  <w:style w:type="character" w:customStyle="1" w:styleId="54">
    <w:name w:val="标题 4 Char"/>
    <w:link w:val="28"/>
    <w:qFormat/>
    <w:uiPriority w:val="0"/>
    <w:rPr>
      <w:rFonts w:ascii="Arial" w:hAnsi="Arial" w:eastAsia="黑体"/>
      <w:b/>
      <w:bCs/>
      <w:kern w:val="2"/>
      <w:sz w:val="28"/>
      <w:szCs w:val="28"/>
      <w:lang w:val="en-US" w:eastAsia="zh-CN" w:bidi="ar-SA"/>
    </w:rPr>
  </w:style>
  <w:style w:type="character" w:customStyle="1" w:styleId="55">
    <w:name w:val="标题 5 Char"/>
    <w:link w:val="29"/>
    <w:qFormat/>
    <w:uiPriority w:val="0"/>
    <w:rPr>
      <w:rFonts w:ascii="Calibri" w:hAnsi="Calibri" w:eastAsia="宋体"/>
      <w:b/>
      <w:bCs/>
      <w:kern w:val="2"/>
      <w:sz w:val="28"/>
      <w:szCs w:val="28"/>
      <w:lang w:val="en-US" w:eastAsia="zh-CN" w:bidi="ar-SA"/>
    </w:rPr>
  </w:style>
  <w:style w:type="character" w:customStyle="1" w:styleId="56">
    <w:name w:val="标题 6 Char"/>
    <w:link w:val="30"/>
    <w:qFormat/>
    <w:uiPriority w:val="0"/>
    <w:rPr>
      <w:rFonts w:ascii="Cambria" w:hAnsi="Cambria" w:eastAsia="宋体"/>
      <w:b/>
      <w:bCs/>
      <w:kern w:val="2"/>
      <w:sz w:val="24"/>
      <w:szCs w:val="24"/>
      <w:lang w:val="en-US" w:eastAsia="zh-CN" w:bidi="ar-SA"/>
    </w:rPr>
  </w:style>
  <w:style w:type="character" w:customStyle="1" w:styleId="57">
    <w:name w:val="标题 7 Char"/>
    <w:link w:val="31"/>
    <w:qFormat/>
    <w:uiPriority w:val="0"/>
    <w:rPr>
      <w:rFonts w:ascii="Calibri" w:hAnsi="Calibri" w:eastAsia="宋体"/>
      <w:b/>
      <w:bCs/>
      <w:kern w:val="2"/>
      <w:sz w:val="24"/>
      <w:szCs w:val="24"/>
      <w:lang w:val="en-US" w:eastAsia="zh-CN" w:bidi="ar-SA"/>
    </w:rPr>
  </w:style>
  <w:style w:type="character" w:customStyle="1" w:styleId="58">
    <w:name w:val="标题 8 Char"/>
    <w:link w:val="32"/>
    <w:qFormat/>
    <w:uiPriority w:val="0"/>
    <w:rPr>
      <w:rFonts w:ascii="Cambria" w:hAnsi="Cambria" w:eastAsia="宋体"/>
      <w:kern w:val="2"/>
      <w:sz w:val="24"/>
      <w:szCs w:val="24"/>
      <w:lang w:val="en-US" w:eastAsia="zh-CN" w:bidi="ar-SA"/>
    </w:rPr>
  </w:style>
  <w:style w:type="character" w:customStyle="1" w:styleId="59">
    <w:name w:val="标题 9 Char"/>
    <w:link w:val="33"/>
    <w:qFormat/>
    <w:uiPriority w:val="0"/>
    <w:rPr>
      <w:rFonts w:ascii="Cambria" w:hAnsi="Cambria" w:eastAsia="宋体"/>
      <w:kern w:val="2"/>
      <w:sz w:val="21"/>
      <w:szCs w:val="21"/>
      <w:lang w:val="en-US" w:eastAsia="zh-CN" w:bidi="ar-SA"/>
    </w:rPr>
  </w:style>
  <w:style w:type="paragraph" w:customStyle="1" w:styleId="60">
    <w:name w:val="目录 71"/>
    <w:basedOn w:val="1"/>
    <w:qFormat/>
    <w:uiPriority w:val="0"/>
    <w:pPr>
      <w:ind w:left="2520" w:leftChars="1200"/>
    </w:pPr>
    <w:rPr>
      <w:rFonts w:ascii="Calibri" w:hAnsi="Calibri"/>
      <w:szCs w:val="22"/>
    </w:rPr>
  </w:style>
  <w:style w:type="paragraph" w:customStyle="1" w:styleId="61">
    <w:name w:val="题注1"/>
    <w:basedOn w:val="1"/>
    <w:qFormat/>
    <w:uiPriority w:val="0"/>
    <w:rPr>
      <w:rFonts w:ascii="Cambria" w:hAnsi="Cambria" w:eastAsia="黑体"/>
      <w:sz w:val="20"/>
      <w:szCs w:val="20"/>
    </w:rPr>
  </w:style>
  <w:style w:type="paragraph" w:customStyle="1" w:styleId="62">
    <w:name w:val="索引 51"/>
    <w:basedOn w:val="1"/>
    <w:qFormat/>
    <w:uiPriority w:val="0"/>
    <w:pPr>
      <w:snapToGrid w:val="0"/>
      <w:spacing w:line="360" w:lineRule="auto"/>
      <w:jc w:val="center"/>
    </w:pPr>
    <w:rPr>
      <w:rFonts w:ascii="宋体" w:hAnsi="宋体"/>
      <w:bCs/>
      <w:kern w:val="0"/>
      <w:szCs w:val="21"/>
    </w:rPr>
  </w:style>
  <w:style w:type="character" w:customStyle="1" w:styleId="63">
    <w:name w:val="文档结构图 Char"/>
    <w:link w:val="64"/>
    <w:qFormat/>
    <w:uiPriority w:val="0"/>
    <w:rPr>
      <w:rFonts w:ascii="Times New Roman" w:hAnsi="Times New Roman" w:eastAsia="宋体"/>
      <w:szCs w:val="24"/>
      <w:shd w:val="clear" w:color="auto" w:fill="000080"/>
      <w:lang w:bidi="ar-SA"/>
    </w:rPr>
  </w:style>
  <w:style w:type="paragraph" w:customStyle="1" w:styleId="64">
    <w:name w:val="文档结构图1"/>
    <w:basedOn w:val="1"/>
    <w:link w:val="63"/>
    <w:qFormat/>
    <w:uiPriority w:val="0"/>
    <w:pPr>
      <w:shd w:val="clear" w:color="auto" w:fill="000080"/>
    </w:pPr>
    <w:rPr>
      <w:kern w:val="0"/>
      <w:sz w:val="20"/>
      <w:shd w:val="clear" w:color="auto" w:fill="000080"/>
    </w:rPr>
  </w:style>
  <w:style w:type="character" w:customStyle="1" w:styleId="65">
    <w:name w:val="批注文字 Char"/>
    <w:basedOn w:val="34"/>
    <w:link w:val="66"/>
    <w:qFormat/>
    <w:uiPriority w:val="0"/>
    <w:rPr>
      <w:rFonts w:ascii="Times New Roman" w:hAnsi="Times New Roman" w:eastAsia="宋体"/>
      <w:kern w:val="2"/>
      <w:sz w:val="21"/>
      <w:szCs w:val="24"/>
      <w:lang w:val="en-US" w:eastAsia="zh-CN" w:bidi="ar-SA"/>
    </w:rPr>
  </w:style>
  <w:style w:type="paragraph" w:customStyle="1" w:styleId="66">
    <w:name w:val="批注文字1"/>
    <w:basedOn w:val="1"/>
    <w:link w:val="65"/>
    <w:qFormat/>
    <w:uiPriority w:val="0"/>
    <w:pPr>
      <w:jc w:val="left"/>
    </w:pPr>
  </w:style>
  <w:style w:type="paragraph" w:customStyle="1" w:styleId="67">
    <w:name w:val="正文文本缩进1"/>
    <w:basedOn w:val="1"/>
    <w:qFormat/>
    <w:uiPriority w:val="0"/>
    <w:pPr>
      <w:ind w:left="420" w:leftChars="200"/>
    </w:pPr>
  </w:style>
  <w:style w:type="paragraph" w:customStyle="1" w:styleId="68">
    <w:name w:val="索引 41"/>
    <w:basedOn w:val="1"/>
    <w:qFormat/>
    <w:uiPriority w:val="0"/>
    <w:pPr>
      <w:ind w:left="600" w:leftChars="600"/>
    </w:pPr>
  </w:style>
  <w:style w:type="paragraph" w:customStyle="1" w:styleId="69">
    <w:name w:val="目录 51"/>
    <w:basedOn w:val="1"/>
    <w:qFormat/>
    <w:uiPriority w:val="0"/>
    <w:pPr>
      <w:tabs>
        <w:tab w:val="right" w:leader="dot" w:pos="8296"/>
      </w:tabs>
      <w:ind w:left="1050" w:leftChars="500"/>
    </w:pPr>
    <w:rPr>
      <w:rFonts w:ascii="Calibri" w:hAnsi="Calibri"/>
      <w:szCs w:val="22"/>
    </w:rPr>
  </w:style>
  <w:style w:type="paragraph" w:customStyle="1" w:styleId="70">
    <w:name w:val="目录 31"/>
    <w:basedOn w:val="1"/>
    <w:qFormat/>
    <w:uiPriority w:val="0"/>
    <w:pPr>
      <w:ind w:left="840" w:leftChars="400"/>
    </w:pPr>
    <w:rPr>
      <w:rFonts w:ascii="Calibri" w:hAnsi="Calibri"/>
      <w:szCs w:val="22"/>
    </w:rPr>
  </w:style>
  <w:style w:type="character" w:customStyle="1" w:styleId="71">
    <w:name w:val="纯文本 Char"/>
    <w:basedOn w:val="34"/>
    <w:link w:val="72"/>
    <w:qFormat/>
    <w:uiPriority w:val="0"/>
    <w:rPr>
      <w:rFonts w:ascii="宋体" w:hAnsi="Courier New" w:eastAsia="宋体"/>
      <w:kern w:val="2"/>
      <w:sz w:val="21"/>
      <w:szCs w:val="21"/>
    </w:rPr>
  </w:style>
  <w:style w:type="paragraph" w:customStyle="1" w:styleId="72">
    <w:name w:val="纯文本1"/>
    <w:basedOn w:val="1"/>
    <w:link w:val="71"/>
    <w:qFormat/>
    <w:uiPriority w:val="0"/>
    <w:rPr>
      <w:rFonts w:ascii="宋体" w:hAnsi="Courier New"/>
      <w:szCs w:val="21"/>
    </w:rPr>
  </w:style>
  <w:style w:type="paragraph" w:customStyle="1" w:styleId="73">
    <w:name w:val="目录 81"/>
    <w:basedOn w:val="1"/>
    <w:qFormat/>
    <w:uiPriority w:val="0"/>
    <w:pPr>
      <w:ind w:left="2940" w:leftChars="1400"/>
    </w:pPr>
    <w:rPr>
      <w:rFonts w:ascii="Calibri" w:hAnsi="Calibri"/>
      <w:szCs w:val="22"/>
    </w:rPr>
  </w:style>
  <w:style w:type="character" w:customStyle="1" w:styleId="74">
    <w:name w:val="批注框文本 Char"/>
    <w:link w:val="75"/>
    <w:qFormat/>
    <w:uiPriority w:val="0"/>
    <w:rPr>
      <w:rFonts w:ascii="宋体" w:hAnsi="Times New Roman" w:eastAsia="宋体"/>
      <w:sz w:val="18"/>
      <w:szCs w:val="18"/>
      <w:lang w:bidi="ar-SA"/>
    </w:rPr>
  </w:style>
  <w:style w:type="paragraph" w:customStyle="1" w:styleId="75">
    <w:name w:val="批注框文本1"/>
    <w:basedOn w:val="1"/>
    <w:link w:val="74"/>
    <w:qFormat/>
    <w:uiPriority w:val="0"/>
    <w:rPr>
      <w:rFonts w:ascii="宋体"/>
      <w:kern w:val="0"/>
      <w:sz w:val="18"/>
      <w:szCs w:val="18"/>
    </w:rPr>
  </w:style>
  <w:style w:type="paragraph" w:customStyle="1" w:styleId="76">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77">
    <w:name w:val="目录 41"/>
    <w:basedOn w:val="1"/>
    <w:qFormat/>
    <w:uiPriority w:val="0"/>
    <w:pPr>
      <w:tabs>
        <w:tab w:val="left" w:pos="1890"/>
        <w:tab w:val="right" w:leader="dot" w:pos="8296"/>
      </w:tabs>
      <w:ind w:left="630" w:leftChars="300"/>
    </w:pPr>
    <w:rPr>
      <w:rFonts w:ascii="Calibri" w:hAnsi="Calibri"/>
      <w:szCs w:val="22"/>
    </w:rPr>
  </w:style>
  <w:style w:type="character" w:customStyle="1" w:styleId="78">
    <w:name w:val="副标题 Char"/>
    <w:link w:val="79"/>
    <w:qFormat/>
    <w:uiPriority w:val="0"/>
    <w:rPr>
      <w:rFonts w:ascii="Cambria" w:hAnsi="Cambria" w:eastAsia="宋体"/>
      <w:b/>
      <w:bCs/>
      <w:kern w:val="28"/>
      <w:sz w:val="32"/>
      <w:szCs w:val="32"/>
      <w:lang w:bidi="ar-SA"/>
    </w:rPr>
  </w:style>
  <w:style w:type="paragraph" w:customStyle="1" w:styleId="79">
    <w:name w:val="副标题1"/>
    <w:basedOn w:val="1"/>
    <w:link w:val="78"/>
    <w:qFormat/>
    <w:uiPriority w:val="0"/>
    <w:pPr>
      <w:spacing w:before="240" w:after="60" w:line="312" w:lineRule="auto"/>
      <w:jc w:val="center"/>
      <w:outlineLvl w:val="1"/>
    </w:pPr>
    <w:rPr>
      <w:rFonts w:ascii="Cambria" w:hAnsi="Cambria"/>
      <w:b/>
      <w:bCs/>
      <w:kern w:val="28"/>
      <w:sz w:val="32"/>
      <w:szCs w:val="32"/>
    </w:rPr>
  </w:style>
  <w:style w:type="paragraph" w:customStyle="1" w:styleId="80">
    <w:name w:val="目录 61"/>
    <w:basedOn w:val="1"/>
    <w:qFormat/>
    <w:uiPriority w:val="0"/>
    <w:pPr>
      <w:ind w:left="2100" w:leftChars="1000"/>
    </w:pPr>
    <w:rPr>
      <w:rFonts w:ascii="Calibri" w:hAnsi="Calibri"/>
      <w:szCs w:val="22"/>
    </w:rPr>
  </w:style>
  <w:style w:type="paragraph" w:customStyle="1" w:styleId="81">
    <w:name w:val="目录 21"/>
    <w:basedOn w:val="1"/>
    <w:qFormat/>
    <w:uiPriority w:val="0"/>
    <w:pPr>
      <w:ind w:left="420" w:leftChars="200"/>
    </w:pPr>
    <w:rPr>
      <w:rFonts w:ascii="宋体"/>
      <w:b/>
      <w:sz w:val="28"/>
      <w:szCs w:val="20"/>
    </w:rPr>
  </w:style>
  <w:style w:type="paragraph" w:customStyle="1" w:styleId="82">
    <w:name w:val="目录 91"/>
    <w:basedOn w:val="1"/>
    <w:qFormat/>
    <w:uiPriority w:val="0"/>
    <w:pPr>
      <w:ind w:left="3360" w:leftChars="1600"/>
    </w:pPr>
    <w:rPr>
      <w:rFonts w:ascii="Calibri" w:hAnsi="Calibri"/>
      <w:szCs w:val="22"/>
    </w:rPr>
  </w:style>
  <w:style w:type="paragraph" w:customStyle="1" w:styleId="83">
    <w:name w:val="普通(网站)1"/>
    <w:basedOn w:val="1"/>
    <w:qFormat/>
    <w:uiPriority w:val="0"/>
    <w:pPr>
      <w:widowControl/>
      <w:spacing w:before="100" w:beforeAutospacing="1" w:after="100" w:afterAutospacing="1" w:line="320" w:lineRule="atLeast"/>
      <w:jc w:val="left"/>
    </w:pPr>
    <w:rPr>
      <w:rFonts w:ascii="宋体" w:hAnsi="宋体"/>
      <w:kern w:val="0"/>
      <w:sz w:val="18"/>
      <w:szCs w:val="18"/>
    </w:rPr>
  </w:style>
  <w:style w:type="character" w:customStyle="1" w:styleId="84">
    <w:name w:val="标题 Char"/>
    <w:link w:val="85"/>
    <w:qFormat/>
    <w:uiPriority w:val="0"/>
    <w:rPr>
      <w:rFonts w:ascii="Cambria" w:hAnsi="Cambria" w:eastAsia="宋体"/>
      <w:b/>
      <w:bCs/>
      <w:kern w:val="2"/>
      <w:sz w:val="32"/>
      <w:szCs w:val="32"/>
      <w:lang w:bidi="ar-SA"/>
    </w:rPr>
  </w:style>
  <w:style w:type="paragraph" w:customStyle="1" w:styleId="85">
    <w:name w:val="标题1"/>
    <w:basedOn w:val="1"/>
    <w:link w:val="84"/>
    <w:qFormat/>
    <w:uiPriority w:val="0"/>
    <w:pPr>
      <w:spacing w:before="240" w:after="60"/>
      <w:jc w:val="center"/>
      <w:outlineLvl w:val="0"/>
    </w:pPr>
    <w:rPr>
      <w:rFonts w:ascii="Cambria" w:hAnsi="Cambria"/>
      <w:b/>
      <w:bCs/>
      <w:sz w:val="32"/>
      <w:szCs w:val="32"/>
    </w:rPr>
  </w:style>
  <w:style w:type="character" w:customStyle="1" w:styleId="86">
    <w:name w:val="批注主题 Char"/>
    <w:link w:val="87"/>
    <w:qFormat/>
    <w:uiPriority w:val="0"/>
    <w:rPr>
      <w:rFonts w:ascii="宋体" w:hAnsi="Times New Roman" w:eastAsia="宋体"/>
      <w:b/>
      <w:bCs/>
      <w:sz w:val="28"/>
      <w:lang w:bidi="ar-SA"/>
    </w:rPr>
  </w:style>
  <w:style w:type="paragraph" w:customStyle="1" w:styleId="87">
    <w:name w:val="批注主题1"/>
    <w:basedOn w:val="66"/>
    <w:link w:val="86"/>
    <w:qFormat/>
    <w:uiPriority w:val="0"/>
    <w:rPr>
      <w:rFonts w:ascii="宋体"/>
      <w:b/>
      <w:bCs/>
      <w:kern w:val="0"/>
      <w:sz w:val="28"/>
      <w:szCs w:val="20"/>
    </w:rPr>
  </w:style>
  <w:style w:type="paragraph" w:customStyle="1" w:styleId="88">
    <w:name w:val="正文首行缩进1"/>
    <w:basedOn w:val="37"/>
    <w:qFormat/>
    <w:uiPriority w:val="0"/>
    <w:pPr>
      <w:spacing w:line="500" w:lineRule="exact"/>
      <w:ind w:firstLine="420" w:firstLineChars="100"/>
      <w:jc w:val="left"/>
    </w:pPr>
    <w:rPr>
      <w:rFonts w:ascii="宋体"/>
      <w:sz w:val="24"/>
    </w:rPr>
  </w:style>
  <w:style w:type="paragraph" w:customStyle="1" w:styleId="89">
    <w:name w:val="正文首行缩进 21"/>
    <w:basedOn w:val="67"/>
    <w:qFormat/>
    <w:uiPriority w:val="0"/>
    <w:pPr>
      <w:ind w:firstLine="420" w:firstLineChars="200"/>
    </w:pPr>
    <w:rPr>
      <w:rFonts w:hAnsi="Calibri"/>
      <w:sz w:val="34"/>
      <w:szCs w:val="22"/>
    </w:rPr>
  </w:style>
  <w:style w:type="table" w:customStyle="1" w:styleId="90">
    <w:name w:val="网格型1"/>
    <w:basedOn w:val="35"/>
    <w:qFormat/>
    <w:uiPriority w:val="0"/>
    <w:pPr>
      <w:widowControl w:val="0"/>
      <w:jc w:val="both"/>
    </w:pPr>
  </w:style>
  <w:style w:type="character" w:customStyle="1" w:styleId="91">
    <w:name w:val="要点1"/>
    <w:basedOn w:val="34"/>
    <w:qFormat/>
    <w:uiPriority w:val="0"/>
    <w:rPr>
      <w:rFonts w:ascii="Times New Roman" w:hAnsi="Times New Roman" w:eastAsia="宋体"/>
      <w:b/>
      <w:bCs/>
    </w:rPr>
  </w:style>
  <w:style w:type="character" w:customStyle="1" w:styleId="92">
    <w:name w:val="已访问的超链接1"/>
    <w:basedOn w:val="34"/>
    <w:qFormat/>
    <w:uiPriority w:val="0"/>
    <w:rPr>
      <w:rFonts w:ascii="Times New Roman" w:hAnsi="Times New Roman" w:eastAsia="宋体"/>
      <w:color w:val="800080"/>
      <w:u w:val="none"/>
    </w:rPr>
  </w:style>
  <w:style w:type="character" w:customStyle="1" w:styleId="93">
    <w:name w:val="强调1"/>
    <w:qFormat/>
    <w:uiPriority w:val="0"/>
    <w:rPr>
      <w:rFonts w:ascii="Times New Roman" w:hAnsi="Times New Roman" w:eastAsia="宋体"/>
      <w:i/>
      <w:iCs/>
    </w:rPr>
  </w:style>
  <w:style w:type="character" w:customStyle="1" w:styleId="94">
    <w:name w:val="HTML 定义1"/>
    <w:basedOn w:val="34"/>
    <w:qFormat/>
    <w:uiPriority w:val="0"/>
    <w:rPr>
      <w:rFonts w:ascii="Times New Roman" w:hAnsi="Times New Roman" w:eastAsia="宋体"/>
    </w:rPr>
  </w:style>
  <w:style w:type="character" w:customStyle="1" w:styleId="95">
    <w:name w:val="HTML 打字机1"/>
    <w:basedOn w:val="34"/>
    <w:qFormat/>
    <w:uiPriority w:val="0"/>
    <w:rPr>
      <w:rFonts w:ascii="monospace" w:hAnsi="monospace" w:eastAsia="monospace"/>
      <w:sz w:val="20"/>
    </w:rPr>
  </w:style>
  <w:style w:type="character" w:customStyle="1" w:styleId="96">
    <w:name w:val="HTML 缩写1"/>
    <w:basedOn w:val="34"/>
    <w:qFormat/>
    <w:uiPriority w:val="0"/>
    <w:rPr>
      <w:rFonts w:ascii="Times New Roman" w:hAnsi="Times New Roman" w:eastAsia="宋体"/>
    </w:rPr>
  </w:style>
  <w:style w:type="character" w:customStyle="1" w:styleId="97">
    <w:name w:val="HTML 变量1"/>
    <w:basedOn w:val="34"/>
    <w:qFormat/>
    <w:uiPriority w:val="0"/>
    <w:rPr>
      <w:rFonts w:ascii="Times New Roman" w:hAnsi="Times New Roman" w:eastAsia="宋体"/>
    </w:rPr>
  </w:style>
  <w:style w:type="character" w:customStyle="1" w:styleId="98">
    <w:name w:val="超链接1"/>
    <w:basedOn w:val="34"/>
    <w:qFormat/>
    <w:uiPriority w:val="0"/>
    <w:rPr>
      <w:rFonts w:ascii="Times New Roman" w:hAnsi="Times New Roman" w:eastAsia="宋体"/>
      <w:color w:val="0000FF"/>
      <w:u w:val="none"/>
    </w:rPr>
  </w:style>
  <w:style w:type="character" w:customStyle="1" w:styleId="99">
    <w:name w:val="HTML 代码1"/>
    <w:basedOn w:val="34"/>
    <w:qFormat/>
    <w:uiPriority w:val="0"/>
    <w:rPr>
      <w:rFonts w:ascii="monospace" w:hAnsi="monospace" w:eastAsia="monospace"/>
      <w:sz w:val="20"/>
    </w:rPr>
  </w:style>
  <w:style w:type="character" w:customStyle="1" w:styleId="100">
    <w:name w:val="批注引用1"/>
    <w:qFormat/>
    <w:uiPriority w:val="0"/>
    <w:rPr>
      <w:rFonts w:ascii="Times New Roman" w:hAnsi="Times New Roman" w:eastAsia="宋体"/>
      <w:sz w:val="21"/>
      <w:szCs w:val="21"/>
    </w:rPr>
  </w:style>
  <w:style w:type="character" w:customStyle="1" w:styleId="101">
    <w:name w:val="HTML 引文1"/>
    <w:basedOn w:val="34"/>
    <w:qFormat/>
    <w:uiPriority w:val="0"/>
    <w:rPr>
      <w:rFonts w:ascii="Times New Roman" w:hAnsi="Times New Roman" w:eastAsia="宋体"/>
    </w:rPr>
  </w:style>
  <w:style w:type="character" w:customStyle="1" w:styleId="102">
    <w:name w:val="HTML 键盘1"/>
    <w:basedOn w:val="34"/>
    <w:qFormat/>
    <w:uiPriority w:val="0"/>
    <w:rPr>
      <w:rFonts w:ascii="monospace" w:hAnsi="monospace" w:eastAsia="monospace"/>
      <w:sz w:val="20"/>
    </w:rPr>
  </w:style>
  <w:style w:type="character" w:customStyle="1" w:styleId="103">
    <w:name w:val="HTML 样本1"/>
    <w:basedOn w:val="34"/>
    <w:qFormat/>
    <w:uiPriority w:val="0"/>
    <w:rPr>
      <w:rFonts w:ascii="monospace" w:hAnsi="monospace" w:eastAsia="monospace"/>
    </w:rPr>
  </w:style>
  <w:style w:type="character" w:customStyle="1" w:styleId="104">
    <w:name w:val="不明显强调1"/>
    <w:qFormat/>
    <w:uiPriority w:val="0"/>
    <w:rPr>
      <w:rFonts w:ascii="Times New Roman" w:hAnsi="Times New Roman" w:eastAsia="宋体"/>
      <w:i/>
      <w:iCs/>
      <w:color w:val="808080"/>
    </w:rPr>
  </w:style>
  <w:style w:type="character" w:customStyle="1" w:styleId="105">
    <w:name w:val="明显参考1"/>
    <w:qFormat/>
    <w:uiPriority w:val="0"/>
    <w:rPr>
      <w:rFonts w:ascii="Times New Roman" w:hAnsi="Times New Roman" w:eastAsia="宋体"/>
      <w:b/>
      <w:bCs/>
      <w:color w:val="C0504D"/>
      <w:spacing w:val="5"/>
      <w:u w:val="single"/>
    </w:rPr>
  </w:style>
  <w:style w:type="character" w:customStyle="1" w:styleId="106">
    <w:name w:val="书籍标题1"/>
    <w:qFormat/>
    <w:uiPriority w:val="0"/>
    <w:rPr>
      <w:rFonts w:ascii="Times New Roman" w:hAnsi="Times New Roman" w:eastAsia="宋体"/>
      <w:b/>
      <w:bCs/>
      <w:spacing w:val="5"/>
    </w:rPr>
  </w:style>
  <w:style w:type="paragraph" w:customStyle="1" w:styleId="107">
    <w:name w:val="标题4"/>
    <w:basedOn w:val="26"/>
    <w:link w:val="108"/>
    <w:qFormat/>
    <w:uiPriority w:val="0"/>
    <w:rPr>
      <w:rFonts w:ascii="Arial" w:hAnsi="Arial"/>
      <w:kern w:val="0"/>
      <w:sz w:val="24"/>
    </w:rPr>
  </w:style>
  <w:style w:type="character" w:customStyle="1" w:styleId="108">
    <w:name w:val="标题4 Char Char"/>
    <w:link w:val="107"/>
    <w:qFormat/>
    <w:uiPriority w:val="0"/>
    <w:rPr>
      <w:rFonts w:ascii="Arial" w:hAnsi="Arial" w:eastAsia="宋体"/>
      <w:b/>
      <w:bCs/>
      <w:sz w:val="24"/>
      <w:szCs w:val="32"/>
      <w:lang w:bidi="ar-SA"/>
    </w:rPr>
  </w:style>
  <w:style w:type="character" w:customStyle="1" w:styleId="109">
    <w:name w:val="Char Char9"/>
    <w:qFormat/>
    <w:uiPriority w:val="0"/>
    <w:rPr>
      <w:rFonts w:ascii="Times New Roman" w:hAnsi="Times New Roman" w:eastAsia="宋体"/>
      <w:kern w:val="2"/>
      <w:sz w:val="21"/>
      <w:szCs w:val="22"/>
    </w:rPr>
  </w:style>
  <w:style w:type="character" w:customStyle="1" w:styleId="110">
    <w:name w:val="textcontents"/>
    <w:qFormat/>
    <w:uiPriority w:val="0"/>
    <w:rPr>
      <w:rFonts w:ascii="Times New Roman" w:hAnsi="Times New Roman" w:eastAsia="宋体"/>
    </w:rPr>
  </w:style>
  <w:style w:type="character" w:customStyle="1" w:styleId="111">
    <w:name w:val="批注文字 Char Char"/>
    <w:qFormat/>
    <w:uiPriority w:val="0"/>
    <w:rPr>
      <w:rFonts w:ascii="宋体" w:hAnsi="Times New Roman" w:eastAsia="宋体"/>
      <w:sz w:val="28"/>
      <w:szCs w:val="20"/>
    </w:rPr>
  </w:style>
  <w:style w:type="character" w:customStyle="1" w:styleId="112">
    <w:name w:val="批注框文本 Char1"/>
    <w:qFormat/>
    <w:uiPriority w:val="0"/>
    <w:rPr>
      <w:rFonts w:ascii="Times New Roman" w:hAnsi="Times New Roman" w:eastAsia="宋体"/>
      <w:kern w:val="2"/>
      <w:sz w:val="18"/>
      <w:szCs w:val="18"/>
    </w:rPr>
  </w:style>
  <w:style w:type="character" w:customStyle="1" w:styleId="113">
    <w:name w:val="日期 Char1"/>
    <w:qFormat/>
    <w:uiPriority w:val="0"/>
    <w:rPr>
      <w:rFonts w:ascii="Times New Roman" w:hAnsi="Times New Roman" w:eastAsia="宋体"/>
      <w:kern w:val="2"/>
      <w:sz w:val="21"/>
      <w:szCs w:val="22"/>
    </w:rPr>
  </w:style>
  <w:style w:type="character" w:customStyle="1" w:styleId="114">
    <w:name w:val="文档结构图 Char1"/>
    <w:qFormat/>
    <w:uiPriority w:val="0"/>
    <w:rPr>
      <w:rFonts w:ascii="宋体" w:hAnsi="Times New Roman" w:eastAsia="宋体"/>
      <w:kern w:val="2"/>
      <w:sz w:val="18"/>
      <w:szCs w:val="18"/>
    </w:rPr>
  </w:style>
  <w:style w:type="character" w:customStyle="1" w:styleId="115">
    <w:name w:val="Char Char16"/>
    <w:qFormat/>
    <w:uiPriority w:val="0"/>
    <w:rPr>
      <w:rFonts w:ascii="Times New Roman" w:hAnsi="Times New Roman" w:eastAsia="宋体"/>
      <w:b/>
      <w:bCs/>
      <w:kern w:val="2"/>
      <w:sz w:val="32"/>
      <w:szCs w:val="32"/>
    </w:rPr>
  </w:style>
  <w:style w:type="character" w:customStyle="1" w:styleId="116">
    <w:name w:val="正文文本 Char1"/>
    <w:qFormat/>
    <w:uiPriority w:val="0"/>
    <w:rPr>
      <w:rFonts w:ascii="Times New Roman" w:hAnsi="Times New Roman" w:eastAsia="宋体"/>
      <w:kern w:val="2"/>
      <w:sz w:val="21"/>
      <w:szCs w:val="22"/>
    </w:rPr>
  </w:style>
  <w:style w:type="paragraph" w:customStyle="1" w:styleId="117">
    <w:name w:val="引用1"/>
    <w:basedOn w:val="1"/>
    <w:link w:val="118"/>
    <w:qFormat/>
    <w:uiPriority w:val="0"/>
    <w:rPr>
      <w:i/>
      <w:iCs/>
      <w:color w:val="000000"/>
      <w:szCs w:val="22"/>
    </w:rPr>
  </w:style>
  <w:style w:type="character" w:customStyle="1" w:styleId="118">
    <w:name w:val="引用 Char"/>
    <w:link w:val="117"/>
    <w:qFormat/>
    <w:uiPriority w:val="0"/>
    <w:rPr>
      <w:rFonts w:ascii="Times New Roman" w:hAnsi="Times New Roman" w:eastAsia="宋体"/>
      <w:i/>
      <w:iCs/>
      <w:color w:val="000000"/>
      <w:kern w:val="2"/>
      <w:sz w:val="21"/>
      <w:szCs w:val="22"/>
      <w:lang w:bidi="ar-SA"/>
    </w:rPr>
  </w:style>
  <w:style w:type="paragraph" w:customStyle="1" w:styleId="119">
    <w:name w:val="标题5"/>
    <w:basedOn w:val="27"/>
    <w:link w:val="120"/>
    <w:qFormat/>
    <w:uiPriority w:val="0"/>
    <w:pPr>
      <w:spacing w:line="413" w:lineRule="auto"/>
    </w:pPr>
    <w:rPr>
      <w:rFonts w:ascii="Arial" w:hAnsi="Arial"/>
      <w:kern w:val="0"/>
      <w:sz w:val="24"/>
    </w:rPr>
  </w:style>
  <w:style w:type="character" w:customStyle="1" w:styleId="120">
    <w:name w:val="标题5 Char Char"/>
    <w:link w:val="119"/>
    <w:qFormat/>
    <w:uiPriority w:val="0"/>
    <w:rPr>
      <w:rFonts w:ascii="Arial" w:hAnsi="Arial" w:eastAsia="宋体"/>
      <w:b/>
      <w:bCs/>
      <w:sz w:val="24"/>
      <w:szCs w:val="32"/>
      <w:lang w:bidi="ar-SA"/>
    </w:rPr>
  </w:style>
  <w:style w:type="character" w:customStyle="1" w:styleId="121">
    <w:name w:val="不明显参考1"/>
    <w:qFormat/>
    <w:uiPriority w:val="0"/>
    <w:rPr>
      <w:rFonts w:ascii="Times New Roman" w:hAnsi="Times New Roman" w:eastAsia="宋体"/>
      <w:color w:val="C0504D"/>
      <w:u w:val="single"/>
    </w:rPr>
  </w:style>
  <w:style w:type="character" w:customStyle="1" w:styleId="122">
    <w:name w:val="批注主题 Char1"/>
    <w:qFormat/>
    <w:uiPriority w:val="0"/>
    <w:rPr>
      <w:rFonts w:ascii="Times New Roman" w:hAnsi="Times New Roman" w:eastAsia="宋体"/>
      <w:b/>
      <w:bCs/>
      <w:kern w:val="2"/>
      <w:sz w:val="21"/>
      <w:szCs w:val="22"/>
    </w:rPr>
  </w:style>
  <w:style w:type="character" w:customStyle="1" w:styleId="123">
    <w:name w:val="明显强调1"/>
    <w:qFormat/>
    <w:uiPriority w:val="0"/>
    <w:rPr>
      <w:rFonts w:ascii="Times New Roman" w:hAnsi="Times New Roman" w:eastAsia="宋体"/>
      <w:b/>
      <w:bCs/>
      <w:i/>
      <w:iCs/>
      <w:color w:val="4F81BD"/>
    </w:rPr>
  </w:style>
  <w:style w:type="paragraph" w:customStyle="1" w:styleId="124">
    <w:name w:val="明显引用1"/>
    <w:basedOn w:val="1"/>
    <w:link w:val="125"/>
    <w:qFormat/>
    <w:uiPriority w:val="0"/>
    <w:pPr>
      <w:pBdr>
        <w:bottom w:val="single" w:color="4F81BD" w:sz="4" w:space="4"/>
      </w:pBdr>
      <w:spacing w:before="200" w:after="280"/>
      <w:ind w:left="936" w:right="936"/>
    </w:pPr>
    <w:rPr>
      <w:b/>
      <w:bCs/>
      <w:i/>
      <w:iCs/>
      <w:color w:val="4F81BD"/>
      <w:szCs w:val="22"/>
    </w:rPr>
  </w:style>
  <w:style w:type="character" w:customStyle="1" w:styleId="125">
    <w:name w:val="明显引用 Char"/>
    <w:link w:val="124"/>
    <w:qFormat/>
    <w:uiPriority w:val="0"/>
    <w:rPr>
      <w:rFonts w:ascii="Times New Roman" w:hAnsi="Times New Roman" w:eastAsia="宋体"/>
      <w:b/>
      <w:bCs/>
      <w:i/>
      <w:iCs/>
      <w:color w:val="4F81BD"/>
      <w:kern w:val="2"/>
      <w:sz w:val="21"/>
      <w:szCs w:val="22"/>
      <w:lang w:bidi="ar-SA"/>
    </w:rPr>
  </w:style>
  <w:style w:type="paragraph" w:customStyle="1" w:styleId="126">
    <w:name w:val="默认段落字体 Para Char Char Char Char Char Char Char Char Char1 Char Char Char Char Char Char Char"/>
    <w:basedOn w:val="64"/>
    <w:qFormat/>
    <w:uiPriority w:val="0"/>
    <w:rPr>
      <w:rFonts w:ascii="Tahoma" w:hAnsi="Tahoma"/>
      <w:kern w:val="2"/>
      <w:sz w:val="24"/>
    </w:rPr>
  </w:style>
  <w:style w:type="paragraph" w:customStyle="1" w:styleId="127">
    <w:name w:val="修订1"/>
    <w:qFormat/>
    <w:uiPriority w:val="0"/>
    <w:rPr>
      <w:rFonts w:ascii="Times New Roman" w:hAnsi="Times New Roman" w:eastAsia="宋体" w:cs="Times New Roman"/>
      <w:kern w:val="2"/>
      <w:sz w:val="21"/>
      <w:szCs w:val="24"/>
      <w:lang w:val="en-US" w:eastAsia="zh-CN" w:bidi="ar-SA"/>
    </w:rPr>
  </w:style>
  <w:style w:type="paragraph" w:customStyle="1" w:styleId="128">
    <w:name w:val="TOC 标题1"/>
    <w:basedOn w:val="25"/>
    <w:qFormat/>
    <w:uiPriority w:val="0"/>
    <w:pPr>
      <w:outlineLvl w:val="9"/>
    </w:pPr>
    <w:rPr>
      <w:rFonts w:ascii="Times New Roman" w:hAnsi="Times New Roman"/>
    </w:rPr>
  </w:style>
  <w:style w:type="paragraph" w:customStyle="1" w:styleId="129">
    <w:name w:val="样式 标题 2 + Times New Roman 四号 非加粗 段前: 5 磅 段后: 0 磅 行距: 固定值 20..."/>
    <w:basedOn w:val="26"/>
    <w:qFormat/>
    <w:uiPriority w:val="0"/>
    <w:pPr>
      <w:spacing w:before="100" w:after="0" w:line="400" w:lineRule="exact"/>
    </w:pPr>
    <w:rPr>
      <w:rFonts w:ascii="Times New Roman" w:hAnsi="Times New Roman" w:eastAsia="黑体"/>
      <w:b w:val="0"/>
      <w:bCs w:val="0"/>
      <w:kern w:val="0"/>
      <w:sz w:val="28"/>
      <w:szCs w:val="20"/>
    </w:rPr>
  </w:style>
  <w:style w:type="paragraph" w:customStyle="1" w:styleId="130">
    <w:name w:val="flNote"/>
    <w:basedOn w:val="1"/>
    <w:qFormat/>
    <w:uiPriority w:val="0"/>
    <w:pPr>
      <w:spacing w:before="320" w:after="160" w:line="360" w:lineRule="atLeast"/>
      <w:jc w:val="center"/>
    </w:pPr>
    <w:rPr>
      <w:rFonts w:ascii="Arial" w:eastAsia="黑体"/>
      <w:kern w:val="0"/>
      <w:sz w:val="30"/>
      <w:szCs w:val="20"/>
    </w:rPr>
  </w:style>
  <w:style w:type="paragraph" w:customStyle="1" w:styleId="13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
    <w:name w:val="样式 标题 3 + (中文) 黑体 小四 非加粗 段前: 7.8 磅 段后: 0 磅 行距: 固定值 20 磅"/>
    <w:basedOn w:val="27"/>
    <w:qFormat/>
    <w:uiPriority w:val="0"/>
    <w:pPr>
      <w:spacing w:before="0" w:after="0" w:line="400" w:lineRule="exact"/>
    </w:pPr>
    <w:rPr>
      <w:rFonts w:eastAsia="黑体"/>
      <w:b w:val="0"/>
      <w:bCs w:val="0"/>
      <w:sz w:val="24"/>
      <w:szCs w:val="20"/>
    </w:rPr>
  </w:style>
  <w:style w:type="paragraph" w:customStyle="1" w:styleId="133">
    <w:name w:val="空半行"/>
    <w:basedOn w:val="1"/>
    <w:qFormat/>
    <w:uiPriority w:val="0"/>
    <w:pPr>
      <w:spacing w:line="120" w:lineRule="exact"/>
    </w:pPr>
    <w:rPr>
      <w:rFonts w:eastAsia="仿宋_GB2312"/>
      <w:color w:val="FFFFFF"/>
      <w:kern w:val="0"/>
      <w:sz w:val="30"/>
      <w:szCs w:val="20"/>
    </w:rPr>
  </w:style>
  <w:style w:type="paragraph" w:customStyle="1" w:styleId="134">
    <w:name w:val="xl25"/>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character" w:customStyle="1" w:styleId="135">
    <w:name w:val="fa"/>
    <w:basedOn w:val="34"/>
    <w:qFormat/>
    <w:uiPriority w:val="0"/>
    <w:rPr>
      <w:rFonts w:ascii="Times New Roman" w:hAnsi="Times New Roman" w:eastAsia="宋体"/>
      <w:color w:val="333333"/>
      <w:sz w:val="19"/>
      <w:szCs w:val="19"/>
    </w:rPr>
  </w:style>
  <w:style w:type="character" w:customStyle="1" w:styleId="136">
    <w:name w:val="nth-child(1)"/>
    <w:basedOn w:val="34"/>
    <w:qFormat/>
    <w:uiPriority w:val="0"/>
    <w:rPr>
      <w:rFonts w:ascii="Times New Roman" w:hAnsi="Times New Roman" w:eastAsia="宋体"/>
    </w:rPr>
  </w:style>
  <w:style w:type="paragraph" w:customStyle="1" w:styleId="137">
    <w:name w:val="普通(网站) Char"/>
    <w:basedOn w:val="1"/>
    <w:qFormat/>
    <w:uiPriority w:val="0"/>
    <w:pPr>
      <w:spacing w:beforeAutospacing="1" w:afterAutospacing="1"/>
      <w:jc w:val="left"/>
    </w:pPr>
    <w:rPr>
      <w:rFonts w:hint="eastAsia" w:ascii="宋体" w:hAnsi="宋体"/>
      <w:kern w:val="0"/>
      <w:sz w:val="24"/>
    </w:rPr>
  </w:style>
  <w:style w:type="paragraph" w:customStyle="1" w:styleId="138">
    <w:name w:val="Table Text"/>
    <w:basedOn w:val="1"/>
    <w:semiHidden/>
    <w:qFormat/>
    <w:uiPriority w:val="0"/>
    <w:rPr>
      <w:rFonts w:ascii="宋体" w:hAnsi="宋体" w:cs="宋体"/>
      <w:sz w:val="20"/>
      <w:szCs w:val="20"/>
      <w:lang w:eastAsia="en-US"/>
    </w:rPr>
  </w:style>
  <w:style w:type="table" w:customStyle="1" w:styleId="139">
    <w:name w:val="Table Normal"/>
    <w:semiHidden/>
    <w:unhideWhenUsed/>
    <w:qFormat/>
    <w:uiPriority w:val="0"/>
    <w:tblPr>
      <w:tblCellMar>
        <w:top w:w="0" w:type="dxa"/>
        <w:left w:w="0" w:type="dxa"/>
        <w:bottom w:w="0" w:type="dxa"/>
        <w:right w:w="0" w:type="dxa"/>
      </w:tblCellMar>
    </w:tblPr>
  </w:style>
  <w:style w:type="paragraph" w:customStyle="1" w:styleId="14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正文_16"/>
    <w:autoRedefine/>
    <w:qFormat/>
    <w:uiPriority w:val="0"/>
    <w:rPr>
      <w:rFonts w:ascii="Times New Roman" w:hAnsi="Times New Roman" w:eastAsia="宋体" w:cs="Times New Roman"/>
      <w:sz w:val="21"/>
      <w:lang w:val="en-US" w:eastAsia="zh-CN" w:bidi="ar-SA"/>
    </w:rPr>
  </w:style>
  <w:style w:type="character" w:customStyle="1" w:styleId="142">
    <w:name w:val="页眉 字符"/>
    <w:basedOn w:val="22"/>
    <w:link w:val="15"/>
    <w:qFormat/>
    <w:uiPriority w:val="0"/>
    <w:rPr>
      <w:kern w:val="2"/>
      <w:sz w:val="18"/>
      <w:szCs w:val="18"/>
    </w:rPr>
  </w:style>
  <w:style w:type="character" w:customStyle="1" w:styleId="143">
    <w:name w:val="批注文字 字符"/>
    <w:basedOn w:val="22"/>
    <w:link w:val="9"/>
    <w:qFormat/>
    <w:uiPriority w:val="0"/>
    <w:rPr>
      <w:kern w:val="2"/>
      <w:sz w:val="21"/>
      <w:szCs w:val="24"/>
    </w:rPr>
  </w:style>
  <w:style w:type="character" w:customStyle="1" w:styleId="144">
    <w:name w:val="批注主题 字符"/>
    <w:basedOn w:val="143"/>
    <w:link w:val="18"/>
    <w:qFormat/>
    <w:uiPriority w:val="0"/>
    <w:rPr>
      <w:b/>
      <w:bCs/>
      <w:kern w:val="2"/>
      <w:sz w:val="21"/>
      <w:szCs w:val="24"/>
    </w:rPr>
  </w:style>
  <w:style w:type="character" w:customStyle="1" w:styleId="145">
    <w:name w:val="批注框文本 字符"/>
    <w:basedOn w:val="22"/>
    <w:link w:val="13"/>
    <w:qFormat/>
    <w:uiPriority w:val="0"/>
    <w:rPr>
      <w:kern w:val="2"/>
      <w:sz w:val="18"/>
      <w:szCs w:val="18"/>
    </w:rPr>
  </w:style>
  <w:style w:type="paragraph" w:styleId="146">
    <w:name w:val="List Paragraph"/>
    <w:basedOn w:val="1"/>
    <w:qFormat/>
    <w:uiPriority w:val="99"/>
    <w:pPr>
      <w:ind w:firstLine="420" w:firstLineChars="200"/>
    </w:pPr>
  </w:style>
  <w:style w:type="paragraph" w:customStyle="1" w:styleId="147">
    <w:name w:val="列表段落1"/>
    <w:basedOn w:val="1"/>
    <w:qFormat/>
    <w:uiPriority w:val="0"/>
    <w:pPr>
      <w:ind w:firstLine="420" w:firstLineChars="200"/>
    </w:pPr>
    <w:rPr>
      <w:szCs w:val="21"/>
    </w:rPr>
  </w:style>
  <w:style w:type="paragraph" w:customStyle="1" w:styleId="148">
    <w:name w:val="_Style 3"/>
    <w:basedOn w:val="11"/>
    <w:qFormat/>
    <w:uiPriority w:val="0"/>
    <w:pPr>
      <w:ind w:firstLine="420"/>
    </w:pPr>
    <w:rPr>
      <w:rFonts w:ascii="Calibri" w:hAnsi="Calibri" w:eastAsia="宋体"/>
      <w:kern w:val="0"/>
      <w:sz w:val="20"/>
    </w:rPr>
  </w:style>
  <w:style w:type="paragraph" w:customStyle="1" w:styleId="149">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16170</Words>
  <Characters>17053</Characters>
  <Lines>194</Lines>
  <Paragraphs>54</Paragraphs>
  <TotalTime>5</TotalTime>
  <ScaleCrop>false</ScaleCrop>
  <LinksUpToDate>false</LinksUpToDate>
  <CharactersWithSpaces>17743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2023-05-06T03:44:00Z</dcterms:created>
  <dc:creator>张军</dc:creator>
  <cp:lastModifiedBy>荆棘</cp:lastModifiedBy>
  <dcterms:modified xsi:type="dcterms:W3CDTF">2025-03-03T02:42:49Z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1F87D658A60747E290E61CBFBBC9067B_13</vt:lpwstr>
  </property>
  <property fmtid="{D5CDD505-2E9C-101B-9397-08002B2CF9AE}" pid="4" name="KSOTemplateDocerSaveRecord">
    <vt:lpwstr>eyJoZGlkIjoiZjM1Y2ZiYjM1MmUxYzMxZTJiNzVkZjQ0YTM3NWVkMDYiLCJ1c2VySWQiOiI1NTg2MDM4NTcifQ==</vt:lpwstr>
  </property>
</Properties>
</file>