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477921">
      <w:pPr>
        <w:spacing w:line="360" w:lineRule="auto"/>
        <w:jc w:val="center"/>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t>长春市南关区环境卫生运输管理中心2024-2025年度（南关区所属区域）</w:t>
      </w:r>
    </w:p>
    <w:p w14:paraId="54C34519">
      <w:pPr>
        <w:spacing w:line="360" w:lineRule="auto"/>
        <w:jc w:val="center"/>
        <w:rPr>
          <w:rFonts w:hint="eastAsia" w:ascii="宋体" w:hAnsi="宋体" w:eastAsia="宋体" w:cs="宋体"/>
          <w:b/>
          <w:sz w:val="48"/>
          <w:szCs w:val="48"/>
        </w:rPr>
      </w:pPr>
      <w:r>
        <w:rPr>
          <w:rFonts w:hint="eastAsia" w:ascii="宋体" w:hAnsi="宋体" w:eastAsia="宋体" w:cs="宋体"/>
          <w:b/>
          <w:bCs/>
          <w:sz w:val="52"/>
          <w:szCs w:val="52"/>
          <w:lang w:eastAsia="zh-CN"/>
        </w:rPr>
        <w:t>冬季清雪服务项目</w:t>
      </w:r>
    </w:p>
    <w:p w14:paraId="009045CD">
      <w:pPr>
        <w:spacing w:line="360" w:lineRule="auto"/>
        <w:ind w:firstLine="241" w:firstLineChars="50"/>
        <w:jc w:val="center"/>
        <w:rPr>
          <w:rFonts w:hint="eastAsia" w:ascii="宋体" w:hAnsi="宋体" w:eastAsia="宋体" w:cs="宋体"/>
          <w:b/>
          <w:sz w:val="48"/>
          <w:szCs w:val="48"/>
        </w:rPr>
      </w:pPr>
    </w:p>
    <w:p w14:paraId="53A98C04">
      <w:pPr>
        <w:spacing w:line="360" w:lineRule="auto"/>
        <w:ind w:firstLine="241" w:firstLineChars="50"/>
        <w:jc w:val="center"/>
        <w:rPr>
          <w:rFonts w:hint="eastAsia" w:ascii="宋体" w:hAnsi="宋体" w:eastAsia="宋体" w:cs="宋体"/>
          <w:b/>
          <w:sz w:val="48"/>
          <w:szCs w:val="48"/>
        </w:rPr>
      </w:pPr>
    </w:p>
    <w:p w14:paraId="191E9990">
      <w:pPr>
        <w:spacing w:line="360" w:lineRule="auto"/>
        <w:jc w:val="center"/>
        <w:rPr>
          <w:rFonts w:hint="eastAsia" w:ascii="宋体" w:hAnsi="宋体" w:eastAsia="宋体" w:cs="宋体"/>
          <w:b/>
          <w:sz w:val="84"/>
          <w:szCs w:val="84"/>
        </w:rPr>
      </w:pPr>
      <w:r>
        <w:rPr>
          <w:rFonts w:hint="eastAsia" w:ascii="宋体" w:hAnsi="宋体" w:eastAsia="宋体" w:cs="宋体"/>
          <w:b/>
          <w:sz w:val="84"/>
          <w:szCs w:val="84"/>
          <w:lang w:val="en-US" w:eastAsia="zh-CN"/>
        </w:rPr>
        <w:t xml:space="preserve">招 标 </w:t>
      </w:r>
      <w:r>
        <w:rPr>
          <w:rFonts w:hint="eastAsia" w:ascii="宋体" w:hAnsi="宋体" w:eastAsia="宋体" w:cs="宋体"/>
          <w:b/>
          <w:sz w:val="84"/>
          <w:szCs w:val="84"/>
        </w:rPr>
        <w:t>文</w:t>
      </w:r>
      <w:r>
        <w:rPr>
          <w:rFonts w:hint="eastAsia" w:ascii="宋体" w:hAnsi="宋体" w:eastAsia="宋体" w:cs="宋体"/>
          <w:b/>
          <w:sz w:val="84"/>
          <w:szCs w:val="84"/>
          <w:lang w:val="en-US" w:eastAsia="zh-CN"/>
        </w:rPr>
        <w:t xml:space="preserve"> </w:t>
      </w:r>
      <w:r>
        <w:rPr>
          <w:rFonts w:hint="eastAsia" w:ascii="宋体" w:hAnsi="宋体" w:eastAsia="宋体" w:cs="宋体"/>
          <w:b/>
          <w:sz w:val="84"/>
          <w:szCs w:val="84"/>
        </w:rPr>
        <w:t>件</w:t>
      </w:r>
    </w:p>
    <w:p w14:paraId="7B93F883">
      <w:pPr>
        <w:spacing w:line="360" w:lineRule="auto"/>
        <w:jc w:val="center"/>
        <w:rPr>
          <w:rFonts w:hint="eastAsia" w:ascii="宋体" w:hAnsi="宋体" w:eastAsia="宋体" w:cs="宋体"/>
          <w:sz w:val="28"/>
          <w:szCs w:val="28"/>
          <w:highlight w:val="none"/>
          <w:lang w:eastAsia="zh-CN"/>
        </w:rPr>
      </w:pPr>
      <w:r>
        <w:rPr>
          <w:rFonts w:hint="eastAsia" w:ascii="宋体" w:hAnsi="宋体" w:eastAsia="宋体" w:cs="宋体"/>
          <w:sz w:val="32"/>
          <w:szCs w:val="32"/>
          <w:highlight w:val="none"/>
        </w:rPr>
        <w:t>采购项目编号：</w:t>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"https://pay.zcygov.cn/purchaseplan_front/" \l "/plan/list/view?id=1000000000014595045&amp;_app_=zcy.procurement" \t "https://www.zcygov.cn/delegation-order/_procurement_/order/_blank"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采购计划-[2024]-00279号</w:t>
      </w:r>
      <w:r>
        <w:rPr>
          <w:rFonts w:hint="eastAsia" w:ascii="宋体" w:hAnsi="宋体" w:eastAsia="宋体" w:cs="宋体"/>
          <w:sz w:val="32"/>
          <w:szCs w:val="32"/>
          <w:highlight w:val="none"/>
        </w:rPr>
        <w:fldChar w:fldCharType="end"/>
      </w:r>
    </w:p>
    <w:p w14:paraId="50759F18">
      <w:pPr>
        <w:spacing w:line="480" w:lineRule="exact"/>
        <w:jc w:val="center"/>
        <w:rPr>
          <w:rFonts w:hint="eastAsia" w:ascii="宋体" w:hAnsi="宋体" w:eastAsia="宋体" w:cs="宋体"/>
          <w:b/>
          <w:sz w:val="24"/>
          <w:highlight w:val="none"/>
        </w:rPr>
      </w:pPr>
    </w:p>
    <w:p w14:paraId="77855F0E">
      <w:pPr>
        <w:spacing w:line="480" w:lineRule="exact"/>
        <w:jc w:val="center"/>
        <w:rPr>
          <w:rFonts w:hint="eastAsia" w:ascii="宋体" w:hAnsi="宋体" w:eastAsia="宋体" w:cs="宋体"/>
          <w:b/>
          <w:sz w:val="24"/>
        </w:rPr>
      </w:pPr>
    </w:p>
    <w:p w14:paraId="06C1F756">
      <w:pPr>
        <w:spacing w:line="480" w:lineRule="exact"/>
        <w:jc w:val="center"/>
        <w:rPr>
          <w:rFonts w:hint="eastAsia" w:ascii="宋体" w:hAnsi="宋体" w:eastAsia="宋体" w:cs="宋体"/>
          <w:b/>
          <w:sz w:val="24"/>
        </w:rPr>
      </w:pPr>
    </w:p>
    <w:p w14:paraId="58C9AE5B">
      <w:pPr>
        <w:spacing w:line="480" w:lineRule="exact"/>
        <w:jc w:val="center"/>
        <w:rPr>
          <w:rFonts w:hint="eastAsia" w:ascii="宋体" w:hAnsi="宋体" w:eastAsia="宋体" w:cs="宋体"/>
          <w:b/>
          <w:sz w:val="24"/>
        </w:rPr>
      </w:pPr>
    </w:p>
    <w:p w14:paraId="45F59BA4">
      <w:pPr>
        <w:spacing w:line="480" w:lineRule="exact"/>
        <w:jc w:val="center"/>
        <w:rPr>
          <w:rFonts w:hint="eastAsia" w:ascii="宋体" w:hAnsi="宋体" w:eastAsia="宋体" w:cs="宋体"/>
          <w:b/>
          <w:sz w:val="24"/>
        </w:rPr>
      </w:pPr>
    </w:p>
    <w:p w14:paraId="6821B939">
      <w:pPr>
        <w:spacing w:line="480" w:lineRule="exact"/>
        <w:jc w:val="center"/>
        <w:rPr>
          <w:rFonts w:hint="eastAsia" w:ascii="宋体" w:hAnsi="宋体" w:eastAsia="宋体" w:cs="宋体"/>
          <w:b/>
          <w:sz w:val="24"/>
        </w:rPr>
      </w:pPr>
    </w:p>
    <w:p w14:paraId="5A912501">
      <w:pPr>
        <w:spacing w:line="480" w:lineRule="exact"/>
        <w:jc w:val="center"/>
        <w:rPr>
          <w:rFonts w:hint="eastAsia" w:ascii="宋体" w:hAnsi="宋体" w:eastAsia="宋体" w:cs="宋体"/>
          <w:b/>
          <w:sz w:val="24"/>
        </w:rPr>
      </w:pPr>
    </w:p>
    <w:p w14:paraId="4F645CA5">
      <w:pPr>
        <w:spacing w:line="360" w:lineRule="auto"/>
        <w:jc w:val="left"/>
        <w:rPr>
          <w:rFonts w:hint="eastAsia" w:ascii="宋体" w:hAnsi="宋体" w:eastAsia="宋体" w:cs="宋体"/>
          <w:sz w:val="32"/>
          <w:szCs w:val="32"/>
          <w:lang w:eastAsia="zh-CN"/>
        </w:rPr>
      </w:pPr>
      <w:r>
        <w:rPr>
          <w:rFonts w:hint="eastAsia" w:ascii="宋体" w:hAnsi="宋体" w:eastAsia="宋体" w:cs="宋体"/>
          <w:spacing w:val="240"/>
          <w:kern w:val="0"/>
          <w:sz w:val="32"/>
          <w:szCs w:val="32"/>
          <w:fitText w:val="1920" w:id="199194721"/>
        </w:rPr>
        <w:t>采购</w:t>
      </w:r>
      <w:r>
        <w:rPr>
          <w:rFonts w:hint="eastAsia" w:ascii="宋体" w:hAnsi="宋体" w:eastAsia="宋体" w:cs="宋体"/>
          <w:spacing w:val="0"/>
          <w:kern w:val="0"/>
          <w:sz w:val="32"/>
          <w:szCs w:val="32"/>
          <w:fitText w:val="1920" w:id="199194721"/>
        </w:rPr>
        <w:t>人</w:t>
      </w:r>
      <w:r>
        <w:rPr>
          <w:rFonts w:hint="eastAsia" w:ascii="宋体" w:hAnsi="宋体" w:eastAsia="宋体" w:cs="宋体"/>
          <w:sz w:val="32"/>
          <w:szCs w:val="32"/>
        </w:rPr>
        <w:t>：</w:t>
      </w:r>
      <w:r>
        <w:rPr>
          <w:rFonts w:hint="eastAsia" w:ascii="宋体" w:hAnsi="宋体" w:eastAsia="宋体" w:cs="宋体"/>
          <w:sz w:val="32"/>
          <w:szCs w:val="32"/>
          <w:lang w:eastAsia="zh-CN"/>
        </w:rPr>
        <w:t>长春市南关区环境卫生运输管理中心</w:t>
      </w:r>
    </w:p>
    <w:p w14:paraId="074EFD24">
      <w:pPr>
        <w:spacing w:line="360" w:lineRule="auto"/>
        <w:jc w:val="left"/>
        <w:rPr>
          <w:rFonts w:hint="eastAsia" w:ascii="宋体" w:hAnsi="宋体" w:eastAsia="宋体" w:cs="宋体"/>
          <w:sz w:val="32"/>
          <w:szCs w:val="32"/>
        </w:rPr>
      </w:pPr>
      <w:r>
        <w:rPr>
          <w:rFonts w:hint="eastAsia" w:ascii="宋体" w:hAnsi="宋体" w:eastAsia="宋体" w:cs="宋体"/>
          <w:sz w:val="32"/>
          <w:szCs w:val="32"/>
        </w:rPr>
        <w:t>采购代理机构：吉林省中惠招标有限责任公司</w:t>
      </w:r>
    </w:p>
    <w:p w14:paraId="6A59F15D">
      <w:pPr>
        <w:jc w:val="center"/>
        <w:rPr>
          <w:rFonts w:hint="eastAsia" w:ascii="宋体" w:hAnsi="宋体" w:eastAsia="宋体" w:cs="宋体"/>
          <w:szCs w:val="32"/>
        </w:rPr>
        <w:sectPr>
          <w:footerReference r:id="rId3" w:type="default"/>
          <w:pgSz w:w="11910" w:h="16840"/>
          <w:pgMar w:top="1420" w:right="1160" w:bottom="1220" w:left="1300" w:header="0" w:footer="1025" w:gutter="0"/>
          <w:cols w:space="720" w:num="1"/>
        </w:sectPr>
      </w:pPr>
      <w:r>
        <w:rPr>
          <w:rFonts w:hint="eastAsia" w:ascii="宋体" w:hAnsi="宋体" w:eastAsia="宋体" w:cs="宋体"/>
          <w:sz w:val="32"/>
          <w:szCs w:val="32"/>
        </w:rPr>
        <w:t>日期：2024年</w:t>
      </w:r>
      <w:r>
        <w:rPr>
          <w:rFonts w:hint="eastAsia" w:ascii="宋体" w:hAnsi="宋体" w:eastAsia="宋体" w:cs="宋体"/>
          <w:sz w:val="32"/>
          <w:szCs w:val="32"/>
          <w:lang w:val="en-US" w:eastAsia="zh-CN"/>
        </w:rPr>
        <w:t>10</w:t>
      </w:r>
      <w:r>
        <w:rPr>
          <w:rFonts w:hint="eastAsia" w:ascii="宋体" w:hAnsi="宋体" w:eastAsia="宋体" w:cs="宋体"/>
          <w:sz w:val="32"/>
          <w:szCs w:val="32"/>
        </w:rPr>
        <w:t>月</w:t>
      </w:r>
    </w:p>
    <w:p w14:paraId="02BF43FB">
      <w:pPr>
        <w:autoSpaceDE w:val="0"/>
        <w:autoSpaceDN w:val="0"/>
        <w:adjustRightInd w:val="0"/>
        <w:jc w:val="center"/>
        <w:rPr>
          <w:rFonts w:hint="eastAsia" w:ascii="宋体" w:hAnsi="宋体" w:eastAsia="宋体" w:cs="宋体"/>
          <w:b/>
          <w:kern w:val="0"/>
          <w:sz w:val="48"/>
          <w:szCs w:val="48"/>
        </w:rPr>
      </w:pPr>
      <w:r>
        <w:rPr>
          <w:rFonts w:hint="eastAsia" w:ascii="宋体" w:hAnsi="宋体" w:eastAsia="宋体" w:cs="宋体"/>
          <w:b/>
          <w:kern w:val="0"/>
          <w:sz w:val="48"/>
          <w:szCs w:val="48"/>
        </w:rPr>
        <w:t>目 录</w:t>
      </w:r>
    </w:p>
    <w:sdt>
      <w:sdtPr>
        <w:rPr>
          <w:rFonts w:hint="eastAsia" w:ascii="宋体" w:hAnsi="宋体" w:eastAsia="宋体" w:cs="宋体"/>
          <w:kern w:val="2"/>
          <w:sz w:val="21"/>
          <w:lang w:val="en-US" w:eastAsia="zh-CN" w:bidi="ar-SA"/>
        </w:rPr>
        <w:id w:val="147476961"/>
        <w15:color w:val="DBDBDB"/>
        <w:docPartObj>
          <w:docPartGallery w:val="Table of Contents"/>
          <w:docPartUnique/>
        </w:docPartObj>
      </w:sdtPr>
      <w:sdtEndPr>
        <w:rPr>
          <w:rFonts w:hint="eastAsia" w:ascii="宋体" w:hAnsi="宋体" w:eastAsia="宋体" w:cs="宋体"/>
          <w:kern w:val="2"/>
          <w:sz w:val="21"/>
          <w:szCs w:val="21"/>
          <w:lang w:val="en-US" w:eastAsia="zh-CN" w:bidi="ar-SA"/>
        </w:rPr>
      </w:sdtEndPr>
      <w:sdtContent>
        <w:p w14:paraId="7199552D">
          <w:pPr>
            <w:pStyle w:val="21"/>
            <w:keepNext w:val="0"/>
            <w:keepLines w:val="0"/>
            <w:pageBreakBefore w:val="0"/>
            <w:kinsoku/>
            <w:wordWrap/>
            <w:overflowPunct/>
            <w:topLinePunct w:val="0"/>
            <w:bidi w:val="0"/>
            <w:snapToGrid/>
            <w:spacing w:line="360" w:lineRule="auto"/>
            <w:textAlignment w:val="auto"/>
            <w:rPr>
              <w:rFonts w:hint="eastAsia" w:ascii="宋体" w:hAnsi="宋体" w:eastAsia="宋体" w:cs="宋体"/>
              <w:sz w:val="21"/>
              <w:szCs w:val="21"/>
              <w:lang w:val="en-US" w:eastAsia="zh-CN" w:bidi="ar-SA"/>
            </w:rPr>
          </w:pPr>
          <w:r>
            <w:rPr>
              <w:rFonts w:hint="eastAsia" w:ascii="宋体" w:hAnsi="宋体" w:eastAsia="宋体" w:cs="宋体"/>
            </w:rPr>
            <w:fldChar w:fldCharType="begin"/>
          </w:r>
          <w:r>
            <w:rPr>
              <w:rFonts w:hint="eastAsia" w:ascii="宋体" w:hAnsi="宋体" w:eastAsia="宋体" w:cs="宋体"/>
            </w:rPr>
            <w:instrText xml:space="preserve">TOC \o "1-1" \h \u </w:instrText>
          </w:r>
          <w:r>
            <w:rPr>
              <w:rFonts w:hint="eastAsia" w:ascii="宋体" w:hAnsi="宋体" w:eastAsia="宋体" w:cs="宋体"/>
            </w:rPr>
            <w:fldChar w:fldCharType="separate"/>
          </w:r>
        </w:p>
        <w:p w14:paraId="7C203BFF">
          <w:pPr>
            <w:pStyle w:val="12"/>
            <w:keepNext w:val="0"/>
            <w:keepLines w:val="0"/>
            <w:pageBreakBefore w:val="0"/>
            <w:widowControl w:val="0"/>
            <w:tabs>
              <w:tab w:val="right" w:leader="dot" w:pos="8959"/>
            </w:tabs>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_Toc20471 </w:instrText>
          </w:r>
          <w:r>
            <w:rPr>
              <w:rFonts w:hint="eastAsia" w:ascii="宋体" w:hAnsi="宋体" w:eastAsia="宋体" w:cs="宋体"/>
              <w:sz w:val="28"/>
              <w:szCs w:val="28"/>
            </w:rPr>
            <w:fldChar w:fldCharType="separate"/>
          </w:r>
          <w:r>
            <w:rPr>
              <w:rFonts w:hint="eastAsia" w:ascii="宋体" w:hAnsi="宋体" w:eastAsia="宋体" w:cs="宋体"/>
              <w:bCs/>
              <w:kern w:val="44"/>
              <w:sz w:val="28"/>
              <w:szCs w:val="28"/>
              <w:lang w:val="en-US" w:eastAsia="zh-CN" w:bidi="ar-SA"/>
            </w:rPr>
            <w:t xml:space="preserve">第一章 </w:t>
          </w:r>
          <w:r>
            <w:rPr>
              <w:rFonts w:hint="eastAsia" w:ascii="宋体" w:hAnsi="宋体" w:eastAsia="宋体" w:cs="宋体"/>
              <w:kern w:val="0"/>
              <w:sz w:val="28"/>
              <w:szCs w:val="28"/>
            </w:rPr>
            <w:t>招标公告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_Toc20471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EC58352">
          <w:pPr>
            <w:pStyle w:val="12"/>
            <w:keepNext w:val="0"/>
            <w:keepLines w:val="0"/>
            <w:pageBreakBefore w:val="0"/>
            <w:widowControl w:val="0"/>
            <w:tabs>
              <w:tab w:val="right" w:leader="dot" w:pos="8959"/>
            </w:tabs>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_Toc14547 </w:instrText>
          </w:r>
          <w:r>
            <w:rPr>
              <w:rFonts w:hint="eastAsia" w:ascii="宋体" w:hAnsi="宋体" w:eastAsia="宋体" w:cs="宋体"/>
              <w:sz w:val="28"/>
              <w:szCs w:val="28"/>
            </w:rPr>
            <w:fldChar w:fldCharType="separate"/>
          </w:r>
          <w:r>
            <w:rPr>
              <w:rFonts w:hint="eastAsia" w:ascii="宋体" w:hAnsi="宋体" w:eastAsia="宋体" w:cs="宋体"/>
              <w:kern w:val="0"/>
              <w:sz w:val="28"/>
              <w:szCs w:val="28"/>
            </w:rPr>
            <w:t>第二章 投标人须知</w:t>
          </w:r>
          <w:r>
            <w:rPr>
              <w:rFonts w:hint="eastAsia" w:ascii="宋体" w:hAnsi="宋体" w:eastAsia="宋体" w:cs="宋体"/>
              <w:sz w:val="28"/>
              <w:szCs w:val="28"/>
            </w:rPr>
            <w:tab/>
          </w:r>
          <w:r>
            <w:rPr>
              <w:rFonts w:hint="eastAsia" w:ascii="宋体" w:hAnsi="宋体" w:eastAsia="宋体" w:cs="宋体"/>
              <w:sz w:val="28"/>
              <w:szCs w:val="28"/>
              <w:lang w:val="en-US" w:eastAsia="zh-CN"/>
            </w:rPr>
            <w:t>7</w:t>
          </w:r>
          <w:r>
            <w:rPr>
              <w:rFonts w:hint="eastAsia" w:ascii="宋体" w:hAnsi="宋体" w:eastAsia="宋体" w:cs="宋体"/>
              <w:sz w:val="28"/>
              <w:szCs w:val="28"/>
            </w:rPr>
            <w:fldChar w:fldCharType="end"/>
          </w:r>
        </w:p>
        <w:p w14:paraId="26D6E29A">
          <w:pPr>
            <w:pStyle w:val="12"/>
            <w:keepNext w:val="0"/>
            <w:keepLines w:val="0"/>
            <w:pageBreakBefore w:val="0"/>
            <w:widowControl w:val="0"/>
            <w:tabs>
              <w:tab w:val="right" w:leader="dot" w:pos="8959"/>
            </w:tabs>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_Toc23667 </w:instrText>
          </w:r>
          <w:r>
            <w:rPr>
              <w:rFonts w:hint="eastAsia" w:ascii="宋体" w:hAnsi="宋体" w:eastAsia="宋体" w:cs="宋体"/>
              <w:sz w:val="28"/>
              <w:szCs w:val="28"/>
            </w:rPr>
            <w:fldChar w:fldCharType="separate"/>
          </w:r>
          <w:r>
            <w:rPr>
              <w:rFonts w:hint="eastAsia" w:ascii="宋体" w:hAnsi="宋体" w:eastAsia="宋体" w:cs="宋体"/>
              <w:kern w:val="0"/>
              <w:sz w:val="28"/>
              <w:szCs w:val="28"/>
            </w:rPr>
            <w:t>第三章 评标办法（综合评分法）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_Toc23667 \h </w:instrText>
          </w:r>
          <w:r>
            <w:rPr>
              <w:rFonts w:hint="eastAsia" w:ascii="宋体" w:hAnsi="宋体" w:eastAsia="宋体" w:cs="宋体"/>
              <w:sz w:val="28"/>
              <w:szCs w:val="28"/>
            </w:rPr>
            <w:fldChar w:fldCharType="separate"/>
          </w:r>
          <w:r>
            <w:rPr>
              <w:rFonts w:hint="eastAsia"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E5EAAE3">
          <w:pPr>
            <w:pStyle w:val="12"/>
            <w:keepNext w:val="0"/>
            <w:keepLines w:val="0"/>
            <w:pageBreakBefore w:val="0"/>
            <w:widowControl w:val="0"/>
            <w:tabs>
              <w:tab w:val="right" w:leader="dot" w:pos="8959"/>
            </w:tabs>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_Toc27471 </w:instrText>
          </w:r>
          <w:r>
            <w:rPr>
              <w:rFonts w:hint="eastAsia" w:ascii="宋体" w:hAnsi="宋体" w:eastAsia="宋体" w:cs="宋体"/>
              <w:sz w:val="28"/>
              <w:szCs w:val="28"/>
            </w:rPr>
            <w:fldChar w:fldCharType="separate"/>
          </w:r>
          <w:r>
            <w:rPr>
              <w:rFonts w:hint="eastAsia" w:ascii="宋体" w:hAnsi="宋体" w:eastAsia="宋体" w:cs="宋体"/>
              <w:kern w:val="0"/>
              <w:sz w:val="28"/>
              <w:szCs w:val="28"/>
            </w:rPr>
            <w:t>第四章 合同条款及格式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_Toc27471 \h </w:instrText>
          </w:r>
          <w:r>
            <w:rPr>
              <w:rFonts w:hint="eastAsia" w:ascii="宋体" w:hAnsi="宋体" w:eastAsia="宋体" w:cs="宋体"/>
              <w:sz w:val="28"/>
              <w:szCs w:val="28"/>
            </w:rPr>
            <w:fldChar w:fldCharType="separate"/>
          </w:r>
          <w:r>
            <w:rPr>
              <w:rFonts w:hint="eastAsia" w:ascii="宋体" w:hAnsi="宋体" w:eastAsia="宋体" w:cs="宋体"/>
              <w:sz w:val="28"/>
              <w:szCs w:val="28"/>
            </w:rPr>
            <w:t>45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744CFC4">
          <w:pPr>
            <w:pStyle w:val="12"/>
            <w:keepNext w:val="0"/>
            <w:keepLines w:val="0"/>
            <w:pageBreakBefore w:val="0"/>
            <w:widowControl w:val="0"/>
            <w:tabs>
              <w:tab w:val="right" w:leader="dot" w:pos="8959"/>
            </w:tabs>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_Toc2136 </w:instrText>
          </w:r>
          <w:r>
            <w:rPr>
              <w:rFonts w:hint="eastAsia" w:ascii="宋体" w:hAnsi="宋体" w:eastAsia="宋体" w:cs="宋体"/>
              <w:sz w:val="28"/>
              <w:szCs w:val="28"/>
            </w:rPr>
            <w:fldChar w:fldCharType="separate"/>
          </w:r>
          <w:r>
            <w:rPr>
              <w:rFonts w:hint="eastAsia" w:ascii="宋体" w:hAnsi="宋体" w:eastAsia="宋体" w:cs="宋体"/>
              <w:bCs/>
              <w:kern w:val="0"/>
              <w:sz w:val="28"/>
              <w:szCs w:val="28"/>
            </w:rPr>
            <w:t xml:space="preserve">第五章 </w:t>
          </w:r>
          <w:r>
            <w:rPr>
              <w:rFonts w:hint="eastAsia" w:ascii="宋体" w:hAnsi="宋体" w:eastAsia="宋体" w:cs="宋体"/>
              <w:bCs/>
              <w:kern w:val="0"/>
              <w:sz w:val="28"/>
              <w:szCs w:val="28"/>
              <w:lang w:eastAsia="zh-CN"/>
            </w:rPr>
            <w:t>采购人</w:t>
          </w:r>
          <w:r>
            <w:rPr>
              <w:rFonts w:hint="eastAsia" w:ascii="宋体" w:hAnsi="宋体" w:eastAsia="宋体" w:cs="宋体"/>
              <w:bCs/>
              <w:kern w:val="0"/>
              <w:sz w:val="28"/>
              <w:szCs w:val="28"/>
            </w:rPr>
            <w:t>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_Toc2136 \h </w:instrText>
          </w:r>
          <w:r>
            <w:rPr>
              <w:rFonts w:hint="eastAsia" w:ascii="宋体" w:hAnsi="宋体" w:eastAsia="宋体" w:cs="宋体"/>
              <w:sz w:val="28"/>
              <w:szCs w:val="28"/>
            </w:rPr>
            <w:fldChar w:fldCharType="separate"/>
          </w:r>
          <w:r>
            <w:rPr>
              <w:rFonts w:hint="eastAsia" w:ascii="宋体" w:hAnsi="宋体" w:cs="宋体"/>
              <w:sz w:val="28"/>
              <w:szCs w:val="28"/>
              <w:lang w:val="en-US" w:eastAsia="zh-CN"/>
            </w:rPr>
            <w:t>5</w:t>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8A2913A">
          <w:pPr>
            <w:pStyle w:val="12"/>
            <w:keepNext w:val="0"/>
            <w:keepLines w:val="0"/>
            <w:pageBreakBefore w:val="0"/>
            <w:widowControl w:val="0"/>
            <w:tabs>
              <w:tab w:val="right" w:leader="dot" w:pos="8959"/>
            </w:tabs>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_Toc24055 </w:instrText>
          </w:r>
          <w:r>
            <w:rPr>
              <w:rFonts w:hint="eastAsia" w:ascii="宋体" w:hAnsi="宋体" w:eastAsia="宋体" w:cs="宋体"/>
              <w:sz w:val="28"/>
              <w:szCs w:val="28"/>
            </w:rPr>
            <w:fldChar w:fldCharType="separate"/>
          </w:r>
          <w:r>
            <w:rPr>
              <w:rFonts w:hint="eastAsia" w:ascii="宋体" w:hAnsi="宋体" w:eastAsia="宋体" w:cs="宋体"/>
              <w:bCs/>
              <w:sz w:val="28"/>
              <w:szCs w:val="28"/>
            </w:rPr>
            <w:t>第六章 投标文件格式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_Toc24055 \h </w:instrText>
          </w:r>
          <w:r>
            <w:rPr>
              <w:rFonts w:hint="eastAsia" w:ascii="宋体" w:hAnsi="宋体" w:eastAsia="宋体" w:cs="宋体"/>
              <w:sz w:val="28"/>
              <w:szCs w:val="28"/>
            </w:rPr>
            <w:fldChar w:fldCharType="separate"/>
          </w:r>
          <w:r>
            <w:rPr>
              <w:rFonts w:hint="eastAsia" w:ascii="宋体" w:hAnsi="宋体" w:eastAsia="宋体" w:cs="宋体"/>
              <w:sz w:val="28"/>
              <w:szCs w:val="28"/>
            </w:rPr>
            <w:t>57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2016C95">
          <w:pPr>
            <w:keepNext w:val="0"/>
            <w:keepLines w:val="0"/>
            <w:pageBreakBefore w:val="0"/>
            <w:kinsoku/>
            <w:wordWrap/>
            <w:overflowPunct/>
            <w:topLinePunct w:val="0"/>
            <w:bidi w:val="0"/>
            <w:snapToGrid/>
            <w:spacing w:before="0" w:beforeLines="0" w:after="0" w:afterLines="0" w:line="360" w:lineRule="auto"/>
            <w:ind w:left="0" w:leftChars="0" w:right="0" w:rightChars="0" w:firstLine="0" w:firstLineChars="0"/>
            <w:jc w:val="center"/>
            <w:textAlignment w:val="auto"/>
            <w:rPr>
              <w:rFonts w:hint="eastAsia" w:ascii="宋体" w:hAnsi="宋体" w:eastAsia="宋体" w:cs="宋体"/>
            </w:rPr>
          </w:pPr>
          <w:r>
            <w:rPr>
              <w:rFonts w:hint="eastAsia" w:ascii="宋体" w:hAnsi="宋体" w:eastAsia="宋体" w:cs="宋体"/>
            </w:rPr>
            <w:fldChar w:fldCharType="end"/>
          </w:r>
        </w:p>
      </w:sdtContent>
    </w:sdt>
    <w:p w14:paraId="0A4A09AD">
      <w:pPr>
        <w:jc w:val="left"/>
        <w:rPr>
          <w:rFonts w:hint="eastAsia" w:ascii="宋体" w:hAnsi="宋体" w:eastAsia="宋体" w:cs="宋体"/>
          <w:b/>
          <w:kern w:val="0"/>
          <w:sz w:val="30"/>
          <w:szCs w:val="30"/>
        </w:rPr>
      </w:pPr>
    </w:p>
    <w:p w14:paraId="0C405046">
      <w:pPr>
        <w:jc w:val="left"/>
        <w:rPr>
          <w:rFonts w:hint="eastAsia" w:ascii="宋体" w:hAnsi="宋体" w:eastAsia="宋体" w:cs="宋体"/>
          <w:b/>
          <w:kern w:val="0"/>
          <w:sz w:val="30"/>
          <w:szCs w:val="30"/>
        </w:rPr>
      </w:pPr>
    </w:p>
    <w:p w14:paraId="3C030027">
      <w:pPr>
        <w:jc w:val="left"/>
        <w:rPr>
          <w:rFonts w:hint="eastAsia" w:ascii="宋体" w:hAnsi="宋体" w:eastAsia="宋体" w:cs="宋体"/>
          <w:b/>
          <w:kern w:val="0"/>
          <w:sz w:val="30"/>
          <w:szCs w:val="30"/>
        </w:rPr>
      </w:pPr>
    </w:p>
    <w:p w14:paraId="2259660F">
      <w:pPr>
        <w:jc w:val="left"/>
        <w:rPr>
          <w:rFonts w:hint="eastAsia" w:ascii="宋体" w:hAnsi="宋体" w:eastAsia="宋体" w:cs="宋体"/>
          <w:b/>
          <w:kern w:val="0"/>
          <w:sz w:val="30"/>
          <w:szCs w:val="30"/>
        </w:rPr>
      </w:pPr>
    </w:p>
    <w:p w14:paraId="5D71DF71">
      <w:pPr>
        <w:jc w:val="left"/>
        <w:rPr>
          <w:rFonts w:hint="eastAsia" w:ascii="宋体" w:hAnsi="宋体" w:eastAsia="宋体" w:cs="宋体"/>
          <w:b/>
          <w:kern w:val="0"/>
          <w:sz w:val="30"/>
          <w:szCs w:val="30"/>
        </w:rPr>
      </w:pPr>
    </w:p>
    <w:p w14:paraId="57093C3D">
      <w:pPr>
        <w:jc w:val="left"/>
        <w:rPr>
          <w:rFonts w:hint="eastAsia" w:ascii="宋体" w:hAnsi="宋体" w:eastAsia="宋体" w:cs="宋体"/>
          <w:b/>
          <w:kern w:val="0"/>
          <w:sz w:val="30"/>
          <w:szCs w:val="30"/>
        </w:rPr>
      </w:pPr>
    </w:p>
    <w:p w14:paraId="008D05CD">
      <w:pPr>
        <w:jc w:val="left"/>
        <w:rPr>
          <w:rFonts w:hint="eastAsia" w:ascii="宋体" w:hAnsi="宋体" w:eastAsia="宋体" w:cs="宋体"/>
          <w:b/>
          <w:kern w:val="0"/>
          <w:sz w:val="30"/>
          <w:szCs w:val="30"/>
        </w:rPr>
      </w:pPr>
    </w:p>
    <w:p w14:paraId="7B95AD1A">
      <w:pPr>
        <w:jc w:val="left"/>
        <w:rPr>
          <w:rFonts w:hint="eastAsia" w:ascii="宋体" w:hAnsi="宋体" w:eastAsia="宋体" w:cs="宋体"/>
          <w:b/>
          <w:kern w:val="0"/>
          <w:sz w:val="30"/>
          <w:szCs w:val="30"/>
        </w:rPr>
      </w:pPr>
    </w:p>
    <w:p w14:paraId="2BA20E89">
      <w:pPr>
        <w:jc w:val="left"/>
        <w:rPr>
          <w:rFonts w:hint="eastAsia" w:ascii="宋体" w:hAnsi="宋体" w:eastAsia="宋体" w:cs="宋体"/>
          <w:b/>
          <w:kern w:val="0"/>
          <w:sz w:val="30"/>
          <w:szCs w:val="30"/>
        </w:rPr>
      </w:pPr>
    </w:p>
    <w:p w14:paraId="4F6D85BB">
      <w:pPr>
        <w:jc w:val="left"/>
        <w:rPr>
          <w:rFonts w:hint="eastAsia" w:ascii="宋体" w:hAnsi="宋体" w:eastAsia="宋体" w:cs="宋体"/>
          <w:b/>
          <w:kern w:val="0"/>
          <w:sz w:val="30"/>
          <w:szCs w:val="30"/>
        </w:rPr>
      </w:pPr>
    </w:p>
    <w:p w14:paraId="1FC0DBCF">
      <w:pPr>
        <w:pStyle w:val="3"/>
        <w:spacing w:before="0" w:after="0" w:line="360" w:lineRule="auto"/>
        <w:jc w:val="center"/>
        <w:outlineLvl w:val="9"/>
        <w:rPr>
          <w:rFonts w:hint="eastAsia" w:ascii="宋体" w:hAnsi="宋体" w:eastAsia="宋体" w:cs="宋体"/>
          <w:kern w:val="0"/>
        </w:rPr>
        <w:sectPr>
          <w:headerReference r:id="rId4" w:type="default"/>
          <w:footerReference r:id="rId5" w:type="default"/>
          <w:pgSz w:w="11907" w:h="16838"/>
          <w:pgMar w:top="1474" w:right="1474" w:bottom="1474" w:left="1474" w:header="964" w:footer="964" w:gutter="0"/>
          <w:pgNumType w:start="1"/>
          <w:cols w:space="100" w:num="1"/>
          <w:docGrid w:linePitch="286" w:charSpace="0"/>
        </w:sectPr>
      </w:pPr>
      <w:bookmarkStart w:id="0" w:name="_Toc62553775"/>
    </w:p>
    <w:p w14:paraId="04011EF9">
      <w:pPr>
        <w:pStyle w:val="3"/>
        <w:spacing w:line="360" w:lineRule="auto"/>
        <w:jc w:val="center"/>
        <w:rPr>
          <w:rFonts w:hint="eastAsia" w:ascii="宋体" w:hAnsi="宋体" w:eastAsia="宋体" w:cs="宋体"/>
          <w:sz w:val="32"/>
          <w:szCs w:val="32"/>
          <w:highlight w:val="none"/>
        </w:rPr>
      </w:pPr>
      <w:bookmarkStart w:id="1" w:name="_Toc24746"/>
      <w:bookmarkStart w:id="2" w:name="_Toc20471"/>
      <w:r>
        <w:rPr>
          <w:rFonts w:hint="eastAsia" w:ascii="宋体" w:hAnsi="宋体" w:eastAsia="宋体" w:cs="宋体"/>
          <w:b/>
          <w:bCs/>
          <w:kern w:val="44"/>
          <w:sz w:val="44"/>
          <w:szCs w:val="44"/>
          <w:lang w:val="en-US" w:eastAsia="zh-CN" w:bidi="ar-SA"/>
        </w:rPr>
        <w:t xml:space="preserve">第一章 </w:t>
      </w:r>
      <w:r>
        <w:rPr>
          <w:rFonts w:hint="eastAsia" w:ascii="宋体" w:hAnsi="宋体" w:eastAsia="宋体" w:cs="宋体"/>
          <w:kern w:val="0"/>
          <w:sz w:val="44"/>
          <w:szCs w:val="44"/>
        </w:rPr>
        <w:t>招标公告</w:t>
      </w:r>
      <w:bookmarkEnd w:id="0"/>
      <w:bookmarkEnd w:id="1"/>
      <w:bookmarkEnd w:id="2"/>
    </w:p>
    <w:p w14:paraId="61EA9981">
      <w:pPr>
        <w:pBdr>
          <w:top w:val="single" w:color="auto" w:sz="4" w:space="1"/>
          <w:left w:val="single" w:color="auto" w:sz="4" w:space="4"/>
          <w:bottom w:val="single" w:color="auto" w:sz="4" w:space="1"/>
          <w:right w:val="single" w:color="auto" w:sz="4" w:space="4"/>
        </w:pBd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项目概况</w:t>
      </w:r>
    </w:p>
    <w:p w14:paraId="3C0AA860">
      <w:pPr>
        <w:pBdr>
          <w:top w:val="single" w:color="auto" w:sz="4" w:space="1"/>
          <w:left w:val="single" w:color="auto" w:sz="4" w:space="4"/>
          <w:bottom w:val="single" w:color="auto" w:sz="4" w:space="1"/>
          <w:right w:val="single" w:color="auto" w:sz="4" w:space="4"/>
        </w:pBdr>
        <w:adjustRightInd w:val="0"/>
        <w:snapToGrid w:val="0"/>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eastAsia="zh-CN"/>
        </w:rPr>
        <w:t>长春市南关区环境卫生运输管理中心2024-2025年度（南关区所属区域）冬季清雪服务项目</w:t>
      </w:r>
      <w:r>
        <w:rPr>
          <w:rFonts w:hint="eastAsia" w:ascii="宋体" w:hAnsi="宋体" w:eastAsia="宋体" w:cs="宋体"/>
          <w:szCs w:val="21"/>
          <w:highlight w:val="none"/>
        </w:rPr>
        <w:t>的潜在投标人应在“政采云”平台（http：//www.zcygov.cn）（操作路径：登录“政采云”平台-项目采购-获取采购文件-找到本项目-点击“申请获取采购文件”）按采购</w:t>
      </w:r>
      <w:r>
        <w:rPr>
          <w:rFonts w:hint="eastAsia" w:ascii="宋体" w:hAnsi="宋体" w:eastAsia="宋体" w:cs="宋体"/>
          <w:szCs w:val="21"/>
          <w:highlight w:val="none"/>
          <w:lang w:val="en-US" w:eastAsia="zh-CN"/>
        </w:rPr>
        <w:t>标段</w:t>
      </w:r>
      <w:r>
        <w:rPr>
          <w:rFonts w:hint="eastAsia" w:ascii="宋体" w:hAnsi="宋体" w:eastAsia="宋体" w:cs="宋体"/>
          <w:szCs w:val="21"/>
          <w:highlight w:val="none"/>
        </w:rPr>
        <w:t>获取招标文件，并于2024年</w:t>
      </w:r>
      <w:r>
        <w:rPr>
          <w:rFonts w:hint="eastAsia" w:ascii="宋体" w:hAnsi="宋体" w:cs="宋体"/>
          <w:szCs w:val="21"/>
          <w:highlight w:val="none"/>
          <w:lang w:val="en-US" w:eastAsia="zh-CN"/>
        </w:rPr>
        <w:t>11</w:t>
      </w:r>
      <w:r>
        <w:rPr>
          <w:rFonts w:hint="eastAsia" w:ascii="宋体" w:hAnsi="宋体" w:eastAsia="宋体" w:cs="宋体"/>
          <w:szCs w:val="21"/>
          <w:highlight w:val="none"/>
        </w:rPr>
        <w:t>月</w:t>
      </w:r>
      <w:r>
        <w:rPr>
          <w:rFonts w:hint="eastAsia" w:ascii="宋体" w:hAnsi="宋体" w:cs="宋体"/>
          <w:szCs w:val="21"/>
          <w:highlight w:val="none"/>
          <w:lang w:val="en-US" w:eastAsia="zh-CN"/>
        </w:rPr>
        <w:t>15</w:t>
      </w:r>
      <w:r>
        <w:rPr>
          <w:rFonts w:hint="eastAsia" w:ascii="宋体" w:hAnsi="宋体" w:eastAsia="宋体" w:cs="宋体"/>
          <w:szCs w:val="21"/>
          <w:highlight w:val="none"/>
        </w:rPr>
        <w:t>日</w:t>
      </w:r>
      <w:r>
        <w:rPr>
          <w:rFonts w:hint="eastAsia" w:ascii="宋体" w:hAnsi="宋体" w:cs="宋体"/>
          <w:szCs w:val="21"/>
          <w:highlight w:val="none"/>
          <w:lang w:val="en-US" w:eastAsia="zh-CN"/>
        </w:rPr>
        <w:t>13</w:t>
      </w:r>
      <w:r>
        <w:rPr>
          <w:rFonts w:hint="eastAsia" w:ascii="宋体" w:hAnsi="宋体" w:eastAsia="宋体" w:cs="宋体"/>
          <w:szCs w:val="21"/>
          <w:highlight w:val="none"/>
        </w:rPr>
        <w:t>时</w:t>
      </w:r>
      <w:r>
        <w:rPr>
          <w:rFonts w:hint="eastAsia" w:ascii="宋体" w:hAnsi="宋体" w:cs="宋体"/>
          <w:szCs w:val="21"/>
          <w:highlight w:val="none"/>
          <w:lang w:val="en-US" w:eastAsia="zh-CN"/>
        </w:rPr>
        <w:t>00</w:t>
      </w:r>
      <w:r>
        <w:rPr>
          <w:rFonts w:hint="eastAsia" w:ascii="宋体" w:hAnsi="宋体" w:eastAsia="宋体" w:cs="宋体"/>
          <w:szCs w:val="21"/>
          <w:highlight w:val="none"/>
        </w:rPr>
        <w:t>分（北京时间）前在“政采云”平台提交电子投标文件。</w:t>
      </w:r>
      <w:r>
        <w:rPr>
          <w:rFonts w:hint="eastAsia" w:ascii="宋体" w:hAnsi="宋体" w:eastAsia="宋体" w:cs="宋体"/>
          <w:szCs w:val="21"/>
          <w:highlight w:val="none"/>
          <w:lang w:val="en-US" w:eastAsia="zh-CN"/>
        </w:rPr>
        <w:tab/>
      </w:r>
    </w:p>
    <w:p w14:paraId="5EC8D9A0">
      <w:pPr>
        <w:pStyle w:val="2"/>
        <w:numPr>
          <w:ilvl w:val="0"/>
          <w:numId w:val="0"/>
        </w:numPr>
        <w:spacing w:before="0" w:after="0" w:line="360" w:lineRule="auto"/>
        <w:ind w:leftChars="0"/>
        <w:jc w:val="left"/>
        <w:rPr>
          <w:rFonts w:hint="eastAsia" w:ascii="宋体" w:hAnsi="宋体" w:eastAsia="宋体" w:cs="宋体"/>
          <w:b/>
          <w:bCs w:val="0"/>
          <w:sz w:val="21"/>
          <w:szCs w:val="21"/>
          <w:highlight w:val="none"/>
        </w:rPr>
      </w:pPr>
      <w:bookmarkStart w:id="3" w:name="_Toc35393790"/>
      <w:bookmarkStart w:id="4" w:name="_Toc28359002"/>
      <w:bookmarkStart w:id="5" w:name="_Toc28359079"/>
      <w:bookmarkStart w:id="6" w:name="_Toc35393621"/>
      <w:bookmarkStart w:id="7" w:name="_Hlk24379207"/>
      <w:r>
        <w:rPr>
          <w:rFonts w:hint="eastAsia" w:ascii="宋体" w:hAnsi="宋体" w:eastAsia="宋体" w:cs="宋体"/>
          <w:b/>
          <w:bCs w:val="0"/>
          <w:sz w:val="21"/>
          <w:szCs w:val="21"/>
          <w:highlight w:val="none"/>
        </w:rPr>
        <w:t>一、项目基本情况</w:t>
      </w:r>
      <w:bookmarkEnd w:id="3"/>
      <w:bookmarkEnd w:id="4"/>
      <w:bookmarkEnd w:id="5"/>
      <w:bookmarkEnd w:id="6"/>
    </w:p>
    <w:bookmarkEnd w:id="7"/>
    <w:p w14:paraId="24608AC2">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采购</w:t>
      </w:r>
      <w:r>
        <w:rPr>
          <w:rFonts w:hint="eastAsia" w:ascii="宋体" w:hAnsi="宋体" w:eastAsia="宋体" w:cs="宋体"/>
          <w:szCs w:val="21"/>
          <w:highlight w:val="none"/>
        </w:rPr>
        <w:t>项目编号：</w:t>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"https://pay.zcygov.cn/purchaseplan_front/" \l "/plan/list/view?id=1000000000014595045&amp;_app_=zcy.procurement" \t "https://www.zcygov.cn/delegation-order/_procurement_/order/_blank"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采购计划-[2024]-00279号</w:t>
      </w:r>
      <w:r>
        <w:rPr>
          <w:rFonts w:hint="eastAsia" w:ascii="宋体" w:hAnsi="宋体" w:eastAsia="宋体" w:cs="宋体"/>
          <w:szCs w:val="21"/>
          <w:highlight w:val="none"/>
        </w:rPr>
        <w:fldChar w:fldCharType="end"/>
      </w:r>
    </w:p>
    <w:p w14:paraId="42BE4B8B">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项目名称：</w:t>
      </w:r>
      <w:r>
        <w:rPr>
          <w:rFonts w:hint="eastAsia" w:ascii="宋体" w:hAnsi="宋体" w:eastAsia="宋体" w:cs="宋体"/>
          <w:szCs w:val="21"/>
          <w:highlight w:val="none"/>
          <w:lang w:eastAsia="zh-CN"/>
        </w:rPr>
        <w:t>长春市南关区环境卫生运输管理中心2024-2025年度（南关区所属区域）冬季清雪服务项目</w:t>
      </w:r>
      <w:r>
        <w:rPr>
          <w:rFonts w:hint="eastAsia" w:ascii="宋体" w:hAnsi="宋体" w:eastAsia="宋体" w:cs="宋体"/>
          <w:szCs w:val="21"/>
          <w:highlight w:val="none"/>
          <w:lang w:val="en-US" w:eastAsia="zh-CN"/>
        </w:rPr>
        <w:t>。</w:t>
      </w:r>
    </w:p>
    <w:p w14:paraId="7E0EB170">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rPr>
        <w:t>采购方式：</w:t>
      </w:r>
      <w:r>
        <w:rPr>
          <w:rFonts w:hint="eastAsia" w:ascii="宋体" w:hAnsi="宋体" w:eastAsia="宋体" w:cs="宋体"/>
          <w:szCs w:val="21"/>
          <w:highlight w:val="none"/>
          <w:lang w:val="en-US" w:eastAsia="zh-CN"/>
        </w:rPr>
        <w:t>公开招标。</w:t>
      </w:r>
    </w:p>
    <w:p w14:paraId="38A5D4E6">
      <w:pPr>
        <w:spacing w:line="360" w:lineRule="auto"/>
        <w:ind w:firstLine="420" w:firstLineChars="200"/>
        <w:rPr>
          <w:rFonts w:hint="default" w:ascii="宋体" w:hAnsi="宋体" w:eastAsia="宋体" w:cs="宋体"/>
          <w:szCs w:val="21"/>
          <w:highlight w:val="none"/>
          <w:lang w:val="en-US"/>
        </w:rPr>
      </w:pPr>
      <w:r>
        <w:rPr>
          <w:rFonts w:hint="eastAsia" w:ascii="宋体" w:hAnsi="宋体" w:cs="宋体"/>
          <w:szCs w:val="21"/>
          <w:highlight w:val="none"/>
          <w:lang w:val="en-US" w:eastAsia="zh-CN"/>
        </w:rPr>
        <w:t>总</w:t>
      </w:r>
      <w:r>
        <w:rPr>
          <w:rFonts w:hint="eastAsia" w:ascii="宋体" w:hAnsi="宋体" w:eastAsia="宋体" w:cs="宋体"/>
          <w:szCs w:val="21"/>
          <w:highlight w:val="none"/>
        </w:rPr>
        <w:t>预算金额：</w:t>
      </w:r>
      <w:r>
        <w:rPr>
          <w:rFonts w:hint="eastAsia" w:ascii="宋体" w:hAnsi="宋体" w:eastAsia="宋体" w:cs="宋体"/>
          <w:szCs w:val="21"/>
          <w:highlight w:val="none"/>
          <w:lang w:val="en-US" w:eastAsia="zh-CN"/>
        </w:rPr>
        <w:t>360万</w:t>
      </w:r>
      <w:r>
        <w:rPr>
          <w:rFonts w:hint="eastAsia" w:ascii="宋体" w:hAnsi="宋体" w:eastAsia="宋体" w:cs="宋体"/>
          <w:szCs w:val="21"/>
          <w:highlight w:val="none"/>
        </w:rPr>
        <w:t>元</w:t>
      </w:r>
      <w:r>
        <w:rPr>
          <w:rFonts w:hint="eastAsia" w:ascii="宋体" w:hAnsi="宋体" w:cs="宋体"/>
          <w:szCs w:val="21"/>
          <w:highlight w:val="none"/>
          <w:lang w:eastAsia="zh-CN"/>
        </w:rPr>
        <w:t>（</w:t>
      </w:r>
      <w:r>
        <w:rPr>
          <w:rFonts w:hint="eastAsia" w:ascii="宋体" w:hAnsi="宋体" w:cs="宋体"/>
          <w:szCs w:val="21"/>
          <w:highlight w:val="none"/>
          <w:lang w:val="en-US" w:eastAsia="zh-CN"/>
        </w:rPr>
        <w:t>各个标段以实际电子雪票数量结算，且最终结算金额不超过该标段预算金额）。</w:t>
      </w:r>
    </w:p>
    <w:p w14:paraId="59BA332C">
      <w:pPr>
        <w:spacing w:line="360" w:lineRule="auto"/>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rPr>
        <w:t>采购需求</w:t>
      </w:r>
      <w:r>
        <w:rPr>
          <w:rFonts w:hint="eastAsia" w:ascii="宋体" w:hAnsi="宋体" w:eastAsia="宋体" w:cs="宋体"/>
          <w:szCs w:val="21"/>
          <w:highlight w:val="none"/>
          <w:lang w:eastAsia="zh-CN"/>
        </w:rPr>
        <w:t>：</w:t>
      </w:r>
      <w:r>
        <w:rPr>
          <w:rFonts w:hint="eastAsia" w:ascii="宋体" w:hAnsi="宋体" w:eastAsia="宋体" w:cs="宋体"/>
          <w:highlight w:val="none"/>
        </w:rPr>
        <w:t>以雪为令，</w:t>
      </w:r>
      <w:r>
        <w:rPr>
          <w:rFonts w:hint="eastAsia" w:ascii="宋体" w:hAnsi="宋体" w:eastAsia="宋体" w:cs="宋体"/>
          <w:szCs w:val="21"/>
          <w:highlight w:val="none"/>
          <w:lang w:val="en-US" w:eastAsia="zh-CN"/>
        </w:rPr>
        <w:t>每次降雪，</w:t>
      </w:r>
      <w:r>
        <w:rPr>
          <w:rFonts w:hint="eastAsia" w:ascii="宋体" w:hAnsi="宋体" w:eastAsia="宋体" w:cs="宋体"/>
          <w:highlight w:val="none"/>
        </w:rPr>
        <w:t>及时除雪</w:t>
      </w:r>
      <w:r>
        <w:rPr>
          <w:rFonts w:hint="eastAsia" w:ascii="宋体" w:hAnsi="宋体" w:eastAsia="宋体" w:cs="宋体"/>
          <w:highlight w:val="none"/>
          <w:lang w:eastAsia="zh-CN"/>
        </w:rPr>
        <w:t>。</w:t>
      </w:r>
      <w:r>
        <w:rPr>
          <w:rFonts w:hint="eastAsia" w:ascii="宋体" w:hAnsi="宋体" w:eastAsia="宋体" w:cs="宋体"/>
          <w:szCs w:val="21"/>
          <w:highlight w:val="none"/>
          <w:lang w:val="en-US" w:eastAsia="zh-CN"/>
        </w:rPr>
        <w:t>一至五标段供应商按采购人要求组织司机及备用运输车辆自卸翻斗车（容量20立方米以上）各60台，并提供相应车辆车牌号码；六标段按采购人要求配合一至五标段清雪工作（组织司机及备用运输车辆50装载机20台及以上，30装载机20台及以上分派到五个标段中）；所有车辆必须有正规手续，车辆完好，没有故障，能安全上路工作。清雪时必须装满车，所有自卸车和装载机在工作中不可以中途撤离，要求驾驶人员必须持证上岗；有交通违章或者其他事故自行负责。按采购人要求时间及时对南关区区域内的积雪进行清运（具体以合同要求为准），</w:t>
      </w:r>
      <w:r>
        <w:rPr>
          <w:rFonts w:hint="eastAsia" w:ascii="宋体" w:hAnsi="宋体" w:eastAsia="宋体" w:cs="宋体"/>
          <w:highlight w:val="none"/>
        </w:rPr>
        <w:t>保证道路交通顺畅，保证车辆、行人出行安全。第一时间打通主干道，按照全市清雪方案要求，在规定时限内将道路冰雪清运至指定</w:t>
      </w:r>
      <w:r>
        <w:rPr>
          <w:rFonts w:hint="eastAsia" w:ascii="宋体" w:hAnsi="宋体" w:eastAsia="宋体" w:cs="宋体"/>
          <w:highlight w:val="none"/>
          <w:lang w:val="en-US" w:eastAsia="zh-CN"/>
        </w:rPr>
        <w:t>地点</w:t>
      </w:r>
      <w:r>
        <w:rPr>
          <w:rFonts w:hint="eastAsia" w:ascii="宋体" w:hAnsi="宋体" w:eastAsia="宋体" w:cs="宋体"/>
          <w:highlight w:val="none"/>
        </w:rPr>
        <w:t>。道路路面及路边石两侧道板上积雪全部清理外运。做好政府临时指派的应急清雪工作</w:t>
      </w:r>
      <w:r>
        <w:rPr>
          <w:rFonts w:hint="eastAsia" w:ascii="宋体" w:hAnsi="宋体" w:eastAsia="宋体" w:cs="宋体"/>
          <w:highlight w:val="none"/>
          <w:lang w:eastAsia="zh-CN"/>
        </w:rPr>
        <w:t>；</w:t>
      </w:r>
      <w:r>
        <w:rPr>
          <w:rFonts w:hint="eastAsia" w:ascii="宋体" w:hAnsi="宋体" w:eastAsia="宋体" w:cs="宋体"/>
          <w:szCs w:val="21"/>
          <w:highlight w:val="none"/>
          <w:lang w:val="en-US" w:eastAsia="zh-CN"/>
        </w:rPr>
        <w:t>完成采购人交付的任务。</w:t>
      </w:r>
    </w:p>
    <w:p w14:paraId="660A35C2">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标段划分：本项目共划分为以下6个标段。</w:t>
      </w:r>
    </w:p>
    <w:tbl>
      <w:tblPr>
        <w:tblStyle w:val="17"/>
        <w:tblW w:w="48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2663"/>
        <w:gridCol w:w="2726"/>
        <w:gridCol w:w="1636"/>
        <w:gridCol w:w="1636"/>
      </w:tblGrid>
      <w:tr w14:paraId="55CA2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457" w:type="pct"/>
            <w:noWrap w:val="0"/>
            <w:vAlign w:val="center"/>
          </w:tcPr>
          <w:p w14:paraId="18507DB9">
            <w:pPr>
              <w:spacing w:line="360" w:lineRule="auto"/>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标段</w:t>
            </w:r>
          </w:p>
        </w:tc>
        <w:tc>
          <w:tcPr>
            <w:tcW w:w="1396" w:type="pct"/>
            <w:noWrap w:val="0"/>
            <w:vAlign w:val="center"/>
          </w:tcPr>
          <w:p w14:paraId="4B2C24F5">
            <w:pPr>
              <w:spacing w:line="360" w:lineRule="auto"/>
              <w:jc w:val="center"/>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val="en-US" w:eastAsia="zh-CN"/>
              </w:rPr>
              <w:t>标段</w:t>
            </w:r>
            <w:r>
              <w:rPr>
                <w:rFonts w:hint="eastAsia" w:ascii="宋体" w:hAnsi="宋体" w:eastAsia="宋体" w:cs="宋体"/>
                <w:b w:val="0"/>
                <w:bCs w:val="0"/>
                <w:sz w:val="18"/>
                <w:szCs w:val="18"/>
                <w:lang w:eastAsia="zh-CN"/>
              </w:rPr>
              <w:t>项目名称</w:t>
            </w:r>
          </w:p>
        </w:tc>
        <w:tc>
          <w:tcPr>
            <w:tcW w:w="1429" w:type="pct"/>
            <w:noWrap w:val="0"/>
            <w:vAlign w:val="center"/>
          </w:tcPr>
          <w:p w14:paraId="05E2BFE8">
            <w:pPr>
              <w:spacing w:line="360" w:lineRule="auto"/>
              <w:jc w:val="center"/>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val="en-US" w:eastAsia="zh-CN"/>
              </w:rPr>
              <w:t>清雪</w:t>
            </w:r>
            <w:r>
              <w:rPr>
                <w:rFonts w:hint="eastAsia" w:ascii="宋体" w:hAnsi="宋体" w:eastAsia="宋体" w:cs="宋体"/>
                <w:b w:val="0"/>
                <w:bCs w:val="0"/>
                <w:sz w:val="18"/>
                <w:szCs w:val="18"/>
                <w:lang w:eastAsia="zh-CN"/>
              </w:rPr>
              <w:t>范围</w:t>
            </w:r>
          </w:p>
        </w:tc>
        <w:tc>
          <w:tcPr>
            <w:tcW w:w="857" w:type="pct"/>
            <w:noWrap w:val="0"/>
            <w:vAlign w:val="center"/>
          </w:tcPr>
          <w:p w14:paraId="1D6FA7EC">
            <w:pPr>
              <w:spacing w:line="360" w:lineRule="auto"/>
              <w:jc w:val="center"/>
              <w:rPr>
                <w:rFonts w:hint="eastAsia" w:ascii="宋体" w:hAnsi="宋体" w:eastAsia="宋体" w:cs="宋体"/>
                <w:b w:val="0"/>
                <w:bCs w:val="0"/>
                <w:sz w:val="18"/>
                <w:szCs w:val="18"/>
                <w:highlight w:val="none"/>
                <w:lang w:eastAsia="zh-CN"/>
              </w:rPr>
            </w:pPr>
            <w:r>
              <w:rPr>
                <w:rFonts w:hint="eastAsia" w:ascii="宋体" w:hAnsi="宋体" w:eastAsia="宋体" w:cs="宋体"/>
                <w:b w:val="0"/>
                <w:bCs w:val="0"/>
                <w:sz w:val="18"/>
                <w:szCs w:val="18"/>
                <w:highlight w:val="none"/>
                <w:lang w:eastAsia="zh-CN"/>
              </w:rPr>
              <w:t>预算金额</w:t>
            </w:r>
          </w:p>
        </w:tc>
        <w:tc>
          <w:tcPr>
            <w:tcW w:w="857" w:type="pct"/>
            <w:noWrap w:val="0"/>
            <w:vAlign w:val="center"/>
          </w:tcPr>
          <w:p w14:paraId="50BA1FB4">
            <w:pPr>
              <w:spacing w:line="360" w:lineRule="auto"/>
              <w:jc w:val="center"/>
              <w:rPr>
                <w:rFonts w:hint="eastAsia" w:ascii="宋体" w:hAnsi="宋体" w:cs="宋体"/>
                <w:b w:val="0"/>
                <w:bCs w:val="0"/>
                <w:sz w:val="18"/>
                <w:szCs w:val="18"/>
                <w:highlight w:val="none"/>
                <w:lang w:eastAsia="zh-CN"/>
              </w:rPr>
            </w:pPr>
            <w:r>
              <w:rPr>
                <w:rFonts w:hint="eastAsia" w:ascii="宋体" w:hAnsi="宋体" w:cs="宋体"/>
                <w:b w:val="0"/>
                <w:bCs w:val="0"/>
                <w:sz w:val="18"/>
                <w:szCs w:val="18"/>
                <w:highlight w:val="none"/>
                <w:lang w:val="en-US" w:eastAsia="zh-CN"/>
              </w:rPr>
              <w:t>最高限价</w:t>
            </w:r>
          </w:p>
        </w:tc>
      </w:tr>
      <w:tr w14:paraId="4850D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457" w:type="pct"/>
            <w:noWrap w:val="0"/>
            <w:vAlign w:val="center"/>
          </w:tcPr>
          <w:p w14:paraId="5DBA713C">
            <w:pPr>
              <w:jc w:val="center"/>
              <w:rPr>
                <w:rFonts w:hint="eastAsia" w:ascii="宋体" w:hAnsi="宋体" w:eastAsia="宋体" w:cs="宋体"/>
                <w:sz w:val="18"/>
                <w:szCs w:val="18"/>
              </w:rPr>
            </w:pPr>
            <w:r>
              <w:rPr>
                <w:rFonts w:hint="eastAsia" w:ascii="宋体" w:hAnsi="宋体" w:eastAsia="宋体" w:cs="宋体"/>
                <w:sz w:val="18"/>
                <w:szCs w:val="18"/>
              </w:rPr>
              <w:t>一标段</w:t>
            </w:r>
          </w:p>
        </w:tc>
        <w:tc>
          <w:tcPr>
            <w:tcW w:w="1396" w:type="pct"/>
            <w:noWrap w:val="0"/>
            <w:vAlign w:val="center"/>
          </w:tcPr>
          <w:p w14:paraId="6D5BE5D6">
            <w:pPr>
              <w:spacing w:line="360" w:lineRule="auto"/>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长春市南关区环境卫生运输管理中心2024-2025年度（南关区所属区域）冬季清雪服务项目</w:t>
            </w:r>
            <w:r>
              <w:rPr>
                <w:rFonts w:hint="eastAsia" w:ascii="宋体" w:hAnsi="宋体" w:eastAsia="宋体" w:cs="宋体"/>
                <w:sz w:val="18"/>
                <w:szCs w:val="18"/>
              </w:rPr>
              <w:t>一标段</w:t>
            </w:r>
          </w:p>
        </w:tc>
        <w:tc>
          <w:tcPr>
            <w:tcW w:w="1429" w:type="pct"/>
            <w:noWrap w:val="0"/>
            <w:vAlign w:val="center"/>
          </w:tcPr>
          <w:p w14:paraId="7649AE78">
            <w:pPr>
              <w:spacing w:line="360" w:lineRule="auto"/>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南关区域：解放大路（不含）以北区域</w:t>
            </w:r>
            <w:r>
              <w:rPr>
                <w:rFonts w:hint="eastAsia" w:ascii="宋体" w:hAnsi="宋体" w:cs="宋体"/>
                <w:sz w:val="18"/>
                <w:szCs w:val="18"/>
                <w:lang w:val="en-US" w:eastAsia="zh-CN"/>
              </w:rPr>
              <w:t>；</w:t>
            </w:r>
            <w:r>
              <w:rPr>
                <w:rFonts w:hint="eastAsia" w:ascii="宋体" w:hAnsi="宋体" w:eastAsia="宋体" w:cs="宋体"/>
                <w:sz w:val="18"/>
                <w:szCs w:val="18"/>
                <w:lang w:val="en-US" w:eastAsia="zh-CN"/>
              </w:rPr>
              <w:t>人民大街（南三环—励行南路）</w:t>
            </w:r>
            <w:r>
              <w:rPr>
                <w:rFonts w:hint="eastAsia" w:ascii="宋体" w:hAnsi="宋体" w:cs="宋体"/>
                <w:sz w:val="18"/>
                <w:szCs w:val="18"/>
                <w:lang w:val="en-US" w:eastAsia="zh-CN"/>
              </w:rPr>
              <w:t>；</w:t>
            </w:r>
            <w:r>
              <w:rPr>
                <w:rFonts w:hint="eastAsia" w:ascii="宋体" w:hAnsi="宋体" w:eastAsia="宋体" w:cs="宋体"/>
                <w:sz w:val="18"/>
                <w:szCs w:val="18"/>
                <w:lang w:val="en-US" w:eastAsia="zh-CN"/>
              </w:rPr>
              <w:t>四环快速路</w:t>
            </w:r>
            <w:r>
              <w:rPr>
                <w:rFonts w:hint="eastAsia" w:ascii="宋体" w:hAnsi="宋体" w:cs="宋体"/>
                <w:sz w:val="18"/>
                <w:szCs w:val="18"/>
                <w:lang w:val="en-US" w:eastAsia="zh-CN"/>
              </w:rPr>
              <w:t>；不含</w:t>
            </w:r>
            <w:r>
              <w:rPr>
                <w:rFonts w:hint="eastAsia" w:ascii="宋体" w:hAnsi="宋体" w:eastAsia="宋体" w:cs="宋体"/>
                <w:sz w:val="18"/>
                <w:szCs w:val="18"/>
                <w:lang w:val="en-US" w:eastAsia="zh-CN"/>
              </w:rPr>
              <w:t>亚泰</w:t>
            </w:r>
            <w:r>
              <w:rPr>
                <w:rFonts w:hint="eastAsia" w:ascii="宋体" w:hAnsi="宋体" w:cs="宋体"/>
                <w:sz w:val="18"/>
                <w:szCs w:val="18"/>
                <w:lang w:val="en-US" w:eastAsia="zh-CN"/>
              </w:rPr>
              <w:t>快速路</w:t>
            </w:r>
            <w:r>
              <w:rPr>
                <w:rFonts w:hint="eastAsia" w:ascii="宋体" w:hAnsi="宋体" w:eastAsia="宋体" w:cs="宋体"/>
                <w:sz w:val="18"/>
                <w:szCs w:val="18"/>
                <w:lang w:val="en-US" w:eastAsia="zh-CN"/>
              </w:rPr>
              <w:t>。</w:t>
            </w:r>
          </w:p>
        </w:tc>
        <w:tc>
          <w:tcPr>
            <w:tcW w:w="857" w:type="pct"/>
            <w:noWrap w:val="0"/>
            <w:vAlign w:val="center"/>
          </w:tcPr>
          <w:p w14:paraId="49BE8332">
            <w:pPr>
              <w:spacing w:line="360" w:lineRule="auto"/>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64</w:t>
            </w:r>
            <w:r>
              <w:rPr>
                <w:rFonts w:hint="eastAsia" w:ascii="宋体" w:hAnsi="宋体" w:cs="宋体"/>
                <w:sz w:val="18"/>
                <w:szCs w:val="18"/>
                <w:lang w:val="en-US" w:eastAsia="zh-CN"/>
              </w:rPr>
              <w:t>万元</w:t>
            </w:r>
          </w:p>
        </w:tc>
        <w:tc>
          <w:tcPr>
            <w:tcW w:w="857" w:type="pct"/>
            <w:noWrap w:val="0"/>
            <w:vAlign w:val="center"/>
          </w:tcPr>
          <w:p w14:paraId="2A8C0255">
            <w:pPr>
              <w:spacing w:line="360" w:lineRule="auto"/>
              <w:jc w:val="center"/>
              <w:rPr>
                <w:rFonts w:hint="eastAsia" w:ascii="宋体" w:hAnsi="宋体" w:cs="宋体"/>
                <w:sz w:val="18"/>
                <w:szCs w:val="18"/>
                <w:highlight w:val="none"/>
                <w:lang w:val="en-US" w:eastAsia="zh-CN"/>
              </w:rPr>
            </w:pPr>
            <w:r>
              <w:rPr>
                <w:rFonts w:hint="eastAsia" w:ascii="宋体" w:hAnsi="宋体" w:cs="宋体"/>
                <w:sz w:val="18"/>
                <w:szCs w:val="18"/>
                <w:highlight w:val="none"/>
                <w:lang w:val="en-US" w:eastAsia="zh-CN"/>
              </w:rPr>
              <w:t>400元/车次</w:t>
            </w:r>
          </w:p>
        </w:tc>
      </w:tr>
      <w:tr w14:paraId="3AAEE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457" w:type="pct"/>
            <w:noWrap w:val="0"/>
            <w:vAlign w:val="center"/>
          </w:tcPr>
          <w:p w14:paraId="36F70D7A">
            <w:pPr>
              <w:jc w:val="center"/>
              <w:rPr>
                <w:rFonts w:hint="eastAsia" w:ascii="宋体" w:hAnsi="宋体" w:eastAsia="宋体" w:cs="宋体"/>
                <w:sz w:val="18"/>
                <w:szCs w:val="18"/>
              </w:rPr>
            </w:pPr>
            <w:r>
              <w:rPr>
                <w:rFonts w:hint="eastAsia" w:ascii="宋体" w:hAnsi="宋体" w:eastAsia="宋体" w:cs="宋体"/>
                <w:sz w:val="18"/>
                <w:szCs w:val="18"/>
              </w:rPr>
              <w:t>二标段</w:t>
            </w:r>
          </w:p>
        </w:tc>
        <w:tc>
          <w:tcPr>
            <w:tcW w:w="1396" w:type="pct"/>
            <w:shd w:val="clear" w:color="auto" w:fill="auto"/>
            <w:noWrap w:val="0"/>
            <w:vAlign w:val="center"/>
          </w:tcPr>
          <w:p w14:paraId="1F2C82D1">
            <w:pPr>
              <w:spacing w:line="360" w:lineRule="auto"/>
              <w:jc w:val="both"/>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长春市南关区环境卫生运输管理中心2024-2025年度（南关区所属区域）冬季清雪服务项目</w:t>
            </w:r>
            <w:r>
              <w:rPr>
                <w:rFonts w:hint="eastAsia" w:ascii="宋体" w:hAnsi="宋体" w:eastAsia="宋体" w:cs="宋体"/>
                <w:sz w:val="18"/>
                <w:szCs w:val="18"/>
              </w:rPr>
              <w:t>二标段</w:t>
            </w:r>
          </w:p>
        </w:tc>
        <w:tc>
          <w:tcPr>
            <w:tcW w:w="1429" w:type="pct"/>
            <w:shd w:val="clear" w:color="auto" w:fill="auto"/>
            <w:noWrap w:val="0"/>
            <w:vAlign w:val="center"/>
          </w:tcPr>
          <w:p w14:paraId="39B47DA0">
            <w:pPr>
              <w:spacing w:line="360" w:lineRule="auto"/>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南关区域：解放大路（含）—南湖大路</w:t>
            </w:r>
            <w:r>
              <w:rPr>
                <w:rFonts w:hint="eastAsia" w:ascii="宋体" w:hAnsi="宋体" w:cs="宋体"/>
                <w:sz w:val="18"/>
                <w:szCs w:val="18"/>
                <w:lang w:val="en-US" w:eastAsia="zh-CN"/>
              </w:rPr>
              <w:t>（含）；</w:t>
            </w:r>
            <w:r>
              <w:rPr>
                <w:rFonts w:hint="eastAsia" w:ascii="宋体" w:hAnsi="宋体" w:eastAsia="宋体" w:cs="宋体"/>
                <w:sz w:val="18"/>
                <w:szCs w:val="18"/>
                <w:lang w:val="en-US" w:eastAsia="zh-CN"/>
              </w:rPr>
              <w:t>南部快速路</w:t>
            </w:r>
            <w:r>
              <w:rPr>
                <w:rFonts w:hint="eastAsia" w:ascii="宋体" w:hAnsi="宋体" w:cs="宋体"/>
                <w:sz w:val="18"/>
                <w:szCs w:val="18"/>
                <w:lang w:val="en-US" w:eastAsia="zh-CN"/>
              </w:rPr>
              <w:t>；不含亚泰快速路；不含</w:t>
            </w:r>
            <w:r>
              <w:rPr>
                <w:rFonts w:hint="eastAsia" w:ascii="宋体" w:hAnsi="宋体" w:eastAsia="宋体" w:cs="宋体"/>
                <w:sz w:val="18"/>
                <w:szCs w:val="18"/>
                <w:lang w:val="en-US" w:eastAsia="zh-CN"/>
              </w:rPr>
              <w:t>亚泰大街以</w:t>
            </w:r>
            <w:r>
              <w:rPr>
                <w:rFonts w:hint="eastAsia" w:ascii="宋体" w:hAnsi="宋体" w:cs="宋体"/>
                <w:sz w:val="18"/>
                <w:szCs w:val="18"/>
                <w:lang w:val="en-US" w:eastAsia="zh-CN"/>
              </w:rPr>
              <w:t>西</w:t>
            </w:r>
            <w:r>
              <w:rPr>
                <w:rFonts w:hint="eastAsia" w:ascii="宋体" w:hAnsi="宋体" w:eastAsia="宋体" w:cs="宋体"/>
                <w:sz w:val="18"/>
                <w:szCs w:val="18"/>
                <w:lang w:val="en-US" w:eastAsia="zh-CN"/>
              </w:rPr>
              <w:t>段的自由大路、南湖大路</w:t>
            </w:r>
            <w:r>
              <w:rPr>
                <w:rFonts w:hint="eastAsia" w:ascii="宋体" w:hAnsi="宋体" w:cs="宋体"/>
                <w:sz w:val="18"/>
                <w:szCs w:val="18"/>
                <w:lang w:val="en-US" w:eastAsia="zh-CN"/>
              </w:rPr>
              <w:t>。</w:t>
            </w:r>
          </w:p>
        </w:tc>
        <w:tc>
          <w:tcPr>
            <w:tcW w:w="857" w:type="pct"/>
            <w:noWrap w:val="0"/>
            <w:vAlign w:val="center"/>
          </w:tcPr>
          <w:p w14:paraId="49DD6DC8">
            <w:pPr>
              <w:spacing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64</w:t>
            </w:r>
            <w:r>
              <w:rPr>
                <w:rFonts w:hint="eastAsia" w:ascii="宋体" w:hAnsi="宋体" w:cs="宋体"/>
                <w:sz w:val="18"/>
                <w:szCs w:val="18"/>
                <w:lang w:val="en-US" w:eastAsia="zh-CN"/>
              </w:rPr>
              <w:t>万元</w:t>
            </w:r>
          </w:p>
        </w:tc>
        <w:tc>
          <w:tcPr>
            <w:tcW w:w="857" w:type="pct"/>
            <w:noWrap w:val="0"/>
            <w:vAlign w:val="center"/>
          </w:tcPr>
          <w:p w14:paraId="2C697987">
            <w:pPr>
              <w:spacing w:line="360" w:lineRule="auto"/>
              <w:jc w:val="center"/>
              <w:rPr>
                <w:rFonts w:hint="eastAsia" w:ascii="宋体" w:hAnsi="宋体" w:cs="宋体"/>
                <w:sz w:val="18"/>
                <w:szCs w:val="18"/>
                <w:highlight w:val="none"/>
                <w:lang w:val="en-US" w:eastAsia="zh-CN"/>
              </w:rPr>
            </w:pPr>
            <w:r>
              <w:rPr>
                <w:rFonts w:hint="eastAsia" w:ascii="宋体" w:hAnsi="宋体" w:cs="宋体"/>
                <w:sz w:val="18"/>
                <w:szCs w:val="18"/>
                <w:highlight w:val="none"/>
                <w:lang w:val="en-US" w:eastAsia="zh-CN"/>
              </w:rPr>
              <w:t>400元/车次</w:t>
            </w:r>
          </w:p>
        </w:tc>
      </w:tr>
      <w:tr w14:paraId="056D3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457" w:type="pct"/>
            <w:noWrap w:val="0"/>
            <w:vAlign w:val="center"/>
          </w:tcPr>
          <w:p w14:paraId="7F29DE7F">
            <w:pPr>
              <w:jc w:val="center"/>
              <w:rPr>
                <w:rFonts w:hint="eastAsia" w:ascii="宋体" w:hAnsi="宋体" w:eastAsia="宋体" w:cs="宋体"/>
                <w:sz w:val="18"/>
                <w:szCs w:val="18"/>
              </w:rPr>
            </w:pPr>
            <w:r>
              <w:rPr>
                <w:rFonts w:hint="eastAsia" w:ascii="宋体" w:hAnsi="宋体" w:eastAsia="宋体" w:cs="宋体"/>
                <w:sz w:val="18"/>
                <w:szCs w:val="18"/>
              </w:rPr>
              <w:t>三标段</w:t>
            </w:r>
          </w:p>
        </w:tc>
        <w:tc>
          <w:tcPr>
            <w:tcW w:w="1396" w:type="pct"/>
            <w:shd w:val="clear" w:color="auto" w:fill="auto"/>
            <w:noWrap w:val="0"/>
            <w:vAlign w:val="center"/>
          </w:tcPr>
          <w:p w14:paraId="1AE702B7">
            <w:pPr>
              <w:spacing w:line="360" w:lineRule="auto"/>
              <w:jc w:val="both"/>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长春市南关区环境卫生运输管理中心2024-2025年度（南关区所属区域）冬季清雪服务项目</w:t>
            </w:r>
            <w:r>
              <w:rPr>
                <w:rFonts w:hint="eastAsia" w:ascii="宋体" w:hAnsi="宋体" w:eastAsia="宋体" w:cs="宋体"/>
                <w:sz w:val="18"/>
                <w:szCs w:val="18"/>
              </w:rPr>
              <w:t>三标段</w:t>
            </w:r>
          </w:p>
        </w:tc>
        <w:tc>
          <w:tcPr>
            <w:tcW w:w="1429" w:type="pct"/>
            <w:shd w:val="clear" w:color="auto" w:fill="auto"/>
            <w:noWrap w:val="0"/>
            <w:vAlign w:val="center"/>
          </w:tcPr>
          <w:p w14:paraId="6D2B4F88">
            <w:pPr>
              <w:spacing w:line="360" w:lineRule="auto"/>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南关区域：南湖大路（不含）—南三环（含）</w:t>
            </w:r>
            <w:r>
              <w:rPr>
                <w:rFonts w:hint="eastAsia" w:ascii="宋体" w:hAnsi="宋体" w:cs="宋体"/>
                <w:sz w:val="18"/>
                <w:szCs w:val="18"/>
                <w:lang w:val="en-US" w:eastAsia="zh-CN"/>
              </w:rPr>
              <w:t>；</w:t>
            </w:r>
            <w:r>
              <w:rPr>
                <w:rFonts w:hint="eastAsia" w:ascii="宋体" w:hAnsi="宋体" w:eastAsia="宋体" w:cs="宋体"/>
                <w:sz w:val="18"/>
                <w:szCs w:val="18"/>
                <w:lang w:val="en-US" w:eastAsia="zh-CN"/>
              </w:rPr>
              <w:t>人民大街（卫星广场—南三环）</w:t>
            </w:r>
            <w:r>
              <w:rPr>
                <w:rFonts w:hint="eastAsia" w:ascii="宋体" w:hAnsi="宋体" w:cs="宋体"/>
                <w:sz w:val="18"/>
                <w:szCs w:val="18"/>
                <w:lang w:val="en-US" w:eastAsia="zh-CN"/>
              </w:rPr>
              <w:t>；</w:t>
            </w:r>
            <w:r>
              <w:rPr>
                <w:rFonts w:hint="eastAsia" w:ascii="宋体" w:hAnsi="宋体" w:eastAsia="宋体" w:cs="宋体"/>
                <w:sz w:val="18"/>
                <w:szCs w:val="18"/>
                <w:lang w:val="en-US" w:eastAsia="zh-CN"/>
              </w:rPr>
              <w:t>亚泰快速路繁荣路以南。</w:t>
            </w:r>
          </w:p>
        </w:tc>
        <w:tc>
          <w:tcPr>
            <w:tcW w:w="857" w:type="pct"/>
            <w:noWrap w:val="0"/>
            <w:vAlign w:val="center"/>
          </w:tcPr>
          <w:p w14:paraId="6784C3A7">
            <w:pPr>
              <w:spacing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64</w:t>
            </w:r>
            <w:r>
              <w:rPr>
                <w:rFonts w:hint="eastAsia" w:ascii="宋体" w:hAnsi="宋体" w:cs="宋体"/>
                <w:sz w:val="18"/>
                <w:szCs w:val="18"/>
                <w:lang w:val="en-US" w:eastAsia="zh-CN"/>
              </w:rPr>
              <w:t>万元</w:t>
            </w:r>
          </w:p>
        </w:tc>
        <w:tc>
          <w:tcPr>
            <w:tcW w:w="857" w:type="pct"/>
            <w:noWrap w:val="0"/>
            <w:vAlign w:val="center"/>
          </w:tcPr>
          <w:p w14:paraId="62F08AE5">
            <w:pPr>
              <w:spacing w:line="360" w:lineRule="auto"/>
              <w:jc w:val="center"/>
              <w:rPr>
                <w:rFonts w:hint="eastAsia" w:ascii="宋体" w:hAnsi="宋体" w:cs="宋体"/>
                <w:sz w:val="18"/>
                <w:szCs w:val="18"/>
                <w:highlight w:val="none"/>
                <w:lang w:val="en-US" w:eastAsia="zh-CN"/>
              </w:rPr>
            </w:pPr>
            <w:r>
              <w:rPr>
                <w:rFonts w:hint="eastAsia" w:ascii="宋体" w:hAnsi="宋体" w:cs="宋体"/>
                <w:sz w:val="18"/>
                <w:szCs w:val="18"/>
                <w:highlight w:val="none"/>
                <w:lang w:val="en-US" w:eastAsia="zh-CN"/>
              </w:rPr>
              <w:t>400元/车次</w:t>
            </w:r>
          </w:p>
        </w:tc>
      </w:tr>
      <w:tr w14:paraId="2AB10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457" w:type="pct"/>
            <w:noWrap w:val="0"/>
            <w:vAlign w:val="center"/>
          </w:tcPr>
          <w:p w14:paraId="074F268A">
            <w:pPr>
              <w:jc w:val="center"/>
              <w:rPr>
                <w:rFonts w:hint="eastAsia" w:ascii="宋体" w:hAnsi="宋体" w:eastAsia="宋体" w:cs="宋体"/>
                <w:sz w:val="18"/>
                <w:szCs w:val="18"/>
              </w:rPr>
            </w:pPr>
            <w:r>
              <w:rPr>
                <w:rFonts w:hint="eastAsia" w:ascii="宋体" w:hAnsi="宋体" w:eastAsia="宋体" w:cs="宋体"/>
                <w:sz w:val="18"/>
                <w:szCs w:val="18"/>
              </w:rPr>
              <w:t>四标段</w:t>
            </w:r>
          </w:p>
        </w:tc>
        <w:tc>
          <w:tcPr>
            <w:tcW w:w="1396" w:type="pct"/>
            <w:shd w:val="clear" w:color="auto" w:fill="auto"/>
            <w:noWrap w:val="0"/>
            <w:vAlign w:val="center"/>
          </w:tcPr>
          <w:p w14:paraId="4DEE7860">
            <w:pPr>
              <w:spacing w:line="360" w:lineRule="auto"/>
              <w:jc w:val="both"/>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长春市南关区环境卫生运输管理中心2024-2025年度（南关区所属区域）冬季清雪服务项目</w:t>
            </w:r>
            <w:r>
              <w:rPr>
                <w:rFonts w:hint="eastAsia" w:ascii="宋体" w:hAnsi="宋体" w:eastAsia="宋体" w:cs="宋体"/>
                <w:sz w:val="18"/>
                <w:szCs w:val="18"/>
              </w:rPr>
              <w:t>四标段</w:t>
            </w:r>
          </w:p>
        </w:tc>
        <w:tc>
          <w:tcPr>
            <w:tcW w:w="1429" w:type="pct"/>
            <w:shd w:val="clear" w:color="auto" w:fill="auto"/>
            <w:noWrap w:val="0"/>
            <w:vAlign w:val="center"/>
          </w:tcPr>
          <w:p w14:paraId="78933F94">
            <w:pPr>
              <w:spacing w:line="360" w:lineRule="auto"/>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南关区域：南三环（不含）—金宇大路（不含）人民大街（卫星广场—工农广场）</w:t>
            </w:r>
            <w:r>
              <w:rPr>
                <w:rFonts w:hint="eastAsia" w:ascii="宋体" w:hAnsi="宋体" w:cs="宋体"/>
                <w:sz w:val="18"/>
                <w:szCs w:val="18"/>
                <w:lang w:val="en-US" w:eastAsia="zh-CN"/>
              </w:rPr>
              <w:t>；</w:t>
            </w:r>
            <w:r>
              <w:rPr>
                <w:rFonts w:hint="eastAsia" w:ascii="宋体" w:hAnsi="宋体" w:eastAsia="宋体" w:cs="宋体"/>
                <w:sz w:val="18"/>
                <w:szCs w:val="18"/>
                <w:lang w:val="en-US" w:eastAsia="zh-CN"/>
              </w:rPr>
              <w:t>亚泰快速路（繁荣路—文庙）</w:t>
            </w:r>
            <w:r>
              <w:rPr>
                <w:rFonts w:hint="eastAsia" w:ascii="宋体" w:hAnsi="宋体" w:cs="宋体"/>
                <w:sz w:val="18"/>
                <w:szCs w:val="18"/>
                <w:lang w:val="en-US" w:eastAsia="zh-CN"/>
              </w:rPr>
              <w:t>；不含</w:t>
            </w:r>
            <w:r>
              <w:rPr>
                <w:rFonts w:hint="eastAsia" w:ascii="宋体" w:hAnsi="宋体" w:eastAsia="宋体" w:cs="宋体"/>
                <w:sz w:val="18"/>
                <w:szCs w:val="18"/>
                <w:lang w:val="en-US" w:eastAsia="zh-CN"/>
              </w:rPr>
              <w:t>南四环</w:t>
            </w:r>
            <w:r>
              <w:rPr>
                <w:rFonts w:hint="eastAsia" w:ascii="宋体" w:hAnsi="宋体" w:cs="宋体"/>
                <w:sz w:val="18"/>
                <w:szCs w:val="18"/>
                <w:lang w:val="en-US" w:eastAsia="zh-CN"/>
              </w:rPr>
              <w:t>快速路</w:t>
            </w:r>
            <w:r>
              <w:rPr>
                <w:rFonts w:hint="eastAsia" w:ascii="宋体" w:hAnsi="宋体" w:eastAsia="宋体" w:cs="宋体"/>
                <w:sz w:val="18"/>
                <w:szCs w:val="18"/>
                <w:lang w:val="en-US" w:eastAsia="zh-CN"/>
              </w:rPr>
              <w:t>。</w:t>
            </w:r>
          </w:p>
        </w:tc>
        <w:tc>
          <w:tcPr>
            <w:tcW w:w="857" w:type="pct"/>
            <w:noWrap w:val="0"/>
            <w:vAlign w:val="center"/>
          </w:tcPr>
          <w:p w14:paraId="559F5AFE">
            <w:pPr>
              <w:spacing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64</w:t>
            </w:r>
            <w:r>
              <w:rPr>
                <w:rFonts w:hint="eastAsia" w:ascii="宋体" w:hAnsi="宋体" w:cs="宋体"/>
                <w:sz w:val="18"/>
                <w:szCs w:val="18"/>
                <w:lang w:val="en-US" w:eastAsia="zh-CN"/>
              </w:rPr>
              <w:t>万元</w:t>
            </w:r>
          </w:p>
        </w:tc>
        <w:tc>
          <w:tcPr>
            <w:tcW w:w="857" w:type="pct"/>
            <w:noWrap w:val="0"/>
            <w:vAlign w:val="center"/>
          </w:tcPr>
          <w:p w14:paraId="63BD527F">
            <w:pPr>
              <w:spacing w:line="360" w:lineRule="auto"/>
              <w:jc w:val="center"/>
              <w:rPr>
                <w:rFonts w:hint="eastAsia" w:ascii="宋体" w:hAnsi="宋体" w:cs="宋体"/>
                <w:sz w:val="18"/>
                <w:szCs w:val="18"/>
                <w:highlight w:val="none"/>
                <w:lang w:val="en-US" w:eastAsia="zh-CN"/>
              </w:rPr>
            </w:pPr>
            <w:r>
              <w:rPr>
                <w:rFonts w:hint="eastAsia" w:ascii="宋体" w:hAnsi="宋体" w:cs="宋体"/>
                <w:sz w:val="18"/>
                <w:szCs w:val="18"/>
                <w:highlight w:val="none"/>
                <w:lang w:val="en-US" w:eastAsia="zh-CN"/>
              </w:rPr>
              <w:t>400元/车次</w:t>
            </w:r>
          </w:p>
        </w:tc>
      </w:tr>
      <w:tr w14:paraId="39C6E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457" w:type="pct"/>
            <w:noWrap w:val="0"/>
            <w:vAlign w:val="center"/>
          </w:tcPr>
          <w:p w14:paraId="49A12EAB">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五标段</w:t>
            </w:r>
          </w:p>
        </w:tc>
        <w:tc>
          <w:tcPr>
            <w:tcW w:w="1396" w:type="pct"/>
            <w:shd w:val="clear" w:color="auto" w:fill="auto"/>
            <w:noWrap w:val="0"/>
            <w:vAlign w:val="center"/>
          </w:tcPr>
          <w:p w14:paraId="68EEEECF">
            <w:pPr>
              <w:spacing w:line="360" w:lineRule="auto"/>
              <w:jc w:val="both"/>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长春市南关区环境卫生运输管理中心2024-2025年度（南关区所属区域）冬季清雪服务项目</w:t>
            </w:r>
            <w:r>
              <w:rPr>
                <w:rFonts w:hint="eastAsia" w:ascii="宋体" w:hAnsi="宋体" w:eastAsia="宋体" w:cs="宋体"/>
                <w:sz w:val="18"/>
                <w:szCs w:val="18"/>
                <w:highlight w:val="none"/>
              </w:rPr>
              <w:t>五标段</w:t>
            </w:r>
          </w:p>
        </w:tc>
        <w:tc>
          <w:tcPr>
            <w:tcW w:w="1429" w:type="pct"/>
            <w:shd w:val="clear" w:color="auto" w:fill="auto"/>
            <w:noWrap w:val="0"/>
            <w:vAlign w:val="center"/>
          </w:tcPr>
          <w:p w14:paraId="7E4479DD">
            <w:pPr>
              <w:spacing w:line="360" w:lineRule="auto"/>
              <w:jc w:val="both"/>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南关区域：金宇大路（含）—兴创路（不含）</w:t>
            </w:r>
            <w:r>
              <w:rPr>
                <w:rFonts w:hint="eastAsia" w:ascii="宋体" w:hAnsi="宋体" w:cs="宋体"/>
                <w:sz w:val="18"/>
                <w:szCs w:val="18"/>
                <w:highlight w:val="none"/>
                <w:lang w:val="en-US" w:eastAsia="zh-CN"/>
              </w:rPr>
              <w:t>；</w:t>
            </w:r>
            <w:r>
              <w:rPr>
                <w:rFonts w:hint="eastAsia" w:ascii="宋体" w:hAnsi="宋体" w:eastAsia="宋体" w:cs="宋体"/>
                <w:sz w:val="18"/>
                <w:szCs w:val="18"/>
                <w:highlight w:val="none"/>
                <w:lang w:val="en-US" w:eastAsia="zh-CN"/>
              </w:rPr>
              <w:t>亚泰大街以西的自由大路、南湖大路</w:t>
            </w:r>
            <w:r>
              <w:rPr>
                <w:rFonts w:hint="eastAsia" w:ascii="宋体" w:hAnsi="宋体" w:cs="宋体"/>
                <w:sz w:val="18"/>
                <w:szCs w:val="18"/>
                <w:highlight w:val="none"/>
                <w:lang w:val="en-US" w:eastAsia="zh-CN"/>
              </w:rPr>
              <w:t>；</w:t>
            </w:r>
            <w:r>
              <w:rPr>
                <w:rFonts w:hint="eastAsia" w:ascii="宋体" w:hAnsi="宋体" w:eastAsia="宋体" w:cs="宋体"/>
                <w:sz w:val="18"/>
                <w:szCs w:val="18"/>
                <w:highlight w:val="none"/>
                <w:lang w:val="en-US" w:eastAsia="zh-CN"/>
              </w:rPr>
              <w:t>亚泰快速路（文庙—光复路桥上）。</w:t>
            </w:r>
          </w:p>
        </w:tc>
        <w:tc>
          <w:tcPr>
            <w:tcW w:w="857" w:type="pct"/>
            <w:noWrap w:val="0"/>
            <w:vAlign w:val="center"/>
          </w:tcPr>
          <w:p w14:paraId="673BC6EC">
            <w:pPr>
              <w:spacing w:line="360" w:lineRule="auto"/>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64</w:t>
            </w:r>
            <w:r>
              <w:rPr>
                <w:rFonts w:hint="eastAsia" w:ascii="宋体" w:hAnsi="宋体" w:cs="宋体"/>
                <w:sz w:val="18"/>
                <w:szCs w:val="18"/>
                <w:lang w:val="en-US" w:eastAsia="zh-CN"/>
              </w:rPr>
              <w:t>万元</w:t>
            </w:r>
          </w:p>
        </w:tc>
        <w:tc>
          <w:tcPr>
            <w:tcW w:w="857" w:type="pct"/>
            <w:noWrap w:val="0"/>
            <w:vAlign w:val="center"/>
          </w:tcPr>
          <w:p w14:paraId="16550E34">
            <w:pPr>
              <w:spacing w:line="360" w:lineRule="auto"/>
              <w:jc w:val="center"/>
              <w:rPr>
                <w:rFonts w:hint="eastAsia" w:ascii="宋体" w:hAnsi="宋体" w:cs="宋体"/>
                <w:sz w:val="18"/>
                <w:szCs w:val="18"/>
                <w:highlight w:val="none"/>
                <w:lang w:val="en-US" w:eastAsia="zh-CN"/>
              </w:rPr>
            </w:pPr>
            <w:r>
              <w:rPr>
                <w:rFonts w:hint="eastAsia" w:ascii="宋体" w:hAnsi="宋体" w:cs="宋体"/>
                <w:sz w:val="18"/>
                <w:szCs w:val="18"/>
                <w:highlight w:val="none"/>
                <w:lang w:val="en-US" w:eastAsia="zh-CN"/>
              </w:rPr>
              <w:t>400元/车次</w:t>
            </w:r>
          </w:p>
        </w:tc>
      </w:tr>
      <w:tr w14:paraId="75FC2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6" w:hRule="atLeast"/>
          <w:jc w:val="center"/>
        </w:trPr>
        <w:tc>
          <w:tcPr>
            <w:tcW w:w="457" w:type="pct"/>
            <w:noWrap w:val="0"/>
            <w:vAlign w:val="center"/>
          </w:tcPr>
          <w:p w14:paraId="3C3D27FD">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六标段</w:t>
            </w:r>
          </w:p>
        </w:tc>
        <w:tc>
          <w:tcPr>
            <w:tcW w:w="1396" w:type="pct"/>
            <w:shd w:val="clear" w:color="auto" w:fill="auto"/>
            <w:noWrap w:val="0"/>
            <w:vAlign w:val="center"/>
          </w:tcPr>
          <w:p w14:paraId="6B0D94D1">
            <w:pPr>
              <w:spacing w:line="360" w:lineRule="auto"/>
              <w:jc w:val="both"/>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长春市南关区环境卫生运输管理中心2024-2025年度（南关区所属区域）冬季清雪服务项目</w:t>
            </w:r>
            <w:r>
              <w:rPr>
                <w:rFonts w:hint="eastAsia" w:ascii="宋体" w:hAnsi="宋体" w:eastAsia="宋体" w:cs="宋体"/>
                <w:sz w:val="18"/>
                <w:szCs w:val="18"/>
                <w:highlight w:val="none"/>
              </w:rPr>
              <w:t>六标段</w:t>
            </w:r>
          </w:p>
        </w:tc>
        <w:tc>
          <w:tcPr>
            <w:tcW w:w="1429" w:type="pct"/>
            <w:shd w:val="clear" w:color="auto" w:fill="auto"/>
            <w:noWrap w:val="0"/>
            <w:vAlign w:val="center"/>
          </w:tcPr>
          <w:p w14:paraId="1AE1EE35">
            <w:pPr>
              <w:spacing w:line="360" w:lineRule="auto"/>
              <w:jc w:val="both"/>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按采购人要求配合一至五标段清雪工作（组织备用运输车辆50装载机20台及以上，30装载机20台及以上分派到五个标段中）；按照招标单位要求及时清理南关区区域内积雪；与各标段积极配合保证清雪进度。</w:t>
            </w:r>
          </w:p>
        </w:tc>
        <w:tc>
          <w:tcPr>
            <w:tcW w:w="857" w:type="pct"/>
            <w:noWrap w:val="0"/>
            <w:vAlign w:val="center"/>
          </w:tcPr>
          <w:p w14:paraId="62D940CB">
            <w:pPr>
              <w:spacing w:line="360" w:lineRule="auto"/>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40</w:t>
            </w:r>
            <w:r>
              <w:rPr>
                <w:rFonts w:hint="eastAsia" w:ascii="宋体" w:hAnsi="宋体" w:cs="宋体"/>
                <w:sz w:val="18"/>
                <w:szCs w:val="18"/>
                <w:highlight w:val="none"/>
                <w:lang w:val="en-US" w:eastAsia="zh-CN"/>
              </w:rPr>
              <w:t>万元</w:t>
            </w:r>
          </w:p>
        </w:tc>
        <w:tc>
          <w:tcPr>
            <w:tcW w:w="857" w:type="pct"/>
            <w:noWrap w:val="0"/>
            <w:vAlign w:val="center"/>
          </w:tcPr>
          <w:p w14:paraId="7D1200A8">
            <w:pPr>
              <w:spacing w:line="360" w:lineRule="auto"/>
              <w:jc w:val="center"/>
              <w:rPr>
                <w:rFonts w:hint="eastAsia" w:ascii="宋体" w:hAnsi="宋体" w:cs="宋体"/>
                <w:sz w:val="18"/>
                <w:szCs w:val="18"/>
                <w:highlight w:val="none"/>
                <w:lang w:val="en-US" w:eastAsia="zh-CN"/>
              </w:rPr>
            </w:pPr>
            <w:r>
              <w:rPr>
                <w:rFonts w:hint="eastAsia" w:ascii="宋体" w:hAnsi="宋体" w:cs="宋体"/>
                <w:sz w:val="18"/>
                <w:szCs w:val="18"/>
                <w:highlight w:val="none"/>
                <w:lang w:val="en-US" w:eastAsia="zh-CN"/>
              </w:rPr>
              <w:t>50装载机240元/台班/小时；</w:t>
            </w:r>
          </w:p>
          <w:p w14:paraId="41FE9CA7">
            <w:pPr>
              <w:spacing w:line="360" w:lineRule="auto"/>
              <w:jc w:val="center"/>
              <w:rPr>
                <w:rFonts w:hint="eastAsia" w:ascii="宋体" w:hAnsi="宋体" w:cs="宋体"/>
                <w:sz w:val="18"/>
                <w:szCs w:val="18"/>
                <w:highlight w:val="none"/>
                <w:lang w:val="en-US" w:eastAsia="zh-CN"/>
              </w:rPr>
            </w:pPr>
            <w:r>
              <w:rPr>
                <w:rFonts w:hint="eastAsia" w:ascii="宋体" w:hAnsi="宋体" w:cs="宋体"/>
                <w:sz w:val="18"/>
                <w:szCs w:val="18"/>
                <w:highlight w:val="none"/>
                <w:lang w:val="en-US" w:eastAsia="zh-CN"/>
              </w:rPr>
              <w:t>30装载机210元/台班/小时</w:t>
            </w:r>
          </w:p>
        </w:tc>
      </w:tr>
    </w:tbl>
    <w:p w14:paraId="3071D846">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合同履行期限：合同签订之日起至202</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年4月30日（具体以</w:t>
      </w:r>
      <w:r>
        <w:rPr>
          <w:rFonts w:hint="eastAsia" w:ascii="宋体" w:hAnsi="宋体" w:eastAsia="宋体" w:cs="宋体"/>
          <w:szCs w:val="21"/>
          <w:highlight w:val="none"/>
          <w:lang w:val="en-US" w:eastAsia="zh-CN"/>
        </w:rPr>
        <w:t>签订</w:t>
      </w:r>
      <w:r>
        <w:rPr>
          <w:rFonts w:hint="eastAsia" w:ascii="宋体" w:hAnsi="宋体" w:eastAsia="宋体" w:cs="宋体"/>
          <w:szCs w:val="21"/>
          <w:highlight w:val="none"/>
        </w:rPr>
        <w:t>合同为准）</w:t>
      </w:r>
      <w:r>
        <w:rPr>
          <w:rFonts w:hint="eastAsia" w:ascii="宋体" w:hAnsi="宋体" w:eastAsia="宋体" w:cs="宋体"/>
          <w:szCs w:val="21"/>
          <w:highlight w:val="none"/>
          <w:lang w:eastAsia="zh-CN"/>
        </w:rPr>
        <w:t>。</w:t>
      </w:r>
    </w:p>
    <w:p w14:paraId="22EB46F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质量标准：优质服务</w:t>
      </w:r>
      <w:r>
        <w:rPr>
          <w:rFonts w:hint="eastAsia" w:ascii="宋体" w:hAnsi="宋体" w:eastAsia="宋体" w:cs="宋体"/>
          <w:szCs w:val="21"/>
          <w:highlight w:val="none"/>
          <w:lang w:eastAsia="zh-CN"/>
        </w:rPr>
        <w:t>。</w:t>
      </w:r>
    </w:p>
    <w:p w14:paraId="6C32D99E">
      <w:pPr>
        <w:spacing w:line="360" w:lineRule="auto"/>
        <w:ind w:firstLine="420" w:firstLineChars="200"/>
        <w:rPr>
          <w:rFonts w:hint="eastAsia" w:ascii="宋体" w:hAnsi="宋体" w:eastAsia="宋体" w:cs="宋体"/>
          <w:szCs w:val="21"/>
          <w:shd w:val="clear" w:color="auto" w:fill="FFFFFF"/>
        </w:rPr>
      </w:pPr>
      <w:r>
        <w:rPr>
          <w:rFonts w:hint="eastAsia" w:ascii="宋体" w:hAnsi="宋体" w:eastAsia="宋体" w:cs="宋体"/>
          <w:szCs w:val="21"/>
        </w:rPr>
        <w:t>服务地点：</w:t>
      </w:r>
      <w:r>
        <w:rPr>
          <w:rFonts w:hint="eastAsia" w:ascii="宋体" w:hAnsi="宋体" w:eastAsia="宋体" w:cs="宋体"/>
          <w:szCs w:val="21"/>
          <w:shd w:val="clear" w:color="auto" w:fill="FFFFFF"/>
        </w:rPr>
        <w:t>长春</w:t>
      </w:r>
      <w:r>
        <w:rPr>
          <w:rFonts w:hint="eastAsia" w:ascii="宋体" w:hAnsi="宋体" w:eastAsia="宋体" w:cs="宋体"/>
          <w:szCs w:val="21"/>
          <w:shd w:val="clear" w:color="auto" w:fill="FFFFFF"/>
          <w:lang w:val="en-US" w:eastAsia="zh-CN"/>
        </w:rPr>
        <w:t>市南关区域内</w:t>
      </w:r>
      <w:r>
        <w:rPr>
          <w:rFonts w:hint="eastAsia" w:ascii="宋体" w:hAnsi="宋体" w:eastAsia="宋体" w:cs="宋体"/>
          <w:szCs w:val="21"/>
          <w:shd w:val="clear" w:color="auto" w:fill="FFFFFF"/>
        </w:rPr>
        <w:t>。</w:t>
      </w:r>
    </w:p>
    <w:p w14:paraId="5BB078B4">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本项目不接受联合体投标。</w:t>
      </w:r>
    </w:p>
    <w:p w14:paraId="5A16F09D">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本项目不</w:t>
      </w:r>
      <w:r>
        <w:rPr>
          <w:rFonts w:hint="eastAsia" w:ascii="宋体" w:hAnsi="宋体" w:eastAsia="宋体" w:cs="宋体"/>
          <w:szCs w:val="21"/>
          <w:highlight w:val="none"/>
        </w:rPr>
        <w:t>允许</w:t>
      </w:r>
      <w:r>
        <w:rPr>
          <w:rFonts w:hint="eastAsia" w:ascii="宋体" w:hAnsi="宋体" w:eastAsia="宋体" w:cs="宋体"/>
          <w:highlight w:val="none"/>
          <w:lang w:val="en-US" w:eastAsia="zh-CN"/>
        </w:rPr>
        <w:t>投标人</w:t>
      </w:r>
      <w:r>
        <w:rPr>
          <w:rFonts w:hint="eastAsia" w:ascii="宋体" w:hAnsi="宋体" w:eastAsia="宋体" w:cs="宋体"/>
          <w:szCs w:val="21"/>
          <w:highlight w:val="none"/>
          <w:lang w:val="en-US" w:eastAsia="zh-CN"/>
        </w:rPr>
        <w:t>同时</w:t>
      </w:r>
      <w:r>
        <w:rPr>
          <w:rFonts w:hint="eastAsia" w:ascii="宋体" w:hAnsi="宋体" w:eastAsia="宋体" w:cs="宋体"/>
          <w:szCs w:val="21"/>
          <w:highlight w:val="none"/>
        </w:rPr>
        <w:t>参与</w:t>
      </w:r>
      <w:r>
        <w:rPr>
          <w:rFonts w:hint="eastAsia" w:ascii="宋体" w:hAnsi="宋体" w:eastAsia="宋体" w:cs="宋体"/>
          <w:szCs w:val="21"/>
          <w:highlight w:val="none"/>
          <w:lang w:val="en-US" w:eastAsia="zh-CN"/>
        </w:rPr>
        <w:t>多个</w:t>
      </w:r>
      <w:r>
        <w:rPr>
          <w:rFonts w:hint="eastAsia" w:ascii="宋体" w:hAnsi="宋体" w:eastAsia="宋体" w:cs="宋体"/>
          <w:szCs w:val="21"/>
          <w:highlight w:val="none"/>
        </w:rPr>
        <w:t>标段的</w:t>
      </w:r>
      <w:r>
        <w:rPr>
          <w:rFonts w:hint="eastAsia" w:ascii="宋体" w:hAnsi="宋体" w:eastAsia="宋体" w:cs="宋体"/>
          <w:szCs w:val="21"/>
          <w:highlight w:val="none"/>
          <w:lang w:val="en-US" w:eastAsia="zh-CN"/>
        </w:rPr>
        <w:t>投标</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一经发现所投标段均按无效标处理</w:t>
      </w:r>
      <w:r>
        <w:rPr>
          <w:rFonts w:hint="eastAsia" w:ascii="宋体" w:hAnsi="宋体" w:eastAsia="宋体" w:cs="宋体"/>
          <w:szCs w:val="21"/>
          <w:highlight w:val="none"/>
        </w:rPr>
        <w:t>。</w:t>
      </w:r>
    </w:p>
    <w:p w14:paraId="14382E4E">
      <w:pPr>
        <w:pStyle w:val="2"/>
        <w:numPr>
          <w:ilvl w:val="0"/>
          <w:numId w:val="0"/>
        </w:numPr>
        <w:spacing w:before="0" w:after="0" w:line="360" w:lineRule="auto"/>
        <w:ind w:leftChars="0"/>
        <w:jc w:val="left"/>
        <w:rPr>
          <w:rFonts w:hint="eastAsia" w:ascii="宋体" w:hAnsi="宋体" w:eastAsia="宋体" w:cs="宋体"/>
          <w:b/>
          <w:bCs w:val="0"/>
          <w:sz w:val="21"/>
          <w:szCs w:val="21"/>
          <w:highlight w:val="none"/>
        </w:rPr>
      </w:pPr>
      <w:bookmarkStart w:id="8" w:name="_Toc35393791"/>
      <w:bookmarkStart w:id="9" w:name="_Toc28359080"/>
      <w:bookmarkStart w:id="10" w:name="_Toc35393622"/>
      <w:bookmarkStart w:id="11" w:name="_Toc28359003"/>
      <w:r>
        <w:rPr>
          <w:rFonts w:hint="eastAsia" w:ascii="宋体" w:hAnsi="宋体" w:eastAsia="宋体" w:cs="宋体"/>
          <w:b/>
          <w:bCs w:val="0"/>
          <w:sz w:val="21"/>
          <w:szCs w:val="21"/>
          <w:highlight w:val="none"/>
        </w:rPr>
        <w:t>二、申请人的资格要求：</w:t>
      </w:r>
      <w:bookmarkEnd w:id="8"/>
      <w:bookmarkEnd w:id="9"/>
      <w:bookmarkEnd w:id="10"/>
      <w:bookmarkEnd w:id="11"/>
    </w:p>
    <w:p w14:paraId="71C73FE2">
      <w:pPr>
        <w:spacing w:line="360" w:lineRule="auto"/>
        <w:ind w:firstLine="420" w:firstLineChars="200"/>
        <w:jc w:val="left"/>
        <w:rPr>
          <w:rFonts w:hint="eastAsia" w:ascii="宋体" w:hAnsi="宋体" w:eastAsia="宋体" w:cs="宋体"/>
          <w:highlight w:val="none"/>
        </w:rPr>
      </w:pPr>
      <w:bookmarkStart w:id="12" w:name="_Toc28359081"/>
      <w:bookmarkStart w:id="13" w:name="_Toc28359004"/>
      <w:r>
        <w:rPr>
          <w:rFonts w:hint="eastAsia" w:ascii="宋体" w:hAnsi="宋体" w:eastAsia="宋体" w:cs="宋体"/>
          <w:highlight w:val="none"/>
        </w:rPr>
        <w:t>1、满足《中华人民共和国政府采购法》第二十二条规定。</w:t>
      </w:r>
    </w:p>
    <w:p w14:paraId="34026843">
      <w:pPr>
        <w:spacing w:line="360" w:lineRule="auto"/>
        <w:ind w:firstLine="420" w:firstLineChars="200"/>
        <w:jc w:val="left"/>
        <w:rPr>
          <w:rFonts w:hint="eastAsia" w:ascii="宋体" w:hAnsi="宋体" w:eastAsia="宋体" w:cs="宋体"/>
          <w:highlight w:val="none"/>
        </w:rPr>
      </w:pPr>
      <w:r>
        <w:rPr>
          <w:rFonts w:hint="eastAsia" w:ascii="宋体" w:hAnsi="宋体" w:eastAsia="宋体" w:cs="宋体"/>
          <w:highlight w:val="none"/>
        </w:rPr>
        <w:t>2、落实政府采购政策需满足的资格要求：</w:t>
      </w:r>
      <w:r>
        <w:rPr>
          <w:rFonts w:hint="eastAsia" w:ascii="宋体" w:hAnsi="宋体" w:eastAsia="宋体" w:cs="宋体"/>
          <w:szCs w:val="21"/>
          <w:highlight w:val="none"/>
          <w:lang w:bidi="ar-SA"/>
        </w:rPr>
        <w:t>本项目专门面向中小企业采购的项目。需要落实的政府采购政策：《政府采购促进中小企业发展管理办法》(财库[2020]46号)；《吉林省促进中小企业发展条例》和《长春市财政局关于做好我市政府采购促进中小企业发展有关工作的通知》；</w:t>
      </w:r>
      <w:r>
        <w:rPr>
          <w:rFonts w:hint="eastAsia" w:ascii="宋体" w:hAnsi="宋体" w:eastAsia="宋体" w:cs="宋体"/>
          <w:szCs w:val="21"/>
          <w:lang w:bidi="ar-SA"/>
        </w:rPr>
        <w:t>《关于政府采购支持监狱企业发展有关问题的通知》(财库[2014]68号)；《三部门联合发布关于促进残疾人就业政府采购政策的通知》(财库[2017]141号)等</w:t>
      </w:r>
      <w:r>
        <w:rPr>
          <w:rFonts w:hint="eastAsia" w:ascii="宋体" w:hAnsi="宋体" w:eastAsia="宋体" w:cs="宋体"/>
          <w:szCs w:val="21"/>
          <w:lang w:eastAsia="zh-CN" w:bidi="ar-SA"/>
        </w:rPr>
        <w:t>。</w:t>
      </w:r>
      <w:r>
        <w:rPr>
          <w:rFonts w:hint="eastAsia" w:ascii="宋体" w:hAnsi="宋体" w:eastAsia="宋体" w:cs="宋体"/>
          <w:highlight w:val="none"/>
        </w:rPr>
        <w:t>本项目所属行业：</w:t>
      </w:r>
      <w:r>
        <w:rPr>
          <w:rFonts w:hint="eastAsia" w:ascii="宋体" w:hAnsi="宋体" w:eastAsia="宋体" w:cs="宋体"/>
          <w:highlight w:val="none"/>
          <w:lang w:eastAsia="zh-CN"/>
        </w:rPr>
        <w:t>交通运输业</w:t>
      </w:r>
      <w:r>
        <w:rPr>
          <w:rFonts w:hint="eastAsia" w:ascii="宋体" w:hAnsi="宋体" w:eastAsia="宋体" w:cs="宋体"/>
          <w:highlight w:val="none"/>
        </w:rPr>
        <w:t>。</w:t>
      </w:r>
    </w:p>
    <w:p w14:paraId="11199E63">
      <w:pPr>
        <w:spacing w:line="360" w:lineRule="auto"/>
        <w:ind w:firstLine="420" w:firstLineChars="200"/>
        <w:jc w:val="left"/>
        <w:rPr>
          <w:rFonts w:hint="eastAsia" w:ascii="宋体" w:hAnsi="宋体" w:eastAsia="宋体" w:cs="宋体"/>
          <w:highlight w:val="none"/>
        </w:rPr>
      </w:pPr>
      <w:r>
        <w:rPr>
          <w:rFonts w:hint="eastAsia" w:ascii="宋体" w:hAnsi="宋体" w:eastAsia="宋体" w:cs="宋体"/>
          <w:highlight w:val="none"/>
        </w:rPr>
        <w:t>3、本项目的特定资格要求：</w:t>
      </w:r>
    </w:p>
    <w:p w14:paraId="3690AF2A">
      <w:pPr>
        <w:spacing w:line="360" w:lineRule="auto"/>
        <w:ind w:firstLine="420" w:firstLineChars="200"/>
        <w:jc w:val="left"/>
        <w:rPr>
          <w:rFonts w:hint="eastAsia" w:ascii="宋体" w:hAnsi="宋体" w:eastAsia="宋体" w:cs="宋体"/>
          <w:highlight w:val="none"/>
        </w:rPr>
      </w:pPr>
      <w:r>
        <w:rPr>
          <w:rFonts w:hint="eastAsia" w:ascii="宋体" w:hAnsi="宋体" w:eastAsia="宋体" w:cs="宋体"/>
          <w:highlight w:val="none"/>
        </w:rPr>
        <w:t>3.1</w:t>
      </w:r>
      <w:r>
        <w:rPr>
          <w:rFonts w:hint="eastAsia" w:ascii="宋体" w:hAnsi="宋体" w:eastAsia="宋体" w:cs="宋体"/>
          <w:highlight w:val="none"/>
          <w:lang w:val="en-US" w:eastAsia="zh-CN"/>
        </w:rPr>
        <w:t>投标人</w:t>
      </w:r>
      <w:r>
        <w:rPr>
          <w:rFonts w:hint="eastAsia" w:ascii="宋体" w:hAnsi="宋体" w:eastAsia="宋体" w:cs="宋体"/>
          <w:highlight w:val="none"/>
        </w:rPr>
        <w:t>须是具有独立法人资格的企业或其他组织，具有有效的营业执照，具有行政主管部门颁发的《中华人民共和国道路运输经营许可证》，并在人员、设备、资金等方面具有相应的能力。</w:t>
      </w:r>
      <w:r>
        <w:rPr>
          <w:rFonts w:hint="eastAsia" w:ascii="宋体" w:hAnsi="宋体" w:eastAsia="宋体" w:cs="宋体"/>
          <w:highlight w:val="none"/>
          <w:lang w:val="en-US" w:eastAsia="zh-CN"/>
        </w:rPr>
        <w:t>一标段至五标段投标人</w:t>
      </w:r>
      <w:r>
        <w:rPr>
          <w:rFonts w:hint="eastAsia" w:ascii="宋体" w:hAnsi="宋体" w:eastAsia="宋体" w:cs="宋体"/>
          <w:highlight w:val="none"/>
        </w:rPr>
        <w:t>有能力自行解决积雪消纳场地</w:t>
      </w:r>
      <w:r>
        <w:rPr>
          <w:rFonts w:hint="eastAsia" w:ascii="宋体" w:hAnsi="宋体" w:eastAsia="宋体" w:cs="宋体"/>
          <w:highlight w:val="none"/>
          <w:lang w:val="en-US" w:eastAsia="zh-CN"/>
        </w:rPr>
        <w:t>（8000平方米及以上）</w:t>
      </w:r>
      <w:r>
        <w:rPr>
          <w:rFonts w:hint="eastAsia" w:ascii="宋体" w:hAnsi="宋体" w:eastAsia="宋体" w:cs="宋体"/>
          <w:highlight w:val="none"/>
        </w:rPr>
        <w:t>，</w:t>
      </w:r>
      <w:r>
        <w:rPr>
          <w:rFonts w:hint="eastAsia" w:ascii="宋体" w:hAnsi="宋体" w:eastAsia="宋体" w:cs="宋体"/>
          <w:highlight w:val="none"/>
          <w:lang w:val="en-US" w:eastAsia="zh-CN"/>
        </w:rPr>
        <w:t>以亚泰快速路与南四环交汇处为基点，场地距此不超过8公里，</w:t>
      </w:r>
      <w:r>
        <w:rPr>
          <w:rFonts w:hint="eastAsia" w:ascii="宋体" w:hAnsi="宋体" w:eastAsia="宋体" w:cs="宋体"/>
          <w:highlight w:val="none"/>
        </w:rPr>
        <w:t>并保证消纳场地远离水源、居民区、无纠纷、无污染</w:t>
      </w:r>
      <w:r>
        <w:rPr>
          <w:rFonts w:hint="eastAsia" w:ascii="宋体" w:hAnsi="宋体" w:eastAsia="宋体" w:cs="宋体"/>
          <w:highlight w:val="none"/>
          <w:lang w:eastAsia="zh-CN"/>
        </w:rPr>
        <w:t>、</w:t>
      </w:r>
      <w:r>
        <w:rPr>
          <w:rFonts w:hint="eastAsia" w:ascii="宋体" w:hAnsi="宋体" w:eastAsia="宋体" w:cs="宋体"/>
          <w:sz w:val="21"/>
          <w:szCs w:val="21"/>
          <w:highlight w:val="none"/>
          <w:lang w:val="en-US" w:eastAsia="zh-CN"/>
        </w:rPr>
        <w:t>无投诉，</w:t>
      </w:r>
      <w:r>
        <w:rPr>
          <w:rFonts w:hint="eastAsia" w:ascii="宋体" w:hAnsi="宋体" w:eastAsia="宋体" w:cs="宋体"/>
          <w:highlight w:val="none"/>
        </w:rPr>
        <w:t>春季及时处理消纳场地，恢复原貌（需在</w:t>
      </w:r>
      <w:r>
        <w:rPr>
          <w:rFonts w:hint="eastAsia" w:ascii="宋体" w:hAnsi="宋体" w:cs="宋体"/>
          <w:highlight w:val="none"/>
          <w:lang w:val="en-US" w:eastAsia="zh-CN"/>
        </w:rPr>
        <w:t>投标</w:t>
      </w:r>
      <w:r>
        <w:rPr>
          <w:rFonts w:hint="eastAsia" w:ascii="宋体" w:hAnsi="宋体" w:eastAsia="宋体" w:cs="宋体"/>
          <w:highlight w:val="none"/>
        </w:rPr>
        <w:t>文件中提供消纳场地证明材料</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明确地址用途</w:t>
      </w:r>
      <w:r>
        <w:rPr>
          <w:rFonts w:hint="eastAsia" w:ascii="宋体" w:hAnsi="宋体" w:eastAsia="宋体" w:cs="宋体"/>
          <w:highlight w:val="none"/>
        </w:rPr>
        <w:t>）。</w:t>
      </w:r>
    </w:p>
    <w:p w14:paraId="58175BCE">
      <w:pPr>
        <w:spacing w:line="360" w:lineRule="auto"/>
        <w:ind w:firstLine="420" w:firstLineChars="20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3.2投标人应按照《关于加强政府采购信用体系建设简化供应商资格条件有关事项的通知》（长财采购[2022]2066号）文件要求在投标文件中提交反映其财务状况、依法缴纳税收和社保保障资金情况的资格条件承诺函，并对资格条件承诺函有关内容的真实性、有效性、合法性负责。</w:t>
      </w:r>
    </w:p>
    <w:p w14:paraId="5F62AEE4">
      <w:pPr>
        <w:spacing w:line="360" w:lineRule="auto"/>
        <w:ind w:firstLine="420" w:firstLineChars="200"/>
        <w:jc w:val="left"/>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val="en-US" w:eastAsia="zh-CN"/>
        </w:rPr>
        <w:t>3</w:t>
      </w:r>
      <w:r>
        <w:rPr>
          <w:rFonts w:hint="eastAsia" w:ascii="宋体" w:hAnsi="宋体" w:eastAsia="宋体" w:cs="宋体"/>
          <w:highlight w:val="none"/>
        </w:rPr>
        <w:t>信誉要求：</w:t>
      </w:r>
      <w:r>
        <w:rPr>
          <w:rFonts w:hint="eastAsia" w:ascii="宋体" w:hAnsi="宋体" w:eastAsia="宋体" w:cs="宋体"/>
          <w:highlight w:val="none"/>
          <w:lang w:val="en-US" w:eastAsia="zh-CN"/>
        </w:rPr>
        <w:t>投标人自2021年1月1日至今（截止到本项目公告发布之日）不得为“信用中国”网站（www.creditchina.gov.cn）中列入失信被执行人和重大税收违法案件当事人名单投标人，不得为中国政府采购网（www.ccgp.gov.cn）政府采购严重违法失信行为记录名单中被财政部门禁止参加政府采购活动的投标人（在处罚决定规定的时间和地域范围内）。</w:t>
      </w:r>
    </w:p>
    <w:p w14:paraId="039EBED9">
      <w:pPr>
        <w:spacing w:line="360" w:lineRule="auto"/>
        <w:ind w:firstLine="420" w:firstLineChars="200"/>
        <w:jc w:val="left"/>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cs="宋体"/>
          <w:highlight w:val="none"/>
          <w:lang w:val="en-US" w:eastAsia="zh-CN"/>
        </w:rPr>
        <w:t>4</w:t>
      </w:r>
      <w:r>
        <w:rPr>
          <w:rFonts w:hint="eastAsia" w:ascii="宋体" w:hAnsi="宋体" w:eastAsia="宋体" w:cs="宋体"/>
          <w:highlight w:val="none"/>
        </w:rPr>
        <w:t>单位负责人为同一人或者存在直接控股、管理关系的不同投标</w:t>
      </w:r>
      <w:r>
        <w:rPr>
          <w:rFonts w:hint="eastAsia" w:ascii="宋体" w:hAnsi="宋体" w:eastAsia="宋体" w:cs="宋体"/>
          <w:highlight w:val="none"/>
          <w:lang w:val="en-US" w:eastAsia="zh-CN"/>
        </w:rPr>
        <w:t>人</w:t>
      </w:r>
      <w:r>
        <w:rPr>
          <w:rFonts w:hint="eastAsia" w:ascii="宋体" w:hAnsi="宋体" w:eastAsia="宋体" w:cs="宋体"/>
          <w:highlight w:val="none"/>
        </w:rPr>
        <w:t>，不得参加同一合同项下的政府采购活动。为采购项目提供整体设计、规范编制或者项目管理、监理、检测等服务的投标</w:t>
      </w:r>
      <w:r>
        <w:rPr>
          <w:rFonts w:hint="eastAsia" w:ascii="宋体" w:hAnsi="宋体" w:eastAsia="宋体" w:cs="宋体"/>
          <w:highlight w:val="none"/>
          <w:lang w:val="en-US" w:eastAsia="zh-CN"/>
        </w:rPr>
        <w:t>人</w:t>
      </w:r>
      <w:r>
        <w:rPr>
          <w:rFonts w:hint="eastAsia" w:ascii="宋体" w:hAnsi="宋体" w:eastAsia="宋体" w:cs="宋体"/>
          <w:highlight w:val="none"/>
        </w:rPr>
        <w:t>，不得再参加本采购项目的其他采购活动。</w:t>
      </w:r>
    </w:p>
    <w:p w14:paraId="5AE10841">
      <w:pPr>
        <w:spacing w:line="360" w:lineRule="auto"/>
        <w:ind w:firstLine="420" w:firstLineChars="200"/>
        <w:jc w:val="left"/>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val="en-US" w:eastAsia="zh-CN"/>
        </w:rPr>
        <w:t>.</w:t>
      </w:r>
      <w:r>
        <w:rPr>
          <w:rFonts w:hint="eastAsia" w:ascii="宋体" w:hAnsi="宋体" w:cs="宋体"/>
          <w:highlight w:val="none"/>
          <w:lang w:val="en-US" w:eastAsia="zh-CN"/>
        </w:rPr>
        <w:t>5</w:t>
      </w:r>
      <w:r>
        <w:rPr>
          <w:rFonts w:hint="eastAsia" w:ascii="宋体" w:hAnsi="宋体" w:eastAsia="宋体" w:cs="宋体"/>
          <w:highlight w:val="none"/>
        </w:rPr>
        <w:t>招投标过程中，投标人所提供的所有证件均需在有效期内且注册单位名称与投标人的名称一致，如企业名称发生变更，需提供主管部门出具的变更证明材料，否则不接受其投标人参与本次招标项目的投标。</w:t>
      </w:r>
    </w:p>
    <w:p w14:paraId="091B4D0D">
      <w:pPr>
        <w:pStyle w:val="2"/>
        <w:numPr>
          <w:ilvl w:val="0"/>
          <w:numId w:val="0"/>
        </w:numPr>
        <w:spacing w:before="0" w:after="0" w:line="360" w:lineRule="auto"/>
        <w:ind w:leftChars="0"/>
        <w:jc w:val="left"/>
        <w:rPr>
          <w:rFonts w:hint="eastAsia" w:ascii="宋体" w:hAnsi="宋体" w:eastAsia="宋体" w:cs="宋体"/>
          <w:b/>
          <w:bCs w:val="0"/>
          <w:sz w:val="21"/>
          <w:szCs w:val="21"/>
          <w:highlight w:val="none"/>
        </w:rPr>
      </w:pPr>
      <w:bookmarkStart w:id="14" w:name="_Toc35393623"/>
      <w:bookmarkStart w:id="15" w:name="_Toc35393792"/>
      <w:r>
        <w:rPr>
          <w:rFonts w:hint="eastAsia" w:ascii="宋体" w:hAnsi="宋体" w:eastAsia="宋体" w:cs="宋体"/>
          <w:b/>
          <w:bCs w:val="0"/>
          <w:sz w:val="21"/>
          <w:szCs w:val="21"/>
          <w:highlight w:val="none"/>
        </w:rPr>
        <w:t>三、获取招标文件</w:t>
      </w:r>
      <w:bookmarkEnd w:id="12"/>
      <w:bookmarkEnd w:id="13"/>
      <w:bookmarkEnd w:id="14"/>
      <w:bookmarkEnd w:id="15"/>
    </w:p>
    <w:p w14:paraId="1EEA93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时间：2024年</w:t>
      </w:r>
      <w:r>
        <w:rPr>
          <w:rFonts w:hint="eastAsia" w:ascii="宋体" w:hAnsi="宋体" w:cs="宋体"/>
          <w:szCs w:val="21"/>
          <w:highlight w:val="none"/>
          <w:lang w:val="en-US" w:eastAsia="zh-CN"/>
        </w:rPr>
        <w:t>10</w:t>
      </w:r>
      <w:r>
        <w:rPr>
          <w:rFonts w:hint="eastAsia" w:ascii="宋体" w:hAnsi="宋体" w:eastAsia="宋体" w:cs="宋体"/>
          <w:szCs w:val="21"/>
          <w:highlight w:val="none"/>
        </w:rPr>
        <w:t>月</w:t>
      </w:r>
      <w:r>
        <w:rPr>
          <w:rFonts w:hint="eastAsia" w:ascii="宋体" w:hAnsi="宋体" w:cs="宋体"/>
          <w:szCs w:val="21"/>
          <w:highlight w:val="none"/>
          <w:lang w:val="en-US" w:eastAsia="zh-CN"/>
        </w:rPr>
        <w:t>23</w:t>
      </w:r>
      <w:r>
        <w:rPr>
          <w:rFonts w:hint="eastAsia" w:ascii="宋体" w:hAnsi="宋体" w:eastAsia="宋体" w:cs="宋体"/>
          <w:szCs w:val="21"/>
          <w:highlight w:val="none"/>
        </w:rPr>
        <w:t>日至2024年</w:t>
      </w:r>
      <w:r>
        <w:rPr>
          <w:rFonts w:hint="eastAsia" w:ascii="宋体" w:hAnsi="宋体" w:cs="宋体"/>
          <w:szCs w:val="21"/>
          <w:highlight w:val="none"/>
          <w:lang w:val="en-US" w:eastAsia="zh-CN"/>
        </w:rPr>
        <w:t>10</w:t>
      </w:r>
      <w:r>
        <w:rPr>
          <w:rFonts w:hint="eastAsia" w:ascii="宋体" w:hAnsi="宋体" w:eastAsia="宋体" w:cs="宋体"/>
          <w:szCs w:val="21"/>
          <w:highlight w:val="none"/>
        </w:rPr>
        <w:t>月</w:t>
      </w:r>
      <w:r>
        <w:rPr>
          <w:rFonts w:hint="eastAsia" w:ascii="宋体" w:hAnsi="宋体" w:cs="宋体"/>
          <w:szCs w:val="21"/>
          <w:highlight w:val="none"/>
          <w:lang w:val="en-US" w:eastAsia="zh-CN"/>
        </w:rPr>
        <w:t>30</w:t>
      </w:r>
      <w:r>
        <w:rPr>
          <w:rFonts w:hint="eastAsia" w:ascii="宋体" w:hAnsi="宋体" w:eastAsia="宋体" w:cs="宋体"/>
          <w:szCs w:val="21"/>
          <w:highlight w:val="none"/>
        </w:rPr>
        <w:t>日，每天9时至16时。</w:t>
      </w:r>
    </w:p>
    <w:p w14:paraId="79C9B9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地点：“政采云”平台（http：//www.zcygov.cn）获取。</w:t>
      </w:r>
    </w:p>
    <w:p w14:paraId="48B735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方式：</w:t>
      </w:r>
      <w:bookmarkStart w:id="16" w:name="_Toc28359082"/>
      <w:bookmarkStart w:id="17" w:name="_Toc28359005"/>
      <w:bookmarkStart w:id="18" w:name="_Toc35393624"/>
      <w:bookmarkStart w:id="19" w:name="_Toc35393793"/>
      <w:r>
        <w:rPr>
          <w:rFonts w:hint="eastAsia" w:ascii="宋体" w:hAnsi="宋体" w:eastAsia="宋体" w:cs="宋体"/>
          <w:szCs w:val="21"/>
          <w:highlight w:val="none"/>
          <w:lang w:eastAsia="zh-CN"/>
        </w:rPr>
        <w:t>投标人</w:t>
      </w:r>
      <w:r>
        <w:rPr>
          <w:rFonts w:hint="eastAsia" w:ascii="宋体" w:hAnsi="宋体" w:eastAsia="宋体" w:cs="宋体"/>
          <w:szCs w:val="21"/>
          <w:highlight w:val="none"/>
        </w:rPr>
        <w:t>获取</w:t>
      </w:r>
      <w:r>
        <w:rPr>
          <w:rFonts w:hint="eastAsia" w:ascii="宋体" w:hAnsi="宋体" w:eastAsia="宋体" w:cs="宋体"/>
          <w:szCs w:val="21"/>
          <w:highlight w:val="none"/>
          <w:lang w:eastAsia="zh-CN"/>
        </w:rPr>
        <w:t>招标</w:t>
      </w:r>
      <w:r>
        <w:rPr>
          <w:rFonts w:hint="eastAsia" w:ascii="宋体" w:hAnsi="宋体" w:eastAsia="宋体" w:cs="宋体"/>
          <w:szCs w:val="21"/>
          <w:highlight w:val="none"/>
        </w:rPr>
        <w:t>文件前，应当注册成为“政采云”平台</w:t>
      </w:r>
      <w:r>
        <w:rPr>
          <w:rFonts w:hint="eastAsia" w:ascii="宋体" w:hAnsi="宋体" w:eastAsia="宋体" w:cs="宋体"/>
          <w:szCs w:val="21"/>
          <w:highlight w:val="none"/>
          <w:lang w:eastAsia="zh-CN"/>
        </w:rPr>
        <w:t>投标人</w:t>
      </w:r>
      <w:r>
        <w:rPr>
          <w:rFonts w:hint="eastAsia" w:ascii="宋体" w:hAnsi="宋体" w:eastAsia="宋体" w:cs="宋体"/>
          <w:szCs w:val="21"/>
          <w:highlight w:val="none"/>
        </w:rPr>
        <w:t>。凡已注册的</w:t>
      </w:r>
      <w:r>
        <w:rPr>
          <w:rFonts w:hint="eastAsia" w:ascii="宋体" w:hAnsi="宋体" w:eastAsia="宋体" w:cs="宋体"/>
          <w:szCs w:val="21"/>
          <w:highlight w:val="none"/>
          <w:lang w:eastAsia="zh-CN"/>
        </w:rPr>
        <w:t>投标人</w:t>
      </w:r>
      <w:r>
        <w:rPr>
          <w:rFonts w:hint="eastAsia" w:ascii="宋体" w:hAnsi="宋体" w:eastAsia="宋体" w:cs="宋体"/>
          <w:szCs w:val="21"/>
          <w:highlight w:val="none"/>
        </w:rPr>
        <w:t>，按照授予的操作权限自行在“政采云”平台（http：//www.zcygov.cn）（操作路径：登录“政采云”平台-项目采购-获取采购文件-找到本项目-点击“申请获取采购文件”）按采购</w:t>
      </w:r>
      <w:r>
        <w:rPr>
          <w:rFonts w:hint="eastAsia" w:ascii="宋体" w:hAnsi="宋体" w:cs="宋体"/>
          <w:szCs w:val="21"/>
          <w:highlight w:val="none"/>
          <w:lang w:val="en-US" w:eastAsia="zh-CN"/>
        </w:rPr>
        <w:t>标段</w:t>
      </w:r>
      <w:r>
        <w:rPr>
          <w:rFonts w:hint="eastAsia" w:ascii="宋体" w:hAnsi="宋体" w:eastAsia="宋体" w:cs="宋体"/>
          <w:szCs w:val="21"/>
          <w:highlight w:val="none"/>
        </w:rPr>
        <w:t>下载</w:t>
      </w:r>
      <w:r>
        <w:rPr>
          <w:rFonts w:hint="eastAsia" w:ascii="宋体" w:hAnsi="宋体" w:eastAsia="宋体" w:cs="宋体"/>
          <w:szCs w:val="21"/>
          <w:highlight w:val="none"/>
          <w:lang w:eastAsia="zh-CN"/>
        </w:rPr>
        <w:t>招标</w:t>
      </w:r>
      <w:r>
        <w:rPr>
          <w:rFonts w:hint="eastAsia" w:ascii="宋体" w:hAnsi="宋体" w:eastAsia="宋体" w:cs="宋体"/>
          <w:szCs w:val="21"/>
          <w:highlight w:val="none"/>
        </w:rPr>
        <w:t>文件，并点击下载确认参加本项目采购活动。具体注册及下载</w:t>
      </w:r>
      <w:r>
        <w:rPr>
          <w:rFonts w:hint="eastAsia" w:ascii="宋体" w:hAnsi="宋体" w:eastAsia="宋体" w:cs="宋体"/>
          <w:szCs w:val="21"/>
          <w:highlight w:val="none"/>
          <w:lang w:eastAsia="zh-CN"/>
        </w:rPr>
        <w:t>招标</w:t>
      </w:r>
      <w:r>
        <w:rPr>
          <w:rFonts w:hint="eastAsia" w:ascii="宋体" w:hAnsi="宋体" w:eastAsia="宋体" w:cs="宋体"/>
          <w:szCs w:val="21"/>
          <w:highlight w:val="none"/>
        </w:rPr>
        <w:t>文件方法请访问“政采云”平台查询相关信息。其他途径获取的</w:t>
      </w:r>
      <w:r>
        <w:rPr>
          <w:rFonts w:hint="eastAsia" w:ascii="宋体" w:hAnsi="宋体" w:eastAsia="宋体" w:cs="宋体"/>
          <w:szCs w:val="21"/>
          <w:highlight w:val="none"/>
          <w:lang w:eastAsia="zh-CN"/>
        </w:rPr>
        <w:t>招标</w:t>
      </w:r>
      <w:r>
        <w:rPr>
          <w:rFonts w:hint="eastAsia" w:ascii="宋体" w:hAnsi="宋体" w:eastAsia="宋体" w:cs="宋体"/>
          <w:szCs w:val="21"/>
          <w:highlight w:val="none"/>
        </w:rPr>
        <w:t>文件一律按无效投标处理。</w:t>
      </w:r>
    </w:p>
    <w:p w14:paraId="50689B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sz w:val="21"/>
          <w:szCs w:val="21"/>
          <w:highlight w:val="none"/>
        </w:rPr>
      </w:pPr>
      <w:r>
        <w:rPr>
          <w:rFonts w:hint="eastAsia" w:ascii="宋体" w:hAnsi="宋体" w:eastAsia="宋体" w:cs="宋体"/>
          <w:szCs w:val="21"/>
          <w:highlight w:val="none"/>
        </w:rPr>
        <w:t>售价（元）：0。</w:t>
      </w:r>
    </w:p>
    <w:p w14:paraId="64DA77A3">
      <w:pPr>
        <w:numPr>
          <w:ilvl w:val="0"/>
          <w:numId w:val="0"/>
        </w:numPr>
        <w:spacing w:line="360" w:lineRule="auto"/>
        <w:ind w:leftChars="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四、提交投标文件</w:t>
      </w:r>
      <w:bookmarkEnd w:id="16"/>
      <w:bookmarkEnd w:id="17"/>
      <w:r>
        <w:rPr>
          <w:rFonts w:hint="eastAsia" w:ascii="宋体" w:hAnsi="宋体" w:eastAsia="宋体" w:cs="宋体"/>
          <w:b/>
          <w:sz w:val="21"/>
          <w:szCs w:val="21"/>
          <w:highlight w:val="none"/>
        </w:rPr>
        <w:t>截止时间、开标时间和地点</w:t>
      </w:r>
      <w:bookmarkEnd w:id="18"/>
      <w:bookmarkEnd w:id="19"/>
    </w:p>
    <w:p w14:paraId="7BABE7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szCs w:val="21"/>
          <w:highlight w:val="none"/>
          <w:u w:val="single"/>
          <w:lang w:eastAsia="zh-CN"/>
        </w:rPr>
      </w:pPr>
      <w:r>
        <w:rPr>
          <w:rFonts w:hint="eastAsia" w:ascii="宋体" w:hAnsi="宋体" w:eastAsia="宋体" w:cs="宋体"/>
          <w:szCs w:val="21"/>
          <w:highlight w:val="none"/>
        </w:rPr>
        <w:t>2024年</w:t>
      </w:r>
      <w:r>
        <w:rPr>
          <w:rFonts w:hint="eastAsia" w:ascii="宋体" w:hAnsi="宋体" w:cs="宋体"/>
          <w:szCs w:val="21"/>
          <w:highlight w:val="none"/>
          <w:lang w:val="en-US" w:eastAsia="zh-CN"/>
        </w:rPr>
        <w:t>11</w:t>
      </w:r>
      <w:r>
        <w:rPr>
          <w:rFonts w:hint="eastAsia" w:ascii="宋体" w:hAnsi="宋体" w:eastAsia="宋体" w:cs="宋体"/>
          <w:szCs w:val="21"/>
          <w:highlight w:val="none"/>
        </w:rPr>
        <w:t>月</w:t>
      </w:r>
      <w:r>
        <w:rPr>
          <w:rFonts w:hint="eastAsia" w:ascii="宋体" w:hAnsi="宋体" w:cs="宋体"/>
          <w:szCs w:val="21"/>
          <w:highlight w:val="none"/>
          <w:lang w:val="en-US" w:eastAsia="zh-CN"/>
        </w:rPr>
        <w:t>15</w:t>
      </w:r>
      <w:r>
        <w:rPr>
          <w:rFonts w:hint="eastAsia" w:ascii="宋体" w:hAnsi="宋体" w:eastAsia="宋体" w:cs="宋体"/>
          <w:szCs w:val="21"/>
          <w:highlight w:val="none"/>
        </w:rPr>
        <w:t>日</w:t>
      </w:r>
      <w:r>
        <w:rPr>
          <w:rFonts w:hint="eastAsia" w:ascii="宋体" w:hAnsi="宋体" w:cs="宋体"/>
          <w:szCs w:val="21"/>
          <w:highlight w:val="none"/>
          <w:lang w:val="en-US" w:eastAsia="zh-CN"/>
        </w:rPr>
        <w:t>13</w:t>
      </w:r>
      <w:r>
        <w:rPr>
          <w:rFonts w:hint="eastAsia" w:ascii="宋体" w:hAnsi="宋体" w:eastAsia="宋体" w:cs="宋体"/>
          <w:szCs w:val="21"/>
          <w:highlight w:val="none"/>
        </w:rPr>
        <w:t>时</w:t>
      </w:r>
      <w:r>
        <w:rPr>
          <w:rFonts w:hint="eastAsia" w:ascii="宋体" w:hAnsi="宋体" w:cs="宋体"/>
          <w:szCs w:val="21"/>
          <w:highlight w:val="none"/>
          <w:lang w:val="en-US" w:eastAsia="zh-CN"/>
        </w:rPr>
        <w:t>00</w:t>
      </w:r>
      <w:r>
        <w:rPr>
          <w:rFonts w:hint="eastAsia" w:ascii="宋体" w:hAnsi="宋体" w:eastAsia="宋体" w:cs="宋体"/>
          <w:szCs w:val="21"/>
          <w:highlight w:val="none"/>
        </w:rPr>
        <w:t>分（北京时间）</w:t>
      </w:r>
      <w:r>
        <w:rPr>
          <w:rFonts w:hint="eastAsia" w:ascii="宋体" w:hAnsi="宋体" w:eastAsia="宋体" w:cs="宋体"/>
          <w:szCs w:val="21"/>
          <w:highlight w:val="none"/>
          <w:lang w:eastAsia="zh-CN"/>
        </w:rPr>
        <w:t>；</w:t>
      </w:r>
    </w:p>
    <w:p w14:paraId="62FB1C5E">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地点：</w:t>
      </w:r>
      <w:r>
        <w:rPr>
          <w:rFonts w:hint="eastAsia" w:ascii="宋体" w:hAnsi="宋体" w:eastAsia="宋体" w:cs="宋体"/>
          <w:szCs w:val="21"/>
          <w:highlight w:val="none"/>
          <w:lang w:eastAsia="zh-CN" w:bidi="ar-SA"/>
        </w:rPr>
        <w:t>长春市高新区鸿达街248号吉林日报副楼4楼第三开标室。</w:t>
      </w:r>
    </w:p>
    <w:p w14:paraId="0F871236">
      <w:pPr>
        <w:spacing w:line="360" w:lineRule="auto"/>
        <w:ind w:firstLine="420" w:firstLineChars="200"/>
        <w:jc w:val="left"/>
        <w:rPr>
          <w:rFonts w:hint="eastAsia" w:ascii="宋体" w:hAnsi="宋体" w:eastAsia="宋体" w:cs="宋体"/>
          <w:bCs/>
          <w:szCs w:val="21"/>
          <w:highlight w:val="none"/>
          <w:u w:val="none"/>
        </w:rPr>
      </w:pPr>
      <w:r>
        <w:rPr>
          <w:rFonts w:hint="eastAsia" w:ascii="宋体" w:hAnsi="宋体" w:eastAsia="宋体" w:cs="宋体"/>
          <w:bCs/>
          <w:szCs w:val="21"/>
          <w:highlight w:val="none"/>
          <w:u w:val="none"/>
        </w:rPr>
        <w:t>本项目采用全流程电子化招投标，开标方式为远程开标，</w:t>
      </w:r>
      <w:r>
        <w:rPr>
          <w:rFonts w:hint="eastAsia" w:ascii="宋体" w:hAnsi="宋体" w:eastAsia="宋体" w:cs="宋体"/>
          <w:bCs/>
          <w:szCs w:val="21"/>
          <w:highlight w:val="none"/>
          <w:u w:val="none"/>
          <w:lang w:eastAsia="zh-CN"/>
        </w:rPr>
        <w:t>投标人</w:t>
      </w:r>
      <w:r>
        <w:rPr>
          <w:rFonts w:hint="eastAsia" w:ascii="宋体" w:hAnsi="宋体" w:eastAsia="宋体" w:cs="宋体"/>
          <w:bCs/>
          <w:szCs w:val="21"/>
          <w:highlight w:val="none"/>
          <w:u w:val="none"/>
        </w:rPr>
        <w:t>在提交</w:t>
      </w:r>
      <w:r>
        <w:rPr>
          <w:rFonts w:hint="eastAsia" w:ascii="宋体" w:hAnsi="宋体" w:eastAsia="宋体" w:cs="宋体"/>
          <w:bCs/>
          <w:szCs w:val="21"/>
          <w:highlight w:val="none"/>
          <w:u w:val="none"/>
          <w:lang w:val="en-US" w:eastAsia="zh-CN"/>
        </w:rPr>
        <w:t>投标</w:t>
      </w:r>
      <w:r>
        <w:rPr>
          <w:rFonts w:hint="eastAsia" w:ascii="宋体" w:hAnsi="宋体" w:eastAsia="宋体" w:cs="宋体"/>
          <w:bCs/>
          <w:szCs w:val="21"/>
          <w:highlight w:val="none"/>
          <w:u w:val="none"/>
        </w:rPr>
        <w:t>文件截止时间前通过政府采购云平台（网址：http://www.zcygov.cn）递交电子</w:t>
      </w:r>
      <w:r>
        <w:rPr>
          <w:rFonts w:hint="eastAsia" w:ascii="宋体" w:hAnsi="宋体" w:eastAsia="宋体" w:cs="宋体"/>
          <w:bCs/>
          <w:szCs w:val="21"/>
          <w:highlight w:val="none"/>
          <w:u w:val="none"/>
          <w:lang w:val="en-US" w:eastAsia="zh-CN"/>
        </w:rPr>
        <w:t>投标</w:t>
      </w:r>
      <w:r>
        <w:rPr>
          <w:rFonts w:hint="eastAsia" w:ascii="宋体" w:hAnsi="宋体" w:eastAsia="宋体" w:cs="宋体"/>
          <w:bCs/>
          <w:szCs w:val="21"/>
          <w:highlight w:val="none"/>
          <w:u w:val="none"/>
        </w:rPr>
        <w:t>文件，并按照工作人员通知使用CA锁进行</w:t>
      </w:r>
      <w:r>
        <w:rPr>
          <w:rFonts w:hint="eastAsia" w:ascii="宋体" w:hAnsi="宋体" w:eastAsia="宋体" w:cs="宋体"/>
          <w:bCs/>
          <w:szCs w:val="21"/>
          <w:highlight w:val="none"/>
          <w:u w:val="none"/>
          <w:lang w:val="en-US" w:eastAsia="zh-CN"/>
        </w:rPr>
        <w:t>投标</w:t>
      </w:r>
      <w:r>
        <w:rPr>
          <w:rFonts w:hint="eastAsia" w:ascii="宋体" w:hAnsi="宋体" w:eastAsia="宋体" w:cs="宋体"/>
          <w:bCs/>
          <w:szCs w:val="21"/>
          <w:highlight w:val="none"/>
          <w:u w:val="none"/>
        </w:rPr>
        <w:t>文件远程解密。</w:t>
      </w:r>
    </w:p>
    <w:p w14:paraId="141E3B26">
      <w:pPr>
        <w:spacing w:line="360" w:lineRule="auto"/>
        <w:ind w:firstLine="420" w:firstLineChars="200"/>
        <w:jc w:val="left"/>
        <w:rPr>
          <w:rFonts w:hint="eastAsia" w:ascii="宋体" w:hAnsi="宋体" w:eastAsia="宋体" w:cs="宋体"/>
          <w:bCs/>
          <w:szCs w:val="21"/>
          <w:highlight w:val="none"/>
          <w:u w:val="none"/>
        </w:rPr>
      </w:pPr>
      <w:r>
        <w:rPr>
          <w:rFonts w:hint="eastAsia" w:ascii="宋体" w:hAnsi="宋体" w:eastAsia="宋体" w:cs="宋体"/>
          <w:bCs/>
          <w:szCs w:val="21"/>
          <w:highlight w:val="none"/>
          <w:u w:val="none"/>
        </w:rPr>
        <w:t>电子</w:t>
      </w:r>
      <w:r>
        <w:rPr>
          <w:rFonts w:hint="eastAsia" w:ascii="宋体" w:hAnsi="宋体" w:eastAsia="宋体" w:cs="宋体"/>
          <w:bCs/>
          <w:szCs w:val="21"/>
          <w:highlight w:val="none"/>
          <w:u w:val="none"/>
          <w:lang w:val="en-US" w:eastAsia="zh-CN"/>
        </w:rPr>
        <w:t>投标</w:t>
      </w:r>
      <w:r>
        <w:rPr>
          <w:rFonts w:hint="eastAsia" w:ascii="宋体" w:hAnsi="宋体" w:eastAsia="宋体" w:cs="宋体"/>
          <w:bCs/>
          <w:szCs w:val="21"/>
          <w:highlight w:val="none"/>
          <w:u w:val="none"/>
        </w:rPr>
        <w:t>文件提交方式：本项目为全流程电子化项目，通过“政采云”平台（http：//www.zcygov.cn）实行在线电子投标，</w:t>
      </w:r>
      <w:r>
        <w:rPr>
          <w:rFonts w:hint="eastAsia" w:ascii="宋体" w:hAnsi="宋体" w:eastAsia="宋体" w:cs="宋体"/>
          <w:bCs/>
          <w:szCs w:val="21"/>
          <w:highlight w:val="none"/>
          <w:u w:val="none"/>
          <w:lang w:eastAsia="zh-CN"/>
        </w:rPr>
        <w:t>投标人</w:t>
      </w:r>
      <w:r>
        <w:rPr>
          <w:rFonts w:hint="eastAsia" w:ascii="宋体" w:hAnsi="宋体" w:eastAsia="宋体" w:cs="宋体"/>
          <w:bCs/>
          <w:szCs w:val="21"/>
          <w:highlight w:val="none"/>
          <w:u w:val="none"/>
        </w:rPr>
        <w:t>应先安装“政采云投标客户端”（请自行前往“政采云”平台进行下载），并按照本项目</w:t>
      </w:r>
      <w:r>
        <w:rPr>
          <w:rFonts w:hint="eastAsia" w:ascii="宋体" w:hAnsi="宋体" w:eastAsia="宋体" w:cs="宋体"/>
          <w:bCs/>
          <w:szCs w:val="21"/>
          <w:highlight w:val="none"/>
          <w:u w:val="none"/>
          <w:lang w:eastAsia="zh-CN"/>
        </w:rPr>
        <w:t>招标</w:t>
      </w:r>
      <w:r>
        <w:rPr>
          <w:rFonts w:hint="eastAsia" w:ascii="宋体" w:hAnsi="宋体" w:eastAsia="宋体" w:cs="宋体"/>
          <w:bCs/>
          <w:szCs w:val="21"/>
          <w:highlight w:val="none"/>
          <w:u w:val="none"/>
        </w:rPr>
        <w:t>文件和“政采云”平台的要求编制、加密后在提交</w:t>
      </w:r>
      <w:r>
        <w:rPr>
          <w:rFonts w:hint="eastAsia" w:ascii="宋体" w:hAnsi="宋体" w:eastAsia="宋体" w:cs="宋体"/>
          <w:bCs/>
          <w:szCs w:val="21"/>
          <w:highlight w:val="none"/>
          <w:u w:val="none"/>
          <w:lang w:val="en-US" w:eastAsia="zh-CN"/>
        </w:rPr>
        <w:t>投标</w:t>
      </w:r>
      <w:r>
        <w:rPr>
          <w:rFonts w:hint="eastAsia" w:ascii="宋体" w:hAnsi="宋体" w:eastAsia="宋体" w:cs="宋体"/>
          <w:bCs/>
          <w:szCs w:val="21"/>
          <w:highlight w:val="none"/>
          <w:u w:val="none"/>
        </w:rPr>
        <w:t>文件截止时间前通过网络将电子</w:t>
      </w:r>
      <w:r>
        <w:rPr>
          <w:rFonts w:hint="eastAsia" w:ascii="宋体" w:hAnsi="宋体" w:eastAsia="宋体" w:cs="宋体"/>
          <w:bCs/>
          <w:szCs w:val="21"/>
          <w:highlight w:val="none"/>
          <w:u w:val="none"/>
          <w:lang w:eastAsia="zh-CN"/>
        </w:rPr>
        <w:t>投标文件</w:t>
      </w:r>
      <w:r>
        <w:rPr>
          <w:rFonts w:hint="eastAsia" w:ascii="宋体" w:hAnsi="宋体" w:eastAsia="宋体" w:cs="宋体"/>
          <w:bCs/>
          <w:szCs w:val="21"/>
          <w:highlight w:val="none"/>
          <w:u w:val="none"/>
        </w:rPr>
        <w:t>上传至“政采云”平台，</w:t>
      </w:r>
      <w:r>
        <w:rPr>
          <w:rFonts w:hint="eastAsia" w:ascii="宋体" w:hAnsi="宋体" w:eastAsia="宋体" w:cs="宋体"/>
          <w:bCs/>
          <w:szCs w:val="21"/>
          <w:highlight w:val="none"/>
          <w:u w:val="none"/>
          <w:lang w:eastAsia="zh-CN"/>
        </w:rPr>
        <w:t>投标人</w:t>
      </w:r>
      <w:r>
        <w:rPr>
          <w:rFonts w:hint="eastAsia" w:ascii="宋体" w:hAnsi="宋体" w:eastAsia="宋体" w:cs="宋体"/>
          <w:bCs/>
          <w:szCs w:val="21"/>
          <w:highlight w:val="none"/>
          <w:u w:val="none"/>
        </w:rPr>
        <w:t>在“政采云”平台提交电子</w:t>
      </w:r>
      <w:r>
        <w:rPr>
          <w:rFonts w:hint="eastAsia" w:ascii="宋体" w:hAnsi="宋体" w:eastAsia="宋体" w:cs="宋体"/>
          <w:bCs/>
          <w:szCs w:val="21"/>
          <w:highlight w:val="none"/>
          <w:u w:val="none"/>
          <w:lang w:eastAsia="zh-CN"/>
        </w:rPr>
        <w:t>投标文件</w:t>
      </w:r>
      <w:r>
        <w:rPr>
          <w:rFonts w:hint="eastAsia" w:ascii="宋体" w:hAnsi="宋体" w:eastAsia="宋体" w:cs="宋体"/>
          <w:bCs/>
          <w:szCs w:val="21"/>
          <w:highlight w:val="none"/>
          <w:u w:val="none"/>
        </w:rPr>
        <w:t>时，请填写参加采购活动经办人联系方式。</w:t>
      </w:r>
    </w:p>
    <w:p w14:paraId="057CE13D">
      <w:pPr>
        <w:spacing w:line="360" w:lineRule="auto"/>
        <w:ind w:firstLine="420" w:firstLineChars="200"/>
        <w:jc w:val="left"/>
        <w:rPr>
          <w:rFonts w:hint="eastAsia" w:ascii="宋体" w:hAnsi="宋体" w:eastAsia="宋体" w:cs="宋体"/>
          <w:bCs/>
          <w:szCs w:val="21"/>
          <w:highlight w:val="none"/>
          <w:u w:val="none"/>
        </w:rPr>
      </w:pPr>
      <w:r>
        <w:rPr>
          <w:rFonts w:hint="eastAsia" w:ascii="宋体" w:hAnsi="宋体" w:eastAsia="宋体" w:cs="宋体"/>
          <w:bCs/>
          <w:szCs w:val="21"/>
          <w:highlight w:val="none"/>
          <w:u w:val="none"/>
        </w:rPr>
        <w:t>电子</w:t>
      </w:r>
      <w:r>
        <w:rPr>
          <w:rFonts w:hint="eastAsia" w:ascii="宋体" w:hAnsi="宋体" w:eastAsia="宋体" w:cs="宋体"/>
          <w:bCs/>
          <w:szCs w:val="21"/>
          <w:highlight w:val="none"/>
          <w:u w:val="none"/>
          <w:lang w:eastAsia="zh-CN"/>
        </w:rPr>
        <w:t>投标文件</w:t>
      </w:r>
      <w:r>
        <w:rPr>
          <w:rFonts w:hint="eastAsia" w:ascii="宋体" w:hAnsi="宋体" w:eastAsia="宋体" w:cs="宋体"/>
          <w:bCs/>
          <w:szCs w:val="21"/>
          <w:highlight w:val="none"/>
          <w:u w:val="none"/>
        </w:rPr>
        <w:t>解密期限及方式：开标时间后30分钟内，由</w:t>
      </w:r>
      <w:r>
        <w:rPr>
          <w:rFonts w:hint="eastAsia" w:ascii="宋体" w:hAnsi="宋体" w:eastAsia="宋体" w:cs="宋体"/>
          <w:bCs/>
          <w:szCs w:val="21"/>
          <w:highlight w:val="none"/>
          <w:u w:val="none"/>
          <w:lang w:eastAsia="zh-CN"/>
        </w:rPr>
        <w:t>投标人</w:t>
      </w:r>
      <w:r>
        <w:rPr>
          <w:rFonts w:hint="eastAsia" w:ascii="宋体" w:hAnsi="宋体" w:eastAsia="宋体" w:cs="宋体"/>
          <w:bCs/>
          <w:szCs w:val="21"/>
          <w:highlight w:val="none"/>
          <w:u w:val="none"/>
        </w:rPr>
        <w:t>持制作该电子</w:t>
      </w:r>
      <w:r>
        <w:rPr>
          <w:rFonts w:hint="eastAsia" w:ascii="宋体" w:hAnsi="宋体" w:eastAsia="宋体" w:cs="宋体"/>
          <w:bCs/>
          <w:szCs w:val="21"/>
          <w:highlight w:val="none"/>
          <w:u w:val="none"/>
          <w:lang w:eastAsia="zh-CN"/>
        </w:rPr>
        <w:t>投标文件</w:t>
      </w:r>
      <w:r>
        <w:rPr>
          <w:rFonts w:hint="eastAsia" w:ascii="宋体" w:hAnsi="宋体" w:eastAsia="宋体" w:cs="宋体"/>
          <w:bCs/>
          <w:szCs w:val="21"/>
          <w:highlight w:val="none"/>
          <w:u w:val="none"/>
        </w:rPr>
        <w:t>的同一数字证书（CA锁）及电脑进行远程解密（各</w:t>
      </w:r>
      <w:r>
        <w:rPr>
          <w:rFonts w:hint="eastAsia" w:ascii="宋体" w:hAnsi="宋体" w:eastAsia="宋体" w:cs="宋体"/>
          <w:bCs/>
          <w:szCs w:val="21"/>
          <w:highlight w:val="none"/>
          <w:u w:val="none"/>
          <w:lang w:eastAsia="zh-CN"/>
        </w:rPr>
        <w:t>投标人</w:t>
      </w:r>
      <w:r>
        <w:rPr>
          <w:rFonts w:hint="eastAsia" w:ascii="宋体" w:hAnsi="宋体" w:eastAsia="宋体" w:cs="宋体"/>
          <w:bCs/>
          <w:szCs w:val="21"/>
          <w:highlight w:val="none"/>
          <w:u w:val="none"/>
        </w:rPr>
        <w:t>开标前及网上开评标系统公布</w:t>
      </w:r>
      <w:r>
        <w:rPr>
          <w:rFonts w:hint="eastAsia" w:ascii="宋体" w:hAnsi="宋体" w:eastAsia="宋体" w:cs="宋体"/>
          <w:bCs/>
          <w:szCs w:val="21"/>
          <w:highlight w:val="none"/>
          <w:u w:val="none"/>
          <w:lang w:eastAsia="zh-CN"/>
        </w:rPr>
        <w:t>投标人</w:t>
      </w:r>
      <w:r>
        <w:rPr>
          <w:rFonts w:hint="eastAsia" w:ascii="宋体" w:hAnsi="宋体" w:eastAsia="宋体" w:cs="宋体"/>
          <w:bCs/>
          <w:szCs w:val="21"/>
          <w:highlight w:val="none"/>
          <w:u w:val="none"/>
        </w:rPr>
        <w:t>名单前，不要提前进行远程解密；具体解密时间在直播时</w:t>
      </w:r>
      <w:r>
        <w:rPr>
          <w:rFonts w:hint="eastAsia" w:ascii="宋体" w:hAnsi="宋体" w:eastAsia="宋体" w:cs="宋体"/>
          <w:bCs/>
          <w:szCs w:val="21"/>
          <w:highlight w:val="none"/>
          <w:u w:val="none"/>
          <w:lang w:eastAsia="zh-CN"/>
        </w:rPr>
        <w:t>采购代理机构</w:t>
      </w:r>
      <w:r>
        <w:rPr>
          <w:rFonts w:hint="eastAsia" w:ascii="宋体" w:hAnsi="宋体" w:eastAsia="宋体" w:cs="宋体"/>
          <w:bCs/>
          <w:szCs w:val="21"/>
          <w:highlight w:val="none"/>
          <w:u w:val="none"/>
        </w:rPr>
        <w:t>工作人员会进行通知）。</w:t>
      </w:r>
      <w:r>
        <w:rPr>
          <w:rFonts w:hint="eastAsia" w:ascii="宋体" w:hAnsi="宋体" w:eastAsia="宋体" w:cs="宋体"/>
          <w:bCs/>
          <w:szCs w:val="21"/>
          <w:highlight w:val="none"/>
          <w:u w:val="none"/>
          <w:lang w:eastAsia="zh-CN"/>
        </w:rPr>
        <w:t>投标文件</w:t>
      </w:r>
      <w:r>
        <w:rPr>
          <w:rFonts w:hint="eastAsia" w:ascii="宋体" w:hAnsi="宋体" w:eastAsia="宋体" w:cs="宋体"/>
          <w:bCs/>
          <w:szCs w:val="21"/>
          <w:highlight w:val="none"/>
          <w:u w:val="none"/>
        </w:rPr>
        <w:t>解密截止时间后，“政采云”平台公布投标报价信息，</w:t>
      </w:r>
      <w:r>
        <w:rPr>
          <w:rFonts w:hint="eastAsia" w:ascii="宋体" w:hAnsi="宋体" w:eastAsia="宋体" w:cs="宋体"/>
          <w:bCs/>
          <w:szCs w:val="21"/>
          <w:highlight w:val="none"/>
          <w:u w:val="none"/>
          <w:lang w:eastAsia="zh-CN"/>
        </w:rPr>
        <w:t>投标人</w:t>
      </w:r>
      <w:r>
        <w:rPr>
          <w:rFonts w:hint="eastAsia" w:ascii="宋体" w:hAnsi="宋体" w:eastAsia="宋体" w:cs="宋体"/>
          <w:bCs/>
          <w:szCs w:val="21"/>
          <w:highlight w:val="none"/>
          <w:u w:val="none"/>
        </w:rPr>
        <w:t>持企业数字证书登录“政采云”平台在线查询投标报价信息。因投标</w:t>
      </w:r>
      <w:r>
        <w:rPr>
          <w:rFonts w:hint="eastAsia" w:ascii="宋体" w:hAnsi="宋体" w:eastAsia="宋体" w:cs="宋体"/>
          <w:bCs/>
          <w:szCs w:val="21"/>
          <w:highlight w:val="none"/>
          <w:u w:val="none"/>
          <w:lang w:eastAsia="zh-CN"/>
        </w:rPr>
        <w:t>投标人</w:t>
      </w:r>
      <w:r>
        <w:rPr>
          <w:rFonts w:hint="eastAsia" w:ascii="宋体" w:hAnsi="宋体" w:eastAsia="宋体" w:cs="宋体"/>
          <w:bCs/>
          <w:szCs w:val="21"/>
          <w:highlight w:val="none"/>
          <w:u w:val="none"/>
        </w:rPr>
        <w:t>自身原因未能按时完成解密的，视为逾期未提交</w:t>
      </w:r>
      <w:r>
        <w:rPr>
          <w:rFonts w:hint="eastAsia" w:ascii="宋体" w:hAnsi="宋体" w:eastAsia="宋体" w:cs="宋体"/>
          <w:bCs/>
          <w:szCs w:val="21"/>
          <w:highlight w:val="none"/>
          <w:u w:val="none"/>
          <w:lang w:eastAsia="zh-CN"/>
        </w:rPr>
        <w:t>投标文件</w:t>
      </w:r>
      <w:r>
        <w:rPr>
          <w:rFonts w:hint="eastAsia" w:ascii="宋体" w:hAnsi="宋体" w:eastAsia="宋体" w:cs="宋体"/>
          <w:bCs/>
          <w:szCs w:val="21"/>
          <w:highlight w:val="none"/>
          <w:u w:val="none"/>
        </w:rPr>
        <w:t>，其投标无效。</w:t>
      </w:r>
    </w:p>
    <w:p w14:paraId="15A2919C">
      <w:pPr>
        <w:pStyle w:val="2"/>
        <w:numPr>
          <w:ilvl w:val="0"/>
          <w:numId w:val="0"/>
        </w:numPr>
        <w:spacing w:before="0" w:after="0" w:line="360" w:lineRule="auto"/>
        <w:ind w:leftChars="0"/>
        <w:jc w:val="left"/>
        <w:rPr>
          <w:rFonts w:hint="eastAsia" w:ascii="宋体" w:hAnsi="宋体" w:eastAsia="宋体" w:cs="宋体"/>
          <w:b/>
          <w:bCs w:val="0"/>
          <w:sz w:val="21"/>
          <w:szCs w:val="21"/>
          <w:highlight w:val="none"/>
        </w:rPr>
      </w:pPr>
      <w:bookmarkStart w:id="20" w:name="_Toc28359007"/>
      <w:bookmarkStart w:id="21" w:name="_Toc28359084"/>
      <w:bookmarkStart w:id="22" w:name="_Toc35393625"/>
      <w:bookmarkStart w:id="23" w:name="_Toc35393794"/>
      <w:r>
        <w:rPr>
          <w:rFonts w:hint="eastAsia" w:ascii="宋体" w:hAnsi="宋体" w:eastAsia="宋体" w:cs="宋体"/>
          <w:b/>
          <w:bCs w:val="0"/>
          <w:sz w:val="21"/>
          <w:szCs w:val="21"/>
          <w:highlight w:val="none"/>
        </w:rPr>
        <w:t>五、公告期限</w:t>
      </w:r>
      <w:bookmarkEnd w:id="20"/>
      <w:bookmarkEnd w:id="21"/>
      <w:bookmarkEnd w:id="22"/>
      <w:bookmarkEnd w:id="23"/>
    </w:p>
    <w:p w14:paraId="3F3DB5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自本公告发布之日起5个工作日。</w:t>
      </w:r>
    </w:p>
    <w:p w14:paraId="4B5F2074">
      <w:pPr>
        <w:pStyle w:val="2"/>
        <w:numPr>
          <w:ilvl w:val="0"/>
          <w:numId w:val="0"/>
        </w:numPr>
        <w:spacing w:before="0" w:after="0" w:line="360" w:lineRule="auto"/>
        <w:ind w:leftChars="0"/>
        <w:jc w:val="left"/>
        <w:rPr>
          <w:rFonts w:hint="eastAsia" w:ascii="宋体" w:hAnsi="宋体" w:eastAsia="宋体" w:cs="宋体"/>
          <w:b/>
          <w:bCs w:val="0"/>
          <w:sz w:val="21"/>
          <w:szCs w:val="21"/>
          <w:highlight w:val="none"/>
        </w:rPr>
      </w:pPr>
      <w:bookmarkStart w:id="24" w:name="_Toc35393626"/>
      <w:bookmarkStart w:id="25" w:name="_Toc35393795"/>
      <w:r>
        <w:rPr>
          <w:rFonts w:hint="eastAsia" w:ascii="宋体" w:hAnsi="宋体" w:eastAsia="宋体" w:cs="宋体"/>
          <w:b/>
          <w:bCs w:val="0"/>
          <w:sz w:val="21"/>
          <w:szCs w:val="21"/>
          <w:highlight w:val="none"/>
        </w:rPr>
        <w:t>六、其他补充事宜</w:t>
      </w:r>
      <w:bookmarkEnd w:id="24"/>
      <w:bookmarkEnd w:id="25"/>
    </w:p>
    <w:p w14:paraId="027F44D3">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（一）CA锁办理网址：请</w:t>
      </w:r>
      <w:r>
        <w:rPr>
          <w:rFonts w:hint="eastAsia" w:ascii="宋体" w:hAnsi="宋体" w:eastAsia="宋体" w:cs="宋体"/>
          <w:szCs w:val="21"/>
          <w:highlight w:val="none"/>
          <w:lang w:eastAsia="zh-CN"/>
        </w:rPr>
        <w:t>投标人</w:t>
      </w:r>
      <w:r>
        <w:rPr>
          <w:rFonts w:hint="eastAsia" w:ascii="宋体" w:hAnsi="宋体" w:eastAsia="宋体" w:cs="宋体"/>
          <w:szCs w:val="21"/>
          <w:highlight w:val="none"/>
        </w:rPr>
        <w:t>自行办理CA 锁，网址链接（http://www.anxinca.com/kehu/zcy/kh-zcy-zsshenqing.html。）</w:t>
      </w:r>
    </w:p>
    <w:p w14:paraId="0F8558BC">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（二）收到CA锁以后在“政采云”登陆界面，点击 CA 登录-CA 驱动下载-下载并安装政采云投标客户端和安信CA驱动，账号绑定CA后才能进行投标文件制作。</w:t>
      </w:r>
    </w:p>
    <w:p w14:paraId="6947BF1D">
      <w:pPr>
        <w:pStyle w:val="2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（三）未进行网上注册并办理CA认证的</w:t>
      </w:r>
      <w:r>
        <w:rPr>
          <w:rFonts w:hint="eastAsia" w:ascii="宋体" w:hAnsi="宋体" w:eastAsia="宋体" w:cs="宋体"/>
          <w:szCs w:val="21"/>
          <w:highlight w:val="none"/>
          <w:lang w:eastAsia="zh-CN"/>
        </w:rPr>
        <w:t>投标人</w:t>
      </w:r>
      <w:r>
        <w:rPr>
          <w:rFonts w:hint="eastAsia" w:ascii="宋体" w:hAnsi="宋体" w:eastAsia="宋体" w:cs="宋体"/>
          <w:szCs w:val="21"/>
          <w:highlight w:val="none"/>
        </w:rPr>
        <w:t>将无法参与本次采购活动；后果自负。</w:t>
      </w:r>
    </w:p>
    <w:p w14:paraId="70662C8D">
      <w:pPr>
        <w:pStyle w:val="2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（四）本次</w:t>
      </w:r>
      <w:r>
        <w:rPr>
          <w:rFonts w:hint="eastAsia" w:ascii="宋体" w:hAnsi="宋体" w:eastAsia="宋体" w:cs="宋体"/>
          <w:szCs w:val="21"/>
          <w:highlight w:val="none"/>
          <w:lang w:val="en-US" w:eastAsia="zh-CN"/>
        </w:rPr>
        <w:t>招标</w:t>
      </w:r>
      <w:r>
        <w:rPr>
          <w:rFonts w:hint="eastAsia" w:ascii="宋体" w:hAnsi="宋体" w:eastAsia="宋体" w:cs="宋体"/>
          <w:szCs w:val="21"/>
          <w:highlight w:val="none"/>
        </w:rPr>
        <w:t>公告同时</w:t>
      </w:r>
      <w:r>
        <w:rPr>
          <w:rFonts w:hint="eastAsia" w:ascii="宋体" w:hAnsi="宋体" w:eastAsia="宋体" w:cs="宋体"/>
          <w:szCs w:val="21"/>
          <w:highlight w:val="none"/>
          <w:lang w:val="en-US" w:eastAsia="zh-CN"/>
        </w:rPr>
        <w:t>在</w:t>
      </w:r>
      <w:r>
        <w:rPr>
          <w:rFonts w:hint="eastAsia" w:ascii="宋体" w:hAnsi="宋体" w:eastAsia="宋体" w:cs="宋体"/>
          <w:szCs w:val="21"/>
          <w:lang w:bidi="ar-SA"/>
        </w:rPr>
        <w:t>《中国政府采购网》、《长春市公共资源交易网》、《政采云》</w:t>
      </w:r>
      <w:r>
        <w:rPr>
          <w:rFonts w:hint="eastAsia" w:ascii="宋体" w:hAnsi="宋体" w:eastAsia="宋体" w:cs="宋体"/>
          <w:kern w:val="0"/>
          <w:szCs w:val="21"/>
          <w:lang w:bidi="ar-SA"/>
        </w:rPr>
        <w:t>上发布。</w:t>
      </w:r>
    </w:p>
    <w:p w14:paraId="2B812E7A">
      <w:pPr>
        <w:pStyle w:val="27"/>
        <w:numPr>
          <w:ilvl w:val="0"/>
          <w:numId w:val="0"/>
        </w:numPr>
        <w:spacing w:before="0" w:beforeLines="0" w:after="0" w:afterLines="0" w:line="360" w:lineRule="auto"/>
        <w:ind w:leftChars="0"/>
        <w:outlineLvl w:val="1"/>
        <w:rPr>
          <w:rFonts w:hint="eastAsia" w:ascii="宋体" w:hAnsi="宋体" w:eastAsia="宋体" w:cs="宋体"/>
          <w:b/>
          <w:bCs/>
          <w:sz w:val="21"/>
          <w:szCs w:val="21"/>
          <w:highlight w:val="none"/>
        </w:rPr>
      </w:pPr>
      <w:bookmarkStart w:id="26" w:name="_Toc28359008"/>
      <w:bookmarkStart w:id="27" w:name="_Toc35393627"/>
      <w:bookmarkStart w:id="28" w:name="_Toc35393796"/>
      <w:bookmarkStart w:id="29" w:name="_Toc28359085"/>
      <w:r>
        <w:rPr>
          <w:rFonts w:hint="eastAsia" w:ascii="宋体" w:hAnsi="宋体" w:eastAsia="宋体" w:cs="宋体"/>
          <w:b/>
          <w:bCs/>
          <w:sz w:val="21"/>
          <w:szCs w:val="21"/>
          <w:highlight w:val="none"/>
        </w:rPr>
        <w:t>七、对本次招标提出询问，请按以下方式联系</w:t>
      </w:r>
      <w:bookmarkEnd w:id="26"/>
      <w:bookmarkEnd w:id="27"/>
      <w:bookmarkEnd w:id="28"/>
      <w:bookmarkEnd w:id="29"/>
    </w:p>
    <w:p w14:paraId="135B2B68">
      <w:pPr>
        <w:spacing w:line="360" w:lineRule="auto"/>
        <w:ind w:firstLine="420" w:firstLineChars="200"/>
        <w:rPr>
          <w:rFonts w:hint="eastAsia" w:ascii="宋体" w:hAnsi="宋体" w:eastAsia="宋体" w:cs="宋体"/>
        </w:rPr>
      </w:pPr>
      <w:bookmarkStart w:id="30" w:name="_Toc62553777"/>
      <w:bookmarkStart w:id="31" w:name="_Toc10591"/>
      <w:bookmarkStart w:id="32" w:name="_Toc14547"/>
      <w:r>
        <w:rPr>
          <w:rFonts w:hint="eastAsia" w:ascii="宋体" w:hAnsi="宋体" w:eastAsia="宋体" w:cs="宋体"/>
        </w:rPr>
        <w:t>1.采购人信息</w:t>
      </w:r>
    </w:p>
    <w:p w14:paraId="6EB44922">
      <w:pPr>
        <w:tabs>
          <w:tab w:val="left" w:pos="1370"/>
        </w:tabs>
        <w:spacing w:line="360" w:lineRule="auto"/>
        <w:ind w:firstLine="420" w:firstLineChars="200"/>
        <w:rPr>
          <w:rFonts w:hint="eastAsia" w:ascii="宋体" w:hAnsi="宋体" w:eastAsia="宋体" w:cs="宋体"/>
          <w:lang w:eastAsia="zh-CN"/>
        </w:rPr>
      </w:pPr>
      <w:r>
        <w:rPr>
          <w:rFonts w:hint="eastAsia" w:ascii="宋体" w:hAnsi="宋体" w:eastAsia="宋体" w:cs="宋体"/>
        </w:rPr>
        <w:t>名    称：</w:t>
      </w:r>
      <w:r>
        <w:rPr>
          <w:rFonts w:hint="eastAsia" w:ascii="宋体" w:hAnsi="宋体" w:eastAsia="宋体" w:cs="宋体"/>
          <w:lang w:eastAsia="zh-CN"/>
        </w:rPr>
        <w:t>长春市南关区环境卫生运输管理中心</w:t>
      </w:r>
    </w:p>
    <w:p w14:paraId="259BFA5A">
      <w:pPr>
        <w:tabs>
          <w:tab w:val="left" w:pos="1370"/>
        </w:tabs>
        <w:spacing w:line="360" w:lineRule="auto"/>
        <w:ind w:firstLine="420" w:firstLineChars="200"/>
        <w:rPr>
          <w:rFonts w:hint="eastAsia" w:ascii="宋体" w:hAnsi="宋体" w:eastAsia="宋体" w:cs="宋体"/>
          <w:lang w:eastAsia="zh-CN"/>
        </w:rPr>
      </w:pPr>
      <w:r>
        <w:rPr>
          <w:rFonts w:hint="eastAsia" w:ascii="宋体" w:hAnsi="宋体" w:eastAsia="宋体" w:cs="宋体"/>
          <w:bCs/>
          <w:szCs w:val="21"/>
          <w:lang w:val="zh-CN"/>
        </w:rPr>
        <w:t xml:space="preserve">地 </w:t>
      </w:r>
      <w:r>
        <w:rPr>
          <w:rFonts w:hint="eastAsia" w:ascii="宋体" w:hAnsi="宋体" w:eastAsia="宋体" w:cs="宋体"/>
          <w:bCs/>
          <w:szCs w:val="21"/>
        </w:rPr>
        <w:t xml:space="preserve">  </w:t>
      </w:r>
      <w:r>
        <w:rPr>
          <w:rFonts w:hint="eastAsia" w:ascii="宋体" w:hAnsi="宋体" w:eastAsia="宋体" w:cs="宋体"/>
          <w:bCs/>
          <w:szCs w:val="21"/>
          <w:lang w:val="zh-CN"/>
        </w:rPr>
        <w:t xml:space="preserve"> 址：</w:t>
      </w:r>
      <w:r>
        <w:rPr>
          <w:rFonts w:hint="eastAsia" w:ascii="宋体" w:hAnsi="宋体" w:eastAsia="宋体" w:cs="宋体"/>
          <w:bCs/>
          <w:szCs w:val="21"/>
          <w:lang w:eastAsia="zh-CN"/>
        </w:rPr>
        <w:t>长春市南关区东岭街1146号</w:t>
      </w:r>
    </w:p>
    <w:p w14:paraId="6FD52BD5">
      <w:pPr>
        <w:tabs>
          <w:tab w:val="left" w:pos="1370"/>
        </w:tabs>
        <w:spacing w:line="360" w:lineRule="auto"/>
        <w:ind w:firstLine="420" w:firstLineChars="200"/>
        <w:rPr>
          <w:rFonts w:hint="default" w:ascii="宋体" w:hAnsi="宋体" w:eastAsia="宋体" w:cs="宋体"/>
          <w:lang w:val="en-US" w:eastAsia="zh-CN"/>
        </w:rPr>
      </w:pPr>
      <w:r>
        <w:rPr>
          <w:rFonts w:hint="eastAsia" w:ascii="宋体" w:hAnsi="宋体" w:cs="宋体"/>
          <w:lang w:val="en-US" w:eastAsia="zh-CN"/>
        </w:rPr>
        <w:t>联系人</w:t>
      </w:r>
      <w:r>
        <w:rPr>
          <w:rFonts w:hint="eastAsia" w:ascii="宋体" w:hAnsi="宋体" w:eastAsia="宋体" w:cs="宋体"/>
          <w:bCs/>
          <w:szCs w:val="21"/>
          <w:lang w:val="zh-CN"/>
        </w:rPr>
        <w:t>：</w:t>
      </w:r>
      <w:r>
        <w:rPr>
          <w:rFonts w:hint="eastAsia" w:ascii="宋体" w:hAnsi="宋体" w:eastAsia="宋体" w:cs="宋体"/>
          <w:highlight w:val="none"/>
          <w:lang w:val="zh-CN" w:eastAsia="zh-CN"/>
        </w:rPr>
        <w:t>刘长春</w:t>
      </w:r>
    </w:p>
    <w:p w14:paraId="382821DA">
      <w:pPr>
        <w:tabs>
          <w:tab w:val="left" w:pos="1370"/>
        </w:tabs>
        <w:spacing w:line="360" w:lineRule="auto"/>
        <w:ind w:firstLine="420" w:firstLineChars="200"/>
        <w:rPr>
          <w:rFonts w:hint="eastAsia" w:ascii="宋体" w:hAnsi="宋体" w:eastAsia="宋体" w:cs="宋体"/>
        </w:rPr>
      </w:pPr>
      <w:r>
        <w:rPr>
          <w:rFonts w:hint="eastAsia" w:ascii="宋体" w:hAnsi="宋体" w:eastAsia="宋体" w:cs="宋体"/>
        </w:rPr>
        <w:t>联系方式：</w:t>
      </w:r>
      <w:r>
        <w:rPr>
          <w:rFonts w:hint="eastAsia" w:ascii="宋体" w:hAnsi="宋体" w:eastAsia="宋体" w:cs="宋体"/>
          <w:lang w:val="zh-CN" w:eastAsia="zh-CN"/>
        </w:rPr>
        <w:t>0431-80605608</w:t>
      </w:r>
    </w:p>
    <w:p w14:paraId="1FA06D62">
      <w:pPr>
        <w:tabs>
          <w:tab w:val="left" w:pos="1370"/>
        </w:tabs>
        <w:spacing w:line="360" w:lineRule="auto"/>
        <w:ind w:firstLine="420" w:firstLineChars="200"/>
        <w:rPr>
          <w:rFonts w:hint="eastAsia" w:ascii="宋体" w:hAnsi="宋体" w:eastAsia="宋体" w:cs="宋体"/>
        </w:rPr>
      </w:pPr>
      <w:bookmarkStart w:id="33" w:name="_Toc35393807"/>
      <w:bookmarkStart w:id="34" w:name="_Toc35393638"/>
      <w:bookmarkStart w:id="35" w:name="_Toc28359020"/>
      <w:bookmarkStart w:id="36" w:name="_Toc28359097"/>
      <w:r>
        <w:rPr>
          <w:rFonts w:hint="eastAsia" w:ascii="宋体" w:hAnsi="宋体" w:eastAsia="宋体" w:cs="宋体"/>
        </w:rPr>
        <w:t>2.采购代理机构信息</w:t>
      </w:r>
      <w:bookmarkEnd w:id="33"/>
      <w:bookmarkEnd w:id="34"/>
      <w:bookmarkEnd w:id="35"/>
      <w:bookmarkEnd w:id="36"/>
    </w:p>
    <w:p w14:paraId="394BE47A">
      <w:pPr>
        <w:tabs>
          <w:tab w:val="left" w:pos="1370"/>
        </w:tabs>
        <w:spacing w:line="360" w:lineRule="auto"/>
        <w:ind w:firstLine="420" w:firstLineChars="200"/>
        <w:rPr>
          <w:rFonts w:hint="eastAsia" w:ascii="宋体" w:hAnsi="宋体" w:eastAsia="宋体" w:cs="宋体"/>
        </w:rPr>
      </w:pPr>
      <w:r>
        <w:rPr>
          <w:rFonts w:hint="eastAsia" w:ascii="宋体" w:hAnsi="宋体" w:eastAsia="宋体" w:cs="宋体"/>
        </w:rPr>
        <w:t>名    称：</w:t>
      </w:r>
      <w:r>
        <w:rPr>
          <w:rFonts w:hint="eastAsia" w:ascii="宋体" w:hAnsi="宋体" w:eastAsia="宋体" w:cs="宋体"/>
          <w:color w:val="000000"/>
          <w:kern w:val="0"/>
          <w:szCs w:val="21"/>
        </w:rPr>
        <w:t xml:space="preserve">吉林省中惠招标有限责任公司 </w:t>
      </w:r>
    </w:p>
    <w:p w14:paraId="13AF3882">
      <w:pPr>
        <w:tabs>
          <w:tab w:val="left" w:pos="1370"/>
        </w:tabs>
        <w:spacing w:line="360" w:lineRule="auto"/>
        <w:ind w:firstLine="420" w:firstLineChars="200"/>
        <w:rPr>
          <w:rFonts w:hint="eastAsia" w:ascii="宋体" w:hAnsi="宋体" w:eastAsia="宋体" w:cs="宋体"/>
        </w:rPr>
      </w:pPr>
      <w:r>
        <w:rPr>
          <w:rFonts w:hint="eastAsia" w:ascii="宋体" w:hAnsi="宋体" w:eastAsia="宋体" w:cs="宋体"/>
        </w:rPr>
        <w:t>地　  址：长春市南关区新里中央公馆B区1723室</w:t>
      </w:r>
    </w:p>
    <w:p w14:paraId="34098AC4">
      <w:pPr>
        <w:tabs>
          <w:tab w:val="left" w:pos="1370"/>
        </w:tabs>
        <w:spacing w:line="360" w:lineRule="auto"/>
        <w:ind w:firstLine="420" w:firstLineChars="200"/>
        <w:rPr>
          <w:rFonts w:hint="eastAsia" w:ascii="宋体" w:hAnsi="宋体" w:eastAsia="宋体" w:cs="宋体"/>
        </w:rPr>
      </w:pPr>
      <w:r>
        <w:rPr>
          <w:rFonts w:hint="eastAsia" w:ascii="宋体" w:hAnsi="宋体" w:eastAsia="宋体" w:cs="宋体"/>
        </w:rPr>
        <w:t>联系方式：17390045613</w:t>
      </w:r>
    </w:p>
    <w:p w14:paraId="6A589F44">
      <w:pPr>
        <w:tabs>
          <w:tab w:val="left" w:pos="1370"/>
        </w:tabs>
        <w:spacing w:line="360" w:lineRule="auto"/>
        <w:ind w:firstLine="420" w:firstLineChars="200"/>
        <w:rPr>
          <w:rFonts w:hint="eastAsia" w:ascii="宋体" w:hAnsi="宋体" w:eastAsia="宋体" w:cs="宋体"/>
        </w:rPr>
      </w:pPr>
      <w:r>
        <w:rPr>
          <w:rFonts w:hint="eastAsia" w:ascii="宋体" w:hAnsi="宋体" w:eastAsia="宋体" w:cs="宋体"/>
        </w:rPr>
        <w:t>3.项目联系方式</w:t>
      </w:r>
    </w:p>
    <w:p w14:paraId="7B1C2C23">
      <w:pPr>
        <w:tabs>
          <w:tab w:val="left" w:pos="1370"/>
        </w:tabs>
        <w:spacing w:line="360" w:lineRule="auto"/>
        <w:ind w:firstLine="420" w:firstLineChars="200"/>
        <w:rPr>
          <w:rFonts w:hint="eastAsia" w:ascii="宋体" w:hAnsi="宋体" w:eastAsia="宋体" w:cs="宋体"/>
        </w:rPr>
      </w:pPr>
      <w:r>
        <w:rPr>
          <w:rFonts w:hint="eastAsia" w:ascii="宋体" w:hAnsi="宋体" w:eastAsia="宋体" w:cs="宋体"/>
        </w:rPr>
        <w:t>项目联系人：</w:t>
      </w:r>
      <w:r>
        <w:rPr>
          <w:rFonts w:hint="eastAsia" w:ascii="宋体" w:hAnsi="宋体" w:eastAsia="宋体" w:cs="宋体"/>
          <w:bCs/>
          <w:szCs w:val="21"/>
        </w:rPr>
        <w:t>张永刚、王欣</w:t>
      </w:r>
    </w:p>
    <w:p w14:paraId="5BCB95AD">
      <w:pPr>
        <w:tabs>
          <w:tab w:val="left" w:pos="1370"/>
        </w:tabs>
        <w:spacing w:line="360" w:lineRule="auto"/>
        <w:ind w:firstLine="420" w:firstLineChars="200"/>
        <w:rPr>
          <w:rFonts w:hint="eastAsia" w:ascii="宋体" w:hAnsi="宋体" w:eastAsia="宋体" w:cs="宋体"/>
        </w:rPr>
      </w:pPr>
      <w:r>
        <w:rPr>
          <w:rFonts w:hint="eastAsia" w:ascii="宋体" w:hAnsi="宋体" w:eastAsia="宋体" w:cs="宋体"/>
        </w:rPr>
        <w:t>电话：17390045613</w:t>
      </w:r>
    </w:p>
    <w:p w14:paraId="55CCA413">
      <w:pPr>
        <w:tabs>
          <w:tab w:val="left" w:pos="1370"/>
        </w:tabs>
        <w:spacing w:line="360" w:lineRule="auto"/>
        <w:ind w:firstLine="420" w:firstLineChars="200"/>
        <w:rPr>
          <w:rFonts w:hint="eastAsia" w:ascii="宋体" w:hAnsi="宋体" w:eastAsia="宋体" w:cs="宋体"/>
        </w:rPr>
      </w:pPr>
      <w:r>
        <w:rPr>
          <w:rFonts w:hint="eastAsia" w:ascii="宋体" w:hAnsi="宋体" w:eastAsia="宋体" w:cs="宋体"/>
        </w:rPr>
        <w:t>4.监督管理部门：长春市南关区财政局政府采购工作管理办公室</w:t>
      </w:r>
    </w:p>
    <w:p w14:paraId="7FB1AE11">
      <w:pPr>
        <w:tabs>
          <w:tab w:val="left" w:pos="1370"/>
        </w:tabs>
        <w:spacing w:line="360" w:lineRule="auto"/>
        <w:ind w:firstLine="420" w:firstLineChars="200"/>
        <w:rPr>
          <w:rFonts w:hint="eastAsia" w:ascii="宋体" w:hAnsi="宋体" w:eastAsia="宋体" w:cs="宋体"/>
        </w:rPr>
      </w:pPr>
      <w:r>
        <w:rPr>
          <w:rFonts w:hint="eastAsia" w:ascii="宋体" w:hAnsi="宋体" w:eastAsia="宋体" w:cs="宋体"/>
        </w:rPr>
        <w:t xml:space="preserve">电话：0431-85281665 </w:t>
      </w:r>
    </w:p>
    <w:p w14:paraId="6286FEEF">
      <w:pPr>
        <w:tabs>
          <w:tab w:val="left" w:pos="1370"/>
        </w:tabs>
        <w:spacing w:line="360" w:lineRule="auto"/>
        <w:ind w:firstLine="420" w:firstLineChars="200"/>
        <w:rPr>
          <w:rFonts w:hint="eastAsia" w:ascii="宋体" w:hAnsi="宋体" w:eastAsia="宋体" w:cs="宋体"/>
        </w:rPr>
      </w:pPr>
      <w:r>
        <w:rPr>
          <w:rFonts w:hint="eastAsia" w:ascii="宋体" w:hAnsi="宋体" w:eastAsia="宋体" w:cs="宋体"/>
        </w:rPr>
        <w:t>5、本项目采购支持政府采购金融服务政策</w:t>
      </w:r>
    </w:p>
    <w:p w14:paraId="0B1CBAFD">
      <w:pPr>
        <w:tabs>
          <w:tab w:val="left" w:pos="1370"/>
        </w:tabs>
        <w:spacing w:line="360" w:lineRule="auto"/>
        <w:ind w:firstLine="420" w:firstLineChars="200"/>
        <w:rPr>
          <w:rFonts w:hint="eastAsia" w:ascii="宋体" w:hAnsi="宋体" w:eastAsia="宋体" w:cs="宋体"/>
        </w:rPr>
      </w:pPr>
      <w:r>
        <w:rPr>
          <w:rFonts w:hint="eastAsia" w:ascii="宋体" w:hAnsi="宋体" w:eastAsia="宋体" w:cs="宋体"/>
        </w:rPr>
        <w:t>采购数字金额服务平台（http://xwjf.jljrkg.com:9630/html/）</w:t>
      </w:r>
    </w:p>
    <w:p w14:paraId="074373CF">
      <w:pPr>
        <w:tabs>
          <w:tab w:val="left" w:pos="1370"/>
        </w:tabs>
        <w:spacing w:line="360" w:lineRule="auto"/>
        <w:ind w:firstLine="420" w:firstLineChars="200"/>
        <w:rPr>
          <w:rFonts w:hint="eastAsia" w:ascii="宋体" w:hAnsi="宋体" w:eastAsia="宋体" w:cs="宋体"/>
        </w:rPr>
      </w:pPr>
      <w:r>
        <w:rPr>
          <w:rFonts w:hint="eastAsia" w:ascii="宋体" w:hAnsi="宋体" w:eastAsia="宋体" w:cs="宋体"/>
        </w:rPr>
        <w:t>长春市综合金融服务平台（https://cczhjf.ccjrkg.com/）</w:t>
      </w:r>
    </w:p>
    <w:p w14:paraId="612B6FC8">
      <w:pPr>
        <w:tabs>
          <w:tab w:val="left" w:pos="1370"/>
        </w:tabs>
        <w:spacing w:line="360" w:lineRule="auto"/>
        <w:ind w:firstLine="420" w:firstLineChars="200"/>
        <w:rPr>
          <w:rFonts w:hint="default" w:ascii="宋体" w:hAnsi="宋体" w:eastAsia="宋体" w:cs="宋体"/>
          <w:lang w:val="en-US" w:eastAsia="zh-CN"/>
        </w:rPr>
      </w:pPr>
      <w:r>
        <w:rPr>
          <w:rFonts w:hint="eastAsia" w:ascii="宋体" w:hAnsi="宋体" w:cs="宋体"/>
          <w:lang w:val="en-US" w:eastAsia="zh-CN"/>
        </w:rPr>
        <w:t>政采云客服电话：95763，工作时间：9：00-18：00</w:t>
      </w:r>
    </w:p>
    <w:p w14:paraId="6943B2E0">
      <w:pPr>
        <w:tabs>
          <w:tab w:val="left" w:pos="1370"/>
        </w:tabs>
        <w:spacing w:line="360" w:lineRule="auto"/>
        <w:ind w:firstLine="420" w:firstLineChars="200"/>
        <w:rPr>
          <w:rFonts w:hint="eastAsia" w:ascii="宋体" w:hAnsi="宋体" w:eastAsia="宋体" w:cs="宋体"/>
        </w:rPr>
      </w:pPr>
      <w:r>
        <w:rPr>
          <w:rFonts w:hint="eastAsia" w:ascii="宋体" w:hAnsi="宋体" w:eastAsia="宋体" w:cs="宋体"/>
        </w:rPr>
        <w:t>来源：吉林省中惠招标有限责任公司</w:t>
      </w:r>
    </w:p>
    <w:p w14:paraId="7C6F9D31">
      <w:pPr>
        <w:tabs>
          <w:tab w:val="left" w:pos="1370"/>
        </w:tabs>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初审：张永刚</w:t>
      </w:r>
    </w:p>
    <w:p w14:paraId="0F1E9AD1">
      <w:pPr>
        <w:tabs>
          <w:tab w:val="left" w:pos="1370"/>
        </w:tabs>
        <w:spacing w:line="36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rPr>
        <w:t>复审：王佐</w:t>
      </w:r>
      <w:r>
        <w:rPr>
          <w:rFonts w:hint="eastAsia" w:ascii="宋体" w:hAnsi="宋体" w:eastAsia="宋体" w:cs="宋体"/>
          <w:highlight w:val="none"/>
          <w:lang w:val="en-US" w:eastAsia="zh-CN"/>
        </w:rPr>
        <w:t>君</w:t>
      </w:r>
    </w:p>
    <w:p w14:paraId="34851E07">
      <w:pPr>
        <w:ind w:firstLine="420" w:firstLineChars="200"/>
        <w:jc w:val="both"/>
        <w:rPr>
          <w:rFonts w:hint="eastAsia" w:ascii="宋体" w:hAnsi="宋体" w:eastAsia="宋体" w:cs="宋体"/>
          <w:highlight w:val="green"/>
        </w:rPr>
      </w:pPr>
      <w:r>
        <w:rPr>
          <w:rFonts w:hint="eastAsia" w:ascii="宋体" w:hAnsi="宋体" w:eastAsia="宋体" w:cs="宋体"/>
          <w:highlight w:val="none"/>
        </w:rPr>
        <w:t>终审：</w:t>
      </w:r>
      <w:r>
        <w:rPr>
          <w:rFonts w:hint="eastAsia" w:ascii="宋体" w:hAnsi="宋体" w:eastAsia="宋体" w:cs="宋体"/>
          <w:highlight w:val="none"/>
          <w:lang w:val="zh-CN" w:eastAsia="zh-CN"/>
        </w:rPr>
        <w:t>刘长春</w:t>
      </w:r>
      <w:r>
        <w:rPr>
          <w:rFonts w:hint="eastAsia" w:ascii="宋体" w:hAnsi="宋体" w:eastAsia="宋体" w:cs="宋体"/>
          <w:highlight w:val="green"/>
        </w:rPr>
        <w:br w:type="page"/>
      </w:r>
    </w:p>
    <w:p w14:paraId="56743142">
      <w:pPr>
        <w:jc w:val="both"/>
        <w:rPr>
          <w:rFonts w:hint="eastAsia" w:ascii="宋体" w:hAnsi="宋体" w:eastAsia="宋体" w:cs="宋体"/>
          <w:highlight w:val="green"/>
        </w:rPr>
      </w:pPr>
    </w:p>
    <w:p w14:paraId="1886FDAD">
      <w:pPr>
        <w:jc w:val="center"/>
        <w:rPr>
          <w:rFonts w:hint="eastAsia" w:ascii="宋体" w:hAnsi="宋体" w:eastAsia="宋体" w:cs="宋体"/>
          <w:b w:val="0"/>
          <w:bCs w:val="0"/>
          <w:kern w:val="0"/>
        </w:rPr>
      </w:pPr>
      <w:r>
        <w:rPr>
          <w:rFonts w:hint="eastAsia" w:ascii="宋体" w:hAnsi="宋体" w:eastAsia="宋体" w:cs="宋体"/>
          <w:b/>
          <w:bCs/>
          <w:kern w:val="44"/>
          <w:sz w:val="44"/>
          <w:szCs w:val="44"/>
          <w:lang w:val="en-US" w:eastAsia="zh-CN" w:bidi="ar-SA"/>
        </w:rPr>
        <w:t>第二章 投标人须知</w:t>
      </w:r>
      <w:bookmarkEnd w:id="30"/>
      <w:bookmarkEnd w:id="31"/>
      <w:bookmarkEnd w:id="32"/>
    </w:p>
    <w:p w14:paraId="75A63384">
      <w:pPr>
        <w:spacing w:line="360" w:lineRule="auto"/>
        <w:jc w:val="center"/>
        <w:rPr>
          <w:rFonts w:hint="eastAsia" w:ascii="宋体" w:hAnsi="宋体" w:eastAsia="宋体" w:cs="宋体"/>
          <w:b/>
          <w:kern w:val="0"/>
          <w:sz w:val="28"/>
          <w:szCs w:val="28"/>
        </w:rPr>
      </w:pPr>
      <w:r>
        <w:rPr>
          <w:rFonts w:hint="eastAsia" w:ascii="宋体" w:hAnsi="宋体" w:eastAsia="宋体" w:cs="宋体"/>
          <w:b/>
          <w:kern w:val="0"/>
          <w:sz w:val="28"/>
          <w:szCs w:val="28"/>
        </w:rPr>
        <w:t>投标人须知前附表</w:t>
      </w:r>
    </w:p>
    <w:tbl>
      <w:tblPr>
        <w:tblStyle w:val="18"/>
        <w:tblW w:w="5084"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62"/>
        <w:gridCol w:w="2205"/>
        <w:gridCol w:w="6654"/>
      </w:tblGrid>
      <w:tr w14:paraId="7FEFC1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8" w:hRule="atLeast"/>
        </w:trPr>
        <w:tc>
          <w:tcPr>
            <w:tcW w:w="580" w:type="pct"/>
            <w:vAlign w:val="center"/>
          </w:tcPr>
          <w:p w14:paraId="77562B1B">
            <w:pPr>
              <w:spacing w:line="360" w:lineRule="auto"/>
              <w:jc w:val="center"/>
              <w:rPr>
                <w:rFonts w:hint="eastAsia" w:ascii="宋体" w:hAnsi="宋体" w:eastAsia="宋体" w:cs="宋体"/>
                <w:b/>
                <w:kern w:val="0"/>
                <w:szCs w:val="21"/>
              </w:rPr>
            </w:pPr>
            <w:r>
              <w:rPr>
                <w:rFonts w:hint="eastAsia" w:ascii="宋体" w:hAnsi="宋体" w:eastAsia="宋体" w:cs="宋体"/>
                <w:b/>
                <w:kern w:val="0"/>
                <w:szCs w:val="21"/>
              </w:rPr>
              <w:t>条款号</w:t>
            </w:r>
          </w:p>
        </w:tc>
        <w:tc>
          <w:tcPr>
            <w:tcW w:w="1100" w:type="pct"/>
            <w:vAlign w:val="center"/>
          </w:tcPr>
          <w:p w14:paraId="78607874">
            <w:pPr>
              <w:spacing w:line="360" w:lineRule="auto"/>
              <w:jc w:val="center"/>
              <w:rPr>
                <w:rFonts w:hint="eastAsia" w:ascii="宋体" w:hAnsi="宋体" w:eastAsia="宋体" w:cs="宋体"/>
                <w:b/>
                <w:kern w:val="0"/>
                <w:szCs w:val="21"/>
              </w:rPr>
            </w:pPr>
            <w:r>
              <w:rPr>
                <w:rFonts w:hint="eastAsia" w:ascii="宋体" w:hAnsi="宋体" w:eastAsia="宋体" w:cs="宋体"/>
                <w:b/>
                <w:kern w:val="0"/>
                <w:szCs w:val="21"/>
              </w:rPr>
              <w:t>条款名称</w:t>
            </w:r>
          </w:p>
        </w:tc>
        <w:tc>
          <w:tcPr>
            <w:tcW w:w="3319" w:type="pct"/>
          </w:tcPr>
          <w:p w14:paraId="591AC44C">
            <w:pPr>
              <w:spacing w:line="360" w:lineRule="auto"/>
              <w:jc w:val="center"/>
              <w:rPr>
                <w:rFonts w:hint="eastAsia" w:ascii="宋体" w:hAnsi="宋体" w:eastAsia="宋体" w:cs="宋体"/>
                <w:b/>
                <w:kern w:val="0"/>
                <w:szCs w:val="21"/>
              </w:rPr>
            </w:pPr>
            <w:r>
              <w:rPr>
                <w:rFonts w:hint="eastAsia" w:ascii="宋体" w:hAnsi="宋体" w:eastAsia="宋体" w:cs="宋体"/>
                <w:b/>
                <w:kern w:val="0"/>
                <w:szCs w:val="21"/>
              </w:rPr>
              <w:t>编列内容</w:t>
            </w:r>
          </w:p>
        </w:tc>
      </w:tr>
      <w:tr w14:paraId="0FAA50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04" w:hRule="atLeast"/>
        </w:trPr>
        <w:tc>
          <w:tcPr>
            <w:tcW w:w="580" w:type="pct"/>
            <w:vAlign w:val="center"/>
          </w:tcPr>
          <w:p w14:paraId="3184E5ED">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1.1.2</w:t>
            </w:r>
          </w:p>
        </w:tc>
        <w:tc>
          <w:tcPr>
            <w:tcW w:w="1100" w:type="pct"/>
            <w:vAlign w:val="center"/>
          </w:tcPr>
          <w:p w14:paraId="7F7ADAF3">
            <w:pPr>
              <w:spacing w:line="360" w:lineRule="auto"/>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采购人</w:t>
            </w:r>
          </w:p>
        </w:tc>
        <w:tc>
          <w:tcPr>
            <w:tcW w:w="3319" w:type="pct"/>
            <w:vAlign w:val="center"/>
          </w:tcPr>
          <w:p w14:paraId="58C9B9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lang w:val="zh-CN" w:eastAsia="zh-CN"/>
              </w:rPr>
            </w:pPr>
            <w:r>
              <w:rPr>
                <w:rFonts w:hint="eastAsia" w:ascii="宋体" w:hAnsi="宋体" w:eastAsia="宋体" w:cs="宋体"/>
                <w:highlight w:val="none"/>
                <w:lang w:val="zh-CN"/>
              </w:rPr>
              <w:t>名  称：</w:t>
            </w:r>
            <w:r>
              <w:rPr>
                <w:rFonts w:hint="eastAsia" w:ascii="宋体" w:hAnsi="宋体" w:eastAsia="宋体" w:cs="宋体"/>
                <w:highlight w:val="none"/>
                <w:lang w:eastAsia="zh-CN"/>
              </w:rPr>
              <w:t>长春市南关区环境卫生运输管理中心</w:t>
            </w:r>
          </w:p>
          <w:p w14:paraId="6094A26B">
            <w:pPr>
              <w:keepNext w:val="0"/>
              <w:keepLines w:val="0"/>
              <w:pageBreakBefore w:val="0"/>
              <w:widowControl w:val="0"/>
              <w:tabs>
                <w:tab w:val="left" w:pos="1370"/>
              </w:tabs>
              <w:kinsoku/>
              <w:wordWrap/>
              <w:overflowPunct/>
              <w:topLinePunct w:val="0"/>
              <w:autoSpaceDE/>
              <w:autoSpaceDN/>
              <w:bidi w:val="0"/>
              <w:adjustRightInd/>
              <w:snapToGrid/>
              <w:spacing w:line="360" w:lineRule="auto"/>
              <w:textAlignment w:val="auto"/>
              <w:rPr>
                <w:rFonts w:hint="eastAsia" w:ascii="宋体" w:hAnsi="宋体" w:eastAsia="宋体" w:cs="宋体"/>
                <w:highlight w:val="none"/>
                <w:lang w:eastAsia="zh-CN"/>
              </w:rPr>
            </w:pPr>
            <w:r>
              <w:rPr>
                <w:rFonts w:hint="eastAsia" w:ascii="宋体" w:hAnsi="宋体" w:eastAsia="宋体" w:cs="宋体"/>
                <w:highlight w:val="none"/>
                <w:lang w:val="zh-CN"/>
              </w:rPr>
              <w:t>地  址：</w:t>
            </w:r>
            <w:r>
              <w:rPr>
                <w:rFonts w:hint="eastAsia" w:ascii="宋体" w:hAnsi="宋体" w:eastAsia="宋体" w:cs="宋体"/>
                <w:bCs/>
                <w:szCs w:val="21"/>
                <w:highlight w:val="none"/>
                <w:lang w:eastAsia="zh-CN"/>
              </w:rPr>
              <w:t>长春市南关区东岭街1146号</w:t>
            </w:r>
          </w:p>
          <w:p w14:paraId="045840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zh-CN"/>
              </w:rPr>
              <w:t>联系人：</w:t>
            </w:r>
            <w:r>
              <w:rPr>
                <w:rFonts w:hint="eastAsia" w:ascii="宋体" w:hAnsi="宋体" w:eastAsia="宋体" w:cs="宋体"/>
                <w:highlight w:val="none"/>
                <w:lang w:val="zh-CN" w:eastAsia="zh-CN"/>
              </w:rPr>
              <w:t>刘长春</w:t>
            </w:r>
          </w:p>
          <w:p w14:paraId="07B4949F">
            <w:pPr>
              <w:keepNext w:val="0"/>
              <w:keepLines w:val="0"/>
              <w:pageBreakBefore w:val="0"/>
              <w:widowControl w:val="0"/>
              <w:tabs>
                <w:tab w:val="left" w:pos="137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Cs w:val="21"/>
                <w:highlight w:val="none"/>
              </w:rPr>
            </w:pPr>
            <w:r>
              <w:rPr>
                <w:rFonts w:hint="eastAsia" w:ascii="宋体" w:hAnsi="宋体" w:eastAsia="宋体" w:cs="宋体"/>
                <w:highlight w:val="none"/>
                <w:lang w:val="zh-CN"/>
              </w:rPr>
              <w:t>联系电话：</w:t>
            </w:r>
            <w:r>
              <w:rPr>
                <w:rFonts w:hint="eastAsia" w:ascii="宋体" w:hAnsi="宋体" w:eastAsia="宋体" w:cs="宋体"/>
                <w:highlight w:val="none"/>
                <w:lang w:val="zh-CN" w:eastAsia="zh-CN"/>
              </w:rPr>
              <w:t>0431-80605608</w:t>
            </w:r>
          </w:p>
        </w:tc>
      </w:tr>
      <w:tr w14:paraId="0BC9C7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0" w:type="pct"/>
            <w:vAlign w:val="center"/>
          </w:tcPr>
          <w:p w14:paraId="755EC8A0">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1.1.3</w:t>
            </w:r>
          </w:p>
        </w:tc>
        <w:tc>
          <w:tcPr>
            <w:tcW w:w="1100" w:type="pct"/>
            <w:vAlign w:val="center"/>
          </w:tcPr>
          <w:p w14:paraId="10587A7C">
            <w:pPr>
              <w:spacing w:line="360" w:lineRule="auto"/>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采购代理机构</w:t>
            </w:r>
          </w:p>
        </w:tc>
        <w:tc>
          <w:tcPr>
            <w:tcW w:w="3319" w:type="pct"/>
            <w:vAlign w:val="center"/>
          </w:tcPr>
          <w:p w14:paraId="1DE7A6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Cs w:val="21"/>
              </w:rPr>
            </w:pPr>
            <w:r>
              <w:rPr>
                <w:rFonts w:hint="eastAsia" w:ascii="宋体" w:hAnsi="宋体" w:eastAsia="宋体" w:cs="宋体"/>
                <w:szCs w:val="21"/>
              </w:rPr>
              <w:t>名  称：</w:t>
            </w:r>
            <w:r>
              <w:rPr>
                <w:rFonts w:hint="eastAsia" w:ascii="宋体" w:hAnsi="宋体" w:eastAsia="宋体" w:cs="宋体"/>
                <w:color w:val="000000"/>
                <w:kern w:val="0"/>
                <w:szCs w:val="21"/>
              </w:rPr>
              <w:t>吉林省中惠招标有限责任公司</w:t>
            </w:r>
          </w:p>
          <w:p w14:paraId="426BE7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Cs w:val="21"/>
              </w:rPr>
            </w:pPr>
            <w:r>
              <w:rPr>
                <w:rFonts w:hint="eastAsia" w:ascii="宋体" w:hAnsi="宋体" w:eastAsia="宋体" w:cs="宋体"/>
                <w:szCs w:val="21"/>
              </w:rPr>
              <w:t>地  址：</w:t>
            </w:r>
            <w:r>
              <w:rPr>
                <w:rFonts w:hint="eastAsia" w:ascii="宋体" w:hAnsi="宋体" w:eastAsia="宋体" w:cs="宋体"/>
              </w:rPr>
              <w:t>长春市南关区新里中央公馆B区1723室</w:t>
            </w:r>
          </w:p>
          <w:p w14:paraId="7905B3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Cs w:val="21"/>
              </w:rPr>
            </w:pPr>
            <w:r>
              <w:rPr>
                <w:rFonts w:hint="eastAsia" w:ascii="宋体" w:hAnsi="宋体" w:eastAsia="宋体" w:cs="宋体"/>
                <w:szCs w:val="21"/>
              </w:rPr>
              <w:t>联系人：</w:t>
            </w:r>
            <w:r>
              <w:rPr>
                <w:rFonts w:hint="eastAsia" w:ascii="宋体" w:hAnsi="宋体" w:eastAsia="宋体" w:cs="宋体"/>
                <w:bCs/>
                <w:szCs w:val="21"/>
              </w:rPr>
              <w:t>张永刚、王欣</w:t>
            </w:r>
          </w:p>
          <w:p w14:paraId="41942E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Cs w:val="21"/>
              </w:rPr>
            </w:pPr>
            <w:r>
              <w:rPr>
                <w:rFonts w:hint="eastAsia" w:ascii="宋体" w:hAnsi="宋体" w:eastAsia="宋体" w:cs="宋体"/>
                <w:szCs w:val="21"/>
              </w:rPr>
              <w:t>电  话：</w:t>
            </w:r>
            <w:r>
              <w:rPr>
                <w:rFonts w:hint="eastAsia" w:ascii="宋体" w:hAnsi="宋体" w:eastAsia="宋体" w:cs="宋体"/>
              </w:rPr>
              <w:t>17390045613</w:t>
            </w:r>
          </w:p>
          <w:p w14:paraId="5BA9B6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Cs w:val="21"/>
                <w:u w:val="single"/>
              </w:rPr>
            </w:pPr>
            <w:r>
              <w:rPr>
                <w:rFonts w:hint="eastAsia" w:ascii="宋体" w:hAnsi="宋体" w:eastAsia="宋体" w:cs="宋体"/>
                <w:szCs w:val="21"/>
              </w:rPr>
              <w:t>邮  箱：</w:t>
            </w:r>
            <w:r>
              <w:rPr>
                <w:rFonts w:hint="eastAsia" w:ascii="宋体" w:hAnsi="宋体" w:eastAsia="宋体" w:cs="宋体"/>
                <w:bCs/>
                <w:szCs w:val="21"/>
              </w:rPr>
              <w:t>Jlzhzb11@163.com</w:t>
            </w:r>
          </w:p>
        </w:tc>
      </w:tr>
      <w:tr w14:paraId="5B8E69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6" w:hRule="atLeast"/>
        </w:trPr>
        <w:tc>
          <w:tcPr>
            <w:tcW w:w="580" w:type="pct"/>
            <w:vAlign w:val="center"/>
          </w:tcPr>
          <w:p w14:paraId="401A6CB9">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1.1.4</w:t>
            </w:r>
          </w:p>
        </w:tc>
        <w:tc>
          <w:tcPr>
            <w:tcW w:w="1100" w:type="pct"/>
            <w:vAlign w:val="center"/>
          </w:tcPr>
          <w:p w14:paraId="4698E010">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项目名称</w:t>
            </w:r>
          </w:p>
        </w:tc>
        <w:tc>
          <w:tcPr>
            <w:tcW w:w="3319" w:type="pct"/>
            <w:vAlign w:val="center"/>
          </w:tcPr>
          <w:p w14:paraId="777DB123">
            <w:pPr>
              <w:spacing w:line="360" w:lineRule="auto"/>
              <w:jc w:val="left"/>
              <w:rPr>
                <w:rFonts w:hint="eastAsia" w:ascii="宋体" w:hAnsi="宋体" w:eastAsia="宋体" w:cs="宋体"/>
                <w:kern w:val="0"/>
                <w:szCs w:val="21"/>
                <w:lang w:eastAsia="zh-CN"/>
              </w:rPr>
            </w:pPr>
            <w:r>
              <w:rPr>
                <w:rFonts w:hint="eastAsia" w:ascii="宋体" w:hAnsi="宋体" w:eastAsia="宋体" w:cs="宋体"/>
                <w:lang w:val="en-US" w:eastAsia="zh-CN"/>
              </w:rPr>
              <w:t>长春市南关区环境卫生运输管理中心2024-2025年度（南关区所属区域）冬季清雪服务项目</w:t>
            </w:r>
          </w:p>
        </w:tc>
      </w:tr>
      <w:tr w14:paraId="2A62B7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6" w:hRule="atLeast"/>
        </w:trPr>
        <w:tc>
          <w:tcPr>
            <w:tcW w:w="580" w:type="pct"/>
            <w:vAlign w:val="center"/>
          </w:tcPr>
          <w:p w14:paraId="5D8F7935">
            <w:pPr>
              <w:spacing w:line="360"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1.1.5</w:t>
            </w:r>
          </w:p>
        </w:tc>
        <w:tc>
          <w:tcPr>
            <w:tcW w:w="1100" w:type="pct"/>
            <w:vAlign w:val="center"/>
          </w:tcPr>
          <w:p w14:paraId="6F633285">
            <w:pPr>
              <w:spacing w:line="360"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标段项目名称</w:t>
            </w:r>
          </w:p>
          <w:p w14:paraId="308869BB">
            <w:pPr>
              <w:spacing w:line="360"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及编号</w:t>
            </w:r>
          </w:p>
        </w:tc>
        <w:tc>
          <w:tcPr>
            <w:tcW w:w="3319" w:type="pct"/>
            <w:vAlign w:val="center"/>
          </w:tcPr>
          <w:p w14:paraId="71F626F0">
            <w:pPr>
              <w:spacing w:line="360" w:lineRule="auto"/>
              <w:jc w:val="left"/>
              <w:rPr>
                <w:rFonts w:hint="eastAsia" w:ascii="宋体" w:hAnsi="宋体" w:eastAsia="宋体" w:cs="宋体"/>
                <w:szCs w:val="21"/>
                <w:shd w:val="clear" w:color="auto" w:fill="FFFFFF"/>
                <w:lang w:eastAsia="zh-CN"/>
              </w:rPr>
            </w:pPr>
          </w:p>
          <w:tbl>
            <w:tblPr>
              <w:tblStyle w:val="17"/>
              <w:tblW w:w="6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0"/>
              <w:gridCol w:w="4247"/>
            </w:tblGrid>
            <w:tr w14:paraId="7CE4D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970" w:type="dxa"/>
                  <w:noWrap w:val="0"/>
                  <w:vAlign w:val="center"/>
                </w:tcPr>
                <w:p w14:paraId="7FEE79B8">
                  <w:pPr>
                    <w:spacing w:line="360" w:lineRule="auto"/>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标段</w:t>
                  </w:r>
                  <w:r>
                    <w:rPr>
                      <w:rFonts w:hint="eastAsia" w:ascii="宋体" w:hAnsi="宋体" w:eastAsia="宋体" w:cs="宋体"/>
                      <w:sz w:val="18"/>
                      <w:szCs w:val="18"/>
                      <w:lang w:val="en-US" w:eastAsia="zh-CN"/>
                    </w:rPr>
                    <w:t>采购</w:t>
                  </w:r>
                  <w:r>
                    <w:rPr>
                      <w:rFonts w:hint="eastAsia" w:ascii="宋体" w:hAnsi="宋体" w:eastAsia="宋体" w:cs="宋体"/>
                      <w:sz w:val="18"/>
                      <w:szCs w:val="18"/>
                      <w:lang w:eastAsia="zh-CN"/>
                    </w:rPr>
                    <w:t>项目编号</w:t>
                  </w:r>
                </w:p>
              </w:tc>
              <w:tc>
                <w:tcPr>
                  <w:tcW w:w="4247" w:type="dxa"/>
                  <w:noWrap w:val="0"/>
                  <w:vAlign w:val="center"/>
                </w:tcPr>
                <w:p w14:paraId="465C961D">
                  <w:pPr>
                    <w:spacing w:line="360" w:lineRule="auto"/>
                    <w:jc w:val="center"/>
                    <w:rPr>
                      <w:rFonts w:hint="eastAsia" w:ascii="宋体" w:hAnsi="宋体" w:eastAsia="宋体" w:cs="宋体"/>
                      <w:sz w:val="18"/>
                      <w:szCs w:val="18"/>
                      <w:highlight w:val="green"/>
                      <w:lang w:eastAsia="zh-CN"/>
                    </w:rPr>
                  </w:pPr>
                  <w:r>
                    <w:rPr>
                      <w:rFonts w:hint="eastAsia" w:ascii="宋体" w:hAnsi="宋体" w:eastAsia="宋体" w:cs="宋体"/>
                      <w:sz w:val="18"/>
                      <w:szCs w:val="18"/>
                      <w:highlight w:val="none"/>
                      <w:lang w:val="en-US" w:eastAsia="zh-CN"/>
                    </w:rPr>
                    <w:t>标段</w:t>
                  </w:r>
                  <w:r>
                    <w:rPr>
                      <w:rFonts w:hint="eastAsia" w:ascii="宋体" w:hAnsi="宋体" w:eastAsia="宋体" w:cs="宋体"/>
                      <w:sz w:val="18"/>
                      <w:szCs w:val="18"/>
                      <w:highlight w:val="none"/>
                    </w:rPr>
                    <w:t>项目</w:t>
                  </w:r>
                  <w:r>
                    <w:rPr>
                      <w:rFonts w:hint="eastAsia" w:ascii="宋体" w:hAnsi="宋体" w:eastAsia="宋体" w:cs="宋体"/>
                      <w:sz w:val="18"/>
                      <w:szCs w:val="18"/>
                      <w:highlight w:val="none"/>
                      <w:lang w:val="en-US" w:eastAsia="zh-CN"/>
                    </w:rPr>
                    <w:t>名称</w:t>
                  </w:r>
                </w:p>
              </w:tc>
            </w:tr>
            <w:tr w14:paraId="16328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970" w:type="dxa"/>
                  <w:noWrap w:val="0"/>
                  <w:vAlign w:val="center"/>
                </w:tcPr>
                <w:p w14:paraId="1A008A0D">
                  <w:pPr>
                    <w:spacing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fldChar w:fldCharType="begin"/>
                  </w:r>
                  <w:r>
                    <w:rPr>
                      <w:rFonts w:hint="eastAsia" w:ascii="宋体" w:hAnsi="宋体" w:eastAsia="宋体" w:cs="宋体"/>
                      <w:sz w:val="18"/>
                      <w:szCs w:val="18"/>
                      <w:lang w:val="en-US" w:eastAsia="zh-CN"/>
                    </w:rPr>
                    <w:instrText xml:space="preserve"> HYPERLINK "https://pay.zcygov.cn/purchaseplan_front/" \l "/plan/list/view?id=1000000000014595045&amp;_app_=zcy.procurement" \t "https://www.zcygov.cn/delegation-order/_procurement_/order/_blank" </w:instrText>
                  </w:r>
                  <w:r>
                    <w:rPr>
                      <w:rFonts w:hint="eastAsia" w:ascii="宋体" w:hAnsi="宋体" w:eastAsia="宋体" w:cs="宋体"/>
                      <w:sz w:val="18"/>
                      <w:szCs w:val="18"/>
                      <w:lang w:val="en-US" w:eastAsia="zh-CN"/>
                    </w:rPr>
                    <w:fldChar w:fldCharType="separate"/>
                  </w:r>
                  <w:r>
                    <w:rPr>
                      <w:rFonts w:hint="eastAsia" w:ascii="宋体" w:hAnsi="宋体" w:eastAsia="宋体" w:cs="宋体"/>
                      <w:sz w:val="18"/>
                      <w:szCs w:val="18"/>
                      <w:lang w:val="en-US" w:eastAsia="zh-CN"/>
                    </w:rPr>
                    <w:t>采购计划-[2024]-00279号</w:t>
                  </w:r>
                  <w:r>
                    <w:rPr>
                      <w:rFonts w:hint="eastAsia" w:ascii="宋体" w:hAnsi="宋体" w:eastAsia="宋体" w:cs="宋体"/>
                      <w:sz w:val="18"/>
                      <w:szCs w:val="18"/>
                      <w:lang w:val="en-US" w:eastAsia="zh-CN"/>
                    </w:rPr>
                    <w:fldChar w:fldCharType="end"/>
                  </w:r>
                  <w:r>
                    <w:rPr>
                      <w:rFonts w:hint="eastAsia" w:ascii="宋体" w:hAnsi="宋体" w:eastAsia="宋体" w:cs="宋体"/>
                      <w:sz w:val="18"/>
                      <w:szCs w:val="18"/>
                      <w:lang w:val="en-US" w:eastAsia="zh-CN"/>
                    </w:rPr>
                    <w:t>-1</w:t>
                  </w:r>
                </w:p>
              </w:tc>
              <w:tc>
                <w:tcPr>
                  <w:tcW w:w="4247" w:type="dxa"/>
                  <w:noWrap w:val="0"/>
                  <w:vAlign w:val="center"/>
                </w:tcPr>
                <w:p w14:paraId="00C090FD">
                  <w:pPr>
                    <w:spacing w:line="360" w:lineRule="auto"/>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长春市南关区环境卫生运输管理中心2024-2025年度（南关区所属区域）冬季清雪服务项目</w:t>
                  </w:r>
                  <w:r>
                    <w:rPr>
                      <w:rFonts w:hint="eastAsia" w:ascii="宋体" w:hAnsi="宋体" w:eastAsia="宋体" w:cs="宋体"/>
                      <w:sz w:val="18"/>
                      <w:szCs w:val="18"/>
                    </w:rPr>
                    <w:t>一标段</w:t>
                  </w:r>
                </w:p>
              </w:tc>
            </w:tr>
            <w:tr w14:paraId="52C53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970" w:type="dxa"/>
                  <w:noWrap w:val="0"/>
                  <w:vAlign w:val="center"/>
                </w:tcPr>
                <w:p w14:paraId="75F216B9">
                  <w:pPr>
                    <w:spacing w:line="360" w:lineRule="auto"/>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fldChar w:fldCharType="begin"/>
                  </w:r>
                  <w:r>
                    <w:rPr>
                      <w:rFonts w:hint="eastAsia" w:ascii="宋体" w:hAnsi="宋体" w:eastAsia="宋体" w:cs="宋体"/>
                      <w:sz w:val="18"/>
                      <w:szCs w:val="18"/>
                      <w:lang w:val="en-US" w:eastAsia="zh-CN"/>
                    </w:rPr>
                    <w:instrText xml:space="preserve"> HYPERLINK "https://pay.zcygov.cn/purchaseplan_front/" \l "/plan/list/view?id=1000000000014595045&amp;_app_=zcy.procurement" \t "https://www.zcygov.cn/delegation-order/_procurement_/order/_blank" </w:instrText>
                  </w:r>
                  <w:r>
                    <w:rPr>
                      <w:rFonts w:hint="eastAsia" w:ascii="宋体" w:hAnsi="宋体" w:eastAsia="宋体" w:cs="宋体"/>
                      <w:sz w:val="18"/>
                      <w:szCs w:val="18"/>
                      <w:lang w:val="en-US" w:eastAsia="zh-CN"/>
                    </w:rPr>
                    <w:fldChar w:fldCharType="separate"/>
                  </w:r>
                  <w:r>
                    <w:rPr>
                      <w:rFonts w:hint="eastAsia" w:ascii="宋体" w:hAnsi="宋体" w:eastAsia="宋体" w:cs="宋体"/>
                      <w:sz w:val="18"/>
                      <w:szCs w:val="18"/>
                      <w:lang w:val="en-US" w:eastAsia="zh-CN"/>
                    </w:rPr>
                    <w:t>采购计划-[2024]-00279号</w:t>
                  </w:r>
                  <w:r>
                    <w:rPr>
                      <w:rFonts w:hint="eastAsia" w:ascii="宋体" w:hAnsi="宋体" w:eastAsia="宋体" w:cs="宋体"/>
                      <w:sz w:val="18"/>
                      <w:szCs w:val="18"/>
                      <w:lang w:val="en-US" w:eastAsia="zh-CN"/>
                    </w:rPr>
                    <w:fldChar w:fldCharType="end"/>
                  </w:r>
                  <w:r>
                    <w:rPr>
                      <w:rFonts w:hint="eastAsia" w:ascii="宋体" w:hAnsi="宋体" w:eastAsia="宋体" w:cs="宋体"/>
                      <w:sz w:val="18"/>
                      <w:szCs w:val="18"/>
                      <w:lang w:val="en-US" w:eastAsia="zh-CN"/>
                    </w:rPr>
                    <w:t>-2</w:t>
                  </w:r>
                </w:p>
              </w:tc>
              <w:tc>
                <w:tcPr>
                  <w:tcW w:w="4247" w:type="dxa"/>
                  <w:noWrap w:val="0"/>
                  <w:vAlign w:val="center"/>
                </w:tcPr>
                <w:p w14:paraId="77545932">
                  <w:pPr>
                    <w:spacing w:line="360" w:lineRule="auto"/>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长春市南关区环境卫生运输管理中心2024-2025年度（南关区所属区域）冬季清雪服务项目</w:t>
                  </w:r>
                  <w:r>
                    <w:rPr>
                      <w:rFonts w:hint="eastAsia" w:ascii="宋体" w:hAnsi="宋体" w:eastAsia="宋体" w:cs="宋体"/>
                      <w:sz w:val="18"/>
                      <w:szCs w:val="18"/>
                    </w:rPr>
                    <w:t>二标段</w:t>
                  </w:r>
                </w:p>
              </w:tc>
            </w:tr>
            <w:tr w14:paraId="4CE65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970" w:type="dxa"/>
                  <w:noWrap w:val="0"/>
                  <w:vAlign w:val="center"/>
                </w:tcPr>
                <w:p w14:paraId="20B0D8DA">
                  <w:pPr>
                    <w:spacing w:line="360" w:lineRule="auto"/>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fldChar w:fldCharType="begin"/>
                  </w:r>
                  <w:r>
                    <w:rPr>
                      <w:rFonts w:hint="eastAsia" w:ascii="宋体" w:hAnsi="宋体" w:eastAsia="宋体" w:cs="宋体"/>
                      <w:sz w:val="18"/>
                      <w:szCs w:val="18"/>
                      <w:lang w:val="en-US" w:eastAsia="zh-CN"/>
                    </w:rPr>
                    <w:instrText xml:space="preserve"> HYPERLINK "https://pay.zcygov.cn/purchaseplan_front/" \l "/plan/list/view?id=1000000000014595045&amp;_app_=zcy.procurement" \t "https://www.zcygov.cn/delegation-order/_procurement_/order/_blank" </w:instrText>
                  </w:r>
                  <w:r>
                    <w:rPr>
                      <w:rFonts w:hint="eastAsia" w:ascii="宋体" w:hAnsi="宋体" w:eastAsia="宋体" w:cs="宋体"/>
                      <w:sz w:val="18"/>
                      <w:szCs w:val="18"/>
                      <w:lang w:val="en-US" w:eastAsia="zh-CN"/>
                    </w:rPr>
                    <w:fldChar w:fldCharType="separate"/>
                  </w:r>
                  <w:r>
                    <w:rPr>
                      <w:rFonts w:hint="eastAsia" w:ascii="宋体" w:hAnsi="宋体" w:eastAsia="宋体" w:cs="宋体"/>
                      <w:sz w:val="18"/>
                      <w:szCs w:val="18"/>
                      <w:lang w:val="en-US" w:eastAsia="zh-CN"/>
                    </w:rPr>
                    <w:t>采购计划-[2024]-00279号</w:t>
                  </w:r>
                  <w:r>
                    <w:rPr>
                      <w:rFonts w:hint="eastAsia" w:ascii="宋体" w:hAnsi="宋体" w:eastAsia="宋体" w:cs="宋体"/>
                      <w:sz w:val="18"/>
                      <w:szCs w:val="18"/>
                      <w:lang w:val="en-US" w:eastAsia="zh-CN"/>
                    </w:rPr>
                    <w:fldChar w:fldCharType="end"/>
                  </w:r>
                  <w:r>
                    <w:rPr>
                      <w:rFonts w:hint="eastAsia" w:ascii="宋体" w:hAnsi="宋体" w:eastAsia="宋体" w:cs="宋体"/>
                      <w:sz w:val="18"/>
                      <w:szCs w:val="18"/>
                      <w:lang w:val="en-US" w:eastAsia="zh-CN"/>
                    </w:rPr>
                    <w:t>-3</w:t>
                  </w:r>
                </w:p>
              </w:tc>
              <w:tc>
                <w:tcPr>
                  <w:tcW w:w="4247" w:type="dxa"/>
                  <w:noWrap w:val="0"/>
                  <w:vAlign w:val="center"/>
                </w:tcPr>
                <w:p w14:paraId="52505260">
                  <w:pPr>
                    <w:spacing w:line="360" w:lineRule="auto"/>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长春市南关区环境卫生运输管理中心2024-2025年度（南关区所属区域）冬季清雪服务项目</w:t>
                  </w:r>
                  <w:r>
                    <w:rPr>
                      <w:rFonts w:hint="eastAsia" w:ascii="宋体" w:hAnsi="宋体" w:eastAsia="宋体" w:cs="宋体"/>
                      <w:sz w:val="18"/>
                      <w:szCs w:val="18"/>
                    </w:rPr>
                    <w:t>三标段</w:t>
                  </w:r>
                </w:p>
              </w:tc>
            </w:tr>
            <w:tr w14:paraId="2A4C7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970" w:type="dxa"/>
                  <w:noWrap w:val="0"/>
                  <w:vAlign w:val="center"/>
                </w:tcPr>
                <w:p w14:paraId="72B8BC71">
                  <w:pPr>
                    <w:spacing w:line="360" w:lineRule="auto"/>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fldChar w:fldCharType="begin"/>
                  </w:r>
                  <w:r>
                    <w:rPr>
                      <w:rFonts w:hint="eastAsia" w:ascii="宋体" w:hAnsi="宋体" w:eastAsia="宋体" w:cs="宋体"/>
                      <w:sz w:val="18"/>
                      <w:szCs w:val="18"/>
                      <w:lang w:val="en-US" w:eastAsia="zh-CN"/>
                    </w:rPr>
                    <w:instrText xml:space="preserve"> HYPERLINK "https://pay.zcygov.cn/purchaseplan_front/" \l "/plan/list/view?id=1000000000014595045&amp;_app_=zcy.procurement" \t "https://www.zcygov.cn/delegation-order/_procurement_/order/_blank" </w:instrText>
                  </w:r>
                  <w:r>
                    <w:rPr>
                      <w:rFonts w:hint="eastAsia" w:ascii="宋体" w:hAnsi="宋体" w:eastAsia="宋体" w:cs="宋体"/>
                      <w:sz w:val="18"/>
                      <w:szCs w:val="18"/>
                      <w:lang w:val="en-US" w:eastAsia="zh-CN"/>
                    </w:rPr>
                    <w:fldChar w:fldCharType="separate"/>
                  </w:r>
                  <w:r>
                    <w:rPr>
                      <w:rFonts w:hint="eastAsia" w:ascii="宋体" w:hAnsi="宋体" w:eastAsia="宋体" w:cs="宋体"/>
                      <w:sz w:val="18"/>
                      <w:szCs w:val="18"/>
                      <w:lang w:val="en-US" w:eastAsia="zh-CN"/>
                    </w:rPr>
                    <w:t>采购计划-[2024]-00279号</w:t>
                  </w:r>
                  <w:r>
                    <w:rPr>
                      <w:rFonts w:hint="eastAsia" w:ascii="宋体" w:hAnsi="宋体" w:eastAsia="宋体" w:cs="宋体"/>
                      <w:sz w:val="18"/>
                      <w:szCs w:val="18"/>
                      <w:lang w:val="en-US" w:eastAsia="zh-CN"/>
                    </w:rPr>
                    <w:fldChar w:fldCharType="end"/>
                  </w:r>
                  <w:r>
                    <w:rPr>
                      <w:rFonts w:hint="eastAsia" w:ascii="宋体" w:hAnsi="宋体" w:eastAsia="宋体" w:cs="宋体"/>
                      <w:sz w:val="18"/>
                      <w:szCs w:val="18"/>
                      <w:lang w:val="en-US" w:eastAsia="zh-CN"/>
                    </w:rPr>
                    <w:t>-4</w:t>
                  </w:r>
                </w:p>
              </w:tc>
              <w:tc>
                <w:tcPr>
                  <w:tcW w:w="4247" w:type="dxa"/>
                  <w:noWrap w:val="0"/>
                  <w:vAlign w:val="center"/>
                </w:tcPr>
                <w:p w14:paraId="5A4906CA">
                  <w:pPr>
                    <w:spacing w:line="360" w:lineRule="auto"/>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长春市南关区环境卫生运输管理中心2024-2025年度（南关区所属区域）冬季清雪服务项目</w:t>
                  </w:r>
                  <w:r>
                    <w:rPr>
                      <w:rFonts w:hint="eastAsia" w:ascii="宋体" w:hAnsi="宋体" w:eastAsia="宋体" w:cs="宋体"/>
                      <w:sz w:val="18"/>
                      <w:szCs w:val="18"/>
                    </w:rPr>
                    <w:t>四标段</w:t>
                  </w:r>
                </w:p>
              </w:tc>
            </w:tr>
            <w:tr w14:paraId="681A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970" w:type="dxa"/>
                  <w:noWrap w:val="0"/>
                  <w:vAlign w:val="center"/>
                </w:tcPr>
                <w:p w14:paraId="5557B528">
                  <w:pPr>
                    <w:spacing w:line="360" w:lineRule="auto"/>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fldChar w:fldCharType="begin"/>
                  </w:r>
                  <w:r>
                    <w:rPr>
                      <w:rFonts w:hint="eastAsia" w:ascii="宋体" w:hAnsi="宋体" w:eastAsia="宋体" w:cs="宋体"/>
                      <w:sz w:val="18"/>
                      <w:szCs w:val="18"/>
                      <w:lang w:val="en-US" w:eastAsia="zh-CN"/>
                    </w:rPr>
                    <w:instrText xml:space="preserve"> HYPERLINK "https://pay.zcygov.cn/purchaseplan_front/" \l "/plan/list/view?id=1000000000014595045&amp;_app_=zcy.procurement" \t "https://www.zcygov.cn/delegation-order/_procurement_/order/_blank" </w:instrText>
                  </w:r>
                  <w:r>
                    <w:rPr>
                      <w:rFonts w:hint="eastAsia" w:ascii="宋体" w:hAnsi="宋体" w:eastAsia="宋体" w:cs="宋体"/>
                      <w:sz w:val="18"/>
                      <w:szCs w:val="18"/>
                      <w:lang w:val="en-US" w:eastAsia="zh-CN"/>
                    </w:rPr>
                    <w:fldChar w:fldCharType="separate"/>
                  </w:r>
                  <w:r>
                    <w:rPr>
                      <w:rFonts w:hint="eastAsia" w:ascii="宋体" w:hAnsi="宋体" w:eastAsia="宋体" w:cs="宋体"/>
                      <w:sz w:val="18"/>
                      <w:szCs w:val="18"/>
                      <w:lang w:val="en-US" w:eastAsia="zh-CN"/>
                    </w:rPr>
                    <w:t>采购计划-[2024]-00279号</w:t>
                  </w:r>
                  <w:r>
                    <w:rPr>
                      <w:rFonts w:hint="eastAsia" w:ascii="宋体" w:hAnsi="宋体" w:eastAsia="宋体" w:cs="宋体"/>
                      <w:sz w:val="18"/>
                      <w:szCs w:val="18"/>
                      <w:lang w:val="en-US" w:eastAsia="zh-CN"/>
                    </w:rPr>
                    <w:fldChar w:fldCharType="end"/>
                  </w:r>
                  <w:r>
                    <w:rPr>
                      <w:rFonts w:hint="eastAsia" w:ascii="宋体" w:hAnsi="宋体" w:eastAsia="宋体" w:cs="宋体"/>
                      <w:sz w:val="18"/>
                      <w:szCs w:val="18"/>
                      <w:lang w:val="en-US" w:eastAsia="zh-CN"/>
                    </w:rPr>
                    <w:t>-5</w:t>
                  </w:r>
                </w:p>
              </w:tc>
              <w:tc>
                <w:tcPr>
                  <w:tcW w:w="4247" w:type="dxa"/>
                  <w:noWrap w:val="0"/>
                  <w:vAlign w:val="center"/>
                </w:tcPr>
                <w:p w14:paraId="420254BE">
                  <w:pPr>
                    <w:spacing w:line="360" w:lineRule="auto"/>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长春市南关区环境卫生运输管理中心2024-2025年度（南关区所属区域）冬季清雪服务项目</w:t>
                  </w:r>
                  <w:r>
                    <w:rPr>
                      <w:rFonts w:hint="eastAsia" w:ascii="宋体" w:hAnsi="宋体" w:eastAsia="宋体" w:cs="宋体"/>
                      <w:sz w:val="18"/>
                      <w:szCs w:val="18"/>
                    </w:rPr>
                    <w:t>五标段</w:t>
                  </w:r>
                </w:p>
              </w:tc>
            </w:tr>
            <w:tr w14:paraId="21815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970" w:type="dxa"/>
                  <w:noWrap w:val="0"/>
                  <w:vAlign w:val="center"/>
                </w:tcPr>
                <w:p w14:paraId="4FC4E7F8">
                  <w:pPr>
                    <w:spacing w:line="360" w:lineRule="auto"/>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fldChar w:fldCharType="begin"/>
                  </w:r>
                  <w:r>
                    <w:rPr>
                      <w:rFonts w:hint="eastAsia" w:ascii="宋体" w:hAnsi="宋体" w:eastAsia="宋体" w:cs="宋体"/>
                      <w:sz w:val="18"/>
                      <w:szCs w:val="18"/>
                      <w:lang w:val="en-US" w:eastAsia="zh-CN"/>
                    </w:rPr>
                    <w:instrText xml:space="preserve"> HYPERLINK "https://pay.zcygov.cn/purchaseplan_front/" \l "/plan/list/view?id=1000000000014595045&amp;_app_=zcy.procurement" \t "https://www.zcygov.cn/delegation-order/_procurement_/order/_blank" </w:instrText>
                  </w:r>
                  <w:r>
                    <w:rPr>
                      <w:rFonts w:hint="eastAsia" w:ascii="宋体" w:hAnsi="宋体" w:eastAsia="宋体" w:cs="宋体"/>
                      <w:sz w:val="18"/>
                      <w:szCs w:val="18"/>
                      <w:lang w:val="en-US" w:eastAsia="zh-CN"/>
                    </w:rPr>
                    <w:fldChar w:fldCharType="separate"/>
                  </w:r>
                  <w:r>
                    <w:rPr>
                      <w:rFonts w:hint="eastAsia" w:ascii="宋体" w:hAnsi="宋体" w:eastAsia="宋体" w:cs="宋体"/>
                      <w:sz w:val="18"/>
                      <w:szCs w:val="18"/>
                      <w:lang w:val="en-US" w:eastAsia="zh-CN"/>
                    </w:rPr>
                    <w:t>采购计划-[2024]-00279号</w:t>
                  </w:r>
                  <w:r>
                    <w:rPr>
                      <w:rFonts w:hint="eastAsia" w:ascii="宋体" w:hAnsi="宋体" w:eastAsia="宋体" w:cs="宋体"/>
                      <w:sz w:val="18"/>
                      <w:szCs w:val="18"/>
                      <w:lang w:val="en-US" w:eastAsia="zh-CN"/>
                    </w:rPr>
                    <w:fldChar w:fldCharType="end"/>
                  </w:r>
                  <w:r>
                    <w:rPr>
                      <w:rFonts w:hint="eastAsia" w:ascii="宋体" w:hAnsi="宋体" w:eastAsia="宋体" w:cs="宋体"/>
                      <w:sz w:val="18"/>
                      <w:szCs w:val="18"/>
                      <w:lang w:val="en-US" w:eastAsia="zh-CN"/>
                    </w:rPr>
                    <w:t>-6</w:t>
                  </w:r>
                </w:p>
              </w:tc>
              <w:tc>
                <w:tcPr>
                  <w:tcW w:w="4247" w:type="dxa"/>
                  <w:noWrap w:val="0"/>
                  <w:vAlign w:val="center"/>
                </w:tcPr>
                <w:p w14:paraId="56A67E30">
                  <w:pPr>
                    <w:spacing w:line="360" w:lineRule="auto"/>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长春市南关区环境卫生运输管理中心2024-2025年度（南关区所属区域）冬季清雪服务项目</w:t>
                  </w:r>
                  <w:r>
                    <w:rPr>
                      <w:rFonts w:hint="eastAsia" w:ascii="宋体" w:hAnsi="宋体" w:eastAsia="宋体" w:cs="宋体"/>
                      <w:sz w:val="18"/>
                      <w:szCs w:val="18"/>
                    </w:rPr>
                    <w:t>六标段</w:t>
                  </w:r>
                </w:p>
              </w:tc>
            </w:tr>
          </w:tbl>
          <w:p w14:paraId="1D4F8EE2">
            <w:pPr>
              <w:pStyle w:val="15"/>
              <w:rPr>
                <w:rFonts w:hint="eastAsia" w:ascii="宋体" w:hAnsi="宋体" w:eastAsia="宋体" w:cs="宋体"/>
                <w:lang w:eastAsia="zh-CN"/>
              </w:rPr>
            </w:pPr>
          </w:p>
        </w:tc>
      </w:tr>
      <w:tr w14:paraId="6A6B57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580" w:type="pct"/>
            <w:vAlign w:val="center"/>
          </w:tcPr>
          <w:p w14:paraId="7FBFBA3F">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1.2.1</w:t>
            </w:r>
          </w:p>
        </w:tc>
        <w:tc>
          <w:tcPr>
            <w:tcW w:w="1100" w:type="pct"/>
            <w:vAlign w:val="center"/>
          </w:tcPr>
          <w:p w14:paraId="22C99BD0">
            <w:pPr>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资金来源</w:t>
            </w:r>
          </w:p>
        </w:tc>
        <w:tc>
          <w:tcPr>
            <w:tcW w:w="3319" w:type="pct"/>
            <w:vAlign w:val="center"/>
          </w:tcPr>
          <w:p w14:paraId="16CB8655">
            <w:pPr>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100%，</w:t>
            </w:r>
            <w:r>
              <w:rPr>
                <w:rFonts w:hint="eastAsia" w:ascii="宋体" w:hAnsi="宋体" w:eastAsia="宋体" w:cs="宋体"/>
                <w:kern w:val="0"/>
                <w:szCs w:val="21"/>
                <w:highlight w:val="none"/>
              </w:rPr>
              <w:t>财政资金</w:t>
            </w:r>
          </w:p>
        </w:tc>
      </w:tr>
      <w:tr w14:paraId="406169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580" w:type="pct"/>
            <w:vAlign w:val="center"/>
          </w:tcPr>
          <w:p w14:paraId="3AEF5C9D">
            <w:pPr>
              <w:jc w:val="center"/>
              <w:rPr>
                <w:rFonts w:hint="eastAsia" w:ascii="宋体" w:hAnsi="宋体" w:eastAsia="宋体" w:cs="宋体"/>
                <w:kern w:val="0"/>
                <w:szCs w:val="21"/>
              </w:rPr>
            </w:pPr>
            <w:r>
              <w:rPr>
                <w:rFonts w:hint="eastAsia" w:ascii="宋体" w:hAnsi="宋体" w:eastAsia="宋体" w:cs="宋体"/>
                <w:kern w:val="0"/>
                <w:szCs w:val="21"/>
              </w:rPr>
              <w:t>1.2.2</w:t>
            </w:r>
          </w:p>
        </w:tc>
        <w:tc>
          <w:tcPr>
            <w:tcW w:w="1100" w:type="pct"/>
            <w:vAlign w:val="center"/>
          </w:tcPr>
          <w:p w14:paraId="3E83B00A">
            <w:pPr>
              <w:jc w:val="center"/>
              <w:rPr>
                <w:rFonts w:hint="eastAsia" w:ascii="宋体" w:hAnsi="宋体" w:eastAsia="宋体" w:cs="宋体"/>
                <w:kern w:val="0"/>
                <w:szCs w:val="21"/>
              </w:rPr>
            </w:pPr>
            <w:r>
              <w:rPr>
                <w:rFonts w:hint="eastAsia" w:ascii="宋体" w:hAnsi="宋体" w:eastAsia="宋体" w:cs="宋体"/>
                <w:kern w:val="0"/>
                <w:szCs w:val="21"/>
              </w:rPr>
              <w:t>资金落实情况</w:t>
            </w:r>
          </w:p>
        </w:tc>
        <w:tc>
          <w:tcPr>
            <w:tcW w:w="3319" w:type="pct"/>
            <w:vAlign w:val="center"/>
          </w:tcPr>
          <w:p w14:paraId="225A57BF">
            <w:pPr>
              <w:jc w:val="left"/>
              <w:rPr>
                <w:rFonts w:hint="eastAsia" w:ascii="宋体" w:hAnsi="宋体" w:eastAsia="宋体" w:cs="宋体"/>
                <w:kern w:val="0"/>
                <w:szCs w:val="21"/>
              </w:rPr>
            </w:pPr>
            <w:r>
              <w:rPr>
                <w:rFonts w:hint="eastAsia" w:ascii="宋体" w:hAnsi="宋体" w:eastAsia="宋体" w:cs="宋体"/>
                <w:kern w:val="0"/>
                <w:szCs w:val="21"/>
              </w:rPr>
              <w:t>已落实</w:t>
            </w:r>
          </w:p>
        </w:tc>
      </w:tr>
      <w:tr w14:paraId="0C6D6E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580" w:type="pct"/>
            <w:vAlign w:val="center"/>
          </w:tcPr>
          <w:p w14:paraId="1A26CA49">
            <w:pPr>
              <w:jc w:val="center"/>
              <w:rPr>
                <w:rFonts w:hint="eastAsia" w:ascii="宋体" w:hAnsi="宋体" w:eastAsia="宋体" w:cs="宋体"/>
                <w:kern w:val="0"/>
                <w:szCs w:val="21"/>
              </w:rPr>
            </w:pPr>
            <w:r>
              <w:rPr>
                <w:rFonts w:hint="eastAsia" w:ascii="宋体" w:hAnsi="宋体" w:eastAsia="宋体" w:cs="宋体"/>
                <w:kern w:val="0"/>
                <w:szCs w:val="21"/>
              </w:rPr>
              <w:t>1.2.3</w:t>
            </w:r>
          </w:p>
        </w:tc>
        <w:tc>
          <w:tcPr>
            <w:tcW w:w="1100" w:type="pct"/>
            <w:vAlign w:val="center"/>
          </w:tcPr>
          <w:p w14:paraId="6AC651CF">
            <w:pPr>
              <w:jc w:val="center"/>
              <w:rPr>
                <w:rFonts w:hint="eastAsia" w:ascii="宋体" w:hAnsi="宋体" w:eastAsia="宋体" w:cs="宋体"/>
                <w:kern w:val="0"/>
                <w:szCs w:val="21"/>
              </w:rPr>
            </w:pPr>
            <w:r>
              <w:rPr>
                <w:rFonts w:hint="eastAsia" w:ascii="宋体" w:hAnsi="宋体" w:eastAsia="宋体" w:cs="宋体"/>
                <w:kern w:val="0"/>
                <w:szCs w:val="21"/>
              </w:rPr>
              <w:t>招标方式</w:t>
            </w:r>
          </w:p>
        </w:tc>
        <w:tc>
          <w:tcPr>
            <w:tcW w:w="3319" w:type="pct"/>
            <w:vAlign w:val="center"/>
          </w:tcPr>
          <w:p w14:paraId="70BBDEC0">
            <w:pPr>
              <w:jc w:val="left"/>
              <w:rPr>
                <w:rFonts w:hint="eastAsia" w:ascii="宋体" w:hAnsi="宋体" w:eastAsia="宋体" w:cs="宋体"/>
                <w:kern w:val="0"/>
                <w:szCs w:val="21"/>
              </w:rPr>
            </w:pPr>
            <w:r>
              <w:rPr>
                <w:rFonts w:hint="eastAsia" w:ascii="宋体" w:hAnsi="宋体" w:eastAsia="宋体" w:cs="宋体"/>
                <w:kern w:val="0"/>
                <w:szCs w:val="21"/>
              </w:rPr>
              <w:t>公开招标</w:t>
            </w:r>
          </w:p>
        </w:tc>
      </w:tr>
      <w:tr w14:paraId="38DE17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580" w:type="pct"/>
            <w:vAlign w:val="center"/>
          </w:tcPr>
          <w:p w14:paraId="04D4FEA0">
            <w:pPr>
              <w:jc w:val="center"/>
              <w:rPr>
                <w:rFonts w:hint="eastAsia" w:ascii="宋体" w:hAnsi="宋体" w:eastAsia="宋体" w:cs="宋体"/>
                <w:kern w:val="0"/>
                <w:szCs w:val="21"/>
              </w:rPr>
            </w:pPr>
            <w:r>
              <w:rPr>
                <w:rFonts w:hint="eastAsia" w:ascii="宋体" w:hAnsi="宋体" w:eastAsia="宋体" w:cs="宋体"/>
                <w:kern w:val="0"/>
                <w:szCs w:val="21"/>
              </w:rPr>
              <w:t>1.3.1</w:t>
            </w:r>
          </w:p>
        </w:tc>
        <w:tc>
          <w:tcPr>
            <w:tcW w:w="1100" w:type="pct"/>
            <w:vAlign w:val="center"/>
          </w:tcPr>
          <w:p w14:paraId="255800A6">
            <w:pPr>
              <w:jc w:val="center"/>
              <w:rPr>
                <w:rFonts w:hint="eastAsia" w:ascii="宋体" w:hAnsi="宋体" w:eastAsia="宋体" w:cs="宋体"/>
                <w:kern w:val="0"/>
                <w:szCs w:val="21"/>
              </w:rPr>
            </w:pPr>
            <w:r>
              <w:rPr>
                <w:rFonts w:hint="eastAsia" w:ascii="宋体" w:hAnsi="宋体" w:eastAsia="宋体" w:cs="宋体"/>
                <w:kern w:val="0"/>
                <w:szCs w:val="21"/>
              </w:rPr>
              <w:t>采购需求</w:t>
            </w:r>
          </w:p>
        </w:tc>
        <w:tc>
          <w:tcPr>
            <w:tcW w:w="3319" w:type="pct"/>
            <w:vAlign w:val="center"/>
          </w:tcPr>
          <w:p w14:paraId="205CEAD7">
            <w:pPr>
              <w:jc w:val="left"/>
              <w:rPr>
                <w:rFonts w:hint="eastAsia" w:ascii="宋体" w:hAnsi="宋体" w:eastAsia="宋体" w:cs="宋体"/>
                <w:kern w:val="0"/>
                <w:szCs w:val="21"/>
              </w:rPr>
            </w:pPr>
            <w:r>
              <w:rPr>
                <w:rFonts w:hint="eastAsia" w:ascii="宋体" w:hAnsi="宋体" w:eastAsia="宋体" w:cs="宋体"/>
                <w:kern w:val="0"/>
                <w:szCs w:val="21"/>
              </w:rPr>
              <w:t>详见招标公告</w:t>
            </w:r>
          </w:p>
        </w:tc>
      </w:tr>
      <w:tr w14:paraId="3C9BAA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0" w:type="pct"/>
            <w:vAlign w:val="center"/>
          </w:tcPr>
          <w:p w14:paraId="5472938C">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1.3.2</w:t>
            </w:r>
          </w:p>
        </w:tc>
        <w:tc>
          <w:tcPr>
            <w:tcW w:w="1100" w:type="pct"/>
            <w:vAlign w:val="center"/>
          </w:tcPr>
          <w:p w14:paraId="389FF176">
            <w:pPr>
              <w:spacing w:line="360" w:lineRule="auto"/>
              <w:jc w:val="center"/>
              <w:rPr>
                <w:rFonts w:hint="eastAsia" w:ascii="宋体" w:hAnsi="宋体" w:eastAsia="宋体" w:cs="宋体"/>
                <w:kern w:val="0"/>
                <w:szCs w:val="21"/>
                <w:highlight w:val="none"/>
              </w:rPr>
            </w:pPr>
            <w:r>
              <w:rPr>
                <w:rFonts w:hint="eastAsia" w:ascii="宋体" w:hAnsi="宋体" w:eastAsia="宋体" w:cs="宋体"/>
                <w:szCs w:val="21"/>
                <w:highlight w:val="none"/>
              </w:rPr>
              <w:t>合同履行期限</w:t>
            </w:r>
          </w:p>
        </w:tc>
        <w:tc>
          <w:tcPr>
            <w:tcW w:w="3319" w:type="pct"/>
          </w:tcPr>
          <w:p w14:paraId="185C8C6E">
            <w:pPr>
              <w:spacing w:line="360" w:lineRule="auto"/>
              <w:rPr>
                <w:rFonts w:hint="eastAsia" w:ascii="宋体" w:hAnsi="宋体" w:eastAsia="宋体" w:cs="宋体"/>
                <w:kern w:val="0"/>
                <w:szCs w:val="21"/>
                <w:highlight w:val="none"/>
              </w:rPr>
            </w:pPr>
            <w:r>
              <w:rPr>
                <w:rFonts w:hint="eastAsia" w:ascii="宋体" w:hAnsi="宋体" w:eastAsia="宋体" w:cs="宋体"/>
                <w:szCs w:val="21"/>
                <w:highlight w:val="none"/>
              </w:rPr>
              <w:t>合同签订之日起至202</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年4月30日（具体以合同为准）</w:t>
            </w:r>
            <w:r>
              <w:rPr>
                <w:rFonts w:hint="eastAsia" w:ascii="宋体" w:hAnsi="宋体" w:eastAsia="宋体" w:cs="宋体"/>
                <w:szCs w:val="21"/>
                <w:highlight w:val="none"/>
                <w:lang w:eastAsia="zh-CN"/>
              </w:rPr>
              <w:t>。</w:t>
            </w:r>
          </w:p>
        </w:tc>
      </w:tr>
      <w:tr w14:paraId="12A6F5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1" w:hRule="atLeast"/>
        </w:trPr>
        <w:tc>
          <w:tcPr>
            <w:tcW w:w="580" w:type="pct"/>
            <w:vAlign w:val="center"/>
          </w:tcPr>
          <w:p w14:paraId="67257774">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1.3.3</w:t>
            </w:r>
          </w:p>
        </w:tc>
        <w:tc>
          <w:tcPr>
            <w:tcW w:w="1100" w:type="pct"/>
            <w:vAlign w:val="center"/>
          </w:tcPr>
          <w:p w14:paraId="21C6C11B">
            <w:pPr>
              <w:spacing w:line="360" w:lineRule="auto"/>
              <w:jc w:val="center"/>
              <w:rPr>
                <w:rFonts w:hint="eastAsia" w:ascii="宋体" w:hAnsi="宋体" w:eastAsia="宋体" w:cs="宋体"/>
                <w:kern w:val="0"/>
                <w:szCs w:val="21"/>
              </w:rPr>
            </w:pPr>
            <w:r>
              <w:rPr>
                <w:rFonts w:hint="eastAsia" w:ascii="宋体" w:hAnsi="宋体" w:eastAsia="宋体" w:cs="宋体"/>
                <w:szCs w:val="21"/>
              </w:rPr>
              <w:t>服务地点</w:t>
            </w:r>
          </w:p>
        </w:tc>
        <w:tc>
          <w:tcPr>
            <w:tcW w:w="3319" w:type="pct"/>
          </w:tcPr>
          <w:p w14:paraId="68A3605C">
            <w:pPr>
              <w:widowControl/>
              <w:spacing w:line="420" w:lineRule="atLeast"/>
              <w:jc w:val="left"/>
              <w:rPr>
                <w:rFonts w:hint="eastAsia" w:ascii="宋体" w:hAnsi="宋体" w:eastAsia="宋体" w:cs="宋体"/>
                <w:kern w:val="0"/>
                <w:szCs w:val="21"/>
              </w:rPr>
            </w:pPr>
            <w:r>
              <w:rPr>
                <w:rFonts w:hint="eastAsia" w:ascii="宋体" w:hAnsi="宋体" w:eastAsia="宋体" w:cs="宋体"/>
                <w:szCs w:val="21"/>
                <w:shd w:val="clear" w:color="auto" w:fill="FFFFFF"/>
              </w:rPr>
              <w:t>长春</w:t>
            </w:r>
            <w:r>
              <w:rPr>
                <w:rFonts w:hint="eastAsia" w:ascii="宋体" w:hAnsi="宋体" w:eastAsia="宋体" w:cs="宋体"/>
                <w:szCs w:val="21"/>
                <w:shd w:val="clear" w:color="auto" w:fill="FFFFFF"/>
                <w:lang w:val="en-US" w:eastAsia="zh-CN"/>
              </w:rPr>
              <w:t>市南关区域内</w:t>
            </w:r>
          </w:p>
        </w:tc>
      </w:tr>
      <w:tr w14:paraId="41B697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0" w:hRule="atLeast"/>
        </w:trPr>
        <w:tc>
          <w:tcPr>
            <w:tcW w:w="580" w:type="pct"/>
            <w:vAlign w:val="center"/>
          </w:tcPr>
          <w:p w14:paraId="70FEED75">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1.3.4</w:t>
            </w:r>
          </w:p>
        </w:tc>
        <w:tc>
          <w:tcPr>
            <w:tcW w:w="1100" w:type="pct"/>
            <w:vAlign w:val="center"/>
          </w:tcPr>
          <w:p w14:paraId="5B34F297">
            <w:pPr>
              <w:spacing w:line="360" w:lineRule="auto"/>
              <w:jc w:val="center"/>
              <w:rPr>
                <w:rFonts w:hint="eastAsia" w:ascii="宋体" w:hAnsi="宋体" w:eastAsia="宋体" w:cs="宋体"/>
                <w:szCs w:val="21"/>
              </w:rPr>
            </w:pPr>
            <w:r>
              <w:rPr>
                <w:rFonts w:hint="eastAsia" w:ascii="宋体" w:hAnsi="宋体" w:eastAsia="宋体" w:cs="宋体"/>
                <w:szCs w:val="21"/>
              </w:rPr>
              <w:t>质量标准</w:t>
            </w:r>
          </w:p>
        </w:tc>
        <w:tc>
          <w:tcPr>
            <w:tcW w:w="3319" w:type="pct"/>
          </w:tcPr>
          <w:p w14:paraId="49EB618A">
            <w:pPr>
              <w:widowControl/>
              <w:spacing w:line="420" w:lineRule="atLeast"/>
              <w:jc w:val="left"/>
              <w:rPr>
                <w:rFonts w:hint="eastAsia" w:ascii="宋体" w:hAnsi="宋体" w:eastAsia="宋体" w:cs="宋体"/>
                <w:szCs w:val="21"/>
                <w:shd w:val="clear" w:color="auto" w:fill="FFFFFF"/>
                <w:lang w:val="en-US" w:eastAsia="zh-CN"/>
              </w:rPr>
            </w:pPr>
            <w:r>
              <w:rPr>
                <w:rFonts w:hint="eastAsia" w:ascii="宋体" w:hAnsi="宋体" w:eastAsia="宋体" w:cs="宋体"/>
                <w:szCs w:val="21"/>
                <w:shd w:val="clear" w:color="auto" w:fill="FFFFFF"/>
                <w:lang w:val="en-US" w:eastAsia="zh-CN"/>
              </w:rPr>
              <w:t>优质服务</w:t>
            </w:r>
          </w:p>
        </w:tc>
      </w:tr>
      <w:tr w14:paraId="09ED0B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580" w:type="pct"/>
            <w:vAlign w:val="center"/>
          </w:tcPr>
          <w:p w14:paraId="62058B81">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1.4.1</w:t>
            </w:r>
          </w:p>
        </w:tc>
        <w:tc>
          <w:tcPr>
            <w:tcW w:w="1100" w:type="pct"/>
            <w:vAlign w:val="center"/>
          </w:tcPr>
          <w:p w14:paraId="55323F0C">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投标人资质条件、能力、信誉</w:t>
            </w:r>
          </w:p>
        </w:tc>
        <w:tc>
          <w:tcPr>
            <w:tcW w:w="3319" w:type="pct"/>
          </w:tcPr>
          <w:p w14:paraId="348450A3">
            <w:pPr>
              <w:spacing w:line="360" w:lineRule="auto"/>
              <w:ind w:firstLine="420" w:firstLineChars="200"/>
              <w:jc w:val="left"/>
              <w:rPr>
                <w:rFonts w:hint="eastAsia" w:ascii="宋体" w:hAnsi="宋体" w:eastAsia="宋体" w:cs="宋体"/>
                <w:highlight w:val="none"/>
              </w:rPr>
            </w:pPr>
            <w:r>
              <w:rPr>
                <w:rFonts w:hint="eastAsia" w:ascii="宋体" w:hAnsi="宋体" w:eastAsia="宋体" w:cs="宋体"/>
                <w:highlight w:val="none"/>
              </w:rPr>
              <w:t>1、满足《中华人民共和国政府采购法》第二十二条规定。</w:t>
            </w:r>
          </w:p>
          <w:p w14:paraId="3192B68A">
            <w:pPr>
              <w:spacing w:line="360" w:lineRule="auto"/>
              <w:ind w:firstLine="420" w:firstLineChars="200"/>
              <w:jc w:val="left"/>
              <w:rPr>
                <w:rFonts w:hint="eastAsia" w:ascii="宋体" w:hAnsi="宋体" w:eastAsia="宋体" w:cs="宋体"/>
                <w:highlight w:val="none"/>
              </w:rPr>
            </w:pPr>
            <w:r>
              <w:rPr>
                <w:rFonts w:hint="eastAsia" w:ascii="宋体" w:hAnsi="宋体" w:eastAsia="宋体" w:cs="宋体"/>
                <w:highlight w:val="none"/>
              </w:rPr>
              <w:t>2、落实政府采购政策需满足的资格要求：</w:t>
            </w:r>
            <w:r>
              <w:rPr>
                <w:rFonts w:hint="eastAsia" w:ascii="宋体" w:hAnsi="宋体" w:eastAsia="宋体" w:cs="宋体"/>
                <w:szCs w:val="21"/>
                <w:highlight w:val="none"/>
                <w:lang w:bidi="ar-SA"/>
              </w:rPr>
              <w:t>本项目专门面向中小企业采购的项目。需要落实的政府采购政策：《政府采购促进中小企业发展管理办法》(财库[2020]46号)；《吉林省促进中小企业发展条例》和《长春市财政局关于做好我市政府采购促进中小企业发展有关工作的通知》；</w:t>
            </w:r>
            <w:r>
              <w:rPr>
                <w:rFonts w:hint="eastAsia" w:ascii="宋体" w:hAnsi="宋体" w:eastAsia="宋体" w:cs="宋体"/>
                <w:szCs w:val="21"/>
                <w:lang w:bidi="ar-SA"/>
              </w:rPr>
              <w:t>《关于政府采购支持监狱企业发展有关问题的通知》(财库[2014]68号)；《三部门联合发布关于促进残疾人就业政府采购政策的通知》(财库[2017]141号)等</w:t>
            </w:r>
            <w:r>
              <w:rPr>
                <w:rFonts w:hint="eastAsia" w:ascii="宋体" w:hAnsi="宋体" w:eastAsia="宋体" w:cs="宋体"/>
                <w:szCs w:val="21"/>
                <w:lang w:eastAsia="zh-CN" w:bidi="ar-SA"/>
              </w:rPr>
              <w:t>。</w:t>
            </w:r>
            <w:r>
              <w:rPr>
                <w:rFonts w:hint="eastAsia" w:ascii="宋体" w:hAnsi="宋体" w:eastAsia="宋体" w:cs="宋体"/>
                <w:highlight w:val="none"/>
              </w:rPr>
              <w:t>本项目所属行业：</w:t>
            </w:r>
            <w:r>
              <w:rPr>
                <w:rFonts w:hint="eastAsia" w:ascii="宋体" w:hAnsi="宋体" w:eastAsia="宋体" w:cs="宋体"/>
                <w:highlight w:val="none"/>
                <w:lang w:eastAsia="zh-CN"/>
              </w:rPr>
              <w:t>交通运输业</w:t>
            </w:r>
            <w:r>
              <w:rPr>
                <w:rFonts w:hint="eastAsia" w:ascii="宋体" w:hAnsi="宋体" w:eastAsia="宋体" w:cs="宋体"/>
                <w:highlight w:val="none"/>
              </w:rPr>
              <w:t>。</w:t>
            </w:r>
          </w:p>
          <w:p w14:paraId="577B9B46">
            <w:pPr>
              <w:spacing w:line="360" w:lineRule="auto"/>
              <w:ind w:firstLine="420" w:firstLineChars="200"/>
              <w:jc w:val="left"/>
              <w:rPr>
                <w:rFonts w:hint="eastAsia" w:ascii="宋体" w:hAnsi="宋体" w:eastAsia="宋体" w:cs="宋体"/>
                <w:highlight w:val="none"/>
              </w:rPr>
            </w:pPr>
            <w:r>
              <w:rPr>
                <w:rFonts w:hint="eastAsia" w:ascii="宋体" w:hAnsi="宋体" w:eastAsia="宋体" w:cs="宋体"/>
                <w:highlight w:val="none"/>
              </w:rPr>
              <w:t>3、本项目的特定资格要求：</w:t>
            </w:r>
          </w:p>
          <w:p w14:paraId="41C84A98">
            <w:pPr>
              <w:spacing w:line="360" w:lineRule="auto"/>
              <w:ind w:firstLine="420" w:firstLineChars="200"/>
              <w:jc w:val="left"/>
              <w:rPr>
                <w:rFonts w:hint="eastAsia" w:ascii="宋体" w:hAnsi="宋体" w:eastAsia="宋体" w:cs="宋体"/>
                <w:highlight w:val="none"/>
              </w:rPr>
            </w:pPr>
            <w:r>
              <w:rPr>
                <w:rFonts w:hint="eastAsia" w:ascii="宋体" w:hAnsi="宋体" w:eastAsia="宋体" w:cs="宋体"/>
                <w:highlight w:val="none"/>
              </w:rPr>
              <w:t>3.1</w:t>
            </w:r>
            <w:r>
              <w:rPr>
                <w:rFonts w:hint="eastAsia" w:ascii="宋体" w:hAnsi="宋体" w:eastAsia="宋体" w:cs="宋体"/>
                <w:highlight w:val="none"/>
                <w:lang w:val="en-US" w:eastAsia="zh-CN"/>
              </w:rPr>
              <w:t>投标人</w:t>
            </w:r>
            <w:r>
              <w:rPr>
                <w:rFonts w:hint="eastAsia" w:ascii="宋体" w:hAnsi="宋体" w:eastAsia="宋体" w:cs="宋体"/>
                <w:highlight w:val="none"/>
              </w:rPr>
              <w:t>须是具有独立法人资格的企业或其他组织，具有有效的营业执照，具有行政主管部门颁发的《中华人民共和国道路运输经营许可证》，并在人员、设备、资金等方面具有相应的能力。</w:t>
            </w:r>
            <w:r>
              <w:rPr>
                <w:rFonts w:hint="eastAsia" w:ascii="宋体" w:hAnsi="宋体" w:eastAsia="宋体" w:cs="宋体"/>
                <w:highlight w:val="none"/>
                <w:lang w:val="en-US" w:eastAsia="zh-CN"/>
              </w:rPr>
              <w:t>一标段至五标段投标人</w:t>
            </w:r>
            <w:r>
              <w:rPr>
                <w:rFonts w:hint="eastAsia" w:ascii="宋体" w:hAnsi="宋体" w:eastAsia="宋体" w:cs="宋体"/>
                <w:highlight w:val="none"/>
              </w:rPr>
              <w:t>有能力自行解决积雪消纳场地</w:t>
            </w:r>
            <w:r>
              <w:rPr>
                <w:rFonts w:hint="eastAsia" w:ascii="宋体" w:hAnsi="宋体" w:eastAsia="宋体" w:cs="宋体"/>
                <w:highlight w:val="none"/>
                <w:lang w:val="en-US" w:eastAsia="zh-CN"/>
              </w:rPr>
              <w:t>（8000平方米及以上）</w:t>
            </w:r>
            <w:r>
              <w:rPr>
                <w:rFonts w:hint="eastAsia" w:ascii="宋体" w:hAnsi="宋体" w:eastAsia="宋体" w:cs="宋体"/>
                <w:highlight w:val="none"/>
              </w:rPr>
              <w:t>，</w:t>
            </w:r>
            <w:r>
              <w:rPr>
                <w:rFonts w:hint="eastAsia" w:ascii="宋体" w:hAnsi="宋体" w:eastAsia="宋体" w:cs="宋体"/>
                <w:highlight w:val="none"/>
                <w:lang w:val="en-US" w:eastAsia="zh-CN"/>
              </w:rPr>
              <w:t>以亚泰快速路与南四环交汇处为基点，场地距此不超过8公里，</w:t>
            </w:r>
            <w:r>
              <w:rPr>
                <w:rFonts w:hint="eastAsia" w:ascii="宋体" w:hAnsi="宋体" w:eastAsia="宋体" w:cs="宋体"/>
                <w:highlight w:val="none"/>
              </w:rPr>
              <w:t>并保证消纳场地远离水源、居民区、无纠纷、无污染</w:t>
            </w:r>
            <w:r>
              <w:rPr>
                <w:rFonts w:hint="eastAsia" w:ascii="宋体" w:hAnsi="宋体" w:eastAsia="宋体" w:cs="宋体"/>
                <w:highlight w:val="none"/>
                <w:lang w:eastAsia="zh-CN"/>
              </w:rPr>
              <w:t>、</w:t>
            </w:r>
            <w:r>
              <w:rPr>
                <w:rFonts w:hint="eastAsia" w:ascii="宋体" w:hAnsi="宋体" w:eastAsia="宋体" w:cs="宋体"/>
                <w:sz w:val="21"/>
                <w:szCs w:val="21"/>
                <w:highlight w:val="none"/>
                <w:lang w:val="en-US" w:eastAsia="zh-CN"/>
              </w:rPr>
              <w:t>无投诉，</w:t>
            </w:r>
            <w:r>
              <w:rPr>
                <w:rFonts w:hint="eastAsia" w:ascii="宋体" w:hAnsi="宋体" w:eastAsia="宋体" w:cs="宋体"/>
                <w:highlight w:val="none"/>
              </w:rPr>
              <w:t>春季及时处理消纳场地，恢复原貌（需在</w:t>
            </w:r>
            <w:r>
              <w:rPr>
                <w:rFonts w:hint="eastAsia" w:ascii="宋体" w:hAnsi="宋体" w:cs="宋体"/>
                <w:highlight w:val="none"/>
                <w:lang w:val="en-US" w:eastAsia="zh-CN"/>
              </w:rPr>
              <w:t>投标</w:t>
            </w:r>
            <w:r>
              <w:rPr>
                <w:rFonts w:hint="eastAsia" w:ascii="宋体" w:hAnsi="宋体" w:eastAsia="宋体" w:cs="宋体"/>
                <w:highlight w:val="none"/>
              </w:rPr>
              <w:t>文件中提供消纳场地证明材料</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明确地址用途</w:t>
            </w:r>
            <w:r>
              <w:rPr>
                <w:rFonts w:hint="eastAsia" w:ascii="宋体" w:hAnsi="宋体" w:eastAsia="宋体" w:cs="宋体"/>
                <w:highlight w:val="none"/>
              </w:rPr>
              <w:t>）。</w:t>
            </w:r>
          </w:p>
          <w:p w14:paraId="7B1B7D3A">
            <w:pPr>
              <w:spacing w:line="360" w:lineRule="auto"/>
              <w:ind w:firstLine="420" w:firstLineChars="20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3.2投标人应按照《关于加强政府采购信用体系建设简化供应商资格条件有关事项的通知》（长财采购[2022]2066号）文件要求在投标文件中提交反映其财务状况、依法缴纳税收和社保保障资金情况的资格条件承诺函，并对资格条件承诺函有关内容的真实性、有效性、合法性负责。</w:t>
            </w:r>
          </w:p>
          <w:p w14:paraId="447722D8">
            <w:pPr>
              <w:spacing w:line="360" w:lineRule="auto"/>
              <w:ind w:firstLine="420" w:firstLineChars="200"/>
              <w:jc w:val="left"/>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val="en-US" w:eastAsia="zh-CN"/>
              </w:rPr>
              <w:t>3</w:t>
            </w:r>
            <w:r>
              <w:rPr>
                <w:rFonts w:hint="eastAsia" w:ascii="宋体" w:hAnsi="宋体" w:eastAsia="宋体" w:cs="宋体"/>
                <w:highlight w:val="none"/>
              </w:rPr>
              <w:t>信誉要求：</w:t>
            </w:r>
            <w:r>
              <w:rPr>
                <w:rFonts w:hint="eastAsia" w:ascii="宋体" w:hAnsi="宋体" w:eastAsia="宋体" w:cs="宋体"/>
                <w:highlight w:val="none"/>
                <w:lang w:val="en-US" w:eastAsia="zh-CN"/>
              </w:rPr>
              <w:t>投标人自2021年1月1日至今（截止到本项目公告发布之日）不得为“信用中国”网站（www.creditchina.gov.cn）中列入失信被执行人和重大税收违法案件当事人名单投标人，不得为中国政府采购网（www.ccgp.gov.cn）政府采购严重违法失信行为记录名单中被财政部门禁止参加政府采购活动的投标人（在处罚决定规定的时间和地域范围内）。</w:t>
            </w:r>
          </w:p>
          <w:p w14:paraId="2CBFA656">
            <w:pPr>
              <w:spacing w:line="360" w:lineRule="auto"/>
              <w:ind w:firstLine="420" w:firstLineChars="200"/>
              <w:jc w:val="left"/>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cs="宋体"/>
                <w:highlight w:val="none"/>
                <w:lang w:val="en-US" w:eastAsia="zh-CN"/>
              </w:rPr>
              <w:t>4</w:t>
            </w:r>
            <w:r>
              <w:rPr>
                <w:rFonts w:hint="eastAsia" w:ascii="宋体" w:hAnsi="宋体" w:eastAsia="宋体" w:cs="宋体"/>
                <w:highlight w:val="none"/>
              </w:rPr>
              <w:t>单位负责人为同一人或者存在直接控股、管理关系的不同投标</w:t>
            </w:r>
            <w:r>
              <w:rPr>
                <w:rFonts w:hint="eastAsia" w:ascii="宋体" w:hAnsi="宋体" w:eastAsia="宋体" w:cs="宋体"/>
                <w:highlight w:val="none"/>
                <w:lang w:val="en-US" w:eastAsia="zh-CN"/>
              </w:rPr>
              <w:t>人</w:t>
            </w:r>
            <w:r>
              <w:rPr>
                <w:rFonts w:hint="eastAsia" w:ascii="宋体" w:hAnsi="宋体" w:eastAsia="宋体" w:cs="宋体"/>
                <w:highlight w:val="none"/>
              </w:rPr>
              <w:t>，不得参加同一合同项下的政府采购活动。为采购项目提供整体设计、规范编制或者项目管理、监理、检测等服务的投标</w:t>
            </w:r>
            <w:r>
              <w:rPr>
                <w:rFonts w:hint="eastAsia" w:ascii="宋体" w:hAnsi="宋体" w:eastAsia="宋体" w:cs="宋体"/>
                <w:highlight w:val="none"/>
                <w:lang w:val="en-US" w:eastAsia="zh-CN"/>
              </w:rPr>
              <w:t>人</w:t>
            </w:r>
            <w:r>
              <w:rPr>
                <w:rFonts w:hint="eastAsia" w:ascii="宋体" w:hAnsi="宋体" w:eastAsia="宋体" w:cs="宋体"/>
                <w:highlight w:val="none"/>
              </w:rPr>
              <w:t>，不得再参加本采购项目的其他采购活动。</w:t>
            </w:r>
          </w:p>
          <w:p w14:paraId="5121A8C1">
            <w:pPr>
              <w:spacing w:line="360" w:lineRule="auto"/>
              <w:ind w:firstLine="420" w:firstLineChars="200"/>
              <w:jc w:val="left"/>
              <w:rPr>
                <w:rFonts w:hint="eastAsia" w:ascii="宋体" w:hAnsi="宋体" w:eastAsia="宋体" w:cs="宋体"/>
                <w:kern w:val="0"/>
                <w:szCs w:val="28"/>
              </w:rPr>
            </w:pPr>
            <w:r>
              <w:rPr>
                <w:rFonts w:hint="eastAsia" w:ascii="宋体" w:hAnsi="宋体" w:eastAsia="宋体" w:cs="宋体"/>
                <w:highlight w:val="none"/>
              </w:rPr>
              <w:t>3</w:t>
            </w:r>
            <w:r>
              <w:rPr>
                <w:rFonts w:hint="eastAsia" w:ascii="宋体" w:hAnsi="宋体" w:eastAsia="宋体" w:cs="宋体"/>
                <w:highlight w:val="none"/>
                <w:lang w:val="en-US" w:eastAsia="zh-CN"/>
              </w:rPr>
              <w:t>.</w:t>
            </w:r>
            <w:r>
              <w:rPr>
                <w:rFonts w:hint="eastAsia" w:ascii="宋体" w:hAnsi="宋体" w:cs="宋体"/>
                <w:highlight w:val="none"/>
                <w:lang w:val="en-US" w:eastAsia="zh-CN"/>
              </w:rPr>
              <w:t>5</w:t>
            </w:r>
            <w:r>
              <w:rPr>
                <w:rFonts w:hint="eastAsia" w:ascii="宋体" w:hAnsi="宋体" w:eastAsia="宋体" w:cs="宋体"/>
                <w:highlight w:val="none"/>
              </w:rPr>
              <w:t>招投标过程中，投标人所提供的所有证件均需在有效期内且注册单位名称与投标人的名称一致，如企业名称发生变更，需提供主管部门出具的变更证明材料，否则不接受其投标人参与本次招标项目的投标。</w:t>
            </w:r>
          </w:p>
        </w:tc>
      </w:tr>
      <w:tr w14:paraId="090644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6" w:hRule="atLeast"/>
        </w:trPr>
        <w:tc>
          <w:tcPr>
            <w:tcW w:w="580" w:type="pct"/>
            <w:vAlign w:val="center"/>
          </w:tcPr>
          <w:p w14:paraId="2BAA10F5">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1.4.2</w:t>
            </w:r>
          </w:p>
        </w:tc>
        <w:tc>
          <w:tcPr>
            <w:tcW w:w="1100" w:type="pct"/>
            <w:vAlign w:val="center"/>
          </w:tcPr>
          <w:p w14:paraId="6C8FCE98">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是否接受联合体</w:t>
            </w:r>
          </w:p>
          <w:p w14:paraId="4141BAF3">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投标</w:t>
            </w:r>
          </w:p>
        </w:tc>
        <w:tc>
          <w:tcPr>
            <w:tcW w:w="3319" w:type="pct"/>
          </w:tcPr>
          <w:p w14:paraId="4460DBA1">
            <w:pPr>
              <w:spacing w:line="360" w:lineRule="auto"/>
              <w:jc w:val="left"/>
              <w:rPr>
                <w:rFonts w:hint="eastAsia" w:ascii="宋体" w:hAnsi="宋体" w:eastAsia="宋体" w:cs="宋体"/>
                <w:kern w:val="0"/>
              </w:rPr>
            </w:pPr>
            <w:r>
              <w:rPr>
                <w:rFonts w:hint="eastAsia" w:ascii="宋体" w:hAnsi="宋体" w:eastAsia="宋体" w:cs="宋体"/>
                <w:kern w:val="0"/>
              </w:rPr>
              <w:fldChar w:fldCharType="begin"/>
            </w:r>
            <w:r>
              <w:rPr>
                <w:rFonts w:hint="eastAsia" w:ascii="宋体" w:hAnsi="宋体" w:eastAsia="宋体" w:cs="宋体"/>
                <w:kern w:val="0"/>
              </w:rPr>
              <w:instrText xml:space="preserve"> eq \o\ac(□,</w:instrText>
            </w:r>
            <w:r>
              <w:rPr>
                <w:rFonts w:hint="eastAsia" w:ascii="宋体" w:hAnsi="宋体" w:eastAsia="宋体" w:cs="宋体"/>
                <w:kern w:val="0"/>
                <w:position w:val="2"/>
                <w:sz w:val="14"/>
              </w:rPr>
              <w:instrText xml:space="preserve">√</w:instrText>
            </w:r>
            <w:r>
              <w:rPr>
                <w:rFonts w:hint="eastAsia" w:ascii="宋体" w:hAnsi="宋体" w:eastAsia="宋体" w:cs="宋体"/>
                <w:kern w:val="0"/>
              </w:rPr>
              <w:instrText xml:space="preserve">)</w:instrText>
            </w:r>
            <w:r>
              <w:rPr>
                <w:rFonts w:hint="eastAsia" w:ascii="宋体" w:hAnsi="宋体" w:eastAsia="宋体" w:cs="宋体"/>
                <w:kern w:val="0"/>
              </w:rPr>
              <w:fldChar w:fldCharType="end"/>
            </w:r>
            <w:r>
              <w:rPr>
                <w:rFonts w:hint="eastAsia" w:ascii="宋体" w:hAnsi="宋体" w:eastAsia="宋体" w:cs="宋体"/>
                <w:kern w:val="0"/>
              </w:rPr>
              <w:t>不接受</w:t>
            </w:r>
          </w:p>
          <w:p w14:paraId="0E5675A5">
            <w:pPr>
              <w:spacing w:line="360" w:lineRule="auto"/>
              <w:jc w:val="left"/>
              <w:rPr>
                <w:rFonts w:hint="eastAsia" w:ascii="宋体" w:hAnsi="宋体" w:eastAsia="宋体" w:cs="宋体"/>
                <w:kern w:val="0"/>
              </w:rPr>
            </w:pPr>
            <w:r>
              <w:rPr>
                <w:rFonts w:hint="eastAsia" w:ascii="宋体" w:hAnsi="宋体" w:eastAsia="宋体" w:cs="宋体"/>
                <w:kern w:val="0"/>
              </w:rPr>
              <w:t>□接受，应满足下列要求：</w:t>
            </w:r>
          </w:p>
        </w:tc>
      </w:tr>
      <w:tr w14:paraId="3D65F6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0" w:type="pct"/>
            <w:vAlign w:val="center"/>
          </w:tcPr>
          <w:p w14:paraId="67B6F913">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1.9.1</w:t>
            </w:r>
          </w:p>
        </w:tc>
        <w:tc>
          <w:tcPr>
            <w:tcW w:w="1100" w:type="pct"/>
            <w:vAlign w:val="center"/>
          </w:tcPr>
          <w:p w14:paraId="36953874">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投标预备会</w:t>
            </w:r>
          </w:p>
        </w:tc>
        <w:tc>
          <w:tcPr>
            <w:tcW w:w="3319" w:type="pct"/>
            <w:vAlign w:val="center"/>
          </w:tcPr>
          <w:p w14:paraId="3E1517E0">
            <w:pPr>
              <w:spacing w:line="360" w:lineRule="auto"/>
              <w:rPr>
                <w:rFonts w:hint="eastAsia" w:ascii="宋体" w:hAnsi="宋体" w:eastAsia="宋体" w:cs="宋体"/>
                <w:kern w:val="0"/>
              </w:rPr>
            </w:pPr>
            <w:r>
              <w:rPr>
                <w:rFonts w:hint="eastAsia" w:ascii="宋体" w:hAnsi="宋体" w:eastAsia="宋体" w:cs="宋体"/>
                <w:kern w:val="0"/>
              </w:rPr>
              <w:fldChar w:fldCharType="begin"/>
            </w:r>
            <w:r>
              <w:rPr>
                <w:rFonts w:hint="eastAsia" w:ascii="宋体" w:hAnsi="宋体" w:eastAsia="宋体" w:cs="宋体"/>
                <w:kern w:val="0"/>
              </w:rPr>
              <w:instrText xml:space="preserve"> eq \o\ac(□,</w:instrText>
            </w:r>
            <w:r>
              <w:rPr>
                <w:rFonts w:hint="eastAsia" w:ascii="宋体" w:hAnsi="宋体" w:eastAsia="宋体" w:cs="宋体"/>
                <w:kern w:val="0"/>
                <w:position w:val="2"/>
                <w:sz w:val="14"/>
              </w:rPr>
              <w:instrText xml:space="preserve">√</w:instrText>
            </w:r>
            <w:r>
              <w:rPr>
                <w:rFonts w:hint="eastAsia" w:ascii="宋体" w:hAnsi="宋体" w:eastAsia="宋体" w:cs="宋体"/>
                <w:kern w:val="0"/>
              </w:rPr>
              <w:instrText xml:space="preserve">)</w:instrText>
            </w:r>
            <w:r>
              <w:rPr>
                <w:rFonts w:hint="eastAsia" w:ascii="宋体" w:hAnsi="宋体" w:eastAsia="宋体" w:cs="宋体"/>
                <w:kern w:val="0"/>
              </w:rPr>
              <w:fldChar w:fldCharType="end"/>
            </w:r>
            <w:r>
              <w:rPr>
                <w:rFonts w:hint="eastAsia" w:ascii="宋体" w:hAnsi="宋体" w:eastAsia="宋体" w:cs="宋体"/>
                <w:kern w:val="0"/>
              </w:rPr>
              <w:t>不召开</w:t>
            </w:r>
          </w:p>
          <w:p w14:paraId="5874494D">
            <w:pPr>
              <w:spacing w:line="360" w:lineRule="auto"/>
              <w:rPr>
                <w:rFonts w:hint="eastAsia" w:ascii="宋体" w:hAnsi="宋体" w:eastAsia="宋体" w:cs="宋体"/>
                <w:kern w:val="0"/>
              </w:rPr>
            </w:pPr>
            <w:r>
              <w:rPr>
                <w:rFonts w:hint="eastAsia" w:ascii="宋体" w:hAnsi="宋体" w:eastAsia="宋体" w:cs="宋体"/>
                <w:kern w:val="0"/>
              </w:rPr>
              <w:t>□召开，召开时间：</w:t>
            </w:r>
          </w:p>
          <w:p w14:paraId="6E4CE27D">
            <w:pPr>
              <w:spacing w:line="360" w:lineRule="auto"/>
              <w:ind w:firstLine="840" w:firstLineChars="400"/>
              <w:rPr>
                <w:rFonts w:hint="eastAsia" w:ascii="宋体" w:hAnsi="宋体" w:eastAsia="宋体" w:cs="宋体"/>
                <w:kern w:val="0"/>
              </w:rPr>
            </w:pPr>
            <w:r>
              <w:rPr>
                <w:rFonts w:hint="eastAsia" w:ascii="宋体" w:hAnsi="宋体" w:eastAsia="宋体" w:cs="宋体"/>
                <w:kern w:val="0"/>
              </w:rPr>
              <w:t>召开地点：</w:t>
            </w:r>
          </w:p>
        </w:tc>
      </w:tr>
      <w:tr w14:paraId="718A2B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7" w:hRule="atLeast"/>
        </w:trPr>
        <w:tc>
          <w:tcPr>
            <w:tcW w:w="580" w:type="pct"/>
            <w:vAlign w:val="center"/>
          </w:tcPr>
          <w:p w14:paraId="28FCE377">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1.9.2</w:t>
            </w:r>
          </w:p>
        </w:tc>
        <w:tc>
          <w:tcPr>
            <w:tcW w:w="1100" w:type="pct"/>
            <w:vAlign w:val="center"/>
          </w:tcPr>
          <w:p w14:paraId="59187C79">
            <w:pPr>
              <w:autoSpaceDE w:val="0"/>
              <w:autoSpaceDN w:val="0"/>
              <w:adjustRightInd w:val="0"/>
              <w:snapToGrid w:val="0"/>
              <w:spacing w:line="360" w:lineRule="auto"/>
              <w:jc w:val="center"/>
              <w:rPr>
                <w:rFonts w:hint="eastAsia" w:ascii="宋体" w:hAnsi="宋体" w:eastAsia="宋体" w:cs="宋体"/>
                <w:kern w:val="0"/>
                <w:szCs w:val="21"/>
              </w:rPr>
            </w:pPr>
            <w:r>
              <w:rPr>
                <w:rFonts w:hint="eastAsia" w:ascii="宋体" w:hAnsi="宋体" w:eastAsia="宋体" w:cs="宋体"/>
                <w:bCs/>
                <w:szCs w:val="21"/>
                <w:lang w:val="en-US" w:eastAsia="zh-CN" w:bidi="ar-SA"/>
              </w:rPr>
              <w:t>投标人</w:t>
            </w:r>
            <w:r>
              <w:rPr>
                <w:rFonts w:hint="eastAsia" w:ascii="宋体" w:hAnsi="宋体" w:eastAsia="宋体" w:cs="宋体"/>
                <w:bCs/>
                <w:szCs w:val="21"/>
                <w:lang w:val="zh-CN" w:eastAsia="zh-CN" w:bidi="ar-SA"/>
              </w:rPr>
              <w:t>提出问题的截止时间</w:t>
            </w:r>
          </w:p>
        </w:tc>
        <w:tc>
          <w:tcPr>
            <w:tcW w:w="3319" w:type="pct"/>
            <w:tcBorders>
              <w:bottom w:val="single" w:color="auto" w:sz="4" w:space="0"/>
            </w:tcBorders>
            <w:vAlign w:val="center"/>
          </w:tcPr>
          <w:p w14:paraId="18DF4C03">
            <w:pPr>
              <w:adjustRightInd w:val="0"/>
              <w:snapToGrid w:val="0"/>
              <w:spacing w:line="360" w:lineRule="auto"/>
              <w:rPr>
                <w:rFonts w:hint="eastAsia" w:ascii="宋体" w:hAnsi="宋体" w:eastAsia="宋体" w:cs="宋体"/>
                <w:bCs/>
                <w:szCs w:val="21"/>
                <w:lang w:val="zh-CN" w:eastAsia="zh-CN" w:bidi="ar-SA"/>
              </w:rPr>
            </w:pPr>
            <w:r>
              <w:rPr>
                <w:rFonts w:hint="eastAsia" w:ascii="宋体" w:hAnsi="宋体" w:eastAsia="宋体" w:cs="宋体"/>
                <w:bCs/>
                <w:szCs w:val="21"/>
                <w:lang w:val="en-US" w:eastAsia="zh-CN" w:bidi="ar-SA"/>
              </w:rPr>
              <w:t>投标</w:t>
            </w:r>
            <w:r>
              <w:rPr>
                <w:rFonts w:hint="eastAsia" w:ascii="宋体" w:hAnsi="宋体" w:eastAsia="宋体" w:cs="宋体"/>
                <w:bCs/>
                <w:szCs w:val="21"/>
                <w:lang w:val="zh-CN" w:eastAsia="zh-CN" w:bidi="ar-SA"/>
              </w:rPr>
              <w:t>文件截止时间</w:t>
            </w:r>
            <w:r>
              <w:rPr>
                <w:rFonts w:hint="eastAsia" w:ascii="宋体" w:hAnsi="宋体" w:eastAsia="宋体" w:cs="宋体"/>
                <w:bCs/>
                <w:szCs w:val="21"/>
                <w:u w:val="single"/>
                <w:lang w:val="en-US" w:eastAsia="zh-CN" w:bidi="ar-SA"/>
              </w:rPr>
              <w:t>10</w:t>
            </w:r>
            <w:r>
              <w:rPr>
                <w:rFonts w:hint="eastAsia" w:ascii="宋体" w:hAnsi="宋体" w:eastAsia="宋体" w:cs="宋体"/>
                <w:bCs/>
                <w:szCs w:val="21"/>
                <w:u w:val="single"/>
                <w:lang w:val="zh-CN" w:eastAsia="zh-CN" w:bidi="ar-SA"/>
              </w:rPr>
              <w:t>日</w:t>
            </w:r>
            <w:r>
              <w:rPr>
                <w:rFonts w:hint="eastAsia" w:ascii="宋体" w:hAnsi="宋体" w:eastAsia="宋体" w:cs="宋体"/>
                <w:bCs/>
                <w:szCs w:val="21"/>
                <w:lang w:val="zh-CN" w:eastAsia="zh-CN" w:bidi="ar-SA"/>
              </w:rPr>
              <w:t>前</w:t>
            </w:r>
          </w:p>
          <w:p w14:paraId="481AB5EA">
            <w:pPr>
              <w:autoSpaceDE w:val="0"/>
              <w:autoSpaceDN w:val="0"/>
              <w:adjustRightInd w:val="0"/>
              <w:snapToGrid w:val="0"/>
              <w:spacing w:line="360" w:lineRule="auto"/>
              <w:rPr>
                <w:rFonts w:hint="eastAsia" w:ascii="宋体" w:hAnsi="宋体" w:eastAsia="宋体" w:cs="宋体"/>
                <w:kern w:val="0"/>
              </w:rPr>
            </w:pPr>
            <w:r>
              <w:rPr>
                <w:rFonts w:hint="eastAsia" w:ascii="宋体" w:hAnsi="宋体" w:eastAsia="宋体" w:cs="宋体"/>
                <w:bCs/>
                <w:szCs w:val="21"/>
                <w:lang w:val="zh-CN" w:eastAsia="zh-CN" w:bidi="ar-SA"/>
              </w:rPr>
              <w:t>形式：网上提交，在“政采云”平台（https://www.zcygov.cn/）上提交。同时电话通知代理机构，若投标人未按规定提出，则视为其无疑问。</w:t>
            </w:r>
          </w:p>
        </w:tc>
      </w:tr>
      <w:tr w14:paraId="0C7554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580" w:type="pct"/>
            <w:vAlign w:val="center"/>
          </w:tcPr>
          <w:p w14:paraId="2EB0000B">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1.9.3</w:t>
            </w:r>
          </w:p>
        </w:tc>
        <w:tc>
          <w:tcPr>
            <w:tcW w:w="1100" w:type="pct"/>
            <w:vAlign w:val="center"/>
          </w:tcPr>
          <w:p w14:paraId="0CF40A22">
            <w:pPr>
              <w:spacing w:line="380" w:lineRule="exact"/>
              <w:contextualSpacing/>
              <w:jc w:val="center"/>
              <w:rPr>
                <w:rFonts w:hint="eastAsia" w:ascii="宋体" w:hAnsi="宋体" w:eastAsia="宋体" w:cs="宋体"/>
                <w:kern w:val="0"/>
                <w:szCs w:val="21"/>
              </w:rPr>
            </w:pPr>
            <w:r>
              <w:rPr>
                <w:rFonts w:hint="eastAsia" w:ascii="宋体" w:hAnsi="宋体" w:eastAsia="宋体" w:cs="宋体"/>
                <w:highlight w:val="none"/>
                <w:lang w:eastAsia="zh-CN"/>
              </w:rPr>
              <w:t>采购人</w:t>
            </w:r>
            <w:r>
              <w:rPr>
                <w:rFonts w:hint="eastAsia" w:ascii="宋体" w:hAnsi="宋体" w:eastAsia="宋体" w:cs="宋体"/>
                <w:highlight w:val="none"/>
              </w:rPr>
              <w:t>书面澄清的时间</w:t>
            </w:r>
          </w:p>
        </w:tc>
        <w:tc>
          <w:tcPr>
            <w:tcW w:w="3319" w:type="pct"/>
            <w:tcBorders>
              <w:top w:val="single" w:color="auto" w:sz="4" w:space="0"/>
            </w:tcBorders>
            <w:vAlign w:val="center"/>
          </w:tcPr>
          <w:p w14:paraId="12D0FF36">
            <w:pPr>
              <w:spacing w:line="360" w:lineRule="auto"/>
              <w:contextualSpacing/>
              <w:rPr>
                <w:rFonts w:hint="eastAsia" w:ascii="宋体" w:hAnsi="宋体" w:eastAsia="宋体" w:cs="宋体"/>
                <w:bCs/>
                <w:szCs w:val="21"/>
                <w:highlight w:val="none"/>
              </w:rPr>
            </w:pPr>
            <w:r>
              <w:rPr>
                <w:rFonts w:hint="eastAsia" w:ascii="宋体" w:hAnsi="宋体" w:eastAsia="宋体" w:cs="宋体"/>
                <w:bCs/>
                <w:szCs w:val="21"/>
                <w:highlight w:val="none"/>
                <w:lang w:val="zh-CN"/>
              </w:rPr>
              <w:t>投标文件递交截止</w:t>
            </w:r>
            <w:r>
              <w:rPr>
                <w:rFonts w:hint="eastAsia" w:ascii="宋体" w:hAnsi="宋体" w:eastAsia="宋体" w:cs="宋体"/>
                <w:bCs/>
                <w:szCs w:val="21"/>
                <w:highlight w:val="none"/>
                <w:u w:val="single"/>
              </w:rPr>
              <w:t>15</w:t>
            </w:r>
            <w:r>
              <w:rPr>
                <w:rFonts w:hint="eastAsia" w:ascii="宋体" w:hAnsi="宋体" w:eastAsia="宋体" w:cs="宋体"/>
                <w:bCs/>
                <w:szCs w:val="21"/>
                <w:highlight w:val="none"/>
                <w:lang w:val="zh-CN"/>
              </w:rPr>
              <w:t>日前</w:t>
            </w:r>
          </w:p>
          <w:p w14:paraId="7471C130">
            <w:pPr>
              <w:spacing w:line="360" w:lineRule="auto"/>
              <w:contextualSpacing/>
              <w:rPr>
                <w:rFonts w:hint="eastAsia" w:ascii="宋体" w:hAnsi="宋体" w:eastAsia="宋体" w:cs="宋体"/>
                <w:kern w:val="0"/>
              </w:rPr>
            </w:pPr>
            <w:r>
              <w:rPr>
                <w:rFonts w:hint="eastAsia" w:ascii="宋体" w:hAnsi="宋体" w:eastAsia="宋体" w:cs="宋体"/>
                <w:szCs w:val="21"/>
                <w:highlight w:val="none"/>
              </w:rPr>
              <w:t>网上发布，在“政采云”平台（https://www.zcygov.cn/）上发布</w:t>
            </w:r>
          </w:p>
        </w:tc>
      </w:tr>
      <w:tr w14:paraId="37379B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0" w:type="pct"/>
            <w:vAlign w:val="center"/>
          </w:tcPr>
          <w:p w14:paraId="73B8B9CE">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1.10</w:t>
            </w:r>
          </w:p>
        </w:tc>
        <w:tc>
          <w:tcPr>
            <w:tcW w:w="1100" w:type="pct"/>
            <w:vAlign w:val="center"/>
          </w:tcPr>
          <w:p w14:paraId="087AEE0C">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分包</w:t>
            </w:r>
          </w:p>
        </w:tc>
        <w:tc>
          <w:tcPr>
            <w:tcW w:w="3319" w:type="pct"/>
            <w:vAlign w:val="center"/>
          </w:tcPr>
          <w:p w14:paraId="063CEA8F">
            <w:pPr>
              <w:spacing w:line="360" w:lineRule="auto"/>
              <w:rPr>
                <w:rFonts w:hint="eastAsia" w:ascii="宋体" w:hAnsi="宋体" w:eastAsia="宋体" w:cs="宋体"/>
                <w:kern w:val="0"/>
              </w:rPr>
            </w:pPr>
            <w:r>
              <w:rPr>
                <w:rFonts w:hint="eastAsia" w:ascii="宋体" w:hAnsi="宋体" w:eastAsia="宋体" w:cs="宋体"/>
                <w:kern w:val="0"/>
              </w:rPr>
              <w:fldChar w:fldCharType="begin"/>
            </w:r>
            <w:r>
              <w:rPr>
                <w:rFonts w:hint="eastAsia" w:ascii="宋体" w:hAnsi="宋体" w:eastAsia="宋体" w:cs="宋体"/>
                <w:kern w:val="0"/>
              </w:rPr>
              <w:instrText xml:space="preserve"> eq \o\ac(□,</w:instrText>
            </w:r>
            <w:r>
              <w:rPr>
                <w:rFonts w:hint="eastAsia" w:ascii="宋体" w:hAnsi="宋体" w:eastAsia="宋体" w:cs="宋体"/>
                <w:kern w:val="0"/>
                <w:position w:val="2"/>
                <w:sz w:val="14"/>
              </w:rPr>
              <w:instrText xml:space="preserve">√</w:instrText>
            </w:r>
            <w:r>
              <w:rPr>
                <w:rFonts w:hint="eastAsia" w:ascii="宋体" w:hAnsi="宋体" w:eastAsia="宋体" w:cs="宋体"/>
                <w:kern w:val="0"/>
              </w:rPr>
              <w:instrText xml:space="preserve">)</w:instrText>
            </w:r>
            <w:r>
              <w:rPr>
                <w:rFonts w:hint="eastAsia" w:ascii="宋体" w:hAnsi="宋体" w:eastAsia="宋体" w:cs="宋体"/>
                <w:kern w:val="0"/>
              </w:rPr>
              <w:fldChar w:fldCharType="end"/>
            </w:r>
            <w:r>
              <w:rPr>
                <w:rFonts w:hint="eastAsia" w:ascii="宋体" w:hAnsi="宋体" w:eastAsia="宋体" w:cs="宋体"/>
                <w:kern w:val="0"/>
              </w:rPr>
              <w:t>不允许</w:t>
            </w:r>
          </w:p>
          <w:p w14:paraId="65BA0A98">
            <w:pPr>
              <w:spacing w:line="360" w:lineRule="auto"/>
              <w:rPr>
                <w:rFonts w:hint="eastAsia" w:ascii="宋体" w:hAnsi="宋体" w:eastAsia="宋体" w:cs="宋体"/>
                <w:kern w:val="0"/>
              </w:rPr>
            </w:pPr>
            <w:r>
              <w:rPr>
                <w:rFonts w:hint="eastAsia" w:ascii="宋体" w:hAnsi="宋体" w:eastAsia="宋体" w:cs="宋体"/>
                <w:kern w:val="0"/>
              </w:rPr>
              <w:t>□允许，分包内容要求：</w:t>
            </w:r>
          </w:p>
          <w:p w14:paraId="21BC12E4">
            <w:pPr>
              <w:spacing w:line="360" w:lineRule="auto"/>
              <w:ind w:firstLine="884" w:firstLineChars="421"/>
              <w:rPr>
                <w:rFonts w:hint="eastAsia" w:ascii="宋体" w:hAnsi="宋体" w:eastAsia="宋体" w:cs="宋体"/>
                <w:kern w:val="0"/>
              </w:rPr>
            </w:pPr>
            <w:r>
              <w:rPr>
                <w:rFonts w:hint="eastAsia" w:ascii="宋体" w:hAnsi="宋体" w:eastAsia="宋体" w:cs="宋体"/>
                <w:kern w:val="0"/>
              </w:rPr>
              <w:t>分包金额要求：</w:t>
            </w:r>
          </w:p>
          <w:p w14:paraId="4B431128">
            <w:pPr>
              <w:spacing w:line="360" w:lineRule="auto"/>
              <w:ind w:firstLine="884" w:firstLineChars="421"/>
              <w:rPr>
                <w:rFonts w:hint="eastAsia" w:ascii="宋体" w:hAnsi="宋体" w:eastAsia="宋体" w:cs="宋体"/>
                <w:kern w:val="0"/>
              </w:rPr>
            </w:pPr>
            <w:r>
              <w:rPr>
                <w:rFonts w:hint="eastAsia" w:ascii="宋体" w:hAnsi="宋体" w:eastAsia="宋体" w:cs="宋体"/>
                <w:kern w:val="0"/>
              </w:rPr>
              <w:t>对分包人的资质要求：</w:t>
            </w:r>
          </w:p>
        </w:tc>
      </w:tr>
      <w:tr w14:paraId="3955E8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0" w:type="pct"/>
            <w:vAlign w:val="center"/>
          </w:tcPr>
          <w:p w14:paraId="5E5563E2">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1.11</w:t>
            </w:r>
          </w:p>
        </w:tc>
        <w:tc>
          <w:tcPr>
            <w:tcW w:w="1100" w:type="pct"/>
            <w:vAlign w:val="center"/>
          </w:tcPr>
          <w:p w14:paraId="66884B59">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偏差</w:t>
            </w:r>
          </w:p>
        </w:tc>
        <w:tc>
          <w:tcPr>
            <w:tcW w:w="3319" w:type="pct"/>
            <w:vAlign w:val="center"/>
          </w:tcPr>
          <w:p w14:paraId="5FDF112B">
            <w:pPr>
              <w:spacing w:line="360" w:lineRule="auto"/>
              <w:rPr>
                <w:rFonts w:hint="eastAsia" w:ascii="宋体" w:hAnsi="宋体" w:eastAsia="宋体" w:cs="宋体"/>
                <w:kern w:val="0"/>
              </w:rPr>
            </w:pPr>
            <w:r>
              <w:rPr>
                <w:rFonts w:hint="eastAsia" w:ascii="宋体" w:hAnsi="宋体" w:eastAsia="宋体" w:cs="宋体"/>
                <w:kern w:val="0"/>
              </w:rPr>
              <w:fldChar w:fldCharType="begin"/>
            </w:r>
            <w:r>
              <w:rPr>
                <w:rFonts w:hint="eastAsia" w:ascii="宋体" w:hAnsi="宋体" w:eastAsia="宋体" w:cs="宋体"/>
                <w:kern w:val="0"/>
              </w:rPr>
              <w:instrText xml:space="preserve"> eq \o\ac(□,</w:instrText>
            </w:r>
            <w:r>
              <w:rPr>
                <w:rFonts w:hint="eastAsia" w:ascii="宋体" w:hAnsi="宋体" w:eastAsia="宋体" w:cs="宋体"/>
                <w:kern w:val="0"/>
                <w:position w:val="2"/>
                <w:sz w:val="14"/>
              </w:rPr>
              <w:instrText xml:space="preserve">√</w:instrText>
            </w:r>
            <w:r>
              <w:rPr>
                <w:rFonts w:hint="eastAsia" w:ascii="宋体" w:hAnsi="宋体" w:eastAsia="宋体" w:cs="宋体"/>
                <w:kern w:val="0"/>
              </w:rPr>
              <w:instrText xml:space="preserve">)</w:instrText>
            </w:r>
            <w:r>
              <w:rPr>
                <w:rFonts w:hint="eastAsia" w:ascii="宋体" w:hAnsi="宋体" w:eastAsia="宋体" w:cs="宋体"/>
                <w:kern w:val="0"/>
              </w:rPr>
              <w:fldChar w:fldCharType="end"/>
            </w:r>
            <w:r>
              <w:rPr>
                <w:rFonts w:hint="eastAsia" w:ascii="宋体" w:hAnsi="宋体" w:eastAsia="宋体" w:cs="宋体"/>
                <w:kern w:val="0"/>
              </w:rPr>
              <w:t>不允许</w:t>
            </w:r>
            <w:r>
              <w:rPr>
                <w:rFonts w:hint="eastAsia" w:ascii="宋体" w:hAnsi="宋体" w:eastAsia="宋体" w:cs="宋体"/>
              </w:rPr>
              <w:t>负偏离</w:t>
            </w:r>
          </w:p>
          <w:p w14:paraId="4C24B459">
            <w:pPr>
              <w:spacing w:line="360" w:lineRule="auto"/>
              <w:rPr>
                <w:rFonts w:hint="eastAsia" w:ascii="宋体" w:hAnsi="宋体" w:eastAsia="宋体" w:cs="宋体"/>
                <w:kern w:val="0"/>
              </w:rPr>
            </w:pPr>
            <w:r>
              <w:rPr>
                <w:rFonts w:hint="eastAsia" w:ascii="宋体" w:hAnsi="宋体" w:eastAsia="宋体" w:cs="宋体"/>
                <w:kern w:val="0"/>
              </w:rPr>
              <w:t>□允许，偏差范围：</w:t>
            </w:r>
          </w:p>
          <w:p w14:paraId="23BC1D6E">
            <w:pPr>
              <w:spacing w:line="360" w:lineRule="auto"/>
              <w:ind w:firstLine="840" w:firstLineChars="400"/>
              <w:rPr>
                <w:rFonts w:hint="eastAsia" w:ascii="宋体" w:hAnsi="宋体" w:eastAsia="宋体" w:cs="宋体"/>
                <w:kern w:val="0"/>
              </w:rPr>
            </w:pPr>
            <w:r>
              <w:rPr>
                <w:rFonts w:hint="eastAsia" w:ascii="宋体" w:hAnsi="宋体" w:eastAsia="宋体" w:cs="宋体"/>
                <w:kern w:val="0"/>
              </w:rPr>
              <w:t>偏差幅度：</w:t>
            </w:r>
          </w:p>
        </w:tc>
      </w:tr>
      <w:tr w14:paraId="47E204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0" w:type="pct"/>
            <w:vAlign w:val="center"/>
          </w:tcPr>
          <w:p w14:paraId="34B143F1">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2.1</w:t>
            </w:r>
          </w:p>
        </w:tc>
        <w:tc>
          <w:tcPr>
            <w:tcW w:w="1100" w:type="pct"/>
            <w:vAlign w:val="center"/>
          </w:tcPr>
          <w:p w14:paraId="20EF9059">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构成招标文件的</w:t>
            </w:r>
          </w:p>
          <w:p w14:paraId="3A030063">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其他资料</w:t>
            </w:r>
          </w:p>
        </w:tc>
        <w:tc>
          <w:tcPr>
            <w:tcW w:w="3319" w:type="pct"/>
            <w:vAlign w:val="center"/>
          </w:tcPr>
          <w:p w14:paraId="2A8F83E1">
            <w:pPr>
              <w:spacing w:line="360" w:lineRule="auto"/>
              <w:rPr>
                <w:rFonts w:hint="eastAsia" w:ascii="宋体" w:hAnsi="宋体" w:eastAsia="宋体" w:cs="宋体"/>
                <w:kern w:val="0"/>
              </w:rPr>
            </w:pPr>
            <w:r>
              <w:rPr>
                <w:rFonts w:hint="eastAsia" w:ascii="宋体" w:hAnsi="宋体" w:eastAsia="宋体" w:cs="宋体"/>
                <w:kern w:val="0"/>
              </w:rPr>
              <w:t>招标</w:t>
            </w:r>
            <w:r>
              <w:rPr>
                <w:rFonts w:hint="eastAsia" w:ascii="宋体" w:hAnsi="宋体" w:eastAsia="宋体" w:cs="宋体"/>
                <w:kern w:val="0"/>
                <w:lang w:val="zh-CN"/>
              </w:rPr>
              <w:t>文件的澄清、修改、补充文件（</w:t>
            </w:r>
            <w:r>
              <w:rPr>
                <w:rFonts w:hint="eastAsia" w:ascii="宋体" w:hAnsi="宋体" w:eastAsia="宋体" w:cs="宋体"/>
                <w:kern w:val="0"/>
              </w:rPr>
              <w:t>如有）</w:t>
            </w:r>
          </w:p>
        </w:tc>
      </w:tr>
      <w:tr w14:paraId="785048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9" w:hRule="atLeast"/>
        </w:trPr>
        <w:tc>
          <w:tcPr>
            <w:tcW w:w="580" w:type="pct"/>
            <w:vAlign w:val="center"/>
          </w:tcPr>
          <w:p w14:paraId="1F3DAC2D">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2.2.1</w:t>
            </w:r>
          </w:p>
        </w:tc>
        <w:tc>
          <w:tcPr>
            <w:tcW w:w="1100" w:type="pct"/>
            <w:vAlign w:val="center"/>
          </w:tcPr>
          <w:p w14:paraId="4FD4C7E5">
            <w:pPr>
              <w:spacing w:line="380" w:lineRule="exact"/>
              <w:contextualSpacing/>
              <w:jc w:val="center"/>
              <w:rPr>
                <w:rFonts w:hint="eastAsia" w:ascii="宋体" w:hAnsi="宋体" w:eastAsia="宋体" w:cs="宋体"/>
                <w:kern w:val="0"/>
                <w:szCs w:val="21"/>
              </w:rPr>
            </w:pPr>
            <w:r>
              <w:rPr>
                <w:rFonts w:hint="eastAsia" w:ascii="宋体" w:hAnsi="宋体" w:eastAsia="宋体" w:cs="宋体"/>
                <w:highlight w:val="none"/>
              </w:rPr>
              <w:t>投标人要求澄清招标文件的截止时间</w:t>
            </w:r>
          </w:p>
        </w:tc>
        <w:tc>
          <w:tcPr>
            <w:tcW w:w="3319" w:type="pct"/>
            <w:tcBorders>
              <w:bottom w:val="single" w:color="auto" w:sz="4" w:space="0"/>
            </w:tcBorders>
            <w:vAlign w:val="center"/>
          </w:tcPr>
          <w:p w14:paraId="6A679175">
            <w:pPr>
              <w:tabs>
                <w:tab w:val="left" w:pos="1734"/>
              </w:tabs>
              <w:spacing w:line="360" w:lineRule="auto"/>
              <w:contextualSpacing/>
              <w:rPr>
                <w:rFonts w:hint="eastAsia" w:ascii="宋体" w:hAnsi="宋体" w:eastAsia="宋体" w:cs="宋体"/>
                <w:bCs/>
                <w:szCs w:val="21"/>
                <w:highlight w:val="none"/>
              </w:rPr>
            </w:pPr>
            <w:r>
              <w:rPr>
                <w:rFonts w:hint="eastAsia" w:ascii="宋体" w:hAnsi="宋体" w:eastAsia="宋体" w:cs="宋体"/>
                <w:bCs/>
                <w:szCs w:val="21"/>
                <w:highlight w:val="none"/>
                <w:lang w:val="zh-CN"/>
              </w:rPr>
              <w:t>投标截止时间前</w:t>
            </w:r>
            <w:r>
              <w:rPr>
                <w:rFonts w:hint="eastAsia" w:ascii="宋体" w:hAnsi="宋体" w:eastAsia="宋体" w:cs="宋体"/>
                <w:bCs/>
                <w:szCs w:val="21"/>
                <w:highlight w:val="none"/>
              </w:rPr>
              <w:t>1</w:t>
            </w:r>
            <w:r>
              <w:rPr>
                <w:rFonts w:hint="eastAsia" w:ascii="宋体" w:hAnsi="宋体" w:eastAsia="宋体" w:cs="宋体"/>
                <w:bCs/>
                <w:szCs w:val="21"/>
                <w:highlight w:val="none"/>
                <w:lang w:val="en-US" w:eastAsia="zh-CN"/>
              </w:rPr>
              <w:t>0</w:t>
            </w:r>
            <w:r>
              <w:rPr>
                <w:rFonts w:hint="eastAsia" w:ascii="宋体" w:hAnsi="宋体" w:eastAsia="宋体" w:cs="宋体"/>
                <w:bCs/>
                <w:szCs w:val="21"/>
                <w:highlight w:val="none"/>
                <w:lang w:val="zh-CN"/>
              </w:rPr>
              <w:t>天</w:t>
            </w:r>
          </w:p>
          <w:p w14:paraId="60C23FA1">
            <w:pPr>
              <w:tabs>
                <w:tab w:val="left" w:pos="1734"/>
              </w:tabs>
              <w:spacing w:line="360" w:lineRule="auto"/>
              <w:contextualSpacing/>
              <w:rPr>
                <w:rFonts w:hint="eastAsia" w:ascii="宋体" w:hAnsi="宋体" w:eastAsia="宋体" w:cs="宋体"/>
                <w:kern w:val="0"/>
              </w:rPr>
            </w:pPr>
            <w:r>
              <w:rPr>
                <w:rFonts w:hint="eastAsia" w:ascii="宋体" w:hAnsi="宋体" w:eastAsia="宋体" w:cs="宋体"/>
                <w:bCs/>
                <w:szCs w:val="21"/>
                <w:highlight w:val="none"/>
                <w:lang w:val="zh-CN"/>
              </w:rPr>
              <w:t>形式</w:t>
            </w:r>
            <w:r>
              <w:rPr>
                <w:rFonts w:hint="eastAsia" w:ascii="宋体" w:hAnsi="宋体" w:eastAsia="宋体" w:cs="宋体"/>
                <w:bCs/>
                <w:szCs w:val="21"/>
                <w:highlight w:val="none"/>
              </w:rPr>
              <w:t>：</w:t>
            </w:r>
            <w:r>
              <w:rPr>
                <w:rFonts w:hint="eastAsia" w:ascii="宋体" w:hAnsi="宋体" w:eastAsia="宋体" w:cs="宋体"/>
                <w:bCs/>
                <w:szCs w:val="21"/>
                <w:highlight w:val="none"/>
                <w:lang w:val="zh-CN"/>
              </w:rPr>
              <w:t>网上提交</w:t>
            </w:r>
            <w:r>
              <w:rPr>
                <w:rFonts w:hint="eastAsia" w:ascii="宋体" w:hAnsi="宋体" w:eastAsia="宋体" w:cs="宋体"/>
                <w:bCs/>
                <w:szCs w:val="21"/>
                <w:highlight w:val="none"/>
              </w:rPr>
              <w:t>，</w:t>
            </w:r>
            <w:r>
              <w:rPr>
                <w:rFonts w:hint="eastAsia" w:ascii="宋体" w:hAnsi="宋体" w:eastAsia="宋体" w:cs="宋体"/>
                <w:bCs/>
                <w:szCs w:val="21"/>
                <w:highlight w:val="none"/>
                <w:lang w:val="zh-CN"/>
              </w:rPr>
              <w:t>在</w:t>
            </w:r>
            <w:r>
              <w:rPr>
                <w:rFonts w:hint="eastAsia" w:ascii="宋体" w:hAnsi="宋体" w:eastAsia="宋体" w:cs="宋体"/>
                <w:bCs/>
                <w:szCs w:val="21"/>
                <w:highlight w:val="none"/>
              </w:rPr>
              <w:t>“</w:t>
            </w:r>
            <w:r>
              <w:rPr>
                <w:rFonts w:hint="eastAsia" w:ascii="宋体" w:hAnsi="宋体" w:eastAsia="宋体" w:cs="宋体"/>
                <w:bCs/>
                <w:szCs w:val="21"/>
                <w:highlight w:val="none"/>
                <w:lang w:val="zh-CN"/>
              </w:rPr>
              <w:t>政采云</w:t>
            </w:r>
            <w:r>
              <w:rPr>
                <w:rFonts w:hint="eastAsia" w:ascii="宋体" w:hAnsi="宋体" w:eastAsia="宋体" w:cs="宋体"/>
                <w:bCs/>
                <w:szCs w:val="21"/>
                <w:highlight w:val="none"/>
              </w:rPr>
              <w:t>”</w:t>
            </w:r>
            <w:r>
              <w:rPr>
                <w:rFonts w:hint="eastAsia" w:ascii="宋体" w:hAnsi="宋体" w:eastAsia="宋体" w:cs="宋体"/>
                <w:bCs/>
                <w:szCs w:val="21"/>
                <w:highlight w:val="none"/>
                <w:lang w:val="zh-CN"/>
              </w:rPr>
              <w:t>平台</w:t>
            </w:r>
            <w:r>
              <w:rPr>
                <w:rFonts w:hint="eastAsia" w:ascii="宋体" w:hAnsi="宋体" w:eastAsia="宋体" w:cs="宋体"/>
                <w:bCs/>
                <w:szCs w:val="21"/>
                <w:highlight w:val="none"/>
              </w:rPr>
              <w:t>（https://www.zcygov.cn/）</w:t>
            </w:r>
            <w:r>
              <w:rPr>
                <w:rFonts w:hint="eastAsia" w:ascii="宋体" w:hAnsi="宋体" w:eastAsia="宋体" w:cs="宋体"/>
                <w:bCs/>
                <w:szCs w:val="21"/>
                <w:highlight w:val="none"/>
                <w:lang w:val="zh-CN"/>
              </w:rPr>
              <w:t>上提交。同时电话通知代理机构，若投标人未按规定提出，则视为其无疑问。</w:t>
            </w:r>
          </w:p>
        </w:tc>
      </w:tr>
      <w:tr w14:paraId="6E75A6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07" w:hRule="atLeast"/>
        </w:trPr>
        <w:tc>
          <w:tcPr>
            <w:tcW w:w="580" w:type="pct"/>
            <w:vAlign w:val="center"/>
          </w:tcPr>
          <w:p w14:paraId="5AB9D30C">
            <w:pPr>
              <w:spacing w:line="380" w:lineRule="exact"/>
              <w:contextualSpacing/>
              <w:jc w:val="center"/>
              <w:rPr>
                <w:rFonts w:hint="eastAsia" w:ascii="宋体" w:hAnsi="宋体" w:eastAsia="宋体" w:cs="宋体"/>
                <w:kern w:val="0"/>
                <w:szCs w:val="21"/>
              </w:rPr>
            </w:pPr>
            <w:r>
              <w:rPr>
                <w:rFonts w:hint="eastAsia" w:ascii="宋体" w:hAnsi="宋体" w:eastAsia="宋体" w:cs="宋体"/>
                <w:highlight w:val="none"/>
              </w:rPr>
              <w:t>2.2.3</w:t>
            </w:r>
          </w:p>
        </w:tc>
        <w:tc>
          <w:tcPr>
            <w:tcW w:w="1100" w:type="pct"/>
            <w:vAlign w:val="center"/>
          </w:tcPr>
          <w:p w14:paraId="361C829C">
            <w:pPr>
              <w:spacing w:line="380" w:lineRule="exact"/>
              <w:contextualSpacing/>
              <w:jc w:val="center"/>
              <w:rPr>
                <w:rFonts w:hint="eastAsia" w:ascii="宋体" w:hAnsi="宋体" w:eastAsia="宋体" w:cs="宋体"/>
                <w:kern w:val="0"/>
                <w:szCs w:val="21"/>
              </w:rPr>
            </w:pPr>
            <w:r>
              <w:rPr>
                <w:rFonts w:hint="eastAsia" w:ascii="宋体" w:hAnsi="宋体" w:eastAsia="宋体" w:cs="宋体"/>
                <w:highlight w:val="none"/>
              </w:rPr>
              <w:t>投标人确认收到招标文件澄清的时间</w:t>
            </w:r>
          </w:p>
        </w:tc>
        <w:tc>
          <w:tcPr>
            <w:tcW w:w="3319" w:type="pct"/>
            <w:vAlign w:val="center"/>
          </w:tcPr>
          <w:p w14:paraId="1164B9AC">
            <w:pPr>
              <w:spacing w:line="360" w:lineRule="auto"/>
              <w:contextualSpacing/>
              <w:rPr>
                <w:rFonts w:hint="eastAsia" w:ascii="宋体" w:hAnsi="宋体" w:eastAsia="宋体" w:cs="宋体"/>
                <w:kern w:val="0"/>
              </w:rPr>
            </w:pPr>
            <w:r>
              <w:rPr>
                <w:rFonts w:hint="eastAsia" w:ascii="宋体" w:hAnsi="宋体" w:eastAsia="宋体" w:cs="宋体"/>
                <w:highlight w:val="none"/>
              </w:rPr>
              <w:t>请潜在投标人在参与本项目活动期间关注网站信息，所有有意愿的投标人有义务在网上自行查询，无需书面回复。</w:t>
            </w:r>
          </w:p>
        </w:tc>
      </w:tr>
      <w:tr w14:paraId="61E6B7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32" w:hRule="atLeast"/>
        </w:trPr>
        <w:tc>
          <w:tcPr>
            <w:tcW w:w="580" w:type="pct"/>
            <w:vAlign w:val="center"/>
          </w:tcPr>
          <w:p w14:paraId="478091F2">
            <w:pPr>
              <w:spacing w:line="380" w:lineRule="exact"/>
              <w:contextualSpacing/>
              <w:jc w:val="center"/>
              <w:rPr>
                <w:rFonts w:hint="eastAsia" w:ascii="宋体" w:hAnsi="宋体" w:eastAsia="宋体" w:cs="宋体"/>
                <w:kern w:val="0"/>
                <w:szCs w:val="21"/>
              </w:rPr>
            </w:pPr>
            <w:r>
              <w:rPr>
                <w:rFonts w:hint="eastAsia" w:ascii="宋体" w:hAnsi="宋体" w:eastAsia="宋体" w:cs="宋体"/>
                <w:highlight w:val="none"/>
              </w:rPr>
              <w:t>2.3.2</w:t>
            </w:r>
          </w:p>
        </w:tc>
        <w:tc>
          <w:tcPr>
            <w:tcW w:w="1100" w:type="pct"/>
            <w:vAlign w:val="center"/>
          </w:tcPr>
          <w:p w14:paraId="527F0D52">
            <w:pPr>
              <w:spacing w:line="380" w:lineRule="exact"/>
              <w:contextualSpacing/>
              <w:jc w:val="center"/>
              <w:rPr>
                <w:rFonts w:hint="eastAsia" w:ascii="宋体" w:hAnsi="宋体" w:eastAsia="宋体" w:cs="宋体"/>
                <w:kern w:val="0"/>
                <w:szCs w:val="21"/>
              </w:rPr>
            </w:pPr>
            <w:r>
              <w:rPr>
                <w:rFonts w:hint="eastAsia" w:ascii="宋体" w:hAnsi="宋体" w:eastAsia="宋体" w:cs="宋体"/>
                <w:highlight w:val="none"/>
              </w:rPr>
              <w:t>投标人确认收到招标文件修改的时间</w:t>
            </w:r>
          </w:p>
        </w:tc>
        <w:tc>
          <w:tcPr>
            <w:tcW w:w="3319" w:type="pct"/>
            <w:vAlign w:val="center"/>
          </w:tcPr>
          <w:p w14:paraId="47DDF4F3">
            <w:pPr>
              <w:spacing w:line="360" w:lineRule="auto"/>
              <w:contextualSpacing/>
              <w:rPr>
                <w:rFonts w:hint="eastAsia" w:ascii="宋体" w:hAnsi="宋体" w:eastAsia="宋体" w:cs="宋体"/>
                <w:kern w:val="0"/>
              </w:rPr>
            </w:pPr>
            <w:r>
              <w:rPr>
                <w:rFonts w:hint="eastAsia" w:ascii="宋体" w:hAnsi="宋体" w:eastAsia="宋体" w:cs="宋体"/>
                <w:highlight w:val="none"/>
              </w:rPr>
              <w:t>请潜在投标人在参与本项目活动期间关注网站信息，所有有意愿的投标人有义务在网上自行查询，无需书面回复。</w:t>
            </w:r>
          </w:p>
        </w:tc>
      </w:tr>
      <w:tr w14:paraId="1FBDB8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7" w:hRule="atLeast"/>
        </w:trPr>
        <w:tc>
          <w:tcPr>
            <w:tcW w:w="580" w:type="pct"/>
            <w:vAlign w:val="center"/>
          </w:tcPr>
          <w:p w14:paraId="2FBBECA1">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3.1.1</w:t>
            </w:r>
          </w:p>
        </w:tc>
        <w:tc>
          <w:tcPr>
            <w:tcW w:w="1100" w:type="pct"/>
            <w:vAlign w:val="center"/>
          </w:tcPr>
          <w:p w14:paraId="7582B433">
            <w:pPr>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构成投标文件的其他资料</w:t>
            </w:r>
          </w:p>
        </w:tc>
        <w:tc>
          <w:tcPr>
            <w:tcW w:w="3319" w:type="pct"/>
            <w:vAlign w:val="center"/>
          </w:tcPr>
          <w:p w14:paraId="325F1400">
            <w:pPr>
              <w:spacing w:line="360" w:lineRule="auto"/>
              <w:rPr>
                <w:rFonts w:hint="eastAsia" w:ascii="宋体" w:hAnsi="宋体" w:eastAsia="宋体" w:cs="宋体"/>
                <w:kern w:val="0"/>
                <w:highlight w:val="none"/>
              </w:rPr>
            </w:pPr>
            <w:r>
              <w:rPr>
                <w:rFonts w:hint="eastAsia" w:ascii="宋体" w:hAnsi="宋体" w:eastAsia="宋体" w:cs="宋体"/>
                <w:kern w:val="0"/>
                <w:highlight w:val="none"/>
              </w:rPr>
              <w:t>/</w:t>
            </w:r>
          </w:p>
        </w:tc>
      </w:tr>
      <w:tr w14:paraId="2B33C7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0" w:type="pct"/>
            <w:vAlign w:val="center"/>
          </w:tcPr>
          <w:p w14:paraId="24A340FA">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3.2.1</w:t>
            </w:r>
          </w:p>
        </w:tc>
        <w:tc>
          <w:tcPr>
            <w:tcW w:w="1100" w:type="pct"/>
            <w:vAlign w:val="center"/>
          </w:tcPr>
          <w:p w14:paraId="6707BB68">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增值税税金的</w:t>
            </w:r>
          </w:p>
          <w:p w14:paraId="49D5162C">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计算方法</w:t>
            </w:r>
          </w:p>
        </w:tc>
        <w:tc>
          <w:tcPr>
            <w:tcW w:w="3319" w:type="pct"/>
            <w:vAlign w:val="center"/>
          </w:tcPr>
          <w:p w14:paraId="5F5402C3">
            <w:pPr>
              <w:spacing w:line="360" w:lineRule="auto"/>
              <w:rPr>
                <w:rFonts w:hint="eastAsia" w:ascii="宋体" w:hAnsi="宋体" w:eastAsia="宋体" w:cs="宋体"/>
                <w:kern w:val="0"/>
              </w:rPr>
            </w:pPr>
            <w:r>
              <w:rPr>
                <w:rFonts w:hint="eastAsia" w:ascii="宋体" w:hAnsi="宋体" w:eastAsia="宋体" w:cs="宋体"/>
                <w:bCs/>
                <w:kern w:val="0"/>
                <w:szCs w:val="21"/>
              </w:rPr>
              <w:t>增值税税金按一般计税方法计算</w:t>
            </w:r>
          </w:p>
        </w:tc>
      </w:tr>
      <w:tr w14:paraId="41A2E8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0" w:type="pct"/>
            <w:vAlign w:val="center"/>
          </w:tcPr>
          <w:p w14:paraId="49221246">
            <w:pPr>
              <w:spacing w:line="360" w:lineRule="auto"/>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3.2.3</w:t>
            </w:r>
          </w:p>
        </w:tc>
        <w:tc>
          <w:tcPr>
            <w:tcW w:w="1100" w:type="pct"/>
            <w:vAlign w:val="center"/>
          </w:tcPr>
          <w:p w14:paraId="2256313C">
            <w:pPr>
              <w:spacing w:line="360" w:lineRule="auto"/>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最高限价</w:t>
            </w:r>
          </w:p>
        </w:tc>
        <w:tc>
          <w:tcPr>
            <w:tcW w:w="3319" w:type="pct"/>
            <w:vAlign w:val="center"/>
          </w:tcPr>
          <w:p w14:paraId="5A82759F">
            <w:pPr>
              <w:spacing w:line="360" w:lineRule="auto"/>
              <w:rPr>
                <w:rFonts w:hint="eastAsia" w:ascii="宋体" w:hAnsi="宋体" w:eastAsia="宋体" w:cs="宋体"/>
                <w:bCs/>
                <w:kern w:val="0"/>
                <w:szCs w:val="21"/>
                <w:highlight w:val="none"/>
              </w:rPr>
            </w:pPr>
            <w:r>
              <w:rPr>
                <w:rFonts w:hint="eastAsia" w:ascii="宋体" w:hAnsi="宋体" w:eastAsia="宋体" w:cs="宋体"/>
                <w:szCs w:val="21"/>
                <w:highlight w:val="none"/>
                <w:lang w:val="en-US" w:eastAsia="zh-CN"/>
              </w:rPr>
              <w:t>总预算金额：360万</w:t>
            </w:r>
            <w:r>
              <w:rPr>
                <w:rFonts w:hint="eastAsia" w:ascii="宋体" w:hAnsi="宋体" w:eastAsia="宋体" w:cs="宋体"/>
                <w:szCs w:val="21"/>
                <w:highlight w:val="none"/>
              </w:rPr>
              <w:t>元</w:t>
            </w:r>
            <w:r>
              <w:rPr>
                <w:rFonts w:hint="eastAsia" w:ascii="宋体" w:hAnsi="宋体" w:cs="宋体"/>
                <w:szCs w:val="21"/>
                <w:highlight w:val="none"/>
                <w:lang w:eastAsia="zh-CN"/>
              </w:rPr>
              <w:t>（</w:t>
            </w:r>
            <w:r>
              <w:rPr>
                <w:rFonts w:hint="eastAsia" w:ascii="宋体" w:hAnsi="宋体" w:cs="宋体"/>
                <w:szCs w:val="21"/>
                <w:highlight w:val="none"/>
                <w:lang w:val="en-US" w:eastAsia="zh-CN"/>
              </w:rPr>
              <w:t>各个标段以实际电子雪票数量结算，且最终结算金额不超过该标段预算金额）。</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2"/>
              <w:gridCol w:w="2143"/>
              <w:gridCol w:w="2143"/>
            </w:tblGrid>
            <w:tr w14:paraId="1D737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146" w:type="dxa"/>
                  <w:vAlign w:val="center"/>
                </w:tcPr>
                <w:p w14:paraId="6297E4E6">
                  <w:pPr>
                    <w:spacing w:line="360" w:lineRule="auto"/>
                    <w:jc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标段</w:t>
                  </w:r>
                </w:p>
              </w:tc>
              <w:tc>
                <w:tcPr>
                  <w:tcW w:w="2146" w:type="dxa"/>
                  <w:vAlign w:val="center"/>
                </w:tcPr>
                <w:p w14:paraId="60117091">
                  <w:pPr>
                    <w:spacing w:line="360" w:lineRule="auto"/>
                    <w:jc w:val="center"/>
                    <w:rPr>
                      <w:rFonts w:hint="default"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eastAsia="zh-CN"/>
                    </w:rPr>
                    <w:t>预算金额</w:t>
                  </w:r>
                </w:p>
              </w:tc>
              <w:tc>
                <w:tcPr>
                  <w:tcW w:w="2146" w:type="dxa"/>
                  <w:vAlign w:val="center"/>
                </w:tcPr>
                <w:p w14:paraId="5550D74D">
                  <w:pPr>
                    <w:spacing w:line="360" w:lineRule="auto"/>
                    <w:jc w:val="center"/>
                    <w:rPr>
                      <w:rFonts w:hint="default"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最高限价</w:t>
                  </w:r>
                </w:p>
              </w:tc>
            </w:tr>
            <w:tr w14:paraId="0EF82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2146" w:type="dxa"/>
                  <w:vAlign w:val="center"/>
                </w:tcPr>
                <w:p w14:paraId="789061E0">
                  <w:pPr>
                    <w:jc w:val="center"/>
                    <w:rPr>
                      <w:rFonts w:hint="eastAsia" w:ascii="宋体" w:hAnsi="宋体" w:eastAsia="宋体" w:cs="宋体"/>
                      <w:bCs/>
                      <w:kern w:val="0"/>
                      <w:szCs w:val="21"/>
                      <w:highlight w:val="none"/>
                      <w:vertAlign w:val="baseline"/>
                      <w:lang w:val="en-US" w:eastAsia="zh-CN"/>
                    </w:rPr>
                  </w:pPr>
                  <w:r>
                    <w:rPr>
                      <w:rFonts w:hint="eastAsia" w:ascii="宋体" w:hAnsi="宋体" w:eastAsia="宋体" w:cs="宋体"/>
                      <w:sz w:val="18"/>
                      <w:szCs w:val="18"/>
                      <w:highlight w:val="none"/>
                    </w:rPr>
                    <w:t>一标段</w:t>
                  </w:r>
                </w:p>
              </w:tc>
              <w:tc>
                <w:tcPr>
                  <w:tcW w:w="2146" w:type="dxa"/>
                  <w:vAlign w:val="center"/>
                </w:tcPr>
                <w:p w14:paraId="0057572B">
                  <w:pPr>
                    <w:spacing w:line="360" w:lineRule="auto"/>
                    <w:jc w:val="center"/>
                    <w:rPr>
                      <w:rFonts w:hint="eastAsia" w:ascii="宋体" w:hAnsi="宋体" w:eastAsia="宋体" w:cs="宋体"/>
                      <w:bCs/>
                      <w:kern w:val="0"/>
                      <w:szCs w:val="21"/>
                      <w:highlight w:val="none"/>
                      <w:vertAlign w:val="baseline"/>
                    </w:rPr>
                  </w:pPr>
                  <w:r>
                    <w:rPr>
                      <w:rFonts w:hint="eastAsia" w:ascii="宋体" w:hAnsi="宋体" w:eastAsia="宋体" w:cs="宋体"/>
                      <w:sz w:val="18"/>
                      <w:szCs w:val="18"/>
                      <w:highlight w:val="none"/>
                      <w:lang w:val="en-US" w:eastAsia="zh-CN"/>
                    </w:rPr>
                    <w:t>64</w:t>
                  </w:r>
                  <w:r>
                    <w:rPr>
                      <w:rFonts w:hint="eastAsia" w:ascii="宋体" w:hAnsi="宋体" w:cs="宋体"/>
                      <w:sz w:val="18"/>
                      <w:szCs w:val="18"/>
                      <w:highlight w:val="none"/>
                      <w:lang w:val="en-US" w:eastAsia="zh-CN"/>
                    </w:rPr>
                    <w:t>万元</w:t>
                  </w:r>
                </w:p>
              </w:tc>
              <w:tc>
                <w:tcPr>
                  <w:tcW w:w="2146" w:type="dxa"/>
                  <w:vAlign w:val="center"/>
                </w:tcPr>
                <w:p w14:paraId="4FBA9228">
                  <w:pPr>
                    <w:spacing w:line="360" w:lineRule="auto"/>
                    <w:jc w:val="center"/>
                    <w:rPr>
                      <w:rFonts w:hint="eastAsia" w:ascii="宋体" w:hAnsi="宋体" w:eastAsia="宋体" w:cs="宋体"/>
                      <w:bCs/>
                      <w:kern w:val="0"/>
                      <w:szCs w:val="21"/>
                      <w:highlight w:val="none"/>
                      <w:vertAlign w:val="baseline"/>
                    </w:rPr>
                  </w:pPr>
                  <w:r>
                    <w:rPr>
                      <w:rFonts w:hint="eastAsia" w:ascii="宋体" w:hAnsi="宋体" w:cs="宋体"/>
                      <w:sz w:val="18"/>
                      <w:szCs w:val="18"/>
                      <w:highlight w:val="none"/>
                      <w:lang w:val="en-US" w:eastAsia="zh-CN"/>
                    </w:rPr>
                    <w:t>400元/车次</w:t>
                  </w:r>
                </w:p>
              </w:tc>
            </w:tr>
            <w:tr w14:paraId="11766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2146" w:type="dxa"/>
                  <w:vAlign w:val="center"/>
                </w:tcPr>
                <w:p w14:paraId="798703C8">
                  <w:pPr>
                    <w:jc w:val="center"/>
                    <w:rPr>
                      <w:rFonts w:hint="eastAsia" w:ascii="宋体" w:hAnsi="宋体" w:eastAsia="宋体" w:cs="宋体"/>
                      <w:bCs/>
                      <w:kern w:val="0"/>
                      <w:szCs w:val="21"/>
                      <w:highlight w:val="none"/>
                      <w:vertAlign w:val="baseline"/>
                    </w:rPr>
                  </w:pPr>
                  <w:r>
                    <w:rPr>
                      <w:rFonts w:hint="eastAsia" w:ascii="宋体" w:hAnsi="宋体" w:eastAsia="宋体" w:cs="宋体"/>
                      <w:sz w:val="18"/>
                      <w:szCs w:val="18"/>
                      <w:highlight w:val="none"/>
                    </w:rPr>
                    <w:t>二标段</w:t>
                  </w:r>
                </w:p>
              </w:tc>
              <w:tc>
                <w:tcPr>
                  <w:tcW w:w="2146" w:type="dxa"/>
                  <w:vAlign w:val="center"/>
                </w:tcPr>
                <w:p w14:paraId="17BDFDC0">
                  <w:pPr>
                    <w:spacing w:line="360" w:lineRule="auto"/>
                    <w:jc w:val="center"/>
                    <w:rPr>
                      <w:rFonts w:hint="eastAsia" w:ascii="宋体" w:hAnsi="宋体" w:eastAsia="宋体" w:cs="宋体"/>
                      <w:bCs/>
                      <w:kern w:val="0"/>
                      <w:szCs w:val="21"/>
                      <w:highlight w:val="none"/>
                      <w:vertAlign w:val="baseline"/>
                    </w:rPr>
                  </w:pPr>
                  <w:r>
                    <w:rPr>
                      <w:rFonts w:hint="eastAsia" w:ascii="宋体" w:hAnsi="宋体" w:eastAsia="宋体" w:cs="宋体"/>
                      <w:sz w:val="18"/>
                      <w:szCs w:val="18"/>
                      <w:highlight w:val="none"/>
                      <w:lang w:val="en-US" w:eastAsia="zh-CN"/>
                    </w:rPr>
                    <w:t>64</w:t>
                  </w:r>
                  <w:r>
                    <w:rPr>
                      <w:rFonts w:hint="eastAsia" w:ascii="宋体" w:hAnsi="宋体" w:cs="宋体"/>
                      <w:sz w:val="18"/>
                      <w:szCs w:val="18"/>
                      <w:highlight w:val="none"/>
                      <w:lang w:val="en-US" w:eastAsia="zh-CN"/>
                    </w:rPr>
                    <w:t>万元</w:t>
                  </w:r>
                </w:p>
              </w:tc>
              <w:tc>
                <w:tcPr>
                  <w:tcW w:w="2146" w:type="dxa"/>
                  <w:vAlign w:val="center"/>
                </w:tcPr>
                <w:p w14:paraId="7F8322B9">
                  <w:pPr>
                    <w:spacing w:line="360" w:lineRule="auto"/>
                    <w:jc w:val="center"/>
                    <w:rPr>
                      <w:rFonts w:hint="eastAsia" w:ascii="宋体" w:hAnsi="宋体" w:eastAsia="宋体" w:cs="宋体"/>
                      <w:bCs/>
                      <w:kern w:val="0"/>
                      <w:szCs w:val="21"/>
                      <w:highlight w:val="none"/>
                      <w:vertAlign w:val="baseline"/>
                    </w:rPr>
                  </w:pPr>
                  <w:r>
                    <w:rPr>
                      <w:rFonts w:hint="eastAsia" w:ascii="宋体" w:hAnsi="宋体" w:cs="宋体"/>
                      <w:sz w:val="18"/>
                      <w:szCs w:val="18"/>
                      <w:highlight w:val="none"/>
                      <w:lang w:val="en-US" w:eastAsia="zh-CN"/>
                    </w:rPr>
                    <w:t>400元/车次</w:t>
                  </w:r>
                </w:p>
              </w:tc>
            </w:tr>
            <w:tr w14:paraId="1B7EC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146" w:type="dxa"/>
                  <w:vAlign w:val="center"/>
                </w:tcPr>
                <w:p w14:paraId="0F47E546">
                  <w:pPr>
                    <w:jc w:val="center"/>
                    <w:rPr>
                      <w:rFonts w:hint="eastAsia" w:ascii="宋体" w:hAnsi="宋体" w:eastAsia="宋体" w:cs="宋体"/>
                      <w:bCs/>
                      <w:kern w:val="0"/>
                      <w:szCs w:val="21"/>
                      <w:highlight w:val="none"/>
                      <w:vertAlign w:val="baseline"/>
                    </w:rPr>
                  </w:pPr>
                  <w:r>
                    <w:rPr>
                      <w:rFonts w:hint="eastAsia" w:ascii="宋体" w:hAnsi="宋体" w:eastAsia="宋体" w:cs="宋体"/>
                      <w:sz w:val="18"/>
                      <w:szCs w:val="18"/>
                      <w:highlight w:val="none"/>
                    </w:rPr>
                    <w:t>三标段</w:t>
                  </w:r>
                </w:p>
              </w:tc>
              <w:tc>
                <w:tcPr>
                  <w:tcW w:w="2146" w:type="dxa"/>
                  <w:vAlign w:val="center"/>
                </w:tcPr>
                <w:p w14:paraId="7FEB4CF5">
                  <w:pPr>
                    <w:spacing w:line="360" w:lineRule="auto"/>
                    <w:jc w:val="center"/>
                    <w:rPr>
                      <w:rFonts w:hint="eastAsia" w:ascii="宋体" w:hAnsi="宋体" w:eastAsia="宋体" w:cs="宋体"/>
                      <w:bCs/>
                      <w:kern w:val="0"/>
                      <w:szCs w:val="21"/>
                      <w:highlight w:val="none"/>
                      <w:vertAlign w:val="baseline"/>
                    </w:rPr>
                  </w:pPr>
                  <w:r>
                    <w:rPr>
                      <w:rFonts w:hint="eastAsia" w:ascii="宋体" w:hAnsi="宋体" w:eastAsia="宋体" w:cs="宋体"/>
                      <w:sz w:val="18"/>
                      <w:szCs w:val="18"/>
                      <w:highlight w:val="none"/>
                      <w:lang w:val="en-US" w:eastAsia="zh-CN"/>
                    </w:rPr>
                    <w:t>64</w:t>
                  </w:r>
                  <w:r>
                    <w:rPr>
                      <w:rFonts w:hint="eastAsia" w:ascii="宋体" w:hAnsi="宋体" w:cs="宋体"/>
                      <w:sz w:val="18"/>
                      <w:szCs w:val="18"/>
                      <w:highlight w:val="none"/>
                      <w:lang w:val="en-US" w:eastAsia="zh-CN"/>
                    </w:rPr>
                    <w:t>万元</w:t>
                  </w:r>
                </w:p>
              </w:tc>
              <w:tc>
                <w:tcPr>
                  <w:tcW w:w="2146" w:type="dxa"/>
                  <w:vAlign w:val="center"/>
                </w:tcPr>
                <w:p w14:paraId="04173BF1">
                  <w:pPr>
                    <w:spacing w:line="360" w:lineRule="auto"/>
                    <w:jc w:val="center"/>
                    <w:rPr>
                      <w:rFonts w:hint="eastAsia" w:ascii="宋体" w:hAnsi="宋体" w:eastAsia="宋体" w:cs="宋体"/>
                      <w:bCs/>
                      <w:kern w:val="0"/>
                      <w:szCs w:val="21"/>
                      <w:highlight w:val="none"/>
                      <w:vertAlign w:val="baseline"/>
                    </w:rPr>
                  </w:pPr>
                  <w:r>
                    <w:rPr>
                      <w:rFonts w:hint="eastAsia" w:ascii="宋体" w:hAnsi="宋体" w:cs="宋体"/>
                      <w:sz w:val="18"/>
                      <w:szCs w:val="18"/>
                      <w:highlight w:val="none"/>
                      <w:lang w:val="en-US" w:eastAsia="zh-CN"/>
                    </w:rPr>
                    <w:t>400元/车次</w:t>
                  </w:r>
                </w:p>
              </w:tc>
            </w:tr>
            <w:tr w14:paraId="48516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46" w:type="dxa"/>
                  <w:vAlign w:val="center"/>
                </w:tcPr>
                <w:p w14:paraId="0CC913D5">
                  <w:pPr>
                    <w:jc w:val="center"/>
                    <w:rPr>
                      <w:rFonts w:hint="eastAsia" w:ascii="宋体" w:hAnsi="宋体" w:eastAsia="宋体" w:cs="宋体"/>
                      <w:bCs/>
                      <w:kern w:val="0"/>
                      <w:szCs w:val="21"/>
                      <w:highlight w:val="none"/>
                      <w:vertAlign w:val="baseline"/>
                    </w:rPr>
                  </w:pPr>
                  <w:r>
                    <w:rPr>
                      <w:rFonts w:hint="eastAsia" w:ascii="宋体" w:hAnsi="宋体" w:eastAsia="宋体" w:cs="宋体"/>
                      <w:sz w:val="18"/>
                      <w:szCs w:val="18"/>
                      <w:highlight w:val="none"/>
                    </w:rPr>
                    <w:t>四标段</w:t>
                  </w:r>
                </w:p>
              </w:tc>
              <w:tc>
                <w:tcPr>
                  <w:tcW w:w="2146" w:type="dxa"/>
                  <w:vAlign w:val="center"/>
                </w:tcPr>
                <w:p w14:paraId="4C295B0C">
                  <w:pPr>
                    <w:spacing w:line="360" w:lineRule="auto"/>
                    <w:jc w:val="center"/>
                    <w:rPr>
                      <w:rFonts w:hint="eastAsia" w:ascii="宋体" w:hAnsi="宋体" w:eastAsia="宋体" w:cs="宋体"/>
                      <w:bCs/>
                      <w:kern w:val="0"/>
                      <w:szCs w:val="21"/>
                      <w:highlight w:val="none"/>
                      <w:vertAlign w:val="baseline"/>
                    </w:rPr>
                  </w:pPr>
                  <w:r>
                    <w:rPr>
                      <w:rFonts w:hint="eastAsia" w:ascii="宋体" w:hAnsi="宋体" w:eastAsia="宋体" w:cs="宋体"/>
                      <w:sz w:val="18"/>
                      <w:szCs w:val="18"/>
                      <w:highlight w:val="none"/>
                      <w:lang w:val="en-US" w:eastAsia="zh-CN"/>
                    </w:rPr>
                    <w:t>64</w:t>
                  </w:r>
                  <w:r>
                    <w:rPr>
                      <w:rFonts w:hint="eastAsia" w:ascii="宋体" w:hAnsi="宋体" w:cs="宋体"/>
                      <w:sz w:val="18"/>
                      <w:szCs w:val="18"/>
                      <w:highlight w:val="none"/>
                      <w:lang w:val="en-US" w:eastAsia="zh-CN"/>
                    </w:rPr>
                    <w:t>万元</w:t>
                  </w:r>
                </w:p>
              </w:tc>
              <w:tc>
                <w:tcPr>
                  <w:tcW w:w="2146" w:type="dxa"/>
                  <w:vAlign w:val="center"/>
                </w:tcPr>
                <w:p w14:paraId="7077D457">
                  <w:pPr>
                    <w:spacing w:line="360" w:lineRule="auto"/>
                    <w:jc w:val="center"/>
                    <w:rPr>
                      <w:rFonts w:hint="eastAsia" w:ascii="宋体" w:hAnsi="宋体" w:eastAsia="宋体" w:cs="宋体"/>
                      <w:bCs/>
                      <w:kern w:val="0"/>
                      <w:szCs w:val="21"/>
                      <w:highlight w:val="none"/>
                      <w:vertAlign w:val="baseline"/>
                    </w:rPr>
                  </w:pPr>
                  <w:r>
                    <w:rPr>
                      <w:rFonts w:hint="eastAsia" w:ascii="宋体" w:hAnsi="宋体" w:cs="宋体"/>
                      <w:sz w:val="18"/>
                      <w:szCs w:val="18"/>
                      <w:highlight w:val="none"/>
                      <w:lang w:val="en-US" w:eastAsia="zh-CN"/>
                    </w:rPr>
                    <w:t>400元/车次</w:t>
                  </w:r>
                </w:p>
              </w:tc>
            </w:tr>
            <w:tr w14:paraId="632BD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2146" w:type="dxa"/>
                  <w:vAlign w:val="center"/>
                </w:tcPr>
                <w:p w14:paraId="6807CDB1">
                  <w:pPr>
                    <w:jc w:val="center"/>
                    <w:rPr>
                      <w:rFonts w:hint="eastAsia" w:ascii="宋体" w:hAnsi="宋体" w:eastAsia="宋体" w:cs="宋体"/>
                      <w:bCs/>
                      <w:kern w:val="0"/>
                      <w:szCs w:val="21"/>
                      <w:highlight w:val="none"/>
                      <w:vertAlign w:val="baseline"/>
                    </w:rPr>
                  </w:pPr>
                  <w:r>
                    <w:rPr>
                      <w:rFonts w:hint="eastAsia" w:ascii="宋体" w:hAnsi="宋体" w:eastAsia="宋体" w:cs="宋体"/>
                      <w:sz w:val="18"/>
                      <w:szCs w:val="18"/>
                      <w:highlight w:val="none"/>
                    </w:rPr>
                    <w:t>五标段</w:t>
                  </w:r>
                </w:p>
              </w:tc>
              <w:tc>
                <w:tcPr>
                  <w:tcW w:w="2146" w:type="dxa"/>
                  <w:vAlign w:val="center"/>
                </w:tcPr>
                <w:p w14:paraId="6AFF6302">
                  <w:pPr>
                    <w:spacing w:line="360" w:lineRule="auto"/>
                    <w:jc w:val="center"/>
                    <w:rPr>
                      <w:rFonts w:hint="eastAsia" w:ascii="宋体" w:hAnsi="宋体" w:eastAsia="宋体" w:cs="宋体"/>
                      <w:bCs/>
                      <w:kern w:val="0"/>
                      <w:szCs w:val="21"/>
                      <w:highlight w:val="none"/>
                      <w:vertAlign w:val="baseline"/>
                    </w:rPr>
                  </w:pPr>
                  <w:r>
                    <w:rPr>
                      <w:rFonts w:hint="eastAsia" w:ascii="宋体" w:hAnsi="宋体" w:eastAsia="宋体" w:cs="宋体"/>
                      <w:sz w:val="18"/>
                      <w:szCs w:val="18"/>
                      <w:highlight w:val="none"/>
                      <w:lang w:val="en-US" w:eastAsia="zh-CN"/>
                    </w:rPr>
                    <w:t>64</w:t>
                  </w:r>
                  <w:r>
                    <w:rPr>
                      <w:rFonts w:hint="eastAsia" w:ascii="宋体" w:hAnsi="宋体" w:cs="宋体"/>
                      <w:sz w:val="18"/>
                      <w:szCs w:val="18"/>
                      <w:highlight w:val="none"/>
                      <w:lang w:val="en-US" w:eastAsia="zh-CN"/>
                    </w:rPr>
                    <w:t>万元</w:t>
                  </w:r>
                </w:p>
              </w:tc>
              <w:tc>
                <w:tcPr>
                  <w:tcW w:w="2146" w:type="dxa"/>
                  <w:vAlign w:val="center"/>
                </w:tcPr>
                <w:p w14:paraId="11353AAF">
                  <w:pPr>
                    <w:spacing w:line="360" w:lineRule="auto"/>
                    <w:jc w:val="center"/>
                    <w:rPr>
                      <w:rFonts w:hint="eastAsia" w:ascii="宋体" w:hAnsi="宋体" w:eastAsia="宋体" w:cs="宋体"/>
                      <w:bCs/>
                      <w:kern w:val="0"/>
                      <w:szCs w:val="21"/>
                      <w:highlight w:val="none"/>
                      <w:vertAlign w:val="baseline"/>
                    </w:rPr>
                  </w:pPr>
                  <w:r>
                    <w:rPr>
                      <w:rFonts w:hint="eastAsia" w:ascii="宋体" w:hAnsi="宋体" w:cs="宋体"/>
                      <w:sz w:val="18"/>
                      <w:szCs w:val="18"/>
                      <w:highlight w:val="none"/>
                      <w:lang w:val="en-US" w:eastAsia="zh-CN"/>
                    </w:rPr>
                    <w:t>400元/车次</w:t>
                  </w:r>
                </w:p>
              </w:tc>
            </w:tr>
            <w:tr w14:paraId="69A62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2146" w:type="dxa"/>
                  <w:vAlign w:val="center"/>
                </w:tcPr>
                <w:p w14:paraId="305B360E">
                  <w:pPr>
                    <w:spacing w:line="360" w:lineRule="auto"/>
                    <w:jc w:val="center"/>
                    <w:rPr>
                      <w:rFonts w:hint="eastAsia" w:ascii="宋体" w:hAnsi="宋体" w:eastAsia="宋体" w:cs="宋体"/>
                      <w:bCs/>
                      <w:kern w:val="0"/>
                      <w:szCs w:val="21"/>
                      <w:highlight w:val="none"/>
                      <w:vertAlign w:val="baseline"/>
                    </w:rPr>
                  </w:pPr>
                  <w:r>
                    <w:rPr>
                      <w:rFonts w:hint="eastAsia" w:ascii="宋体" w:hAnsi="宋体" w:eastAsia="宋体" w:cs="宋体"/>
                      <w:sz w:val="18"/>
                      <w:szCs w:val="18"/>
                      <w:highlight w:val="none"/>
                    </w:rPr>
                    <w:t>六标段</w:t>
                  </w:r>
                </w:p>
              </w:tc>
              <w:tc>
                <w:tcPr>
                  <w:tcW w:w="2146" w:type="dxa"/>
                  <w:vAlign w:val="center"/>
                </w:tcPr>
                <w:p w14:paraId="7747279B">
                  <w:pPr>
                    <w:spacing w:line="360" w:lineRule="auto"/>
                    <w:jc w:val="center"/>
                    <w:rPr>
                      <w:rFonts w:hint="eastAsia" w:ascii="宋体" w:hAnsi="宋体" w:eastAsia="宋体" w:cs="宋体"/>
                      <w:bCs/>
                      <w:kern w:val="0"/>
                      <w:szCs w:val="21"/>
                      <w:highlight w:val="none"/>
                      <w:vertAlign w:val="baseline"/>
                    </w:rPr>
                  </w:pPr>
                  <w:r>
                    <w:rPr>
                      <w:rFonts w:hint="eastAsia" w:ascii="宋体" w:hAnsi="宋体" w:eastAsia="宋体" w:cs="宋体"/>
                      <w:sz w:val="18"/>
                      <w:szCs w:val="18"/>
                      <w:highlight w:val="none"/>
                      <w:lang w:val="en-US" w:eastAsia="zh-CN"/>
                    </w:rPr>
                    <w:t>40</w:t>
                  </w:r>
                  <w:r>
                    <w:rPr>
                      <w:rFonts w:hint="eastAsia" w:ascii="宋体" w:hAnsi="宋体" w:cs="宋体"/>
                      <w:sz w:val="18"/>
                      <w:szCs w:val="18"/>
                      <w:highlight w:val="none"/>
                      <w:lang w:val="en-US" w:eastAsia="zh-CN"/>
                    </w:rPr>
                    <w:t>万元</w:t>
                  </w:r>
                </w:p>
              </w:tc>
              <w:tc>
                <w:tcPr>
                  <w:tcW w:w="2146" w:type="dxa"/>
                  <w:vAlign w:val="center"/>
                </w:tcPr>
                <w:p w14:paraId="018F2221">
                  <w:pPr>
                    <w:spacing w:line="360" w:lineRule="auto"/>
                    <w:jc w:val="left"/>
                    <w:rPr>
                      <w:rFonts w:hint="eastAsia" w:ascii="宋体" w:hAnsi="宋体" w:cs="宋体"/>
                      <w:sz w:val="18"/>
                      <w:szCs w:val="18"/>
                      <w:highlight w:val="none"/>
                      <w:lang w:val="en-US" w:eastAsia="zh-CN"/>
                    </w:rPr>
                  </w:pPr>
                  <w:r>
                    <w:rPr>
                      <w:rFonts w:hint="eastAsia" w:ascii="宋体" w:hAnsi="宋体" w:cs="宋体"/>
                      <w:sz w:val="18"/>
                      <w:szCs w:val="18"/>
                      <w:highlight w:val="none"/>
                      <w:lang w:val="en-US" w:eastAsia="zh-CN"/>
                    </w:rPr>
                    <w:t>50装载机240元/台班/小时；</w:t>
                  </w:r>
                </w:p>
                <w:p w14:paraId="14EC1C84">
                  <w:pPr>
                    <w:spacing w:line="360" w:lineRule="auto"/>
                    <w:jc w:val="left"/>
                    <w:rPr>
                      <w:rFonts w:hint="default" w:ascii="宋体" w:hAnsi="宋体" w:eastAsia="宋体" w:cs="宋体"/>
                      <w:bCs/>
                      <w:kern w:val="0"/>
                      <w:szCs w:val="21"/>
                      <w:highlight w:val="none"/>
                      <w:vertAlign w:val="baseline"/>
                      <w:lang w:val="en-US"/>
                    </w:rPr>
                  </w:pPr>
                  <w:r>
                    <w:rPr>
                      <w:rFonts w:hint="eastAsia" w:ascii="宋体" w:hAnsi="宋体" w:cs="宋体"/>
                      <w:sz w:val="18"/>
                      <w:szCs w:val="18"/>
                      <w:highlight w:val="none"/>
                      <w:lang w:val="en-US" w:eastAsia="zh-CN"/>
                    </w:rPr>
                    <w:t>30装载机210元/台班/小时。</w:t>
                  </w:r>
                </w:p>
              </w:tc>
            </w:tr>
          </w:tbl>
          <w:p w14:paraId="1DD27236">
            <w:pPr>
              <w:spacing w:line="360" w:lineRule="auto"/>
              <w:rPr>
                <w:rFonts w:hint="eastAsia" w:ascii="宋体" w:hAnsi="宋体" w:cs="宋体"/>
                <w:szCs w:val="21"/>
                <w:highlight w:val="none"/>
                <w:lang w:val="en-US" w:eastAsia="zh-CN"/>
              </w:rPr>
            </w:pPr>
          </w:p>
          <w:p w14:paraId="7ED53730">
            <w:pPr>
              <w:spacing w:line="360" w:lineRule="auto"/>
              <w:rPr>
                <w:rFonts w:hint="eastAsia" w:ascii="宋体" w:hAnsi="宋体" w:eastAsia="宋体" w:cs="宋体"/>
                <w:bCs/>
                <w:kern w:val="0"/>
                <w:szCs w:val="21"/>
                <w:highlight w:val="none"/>
              </w:rPr>
            </w:pPr>
            <w:r>
              <w:rPr>
                <w:rFonts w:hint="eastAsia" w:ascii="宋体" w:hAnsi="宋体" w:cs="宋体"/>
                <w:szCs w:val="21"/>
                <w:highlight w:val="none"/>
                <w:lang w:val="en-US" w:eastAsia="zh-CN"/>
              </w:rPr>
              <w:t>投标单位根据自身情况，以单价形式进行报价，超出最高限价其投标将被否决，各个标段以实际电子雪票数量结算，且最终结算金额不超过该标段预算金额。投标单位的</w:t>
            </w:r>
            <w:r>
              <w:rPr>
                <w:rFonts w:hint="eastAsia"/>
                <w:highlight w:val="none"/>
              </w:rPr>
              <w:t>报价应当包含为完成本项目全部工作所需的一切费用，包括成本、利润、税金等。</w:t>
            </w:r>
          </w:p>
        </w:tc>
      </w:tr>
      <w:tr w14:paraId="78A15E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8" w:hRule="atLeast"/>
        </w:trPr>
        <w:tc>
          <w:tcPr>
            <w:tcW w:w="580" w:type="pct"/>
            <w:vAlign w:val="center"/>
          </w:tcPr>
          <w:p w14:paraId="65317A7C">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3.3.1</w:t>
            </w:r>
          </w:p>
        </w:tc>
        <w:tc>
          <w:tcPr>
            <w:tcW w:w="1100" w:type="pct"/>
            <w:vAlign w:val="center"/>
          </w:tcPr>
          <w:p w14:paraId="180D900E">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投标有效期</w:t>
            </w:r>
          </w:p>
        </w:tc>
        <w:tc>
          <w:tcPr>
            <w:tcW w:w="3319" w:type="pct"/>
            <w:vAlign w:val="center"/>
          </w:tcPr>
          <w:p w14:paraId="3F42D458">
            <w:pPr>
              <w:spacing w:line="360" w:lineRule="auto"/>
              <w:rPr>
                <w:rFonts w:hint="eastAsia" w:ascii="宋体" w:hAnsi="宋体" w:eastAsia="宋体" w:cs="宋体"/>
                <w:kern w:val="0"/>
              </w:rPr>
            </w:pPr>
            <w:r>
              <w:rPr>
                <w:rFonts w:hint="eastAsia" w:ascii="宋体" w:hAnsi="宋体" w:eastAsia="宋体" w:cs="宋体"/>
                <w:bCs/>
                <w:szCs w:val="21"/>
                <w:highlight w:val="none"/>
              </w:rPr>
              <w:t>投标截止之日后90天（日历天）</w:t>
            </w:r>
          </w:p>
        </w:tc>
      </w:tr>
      <w:tr w14:paraId="6E6393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52" w:hRule="atLeast"/>
        </w:trPr>
        <w:tc>
          <w:tcPr>
            <w:tcW w:w="580" w:type="pct"/>
            <w:vAlign w:val="center"/>
          </w:tcPr>
          <w:p w14:paraId="4FE4D657">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3.4.1</w:t>
            </w:r>
          </w:p>
        </w:tc>
        <w:tc>
          <w:tcPr>
            <w:tcW w:w="1100" w:type="pct"/>
            <w:vAlign w:val="center"/>
          </w:tcPr>
          <w:p w14:paraId="3525D535">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投标保证金</w:t>
            </w:r>
          </w:p>
        </w:tc>
        <w:tc>
          <w:tcPr>
            <w:tcW w:w="3319" w:type="pct"/>
            <w:vAlign w:val="center"/>
          </w:tcPr>
          <w:p w14:paraId="4CB37F64">
            <w:pPr>
              <w:spacing w:line="360" w:lineRule="auto"/>
              <w:rPr>
                <w:rFonts w:hint="eastAsia" w:ascii="宋体" w:hAnsi="宋体" w:eastAsia="宋体" w:cs="宋体"/>
                <w:szCs w:val="21"/>
                <w:lang w:bidi="ar-SA"/>
              </w:rPr>
            </w:pPr>
            <w:r>
              <w:rPr>
                <w:rFonts w:hint="eastAsia" w:ascii="宋体" w:hAnsi="宋体" w:eastAsia="宋体" w:cs="宋体"/>
                <w:szCs w:val="21"/>
                <w:lang w:bidi="ar-SA"/>
              </w:rPr>
              <w:t>依据长财采购【2021】695号文件规定，对于诚信良好的</w:t>
            </w:r>
            <w:r>
              <w:rPr>
                <w:rFonts w:hint="eastAsia" w:ascii="宋体" w:hAnsi="宋体" w:eastAsia="宋体" w:cs="宋体"/>
                <w:szCs w:val="21"/>
                <w:lang w:eastAsia="zh-CN" w:bidi="ar-SA"/>
              </w:rPr>
              <w:t>投标人</w:t>
            </w:r>
            <w:r>
              <w:rPr>
                <w:rFonts w:hint="eastAsia" w:ascii="宋体" w:hAnsi="宋体" w:eastAsia="宋体" w:cs="宋体"/>
                <w:szCs w:val="21"/>
                <w:lang w:bidi="ar-SA"/>
              </w:rPr>
              <w:t>可免收</w:t>
            </w:r>
            <w:r>
              <w:rPr>
                <w:rFonts w:hint="eastAsia" w:ascii="宋体" w:hAnsi="宋体" w:eastAsia="宋体" w:cs="宋体"/>
                <w:szCs w:val="21"/>
                <w:lang w:eastAsia="zh-CN" w:bidi="ar-SA"/>
              </w:rPr>
              <w:t>投标</w:t>
            </w:r>
            <w:r>
              <w:rPr>
                <w:rFonts w:hint="eastAsia" w:ascii="宋体" w:hAnsi="宋体" w:eastAsia="宋体" w:cs="宋体"/>
                <w:szCs w:val="21"/>
                <w:lang w:bidi="ar-SA"/>
              </w:rPr>
              <w:t>保证金；但对于满足《中华人民共和国政府采购法》第二十二条有关规定，经“信用中国”网站查询存在行政处罚信息的</w:t>
            </w:r>
            <w:r>
              <w:rPr>
                <w:rFonts w:hint="eastAsia" w:ascii="宋体" w:hAnsi="宋体" w:eastAsia="宋体" w:cs="宋体"/>
                <w:szCs w:val="21"/>
                <w:lang w:eastAsia="zh-CN" w:bidi="ar-SA"/>
              </w:rPr>
              <w:t>投标人</w:t>
            </w:r>
            <w:r>
              <w:rPr>
                <w:rFonts w:hint="eastAsia" w:ascii="宋体" w:hAnsi="宋体" w:eastAsia="宋体" w:cs="宋体"/>
                <w:szCs w:val="21"/>
                <w:lang w:bidi="ar-SA"/>
              </w:rPr>
              <w:t>，须按规定提交</w:t>
            </w:r>
            <w:r>
              <w:rPr>
                <w:rFonts w:hint="eastAsia" w:ascii="宋体" w:hAnsi="宋体" w:eastAsia="宋体" w:cs="宋体"/>
                <w:szCs w:val="21"/>
                <w:lang w:eastAsia="zh-CN" w:bidi="ar-SA"/>
              </w:rPr>
              <w:t>投标</w:t>
            </w:r>
            <w:r>
              <w:rPr>
                <w:rFonts w:hint="eastAsia" w:ascii="宋体" w:hAnsi="宋体" w:eastAsia="宋体" w:cs="宋体"/>
                <w:szCs w:val="21"/>
                <w:lang w:bidi="ar-SA"/>
              </w:rPr>
              <w:t>保证金。</w:t>
            </w:r>
          </w:p>
          <w:p w14:paraId="2C072956">
            <w:pPr>
              <w:spacing w:line="360" w:lineRule="auto"/>
              <w:rPr>
                <w:rFonts w:hint="eastAsia" w:ascii="宋体" w:hAnsi="宋体" w:eastAsia="宋体" w:cs="宋体"/>
                <w:szCs w:val="21"/>
                <w:highlight w:val="none"/>
                <w:lang w:bidi="ar-SA"/>
              </w:rPr>
            </w:pPr>
            <w:r>
              <w:rPr>
                <w:rFonts w:hint="eastAsia" w:ascii="宋体" w:hAnsi="宋体" w:eastAsia="宋体" w:cs="宋体"/>
                <w:b/>
                <w:bCs/>
                <w:szCs w:val="21"/>
                <w:lang w:eastAsia="zh-CN" w:bidi="ar-SA"/>
              </w:rPr>
              <w:t>投标</w:t>
            </w:r>
            <w:r>
              <w:rPr>
                <w:rFonts w:hint="eastAsia" w:ascii="宋体" w:hAnsi="宋体" w:eastAsia="宋体" w:cs="宋体"/>
                <w:b/>
                <w:bCs/>
                <w:szCs w:val="21"/>
                <w:lang w:bidi="ar-SA"/>
              </w:rPr>
              <w:t>保证</w:t>
            </w:r>
            <w:r>
              <w:rPr>
                <w:rFonts w:hint="eastAsia" w:ascii="宋体" w:hAnsi="宋体" w:eastAsia="宋体" w:cs="宋体"/>
                <w:b/>
                <w:bCs/>
                <w:szCs w:val="21"/>
                <w:highlight w:val="none"/>
                <w:lang w:bidi="ar-SA"/>
              </w:rPr>
              <w:t>金形式：</w:t>
            </w:r>
            <w:r>
              <w:rPr>
                <w:rFonts w:hint="eastAsia" w:ascii="宋体" w:hAnsi="宋体" w:eastAsia="宋体" w:cs="宋体"/>
                <w:szCs w:val="21"/>
                <w:highlight w:val="none"/>
                <w:lang w:eastAsia="zh-CN" w:bidi="ar-SA"/>
              </w:rPr>
              <w:t>投标</w:t>
            </w:r>
            <w:r>
              <w:rPr>
                <w:rFonts w:hint="eastAsia" w:ascii="宋体" w:hAnsi="宋体" w:eastAsia="宋体" w:cs="宋体"/>
                <w:szCs w:val="21"/>
                <w:highlight w:val="none"/>
                <w:lang w:bidi="ar-SA"/>
              </w:rPr>
              <w:t>保证金应当以支票、汇票、本票或者金融机构、担保机构出具的保函等非现金形式提交或转账、电汇（转账、电汇须从</w:t>
            </w:r>
            <w:r>
              <w:rPr>
                <w:rFonts w:hint="eastAsia" w:ascii="宋体" w:hAnsi="宋体" w:eastAsia="宋体" w:cs="宋体"/>
                <w:szCs w:val="21"/>
                <w:highlight w:val="none"/>
                <w:lang w:eastAsia="zh-CN" w:bidi="ar-SA"/>
              </w:rPr>
              <w:t>投标人</w:t>
            </w:r>
            <w:r>
              <w:rPr>
                <w:rFonts w:hint="eastAsia" w:ascii="宋体" w:hAnsi="宋体" w:eastAsia="宋体" w:cs="宋体"/>
                <w:szCs w:val="21"/>
                <w:highlight w:val="none"/>
                <w:lang w:bidi="ar-SA"/>
              </w:rPr>
              <w:t>的基本账户转出）。</w:t>
            </w:r>
            <w:r>
              <w:rPr>
                <w:rFonts w:hint="eastAsia" w:ascii="宋体" w:hAnsi="宋体" w:eastAsia="宋体" w:cs="宋体"/>
                <w:szCs w:val="21"/>
                <w:highlight w:val="none"/>
                <w:lang w:eastAsia="zh-CN" w:bidi="ar-SA"/>
              </w:rPr>
              <w:t>投标人</w:t>
            </w:r>
            <w:r>
              <w:rPr>
                <w:rFonts w:hint="eastAsia" w:ascii="宋体" w:hAnsi="宋体" w:eastAsia="宋体" w:cs="宋体"/>
                <w:szCs w:val="21"/>
                <w:highlight w:val="none"/>
                <w:lang w:bidi="ar-SA"/>
              </w:rPr>
              <w:t>未按照</w:t>
            </w:r>
            <w:r>
              <w:rPr>
                <w:rFonts w:hint="eastAsia" w:ascii="宋体" w:hAnsi="宋体" w:eastAsia="宋体" w:cs="宋体"/>
                <w:szCs w:val="21"/>
                <w:highlight w:val="none"/>
                <w:lang w:val="en-US" w:eastAsia="zh-CN" w:bidi="ar-SA"/>
              </w:rPr>
              <w:t>招标</w:t>
            </w:r>
            <w:r>
              <w:rPr>
                <w:rFonts w:hint="eastAsia" w:ascii="宋体" w:hAnsi="宋体" w:eastAsia="宋体" w:cs="宋体"/>
                <w:szCs w:val="21"/>
                <w:highlight w:val="none"/>
                <w:lang w:bidi="ar-SA"/>
              </w:rPr>
              <w:t>文件要求提交</w:t>
            </w:r>
            <w:r>
              <w:rPr>
                <w:rFonts w:hint="eastAsia" w:ascii="宋体" w:hAnsi="宋体" w:eastAsia="宋体" w:cs="宋体"/>
                <w:szCs w:val="21"/>
                <w:highlight w:val="none"/>
                <w:lang w:eastAsia="zh-CN" w:bidi="ar-SA"/>
              </w:rPr>
              <w:t>投标</w:t>
            </w:r>
            <w:r>
              <w:rPr>
                <w:rFonts w:hint="eastAsia" w:ascii="宋体" w:hAnsi="宋体" w:eastAsia="宋体" w:cs="宋体"/>
                <w:szCs w:val="21"/>
                <w:highlight w:val="none"/>
                <w:lang w:bidi="ar-SA"/>
              </w:rPr>
              <w:t>保证金的，</w:t>
            </w:r>
            <w:r>
              <w:rPr>
                <w:rFonts w:hint="eastAsia" w:ascii="宋体" w:hAnsi="宋体" w:cs="宋体"/>
                <w:szCs w:val="21"/>
                <w:highlight w:val="none"/>
                <w:lang w:val="en-US" w:eastAsia="zh-CN" w:bidi="ar-SA"/>
              </w:rPr>
              <w:t>投标</w:t>
            </w:r>
            <w:r>
              <w:rPr>
                <w:rFonts w:hint="eastAsia" w:ascii="宋体" w:hAnsi="宋体" w:eastAsia="宋体" w:cs="宋体"/>
                <w:szCs w:val="21"/>
                <w:highlight w:val="none"/>
                <w:lang w:bidi="ar-SA"/>
              </w:rPr>
              <w:t>无效。</w:t>
            </w:r>
          </w:p>
          <w:p w14:paraId="7F16A8BF">
            <w:pPr>
              <w:spacing w:line="360" w:lineRule="auto"/>
              <w:rPr>
                <w:rFonts w:hint="eastAsia" w:ascii="宋体" w:hAnsi="宋体" w:eastAsia="宋体" w:cs="宋体"/>
                <w:b/>
                <w:bCs/>
                <w:szCs w:val="21"/>
                <w:highlight w:val="none"/>
                <w:lang w:val="zh-CN" w:eastAsia="zh-CN" w:bidi="ar-SA"/>
              </w:rPr>
            </w:pPr>
            <w:r>
              <w:rPr>
                <w:rFonts w:hint="eastAsia" w:ascii="宋体" w:hAnsi="宋体" w:eastAsia="宋体" w:cs="宋体"/>
                <w:b/>
                <w:bCs/>
                <w:szCs w:val="21"/>
                <w:highlight w:val="none"/>
                <w:lang w:val="zh-CN" w:eastAsia="zh-CN" w:bidi="ar-SA"/>
              </w:rPr>
              <w:t>开户名：吉林省中惠招标有限责任公司</w:t>
            </w:r>
          </w:p>
          <w:p w14:paraId="561A0419">
            <w:pPr>
              <w:spacing w:line="360" w:lineRule="auto"/>
              <w:rPr>
                <w:rFonts w:hint="eastAsia" w:ascii="宋体" w:hAnsi="宋体" w:eastAsia="宋体" w:cs="宋体"/>
                <w:b/>
                <w:bCs/>
                <w:szCs w:val="21"/>
                <w:highlight w:val="none"/>
                <w:lang w:val="zh-CN" w:eastAsia="zh-CN" w:bidi="ar-SA"/>
              </w:rPr>
            </w:pPr>
            <w:r>
              <w:rPr>
                <w:rFonts w:hint="eastAsia" w:ascii="宋体" w:hAnsi="宋体" w:eastAsia="宋体" w:cs="宋体"/>
                <w:b/>
                <w:bCs/>
                <w:szCs w:val="21"/>
                <w:highlight w:val="none"/>
                <w:lang w:val="zh-CN" w:eastAsia="zh-CN" w:bidi="ar-SA"/>
              </w:rPr>
              <w:t>开户行：长春农村商业银行股份有限公司洋浦大街支行</w:t>
            </w:r>
          </w:p>
          <w:p w14:paraId="3ED4A96F">
            <w:pPr>
              <w:spacing w:line="360" w:lineRule="auto"/>
              <w:rPr>
                <w:rFonts w:hint="eastAsia" w:ascii="宋体" w:hAnsi="宋体" w:eastAsia="宋体" w:cs="宋体"/>
                <w:b/>
                <w:bCs/>
                <w:szCs w:val="21"/>
                <w:highlight w:val="none"/>
                <w:lang w:val="zh-CN" w:eastAsia="zh-CN" w:bidi="ar-SA"/>
              </w:rPr>
            </w:pPr>
            <w:r>
              <w:rPr>
                <w:rFonts w:hint="eastAsia" w:ascii="宋体" w:hAnsi="宋体" w:eastAsia="宋体" w:cs="宋体"/>
                <w:b/>
                <w:bCs/>
                <w:szCs w:val="21"/>
                <w:highlight w:val="none"/>
                <w:lang w:val="zh-CN" w:eastAsia="zh-CN" w:bidi="ar-SA"/>
              </w:rPr>
              <w:t>账  号：0710 7540 1101 5200 0072 07</w:t>
            </w:r>
          </w:p>
          <w:p w14:paraId="087133BA">
            <w:pPr>
              <w:spacing w:line="360" w:lineRule="auto"/>
              <w:rPr>
                <w:rFonts w:hint="eastAsia" w:ascii="宋体" w:hAnsi="宋体" w:eastAsia="宋体" w:cs="宋体"/>
                <w:b/>
                <w:bCs/>
                <w:szCs w:val="21"/>
                <w:highlight w:val="none"/>
                <w:lang w:bidi="ar-SA"/>
              </w:rPr>
            </w:pPr>
            <w:r>
              <w:rPr>
                <w:rFonts w:hint="eastAsia" w:ascii="宋体" w:hAnsi="宋体" w:eastAsia="宋体" w:cs="宋体"/>
                <w:b/>
                <w:bCs/>
                <w:szCs w:val="21"/>
                <w:highlight w:val="none"/>
                <w:lang w:bidi="ar-SA"/>
              </w:rPr>
              <w:t>金额：</w:t>
            </w:r>
          </w:p>
          <w:p w14:paraId="2FD8BF09">
            <w:pPr>
              <w:spacing w:line="360" w:lineRule="auto"/>
              <w:rPr>
                <w:rFonts w:hint="eastAsia" w:ascii="宋体" w:hAnsi="宋体" w:eastAsia="宋体" w:cs="宋体"/>
                <w:b/>
                <w:bCs/>
                <w:szCs w:val="21"/>
                <w:highlight w:val="none"/>
                <w:lang w:bidi="ar-SA"/>
              </w:rPr>
            </w:pPr>
            <w:r>
              <w:rPr>
                <w:rFonts w:hint="eastAsia" w:ascii="宋体" w:hAnsi="宋体" w:eastAsia="宋体" w:cs="宋体"/>
                <w:b/>
                <w:bCs/>
                <w:szCs w:val="21"/>
                <w:highlight w:val="none"/>
                <w:lang w:val="en-US" w:eastAsia="zh-CN" w:bidi="ar-SA"/>
              </w:rPr>
              <w:t>一标段：</w:t>
            </w:r>
            <w:r>
              <w:rPr>
                <w:rFonts w:hint="eastAsia" w:ascii="宋体" w:hAnsi="宋体" w:eastAsia="宋体" w:cs="宋体"/>
                <w:b/>
                <w:bCs/>
                <w:szCs w:val="21"/>
                <w:highlight w:val="none"/>
                <w:lang w:bidi="ar-SA"/>
              </w:rPr>
              <w:t>人民币</w:t>
            </w:r>
            <w:r>
              <w:rPr>
                <w:rFonts w:hint="eastAsia" w:ascii="宋体" w:hAnsi="宋体" w:eastAsia="宋体" w:cs="宋体"/>
                <w:b/>
                <w:bCs/>
                <w:szCs w:val="21"/>
                <w:highlight w:val="none"/>
                <w:lang w:val="en-US" w:eastAsia="zh-CN" w:bidi="ar-SA"/>
              </w:rPr>
              <w:t>壹万贰仟元整</w:t>
            </w:r>
            <w:r>
              <w:rPr>
                <w:rFonts w:hint="eastAsia" w:ascii="宋体" w:hAnsi="宋体" w:eastAsia="宋体" w:cs="宋体"/>
                <w:b/>
                <w:bCs/>
                <w:szCs w:val="21"/>
                <w:highlight w:val="none"/>
                <w:lang w:bidi="ar-SA"/>
              </w:rPr>
              <w:t>（¥</w:t>
            </w:r>
            <w:r>
              <w:rPr>
                <w:rFonts w:hint="eastAsia" w:ascii="宋体" w:hAnsi="宋体" w:eastAsia="宋体" w:cs="宋体"/>
                <w:b/>
                <w:bCs/>
                <w:szCs w:val="21"/>
                <w:highlight w:val="none"/>
                <w:lang w:val="en-US" w:eastAsia="zh-CN" w:bidi="ar-SA"/>
              </w:rPr>
              <w:t>12000</w:t>
            </w:r>
            <w:r>
              <w:rPr>
                <w:rFonts w:hint="eastAsia" w:ascii="宋体" w:hAnsi="宋体" w:eastAsia="宋体" w:cs="宋体"/>
                <w:b/>
                <w:bCs/>
                <w:szCs w:val="21"/>
                <w:highlight w:val="none"/>
                <w:lang w:bidi="ar-SA"/>
              </w:rPr>
              <w:t>.00）</w:t>
            </w:r>
          </w:p>
          <w:p w14:paraId="55DE0CEA">
            <w:pPr>
              <w:spacing w:line="360" w:lineRule="auto"/>
              <w:rPr>
                <w:rFonts w:hint="eastAsia" w:ascii="宋体" w:hAnsi="宋体" w:eastAsia="宋体" w:cs="宋体"/>
                <w:b/>
                <w:bCs/>
                <w:szCs w:val="21"/>
                <w:highlight w:val="none"/>
                <w:lang w:bidi="ar-SA"/>
              </w:rPr>
            </w:pPr>
            <w:r>
              <w:rPr>
                <w:rFonts w:hint="eastAsia" w:ascii="宋体" w:hAnsi="宋体" w:eastAsia="宋体" w:cs="宋体"/>
                <w:b/>
                <w:bCs/>
                <w:szCs w:val="21"/>
                <w:highlight w:val="none"/>
                <w:lang w:val="en-US" w:eastAsia="zh-CN" w:bidi="ar-SA"/>
              </w:rPr>
              <w:t>二标段：</w:t>
            </w:r>
            <w:r>
              <w:rPr>
                <w:rFonts w:hint="eastAsia" w:ascii="宋体" w:hAnsi="宋体" w:eastAsia="宋体" w:cs="宋体"/>
                <w:b/>
                <w:bCs/>
                <w:szCs w:val="21"/>
                <w:highlight w:val="none"/>
                <w:lang w:bidi="ar-SA"/>
              </w:rPr>
              <w:t>人民币</w:t>
            </w:r>
            <w:r>
              <w:rPr>
                <w:rFonts w:hint="eastAsia" w:ascii="宋体" w:hAnsi="宋体" w:eastAsia="宋体" w:cs="宋体"/>
                <w:b/>
                <w:bCs/>
                <w:szCs w:val="21"/>
                <w:highlight w:val="none"/>
                <w:lang w:val="en-US" w:eastAsia="zh-CN" w:bidi="ar-SA"/>
              </w:rPr>
              <w:t>壹万贰仟元整</w:t>
            </w:r>
            <w:r>
              <w:rPr>
                <w:rFonts w:hint="eastAsia" w:ascii="宋体" w:hAnsi="宋体" w:eastAsia="宋体" w:cs="宋体"/>
                <w:b/>
                <w:bCs/>
                <w:szCs w:val="21"/>
                <w:highlight w:val="none"/>
                <w:lang w:bidi="ar-SA"/>
              </w:rPr>
              <w:t>（¥</w:t>
            </w:r>
            <w:r>
              <w:rPr>
                <w:rFonts w:hint="eastAsia" w:ascii="宋体" w:hAnsi="宋体" w:eastAsia="宋体" w:cs="宋体"/>
                <w:b/>
                <w:bCs/>
                <w:szCs w:val="21"/>
                <w:highlight w:val="none"/>
                <w:lang w:val="en-US" w:eastAsia="zh-CN" w:bidi="ar-SA"/>
              </w:rPr>
              <w:t>12000</w:t>
            </w:r>
            <w:r>
              <w:rPr>
                <w:rFonts w:hint="eastAsia" w:ascii="宋体" w:hAnsi="宋体" w:eastAsia="宋体" w:cs="宋体"/>
                <w:b/>
                <w:bCs/>
                <w:szCs w:val="21"/>
                <w:highlight w:val="none"/>
                <w:lang w:bidi="ar-SA"/>
              </w:rPr>
              <w:t>.00）</w:t>
            </w:r>
          </w:p>
          <w:p w14:paraId="719649D4">
            <w:pPr>
              <w:spacing w:line="360" w:lineRule="auto"/>
              <w:rPr>
                <w:rFonts w:hint="eastAsia" w:ascii="宋体" w:hAnsi="宋体" w:eastAsia="宋体" w:cs="宋体"/>
                <w:b/>
                <w:bCs/>
                <w:szCs w:val="21"/>
                <w:highlight w:val="none"/>
                <w:lang w:bidi="ar-SA"/>
              </w:rPr>
            </w:pPr>
            <w:r>
              <w:rPr>
                <w:rFonts w:hint="eastAsia" w:ascii="宋体" w:hAnsi="宋体" w:eastAsia="宋体" w:cs="宋体"/>
                <w:b/>
                <w:bCs/>
                <w:szCs w:val="21"/>
                <w:highlight w:val="none"/>
                <w:lang w:val="en-US" w:eastAsia="zh-CN" w:bidi="ar-SA"/>
              </w:rPr>
              <w:t>三标段：</w:t>
            </w:r>
            <w:r>
              <w:rPr>
                <w:rFonts w:hint="eastAsia" w:ascii="宋体" w:hAnsi="宋体" w:eastAsia="宋体" w:cs="宋体"/>
                <w:b/>
                <w:bCs/>
                <w:szCs w:val="21"/>
                <w:highlight w:val="none"/>
                <w:lang w:bidi="ar-SA"/>
              </w:rPr>
              <w:t>人民币</w:t>
            </w:r>
            <w:r>
              <w:rPr>
                <w:rFonts w:hint="eastAsia" w:ascii="宋体" w:hAnsi="宋体" w:eastAsia="宋体" w:cs="宋体"/>
                <w:b/>
                <w:bCs/>
                <w:szCs w:val="21"/>
                <w:highlight w:val="none"/>
                <w:lang w:val="en-US" w:eastAsia="zh-CN" w:bidi="ar-SA"/>
              </w:rPr>
              <w:t>壹万贰仟元整</w:t>
            </w:r>
            <w:r>
              <w:rPr>
                <w:rFonts w:hint="eastAsia" w:ascii="宋体" w:hAnsi="宋体" w:eastAsia="宋体" w:cs="宋体"/>
                <w:b/>
                <w:bCs/>
                <w:szCs w:val="21"/>
                <w:highlight w:val="none"/>
                <w:lang w:bidi="ar-SA"/>
              </w:rPr>
              <w:t>（¥</w:t>
            </w:r>
            <w:r>
              <w:rPr>
                <w:rFonts w:hint="eastAsia" w:ascii="宋体" w:hAnsi="宋体" w:eastAsia="宋体" w:cs="宋体"/>
                <w:b/>
                <w:bCs/>
                <w:szCs w:val="21"/>
                <w:highlight w:val="none"/>
                <w:lang w:val="en-US" w:eastAsia="zh-CN" w:bidi="ar-SA"/>
              </w:rPr>
              <w:t>12000</w:t>
            </w:r>
            <w:r>
              <w:rPr>
                <w:rFonts w:hint="eastAsia" w:ascii="宋体" w:hAnsi="宋体" w:eastAsia="宋体" w:cs="宋体"/>
                <w:b/>
                <w:bCs/>
                <w:szCs w:val="21"/>
                <w:highlight w:val="none"/>
                <w:lang w:bidi="ar-SA"/>
              </w:rPr>
              <w:t>.00）</w:t>
            </w:r>
          </w:p>
          <w:p w14:paraId="1EC6D99E">
            <w:pPr>
              <w:spacing w:line="360" w:lineRule="auto"/>
              <w:rPr>
                <w:rFonts w:hint="eastAsia" w:ascii="宋体" w:hAnsi="宋体" w:eastAsia="宋体" w:cs="宋体"/>
                <w:b/>
                <w:bCs/>
                <w:szCs w:val="21"/>
                <w:highlight w:val="none"/>
                <w:lang w:bidi="ar-SA"/>
              </w:rPr>
            </w:pPr>
            <w:r>
              <w:rPr>
                <w:rFonts w:hint="eastAsia" w:ascii="宋体" w:hAnsi="宋体" w:eastAsia="宋体" w:cs="宋体"/>
                <w:b/>
                <w:bCs/>
                <w:szCs w:val="21"/>
                <w:highlight w:val="none"/>
                <w:lang w:val="en-US" w:eastAsia="zh-CN" w:bidi="ar-SA"/>
              </w:rPr>
              <w:t>四标段：</w:t>
            </w:r>
            <w:r>
              <w:rPr>
                <w:rFonts w:hint="eastAsia" w:ascii="宋体" w:hAnsi="宋体" w:eastAsia="宋体" w:cs="宋体"/>
                <w:b/>
                <w:bCs/>
                <w:szCs w:val="21"/>
                <w:highlight w:val="none"/>
                <w:lang w:bidi="ar-SA"/>
              </w:rPr>
              <w:t>人民币</w:t>
            </w:r>
            <w:r>
              <w:rPr>
                <w:rFonts w:hint="eastAsia" w:ascii="宋体" w:hAnsi="宋体" w:eastAsia="宋体" w:cs="宋体"/>
                <w:b/>
                <w:bCs/>
                <w:szCs w:val="21"/>
                <w:highlight w:val="none"/>
                <w:lang w:val="en-US" w:eastAsia="zh-CN" w:bidi="ar-SA"/>
              </w:rPr>
              <w:t>壹万贰仟元整</w:t>
            </w:r>
            <w:r>
              <w:rPr>
                <w:rFonts w:hint="eastAsia" w:ascii="宋体" w:hAnsi="宋体" w:eastAsia="宋体" w:cs="宋体"/>
                <w:b/>
                <w:bCs/>
                <w:szCs w:val="21"/>
                <w:highlight w:val="none"/>
                <w:lang w:bidi="ar-SA"/>
              </w:rPr>
              <w:t>（¥</w:t>
            </w:r>
            <w:r>
              <w:rPr>
                <w:rFonts w:hint="eastAsia" w:ascii="宋体" w:hAnsi="宋体" w:eastAsia="宋体" w:cs="宋体"/>
                <w:b/>
                <w:bCs/>
                <w:szCs w:val="21"/>
                <w:highlight w:val="none"/>
                <w:lang w:val="en-US" w:eastAsia="zh-CN" w:bidi="ar-SA"/>
              </w:rPr>
              <w:t>12000</w:t>
            </w:r>
            <w:r>
              <w:rPr>
                <w:rFonts w:hint="eastAsia" w:ascii="宋体" w:hAnsi="宋体" w:eastAsia="宋体" w:cs="宋体"/>
                <w:b/>
                <w:bCs/>
                <w:szCs w:val="21"/>
                <w:highlight w:val="none"/>
                <w:lang w:bidi="ar-SA"/>
              </w:rPr>
              <w:t>.00）</w:t>
            </w:r>
          </w:p>
          <w:p w14:paraId="5D241F45">
            <w:pPr>
              <w:spacing w:line="360" w:lineRule="auto"/>
              <w:rPr>
                <w:rFonts w:hint="eastAsia" w:ascii="宋体" w:hAnsi="宋体" w:eastAsia="宋体" w:cs="宋体"/>
                <w:b/>
                <w:bCs/>
                <w:szCs w:val="21"/>
                <w:highlight w:val="none"/>
                <w:lang w:bidi="ar-SA"/>
              </w:rPr>
            </w:pPr>
            <w:r>
              <w:rPr>
                <w:rFonts w:hint="eastAsia" w:ascii="宋体" w:hAnsi="宋体" w:eastAsia="宋体" w:cs="宋体"/>
                <w:b/>
                <w:bCs/>
                <w:szCs w:val="21"/>
                <w:highlight w:val="none"/>
                <w:lang w:val="en-US" w:eastAsia="zh-CN" w:bidi="ar-SA"/>
              </w:rPr>
              <w:t>五标段：</w:t>
            </w:r>
            <w:r>
              <w:rPr>
                <w:rFonts w:hint="eastAsia" w:ascii="宋体" w:hAnsi="宋体" w:eastAsia="宋体" w:cs="宋体"/>
                <w:b/>
                <w:bCs/>
                <w:szCs w:val="21"/>
                <w:highlight w:val="none"/>
                <w:lang w:bidi="ar-SA"/>
              </w:rPr>
              <w:t>人民币</w:t>
            </w:r>
            <w:r>
              <w:rPr>
                <w:rFonts w:hint="eastAsia" w:ascii="宋体" w:hAnsi="宋体" w:eastAsia="宋体" w:cs="宋体"/>
                <w:b/>
                <w:bCs/>
                <w:szCs w:val="21"/>
                <w:highlight w:val="none"/>
                <w:lang w:val="en-US" w:eastAsia="zh-CN" w:bidi="ar-SA"/>
              </w:rPr>
              <w:t>壹万贰仟元整</w:t>
            </w:r>
            <w:r>
              <w:rPr>
                <w:rFonts w:hint="eastAsia" w:ascii="宋体" w:hAnsi="宋体" w:eastAsia="宋体" w:cs="宋体"/>
                <w:b/>
                <w:bCs/>
                <w:szCs w:val="21"/>
                <w:highlight w:val="none"/>
                <w:lang w:bidi="ar-SA"/>
              </w:rPr>
              <w:t>（¥</w:t>
            </w:r>
            <w:r>
              <w:rPr>
                <w:rFonts w:hint="eastAsia" w:ascii="宋体" w:hAnsi="宋体" w:eastAsia="宋体" w:cs="宋体"/>
                <w:b/>
                <w:bCs/>
                <w:szCs w:val="21"/>
                <w:highlight w:val="none"/>
                <w:lang w:val="en-US" w:eastAsia="zh-CN" w:bidi="ar-SA"/>
              </w:rPr>
              <w:t>12000</w:t>
            </w:r>
            <w:r>
              <w:rPr>
                <w:rFonts w:hint="eastAsia" w:ascii="宋体" w:hAnsi="宋体" w:eastAsia="宋体" w:cs="宋体"/>
                <w:b/>
                <w:bCs/>
                <w:szCs w:val="21"/>
                <w:highlight w:val="none"/>
                <w:lang w:bidi="ar-SA"/>
              </w:rPr>
              <w:t>.00）</w:t>
            </w:r>
          </w:p>
          <w:p w14:paraId="3CC210FB">
            <w:pPr>
              <w:spacing w:line="360" w:lineRule="auto"/>
              <w:rPr>
                <w:rFonts w:hint="eastAsia" w:ascii="宋体" w:hAnsi="宋体" w:eastAsia="宋体" w:cs="宋体"/>
                <w:highlight w:val="none"/>
              </w:rPr>
            </w:pPr>
            <w:r>
              <w:rPr>
                <w:rFonts w:hint="eastAsia" w:ascii="宋体" w:hAnsi="宋体" w:eastAsia="宋体" w:cs="宋体"/>
                <w:b/>
                <w:bCs/>
                <w:szCs w:val="21"/>
                <w:highlight w:val="none"/>
                <w:lang w:val="en-US" w:eastAsia="zh-CN" w:bidi="ar-SA"/>
              </w:rPr>
              <w:t>六标段：</w:t>
            </w:r>
            <w:r>
              <w:rPr>
                <w:rFonts w:hint="eastAsia" w:ascii="宋体" w:hAnsi="宋体" w:eastAsia="宋体" w:cs="宋体"/>
                <w:b/>
                <w:bCs/>
                <w:szCs w:val="21"/>
                <w:highlight w:val="none"/>
                <w:lang w:bidi="ar-SA"/>
              </w:rPr>
              <w:t>人民币</w:t>
            </w:r>
            <w:r>
              <w:rPr>
                <w:rFonts w:hint="eastAsia" w:ascii="宋体" w:hAnsi="宋体" w:eastAsia="宋体" w:cs="宋体"/>
                <w:b/>
                <w:bCs/>
                <w:szCs w:val="21"/>
                <w:highlight w:val="none"/>
                <w:lang w:val="en-US" w:eastAsia="zh-CN" w:bidi="ar-SA"/>
              </w:rPr>
              <w:t>捌仟元整</w:t>
            </w:r>
            <w:r>
              <w:rPr>
                <w:rFonts w:hint="eastAsia" w:ascii="宋体" w:hAnsi="宋体" w:eastAsia="宋体" w:cs="宋体"/>
                <w:b/>
                <w:bCs/>
                <w:szCs w:val="21"/>
                <w:highlight w:val="none"/>
                <w:lang w:bidi="ar-SA"/>
              </w:rPr>
              <w:t>（¥</w:t>
            </w:r>
            <w:r>
              <w:rPr>
                <w:rFonts w:hint="eastAsia" w:ascii="宋体" w:hAnsi="宋体" w:eastAsia="宋体" w:cs="宋体"/>
                <w:b/>
                <w:bCs/>
                <w:szCs w:val="21"/>
                <w:highlight w:val="none"/>
                <w:lang w:val="en-US" w:eastAsia="zh-CN" w:bidi="ar-SA"/>
              </w:rPr>
              <w:t>8000</w:t>
            </w:r>
            <w:r>
              <w:rPr>
                <w:rFonts w:hint="eastAsia" w:ascii="宋体" w:hAnsi="宋体" w:eastAsia="宋体" w:cs="宋体"/>
                <w:b/>
                <w:bCs/>
                <w:szCs w:val="21"/>
                <w:highlight w:val="none"/>
                <w:lang w:bidi="ar-SA"/>
              </w:rPr>
              <w:t>.00）</w:t>
            </w:r>
          </w:p>
          <w:p w14:paraId="41F6F4B0">
            <w:pPr>
              <w:spacing w:line="360" w:lineRule="auto"/>
              <w:rPr>
                <w:rFonts w:hint="eastAsia" w:ascii="宋体" w:hAnsi="宋体" w:eastAsia="宋体" w:cs="宋体"/>
                <w:szCs w:val="21"/>
                <w:lang w:bidi="ar-SA"/>
              </w:rPr>
            </w:pPr>
            <w:r>
              <w:rPr>
                <w:rFonts w:hint="eastAsia" w:ascii="宋体" w:hAnsi="宋体" w:eastAsia="宋体" w:cs="宋体"/>
                <w:szCs w:val="21"/>
                <w:lang w:bidi="ar-SA"/>
              </w:rPr>
              <w:t>递交时间和要求：应在</w:t>
            </w:r>
            <w:r>
              <w:rPr>
                <w:rFonts w:hint="eastAsia" w:ascii="宋体" w:hAnsi="宋体" w:eastAsia="宋体" w:cs="宋体"/>
                <w:szCs w:val="21"/>
                <w:lang w:eastAsia="zh-CN" w:bidi="ar-SA"/>
              </w:rPr>
              <w:t>投标文件</w:t>
            </w:r>
            <w:r>
              <w:rPr>
                <w:rFonts w:hint="eastAsia" w:ascii="宋体" w:hAnsi="宋体" w:eastAsia="宋体" w:cs="宋体"/>
                <w:szCs w:val="21"/>
                <w:lang w:bidi="ar-SA"/>
              </w:rPr>
              <w:t>提交截止时间前（银行到账时间，如遇开标前一日为休息日，顺应提前）将</w:t>
            </w:r>
            <w:r>
              <w:rPr>
                <w:rFonts w:hint="eastAsia" w:ascii="宋体" w:hAnsi="宋体" w:eastAsia="宋体" w:cs="宋体"/>
                <w:szCs w:val="21"/>
                <w:lang w:eastAsia="zh-CN" w:bidi="ar-SA"/>
              </w:rPr>
              <w:t>投标</w:t>
            </w:r>
            <w:r>
              <w:rPr>
                <w:rFonts w:hint="eastAsia" w:ascii="宋体" w:hAnsi="宋体" w:eastAsia="宋体" w:cs="宋体"/>
                <w:szCs w:val="21"/>
                <w:lang w:bidi="ar-SA"/>
              </w:rPr>
              <w:t>保证金存入</w:t>
            </w:r>
            <w:r>
              <w:rPr>
                <w:rFonts w:hint="eastAsia" w:ascii="宋体" w:hAnsi="宋体" w:eastAsia="宋体" w:cs="宋体"/>
                <w:szCs w:val="21"/>
                <w:lang w:eastAsia="zh-CN" w:bidi="ar-SA"/>
              </w:rPr>
              <w:t>采购代理机构</w:t>
            </w:r>
            <w:r>
              <w:rPr>
                <w:rFonts w:hint="eastAsia" w:ascii="宋体" w:hAnsi="宋体" w:eastAsia="宋体" w:cs="宋体"/>
                <w:szCs w:val="21"/>
                <w:lang w:bidi="ar-SA"/>
              </w:rPr>
              <w:t>指定账户，银行进账单或电汇凭证等凭证上应明确用途、项目名称、</w:t>
            </w:r>
            <w:r>
              <w:rPr>
                <w:rFonts w:hint="eastAsia" w:ascii="宋体" w:hAnsi="宋体" w:eastAsia="宋体" w:cs="宋体"/>
                <w:szCs w:val="21"/>
                <w:lang w:eastAsia="zh-CN" w:bidi="ar-SA"/>
              </w:rPr>
              <w:t>投标人</w:t>
            </w:r>
            <w:r>
              <w:rPr>
                <w:rFonts w:hint="eastAsia" w:ascii="宋体" w:hAnsi="宋体" w:eastAsia="宋体" w:cs="宋体"/>
                <w:szCs w:val="21"/>
                <w:lang w:bidi="ar-SA"/>
              </w:rPr>
              <w:t>名称、联系人及电话，以便核对查实。</w:t>
            </w:r>
          </w:p>
          <w:p w14:paraId="3186AC4C">
            <w:pPr>
              <w:spacing w:line="360" w:lineRule="auto"/>
              <w:rPr>
                <w:rFonts w:hint="eastAsia" w:ascii="宋体" w:hAnsi="宋体" w:eastAsia="宋体" w:cs="宋体"/>
                <w:szCs w:val="21"/>
                <w:lang w:bidi="ar-SA"/>
              </w:rPr>
            </w:pPr>
            <w:r>
              <w:rPr>
                <w:rFonts w:hint="eastAsia" w:ascii="宋体" w:hAnsi="宋体" w:eastAsia="宋体" w:cs="宋体"/>
                <w:szCs w:val="21"/>
                <w:lang w:bidi="ar-SA"/>
              </w:rPr>
              <w:t>注：</w:t>
            </w:r>
          </w:p>
          <w:p w14:paraId="49DDB075">
            <w:pPr>
              <w:spacing w:line="360" w:lineRule="auto"/>
              <w:rPr>
                <w:rFonts w:hint="eastAsia" w:ascii="宋体" w:hAnsi="宋体" w:eastAsia="宋体" w:cs="宋体"/>
                <w:szCs w:val="21"/>
                <w:lang w:bidi="ar-SA"/>
              </w:rPr>
            </w:pPr>
            <w:r>
              <w:rPr>
                <w:rFonts w:hint="eastAsia" w:ascii="宋体" w:hAnsi="宋体" w:eastAsia="宋体" w:cs="宋体"/>
                <w:szCs w:val="21"/>
                <w:lang w:bidi="ar-SA"/>
              </w:rPr>
              <w:t>（1）</w:t>
            </w:r>
            <w:r>
              <w:rPr>
                <w:rFonts w:hint="eastAsia" w:ascii="宋体" w:hAnsi="宋体" w:eastAsia="宋体" w:cs="宋体"/>
                <w:szCs w:val="21"/>
                <w:lang w:eastAsia="zh-CN" w:bidi="ar-SA"/>
              </w:rPr>
              <w:t>投标人</w:t>
            </w:r>
            <w:r>
              <w:rPr>
                <w:rFonts w:hint="eastAsia" w:ascii="宋体" w:hAnsi="宋体" w:eastAsia="宋体" w:cs="宋体"/>
                <w:szCs w:val="21"/>
                <w:lang w:bidi="ar-SA"/>
              </w:rPr>
              <w:t>缴纳完</w:t>
            </w:r>
            <w:r>
              <w:rPr>
                <w:rFonts w:hint="eastAsia" w:ascii="宋体" w:hAnsi="宋体" w:eastAsia="宋体" w:cs="宋体"/>
                <w:szCs w:val="21"/>
                <w:lang w:eastAsia="zh-CN" w:bidi="ar-SA"/>
              </w:rPr>
              <w:t>投标</w:t>
            </w:r>
            <w:r>
              <w:rPr>
                <w:rFonts w:hint="eastAsia" w:ascii="宋体" w:hAnsi="宋体" w:eastAsia="宋体" w:cs="宋体"/>
                <w:szCs w:val="21"/>
                <w:lang w:bidi="ar-SA"/>
              </w:rPr>
              <w:t>保证金后在存款当日将存款回单扫描件发送至</w:t>
            </w:r>
            <w:r>
              <w:rPr>
                <w:rFonts w:hint="eastAsia" w:ascii="宋体" w:hAnsi="宋体" w:eastAsia="宋体" w:cs="宋体"/>
                <w:szCs w:val="21"/>
                <w:lang w:val="en-US" w:eastAsia="zh-CN" w:bidi="ar-SA"/>
              </w:rPr>
              <w:t>采购代理机构</w:t>
            </w:r>
            <w:r>
              <w:rPr>
                <w:rFonts w:hint="eastAsia" w:ascii="宋体" w:hAnsi="宋体" w:eastAsia="宋体" w:cs="宋体"/>
                <w:szCs w:val="21"/>
                <w:lang w:bidi="ar-SA"/>
              </w:rPr>
              <w:t>邮箱Jlzhzb11@163.com，</w:t>
            </w:r>
            <w:r>
              <w:rPr>
                <w:rFonts w:hint="eastAsia" w:ascii="宋体" w:hAnsi="宋体" w:eastAsia="宋体" w:cs="宋体"/>
                <w:szCs w:val="21"/>
                <w:lang w:eastAsia="zh-CN" w:bidi="ar-SA"/>
              </w:rPr>
              <w:t>投标</w:t>
            </w:r>
            <w:r>
              <w:rPr>
                <w:rFonts w:hint="eastAsia" w:ascii="宋体" w:hAnsi="宋体" w:eastAsia="宋体" w:cs="宋体"/>
                <w:szCs w:val="21"/>
                <w:lang w:bidi="ar-SA"/>
              </w:rPr>
              <w:t>保证金的确认以最终到账日期为准。</w:t>
            </w:r>
          </w:p>
          <w:p w14:paraId="25DA3783">
            <w:pPr>
              <w:spacing w:line="360" w:lineRule="auto"/>
              <w:rPr>
                <w:rFonts w:hint="eastAsia" w:ascii="宋体" w:hAnsi="宋体" w:eastAsia="宋体" w:cs="宋体"/>
                <w:szCs w:val="21"/>
                <w:lang w:eastAsia="zh-CN" w:bidi="ar-SA"/>
              </w:rPr>
            </w:pPr>
            <w:r>
              <w:rPr>
                <w:rFonts w:hint="eastAsia" w:ascii="宋体" w:hAnsi="宋体" w:eastAsia="宋体" w:cs="宋体"/>
                <w:szCs w:val="21"/>
                <w:lang w:bidi="ar-SA"/>
              </w:rPr>
              <w:fldChar w:fldCharType="begin"/>
            </w:r>
            <w:r>
              <w:rPr>
                <w:rFonts w:hint="eastAsia" w:ascii="宋体" w:hAnsi="宋体" w:eastAsia="宋体" w:cs="宋体"/>
                <w:szCs w:val="21"/>
                <w:lang w:bidi="ar-SA"/>
              </w:rPr>
              <w:instrText xml:space="preserve"> HYPERLINK "mailto:（2）开标前将保函截图扫描件发送至采购代理机构邮箱Jlzhzb11@163.com。" </w:instrText>
            </w:r>
            <w:r>
              <w:rPr>
                <w:rFonts w:hint="eastAsia" w:ascii="宋体" w:hAnsi="宋体" w:eastAsia="宋体" w:cs="宋体"/>
                <w:szCs w:val="21"/>
                <w:lang w:bidi="ar-SA"/>
              </w:rPr>
              <w:fldChar w:fldCharType="separate"/>
            </w:r>
            <w:r>
              <w:rPr>
                <w:rFonts w:hint="eastAsia" w:ascii="宋体" w:hAnsi="宋体" w:eastAsia="宋体" w:cs="宋体"/>
                <w:szCs w:val="21"/>
                <w:lang w:bidi="ar-SA"/>
              </w:rPr>
              <w:t>（2）开标前将保函截图扫描件发送至</w:t>
            </w:r>
            <w:r>
              <w:rPr>
                <w:rFonts w:hint="eastAsia" w:ascii="宋体" w:hAnsi="宋体" w:eastAsia="宋体" w:cs="宋体"/>
                <w:szCs w:val="21"/>
                <w:lang w:eastAsia="zh-CN" w:bidi="ar-SA"/>
              </w:rPr>
              <w:t>采购代理机构</w:t>
            </w:r>
            <w:r>
              <w:rPr>
                <w:rFonts w:hint="eastAsia" w:ascii="宋体" w:hAnsi="宋体" w:eastAsia="宋体" w:cs="宋体"/>
                <w:szCs w:val="21"/>
                <w:lang w:bidi="ar-SA"/>
              </w:rPr>
              <w:t>邮箱Jlzhzb11@163.com</w:t>
            </w:r>
            <w:r>
              <w:rPr>
                <w:rFonts w:hint="eastAsia" w:ascii="宋体" w:hAnsi="宋体" w:eastAsia="宋体" w:cs="宋体"/>
                <w:szCs w:val="21"/>
                <w:lang w:eastAsia="zh-CN" w:bidi="ar-SA"/>
              </w:rPr>
              <w:t>。</w:t>
            </w:r>
            <w:r>
              <w:rPr>
                <w:rFonts w:hint="eastAsia" w:ascii="宋体" w:hAnsi="宋体" w:eastAsia="宋体" w:cs="宋体"/>
                <w:szCs w:val="21"/>
                <w:lang w:bidi="ar-SA"/>
              </w:rPr>
              <w:fldChar w:fldCharType="end"/>
            </w:r>
          </w:p>
          <w:p w14:paraId="3F924788">
            <w:pPr>
              <w:spacing w:line="360" w:lineRule="auto"/>
              <w:rPr>
                <w:rFonts w:hint="eastAsia" w:ascii="宋体" w:hAnsi="宋体" w:eastAsia="宋体" w:cs="宋体"/>
                <w:szCs w:val="21"/>
                <w:lang w:bidi="ar-SA"/>
              </w:rPr>
            </w:pPr>
            <w:r>
              <w:rPr>
                <w:rFonts w:hint="eastAsia" w:ascii="宋体" w:hAnsi="宋体" w:eastAsia="宋体" w:cs="宋体"/>
                <w:szCs w:val="21"/>
                <w:lang w:bidi="ar-SA"/>
              </w:rPr>
              <w:t>（3）依据长财采购【2021】695号文件规定，对于诚信良好可免收</w:t>
            </w:r>
            <w:r>
              <w:rPr>
                <w:rFonts w:hint="eastAsia" w:ascii="宋体" w:hAnsi="宋体" w:eastAsia="宋体" w:cs="宋体"/>
                <w:szCs w:val="21"/>
                <w:lang w:eastAsia="zh-CN" w:bidi="ar-SA"/>
              </w:rPr>
              <w:t>投标</w:t>
            </w:r>
            <w:r>
              <w:rPr>
                <w:rFonts w:hint="eastAsia" w:ascii="宋体" w:hAnsi="宋体" w:eastAsia="宋体" w:cs="宋体"/>
                <w:szCs w:val="21"/>
                <w:lang w:bidi="ar-SA"/>
              </w:rPr>
              <w:t>保证金的</w:t>
            </w:r>
            <w:r>
              <w:rPr>
                <w:rFonts w:hint="eastAsia" w:ascii="宋体" w:hAnsi="宋体" w:eastAsia="宋体" w:cs="宋体"/>
                <w:szCs w:val="21"/>
                <w:lang w:eastAsia="zh-CN" w:bidi="ar-SA"/>
              </w:rPr>
              <w:t>投标人</w:t>
            </w:r>
            <w:r>
              <w:rPr>
                <w:rFonts w:hint="eastAsia" w:ascii="宋体" w:hAnsi="宋体" w:eastAsia="宋体" w:cs="宋体"/>
                <w:szCs w:val="21"/>
                <w:lang w:bidi="ar-SA"/>
              </w:rPr>
              <w:t>需在开标前一个工作日将“信用中国”网站查询截图发送至</w:t>
            </w:r>
            <w:r>
              <w:rPr>
                <w:rFonts w:hint="eastAsia" w:ascii="宋体" w:hAnsi="宋体" w:eastAsia="宋体" w:cs="宋体"/>
                <w:szCs w:val="21"/>
                <w:lang w:eastAsia="zh-CN" w:bidi="ar-SA"/>
              </w:rPr>
              <w:t>采购代理机构</w:t>
            </w:r>
            <w:r>
              <w:rPr>
                <w:rFonts w:hint="eastAsia" w:ascii="宋体" w:hAnsi="宋体" w:eastAsia="宋体" w:cs="宋体"/>
                <w:szCs w:val="21"/>
                <w:lang w:bidi="ar-SA"/>
              </w:rPr>
              <w:t>邮箱Jlzhzb11@163.com，复印件装入到</w:t>
            </w:r>
            <w:r>
              <w:rPr>
                <w:rFonts w:hint="eastAsia" w:ascii="宋体" w:hAnsi="宋体" w:eastAsia="宋体" w:cs="宋体"/>
                <w:szCs w:val="21"/>
                <w:lang w:eastAsia="zh-CN" w:bidi="ar-SA"/>
              </w:rPr>
              <w:t>投标文件</w:t>
            </w:r>
            <w:r>
              <w:rPr>
                <w:rFonts w:hint="eastAsia" w:ascii="宋体" w:hAnsi="宋体" w:eastAsia="宋体" w:cs="宋体"/>
                <w:szCs w:val="21"/>
                <w:lang w:bidi="ar-SA"/>
              </w:rPr>
              <w:t>中。</w:t>
            </w:r>
            <w:r>
              <w:rPr>
                <w:rFonts w:hint="eastAsia" w:ascii="宋体" w:hAnsi="宋体" w:eastAsia="宋体" w:cs="宋体"/>
                <w:szCs w:val="21"/>
                <w:lang w:eastAsia="zh-CN" w:bidi="ar-SA"/>
              </w:rPr>
              <w:t>投标人</w:t>
            </w:r>
            <w:r>
              <w:rPr>
                <w:rFonts w:hint="eastAsia" w:ascii="宋体" w:hAnsi="宋体" w:eastAsia="宋体" w:cs="宋体"/>
                <w:szCs w:val="21"/>
                <w:lang w:bidi="ar-SA"/>
              </w:rPr>
              <w:t>应根据本单位信用情况考虑是否需要递交</w:t>
            </w:r>
            <w:r>
              <w:rPr>
                <w:rFonts w:hint="eastAsia" w:ascii="宋体" w:hAnsi="宋体" w:eastAsia="宋体" w:cs="宋体"/>
                <w:szCs w:val="21"/>
                <w:lang w:eastAsia="zh-CN" w:bidi="ar-SA"/>
              </w:rPr>
              <w:t>投标</w:t>
            </w:r>
            <w:r>
              <w:rPr>
                <w:rFonts w:hint="eastAsia" w:ascii="宋体" w:hAnsi="宋体" w:eastAsia="宋体" w:cs="宋体"/>
                <w:szCs w:val="21"/>
                <w:lang w:bidi="ar-SA"/>
              </w:rPr>
              <w:t>保证金，如属于应交未交的情况将否决其投标。</w:t>
            </w:r>
          </w:p>
          <w:p w14:paraId="644BE62A">
            <w:pPr>
              <w:spacing w:line="360" w:lineRule="auto"/>
              <w:rPr>
                <w:rFonts w:hint="eastAsia" w:ascii="宋体" w:hAnsi="宋体" w:eastAsia="宋体" w:cs="宋体"/>
                <w:kern w:val="0"/>
                <w:szCs w:val="21"/>
              </w:rPr>
            </w:pPr>
            <w:r>
              <w:rPr>
                <w:rFonts w:hint="eastAsia" w:ascii="宋体" w:hAnsi="宋体" w:eastAsia="宋体" w:cs="宋体"/>
                <w:szCs w:val="21"/>
                <w:lang w:val="zh-CN" w:eastAsia="zh-CN" w:bidi="ar-SA"/>
              </w:rPr>
              <w:t>违反上述要求的其</w:t>
            </w:r>
            <w:r>
              <w:rPr>
                <w:rFonts w:hint="eastAsia" w:ascii="宋体" w:hAnsi="宋体" w:eastAsia="宋体" w:cs="宋体"/>
                <w:szCs w:val="21"/>
                <w:lang w:eastAsia="zh-CN" w:bidi="ar-SA"/>
              </w:rPr>
              <w:t>投标文件</w:t>
            </w:r>
            <w:r>
              <w:rPr>
                <w:rFonts w:hint="eastAsia" w:ascii="宋体" w:hAnsi="宋体" w:eastAsia="宋体" w:cs="宋体"/>
                <w:szCs w:val="21"/>
                <w:lang w:val="zh-CN" w:eastAsia="zh-CN" w:bidi="ar-SA"/>
              </w:rPr>
              <w:t>按无效标处理。</w:t>
            </w:r>
          </w:p>
        </w:tc>
      </w:tr>
      <w:tr w14:paraId="57C49E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6" w:hRule="atLeast"/>
        </w:trPr>
        <w:tc>
          <w:tcPr>
            <w:tcW w:w="580" w:type="pct"/>
            <w:vAlign w:val="center"/>
          </w:tcPr>
          <w:p w14:paraId="3626A591">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3.4.4</w:t>
            </w:r>
          </w:p>
        </w:tc>
        <w:tc>
          <w:tcPr>
            <w:tcW w:w="1100" w:type="pct"/>
            <w:vAlign w:val="center"/>
          </w:tcPr>
          <w:p w14:paraId="73372B5E">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其他可以不予退还投标保证金的情形</w:t>
            </w:r>
          </w:p>
        </w:tc>
        <w:tc>
          <w:tcPr>
            <w:tcW w:w="3319" w:type="pct"/>
            <w:vAlign w:val="center"/>
          </w:tcPr>
          <w:p w14:paraId="17978E03">
            <w:pPr>
              <w:spacing w:line="360" w:lineRule="auto"/>
              <w:rPr>
                <w:rFonts w:hint="eastAsia" w:ascii="宋体" w:hAnsi="宋体" w:eastAsia="宋体" w:cs="宋体"/>
                <w:kern w:val="0"/>
                <w:szCs w:val="21"/>
              </w:rPr>
            </w:pPr>
            <w:r>
              <w:rPr>
                <w:rFonts w:hint="eastAsia" w:ascii="宋体" w:hAnsi="宋体" w:eastAsia="宋体" w:cs="宋体"/>
                <w:kern w:val="0"/>
                <w:szCs w:val="21"/>
              </w:rPr>
              <w:t>中标人无正当理由放弃中标的</w:t>
            </w:r>
          </w:p>
        </w:tc>
      </w:tr>
      <w:tr w14:paraId="101D77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0" w:type="pct"/>
            <w:vAlign w:val="center"/>
          </w:tcPr>
          <w:p w14:paraId="32065678">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3.5</w:t>
            </w:r>
          </w:p>
        </w:tc>
        <w:tc>
          <w:tcPr>
            <w:tcW w:w="1100" w:type="pct"/>
            <w:vAlign w:val="center"/>
          </w:tcPr>
          <w:p w14:paraId="4D33A703">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资格审查资料的特殊要求</w:t>
            </w:r>
          </w:p>
        </w:tc>
        <w:tc>
          <w:tcPr>
            <w:tcW w:w="3319" w:type="pct"/>
            <w:vAlign w:val="center"/>
          </w:tcPr>
          <w:p w14:paraId="4C35D588">
            <w:pPr>
              <w:spacing w:line="360" w:lineRule="auto"/>
              <w:rPr>
                <w:rFonts w:hint="eastAsia" w:ascii="宋体" w:hAnsi="宋体" w:eastAsia="宋体" w:cs="宋体"/>
                <w:kern w:val="0"/>
                <w:szCs w:val="21"/>
              </w:rPr>
            </w:pPr>
            <w:r>
              <w:rPr>
                <w:rFonts w:hint="eastAsia" w:ascii="宋体" w:hAnsi="宋体" w:eastAsia="宋体" w:cs="宋体"/>
                <w:kern w:val="0"/>
                <w:szCs w:val="21"/>
              </w:rPr>
              <w:t>/</w:t>
            </w:r>
          </w:p>
        </w:tc>
      </w:tr>
      <w:tr w14:paraId="165072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84" w:hRule="atLeast"/>
        </w:trPr>
        <w:tc>
          <w:tcPr>
            <w:tcW w:w="580" w:type="pct"/>
            <w:vAlign w:val="center"/>
          </w:tcPr>
          <w:p w14:paraId="1DD8E7A2">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3.5.2</w:t>
            </w:r>
          </w:p>
        </w:tc>
        <w:tc>
          <w:tcPr>
            <w:tcW w:w="1100" w:type="pct"/>
            <w:vAlign w:val="center"/>
          </w:tcPr>
          <w:p w14:paraId="3375258B">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近年完成的类似项目情况的时间要求</w:t>
            </w:r>
          </w:p>
        </w:tc>
        <w:tc>
          <w:tcPr>
            <w:tcW w:w="3319" w:type="pct"/>
            <w:vAlign w:val="center"/>
          </w:tcPr>
          <w:p w14:paraId="01E70CA6">
            <w:pPr>
              <w:spacing w:line="360" w:lineRule="auto"/>
              <w:rPr>
                <w:rFonts w:hint="eastAsia" w:ascii="宋体" w:hAnsi="宋体" w:eastAsia="宋体" w:cs="宋体"/>
                <w:kern w:val="0"/>
              </w:rPr>
            </w:pPr>
            <w:r>
              <w:rPr>
                <w:rFonts w:hint="eastAsia" w:ascii="宋体" w:hAnsi="宋体" w:eastAsia="宋体" w:cs="宋体"/>
                <w:bCs/>
                <w:kern w:val="0"/>
                <w:szCs w:val="21"/>
              </w:rPr>
              <w:t>2021年1月1日至今</w:t>
            </w:r>
          </w:p>
        </w:tc>
      </w:tr>
      <w:tr w14:paraId="4A3C65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0" w:type="pct"/>
            <w:vAlign w:val="center"/>
          </w:tcPr>
          <w:p w14:paraId="3319297E">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3.6.1</w:t>
            </w:r>
          </w:p>
        </w:tc>
        <w:tc>
          <w:tcPr>
            <w:tcW w:w="1100" w:type="pct"/>
            <w:vAlign w:val="center"/>
          </w:tcPr>
          <w:p w14:paraId="30026E1A">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是否允许递交备选</w:t>
            </w:r>
          </w:p>
          <w:p w14:paraId="381445EE">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投标方案</w:t>
            </w:r>
          </w:p>
        </w:tc>
        <w:tc>
          <w:tcPr>
            <w:tcW w:w="3319" w:type="pct"/>
            <w:vAlign w:val="center"/>
          </w:tcPr>
          <w:p w14:paraId="111CA8A6">
            <w:pPr>
              <w:spacing w:line="360" w:lineRule="auto"/>
              <w:rPr>
                <w:rFonts w:hint="eastAsia" w:ascii="宋体" w:hAnsi="宋体" w:eastAsia="宋体" w:cs="宋体"/>
                <w:kern w:val="0"/>
              </w:rPr>
            </w:pPr>
            <w:r>
              <w:rPr>
                <w:rFonts w:hint="eastAsia" w:ascii="宋体" w:hAnsi="宋体" w:eastAsia="宋体" w:cs="宋体"/>
                <w:kern w:val="0"/>
              </w:rPr>
              <w:fldChar w:fldCharType="begin"/>
            </w:r>
            <w:r>
              <w:rPr>
                <w:rFonts w:hint="eastAsia" w:ascii="宋体" w:hAnsi="宋体" w:eastAsia="宋体" w:cs="宋体"/>
                <w:kern w:val="0"/>
              </w:rPr>
              <w:instrText xml:space="preserve"> eq \o\ac(□,</w:instrText>
            </w:r>
            <w:r>
              <w:rPr>
                <w:rFonts w:hint="eastAsia" w:ascii="宋体" w:hAnsi="宋体" w:eastAsia="宋体" w:cs="宋体"/>
                <w:kern w:val="0"/>
                <w:position w:val="2"/>
                <w:sz w:val="14"/>
              </w:rPr>
              <w:instrText xml:space="preserve">√</w:instrText>
            </w:r>
            <w:r>
              <w:rPr>
                <w:rFonts w:hint="eastAsia" w:ascii="宋体" w:hAnsi="宋体" w:eastAsia="宋体" w:cs="宋体"/>
                <w:kern w:val="0"/>
              </w:rPr>
              <w:instrText xml:space="preserve">)</w:instrText>
            </w:r>
            <w:r>
              <w:rPr>
                <w:rFonts w:hint="eastAsia" w:ascii="宋体" w:hAnsi="宋体" w:eastAsia="宋体" w:cs="宋体"/>
                <w:kern w:val="0"/>
              </w:rPr>
              <w:fldChar w:fldCharType="end"/>
            </w:r>
            <w:r>
              <w:rPr>
                <w:rFonts w:hint="eastAsia" w:ascii="宋体" w:hAnsi="宋体" w:eastAsia="宋体" w:cs="宋体"/>
                <w:kern w:val="0"/>
              </w:rPr>
              <w:t>不允许</w:t>
            </w:r>
          </w:p>
          <w:p w14:paraId="6DBB7431">
            <w:pPr>
              <w:spacing w:line="360" w:lineRule="auto"/>
              <w:rPr>
                <w:rFonts w:hint="eastAsia" w:ascii="宋体" w:hAnsi="宋体" w:eastAsia="宋体" w:cs="宋体"/>
                <w:kern w:val="0"/>
              </w:rPr>
            </w:pPr>
            <w:r>
              <w:rPr>
                <w:rFonts w:hint="eastAsia" w:ascii="宋体" w:hAnsi="宋体" w:eastAsia="宋体" w:cs="宋体"/>
                <w:kern w:val="0"/>
              </w:rPr>
              <w:t>□允许</w:t>
            </w:r>
          </w:p>
        </w:tc>
      </w:tr>
      <w:tr w14:paraId="38AEEE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0" w:type="pct"/>
            <w:vAlign w:val="center"/>
          </w:tcPr>
          <w:p w14:paraId="33116AE5">
            <w:pPr>
              <w:spacing w:line="380" w:lineRule="exact"/>
              <w:contextualSpacing/>
              <w:jc w:val="center"/>
              <w:rPr>
                <w:rFonts w:hint="eastAsia" w:ascii="宋体" w:hAnsi="宋体" w:eastAsia="宋体" w:cs="宋体"/>
                <w:kern w:val="0"/>
                <w:szCs w:val="21"/>
                <w:lang w:eastAsia="zh-CN"/>
              </w:rPr>
            </w:pPr>
            <w:r>
              <w:rPr>
                <w:rFonts w:hint="eastAsia" w:ascii="宋体" w:hAnsi="宋体" w:eastAsia="宋体" w:cs="宋体"/>
                <w:highlight w:val="none"/>
              </w:rPr>
              <w:t>3.7.3</w:t>
            </w:r>
            <w:r>
              <w:rPr>
                <w:rFonts w:hint="eastAsia" w:ascii="宋体" w:hAnsi="宋体" w:cs="宋体"/>
                <w:highlight w:val="none"/>
                <w:lang w:eastAsia="zh-CN"/>
              </w:rPr>
              <w:t>（</w:t>
            </w:r>
            <w:r>
              <w:rPr>
                <w:rFonts w:hint="eastAsia" w:ascii="宋体" w:hAnsi="宋体" w:cs="宋体"/>
                <w:highlight w:val="none"/>
                <w:lang w:val="en-US" w:eastAsia="zh-CN"/>
              </w:rPr>
              <w:t>1</w:t>
            </w:r>
            <w:r>
              <w:rPr>
                <w:rFonts w:hint="eastAsia" w:ascii="宋体" w:hAnsi="宋体" w:cs="宋体"/>
                <w:highlight w:val="none"/>
                <w:lang w:eastAsia="zh-CN"/>
              </w:rPr>
              <w:t>）</w:t>
            </w:r>
          </w:p>
        </w:tc>
        <w:tc>
          <w:tcPr>
            <w:tcW w:w="1100" w:type="pct"/>
            <w:vAlign w:val="center"/>
          </w:tcPr>
          <w:p w14:paraId="452D2E0E">
            <w:pPr>
              <w:spacing w:line="380" w:lineRule="exact"/>
              <w:contextualSpacing/>
              <w:jc w:val="center"/>
              <w:rPr>
                <w:rFonts w:hint="eastAsia" w:ascii="宋体" w:hAnsi="宋体" w:eastAsia="宋体" w:cs="宋体"/>
                <w:kern w:val="0"/>
                <w:szCs w:val="21"/>
              </w:rPr>
            </w:pPr>
            <w:r>
              <w:rPr>
                <w:rFonts w:hint="eastAsia" w:ascii="宋体" w:hAnsi="宋体" w:eastAsia="宋体" w:cs="宋体"/>
                <w:highlight w:val="none"/>
              </w:rPr>
              <w:t>签字和（或）盖章要求</w:t>
            </w:r>
          </w:p>
        </w:tc>
        <w:tc>
          <w:tcPr>
            <w:tcW w:w="3319" w:type="pct"/>
            <w:vAlign w:val="center"/>
          </w:tcPr>
          <w:p w14:paraId="61561948">
            <w:pPr>
              <w:spacing w:line="360" w:lineRule="auto"/>
              <w:rPr>
                <w:rFonts w:hint="eastAsia" w:ascii="宋体" w:hAnsi="宋体" w:eastAsia="宋体" w:cs="宋体"/>
                <w:highlight w:val="none"/>
              </w:rPr>
            </w:pPr>
            <w:r>
              <w:rPr>
                <w:rFonts w:hint="eastAsia" w:ascii="宋体" w:hAnsi="宋体" w:eastAsia="宋体" w:cs="宋体"/>
                <w:highlight w:val="none"/>
              </w:rPr>
              <w:t>1、投标文件电子版应按招标文件要求在相应的位置签章。</w:t>
            </w:r>
          </w:p>
          <w:p w14:paraId="20382DF2">
            <w:pPr>
              <w:spacing w:line="360" w:lineRule="auto"/>
              <w:rPr>
                <w:rFonts w:hint="eastAsia" w:ascii="宋体" w:hAnsi="宋体" w:eastAsia="宋体" w:cs="宋体"/>
                <w:kern w:val="0"/>
              </w:rPr>
            </w:pPr>
            <w:r>
              <w:rPr>
                <w:rFonts w:hint="eastAsia" w:ascii="宋体" w:hAnsi="宋体" w:eastAsia="宋体" w:cs="宋体"/>
                <w:highlight w:val="none"/>
              </w:rPr>
              <w:t>2、投标文件应尽量避免涂改和插字，若为了改正错误必须这样做时，除了按</w:t>
            </w:r>
            <w:r>
              <w:rPr>
                <w:rFonts w:hint="eastAsia" w:ascii="宋体" w:hAnsi="宋体" w:eastAsia="宋体" w:cs="宋体"/>
                <w:highlight w:val="none"/>
                <w:lang w:eastAsia="zh-CN"/>
              </w:rPr>
              <w:t>采购人</w:t>
            </w:r>
            <w:r>
              <w:rPr>
                <w:rFonts w:hint="eastAsia" w:ascii="宋体" w:hAnsi="宋体" w:eastAsia="宋体" w:cs="宋体"/>
                <w:highlight w:val="none"/>
              </w:rPr>
              <w:t>书面指示进行修改的以外，均应由法定代表人（或委托代理人）在修改处盖章或签名确认。</w:t>
            </w:r>
          </w:p>
        </w:tc>
      </w:tr>
      <w:tr w14:paraId="4FD845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0" w:type="pct"/>
            <w:vAlign w:val="center"/>
          </w:tcPr>
          <w:p w14:paraId="768C527B">
            <w:pPr>
              <w:spacing w:line="380" w:lineRule="exact"/>
              <w:contextualSpacing/>
              <w:jc w:val="center"/>
              <w:rPr>
                <w:rFonts w:hint="eastAsia" w:ascii="宋体" w:hAnsi="宋体" w:eastAsia="宋体" w:cs="宋体"/>
                <w:kern w:val="0"/>
                <w:szCs w:val="21"/>
              </w:rPr>
            </w:pPr>
            <w:r>
              <w:rPr>
                <w:rFonts w:hint="eastAsia" w:ascii="宋体" w:hAnsi="宋体" w:eastAsia="宋体" w:cs="宋体"/>
                <w:highlight w:val="none"/>
              </w:rPr>
              <w:t>3.7.</w:t>
            </w:r>
            <w:r>
              <w:rPr>
                <w:rFonts w:hint="eastAsia" w:ascii="宋体" w:hAnsi="宋体" w:cs="宋体"/>
                <w:highlight w:val="none"/>
                <w:lang w:val="en-US" w:eastAsia="zh-CN"/>
              </w:rPr>
              <w:t>3</w:t>
            </w:r>
            <w:r>
              <w:rPr>
                <w:rFonts w:hint="eastAsia" w:ascii="宋体" w:hAnsi="宋体" w:cs="宋体"/>
                <w:highlight w:val="none"/>
                <w:lang w:eastAsia="zh-CN"/>
              </w:rPr>
              <w:t>（</w:t>
            </w:r>
            <w:r>
              <w:rPr>
                <w:rFonts w:hint="eastAsia" w:ascii="宋体" w:hAnsi="宋体" w:cs="宋体"/>
                <w:highlight w:val="none"/>
                <w:lang w:val="en-US" w:eastAsia="zh-CN"/>
              </w:rPr>
              <w:t>2</w:t>
            </w:r>
            <w:r>
              <w:rPr>
                <w:rFonts w:hint="eastAsia" w:ascii="宋体" w:hAnsi="宋体" w:cs="宋体"/>
                <w:highlight w:val="none"/>
                <w:lang w:eastAsia="zh-CN"/>
              </w:rPr>
              <w:t>）</w:t>
            </w:r>
          </w:p>
        </w:tc>
        <w:tc>
          <w:tcPr>
            <w:tcW w:w="1100" w:type="pct"/>
            <w:vAlign w:val="center"/>
          </w:tcPr>
          <w:p w14:paraId="198C2449">
            <w:pPr>
              <w:spacing w:line="380" w:lineRule="exact"/>
              <w:contextualSpacing/>
              <w:jc w:val="center"/>
              <w:rPr>
                <w:rFonts w:hint="eastAsia" w:ascii="宋体" w:hAnsi="宋体" w:eastAsia="宋体" w:cs="宋体"/>
                <w:kern w:val="0"/>
                <w:szCs w:val="21"/>
              </w:rPr>
            </w:pPr>
            <w:r>
              <w:rPr>
                <w:rFonts w:hint="eastAsia" w:ascii="宋体" w:hAnsi="宋体" w:eastAsia="宋体" w:cs="宋体"/>
                <w:highlight w:val="none"/>
              </w:rPr>
              <w:t>投标文件份数</w:t>
            </w:r>
          </w:p>
        </w:tc>
        <w:tc>
          <w:tcPr>
            <w:tcW w:w="3319" w:type="pct"/>
            <w:vAlign w:val="center"/>
          </w:tcPr>
          <w:p w14:paraId="12AAF742">
            <w:pPr>
              <w:adjustRightInd w:val="0"/>
              <w:snapToGrid w:val="0"/>
              <w:spacing w:line="360" w:lineRule="auto"/>
              <w:rPr>
                <w:rFonts w:hint="eastAsia" w:ascii="宋体" w:hAnsi="宋体" w:eastAsia="宋体" w:cs="宋体"/>
                <w:szCs w:val="21"/>
                <w:lang w:eastAsia="zh-CN" w:bidi="ar-SA"/>
              </w:rPr>
            </w:pPr>
            <w:r>
              <w:rPr>
                <w:rFonts w:hint="eastAsia" w:ascii="宋体" w:hAnsi="宋体" w:eastAsia="宋体" w:cs="宋体"/>
                <w:szCs w:val="21"/>
                <w:lang w:bidi="ar-SA"/>
              </w:rPr>
              <w:t>（1）线上：“政采云”平台（http：//www.zcygov.cn）在线电子</w:t>
            </w:r>
            <w:r>
              <w:rPr>
                <w:rFonts w:hint="eastAsia" w:ascii="宋体" w:hAnsi="宋体" w:eastAsia="宋体" w:cs="宋体"/>
                <w:szCs w:val="21"/>
                <w:lang w:eastAsia="zh-CN" w:bidi="ar-SA"/>
              </w:rPr>
              <w:t>投标文件。</w:t>
            </w:r>
          </w:p>
          <w:p w14:paraId="289688E8">
            <w:pPr>
              <w:adjustRightInd w:val="0"/>
              <w:snapToGrid w:val="0"/>
              <w:spacing w:line="360" w:lineRule="auto"/>
              <w:rPr>
                <w:rFonts w:hint="eastAsia" w:ascii="宋体" w:hAnsi="宋体" w:eastAsia="宋体" w:cs="宋体"/>
                <w:szCs w:val="21"/>
                <w:lang w:eastAsia="zh-CN" w:bidi="ar-SA"/>
              </w:rPr>
            </w:pPr>
            <w:r>
              <w:rPr>
                <w:rFonts w:hint="eastAsia" w:ascii="宋体" w:hAnsi="宋体" w:eastAsia="宋体" w:cs="宋体"/>
                <w:szCs w:val="21"/>
                <w:lang w:bidi="ar-SA"/>
              </w:rPr>
              <w:t>（2）线下：</w:t>
            </w:r>
            <w:r>
              <w:rPr>
                <w:rFonts w:hint="eastAsia" w:ascii="宋体" w:hAnsi="宋体" w:eastAsia="宋体" w:cs="宋体"/>
                <w:szCs w:val="21"/>
                <w:lang w:val="en-US" w:eastAsia="zh-CN" w:bidi="ar-SA"/>
              </w:rPr>
              <w:t>纸质版投标文件</w:t>
            </w:r>
            <w:r>
              <w:rPr>
                <w:rFonts w:hint="eastAsia" w:ascii="宋体" w:hAnsi="宋体" w:cs="宋体"/>
                <w:szCs w:val="21"/>
                <w:lang w:val="en-US" w:eastAsia="zh-CN" w:bidi="ar-SA"/>
              </w:rPr>
              <w:t>4</w:t>
            </w:r>
            <w:r>
              <w:rPr>
                <w:rFonts w:hint="eastAsia" w:ascii="宋体" w:hAnsi="宋体" w:eastAsia="宋体" w:cs="宋体"/>
                <w:szCs w:val="21"/>
                <w:lang w:bidi="ar-SA"/>
              </w:rPr>
              <w:t>份，电子文档（U盘） 1 份</w:t>
            </w:r>
            <w:r>
              <w:rPr>
                <w:rFonts w:hint="eastAsia" w:ascii="宋体" w:hAnsi="宋体" w:eastAsia="宋体" w:cs="宋体"/>
                <w:b/>
                <w:bCs/>
              </w:rPr>
              <w:t>（U盘，PDF及word两种格式，PDF格式包含所有投标文件签字及盖章内容，U盘内容必须可读取）</w:t>
            </w:r>
            <w:r>
              <w:rPr>
                <w:rFonts w:hint="eastAsia" w:ascii="宋体" w:hAnsi="宋体" w:eastAsia="宋体" w:cs="宋体"/>
                <w:b/>
                <w:bCs/>
                <w:lang w:eastAsia="zh-CN"/>
              </w:rPr>
              <w:t>。</w:t>
            </w:r>
          </w:p>
          <w:p w14:paraId="440292B0">
            <w:pPr>
              <w:autoSpaceDE w:val="0"/>
              <w:autoSpaceDN w:val="0"/>
              <w:spacing w:line="360" w:lineRule="auto"/>
              <w:contextualSpacing/>
              <w:rPr>
                <w:rFonts w:hint="eastAsia" w:ascii="宋体" w:hAnsi="宋体" w:eastAsia="宋体" w:cs="宋体"/>
                <w:kern w:val="0"/>
                <w:szCs w:val="21"/>
              </w:rPr>
            </w:pPr>
            <w:r>
              <w:rPr>
                <w:rFonts w:hint="eastAsia" w:ascii="宋体" w:hAnsi="宋体" w:eastAsia="宋体" w:cs="宋体"/>
                <w:b w:val="0"/>
                <w:bCs w:val="0"/>
              </w:rPr>
              <w:t>纸质版投标文件</w:t>
            </w:r>
            <w:r>
              <w:rPr>
                <w:rFonts w:hint="eastAsia" w:ascii="宋体" w:hAnsi="宋体" w:eastAsia="宋体" w:cs="宋体"/>
                <w:b w:val="0"/>
                <w:bCs w:val="0"/>
                <w:szCs w:val="21"/>
                <w:lang w:bidi="ar-SA"/>
              </w:rPr>
              <w:t>由</w:t>
            </w:r>
            <w:r>
              <w:rPr>
                <w:rFonts w:hint="eastAsia" w:ascii="宋体" w:hAnsi="宋体" w:eastAsia="宋体" w:cs="宋体"/>
                <w:b w:val="0"/>
                <w:bCs w:val="0"/>
                <w:szCs w:val="21"/>
                <w:lang w:val="en-US" w:eastAsia="zh-CN" w:bidi="ar-SA"/>
              </w:rPr>
              <w:t>中标单位</w:t>
            </w:r>
            <w:r>
              <w:rPr>
                <w:rFonts w:hint="eastAsia" w:ascii="宋体" w:hAnsi="宋体" w:eastAsia="宋体" w:cs="宋体"/>
                <w:b w:val="0"/>
                <w:bCs w:val="0"/>
                <w:szCs w:val="21"/>
                <w:lang w:bidi="ar-SA"/>
              </w:rPr>
              <w:t>在领取</w:t>
            </w:r>
            <w:r>
              <w:rPr>
                <w:rFonts w:hint="eastAsia" w:ascii="宋体" w:hAnsi="宋体" w:eastAsia="宋体" w:cs="宋体"/>
                <w:b w:val="0"/>
                <w:bCs w:val="0"/>
                <w:szCs w:val="21"/>
                <w:lang w:val="en-US" w:eastAsia="zh-CN" w:bidi="ar-SA"/>
              </w:rPr>
              <w:t>中标</w:t>
            </w:r>
            <w:r>
              <w:rPr>
                <w:rFonts w:hint="eastAsia" w:ascii="宋体" w:hAnsi="宋体" w:eastAsia="宋体" w:cs="宋体"/>
                <w:b w:val="0"/>
                <w:bCs w:val="0"/>
                <w:szCs w:val="21"/>
                <w:lang w:bidi="ar-SA"/>
              </w:rPr>
              <w:t>通知书时提供，线下递交的</w:t>
            </w:r>
            <w:r>
              <w:rPr>
                <w:rFonts w:hint="eastAsia" w:ascii="宋体" w:hAnsi="宋体" w:eastAsia="宋体" w:cs="宋体"/>
                <w:b w:val="0"/>
                <w:bCs w:val="0"/>
                <w:szCs w:val="21"/>
                <w:lang w:val="en-US" w:eastAsia="zh-CN" w:bidi="ar-SA"/>
              </w:rPr>
              <w:t>投标</w:t>
            </w:r>
            <w:r>
              <w:rPr>
                <w:rFonts w:hint="eastAsia" w:ascii="宋体" w:hAnsi="宋体" w:eastAsia="宋体" w:cs="宋体"/>
                <w:b w:val="0"/>
                <w:bCs w:val="0"/>
                <w:szCs w:val="21"/>
                <w:lang w:bidi="ar-SA"/>
              </w:rPr>
              <w:t>文件应与线上</w:t>
            </w:r>
            <w:r>
              <w:rPr>
                <w:rFonts w:hint="eastAsia" w:ascii="宋体" w:hAnsi="宋体" w:eastAsia="宋体" w:cs="宋体"/>
                <w:b w:val="0"/>
                <w:bCs w:val="0"/>
                <w:szCs w:val="21"/>
                <w:lang w:val="en-US" w:eastAsia="zh-CN" w:bidi="ar-SA"/>
              </w:rPr>
              <w:t>投标</w:t>
            </w:r>
            <w:r>
              <w:rPr>
                <w:rFonts w:hint="eastAsia" w:ascii="宋体" w:hAnsi="宋体" w:eastAsia="宋体" w:cs="宋体"/>
                <w:b w:val="0"/>
                <w:bCs w:val="0"/>
                <w:szCs w:val="21"/>
                <w:lang w:bidi="ar-SA"/>
              </w:rPr>
              <w:t>文件一致</w:t>
            </w:r>
            <w:r>
              <w:rPr>
                <w:rFonts w:hint="eastAsia" w:ascii="宋体" w:hAnsi="宋体" w:eastAsia="宋体" w:cs="宋体"/>
                <w:b w:val="0"/>
                <w:bCs w:val="0"/>
              </w:rPr>
              <w:t>。</w:t>
            </w:r>
          </w:p>
        </w:tc>
      </w:tr>
      <w:tr w14:paraId="2FCC78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8" w:hRule="atLeast"/>
        </w:trPr>
        <w:tc>
          <w:tcPr>
            <w:tcW w:w="580" w:type="pct"/>
            <w:vAlign w:val="center"/>
          </w:tcPr>
          <w:p w14:paraId="32132083">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4.</w:t>
            </w:r>
            <w:r>
              <w:rPr>
                <w:rFonts w:hint="eastAsia" w:ascii="宋体" w:hAnsi="宋体" w:eastAsia="宋体" w:cs="宋体"/>
                <w:kern w:val="0"/>
                <w:szCs w:val="21"/>
                <w:lang w:val="en-US" w:eastAsia="zh-CN"/>
              </w:rPr>
              <w:t>1</w:t>
            </w:r>
            <w:r>
              <w:rPr>
                <w:rFonts w:hint="eastAsia" w:ascii="宋体" w:hAnsi="宋体" w:eastAsia="宋体" w:cs="宋体"/>
                <w:kern w:val="0"/>
                <w:szCs w:val="21"/>
              </w:rPr>
              <w:t>.1</w:t>
            </w:r>
          </w:p>
        </w:tc>
        <w:tc>
          <w:tcPr>
            <w:tcW w:w="1100" w:type="pct"/>
            <w:vAlign w:val="center"/>
          </w:tcPr>
          <w:p w14:paraId="6185AF17">
            <w:pPr>
              <w:spacing w:line="360" w:lineRule="auto"/>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投标截止时间</w:t>
            </w:r>
          </w:p>
        </w:tc>
        <w:tc>
          <w:tcPr>
            <w:tcW w:w="3319" w:type="pct"/>
            <w:vAlign w:val="center"/>
          </w:tcPr>
          <w:p w14:paraId="1049477F">
            <w:pPr>
              <w:spacing w:line="360" w:lineRule="auto"/>
              <w:rPr>
                <w:rFonts w:hint="eastAsia" w:ascii="宋体" w:hAnsi="宋体" w:eastAsia="宋体" w:cs="宋体"/>
                <w:b/>
                <w:bCs/>
                <w:kern w:val="0"/>
                <w:highlight w:val="none"/>
              </w:rPr>
            </w:pPr>
            <w:r>
              <w:rPr>
                <w:rFonts w:hint="eastAsia" w:ascii="宋体" w:hAnsi="宋体" w:eastAsia="宋体" w:cs="宋体"/>
                <w:b/>
                <w:bCs/>
                <w:szCs w:val="21"/>
                <w:highlight w:val="none"/>
              </w:rPr>
              <w:t>2024年</w:t>
            </w:r>
            <w:r>
              <w:rPr>
                <w:rFonts w:hint="eastAsia" w:ascii="宋体" w:hAnsi="宋体" w:cs="宋体"/>
                <w:b/>
                <w:bCs/>
                <w:szCs w:val="21"/>
                <w:highlight w:val="none"/>
                <w:lang w:val="en-US" w:eastAsia="zh-CN"/>
              </w:rPr>
              <w:t>11</w:t>
            </w:r>
            <w:r>
              <w:rPr>
                <w:rFonts w:hint="eastAsia" w:ascii="宋体" w:hAnsi="宋体" w:eastAsia="宋体" w:cs="宋体"/>
                <w:b/>
                <w:bCs/>
                <w:szCs w:val="21"/>
                <w:highlight w:val="none"/>
              </w:rPr>
              <w:t>月</w:t>
            </w:r>
            <w:r>
              <w:rPr>
                <w:rFonts w:hint="eastAsia" w:ascii="宋体" w:hAnsi="宋体" w:cs="宋体"/>
                <w:b/>
                <w:bCs/>
                <w:szCs w:val="21"/>
                <w:highlight w:val="none"/>
                <w:lang w:val="en-US" w:eastAsia="zh-CN"/>
              </w:rPr>
              <w:t>15</w:t>
            </w:r>
            <w:r>
              <w:rPr>
                <w:rFonts w:hint="eastAsia" w:ascii="宋体" w:hAnsi="宋体" w:eastAsia="宋体" w:cs="宋体"/>
                <w:b/>
                <w:bCs/>
                <w:szCs w:val="21"/>
                <w:highlight w:val="none"/>
              </w:rPr>
              <w:t>日</w:t>
            </w:r>
            <w:r>
              <w:rPr>
                <w:rFonts w:hint="eastAsia" w:ascii="宋体" w:hAnsi="宋体" w:cs="宋体"/>
                <w:b/>
                <w:bCs/>
                <w:szCs w:val="21"/>
                <w:highlight w:val="none"/>
                <w:lang w:val="en-US" w:eastAsia="zh-CN"/>
              </w:rPr>
              <w:t>13</w:t>
            </w:r>
            <w:r>
              <w:rPr>
                <w:rFonts w:hint="eastAsia" w:ascii="宋体" w:hAnsi="宋体" w:eastAsia="宋体" w:cs="宋体"/>
                <w:b/>
                <w:bCs/>
                <w:szCs w:val="21"/>
                <w:highlight w:val="none"/>
              </w:rPr>
              <w:t>时</w:t>
            </w:r>
            <w:r>
              <w:rPr>
                <w:rFonts w:hint="eastAsia" w:ascii="宋体" w:hAnsi="宋体" w:cs="宋体"/>
                <w:b/>
                <w:bCs/>
                <w:szCs w:val="21"/>
                <w:highlight w:val="none"/>
                <w:lang w:val="en-US" w:eastAsia="zh-CN"/>
              </w:rPr>
              <w:t>00</w:t>
            </w:r>
            <w:r>
              <w:rPr>
                <w:rFonts w:hint="eastAsia" w:ascii="宋体" w:hAnsi="宋体" w:eastAsia="宋体" w:cs="宋体"/>
                <w:b/>
                <w:bCs/>
                <w:szCs w:val="21"/>
                <w:highlight w:val="none"/>
              </w:rPr>
              <w:t>分</w:t>
            </w:r>
            <w:r>
              <w:rPr>
                <w:rFonts w:hint="eastAsia" w:ascii="宋体" w:hAnsi="宋体" w:eastAsia="宋体" w:cs="宋体"/>
                <w:b/>
                <w:bCs/>
                <w:kern w:val="0"/>
                <w:highlight w:val="none"/>
              </w:rPr>
              <w:t>（北京时间）</w:t>
            </w:r>
          </w:p>
        </w:tc>
      </w:tr>
      <w:tr w14:paraId="2F6777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8" w:hRule="atLeast"/>
        </w:trPr>
        <w:tc>
          <w:tcPr>
            <w:tcW w:w="580" w:type="pct"/>
            <w:vAlign w:val="center"/>
          </w:tcPr>
          <w:p w14:paraId="069AF929">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4.</w:t>
            </w:r>
            <w:r>
              <w:rPr>
                <w:rFonts w:hint="eastAsia" w:ascii="宋体" w:hAnsi="宋体" w:eastAsia="宋体" w:cs="宋体"/>
                <w:kern w:val="0"/>
                <w:szCs w:val="21"/>
                <w:lang w:val="en-US" w:eastAsia="zh-CN"/>
              </w:rPr>
              <w:t>1</w:t>
            </w:r>
            <w:r>
              <w:rPr>
                <w:rFonts w:hint="eastAsia" w:ascii="宋体" w:hAnsi="宋体" w:eastAsia="宋体" w:cs="宋体"/>
                <w:kern w:val="0"/>
                <w:szCs w:val="21"/>
              </w:rPr>
              <w:t>.2</w:t>
            </w:r>
          </w:p>
        </w:tc>
        <w:tc>
          <w:tcPr>
            <w:tcW w:w="1100" w:type="pct"/>
            <w:vAlign w:val="center"/>
          </w:tcPr>
          <w:p w14:paraId="5B65F73C">
            <w:pPr>
              <w:autoSpaceDE w:val="0"/>
              <w:autoSpaceDN w:val="0"/>
              <w:adjustRightInd w:val="0"/>
              <w:snapToGrid w:val="0"/>
              <w:spacing w:line="360" w:lineRule="auto"/>
              <w:jc w:val="center"/>
              <w:rPr>
                <w:rFonts w:hint="eastAsia" w:ascii="宋体" w:hAnsi="宋体" w:eastAsia="宋体" w:cs="宋体"/>
                <w:b/>
                <w:bCs/>
                <w:kern w:val="0"/>
                <w:szCs w:val="21"/>
                <w:highlight w:val="none"/>
              </w:rPr>
            </w:pPr>
            <w:r>
              <w:rPr>
                <w:rFonts w:hint="eastAsia" w:ascii="宋体" w:hAnsi="宋体" w:eastAsia="宋体" w:cs="宋体"/>
                <w:b/>
                <w:bCs/>
                <w:szCs w:val="21"/>
                <w:highlight w:val="none"/>
                <w:lang w:val="zh-CN" w:eastAsia="zh-CN" w:bidi="ar-SA"/>
              </w:rPr>
              <w:t>递交文件地点</w:t>
            </w:r>
          </w:p>
        </w:tc>
        <w:tc>
          <w:tcPr>
            <w:tcW w:w="3319" w:type="pct"/>
            <w:vAlign w:val="center"/>
          </w:tcPr>
          <w:p w14:paraId="70A7BC41">
            <w:pPr>
              <w:adjustRightInd w:val="0"/>
              <w:snapToGrid w:val="0"/>
              <w:spacing w:line="360" w:lineRule="auto"/>
              <w:rPr>
                <w:rFonts w:hint="eastAsia" w:ascii="宋体" w:hAnsi="宋体" w:eastAsia="宋体" w:cs="宋体"/>
                <w:b/>
                <w:bCs/>
                <w:szCs w:val="21"/>
                <w:highlight w:val="none"/>
                <w:lang w:bidi="ar-SA"/>
              </w:rPr>
            </w:pPr>
            <w:r>
              <w:rPr>
                <w:rFonts w:hint="eastAsia" w:ascii="宋体" w:hAnsi="宋体" w:eastAsia="宋体" w:cs="宋体"/>
                <w:b/>
                <w:bCs/>
                <w:szCs w:val="21"/>
                <w:highlight w:val="none"/>
                <w:lang w:bidi="ar-SA"/>
              </w:rPr>
              <w:t>“政采云”平台（http：//www.zcygov.cn）</w:t>
            </w:r>
          </w:p>
          <w:p w14:paraId="07D8D7D2">
            <w:pPr>
              <w:adjustRightInd w:val="0"/>
              <w:snapToGrid w:val="0"/>
              <w:spacing w:line="360" w:lineRule="auto"/>
              <w:rPr>
                <w:rFonts w:hint="eastAsia" w:ascii="宋体" w:hAnsi="宋体" w:eastAsia="宋体" w:cs="宋体"/>
                <w:b/>
                <w:bCs/>
                <w:kern w:val="0"/>
                <w:highlight w:val="none"/>
              </w:rPr>
            </w:pPr>
            <w:r>
              <w:rPr>
                <w:rFonts w:hint="eastAsia" w:ascii="宋体" w:hAnsi="宋体" w:eastAsia="宋体" w:cs="宋体"/>
                <w:b/>
                <w:bCs/>
                <w:szCs w:val="21"/>
                <w:highlight w:val="none"/>
                <w:lang w:bidi="ar-SA"/>
              </w:rPr>
              <w:t>截止时间：</w:t>
            </w:r>
            <w:r>
              <w:rPr>
                <w:rFonts w:hint="eastAsia" w:ascii="宋体" w:hAnsi="宋体" w:eastAsia="宋体" w:cs="宋体"/>
                <w:b/>
                <w:bCs/>
                <w:szCs w:val="21"/>
                <w:highlight w:val="none"/>
              </w:rPr>
              <w:t>2024年</w:t>
            </w:r>
            <w:r>
              <w:rPr>
                <w:rFonts w:hint="eastAsia" w:ascii="宋体" w:hAnsi="宋体" w:cs="宋体"/>
                <w:b/>
                <w:bCs/>
                <w:szCs w:val="21"/>
                <w:highlight w:val="none"/>
                <w:lang w:val="en-US" w:eastAsia="zh-CN"/>
              </w:rPr>
              <w:t>11</w:t>
            </w:r>
            <w:r>
              <w:rPr>
                <w:rFonts w:hint="eastAsia" w:ascii="宋体" w:hAnsi="宋体" w:eastAsia="宋体" w:cs="宋体"/>
                <w:b/>
                <w:bCs/>
                <w:szCs w:val="21"/>
                <w:highlight w:val="none"/>
              </w:rPr>
              <w:t>月</w:t>
            </w:r>
            <w:r>
              <w:rPr>
                <w:rFonts w:hint="eastAsia" w:ascii="宋体" w:hAnsi="宋体" w:cs="宋体"/>
                <w:b/>
                <w:bCs/>
                <w:szCs w:val="21"/>
                <w:highlight w:val="none"/>
                <w:lang w:val="en-US" w:eastAsia="zh-CN"/>
              </w:rPr>
              <w:t>15</w:t>
            </w:r>
            <w:r>
              <w:rPr>
                <w:rFonts w:hint="eastAsia" w:ascii="宋体" w:hAnsi="宋体" w:eastAsia="宋体" w:cs="宋体"/>
                <w:b/>
                <w:bCs/>
                <w:szCs w:val="21"/>
                <w:highlight w:val="none"/>
              </w:rPr>
              <w:t>日</w:t>
            </w:r>
            <w:r>
              <w:rPr>
                <w:rFonts w:hint="eastAsia" w:ascii="宋体" w:hAnsi="宋体" w:cs="宋体"/>
                <w:b/>
                <w:bCs/>
                <w:szCs w:val="21"/>
                <w:highlight w:val="none"/>
                <w:lang w:val="en-US" w:eastAsia="zh-CN"/>
              </w:rPr>
              <w:t>13</w:t>
            </w:r>
            <w:r>
              <w:rPr>
                <w:rFonts w:hint="eastAsia" w:ascii="宋体" w:hAnsi="宋体" w:eastAsia="宋体" w:cs="宋体"/>
                <w:b/>
                <w:bCs/>
                <w:szCs w:val="21"/>
                <w:highlight w:val="none"/>
              </w:rPr>
              <w:t>时</w:t>
            </w:r>
            <w:r>
              <w:rPr>
                <w:rFonts w:hint="eastAsia" w:ascii="宋体" w:hAnsi="宋体" w:cs="宋体"/>
                <w:b/>
                <w:bCs/>
                <w:szCs w:val="21"/>
                <w:highlight w:val="none"/>
                <w:lang w:val="en-US" w:eastAsia="zh-CN"/>
              </w:rPr>
              <w:t>00</w:t>
            </w:r>
            <w:r>
              <w:rPr>
                <w:rFonts w:hint="eastAsia" w:ascii="宋体" w:hAnsi="宋体" w:eastAsia="宋体" w:cs="宋体"/>
                <w:b/>
                <w:bCs/>
                <w:szCs w:val="21"/>
                <w:highlight w:val="none"/>
              </w:rPr>
              <w:t>分</w:t>
            </w:r>
            <w:r>
              <w:rPr>
                <w:rFonts w:hint="eastAsia" w:ascii="宋体" w:hAnsi="宋体" w:eastAsia="宋体" w:cs="宋体"/>
                <w:b/>
                <w:bCs/>
                <w:kern w:val="0"/>
                <w:highlight w:val="none"/>
              </w:rPr>
              <w:t>（北京时间）</w:t>
            </w:r>
          </w:p>
        </w:tc>
      </w:tr>
      <w:tr w14:paraId="6CA343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0" w:type="pct"/>
            <w:vAlign w:val="center"/>
          </w:tcPr>
          <w:p w14:paraId="64695EE2">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4.</w:t>
            </w:r>
            <w:r>
              <w:rPr>
                <w:rFonts w:hint="eastAsia" w:ascii="宋体" w:hAnsi="宋体" w:eastAsia="宋体" w:cs="宋体"/>
                <w:kern w:val="0"/>
                <w:szCs w:val="21"/>
                <w:lang w:val="en-US" w:eastAsia="zh-CN"/>
              </w:rPr>
              <w:t>1</w:t>
            </w:r>
            <w:r>
              <w:rPr>
                <w:rFonts w:hint="eastAsia" w:ascii="宋体" w:hAnsi="宋体" w:eastAsia="宋体" w:cs="宋体"/>
                <w:kern w:val="0"/>
                <w:szCs w:val="21"/>
              </w:rPr>
              <w:t>.3</w:t>
            </w:r>
          </w:p>
        </w:tc>
        <w:tc>
          <w:tcPr>
            <w:tcW w:w="1100" w:type="pct"/>
            <w:vAlign w:val="center"/>
          </w:tcPr>
          <w:p w14:paraId="43FED817">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投标文件是否退还</w:t>
            </w:r>
          </w:p>
        </w:tc>
        <w:tc>
          <w:tcPr>
            <w:tcW w:w="3319" w:type="pct"/>
            <w:vAlign w:val="center"/>
          </w:tcPr>
          <w:p w14:paraId="3B6CC9BB">
            <w:pPr>
              <w:spacing w:line="360" w:lineRule="auto"/>
              <w:rPr>
                <w:rFonts w:hint="eastAsia" w:ascii="宋体" w:hAnsi="宋体" w:eastAsia="宋体" w:cs="宋体"/>
                <w:kern w:val="0"/>
              </w:rPr>
            </w:pPr>
            <w:r>
              <w:rPr>
                <w:rFonts w:hint="eastAsia" w:ascii="宋体" w:hAnsi="宋体" w:eastAsia="宋体" w:cs="宋体"/>
                <w:kern w:val="0"/>
              </w:rPr>
              <w:fldChar w:fldCharType="begin"/>
            </w:r>
            <w:r>
              <w:rPr>
                <w:rFonts w:hint="eastAsia" w:ascii="宋体" w:hAnsi="宋体" w:eastAsia="宋体" w:cs="宋体"/>
                <w:kern w:val="0"/>
              </w:rPr>
              <w:instrText xml:space="preserve"> eq \o\ac(□,</w:instrText>
            </w:r>
            <w:r>
              <w:rPr>
                <w:rFonts w:hint="eastAsia" w:ascii="宋体" w:hAnsi="宋体" w:eastAsia="宋体" w:cs="宋体"/>
                <w:kern w:val="0"/>
                <w:position w:val="2"/>
                <w:sz w:val="14"/>
              </w:rPr>
              <w:instrText xml:space="preserve">√</w:instrText>
            </w:r>
            <w:r>
              <w:rPr>
                <w:rFonts w:hint="eastAsia" w:ascii="宋体" w:hAnsi="宋体" w:eastAsia="宋体" w:cs="宋体"/>
                <w:kern w:val="0"/>
              </w:rPr>
              <w:instrText xml:space="preserve">)</w:instrText>
            </w:r>
            <w:r>
              <w:rPr>
                <w:rFonts w:hint="eastAsia" w:ascii="宋体" w:hAnsi="宋体" w:eastAsia="宋体" w:cs="宋体"/>
                <w:kern w:val="0"/>
              </w:rPr>
              <w:fldChar w:fldCharType="end"/>
            </w:r>
            <w:r>
              <w:rPr>
                <w:rFonts w:hint="eastAsia" w:ascii="宋体" w:hAnsi="宋体" w:eastAsia="宋体" w:cs="宋体"/>
                <w:kern w:val="0"/>
              </w:rPr>
              <w:t>否</w:t>
            </w:r>
          </w:p>
          <w:p w14:paraId="224E9002">
            <w:pPr>
              <w:spacing w:line="360" w:lineRule="auto"/>
              <w:rPr>
                <w:rFonts w:hint="eastAsia" w:ascii="宋体" w:hAnsi="宋体" w:eastAsia="宋体" w:cs="宋体"/>
                <w:kern w:val="0"/>
              </w:rPr>
            </w:pPr>
            <w:r>
              <w:rPr>
                <w:rFonts w:hint="eastAsia" w:ascii="宋体" w:hAnsi="宋体" w:eastAsia="宋体" w:cs="宋体"/>
                <w:kern w:val="0"/>
              </w:rPr>
              <w:t>□是，退还时间：</w:t>
            </w:r>
          </w:p>
        </w:tc>
      </w:tr>
      <w:tr w14:paraId="10177D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580" w:type="pct"/>
            <w:vAlign w:val="center"/>
          </w:tcPr>
          <w:p w14:paraId="1034F44A">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5.1</w:t>
            </w:r>
          </w:p>
        </w:tc>
        <w:tc>
          <w:tcPr>
            <w:tcW w:w="1100" w:type="pct"/>
            <w:vAlign w:val="center"/>
          </w:tcPr>
          <w:p w14:paraId="767DB1B9">
            <w:pPr>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开标时间和地点</w:t>
            </w:r>
          </w:p>
        </w:tc>
        <w:tc>
          <w:tcPr>
            <w:tcW w:w="3319" w:type="pct"/>
            <w:vAlign w:val="center"/>
          </w:tcPr>
          <w:p w14:paraId="4899AEF1">
            <w:pPr>
              <w:spacing w:line="360" w:lineRule="auto"/>
              <w:rPr>
                <w:rFonts w:hint="eastAsia" w:ascii="宋体" w:hAnsi="宋体" w:eastAsia="宋体" w:cs="宋体"/>
                <w:kern w:val="0"/>
                <w:highlight w:val="none"/>
              </w:rPr>
            </w:pPr>
            <w:r>
              <w:rPr>
                <w:rFonts w:hint="eastAsia" w:ascii="宋体" w:hAnsi="宋体" w:eastAsia="宋体" w:cs="宋体"/>
                <w:kern w:val="0"/>
                <w:highlight w:val="none"/>
              </w:rPr>
              <w:t>时间：同投标截止时间</w:t>
            </w:r>
          </w:p>
          <w:p w14:paraId="22BB36CC">
            <w:pPr>
              <w:spacing w:line="360" w:lineRule="auto"/>
              <w:rPr>
                <w:rFonts w:hint="eastAsia" w:ascii="宋体" w:hAnsi="宋体" w:eastAsia="宋体" w:cs="宋体"/>
                <w:kern w:val="0"/>
                <w:highlight w:val="none"/>
              </w:rPr>
            </w:pPr>
            <w:r>
              <w:rPr>
                <w:rFonts w:hint="eastAsia" w:ascii="宋体" w:hAnsi="宋体" w:eastAsia="宋体" w:cs="宋体"/>
                <w:b/>
                <w:bCs/>
                <w:kern w:val="0"/>
                <w:highlight w:val="none"/>
              </w:rPr>
              <w:t>地点：</w:t>
            </w:r>
            <w:r>
              <w:rPr>
                <w:rFonts w:hint="eastAsia" w:ascii="宋体" w:hAnsi="宋体" w:eastAsia="宋体" w:cs="宋体"/>
                <w:b/>
                <w:bCs/>
                <w:szCs w:val="21"/>
                <w:highlight w:val="none"/>
                <w:lang w:val="zh-CN"/>
              </w:rPr>
              <w:t>长春市高新区鸿达街248号吉林日报副楼4楼第三开标室</w:t>
            </w:r>
          </w:p>
        </w:tc>
      </w:tr>
      <w:tr w14:paraId="6924D8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6" w:hRule="atLeast"/>
        </w:trPr>
        <w:tc>
          <w:tcPr>
            <w:tcW w:w="580" w:type="pct"/>
            <w:vAlign w:val="center"/>
          </w:tcPr>
          <w:p w14:paraId="64CB1B47">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5.2</w:t>
            </w:r>
          </w:p>
        </w:tc>
        <w:tc>
          <w:tcPr>
            <w:tcW w:w="1100" w:type="pct"/>
            <w:vAlign w:val="center"/>
          </w:tcPr>
          <w:p w14:paraId="4CC1BCFC">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开标程序</w:t>
            </w:r>
          </w:p>
        </w:tc>
        <w:tc>
          <w:tcPr>
            <w:tcW w:w="3319" w:type="pct"/>
            <w:vAlign w:val="center"/>
          </w:tcPr>
          <w:p w14:paraId="03E4CDCF">
            <w:pPr>
              <w:spacing w:line="360" w:lineRule="auto"/>
              <w:rPr>
                <w:rFonts w:hint="eastAsia" w:ascii="宋体" w:hAnsi="宋体" w:eastAsia="宋体" w:cs="宋体"/>
                <w:b/>
                <w:bCs/>
                <w:szCs w:val="21"/>
                <w:highlight w:val="none"/>
                <w:lang w:val="zh-CN"/>
              </w:rPr>
            </w:pPr>
            <w:r>
              <w:rPr>
                <w:rFonts w:hint="eastAsia" w:ascii="宋体" w:hAnsi="宋体" w:eastAsia="宋体" w:cs="宋体"/>
                <w:highlight w:val="none"/>
              </w:rPr>
              <w:t>开标顺序：</w:t>
            </w:r>
            <w:r>
              <w:rPr>
                <w:rFonts w:hint="eastAsia" w:ascii="宋体" w:hAnsi="宋体" w:eastAsia="宋体" w:cs="宋体"/>
                <w:b/>
                <w:bCs/>
                <w:szCs w:val="21"/>
                <w:highlight w:val="none"/>
                <w:lang w:val="zh-CN"/>
              </w:rPr>
              <w:t>按平台系统顺序进行。</w:t>
            </w:r>
          </w:p>
          <w:p w14:paraId="372FC00D">
            <w:pPr>
              <w:spacing w:line="360" w:lineRule="auto"/>
              <w:rPr>
                <w:rFonts w:hint="eastAsia" w:ascii="宋体" w:hAnsi="宋体" w:eastAsia="宋体" w:cs="宋体"/>
                <w:kern w:val="0"/>
              </w:rPr>
            </w:pPr>
            <w:r>
              <w:rPr>
                <w:rFonts w:hint="eastAsia" w:ascii="宋体" w:hAnsi="宋体" w:eastAsia="宋体" w:cs="宋体"/>
                <w:szCs w:val="20"/>
                <w:highlight w:val="none"/>
              </w:rPr>
              <w:t>本项目采用腾讯会议进行远程开标，</w:t>
            </w:r>
            <w:r>
              <w:rPr>
                <w:rFonts w:hint="eastAsia" w:ascii="宋体" w:hAnsi="宋体" w:eastAsia="宋体" w:cs="宋体"/>
                <w:highlight w:val="none"/>
              </w:rPr>
              <w:t>请投标人自行下载、安装腾讯会议软件，并于投标文件递交截止时间（开标时间）前按照</w:t>
            </w:r>
            <w:r>
              <w:rPr>
                <w:rFonts w:hint="eastAsia" w:ascii="宋体" w:hAnsi="宋体" w:eastAsia="宋体" w:cs="宋体"/>
                <w:b/>
                <w:bCs/>
                <w:highlight w:val="none"/>
              </w:rPr>
              <w:t>腾讯会议室号码：</w:t>
            </w:r>
            <w:r>
              <w:rPr>
                <w:rFonts w:hint="eastAsia" w:ascii="宋体" w:hAnsi="宋体" w:cs="宋体"/>
                <w:b/>
                <w:bCs/>
                <w:highlight w:val="none"/>
                <w:lang w:val="en-US" w:eastAsia="zh-CN"/>
              </w:rPr>
              <w:t>521989634</w:t>
            </w:r>
            <w:r>
              <w:rPr>
                <w:rFonts w:hint="eastAsia" w:ascii="宋体" w:hAnsi="宋体" w:eastAsia="宋体" w:cs="宋体"/>
                <w:highlight w:val="none"/>
              </w:rPr>
              <w:t>进入远程开标会议室参加视频开标会议。参加远程开标人员应为投标单位被授权人，进入远程开标会议后将姓名修改为投标人全称+被授权人姓名+联系电话。投标人在开标过程中同步参与开标直播，未进入或中途离开远程开标会议室，后果自负。投标人对开标有异议的，应当在远程开标时提出，非远程开标中提出的开标异议，</w:t>
            </w:r>
            <w:r>
              <w:rPr>
                <w:rFonts w:hint="eastAsia" w:ascii="宋体" w:hAnsi="宋体" w:eastAsia="宋体" w:cs="宋体"/>
                <w:highlight w:val="none"/>
                <w:lang w:eastAsia="zh-CN"/>
              </w:rPr>
              <w:t>采购人</w:t>
            </w:r>
            <w:r>
              <w:rPr>
                <w:rFonts w:hint="eastAsia" w:ascii="宋体" w:hAnsi="宋体" w:eastAsia="宋体" w:cs="宋体"/>
                <w:highlight w:val="none"/>
              </w:rPr>
              <w:t>或者行政监督部门不予受理。</w:t>
            </w:r>
          </w:p>
        </w:tc>
      </w:tr>
      <w:tr w14:paraId="32A544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0" w:type="pct"/>
            <w:vAlign w:val="center"/>
          </w:tcPr>
          <w:p w14:paraId="1163F28C">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6.1.1</w:t>
            </w:r>
          </w:p>
        </w:tc>
        <w:tc>
          <w:tcPr>
            <w:tcW w:w="1100" w:type="pct"/>
            <w:vAlign w:val="center"/>
          </w:tcPr>
          <w:p w14:paraId="135B57B3">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评标委员会的组建</w:t>
            </w:r>
          </w:p>
        </w:tc>
        <w:tc>
          <w:tcPr>
            <w:tcW w:w="3319" w:type="pct"/>
            <w:vAlign w:val="center"/>
          </w:tcPr>
          <w:p w14:paraId="0A5E712A">
            <w:pPr>
              <w:spacing w:line="360" w:lineRule="auto"/>
              <w:rPr>
                <w:rFonts w:hint="eastAsia" w:ascii="宋体" w:hAnsi="宋体" w:eastAsia="宋体" w:cs="宋体"/>
                <w:kern w:val="0"/>
                <w:highlight w:val="none"/>
                <w:lang w:val="zh-CN"/>
              </w:rPr>
            </w:pPr>
            <w:r>
              <w:rPr>
                <w:rFonts w:hint="eastAsia" w:ascii="宋体" w:hAnsi="宋体" w:eastAsia="宋体" w:cs="宋体"/>
                <w:kern w:val="0"/>
                <w:highlight w:val="none"/>
                <w:lang w:val="zh-CN"/>
              </w:rPr>
              <w:t>评标委员会构成：社会专家5人。</w:t>
            </w:r>
          </w:p>
          <w:p w14:paraId="08A429A7">
            <w:pPr>
              <w:spacing w:line="360" w:lineRule="auto"/>
              <w:rPr>
                <w:rFonts w:hint="eastAsia" w:ascii="宋体" w:hAnsi="宋体" w:eastAsia="宋体" w:cs="宋体"/>
                <w:kern w:val="0"/>
              </w:rPr>
            </w:pPr>
            <w:r>
              <w:rPr>
                <w:rFonts w:hint="eastAsia" w:ascii="宋体" w:hAnsi="宋体" w:eastAsia="宋体" w:cs="宋体"/>
                <w:kern w:val="0"/>
                <w:highlight w:val="none"/>
                <w:lang w:val="zh-CN"/>
              </w:rPr>
              <w:t>评标专家确定方式：从</w:t>
            </w:r>
            <w:r>
              <w:rPr>
                <w:rFonts w:hint="eastAsia" w:ascii="宋体" w:hAnsi="宋体" w:eastAsia="宋体" w:cs="宋体"/>
                <w:kern w:val="0"/>
                <w:highlight w:val="none"/>
              </w:rPr>
              <w:t>依法设立</w:t>
            </w:r>
            <w:r>
              <w:rPr>
                <w:rFonts w:hint="eastAsia" w:ascii="宋体" w:hAnsi="宋体" w:eastAsia="宋体" w:cs="宋体"/>
                <w:kern w:val="0"/>
                <w:highlight w:val="none"/>
                <w:lang w:val="zh-CN"/>
              </w:rPr>
              <w:t>的评标专</w:t>
            </w:r>
            <w:r>
              <w:rPr>
                <w:rFonts w:hint="eastAsia" w:ascii="宋体" w:hAnsi="宋体" w:eastAsia="宋体" w:cs="宋体"/>
                <w:kern w:val="0"/>
                <w:lang w:val="zh-CN"/>
              </w:rPr>
              <w:t>家库中随机抽取。</w:t>
            </w:r>
          </w:p>
        </w:tc>
      </w:tr>
      <w:tr w14:paraId="43D4AB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0" w:type="pct"/>
            <w:vAlign w:val="center"/>
          </w:tcPr>
          <w:p w14:paraId="004DB9AE">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6.3.2</w:t>
            </w:r>
          </w:p>
        </w:tc>
        <w:tc>
          <w:tcPr>
            <w:tcW w:w="1100" w:type="pct"/>
            <w:vAlign w:val="center"/>
          </w:tcPr>
          <w:p w14:paraId="40628EC4">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评标委员会推荐</w:t>
            </w:r>
          </w:p>
          <w:p w14:paraId="4E03483F">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中标候选人的人数</w:t>
            </w:r>
          </w:p>
        </w:tc>
        <w:tc>
          <w:tcPr>
            <w:tcW w:w="3319" w:type="pct"/>
            <w:vAlign w:val="center"/>
          </w:tcPr>
          <w:p w14:paraId="3B4239AD">
            <w:pPr>
              <w:spacing w:line="360" w:lineRule="auto"/>
              <w:rPr>
                <w:rFonts w:hint="eastAsia" w:ascii="宋体" w:hAnsi="宋体" w:eastAsia="宋体" w:cs="宋体"/>
                <w:kern w:val="0"/>
              </w:rPr>
            </w:pPr>
            <w:r>
              <w:rPr>
                <w:rFonts w:hint="eastAsia" w:ascii="宋体" w:hAnsi="宋体" w:eastAsia="宋体" w:cs="宋体"/>
                <w:kern w:val="0"/>
                <w:lang w:val="en-US" w:eastAsia="zh-CN"/>
              </w:rPr>
              <w:t>/</w:t>
            </w:r>
            <w:r>
              <w:rPr>
                <w:rFonts w:hint="eastAsia" w:ascii="宋体" w:hAnsi="宋体" w:eastAsia="宋体" w:cs="宋体"/>
                <w:kern w:val="0"/>
              </w:rPr>
              <w:t>人</w:t>
            </w:r>
          </w:p>
        </w:tc>
      </w:tr>
      <w:tr w14:paraId="3BCB28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0" w:type="pct"/>
            <w:vAlign w:val="center"/>
          </w:tcPr>
          <w:p w14:paraId="4F73615F">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7.4</w:t>
            </w:r>
          </w:p>
        </w:tc>
        <w:tc>
          <w:tcPr>
            <w:tcW w:w="1100" w:type="pct"/>
            <w:vAlign w:val="center"/>
          </w:tcPr>
          <w:p w14:paraId="2508B504">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是否授权评标委员会确定中标人</w:t>
            </w:r>
          </w:p>
        </w:tc>
        <w:tc>
          <w:tcPr>
            <w:tcW w:w="3319" w:type="pct"/>
            <w:vAlign w:val="center"/>
          </w:tcPr>
          <w:p w14:paraId="5FE25479">
            <w:pPr>
              <w:spacing w:line="360" w:lineRule="auto"/>
              <w:rPr>
                <w:rFonts w:hint="eastAsia" w:ascii="宋体" w:hAnsi="宋体" w:eastAsia="宋体" w:cs="宋体"/>
                <w:kern w:val="0"/>
                <w:lang w:val="en-US"/>
              </w:rPr>
            </w:pPr>
            <w:r>
              <w:rPr>
                <w:rFonts w:hint="eastAsia" w:ascii="宋体" w:hAnsi="宋体" w:eastAsia="宋体" w:cs="宋体"/>
                <w:kern w:val="0"/>
              </w:rPr>
              <w:fldChar w:fldCharType="begin"/>
            </w:r>
            <w:r>
              <w:rPr>
                <w:rFonts w:hint="eastAsia" w:ascii="宋体" w:hAnsi="宋体" w:eastAsia="宋体" w:cs="宋体"/>
                <w:kern w:val="0"/>
              </w:rPr>
              <w:instrText xml:space="preserve"> eq \o\ac(□,</w:instrText>
            </w:r>
            <w:r>
              <w:rPr>
                <w:rFonts w:hint="eastAsia" w:ascii="宋体" w:hAnsi="宋体" w:eastAsia="宋体" w:cs="宋体"/>
                <w:kern w:val="0"/>
                <w:position w:val="2"/>
                <w:sz w:val="13"/>
              </w:rPr>
              <w:instrText xml:space="preserve">√</w:instrText>
            </w:r>
            <w:r>
              <w:rPr>
                <w:rFonts w:hint="eastAsia" w:ascii="宋体" w:hAnsi="宋体" w:eastAsia="宋体" w:cs="宋体"/>
                <w:kern w:val="0"/>
              </w:rPr>
              <w:instrText xml:space="preserve">)</w:instrText>
            </w:r>
            <w:r>
              <w:rPr>
                <w:rFonts w:hint="eastAsia" w:ascii="宋体" w:hAnsi="宋体" w:eastAsia="宋体" w:cs="宋体"/>
                <w:kern w:val="0"/>
              </w:rPr>
              <w:fldChar w:fldCharType="end"/>
            </w:r>
            <w:r>
              <w:rPr>
                <w:rFonts w:hint="eastAsia" w:ascii="宋体" w:hAnsi="宋体" w:eastAsia="宋体" w:cs="宋体"/>
                <w:kern w:val="0"/>
              </w:rPr>
              <w:t>是，评标委员会直接确定</w:t>
            </w:r>
            <w:r>
              <w:rPr>
                <w:rFonts w:hint="eastAsia" w:ascii="宋体" w:hAnsi="宋体" w:eastAsia="宋体" w:cs="宋体"/>
                <w:kern w:val="0"/>
                <w:lang w:val="en-US" w:eastAsia="zh-CN"/>
              </w:rPr>
              <w:t>中标人</w:t>
            </w:r>
          </w:p>
        </w:tc>
      </w:tr>
      <w:tr w14:paraId="7531C5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0" w:type="pct"/>
            <w:vAlign w:val="center"/>
          </w:tcPr>
          <w:p w14:paraId="08020B5B">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7.6.1</w:t>
            </w:r>
          </w:p>
        </w:tc>
        <w:tc>
          <w:tcPr>
            <w:tcW w:w="1100" w:type="pct"/>
            <w:vAlign w:val="center"/>
          </w:tcPr>
          <w:p w14:paraId="54FADCAB">
            <w:pPr>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履约保证金</w:t>
            </w:r>
          </w:p>
        </w:tc>
        <w:tc>
          <w:tcPr>
            <w:tcW w:w="3319" w:type="pct"/>
            <w:vAlign w:val="center"/>
          </w:tcPr>
          <w:p w14:paraId="65C9216C">
            <w:pPr>
              <w:spacing w:line="360" w:lineRule="auto"/>
              <w:rPr>
                <w:rFonts w:hint="eastAsia" w:ascii="宋体" w:hAnsi="宋体" w:eastAsia="宋体" w:cs="宋体"/>
                <w:kern w:val="0"/>
                <w:highlight w:val="none"/>
              </w:rPr>
            </w:pPr>
            <w:r>
              <w:rPr>
                <w:rFonts w:hint="eastAsia" w:ascii="宋体" w:hAnsi="宋体" w:eastAsia="宋体" w:cs="宋体"/>
                <w:kern w:val="0"/>
                <w:highlight w:val="none"/>
              </w:rPr>
              <w:t>是否要求中标人提交履约保证金：</w:t>
            </w:r>
          </w:p>
          <w:p w14:paraId="631978D7">
            <w:pPr>
              <w:spacing w:line="360" w:lineRule="auto"/>
              <w:rPr>
                <w:rFonts w:hint="eastAsia" w:ascii="宋体" w:hAnsi="宋体" w:eastAsia="宋体" w:cs="宋体"/>
                <w:kern w:val="0"/>
                <w:highlight w:val="none"/>
              </w:rPr>
            </w:pPr>
            <w:r>
              <w:rPr>
                <w:rFonts w:hint="eastAsia" w:ascii="宋体" w:hAnsi="宋体" w:eastAsia="宋体" w:cs="宋体"/>
                <w:kern w:val="0"/>
                <w:highlight w:val="none"/>
              </w:rPr>
              <w:t>□要求，履约保证金的形式：</w:t>
            </w:r>
          </w:p>
          <w:p w14:paraId="38B742D4">
            <w:pPr>
              <w:spacing w:line="360" w:lineRule="auto"/>
              <w:ind w:firstLine="840" w:firstLineChars="400"/>
              <w:rPr>
                <w:rFonts w:hint="eastAsia" w:ascii="宋体" w:hAnsi="宋体" w:eastAsia="宋体" w:cs="宋体"/>
                <w:kern w:val="0"/>
                <w:highlight w:val="none"/>
              </w:rPr>
            </w:pPr>
            <w:r>
              <w:rPr>
                <w:rFonts w:hint="eastAsia" w:ascii="宋体" w:hAnsi="宋体" w:eastAsia="宋体" w:cs="宋体"/>
                <w:kern w:val="0"/>
                <w:highlight w:val="none"/>
              </w:rPr>
              <w:t>履约保证金的金额：</w:t>
            </w:r>
          </w:p>
          <w:p w14:paraId="3091ED77">
            <w:pPr>
              <w:spacing w:line="360" w:lineRule="auto"/>
              <w:rPr>
                <w:rFonts w:hint="eastAsia" w:ascii="宋体" w:hAnsi="宋体" w:eastAsia="宋体" w:cs="宋体"/>
                <w:kern w:val="0"/>
                <w:highlight w:val="none"/>
              </w:rPr>
            </w:pPr>
            <w:r>
              <w:rPr>
                <w:rFonts w:hint="eastAsia" w:ascii="宋体" w:hAnsi="宋体" w:eastAsia="宋体" w:cs="宋体"/>
                <w:kern w:val="0"/>
                <w:highlight w:val="none"/>
              </w:rPr>
              <w:fldChar w:fldCharType="begin"/>
            </w:r>
            <w:r>
              <w:rPr>
                <w:rFonts w:hint="eastAsia" w:ascii="宋体" w:hAnsi="宋体" w:eastAsia="宋体" w:cs="宋体"/>
                <w:kern w:val="0"/>
                <w:highlight w:val="none"/>
              </w:rPr>
              <w:instrText xml:space="preserve"> eq \o\ac(□,</w:instrText>
            </w:r>
            <w:r>
              <w:rPr>
                <w:rFonts w:hint="eastAsia" w:ascii="宋体" w:hAnsi="宋体" w:eastAsia="宋体" w:cs="宋体"/>
                <w:kern w:val="0"/>
                <w:position w:val="2"/>
                <w:sz w:val="14"/>
                <w:highlight w:val="none"/>
              </w:rPr>
              <w:instrText xml:space="preserve">√</w:instrText>
            </w:r>
            <w:r>
              <w:rPr>
                <w:rFonts w:hint="eastAsia" w:ascii="宋体" w:hAnsi="宋体" w:eastAsia="宋体" w:cs="宋体"/>
                <w:kern w:val="0"/>
                <w:highlight w:val="none"/>
              </w:rPr>
              <w:instrText xml:space="preserve">)</w:instrText>
            </w:r>
            <w:r>
              <w:rPr>
                <w:rFonts w:hint="eastAsia" w:ascii="宋体" w:hAnsi="宋体" w:eastAsia="宋体" w:cs="宋体"/>
                <w:kern w:val="0"/>
                <w:highlight w:val="none"/>
              </w:rPr>
              <w:fldChar w:fldCharType="end"/>
            </w:r>
            <w:r>
              <w:rPr>
                <w:rFonts w:hint="eastAsia" w:ascii="宋体" w:hAnsi="宋体" w:eastAsia="宋体" w:cs="宋体"/>
                <w:kern w:val="0"/>
                <w:highlight w:val="none"/>
              </w:rPr>
              <w:t>不要求</w:t>
            </w:r>
          </w:p>
        </w:tc>
      </w:tr>
      <w:tr w14:paraId="5E93B0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gridSpan w:val="3"/>
            <w:vAlign w:val="center"/>
          </w:tcPr>
          <w:p w14:paraId="5D4AAE70">
            <w:pPr>
              <w:spacing w:line="360" w:lineRule="auto"/>
              <w:jc w:val="left"/>
              <w:rPr>
                <w:rFonts w:hint="eastAsia" w:ascii="宋体" w:hAnsi="宋体" w:eastAsia="宋体" w:cs="宋体"/>
                <w:kern w:val="0"/>
              </w:rPr>
            </w:pPr>
            <w:r>
              <w:rPr>
                <w:rFonts w:hint="eastAsia" w:ascii="宋体" w:hAnsi="宋体" w:eastAsia="宋体" w:cs="宋体"/>
                <w:color w:val="000000"/>
                <w:kern w:val="0"/>
              </w:rPr>
              <w:t>9.  需要补充的其他内容</w:t>
            </w:r>
          </w:p>
        </w:tc>
      </w:tr>
    </w:tbl>
    <w:tbl>
      <w:tblPr>
        <w:tblStyle w:val="17"/>
        <w:tblW w:w="50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1926"/>
        <w:gridCol w:w="7079"/>
      </w:tblGrid>
      <w:tr w14:paraId="69DB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07" w:type="pct"/>
            <w:noWrap w:val="0"/>
            <w:vAlign w:val="center"/>
          </w:tcPr>
          <w:p w14:paraId="76C6855D">
            <w:pPr>
              <w:spacing w:line="380" w:lineRule="exact"/>
              <w:contextualSpacing/>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9</w:t>
            </w:r>
            <w:r>
              <w:rPr>
                <w:rFonts w:hint="eastAsia" w:ascii="宋体" w:hAnsi="宋体" w:eastAsia="宋体" w:cs="宋体"/>
                <w:highlight w:val="none"/>
              </w:rPr>
              <w:t>.</w:t>
            </w:r>
            <w:r>
              <w:rPr>
                <w:rFonts w:hint="eastAsia" w:ascii="宋体" w:hAnsi="宋体" w:eastAsia="宋体" w:cs="宋体"/>
                <w:highlight w:val="none"/>
                <w:lang w:val="en-US" w:eastAsia="zh-CN"/>
              </w:rPr>
              <w:t>1</w:t>
            </w:r>
          </w:p>
        </w:tc>
        <w:tc>
          <w:tcPr>
            <w:tcW w:w="961" w:type="pct"/>
            <w:noWrap w:val="0"/>
            <w:vAlign w:val="center"/>
          </w:tcPr>
          <w:p w14:paraId="524BD268">
            <w:pPr>
              <w:spacing w:line="380" w:lineRule="exact"/>
              <w:contextualSpacing/>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合同备案管理</w:t>
            </w:r>
          </w:p>
        </w:tc>
        <w:tc>
          <w:tcPr>
            <w:tcW w:w="3530" w:type="pct"/>
            <w:noWrap w:val="0"/>
            <w:vAlign w:val="center"/>
          </w:tcPr>
          <w:p w14:paraId="27C87949">
            <w:pPr>
              <w:pStyle w:val="2"/>
              <w:spacing w:before="0" w:after="0" w:line="360" w:lineRule="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lang w:val="en-US" w:eastAsia="zh-CN"/>
              </w:rPr>
              <w:t>中标</w:t>
            </w:r>
            <w:r>
              <w:rPr>
                <w:rFonts w:hint="eastAsia" w:ascii="宋体" w:hAnsi="宋体" w:eastAsia="宋体" w:cs="宋体"/>
                <w:b w:val="0"/>
                <w:bCs w:val="0"/>
                <w:kern w:val="0"/>
                <w:sz w:val="21"/>
                <w:szCs w:val="21"/>
                <w:highlight w:val="none"/>
                <w:lang w:eastAsia="zh-CN"/>
              </w:rPr>
              <w:t>人</w:t>
            </w:r>
            <w:r>
              <w:rPr>
                <w:rFonts w:hint="eastAsia" w:ascii="宋体" w:hAnsi="宋体" w:eastAsia="宋体" w:cs="宋体"/>
                <w:b w:val="0"/>
                <w:bCs w:val="0"/>
                <w:kern w:val="0"/>
                <w:sz w:val="21"/>
                <w:szCs w:val="21"/>
                <w:highlight w:val="none"/>
              </w:rPr>
              <w:t>与</w:t>
            </w:r>
            <w:r>
              <w:rPr>
                <w:rFonts w:hint="eastAsia" w:ascii="宋体" w:hAnsi="宋体" w:eastAsia="宋体" w:cs="宋体"/>
                <w:b w:val="0"/>
                <w:bCs w:val="0"/>
                <w:kern w:val="0"/>
                <w:sz w:val="21"/>
                <w:szCs w:val="21"/>
                <w:highlight w:val="none"/>
                <w:lang w:val="en-US" w:eastAsia="zh-CN"/>
              </w:rPr>
              <w:t>采购人</w:t>
            </w:r>
            <w:r>
              <w:rPr>
                <w:rFonts w:hint="eastAsia" w:ascii="宋体" w:hAnsi="宋体" w:eastAsia="宋体" w:cs="宋体"/>
                <w:b w:val="0"/>
                <w:bCs w:val="0"/>
                <w:kern w:val="0"/>
                <w:sz w:val="21"/>
                <w:szCs w:val="21"/>
                <w:highlight w:val="none"/>
              </w:rPr>
              <w:t>签订合同后2日内，将扫描件交于</w:t>
            </w:r>
            <w:r>
              <w:rPr>
                <w:rFonts w:hint="eastAsia" w:ascii="宋体" w:hAnsi="宋体" w:eastAsia="宋体" w:cs="宋体"/>
                <w:b w:val="0"/>
                <w:bCs w:val="0"/>
                <w:kern w:val="0"/>
                <w:sz w:val="21"/>
                <w:szCs w:val="21"/>
                <w:highlight w:val="none"/>
                <w:lang w:val="en-US" w:eastAsia="zh-CN"/>
              </w:rPr>
              <w:t>采购代理机构</w:t>
            </w:r>
            <w:r>
              <w:rPr>
                <w:rFonts w:hint="eastAsia" w:ascii="宋体" w:hAnsi="宋体" w:eastAsia="宋体" w:cs="宋体"/>
                <w:b w:val="0"/>
                <w:bCs w:val="0"/>
                <w:kern w:val="0"/>
                <w:sz w:val="21"/>
                <w:szCs w:val="21"/>
                <w:highlight w:val="none"/>
              </w:rPr>
              <w:t>，</w:t>
            </w:r>
            <w:r>
              <w:rPr>
                <w:rFonts w:hint="eastAsia" w:ascii="宋体" w:hAnsi="宋体" w:eastAsia="宋体" w:cs="宋体"/>
                <w:b w:val="0"/>
                <w:bCs w:val="0"/>
                <w:kern w:val="0"/>
                <w:sz w:val="21"/>
                <w:szCs w:val="21"/>
                <w:highlight w:val="none"/>
                <w:lang w:val="en-US" w:eastAsia="zh-CN"/>
              </w:rPr>
              <w:t>采购代理机构</w:t>
            </w:r>
            <w:r>
              <w:rPr>
                <w:rFonts w:hint="eastAsia" w:ascii="宋体" w:hAnsi="宋体" w:eastAsia="宋体" w:cs="宋体"/>
                <w:b w:val="0"/>
                <w:bCs w:val="0"/>
                <w:kern w:val="0"/>
                <w:sz w:val="21"/>
                <w:szCs w:val="21"/>
                <w:highlight w:val="none"/>
              </w:rPr>
              <w:t>协助</w:t>
            </w:r>
            <w:r>
              <w:rPr>
                <w:rFonts w:hint="eastAsia" w:ascii="宋体" w:hAnsi="宋体" w:eastAsia="宋体" w:cs="宋体"/>
                <w:b w:val="0"/>
                <w:bCs w:val="0"/>
                <w:kern w:val="0"/>
                <w:sz w:val="21"/>
                <w:szCs w:val="21"/>
                <w:highlight w:val="none"/>
                <w:lang w:val="en-US" w:eastAsia="zh-CN"/>
              </w:rPr>
              <w:t>采购人</w:t>
            </w:r>
            <w:r>
              <w:rPr>
                <w:rFonts w:hint="eastAsia" w:ascii="宋体" w:hAnsi="宋体" w:eastAsia="宋体" w:cs="宋体"/>
                <w:b w:val="0"/>
                <w:bCs w:val="0"/>
                <w:kern w:val="0"/>
                <w:sz w:val="21"/>
                <w:szCs w:val="21"/>
                <w:highlight w:val="none"/>
              </w:rPr>
              <w:t>，将政府采购合同在省级以上人民政府部门指定的媒体上公告（政府采购合同中涉及国家秘密、商业秘密的内容除外）。</w:t>
            </w:r>
          </w:p>
        </w:tc>
      </w:tr>
      <w:tr w14:paraId="4D4DF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7" w:type="pct"/>
            <w:noWrap w:val="0"/>
            <w:vAlign w:val="center"/>
          </w:tcPr>
          <w:p w14:paraId="38C42C17">
            <w:pPr>
              <w:spacing w:line="380" w:lineRule="exact"/>
              <w:contextualSpacing/>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9.2</w:t>
            </w:r>
          </w:p>
        </w:tc>
        <w:tc>
          <w:tcPr>
            <w:tcW w:w="961" w:type="pct"/>
            <w:noWrap w:val="0"/>
            <w:vAlign w:val="center"/>
          </w:tcPr>
          <w:p w14:paraId="34035071">
            <w:pPr>
              <w:spacing w:line="380" w:lineRule="exact"/>
              <w:contextualSpacing/>
              <w:jc w:val="center"/>
              <w:rPr>
                <w:rFonts w:hint="eastAsia" w:ascii="宋体" w:hAnsi="宋体" w:eastAsia="宋体" w:cs="宋体"/>
                <w:kern w:val="0"/>
                <w:szCs w:val="21"/>
                <w:highlight w:val="none"/>
              </w:rPr>
            </w:pPr>
            <w:r>
              <w:rPr>
                <w:rFonts w:hint="eastAsia" w:ascii="宋体" w:hAnsi="宋体" w:eastAsia="宋体" w:cs="宋体"/>
                <w:highlight w:val="none"/>
              </w:rPr>
              <w:t>招标代理服务费</w:t>
            </w:r>
          </w:p>
        </w:tc>
        <w:tc>
          <w:tcPr>
            <w:tcW w:w="3530" w:type="pct"/>
            <w:noWrap w:val="0"/>
            <w:vAlign w:val="center"/>
          </w:tcPr>
          <w:p w14:paraId="00921DC3">
            <w:pPr>
              <w:spacing w:line="360" w:lineRule="auto"/>
              <w:rPr>
                <w:rFonts w:hint="eastAsia" w:ascii="宋体" w:hAnsi="宋体" w:eastAsia="宋体" w:cs="宋体"/>
                <w:b/>
                <w:szCs w:val="21"/>
                <w:highlight w:val="none"/>
                <w:lang w:val="en-US" w:eastAsia="zh-CN"/>
              </w:rPr>
            </w:pPr>
            <w:r>
              <w:rPr>
                <w:rFonts w:hint="eastAsia" w:ascii="宋体" w:hAnsi="宋体" w:cs="宋体"/>
                <w:bCs/>
                <w:szCs w:val="21"/>
                <w:highlight w:val="none"/>
                <w:lang w:val="en-US" w:eastAsia="zh-CN"/>
              </w:rPr>
              <w:t>参照</w:t>
            </w:r>
            <w:r>
              <w:rPr>
                <w:rFonts w:hint="eastAsia" w:ascii="宋体" w:hAnsi="宋体" w:eastAsia="宋体" w:cs="宋体"/>
                <w:bCs/>
                <w:szCs w:val="21"/>
                <w:highlight w:val="none"/>
              </w:rPr>
              <w:t>《国家发展改革委关于进一步放开建设项目专业服务价格的通知》（发改价格〔2015〕299号）</w:t>
            </w:r>
            <w:r>
              <w:rPr>
                <w:rFonts w:hint="eastAsia" w:ascii="宋体" w:hAnsi="宋体" w:cs="宋体"/>
                <w:bCs/>
                <w:szCs w:val="21"/>
                <w:highlight w:val="none"/>
                <w:lang w:val="en-US" w:eastAsia="zh-CN"/>
              </w:rPr>
              <w:t>规定收取</w:t>
            </w:r>
            <w:r>
              <w:rPr>
                <w:rFonts w:hint="eastAsia" w:ascii="宋体" w:hAnsi="宋体" w:eastAsia="宋体" w:cs="宋体"/>
                <w:bCs/>
                <w:szCs w:val="21"/>
                <w:highlight w:val="none"/>
              </w:rPr>
              <w:t>，由中标人支付</w:t>
            </w:r>
            <w:r>
              <w:rPr>
                <w:rFonts w:hint="eastAsia" w:ascii="宋体" w:hAnsi="宋体" w:eastAsia="宋体" w:cs="宋体"/>
                <w:bCs/>
                <w:szCs w:val="21"/>
                <w:highlight w:val="none"/>
                <w:lang w:val="en-US" w:eastAsia="zh-CN"/>
              </w:rPr>
              <w:t>。</w:t>
            </w:r>
          </w:p>
        </w:tc>
      </w:tr>
      <w:tr w14:paraId="5A314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7" w:type="pct"/>
            <w:noWrap w:val="0"/>
            <w:vAlign w:val="center"/>
          </w:tcPr>
          <w:p w14:paraId="11A5829E">
            <w:pPr>
              <w:spacing w:line="380" w:lineRule="exact"/>
              <w:contextualSpacing/>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9.3</w:t>
            </w:r>
          </w:p>
        </w:tc>
        <w:tc>
          <w:tcPr>
            <w:tcW w:w="961" w:type="pct"/>
            <w:noWrap w:val="0"/>
            <w:vAlign w:val="center"/>
          </w:tcPr>
          <w:p w14:paraId="25FD2564">
            <w:pPr>
              <w:spacing w:line="360" w:lineRule="auto"/>
              <w:contextualSpacing/>
              <w:jc w:val="center"/>
              <w:rPr>
                <w:rFonts w:hint="eastAsia" w:ascii="宋体" w:hAnsi="宋体" w:eastAsia="宋体" w:cs="宋体"/>
                <w:highlight w:val="none"/>
              </w:rPr>
            </w:pPr>
            <w:r>
              <w:rPr>
                <w:rFonts w:hint="eastAsia" w:ascii="宋体" w:hAnsi="宋体" w:eastAsia="宋体" w:cs="宋体"/>
                <w:szCs w:val="21"/>
                <w:highlight w:val="none"/>
              </w:rPr>
              <w:t>政府采购进口产品的规定</w:t>
            </w:r>
          </w:p>
        </w:tc>
        <w:tc>
          <w:tcPr>
            <w:tcW w:w="3530" w:type="pct"/>
            <w:noWrap w:val="0"/>
            <w:vAlign w:val="center"/>
          </w:tcPr>
          <w:p w14:paraId="09AEA11D">
            <w:pPr>
              <w:adjustRightInd w:val="0"/>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按照财政部《政府采购进口产品管理办法》第一章第四条关于“政府采购应当采购本国产品，确需采购进口产品（指通过中国海关报关验放进入中国境内且产自关境外的产品）的，实行审核管理”的规定，招标文件中凡未明确标明采购进口产品的，均为采购本国产品，投标投标</w:t>
            </w:r>
            <w:r>
              <w:rPr>
                <w:rFonts w:hint="eastAsia" w:ascii="宋体" w:hAnsi="宋体" w:eastAsia="宋体" w:cs="宋体"/>
                <w:szCs w:val="21"/>
                <w:highlight w:val="none"/>
                <w:lang w:eastAsia="zh-CN"/>
              </w:rPr>
              <w:t>投标人</w:t>
            </w:r>
            <w:r>
              <w:rPr>
                <w:rFonts w:hint="eastAsia" w:ascii="宋体" w:hAnsi="宋体" w:eastAsia="宋体" w:cs="宋体"/>
                <w:szCs w:val="21"/>
                <w:highlight w:val="none"/>
              </w:rPr>
              <w:t>必须投标本国产品，投标进口产品的为无效投标。</w:t>
            </w:r>
          </w:p>
          <w:p w14:paraId="38758249">
            <w:pPr>
              <w:adjustRightInd w:val="0"/>
              <w:snapToGrid w:val="0"/>
              <w:spacing w:line="360" w:lineRule="auto"/>
              <w:ind w:firstLine="296" w:firstLineChars="141"/>
              <w:jc w:val="left"/>
              <w:rPr>
                <w:rFonts w:hint="eastAsia" w:ascii="宋体" w:hAnsi="宋体" w:eastAsia="宋体" w:cs="宋体"/>
                <w:szCs w:val="21"/>
                <w:highlight w:val="none"/>
              </w:rPr>
            </w:pPr>
            <w:r>
              <w:rPr>
                <w:rFonts w:hint="eastAsia" w:ascii="宋体" w:hAnsi="宋体" w:eastAsia="宋体" w:cs="宋体"/>
                <w:szCs w:val="21"/>
                <w:highlight w:val="none"/>
              </w:rPr>
              <w:t>在中国境内生产或组装的外国品牌产品须标明该产品在中国国内制造厂商名称。</w:t>
            </w:r>
          </w:p>
          <w:p w14:paraId="3BF6C6A5">
            <w:pPr>
              <w:adjustRightInd w:val="0"/>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sym w:font="Wingdings" w:char="F0FE"/>
            </w:r>
            <w:r>
              <w:rPr>
                <w:rFonts w:hint="eastAsia" w:ascii="宋体" w:hAnsi="宋体" w:eastAsia="宋体" w:cs="宋体"/>
                <w:szCs w:val="21"/>
                <w:highlight w:val="none"/>
              </w:rPr>
              <w:t xml:space="preserve"> 本项目拒绝进口产品 </w:t>
            </w:r>
          </w:p>
          <w:p w14:paraId="173E692F">
            <w:pPr>
              <w:spacing w:line="360" w:lineRule="auto"/>
              <w:rPr>
                <w:rFonts w:hint="eastAsia" w:ascii="宋体" w:hAnsi="宋体" w:eastAsia="宋体" w:cs="宋体"/>
                <w:highlight w:val="none"/>
              </w:rPr>
            </w:pPr>
            <w:r>
              <w:rPr>
                <w:rFonts w:hint="eastAsia" w:ascii="宋体" w:hAnsi="宋体" w:eastAsia="宋体" w:cs="宋体"/>
                <w:szCs w:val="21"/>
                <w:highlight w:val="none"/>
              </w:rPr>
              <w:t>□本项目已经财政部门审核同意购买进口产品</w:t>
            </w:r>
          </w:p>
        </w:tc>
      </w:tr>
      <w:tr w14:paraId="5E949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7" w:type="pct"/>
            <w:noWrap w:val="0"/>
            <w:vAlign w:val="center"/>
          </w:tcPr>
          <w:p w14:paraId="4CB0D8B1">
            <w:pPr>
              <w:spacing w:line="380" w:lineRule="exact"/>
              <w:contextualSpacing/>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9.4</w:t>
            </w:r>
          </w:p>
        </w:tc>
        <w:tc>
          <w:tcPr>
            <w:tcW w:w="961" w:type="pct"/>
            <w:noWrap w:val="0"/>
            <w:vAlign w:val="center"/>
          </w:tcPr>
          <w:p w14:paraId="361F3AFC">
            <w:pPr>
              <w:spacing w:line="360" w:lineRule="auto"/>
              <w:contextualSpacing/>
              <w:jc w:val="center"/>
              <w:rPr>
                <w:rFonts w:hint="eastAsia" w:ascii="宋体" w:hAnsi="宋体" w:eastAsia="宋体" w:cs="宋体"/>
                <w:highlight w:val="none"/>
              </w:rPr>
            </w:pPr>
            <w:r>
              <w:rPr>
                <w:rFonts w:hint="eastAsia" w:ascii="宋体" w:hAnsi="宋体" w:eastAsia="宋体" w:cs="宋体"/>
                <w:szCs w:val="21"/>
                <w:highlight w:val="none"/>
              </w:rPr>
              <w:t>政府采购优先采购环境标志产品</w:t>
            </w:r>
          </w:p>
        </w:tc>
        <w:tc>
          <w:tcPr>
            <w:tcW w:w="3530" w:type="pct"/>
            <w:noWrap w:val="0"/>
            <w:vAlign w:val="center"/>
          </w:tcPr>
          <w:p w14:paraId="175D66A2">
            <w:pPr>
              <w:adjustRightInd w:val="0"/>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采购产品为《环境标志产品政府采购清单》(第十八期)内的：</w:t>
            </w:r>
          </w:p>
          <w:p w14:paraId="5109233E">
            <w:pPr>
              <w:adjustRightInd w:val="0"/>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(1)采用最低评标价法时，应给予/%的价格扣除。本项目具体扣除比例为 / ％；</w:t>
            </w:r>
          </w:p>
          <w:p w14:paraId="6F3A0551">
            <w:pPr>
              <w:spacing w:line="360" w:lineRule="auto"/>
              <w:rPr>
                <w:rFonts w:hint="eastAsia" w:ascii="宋体" w:hAnsi="宋体" w:eastAsia="宋体" w:cs="宋体"/>
                <w:highlight w:val="none"/>
              </w:rPr>
            </w:pPr>
            <w:r>
              <w:rPr>
                <w:rFonts w:hint="eastAsia" w:ascii="宋体" w:hAnsi="宋体" w:eastAsia="宋体" w:cs="宋体"/>
                <w:szCs w:val="21"/>
                <w:highlight w:val="none"/>
              </w:rPr>
              <w:t>(2)采用综合评分法时，对于技术和价格分，应分别给予总分值3%的加分。本项目具体加分比例分别为 ：技术 / ％、价格 / ％。</w:t>
            </w:r>
          </w:p>
        </w:tc>
      </w:tr>
      <w:tr w14:paraId="1863A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7" w:type="pct"/>
            <w:noWrap w:val="0"/>
            <w:vAlign w:val="center"/>
          </w:tcPr>
          <w:p w14:paraId="4AB441EB">
            <w:pPr>
              <w:spacing w:line="380" w:lineRule="exact"/>
              <w:contextualSpacing/>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9.5</w:t>
            </w:r>
          </w:p>
        </w:tc>
        <w:tc>
          <w:tcPr>
            <w:tcW w:w="961" w:type="pct"/>
            <w:noWrap w:val="0"/>
            <w:vAlign w:val="center"/>
          </w:tcPr>
          <w:p w14:paraId="7DAA77D8">
            <w:pPr>
              <w:spacing w:line="360" w:lineRule="auto"/>
              <w:contextualSpacing/>
              <w:jc w:val="center"/>
              <w:rPr>
                <w:rFonts w:hint="eastAsia" w:ascii="宋体" w:hAnsi="宋体" w:eastAsia="宋体" w:cs="宋体"/>
                <w:highlight w:val="none"/>
              </w:rPr>
            </w:pPr>
            <w:r>
              <w:rPr>
                <w:rFonts w:hint="eastAsia" w:ascii="宋体" w:hAnsi="宋体" w:eastAsia="宋体" w:cs="宋体"/>
                <w:szCs w:val="21"/>
                <w:highlight w:val="none"/>
              </w:rPr>
              <w:t>政府采购强制采购的节能产品</w:t>
            </w:r>
          </w:p>
        </w:tc>
        <w:tc>
          <w:tcPr>
            <w:tcW w:w="3530" w:type="pct"/>
            <w:noWrap w:val="0"/>
            <w:vAlign w:val="center"/>
          </w:tcPr>
          <w:p w14:paraId="5644397E">
            <w:pPr>
              <w:adjustRightInd w:val="0"/>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强制采购的节能产品：按照财政部、发展改革委最新发布执行的《节能产品政府采购清单》的规定，《货物需求及技术规格要求》中凡包含强制采购产品的，投标投标</w:t>
            </w:r>
            <w:r>
              <w:rPr>
                <w:rFonts w:hint="eastAsia" w:ascii="宋体" w:hAnsi="宋体" w:eastAsia="宋体" w:cs="宋体"/>
                <w:szCs w:val="21"/>
                <w:highlight w:val="none"/>
                <w:lang w:eastAsia="zh-CN"/>
              </w:rPr>
              <w:t>投标人</w:t>
            </w:r>
            <w:r>
              <w:rPr>
                <w:rFonts w:hint="eastAsia" w:ascii="宋体" w:hAnsi="宋体" w:eastAsia="宋体" w:cs="宋体"/>
                <w:szCs w:val="21"/>
                <w:highlight w:val="none"/>
              </w:rPr>
              <w:t>必须提供列入《节能产品政府采购清单》的产品，否则投标无效。</w:t>
            </w:r>
          </w:p>
          <w:p w14:paraId="5F49C749">
            <w:pPr>
              <w:adjustRightInd w:val="0"/>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政府采购强制采购标记★符号的节能产品：</w:t>
            </w:r>
          </w:p>
          <w:p w14:paraId="33F9B202">
            <w:pPr>
              <w:adjustRightInd w:val="0"/>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sym w:font="Wingdings" w:char="F0FE"/>
            </w:r>
            <w:r>
              <w:rPr>
                <w:rFonts w:hint="eastAsia" w:ascii="宋体" w:hAnsi="宋体" w:eastAsia="宋体" w:cs="宋体"/>
                <w:szCs w:val="21"/>
                <w:highlight w:val="none"/>
              </w:rPr>
              <w:t xml:space="preserve"> 否</w:t>
            </w:r>
          </w:p>
          <w:p w14:paraId="7AB5DDCC">
            <w:pPr>
              <w:spacing w:line="360" w:lineRule="auto"/>
              <w:rPr>
                <w:rFonts w:hint="eastAsia" w:ascii="宋体" w:hAnsi="宋体" w:eastAsia="宋体" w:cs="宋体"/>
                <w:highlight w:val="none"/>
              </w:rPr>
            </w:pPr>
            <w:r>
              <w:rPr>
                <w:rFonts w:hint="eastAsia" w:ascii="宋体" w:hAnsi="宋体" w:eastAsia="宋体" w:cs="宋体"/>
                <w:szCs w:val="21"/>
                <w:highlight w:val="none"/>
              </w:rPr>
              <w:t>□是，采购《节能产品政府采购清单》内标记★符号的节能产品。</w:t>
            </w:r>
          </w:p>
        </w:tc>
      </w:tr>
      <w:tr w14:paraId="3CA1A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7" w:type="pct"/>
            <w:noWrap w:val="0"/>
            <w:vAlign w:val="center"/>
          </w:tcPr>
          <w:p w14:paraId="37404431">
            <w:pPr>
              <w:spacing w:line="380" w:lineRule="exact"/>
              <w:contextualSpacing/>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9.6</w:t>
            </w:r>
          </w:p>
        </w:tc>
        <w:tc>
          <w:tcPr>
            <w:tcW w:w="961" w:type="pct"/>
            <w:noWrap w:val="0"/>
            <w:vAlign w:val="center"/>
          </w:tcPr>
          <w:p w14:paraId="3FDD92FE">
            <w:pPr>
              <w:spacing w:line="360" w:lineRule="auto"/>
              <w:contextualSpacing/>
              <w:jc w:val="center"/>
              <w:rPr>
                <w:rFonts w:hint="eastAsia" w:ascii="宋体" w:hAnsi="宋体" w:eastAsia="宋体" w:cs="宋体"/>
                <w:highlight w:val="none"/>
              </w:rPr>
            </w:pPr>
            <w:r>
              <w:rPr>
                <w:rFonts w:hint="eastAsia" w:ascii="宋体" w:hAnsi="宋体" w:eastAsia="宋体" w:cs="宋体"/>
                <w:szCs w:val="21"/>
                <w:highlight w:val="none"/>
              </w:rPr>
              <w:t>政府采购优先采购非标记★符号的节能产品</w:t>
            </w:r>
          </w:p>
        </w:tc>
        <w:tc>
          <w:tcPr>
            <w:tcW w:w="3530" w:type="pct"/>
            <w:noWrap w:val="0"/>
            <w:vAlign w:val="center"/>
          </w:tcPr>
          <w:p w14:paraId="0D444981">
            <w:pPr>
              <w:adjustRightInd w:val="0"/>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采购产品为《节能产品政府采购清单》(第二十期)内非标记★符号的：</w:t>
            </w:r>
          </w:p>
          <w:p w14:paraId="30C3CA2E">
            <w:pPr>
              <w:adjustRightInd w:val="0"/>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(1)采用最低评标价法时，应给予/％的价格扣除。本项目具体扣除比例为 / ％；</w:t>
            </w:r>
          </w:p>
          <w:p w14:paraId="2A1CE422">
            <w:pPr>
              <w:spacing w:line="360" w:lineRule="auto"/>
              <w:rPr>
                <w:rFonts w:hint="eastAsia" w:ascii="宋体" w:hAnsi="宋体" w:eastAsia="宋体" w:cs="宋体"/>
                <w:highlight w:val="none"/>
              </w:rPr>
            </w:pPr>
            <w:r>
              <w:rPr>
                <w:rFonts w:hint="eastAsia" w:ascii="宋体" w:hAnsi="宋体" w:eastAsia="宋体" w:cs="宋体"/>
                <w:szCs w:val="21"/>
                <w:highlight w:val="none"/>
              </w:rPr>
              <w:t>(2)采用综合评分法时，对于技术和价格分，应分别给予总分值3%的加分。本项目具体加分比例分别为 ：技术 /％、价格 /％。</w:t>
            </w:r>
          </w:p>
        </w:tc>
      </w:tr>
      <w:tr w14:paraId="59901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7" w:type="pct"/>
            <w:noWrap w:val="0"/>
            <w:vAlign w:val="center"/>
          </w:tcPr>
          <w:p w14:paraId="421683D1">
            <w:pPr>
              <w:spacing w:line="380" w:lineRule="exact"/>
              <w:contextualSpacing/>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9.7</w:t>
            </w:r>
          </w:p>
        </w:tc>
        <w:tc>
          <w:tcPr>
            <w:tcW w:w="961" w:type="pct"/>
            <w:noWrap w:val="0"/>
            <w:vAlign w:val="center"/>
          </w:tcPr>
          <w:p w14:paraId="475BD8FE">
            <w:pPr>
              <w:spacing w:line="360" w:lineRule="auto"/>
              <w:contextualSpacing/>
              <w:jc w:val="center"/>
              <w:rPr>
                <w:rFonts w:hint="eastAsia" w:ascii="宋体" w:hAnsi="宋体" w:eastAsia="宋体" w:cs="宋体"/>
                <w:highlight w:val="none"/>
              </w:rPr>
            </w:pPr>
            <w:r>
              <w:rPr>
                <w:rFonts w:hint="eastAsia" w:ascii="宋体" w:hAnsi="宋体" w:eastAsia="宋体" w:cs="宋体"/>
                <w:szCs w:val="21"/>
                <w:highlight w:val="none"/>
              </w:rPr>
              <w:t>政府采购支持中小企业（含监狱企业）发展</w:t>
            </w:r>
          </w:p>
        </w:tc>
        <w:tc>
          <w:tcPr>
            <w:tcW w:w="3530" w:type="pct"/>
            <w:noWrap w:val="0"/>
            <w:vAlign w:val="center"/>
          </w:tcPr>
          <w:p w14:paraId="32B01268">
            <w:pPr>
              <w:adjustRightInd w:val="0"/>
              <w:snapToGrid w:val="0"/>
              <w:spacing w:line="360" w:lineRule="auto"/>
              <w:ind w:firstLine="86" w:firstLineChars="41"/>
              <w:jc w:val="left"/>
              <w:rPr>
                <w:rFonts w:hint="eastAsia" w:ascii="宋体" w:hAnsi="宋体" w:eastAsia="宋体" w:cs="宋体"/>
                <w:szCs w:val="21"/>
                <w:highlight w:val="none"/>
              </w:rPr>
            </w:pPr>
            <w:r>
              <w:rPr>
                <w:rFonts w:hint="eastAsia" w:ascii="宋体" w:hAnsi="宋体" w:eastAsia="宋体" w:cs="宋体"/>
                <w:szCs w:val="21"/>
                <w:highlight w:val="none"/>
              </w:rPr>
              <w:sym w:font="Wingdings" w:char="F0FE"/>
            </w:r>
            <w:r>
              <w:rPr>
                <w:rFonts w:hint="eastAsia" w:ascii="宋体" w:hAnsi="宋体" w:eastAsia="宋体" w:cs="宋体"/>
                <w:szCs w:val="21"/>
                <w:highlight w:val="none"/>
              </w:rPr>
              <w:t>专门面向中小企业采购。</w:t>
            </w:r>
          </w:p>
          <w:p w14:paraId="1402D245">
            <w:pPr>
              <w:adjustRightInd w:val="0"/>
              <w:snapToGrid w:val="0"/>
              <w:spacing w:line="360" w:lineRule="auto"/>
              <w:ind w:firstLine="86" w:firstLineChars="41"/>
              <w:jc w:val="left"/>
              <w:rPr>
                <w:rFonts w:hint="eastAsia" w:ascii="宋体" w:hAnsi="宋体" w:eastAsia="宋体" w:cs="宋体"/>
                <w:szCs w:val="21"/>
                <w:highlight w:val="none"/>
              </w:rPr>
            </w:pPr>
            <w:r>
              <w:rPr>
                <w:rFonts w:hint="eastAsia" w:ascii="宋体" w:hAnsi="宋体" w:eastAsia="宋体" w:cs="宋体"/>
                <w:szCs w:val="21"/>
                <w:highlight w:val="none"/>
              </w:rPr>
              <w:t>□非专门面向中小企业采购：</w:t>
            </w:r>
          </w:p>
          <w:p w14:paraId="506859D1">
            <w:pPr>
              <w:adjustRightInd w:val="0"/>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对于小型或微型企业（含监狱企业）参与本项目投标的，采用综合评估法但未采用低价优先法计算价格分的，评标时应当在采用原报价进行评分的基础上增加其价格得分的 /%作为其价格分。</w:t>
            </w:r>
          </w:p>
          <w:p w14:paraId="34C35964">
            <w:pPr>
              <w:adjustRightInd w:val="0"/>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注：1）小微企业声明函需到小微企业主管部门开具，若非小微企业主管部门开具则无效；提供《小微企业声明函》的投标投标</w:t>
            </w:r>
            <w:r>
              <w:rPr>
                <w:rFonts w:hint="eastAsia" w:ascii="宋体" w:hAnsi="宋体" w:eastAsia="宋体" w:cs="宋体"/>
                <w:szCs w:val="21"/>
                <w:highlight w:val="none"/>
                <w:lang w:eastAsia="zh-CN"/>
              </w:rPr>
              <w:t>投标人</w:t>
            </w:r>
            <w:r>
              <w:rPr>
                <w:rFonts w:hint="eastAsia" w:ascii="宋体" w:hAnsi="宋体" w:eastAsia="宋体" w:cs="宋体"/>
                <w:szCs w:val="21"/>
                <w:highlight w:val="none"/>
              </w:rPr>
              <w:t>需提供原件；</w:t>
            </w:r>
          </w:p>
          <w:p w14:paraId="04164661">
            <w:pPr>
              <w:spacing w:line="360" w:lineRule="auto"/>
              <w:rPr>
                <w:rFonts w:hint="eastAsia" w:ascii="宋体" w:hAnsi="宋体" w:eastAsia="宋体" w:cs="宋体"/>
                <w:highlight w:val="none"/>
              </w:rPr>
            </w:pPr>
            <w:r>
              <w:rPr>
                <w:rFonts w:hint="eastAsia" w:ascii="宋体" w:hAnsi="宋体" w:eastAsia="宋体" w:cs="宋体"/>
                <w:szCs w:val="21"/>
                <w:highlight w:val="none"/>
              </w:rPr>
              <w:t>2）监狱企业参加政府采购活动时，应当提供由省级以上监狱管理局、戒毒管理局（含新疆生产建设兵团）出具的属于监狱企业的证明文件。</w:t>
            </w:r>
          </w:p>
        </w:tc>
      </w:tr>
      <w:tr w14:paraId="02AAD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trPr>
        <w:tc>
          <w:tcPr>
            <w:tcW w:w="5000" w:type="pct"/>
            <w:gridSpan w:val="3"/>
            <w:noWrap w:val="0"/>
            <w:vAlign w:val="center"/>
          </w:tcPr>
          <w:p w14:paraId="4CE9ED38">
            <w:pPr>
              <w:spacing w:line="360" w:lineRule="auto"/>
              <w:contextualSpacing/>
              <w:jc w:val="left"/>
              <w:rPr>
                <w:rFonts w:hint="eastAsia" w:ascii="宋体" w:hAnsi="宋体" w:eastAsia="宋体" w:cs="宋体"/>
                <w:highlight w:val="none"/>
              </w:rPr>
            </w:pPr>
            <w:r>
              <w:rPr>
                <w:rFonts w:hint="eastAsia" w:ascii="宋体" w:hAnsi="宋体" w:eastAsia="宋体" w:cs="宋体"/>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ascii="宋体" w:hAnsi="宋体" w:eastAsia="宋体" w:cs="宋体"/>
                <w:highlight w:val="none"/>
                <w:lang w:eastAsia="zh-CN"/>
              </w:rPr>
              <w:t>采购人</w:t>
            </w:r>
            <w:r>
              <w:rPr>
                <w:rFonts w:hint="eastAsia" w:ascii="宋体" w:hAnsi="宋体" w:eastAsia="宋体" w:cs="宋体"/>
                <w:highlight w:val="none"/>
              </w:rPr>
              <w:t>负责解释。</w:t>
            </w:r>
          </w:p>
        </w:tc>
      </w:tr>
    </w:tbl>
    <w:p w14:paraId="0F1C73AC">
      <w:pPr>
        <w:rPr>
          <w:rFonts w:hint="eastAsia" w:ascii="宋体" w:hAnsi="宋体" w:eastAsia="宋体" w:cs="宋体"/>
          <w:b/>
          <w:bCs/>
          <w:kern w:val="0"/>
          <w:sz w:val="28"/>
          <w:szCs w:val="28"/>
        </w:rPr>
      </w:pPr>
      <w:r>
        <w:rPr>
          <w:rFonts w:hint="eastAsia" w:ascii="宋体" w:hAnsi="宋体" w:eastAsia="宋体" w:cs="宋体"/>
          <w:b/>
          <w:bCs/>
          <w:kern w:val="0"/>
          <w:sz w:val="28"/>
          <w:szCs w:val="28"/>
        </w:rPr>
        <w:br w:type="page"/>
      </w:r>
    </w:p>
    <w:p w14:paraId="0CEDE971">
      <w:pPr>
        <w:widowControl/>
        <w:jc w:val="left"/>
        <w:rPr>
          <w:rFonts w:hint="eastAsia" w:ascii="宋体" w:hAnsi="宋体" w:eastAsia="宋体" w:cs="宋体"/>
          <w:b/>
          <w:kern w:val="0"/>
          <w:sz w:val="28"/>
          <w:szCs w:val="28"/>
        </w:rPr>
      </w:pPr>
      <w:r>
        <w:rPr>
          <w:rFonts w:hint="eastAsia" w:ascii="宋体" w:hAnsi="宋体" w:eastAsia="宋体" w:cs="宋体"/>
          <w:b/>
          <w:bCs/>
          <w:kern w:val="0"/>
          <w:sz w:val="28"/>
          <w:szCs w:val="28"/>
        </w:rPr>
        <w:t xml:space="preserve">1. </w:t>
      </w:r>
      <w:r>
        <w:rPr>
          <w:rFonts w:hint="eastAsia" w:ascii="宋体" w:hAnsi="宋体" w:eastAsia="宋体" w:cs="宋体"/>
          <w:b/>
          <w:kern w:val="0"/>
          <w:sz w:val="28"/>
          <w:szCs w:val="28"/>
        </w:rPr>
        <w:t>总则</w:t>
      </w:r>
    </w:p>
    <w:p w14:paraId="31248758">
      <w:pPr>
        <w:spacing w:line="360" w:lineRule="auto"/>
        <w:jc w:val="left"/>
        <w:rPr>
          <w:rFonts w:hint="eastAsia" w:ascii="宋体" w:hAnsi="宋体" w:eastAsia="宋体" w:cs="宋体"/>
          <w:b/>
          <w:kern w:val="0"/>
          <w:szCs w:val="21"/>
        </w:rPr>
      </w:pPr>
      <w:r>
        <w:rPr>
          <w:rFonts w:hint="eastAsia" w:ascii="宋体" w:hAnsi="宋体" w:eastAsia="宋体" w:cs="宋体"/>
          <w:b/>
          <w:kern w:val="0"/>
          <w:szCs w:val="21"/>
        </w:rPr>
        <w:t>1.1 招标项目概况</w:t>
      </w:r>
    </w:p>
    <w:p w14:paraId="54C23ED3">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1.1.1根据《中华人民共和国政府采购法》、《政府采购货物和服务招标投标管理办法》《中华人民共和国政府采购法实施条例》等有关法律、法规和规章的规定，本招标项目已具备招标条件，现对该项目进行招标。</w:t>
      </w:r>
    </w:p>
    <w:p w14:paraId="097B5C44">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 xml:space="preserve">1.1.2 </w:t>
      </w:r>
      <w:r>
        <w:rPr>
          <w:rFonts w:hint="eastAsia" w:ascii="宋体" w:hAnsi="宋体" w:eastAsia="宋体" w:cs="宋体"/>
          <w:kern w:val="0"/>
          <w:szCs w:val="21"/>
          <w:lang w:eastAsia="zh-CN"/>
        </w:rPr>
        <w:t>采购人</w:t>
      </w:r>
      <w:r>
        <w:rPr>
          <w:rFonts w:hint="eastAsia" w:ascii="宋体" w:hAnsi="宋体" w:eastAsia="宋体" w:cs="宋体"/>
          <w:kern w:val="0"/>
          <w:szCs w:val="21"/>
        </w:rPr>
        <w:t>：见投标人须知前附表。</w:t>
      </w:r>
    </w:p>
    <w:p w14:paraId="5F2B12D0">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 xml:space="preserve">1.1.3 </w:t>
      </w:r>
      <w:r>
        <w:rPr>
          <w:rFonts w:hint="eastAsia" w:ascii="宋体" w:hAnsi="宋体" w:eastAsia="宋体" w:cs="宋体"/>
          <w:kern w:val="0"/>
          <w:szCs w:val="21"/>
          <w:lang w:eastAsia="zh-CN"/>
        </w:rPr>
        <w:t>采购代理机构</w:t>
      </w:r>
      <w:r>
        <w:rPr>
          <w:rFonts w:hint="eastAsia" w:ascii="宋体" w:hAnsi="宋体" w:eastAsia="宋体" w:cs="宋体"/>
          <w:kern w:val="0"/>
          <w:szCs w:val="21"/>
        </w:rPr>
        <w:t>：见投标人须知前附表。</w:t>
      </w:r>
    </w:p>
    <w:p w14:paraId="1373AB83">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1.1.4 招标项目名称：见投标人须知前附表。</w:t>
      </w:r>
    </w:p>
    <w:p w14:paraId="429E29D5">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1.1.</w:t>
      </w:r>
      <w:r>
        <w:rPr>
          <w:rFonts w:hint="eastAsia" w:ascii="宋体" w:hAnsi="宋体" w:eastAsia="宋体" w:cs="宋体"/>
          <w:kern w:val="0"/>
          <w:szCs w:val="21"/>
          <w:lang w:val="en-US" w:eastAsia="zh-CN"/>
        </w:rPr>
        <w:t>5</w:t>
      </w:r>
      <w:r>
        <w:rPr>
          <w:rFonts w:hint="eastAsia" w:ascii="宋体" w:hAnsi="宋体" w:eastAsia="宋体" w:cs="宋体"/>
          <w:kern w:val="0"/>
          <w:szCs w:val="21"/>
        </w:rPr>
        <w:t xml:space="preserve"> </w:t>
      </w:r>
      <w:r>
        <w:rPr>
          <w:rFonts w:hint="eastAsia" w:ascii="宋体" w:hAnsi="宋体" w:eastAsia="宋体" w:cs="宋体"/>
          <w:kern w:val="0"/>
          <w:szCs w:val="21"/>
          <w:lang w:val="en-US" w:eastAsia="zh-CN"/>
        </w:rPr>
        <w:t>标段</w:t>
      </w:r>
      <w:r>
        <w:rPr>
          <w:rFonts w:hint="eastAsia" w:ascii="宋体" w:hAnsi="宋体" w:eastAsia="宋体" w:cs="宋体"/>
          <w:kern w:val="0"/>
          <w:szCs w:val="21"/>
        </w:rPr>
        <w:t>项目名称</w:t>
      </w:r>
      <w:r>
        <w:rPr>
          <w:rFonts w:hint="eastAsia" w:ascii="宋体" w:hAnsi="宋体" w:eastAsia="宋体" w:cs="宋体"/>
          <w:kern w:val="0"/>
          <w:szCs w:val="21"/>
          <w:lang w:val="en-US" w:eastAsia="zh-CN"/>
        </w:rPr>
        <w:t>及编号</w:t>
      </w:r>
      <w:r>
        <w:rPr>
          <w:rFonts w:hint="eastAsia" w:ascii="宋体" w:hAnsi="宋体" w:eastAsia="宋体" w:cs="宋体"/>
          <w:kern w:val="0"/>
          <w:szCs w:val="21"/>
        </w:rPr>
        <w:t>：见投标人须知前附表。</w:t>
      </w:r>
    </w:p>
    <w:p w14:paraId="77A88846">
      <w:pPr>
        <w:spacing w:line="360" w:lineRule="auto"/>
        <w:jc w:val="left"/>
        <w:rPr>
          <w:rFonts w:hint="eastAsia" w:ascii="宋体" w:hAnsi="宋体" w:eastAsia="宋体" w:cs="宋体"/>
          <w:b/>
          <w:kern w:val="0"/>
          <w:szCs w:val="21"/>
        </w:rPr>
      </w:pPr>
      <w:r>
        <w:rPr>
          <w:rFonts w:hint="eastAsia" w:ascii="宋体" w:hAnsi="宋体" w:eastAsia="宋体" w:cs="宋体"/>
          <w:b/>
          <w:kern w:val="0"/>
          <w:szCs w:val="21"/>
        </w:rPr>
        <w:t>1.2 招标项目的资金来源和落实情况、招标方式</w:t>
      </w:r>
    </w:p>
    <w:p w14:paraId="12E5443C">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1.2.1 资金来源：见投标人须知前附表。</w:t>
      </w:r>
    </w:p>
    <w:p w14:paraId="36F2D8A6">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1.2.2 资金落实情况：见投标人须知前附表。</w:t>
      </w:r>
    </w:p>
    <w:p w14:paraId="7BADAAC0">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1.2.3 招标方式：见投标人须知前附表。</w:t>
      </w:r>
    </w:p>
    <w:p w14:paraId="023E27D0">
      <w:pPr>
        <w:spacing w:line="360" w:lineRule="auto"/>
        <w:jc w:val="left"/>
        <w:rPr>
          <w:rFonts w:hint="eastAsia" w:ascii="宋体" w:hAnsi="宋体" w:eastAsia="宋体" w:cs="宋体"/>
          <w:b/>
          <w:kern w:val="0"/>
          <w:szCs w:val="21"/>
        </w:rPr>
      </w:pPr>
      <w:r>
        <w:rPr>
          <w:rFonts w:hint="eastAsia" w:ascii="宋体" w:hAnsi="宋体" w:eastAsia="宋体" w:cs="宋体"/>
          <w:b/>
          <w:kern w:val="0"/>
          <w:szCs w:val="21"/>
        </w:rPr>
        <w:t>1.3</w:t>
      </w:r>
      <w:r>
        <w:rPr>
          <w:rFonts w:hint="eastAsia" w:ascii="宋体" w:hAnsi="宋体" w:eastAsia="宋体" w:cs="宋体"/>
          <w:b/>
          <w:kern w:val="0"/>
          <w:szCs w:val="21"/>
          <w:lang w:val="en-US" w:eastAsia="zh-CN"/>
        </w:rPr>
        <w:t>采购</w:t>
      </w:r>
      <w:r>
        <w:rPr>
          <w:rFonts w:hint="eastAsia" w:ascii="宋体" w:hAnsi="宋体" w:eastAsia="宋体" w:cs="宋体"/>
          <w:b/>
          <w:kern w:val="0"/>
          <w:szCs w:val="21"/>
        </w:rPr>
        <w:t>需求、合同履行期限、服务</w:t>
      </w:r>
      <w:r>
        <w:rPr>
          <w:rFonts w:hint="eastAsia" w:ascii="宋体" w:hAnsi="宋体" w:eastAsia="宋体" w:cs="宋体"/>
          <w:b/>
          <w:bCs/>
          <w:szCs w:val="21"/>
        </w:rPr>
        <w:t>地点</w:t>
      </w:r>
      <w:r>
        <w:rPr>
          <w:rFonts w:hint="eastAsia" w:ascii="宋体" w:hAnsi="宋体" w:eastAsia="宋体" w:cs="宋体"/>
          <w:b/>
          <w:kern w:val="0"/>
          <w:szCs w:val="21"/>
        </w:rPr>
        <w:t>和质量标准</w:t>
      </w:r>
    </w:p>
    <w:p w14:paraId="68A35C1B">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 xml:space="preserve">1.3.1 </w:t>
      </w:r>
      <w:r>
        <w:rPr>
          <w:rFonts w:hint="eastAsia" w:ascii="宋体" w:hAnsi="宋体" w:eastAsia="宋体" w:cs="宋体"/>
          <w:kern w:val="0"/>
          <w:szCs w:val="21"/>
          <w:lang w:val="en-US" w:eastAsia="zh-CN"/>
        </w:rPr>
        <w:t>采购</w:t>
      </w:r>
      <w:r>
        <w:rPr>
          <w:rFonts w:hint="eastAsia" w:ascii="宋体" w:hAnsi="宋体" w:eastAsia="宋体" w:cs="宋体"/>
          <w:kern w:val="0"/>
          <w:szCs w:val="21"/>
        </w:rPr>
        <w:t>需求：见投标人须知前附表。</w:t>
      </w:r>
    </w:p>
    <w:p w14:paraId="39B09AC2">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1.3.2 合同履行期限：见投标人须知前附表。</w:t>
      </w:r>
    </w:p>
    <w:p w14:paraId="56491D69">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 xml:space="preserve">1.3.3 </w:t>
      </w:r>
      <w:r>
        <w:rPr>
          <w:rFonts w:hint="eastAsia" w:ascii="宋体" w:hAnsi="宋体" w:eastAsia="宋体" w:cs="宋体"/>
          <w:szCs w:val="21"/>
        </w:rPr>
        <w:t>服务地点</w:t>
      </w:r>
      <w:r>
        <w:rPr>
          <w:rFonts w:hint="eastAsia" w:ascii="宋体" w:hAnsi="宋体" w:eastAsia="宋体" w:cs="宋体"/>
          <w:kern w:val="0"/>
          <w:szCs w:val="21"/>
        </w:rPr>
        <w:t>：见投标人须知前附表。</w:t>
      </w:r>
    </w:p>
    <w:p w14:paraId="66D1B442">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1.3.4 质量标准：见投标人须知前附表。</w:t>
      </w:r>
    </w:p>
    <w:p w14:paraId="3FA3AA4B">
      <w:pPr>
        <w:spacing w:line="360" w:lineRule="auto"/>
        <w:jc w:val="left"/>
        <w:rPr>
          <w:rFonts w:hint="eastAsia" w:ascii="宋体" w:hAnsi="宋体" w:eastAsia="宋体" w:cs="宋体"/>
          <w:b/>
          <w:kern w:val="0"/>
          <w:szCs w:val="21"/>
        </w:rPr>
      </w:pPr>
      <w:r>
        <w:rPr>
          <w:rFonts w:hint="eastAsia" w:ascii="宋体" w:hAnsi="宋体" w:eastAsia="宋体" w:cs="宋体"/>
          <w:b/>
          <w:kern w:val="0"/>
          <w:szCs w:val="21"/>
        </w:rPr>
        <w:t>1.4投标人资格要求</w:t>
      </w:r>
    </w:p>
    <w:p w14:paraId="1EEC75B9">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1.4.1 投标人应具备承担本招标项目资质条件、能力和信誉：见投标人须知前附表。</w:t>
      </w:r>
    </w:p>
    <w:p w14:paraId="7A60729C">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需要提交的相关证明材料见本章第3.5款的规定。</w:t>
      </w:r>
    </w:p>
    <w:p w14:paraId="4DA65543">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1.4.2投标人须知前附表规定接受联合体投标的，联合体除应符合本章第1.4.1项和投标人须知前附表的要求外，还应遵守以下规定：</w:t>
      </w:r>
    </w:p>
    <w:p w14:paraId="0E443A67">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（1）联合体各方应按招标文件提供的格式签订联合体协议书，明确联合体牵头人和各方权利义务，并承诺就中标项目向</w:t>
      </w:r>
      <w:r>
        <w:rPr>
          <w:rFonts w:hint="eastAsia" w:ascii="宋体" w:hAnsi="宋体" w:eastAsia="宋体" w:cs="宋体"/>
          <w:kern w:val="0"/>
          <w:szCs w:val="21"/>
          <w:lang w:eastAsia="zh-CN"/>
        </w:rPr>
        <w:t>采购人</w:t>
      </w:r>
      <w:r>
        <w:rPr>
          <w:rFonts w:hint="eastAsia" w:ascii="宋体" w:hAnsi="宋体" w:eastAsia="宋体" w:cs="宋体"/>
          <w:kern w:val="0"/>
          <w:szCs w:val="21"/>
        </w:rPr>
        <w:t>承担连带责任；</w:t>
      </w:r>
    </w:p>
    <w:p w14:paraId="4B1D7BDF">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（2）由同一专业的单位组成的联合体，按照资质等级较低的单位确定资质等级；</w:t>
      </w:r>
    </w:p>
    <w:p w14:paraId="30BCA74D">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（3）联合体各方不得再以自己名义单独或参加其他联合体在本招标项目中投标，否则各相关投标均无效。</w:t>
      </w:r>
    </w:p>
    <w:p w14:paraId="07D206FA">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1.4.3 投标人不得存在下列情形之一：</w:t>
      </w:r>
    </w:p>
    <w:p w14:paraId="3AC8A813">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（1）与</w:t>
      </w:r>
      <w:r>
        <w:rPr>
          <w:rFonts w:hint="eastAsia" w:ascii="宋体" w:hAnsi="宋体" w:eastAsia="宋体" w:cs="宋体"/>
          <w:kern w:val="0"/>
          <w:szCs w:val="21"/>
          <w:lang w:eastAsia="zh-CN"/>
        </w:rPr>
        <w:t>采购人</w:t>
      </w:r>
      <w:r>
        <w:rPr>
          <w:rFonts w:hint="eastAsia" w:ascii="宋体" w:hAnsi="宋体" w:eastAsia="宋体" w:cs="宋体"/>
          <w:kern w:val="0"/>
          <w:szCs w:val="21"/>
        </w:rPr>
        <w:t>存在利害关系且可能影响招标公正性；</w:t>
      </w:r>
    </w:p>
    <w:p w14:paraId="3453F36F">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（2）与本招标项目的其他投标人为同一个单位负责人；</w:t>
      </w:r>
    </w:p>
    <w:p w14:paraId="4B82B1AA">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（3）与本招标项目的其他投标人存在控股、管理关系；</w:t>
      </w:r>
    </w:p>
    <w:p w14:paraId="409DF331">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（4）为本招标项目的</w:t>
      </w:r>
      <w:r>
        <w:rPr>
          <w:rFonts w:hint="eastAsia" w:ascii="宋体" w:hAnsi="宋体" w:eastAsia="宋体" w:cs="宋体"/>
          <w:kern w:val="0"/>
          <w:szCs w:val="21"/>
          <w:lang w:eastAsia="zh-CN"/>
        </w:rPr>
        <w:t>采购代理机构</w:t>
      </w:r>
      <w:r>
        <w:rPr>
          <w:rFonts w:hint="eastAsia" w:ascii="宋体" w:hAnsi="宋体" w:eastAsia="宋体" w:cs="宋体"/>
          <w:kern w:val="0"/>
          <w:szCs w:val="21"/>
        </w:rPr>
        <w:t>；</w:t>
      </w:r>
    </w:p>
    <w:p w14:paraId="5C5D65B5">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（5）与本招标项目的</w:t>
      </w:r>
      <w:r>
        <w:rPr>
          <w:rFonts w:hint="eastAsia" w:ascii="宋体" w:hAnsi="宋体" w:eastAsia="宋体" w:cs="宋体"/>
          <w:kern w:val="0"/>
          <w:szCs w:val="21"/>
          <w:lang w:eastAsia="zh-CN"/>
        </w:rPr>
        <w:t>采购人</w:t>
      </w:r>
      <w:r>
        <w:rPr>
          <w:rFonts w:hint="eastAsia" w:ascii="宋体" w:hAnsi="宋体" w:eastAsia="宋体" w:cs="宋体"/>
          <w:kern w:val="0"/>
          <w:szCs w:val="21"/>
        </w:rPr>
        <w:t>或</w:t>
      </w:r>
      <w:r>
        <w:rPr>
          <w:rFonts w:hint="eastAsia" w:ascii="宋体" w:hAnsi="宋体" w:eastAsia="宋体" w:cs="宋体"/>
          <w:kern w:val="0"/>
          <w:szCs w:val="21"/>
          <w:lang w:eastAsia="zh-CN"/>
        </w:rPr>
        <w:t>采购代理机构</w:t>
      </w:r>
      <w:r>
        <w:rPr>
          <w:rFonts w:hint="eastAsia" w:ascii="宋体" w:hAnsi="宋体" w:eastAsia="宋体" w:cs="宋体"/>
          <w:kern w:val="0"/>
          <w:szCs w:val="21"/>
        </w:rPr>
        <w:t>同为一个法定代表人；</w:t>
      </w:r>
    </w:p>
    <w:p w14:paraId="34C4ECC1">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（6）与本招标项目的</w:t>
      </w:r>
      <w:r>
        <w:rPr>
          <w:rFonts w:hint="eastAsia" w:ascii="宋体" w:hAnsi="宋体" w:eastAsia="宋体" w:cs="宋体"/>
          <w:kern w:val="0"/>
          <w:szCs w:val="21"/>
          <w:lang w:eastAsia="zh-CN"/>
        </w:rPr>
        <w:t>采购人</w:t>
      </w:r>
      <w:r>
        <w:rPr>
          <w:rFonts w:hint="eastAsia" w:ascii="宋体" w:hAnsi="宋体" w:eastAsia="宋体" w:cs="宋体"/>
          <w:kern w:val="0"/>
          <w:szCs w:val="21"/>
        </w:rPr>
        <w:t>或</w:t>
      </w:r>
      <w:r>
        <w:rPr>
          <w:rFonts w:hint="eastAsia" w:ascii="宋体" w:hAnsi="宋体" w:eastAsia="宋体" w:cs="宋体"/>
          <w:kern w:val="0"/>
          <w:szCs w:val="21"/>
          <w:lang w:eastAsia="zh-CN"/>
        </w:rPr>
        <w:t>采购代理机构</w:t>
      </w:r>
      <w:r>
        <w:rPr>
          <w:rFonts w:hint="eastAsia" w:ascii="宋体" w:hAnsi="宋体" w:eastAsia="宋体" w:cs="宋体"/>
          <w:kern w:val="0"/>
          <w:szCs w:val="21"/>
        </w:rPr>
        <w:t>存在控股或参股关系；</w:t>
      </w:r>
    </w:p>
    <w:p w14:paraId="1F1CE971">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（7）被依法暂停或者取消投标资格；</w:t>
      </w:r>
    </w:p>
    <w:p w14:paraId="7A26F91F">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（8）被责令停产停业、暂扣或者吊销许可证、暂扣或者吊销执照；</w:t>
      </w:r>
    </w:p>
    <w:p w14:paraId="00EE12C0">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（9）进入清算程序，或被宣告破产，或其他丧失履约能力的情形；</w:t>
      </w:r>
    </w:p>
    <w:p w14:paraId="6B774611">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（10）在最近三年内发生重大</w:t>
      </w:r>
      <w:r>
        <w:rPr>
          <w:rFonts w:hint="eastAsia" w:ascii="宋体" w:hAnsi="宋体" w:eastAsia="宋体" w:cs="宋体"/>
          <w:kern w:val="0"/>
          <w:szCs w:val="21"/>
          <w:lang w:val="en-US" w:eastAsia="zh-CN"/>
        </w:rPr>
        <w:t>服务质量</w:t>
      </w:r>
      <w:r>
        <w:rPr>
          <w:rFonts w:hint="eastAsia" w:ascii="宋体" w:hAnsi="宋体" w:eastAsia="宋体" w:cs="宋体"/>
          <w:kern w:val="0"/>
          <w:szCs w:val="21"/>
        </w:rPr>
        <w:t>问题（以相关行业主管部门的行政处罚决定或司法机关出具的有关法律文书为准）；</w:t>
      </w:r>
    </w:p>
    <w:p w14:paraId="7D5D0D9C">
      <w:pPr>
        <w:spacing w:line="360" w:lineRule="auto"/>
        <w:ind w:firstLine="420" w:firstLineChars="200"/>
        <w:jc w:val="left"/>
        <w:rPr>
          <w:rFonts w:hint="eastAsia" w:ascii="宋体" w:hAnsi="宋体" w:eastAsia="宋体" w:cs="宋体"/>
          <w:highlight w:val="none"/>
        </w:rPr>
      </w:pPr>
      <w:r>
        <w:rPr>
          <w:rFonts w:hint="eastAsia" w:ascii="宋体" w:hAnsi="宋体" w:eastAsia="宋体" w:cs="宋体"/>
          <w:kern w:val="0"/>
          <w:szCs w:val="21"/>
        </w:rPr>
        <w:t>（11）</w:t>
      </w:r>
      <w:r>
        <w:rPr>
          <w:rFonts w:hint="eastAsia" w:ascii="宋体" w:hAnsi="宋体" w:cs="宋体"/>
          <w:kern w:val="0"/>
          <w:szCs w:val="21"/>
          <w:lang w:val="en-US" w:eastAsia="zh-CN"/>
        </w:rPr>
        <w:t>在</w:t>
      </w:r>
      <w:r>
        <w:rPr>
          <w:rFonts w:hint="eastAsia" w:ascii="宋体" w:hAnsi="宋体" w:eastAsia="宋体" w:cs="宋体"/>
          <w:highlight w:val="none"/>
          <w:lang w:val="en-US" w:eastAsia="zh-CN"/>
        </w:rPr>
        <w:t>中国政府采购网（www.ccgp.gov.cn）政府采购严重违法失信行为记录名单中被财政部门禁止参加政府采购活动的投标人（在处罚决定规定的时间和地域范围内）。</w:t>
      </w:r>
    </w:p>
    <w:p w14:paraId="5095A2C2">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（12）被最高人民法院在“信用中国”网站（www.creditchina.gov.cn）或各级信用信息共享平台中列入</w:t>
      </w:r>
      <w:r>
        <w:rPr>
          <w:rFonts w:hint="eastAsia" w:ascii="宋体" w:hAnsi="宋体" w:eastAsia="宋体" w:cs="宋体"/>
          <w:highlight w:val="none"/>
          <w:lang w:val="en-US" w:eastAsia="zh-CN"/>
        </w:rPr>
        <w:t>失信被执行人和重大税收违法案件当事人名单</w:t>
      </w:r>
      <w:r>
        <w:rPr>
          <w:rFonts w:hint="eastAsia" w:ascii="宋体" w:hAnsi="宋体" w:eastAsia="宋体" w:cs="宋体"/>
          <w:kern w:val="0"/>
          <w:szCs w:val="21"/>
        </w:rPr>
        <w:t>；</w:t>
      </w:r>
    </w:p>
    <w:p w14:paraId="7F58B7DD">
      <w:pPr>
        <w:spacing w:line="360" w:lineRule="auto"/>
        <w:ind w:firstLine="420" w:firstLineChars="200"/>
        <w:jc w:val="left"/>
        <w:rPr>
          <w:rFonts w:hint="eastAsia" w:ascii="宋体" w:hAnsi="宋体" w:eastAsia="宋体" w:cs="宋体"/>
          <w:b/>
          <w:kern w:val="0"/>
          <w:szCs w:val="21"/>
        </w:rPr>
      </w:pPr>
      <w:r>
        <w:rPr>
          <w:rFonts w:hint="eastAsia" w:ascii="宋体" w:hAnsi="宋体" w:eastAsia="宋体" w:cs="宋体"/>
          <w:kern w:val="0"/>
          <w:szCs w:val="21"/>
        </w:rPr>
        <w:t>（13）法律法规或投标人须知前附表规定的其他情形</w:t>
      </w:r>
      <w:r>
        <w:rPr>
          <w:rFonts w:hint="eastAsia" w:ascii="宋体" w:hAnsi="宋体" w:eastAsia="宋体" w:cs="宋体"/>
          <w:highlight w:val="none"/>
          <w:lang w:val="en-US" w:eastAsia="zh-CN"/>
        </w:rPr>
        <w:t>。</w:t>
      </w:r>
    </w:p>
    <w:p w14:paraId="0231F92F">
      <w:pPr>
        <w:spacing w:line="360" w:lineRule="auto"/>
        <w:jc w:val="left"/>
        <w:rPr>
          <w:rFonts w:hint="eastAsia" w:ascii="宋体" w:hAnsi="宋体" w:eastAsia="宋体" w:cs="宋体"/>
          <w:b/>
          <w:kern w:val="0"/>
          <w:szCs w:val="21"/>
        </w:rPr>
      </w:pPr>
      <w:r>
        <w:rPr>
          <w:rFonts w:hint="eastAsia" w:ascii="宋体" w:hAnsi="宋体" w:eastAsia="宋体" w:cs="宋体"/>
          <w:b/>
          <w:kern w:val="0"/>
          <w:szCs w:val="21"/>
        </w:rPr>
        <w:t>1.5 费用承担</w:t>
      </w:r>
    </w:p>
    <w:p w14:paraId="2E286C8B">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投标人准备和参加投标活动发生的费用自理。</w:t>
      </w:r>
    </w:p>
    <w:p w14:paraId="2F53A44F">
      <w:pPr>
        <w:spacing w:line="360" w:lineRule="auto"/>
        <w:jc w:val="left"/>
        <w:rPr>
          <w:rFonts w:hint="eastAsia" w:ascii="宋体" w:hAnsi="宋体" w:eastAsia="宋体" w:cs="宋体"/>
          <w:b/>
          <w:kern w:val="0"/>
          <w:szCs w:val="21"/>
        </w:rPr>
      </w:pPr>
      <w:r>
        <w:rPr>
          <w:rFonts w:hint="eastAsia" w:ascii="宋体" w:hAnsi="宋体" w:eastAsia="宋体" w:cs="宋体"/>
          <w:b/>
          <w:kern w:val="0"/>
          <w:szCs w:val="21"/>
        </w:rPr>
        <w:t>1.6保密</w:t>
      </w:r>
    </w:p>
    <w:p w14:paraId="7B0BDA6A">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参与招标投标活动的各方应对招标文件和投标文件中的商业和技术等秘密保密，否则应承担相应的法律责任。</w:t>
      </w:r>
    </w:p>
    <w:p w14:paraId="36D2B1C0">
      <w:pPr>
        <w:spacing w:line="360" w:lineRule="auto"/>
        <w:jc w:val="left"/>
        <w:rPr>
          <w:rFonts w:hint="eastAsia" w:ascii="宋体" w:hAnsi="宋体" w:eastAsia="宋体" w:cs="宋体"/>
          <w:b/>
          <w:kern w:val="0"/>
          <w:szCs w:val="21"/>
        </w:rPr>
      </w:pPr>
      <w:r>
        <w:rPr>
          <w:rFonts w:hint="eastAsia" w:ascii="宋体" w:hAnsi="宋体" w:eastAsia="宋体" w:cs="宋体"/>
          <w:b/>
          <w:kern w:val="0"/>
          <w:szCs w:val="21"/>
        </w:rPr>
        <w:t>1.7语言文字</w:t>
      </w:r>
    </w:p>
    <w:p w14:paraId="0175B8D4">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招标投标文件使用的语言文字为中文。专用术语使用外文的，应附有中文注释。</w:t>
      </w:r>
    </w:p>
    <w:p w14:paraId="220825B2">
      <w:pPr>
        <w:spacing w:line="360" w:lineRule="auto"/>
        <w:jc w:val="left"/>
        <w:rPr>
          <w:rFonts w:hint="eastAsia" w:ascii="宋体" w:hAnsi="宋体" w:eastAsia="宋体" w:cs="宋体"/>
          <w:b/>
          <w:kern w:val="0"/>
          <w:szCs w:val="21"/>
        </w:rPr>
      </w:pPr>
      <w:r>
        <w:rPr>
          <w:rFonts w:hint="eastAsia" w:ascii="宋体" w:hAnsi="宋体" w:eastAsia="宋体" w:cs="宋体"/>
          <w:b/>
          <w:kern w:val="0"/>
          <w:szCs w:val="21"/>
        </w:rPr>
        <w:t>1.8计量单位</w:t>
      </w:r>
    </w:p>
    <w:p w14:paraId="13578C81">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所有计量均采用中华人民共和国法定计量单位。</w:t>
      </w:r>
    </w:p>
    <w:p w14:paraId="31BE620E">
      <w:pPr>
        <w:spacing w:line="360" w:lineRule="auto"/>
        <w:jc w:val="left"/>
        <w:rPr>
          <w:rFonts w:hint="eastAsia" w:ascii="宋体" w:hAnsi="宋体" w:eastAsia="宋体" w:cs="宋体"/>
          <w:b/>
          <w:kern w:val="0"/>
          <w:szCs w:val="21"/>
        </w:rPr>
      </w:pPr>
      <w:r>
        <w:rPr>
          <w:rFonts w:hint="eastAsia" w:ascii="宋体" w:hAnsi="宋体" w:eastAsia="宋体" w:cs="宋体"/>
          <w:b/>
          <w:kern w:val="0"/>
          <w:szCs w:val="21"/>
        </w:rPr>
        <w:t>1.9投标预备会</w:t>
      </w:r>
    </w:p>
    <w:p w14:paraId="7EF61BF1">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1.9.1 投标人须知前附表规定召开投标预备会的，</w:t>
      </w:r>
      <w:r>
        <w:rPr>
          <w:rFonts w:hint="eastAsia" w:ascii="宋体" w:hAnsi="宋体" w:eastAsia="宋体" w:cs="宋体"/>
          <w:kern w:val="0"/>
          <w:szCs w:val="21"/>
          <w:lang w:eastAsia="zh-CN"/>
        </w:rPr>
        <w:t>采购人</w:t>
      </w:r>
      <w:r>
        <w:rPr>
          <w:rFonts w:hint="eastAsia" w:ascii="宋体" w:hAnsi="宋体" w:eastAsia="宋体" w:cs="宋体"/>
          <w:kern w:val="0"/>
          <w:szCs w:val="21"/>
        </w:rPr>
        <w:t>按投标人须知前附表规定的时间和地点召开投标预备会，澄清投标人提出的问题。</w:t>
      </w:r>
    </w:p>
    <w:p w14:paraId="5CF654AE">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1.9.2 投标人应按投标人须知前附表规定的时间和形式将提出的问题送达</w:t>
      </w:r>
      <w:r>
        <w:rPr>
          <w:rFonts w:hint="eastAsia" w:ascii="宋体" w:hAnsi="宋体" w:eastAsia="宋体" w:cs="宋体"/>
          <w:kern w:val="0"/>
          <w:szCs w:val="21"/>
          <w:lang w:eastAsia="zh-CN"/>
        </w:rPr>
        <w:t>采购人</w:t>
      </w:r>
      <w:r>
        <w:rPr>
          <w:rFonts w:hint="eastAsia" w:ascii="宋体" w:hAnsi="宋体" w:eastAsia="宋体" w:cs="宋体"/>
          <w:kern w:val="0"/>
          <w:szCs w:val="21"/>
        </w:rPr>
        <w:t>，以便</w:t>
      </w:r>
      <w:r>
        <w:rPr>
          <w:rFonts w:hint="eastAsia" w:ascii="宋体" w:hAnsi="宋体" w:eastAsia="宋体" w:cs="宋体"/>
          <w:kern w:val="0"/>
          <w:szCs w:val="21"/>
          <w:lang w:eastAsia="zh-CN"/>
        </w:rPr>
        <w:t>采购人</w:t>
      </w:r>
      <w:r>
        <w:rPr>
          <w:rFonts w:hint="eastAsia" w:ascii="宋体" w:hAnsi="宋体" w:eastAsia="宋体" w:cs="宋体"/>
          <w:kern w:val="0"/>
          <w:szCs w:val="21"/>
        </w:rPr>
        <w:t>在会议期间澄清。</w:t>
      </w:r>
    </w:p>
    <w:p w14:paraId="51F1D99C">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1.9.3 投标预备会后，</w:t>
      </w:r>
      <w:r>
        <w:rPr>
          <w:rFonts w:hint="eastAsia" w:ascii="宋体" w:hAnsi="宋体" w:eastAsia="宋体" w:cs="宋体"/>
          <w:kern w:val="0"/>
          <w:szCs w:val="21"/>
          <w:lang w:eastAsia="zh-CN"/>
        </w:rPr>
        <w:t>采购人</w:t>
      </w:r>
      <w:r>
        <w:rPr>
          <w:rFonts w:hint="eastAsia" w:ascii="宋体" w:hAnsi="宋体" w:eastAsia="宋体" w:cs="宋体"/>
          <w:kern w:val="0"/>
          <w:szCs w:val="21"/>
        </w:rPr>
        <w:t>将对投标人所提问题的澄清，以投标人须知前附表规定的形式通知所有</w:t>
      </w:r>
      <w:r>
        <w:rPr>
          <w:rFonts w:hint="eastAsia" w:ascii="宋体" w:hAnsi="宋体" w:eastAsia="宋体" w:cs="宋体"/>
          <w:kern w:val="0"/>
          <w:szCs w:val="21"/>
          <w:lang w:val="en-US" w:eastAsia="zh-CN"/>
        </w:rPr>
        <w:t>获取</w:t>
      </w:r>
      <w:r>
        <w:rPr>
          <w:rFonts w:hint="eastAsia" w:ascii="宋体" w:hAnsi="宋体" w:eastAsia="宋体" w:cs="宋体"/>
          <w:kern w:val="0"/>
          <w:szCs w:val="21"/>
        </w:rPr>
        <w:t>招标文件的投标人。该澄清内容为招标文件的组成部分。</w:t>
      </w:r>
    </w:p>
    <w:p w14:paraId="6E830339">
      <w:pPr>
        <w:spacing w:line="360" w:lineRule="auto"/>
        <w:jc w:val="left"/>
        <w:rPr>
          <w:rFonts w:hint="eastAsia" w:ascii="宋体" w:hAnsi="宋体" w:eastAsia="宋体" w:cs="宋体"/>
          <w:b/>
          <w:kern w:val="0"/>
          <w:szCs w:val="21"/>
        </w:rPr>
      </w:pPr>
      <w:r>
        <w:rPr>
          <w:rFonts w:hint="eastAsia" w:ascii="宋体" w:hAnsi="宋体" w:eastAsia="宋体" w:cs="宋体"/>
          <w:b/>
          <w:kern w:val="0"/>
          <w:szCs w:val="21"/>
        </w:rPr>
        <w:t>1.10 分包</w:t>
      </w:r>
    </w:p>
    <w:p w14:paraId="2A91BDAA">
      <w:pPr>
        <w:spacing w:line="360" w:lineRule="auto"/>
        <w:ind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本项目不允许分包。</w:t>
      </w:r>
    </w:p>
    <w:p w14:paraId="2BDB87BD">
      <w:pPr>
        <w:spacing w:line="360" w:lineRule="auto"/>
        <w:jc w:val="left"/>
        <w:rPr>
          <w:rFonts w:hint="eastAsia" w:ascii="宋体" w:hAnsi="宋体" w:eastAsia="宋体" w:cs="宋体"/>
          <w:b/>
          <w:kern w:val="0"/>
          <w:szCs w:val="21"/>
        </w:rPr>
      </w:pPr>
      <w:r>
        <w:rPr>
          <w:rFonts w:hint="eastAsia" w:ascii="宋体" w:hAnsi="宋体" w:eastAsia="宋体" w:cs="宋体"/>
          <w:b/>
          <w:kern w:val="0"/>
          <w:szCs w:val="21"/>
        </w:rPr>
        <w:t>1.11响应和偏差</w:t>
      </w:r>
    </w:p>
    <w:p w14:paraId="076D2CE7">
      <w:pPr>
        <w:spacing w:line="360" w:lineRule="auto"/>
        <w:ind w:firstLine="420" w:firstLineChars="200"/>
        <w:jc w:val="left"/>
        <w:rPr>
          <w:rFonts w:hint="eastAsia" w:ascii="宋体" w:hAnsi="宋体" w:eastAsia="宋体" w:cs="宋体"/>
          <w:b/>
          <w:bCs/>
          <w:sz w:val="28"/>
          <w:szCs w:val="28"/>
        </w:rPr>
      </w:pPr>
      <w:r>
        <w:rPr>
          <w:rFonts w:hint="eastAsia" w:ascii="宋体" w:hAnsi="宋体" w:eastAsia="宋体" w:cs="宋体"/>
          <w:kern w:val="0"/>
          <w:szCs w:val="21"/>
        </w:rPr>
        <w:t>投标文件应当对招标文件作出满足性或更有利于</w:t>
      </w:r>
      <w:r>
        <w:rPr>
          <w:rFonts w:hint="eastAsia" w:ascii="宋体" w:hAnsi="宋体" w:eastAsia="宋体" w:cs="宋体"/>
          <w:kern w:val="0"/>
          <w:szCs w:val="21"/>
          <w:lang w:eastAsia="zh-CN"/>
        </w:rPr>
        <w:t>采购人</w:t>
      </w:r>
      <w:r>
        <w:rPr>
          <w:rFonts w:hint="eastAsia" w:ascii="宋体" w:hAnsi="宋体" w:eastAsia="宋体" w:cs="宋体"/>
          <w:kern w:val="0"/>
          <w:szCs w:val="21"/>
        </w:rPr>
        <w:t>的响应，</w:t>
      </w:r>
      <w:r>
        <w:rPr>
          <w:rFonts w:hint="eastAsia" w:ascii="宋体" w:hAnsi="宋体" w:eastAsia="宋体" w:cs="宋体"/>
          <w:szCs w:val="21"/>
        </w:rPr>
        <w:t>不允许负偏离。</w:t>
      </w:r>
    </w:p>
    <w:p w14:paraId="6286EB01">
      <w:pPr>
        <w:spacing w:line="360" w:lineRule="auto"/>
        <w:jc w:val="left"/>
        <w:rPr>
          <w:rFonts w:hint="eastAsia" w:ascii="宋体" w:hAnsi="宋体" w:eastAsia="宋体" w:cs="宋体"/>
          <w:b/>
          <w:kern w:val="0"/>
          <w:sz w:val="28"/>
          <w:szCs w:val="28"/>
        </w:rPr>
      </w:pPr>
      <w:r>
        <w:rPr>
          <w:rFonts w:hint="eastAsia" w:ascii="宋体" w:hAnsi="宋体" w:eastAsia="宋体" w:cs="宋体"/>
          <w:b/>
          <w:bCs/>
          <w:kern w:val="0"/>
          <w:sz w:val="28"/>
          <w:szCs w:val="28"/>
        </w:rPr>
        <w:t xml:space="preserve">2. </w:t>
      </w:r>
      <w:r>
        <w:rPr>
          <w:rFonts w:hint="eastAsia" w:ascii="宋体" w:hAnsi="宋体" w:eastAsia="宋体" w:cs="宋体"/>
          <w:b/>
          <w:kern w:val="0"/>
          <w:sz w:val="28"/>
          <w:szCs w:val="28"/>
        </w:rPr>
        <w:t>招标文件</w:t>
      </w:r>
    </w:p>
    <w:p w14:paraId="10E86D78">
      <w:pPr>
        <w:spacing w:line="360" w:lineRule="auto"/>
        <w:jc w:val="left"/>
        <w:rPr>
          <w:rFonts w:hint="eastAsia" w:ascii="宋体" w:hAnsi="宋体" w:eastAsia="宋体" w:cs="宋体"/>
          <w:b/>
          <w:kern w:val="0"/>
          <w:szCs w:val="21"/>
        </w:rPr>
      </w:pPr>
      <w:r>
        <w:rPr>
          <w:rFonts w:hint="eastAsia" w:ascii="宋体" w:hAnsi="宋体" w:eastAsia="宋体" w:cs="宋体"/>
          <w:b/>
          <w:kern w:val="0"/>
          <w:szCs w:val="21"/>
        </w:rPr>
        <w:t>2.1 招标文件的组成</w:t>
      </w:r>
    </w:p>
    <w:p w14:paraId="08136079">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本招标文件包括：</w:t>
      </w:r>
    </w:p>
    <w:p w14:paraId="592F5E7F">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（1）招标公告；</w:t>
      </w:r>
    </w:p>
    <w:p w14:paraId="0EB3696E">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（2）投标人须知；</w:t>
      </w:r>
    </w:p>
    <w:p w14:paraId="53919E69">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（3）评标办法；</w:t>
      </w:r>
    </w:p>
    <w:p w14:paraId="2204C6DC">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（4）合同条款及格式；</w:t>
      </w:r>
    </w:p>
    <w:p w14:paraId="4E0B0358">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（5）</w:t>
      </w:r>
      <w:r>
        <w:rPr>
          <w:rFonts w:hint="eastAsia" w:ascii="宋体" w:hAnsi="宋体" w:eastAsia="宋体" w:cs="宋体"/>
          <w:kern w:val="0"/>
          <w:szCs w:val="21"/>
          <w:lang w:eastAsia="zh-CN"/>
        </w:rPr>
        <w:t>采购人</w:t>
      </w:r>
      <w:r>
        <w:rPr>
          <w:rFonts w:hint="eastAsia" w:ascii="宋体" w:hAnsi="宋体" w:eastAsia="宋体" w:cs="宋体"/>
          <w:kern w:val="0"/>
          <w:szCs w:val="21"/>
        </w:rPr>
        <w:t>要求；</w:t>
      </w:r>
    </w:p>
    <w:p w14:paraId="50658201">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（6）投标文件格式；</w:t>
      </w:r>
    </w:p>
    <w:p w14:paraId="4EEE79C6">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（7）投标人须知前附表规定的其他资料。</w:t>
      </w:r>
    </w:p>
    <w:p w14:paraId="20126719">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根据本章第1.9款、第2.2款和第2.3款对招标文件所作的澄清、修改，构成招标文件的组成部分。</w:t>
      </w:r>
    </w:p>
    <w:p w14:paraId="7168267C">
      <w:pPr>
        <w:spacing w:line="360" w:lineRule="auto"/>
        <w:jc w:val="left"/>
        <w:rPr>
          <w:rFonts w:hint="eastAsia" w:ascii="宋体" w:hAnsi="宋体" w:eastAsia="宋体" w:cs="宋体"/>
          <w:b/>
          <w:kern w:val="0"/>
          <w:szCs w:val="21"/>
        </w:rPr>
      </w:pPr>
      <w:r>
        <w:rPr>
          <w:rFonts w:hint="eastAsia" w:ascii="宋体" w:hAnsi="宋体" w:eastAsia="宋体" w:cs="宋体"/>
          <w:b/>
          <w:kern w:val="0"/>
          <w:szCs w:val="21"/>
        </w:rPr>
        <w:t>2.2 招标文件的澄清</w:t>
      </w:r>
    </w:p>
    <w:p w14:paraId="10B3C318">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2.2.1 投标人应仔细阅读和检查招标文件的全部内容。如发现缺页或附件不全，应及时向</w:t>
      </w:r>
      <w:r>
        <w:rPr>
          <w:rFonts w:hint="eastAsia" w:ascii="宋体" w:hAnsi="宋体" w:eastAsia="宋体" w:cs="宋体"/>
          <w:kern w:val="0"/>
          <w:szCs w:val="21"/>
          <w:lang w:eastAsia="zh-CN"/>
        </w:rPr>
        <w:t>采购人</w:t>
      </w:r>
      <w:r>
        <w:rPr>
          <w:rFonts w:hint="eastAsia" w:ascii="宋体" w:hAnsi="宋体" w:eastAsia="宋体" w:cs="宋体"/>
          <w:kern w:val="0"/>
          <w:szCs w:val="21"/>
        </w:rPr>
        <w:t>提出，以便补齐。如有疑问，应按投标人须知前附表规定的时间和形式将提出的问题送达</w:t>
      </w:r>
      <w:r>
        <w:rPr>
          <w:rFonts w:hint="eastAsia" w:ascii="宋体" w:hAnsi="宋体" w:eastAsia="宋体" w:cs="宋体"/>
          <w:kern w:val="0"/>
          <w:szCs w:val="21"/>
          <w:lang w:eastAsia="zh-CN"/>
        </w:rPr>
        <w:t>采购人</w:t>
      </w:r>
      <w:r>
        <w:rPr>
          <w:rFonts w:hint="eastAsia" w:ascii="宋体" w:hAnsi="宋体" w:eastAsia="宋体" w:cs="宋体"/>
          <w:kern w:val="0"/>
          <w:szCs w:val="21"/>
        </w:rPr>
        <w:t>，要求</w:t>
      </w:r>
      <w:r>
        <w:rPr>
          <w:rFonts w:hint="eastAsia" w:ascii="宋体" w:hAnsi="宋体" w:eastAsia="宋体" w:cs="宋体"/>
          <w:kern w:val="0"/>
          <w:szCs w:val="21"/>
          <w:lang w:eastAsia="zh-CN"/>
        </w:rPr>
        <w:t>采购人</w:t>
      </w:r>
      <w:r>
        <w:rPr>
          <w:rFonts w:hint="eastAsia" w:ascii="宋体" w:hAnsi="宋体" w:eastAsia="宋体" w:cs="宋体"/>
          <w:kern w:val="0"/>
          <w:szCs w:val="21"/>
        </w:rPr>
        <w:t>对招标文件予以澄清。</w:t>
      </w:r>
    </w:p>
    <w:p w14:paraId="75A31D5F">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2.2.2</w:t>
      </w:r>
      <w:r>
        <w:rPr>
          <w:rFonts w:hint="eastAsia" w:ascii="宋体" w:hAnsi="宋体" w:eastAsia="宋体" w:cs="宋体"/>
          <w:bCs/>
          <w:szCs w:val="18"/>
          <w:highlight w:val="none"/>
          <w:lang w:val="zh-CN"/>
        </w:rPr>
        <w:t>招标文件的澄清将在投标人须知前附表规定的投标截止时间15天前在网上发布，但不指明澄清问题的来源</w:t>
      </w:r>
      <w:r>
        <w:rPr>
          <w:rFonts w:hint="eastAsia" w:ascii="宋体" w:hAnsi="宋体" w:eastAsia="宋体" w:cs="宋体"/>
          <w:kern w:val="0"/>
          <w:szCs w:val="21"/>
        </w:rPr>
        <w:t>。</w:t>
      </w:r>
    </w:p>
    <w:p w14:paraId="46917603">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2.2.3 投标人在收到澄清后，</w:t>
      </w:r>
      <w:r>
        <w:rPr>
          <w:rFonts w:hint="eastAsia" w:ascii="宋体" w:hAnsi="宋体" w:eastAsia="宋体" w:cs="宋体"/>
          <w:highlight w:val="none"/>
        </w:rPr>
        <w:t>请潜在投标人在参与本项目活动期间关注网站信息，所有有意愿的投标人有义务在网上自行查询，无需书面回复。</w:t>
      </w:r>
    </w:p>
    <w:p w14:paraId="13EF5A22">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2.2.4 除非</w:t>
      </w:r>
      <w:r>
        <w:rPr>
          <w:rFonts w:hint="eastAsia" w:ascii="宋体" w:hAnsi="宋体" w:eastAsia="宋体" w:cs="宋体"/>
          <w:kern w:val="0"/>
          <w:szCs w:val="21"/>
          <w:lang w:eastAsia="zh-CN"/>
        </w:rPr>
        <w:t>采购人</w:t>
      </w:r>
      <w:r>
        <w:rPr>
          <w:rFonts w:hint="eastAsia" w:ascii="宋体" w:hAnsi="宋体" w:eastAsia="宋体" w:cs="宋体"/>
          <w:kern w:val="0"/>
          <w:szCs w:val="21"/>
        </w:rPr>
        <w:t>认为确有必要答复，否则，</w:t>
      </w:r>
      <w:r>
        <w:rPr>
          <w:rFonts w:hint="eastAsia" w:ascii="宋体" w:hAnsi="宋体" w:eastAsia="宋体" w:cs="宋体"/>
          <w:kern w:val="0"/>
          <w:szCs w:val="21"/>
          <w:lang w:eastAsia="zh-CN"/>
        </w:rPr>
        <w:t>采购人</w:t>
      </w:r>
      <w:r>
        <w:rPr>
          <w:rFonts w:hint="eastAsia" w:ascii="宋体" w:hAnsi="宋体" w:eastAsia="宋体" w:cs="宋体"/>
          <w:kern w:val="0"/>
          <w:szCs w:val="21"/>
        </w:rPr>
        <w:t>有权拒绝回复投标人在本章第2.2.1项规定的时间后的任何澄清要求。</w:t>
      </w:r>
    </w:p>
    <w:p w14:paraId="0B59876F">
      <w:pPr>
        <w:spacing w:line="360" w:lineRule="auto"/>
        <w:jc w:val="left"/>
        <w:rPr>
          <w:rFonts w:hint="eastAsia" w:ascii="宋体" w:hAnsi="宋体" w:eastAsia="宋体" w:cs="宋体"/>
          <w:b/>
          <w:kern w:val="0"/>
          <w:szCs w:val="21"/>
        </w:rPr>
      </w:pPr>
      <w:r>
        <w:rPr>
          <w:rFonts w:hint="eastAsia" w:ascii="宋体" w:hAnsi="宋体" w:eastAsia="宋体" w:cs="宋体"/>
          <w:b/>
          <w:kern w:val="0"/>
          <w:szCs w:val="21"/>
        </w:rPr>
        <w:t>2.3 招标文件的修改</w:t>
      </w:r>
    </w:p>
    <w:p w14:paraId="4277A242">
      <w:pPr>
        <w:spacing w:line="360" w:lineRule="auto"/>
        <w:ind w:firstLine="420" w:firstLineChars="200"/>
        <w:jc w:val="left"/>
        <w:rPr>
          <w:rFonts w:hint="eastAsia" w:ascii="宋体" w:hAnsi="宋体" w:eastAsia="宋体" w:cs="宋体"/>
          <w:kern w:val="0"/>
          <w:szCs w:val="21"/>
          <w:lang w:val="zh-CN"/>
        </w:rPr>
      </w:pPr>
      <w:r>
        <w:rPr>
          <w:rFonts w:hint="eastAsia" w:ascii="宋体" w:hAnsi="宋体" w:eastAsia="宋体" w:cs="宋体"/>
          <w:kern w:val="0"/>
          <w:szCs w:val="21"/>
          <w:lang w:val="zh-CN"/>
        </w:rPr>
        <w:t>2.3.1在投标截止时间15天前，采购人可以书面形式修改招标文件，在</w:t>
      </w:r>
      <w:r>
        <w:rPr>
          <w:rFonts w:hint="eastAsia" w:ascii="宋体" w:hAnsi="宋体" w:eastAsia="宋体" w:cs="宋体"/>
          <w:kern w:val="0"/>
          <w:szCs w:val="21"/>
          <w:lang w:val="en-US" w:eastAsia="zh-CN"/>
        </w:rPr>
        <w:t>政采云平台上</w:t>
      </w:r>
      <w:r>
        <w:rPr>
          <w:rFonts w:hint="eastAsia" w:ascii="宋体" w:hAnsi="宋体" w:eastAsia="宋体" w:cs="宋体"/>
          <w:kern w:val="0"/>
          <w:szCs w:val="21"/>
          <w:lang w:val="zh-CN"/>
        </w:rPr>
        <w:t>发布。</w:t>
      </w:r>
    </w:p>
    <w:p w14:paraId="602D0065">
      <w:pPr>
        <w:spacing w:line="360" w:lineRule="auto"/>
        <w:ind w:firstLine="420" w:firstLineChars="200"/>
        <w:jc w:val="left"/>
        <w:rPr>
          <w:rFonts w:hint="eastAsia" w:ascii="宋体" w:hAnsi="宋体" w:eastAsia="宋体" w:cs="宋体"/>
          <w:kern w:val="0"/>
          <w:szCs w:val="21"/>
          <w:lang w:val="en-US" w:eastAsia="zh-CN"/>
        </w:rPr>
      </w:pPr>
      <w:r>
        <w:rPr>
          <w:rFonts w:hint="eastAsia" w:ascii="宋体" w:hAnsi="宋体" w:eastAsia="宋体" w:cs="宋体"/>
          <w:kern w:val="0"/>
          <w:szCs w:val="21"/>
          <w:lang w:val="zh-CN"/>
        </w:rPr>
        <w:t>2.3.2 请潜在投标人在参与本项目活动期间关注网站信息，所有有意愿的投标人有义务在网上自行查</w:t>
      </w:r>
      <w:r>
        <w:rPr>
          <w:rFonts w:hint="eastAsia" w:ascii="宋体" w:hAnsi="宋体" w:eastAsia="宋体" w:cs="宋体"/>
          <w:kern w:val="0"/>
          <w:szCs w:val="21"/>
          <w:lang w:val="en-US" w:eastAsia="zh-CN"/>
        </w:rPr>
        <w:t>询。</w:t>
      </w:r>
    </w:p>
    <w:p w14:paraId="0988A621">
      <w:pPr>
        <w:spacing w:line="360" w:lineRule="auto"/>
        <w:jc w:val="left"/>
        <w:rPr>
          <w:rFonts w:hint="eastAsia" w:ascii="宋体" w:hAnsi="宋体" w:eastAsia="宋体" w:cs="宋体"/>
          <w:b/>
          <w:kern w:val="0"/>
          <w:szCs w:val="21"/>
        </w:rPr>
      </w:pPr>
      <w:r>
        <w:rPr>
          <w:rFonts w:hint="eastAsia" w:ascii="宋体" w:hAnsi="宋体" w:eastAsia="宋体" w:cs="宋体"/>
          <w:b/>
          <w:kern w:val="0"/>
          <w:szCs w:val="21"/>
        </w:rPr>
        <w:t>2.4 招标文件的异议</w:t>
      </w:r>
    </w:p>
    <w:p w14:paraId="568C1C85">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投标人或者其他利害关系人对招标文件有异议的，应当在投标截止时间10日前以书面形式提出。</w:t>
      </w:r>
      <w:r>
        <w:rPr>
          <w:rFonts w:hint="eastAsia" w:ascii="宋体" w:hAnsi="宋体" w:eastAsia="宋体" w:cs="宋体"/>
          <w:kern w:val="0"/>
          <w:szCs w:val="21"/>
          <w:lang w:eastAsia="zh-CN"/>
        </w:rPr>
        <w:t>采购人</w:t>
      </w:r>
      <w:r>
        <w:rPr>
          <w:rFonts w:hint="eastAsia" w:ascii="宋体" w:hAnsi="宋体" w:eastAsia="宋体" w:cs="宋体"/>
          <w:kern w:val="0"/>
          <w:szCs w:val="21"/>
        </w:rPr>
        <w:t>将在收到异议之日起3日内作出答复；作出答复前，将暂停招标投标活动。</w:t>
      </w:r>
    </w:p>
    <w:p w14:paraId="180EC863">
      <w:pPr>
        <w:spacing w:line="360" w:lineRule="auto"/>
        <w:jc w:val="left"/>
        <w:rPr>
          <w:rFonts w:hint="eastAsia" w:ascii="宋体" w:hAnsi="宋体" w:eastAsia="宋体" w:cs="宋体"/>
          <w:b/>
          <w:kern w:val="0"/>
          <w:sz w:val="28"/>
          <w:szCs w:val="28"/>
        </w:rPr>
      </w:pPr>
      <w:r>
        <w:rPr>
          <w:rFonts w:hint="eastAsia" w:ascii="宋体" w:hAnsi="宋体" w:eastAsia="宋体" w:cs="宋体"/>
          <w:b/>
          <w:bCs/>
          <w:kern w:val="0"/>
          <w:sz w:val="28"/>
          <w:szCs w:val="28"/>
        </w:rPr>
        <w:t xml:space="preserve">3. </w:t>
      </w:r>
      <w:r>
        <w:rPr>
          <w:rFonts w:hint="eastAsia" w:ascii="宋体" w:hAnsi="宋体" w:eastAsia="宋体" w:cs="宋体"/>
          <w:b/>
          <w:kern w:val="0"/>
          <w:sz w:val="28"/>
          <w:szCs w:val="28"/>
        </w:rPr>
        <w:t>投标文件</w:t>
      </w:r>
    </w:p>
    <w:p w14:paraId="7426F520">
      <w:pPr>
        <w:spacing w:line="360" w:lineRule="auto"/>
        <w:jc w:val="left"/>
        <w:rPr>
          <w:rFonts w:hint="eastAsia" w:ascii="宋体" w:hAnsi="宋体" w:eastAsia="宋体" w:cs="宋体"/>
          <w:b/>
          <w:kern w:val="0"/>
          <w:szCs w:val="21"/>
        </w:rPr>
      </w:pPr>
      <w:r>
        <w:rPr>
          <w:rFonts w:hint="eastAsia" w:ascii="宋体" w:hAnsi="宋体" w:eastAsia="宋体" w:cs="宋体"/>
          <w:b/>
          <w:kern w:val="0"/>
          <w:szCs w:val="21"/>
        </w:rPr>
        <w:t>3.1 投标文件的组成</w:t>
      </w:r>
    </w:p>
    <w:p w14:paraId="05E52DA3">
      <w:pPr>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3.1.1 投标文件应包括下列内容：</w:t>
      </w:r>
    </w:p>
    <w:p w14:paraId="73F97548">
      <w:pPr>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一、投标书商务部分</w:t>
      </w:r>
    </w:p>
    <w:p w14:paraId="4BA7AC1D">
      <w:pPr>
        <w:spacing w:line="360" w:lineRule="auto"/>
        <w:ind w:firstLine="420" w:firstLineChars="200"/>
        <w:outlineLvl w:val="1"/>
        <w:rPr>
          <w:rFonts w:hint="eastAsia" w:ascii="宋体" w:hAnsi="宋体" w:eastAsia="宋体" w:cs="宋体"/>
          <w:kern w:val="0"/>
          <w:szCs w:val="21"/>
          <w:highlight w:val="none"/>
        </w:rPr>
      </w:pPr>
      <w:r>
        <w:rPr>
          <w:rFonts w:hint="eastAsia" w:ascii="宋体" w:hAnsi="宋体" w:eastAsia="宋体" w:cs="宋体"/>
          <w:kern w:val="0"/>
          <w:szCs w:val="21"/>
          <w:highlight w:val="none"/>
        </w:rPr>
        <w:t>1、投标函</w:t>
      </w:r>
    </w:p>
    <w:p w14:paraId="4AD05FA8">
      <w:pPr>
        <w:spacing w:line="360" w:lineRule="auto"/>
        <w:ind w:firstLine="420" w:firstLineChars="200"/>
        <w:outlineLvl w:val="1"/>
        <w:rPr>
          <w:rFonts w:hint="eastAsia" w:ascii="宋体" w:hAnsi="宋体" w:eastAsia="宋体" w:cs="宋体"/>
          <w:kern w:val="0"/>
          <w:szCs w:val="21"/>
          <w:highlight w:val="none"/>
        </w:rPr>
      </w:pPr>
      <w:r>
        <w:rPr>
          <w:rFonts w:hint="eastAsia" w:ascii="宋体" w:hAnsi="宋体" w:eastAsia="宋体" w:cs="宋体"/>
          <w:kern w:val="0"/>
          <w:szCs w:val="21"/>
          <w:highlight w:val="none"/>
        </w:rPr>
        <w:t>2、开标一览表</w:t>
      </w:r>
    </w:p>
    <w:p w14:paraId="638A06C4">
      <w:pPr>
        <w:spacing w:line="360" w:lineRule="auto"/>
        <w:ind w:firstLine="420" w:firstLineChars="200"/>
        <w:outlineLvl w:val="1"/>
        <w:rPr>
          <w:rFonts w:hint="eastAsia" w:ascii="宋体" w:hAnsi="宋体" w:eastAsia="宋体" w:cs="宋体"/>
          <w:kern w:val="0"/>
          <w:szCs w:val="21"/>
          <w:highlight w:val="none"/>
        </w:rPr>
      </w:pPr>
      <w:r>
        <w:rPr>
          <w:rFonts w:hint="eastAsia" w:ascii="宋体" w:hAnsi="宋体" w:eastAsia="宋体" w:cs="宋体"/>
          <w:kern w:val="0"/>
          <w:szCs w:val="21"/>
          <w:highlight w:val="none"/>
        </w:rPr>
        <w:t>3、法定代表人（单位负责人）身份证明书或法定代表人授权委托书</w:t>
      </w:r>
    </w:p>
    <w:p w14:paraId="4D0BCF84">
      <w:pPr>
        <w:spacing w:line="360" w:lineRule="auto"/>
        <w:ind w:firstLine="420" w:firstLineChars="200"/>
        <w:outlineLvl w:val="1"/>
        <w:rPr>
          <w:rFonts w:hint="eastAsia" w:ascii="宋体" w:hAnsi="宋体" w:eastAsia="宋体" w:cs="宋体"/>
          <w:kern w:val="0"/>
          <w:szCs w:val="21"/>
          <w:highlight w:val="none"/>
        </w:rPr>
      </w:pPr>
      <w:r>
        <w:rPr>
          <w:rFonts w:hint="eastAsia" w:ascii="宋体" w:hAnsi="宋体" w:eastAsia="宋体" w:cs="宋体"/>
          <w:kern w:val="0"/>
          <w:szCs w:val="21"/>
          <w:highlight w:val="none"/>
        </w:rPr>
        <w:t>4、投标保证金</w:t>
      </w:r>
    </w:p>
    <w:p w14:paraId="6D80E415">
      <w:pPr>
        <w:spacing w:line="360" w:lineRule="auto"/>
        <w:ind w:firstLine="420" w:firstLineChars="200"/>
        <w:outlineLvl w:val="1"/>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5</w:t>
      </w:r>
      <w:r>
        <w:rPr>
          <w:rFonts w:hint="eastAsia" w:ascii="宋体" w:hAnsi="宋体" w:eastAsia="宋体" w:cs="宋体"/>
          <w:kern w:val="0"/>
          <w:szCs w:val="21"/>
          <w:highlight w:val="none"/>
        </w:rPr>
        <w:t>、优惠条件及服务承诺</w:t>
      </w:r>
    </w:p>
    <w:p w14:paraId="0139B318">
      <w:pPr>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二、投标书技术部分</w:t>
      </w:r>
    </w:p>
    <w:p w14:paraId="5E8D9BBC">
      <w:pPr>
        <w:spacing w:line="360" w:lineRule="auto"/>
        <w:ind w:firstLine="420" w:firstLineChars="200"/>
        <w:outlineLvl w:val="1"/>
        <w:rPr>
          <w:rFonts w:hint="eastAsia" w:ascii="宋体" w:hAnsi="宋体" w:eastAsia="宋体" w:cs="宋体"/>
          <w:kern w:val="0"/>
          <w:szCs w:val="21"/>
          <w:highlight w:val="none"/>
        </w:rPr>
      </w:pPr>
      <w:r>
        <w:rPr>
          <w:rFonts w:hint="eastAsia" w:ascii="宋体" w:hAnsi="宋体" w:eastAsia="宋体" w:cs="宋体"/>
          <w:kern w:val="0"/>
          <w:szCs w:val="21"/>
          <w:highlight w:val="none"/>
        </w:rPr>
        <w:t>1、服务方案</w:t>
      </w:r>
    </w:p>
    <w:p w14:paraId="7706BB76">
      <w:pPr>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三、投标方的资格证明文件</w:t>
      </w:r>
    </w:p>
    <w:p w14:paraId="5921F1E9">
      <w:pPr>
        <w:spacing w:line="360" w:lineRule="auto"/>
        <w:ind w:firstLine="420" w:firstLineChars="200"/>
        <w:outlineLvl w:val="1"/>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1、</w:t>
      </w:r>
      <w:r>
        <w:rPr>
          <w:rFonts w:hint="eastAsia" w:ascii="宋体" w:hAnsi="宋体" w:eastAsia="宋体" w:cs="宋体"/>
          <w:kern w:val="0"/>
          <w:szCs w:val="21"/>
          <w:highlight w:val="none"/>
          <w:lang w:eastAsia="zh-CN"/>
        </w:rPr>
        <w:t>资格条件承诺函</w:t>
      </w:r>
    </w:p>
    <w:p w14:paraId="30816DE3">
      <w:pPr>
        <w:spacing w:line="360" w:lineRule="auto"/>
        <w:ind w:firstLine="420" w:firstLineChars="200"/>
        <w:outlineLvl w:val="1"/>
        <w:rPr>
          <w:rFonts w:hint="eastAsia" w:ascii="宋体" w:hAnsi="宋体" w:eastAsia="宋体" w:cs="宋体"/>
          <w:kern w:val="0"/>
          <w:szCs w:val="21"/>
          <w:highlight w:val="none"/>
        </w:rPr>
      </w:pPr>
      <w:r>
        <w:rPr>
          <w:rFonts w:hint="eastAsia" w:ascii="宋体" w:hAnsi="宋体" w:eastAsia="宋体" w:cs="宋体"/>
          <w:kern w:val="0"/>
          <w:szCs w:val="21"/>
          <w:highlight w:val="none"/>
        </w:rPr>
        <w:t>2、企业基本情况一览表</w:t>
      </w:r>
    </w:p>
    <w:p w14:paraId="1D50D5C0">
      <w:pPr>
        <w:spacing w:line="360" w:lineRule="auto"/>
        <w:ind w:firstLine="420" w:firstLineChars="200"/>
        <w:outlineLvl w:val="1"/>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3、具备履行合同所必需的设备和专业技术能力声明函</w:t>
      </w:r>
    </w:p>
    <w:p w14:paraId="451CC32C">
      <w:pPr>
        <w:spacing w:line="360" w:lineRule="auto"/>
        <w:ind w:firstLine="420" w:firstLineChars="200"/>
        <w:outlineLvl w:val="1"/>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4、参加政府采购活动前3年内在经营活动中没有重大违法记录的书面声明</w:t>
      </w:r>
    </w:p>
    <w:p w14:paraId="2F8A9C74">
      <w:pPr>
        <w:spacing w:line="360" w:lineRule="auto"/>
        <w:ind w:firstLine="420" w:firstLineChars="200"/>
        <w:outlineLvl w:val="1"/>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5</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en-US" w:eastAsia="zh-CN"/>
        </w:rPr>
        <w:t>人员配备</w:t>
      </w:r>
    </w:p>
    <w:p w14:paraId="0243A7DF">
      <w:pPr>
        <w:spacing w:line="360" w:lineRule="auto"/>
        <w:ind w:firstLine="420" w:firstLineChars="200"/>
        <w:outlineLvl w:val="1"/>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6</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en-US" w:eastAsia="zh-CN"/>
        </w:rPr>
        <w:t>车辆设备配备</w:t>
      </w:r>
    </w:p>
    <w:p w14:paraId="3D7C6CDF">
      <w:pPr>
        <w:spacing w:line="360" w:lineRule="auto"/>
        <w:ind w:firstLine="420" w:firstLineChars="200"/>
        <w:outlineLvl w:val="1"/>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7</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zh-CN"/>
        </w:rPr>
        <w:t>类似项目情况表</w:t>
      </w:r>
    </w:p>
    <w:p w14:paraId="79F3D7FA">
      <w:pPr>
        <w:spacing w:line="360" w:lineRule="auto"/>
        <w:ind w:firstLine="420" w:firstLineChars="200"/>
        <w:outlineLvl w:val="1"/>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8</w:t>
      </w:r>
      <w:r>
        <w:rPr>
          <w:rFonts w:hint="eastAsia" w:ascii="宋体" w:hAnsi="宋体" w:eastAsia="宋体" w:cs="宋体"/>
          <w:kern w:val="0"/>
          <w:szCs w:val="21"/>
          <w:highlight w:val="none"/>
        </w:rPr>
        <w:t>、其他材料</w:t>
      </w:r>
    </w:p>
    <w:p w14:paraId="4942F053">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投标人在评标过程中作出的符合法律法规和招标文件规定的澄清确认，构成投标文件的组成部分。</w:t>
      </w:r>
    </w:p>
    <w:p w14:paraId="6162B412">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3.1.2 投标人须知前附表规定不接受联合体投标的，或投标人没有组成联合体的，投标文件不包括本章第1.4.2（1）所指的联合体协议书。</w:t>
      </w:r>
    </w:p>
    <w:p w14:paraId="2C2FF518">
      <w:pPr>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rPr>
        <w:t>3.1.3 投标人须知前附表未要求提交投标保证金的，投标文件不包括本章第3.1.1（4）目所指的投标保证金。</w:t>
      </w:r>
    </w:p>
    <w:p w14:paraId="49F15F0D">
      <w:pPr>
        <w:spacing w:line="360" w:lineRule="auto"/>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rPr>
        <w:t>3.2 投标报价</w:t>
      </w:r>
      <w:r>
        <w:rPr>
          <w:rFonts w:hint="eastAsia" w:ascii="宋体" w:hAnsi="宋体" w:eastAsia="宋体" w:cs="宋体"/>
          <w:b/>
          <w:kern w:val="0"/>
          <w:szCs w:val="21"/>
          <w:highlight w:val="none"/>
          <w:lang w:eastAsia="zh-CN"/>
        </w:rPr>
        <w:t>（</w:t>
      </w:r>
      <w:r>
        <w:rPr>
          <w:rFonts w:hint="eastAsia" w:ascii="宋体" w:hAnsi="宋体" w:eastAsia="宋体" w:cs="宋体"/>
          <w:b/>
          <w:kern w:val="0"/>
          <w:szCs w:val="21"/>
          <w:highlight w:val="none"/>
          <w:lang w:val="en-US" w:eastAsia="zh-CN"/>
        </w:rPr>
        <w:t>各个标段以实际电子雪票数量结算，且最终结算金额不超过该标段预算金额）。</w:t>
      </w:r>
    </w:p>
    <w:p w14:paraId="016377C1">
      <w:pPr>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3.2.1投标报价应包括国家规定的增值税税金，除投标人须知前附表另有规定外，增值税税金按一般计税方法计算。投标人应按第六章“投标文件格式”的要求在投标函中进行报价并填写投标报价说明。</w:t>
      </w:r>
    </w:p>
    <w:p w14:paraId="6D9C2CBE">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highlight w:val="none"/>
        </w:rPr>
        <w:t>3.2.2 投标人应充分了解该项目的总体情</w:t>
      </w:r>
      <w:r>
        <w:rPr>
          <w:rFonts w:hint="eastAsia" w:ascii="宋体" w:hAnsi="宋体" w:eastAsia="宋体" w:cs="宋体"/>
          <w:kern w:val="0"/>
          <w:szCs w:val="21"/>
        </w:rPr>
        <w:t>况以及影响投标报价的其他要素。</w:t>
      </w:r>
    </w:p>
    <w:p w14:paraId="59B44136">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3.2.3</w:t>
      </w:r>
      <w:r>
        <w:rPr>
          <w:rFonts w:hint="eastAsia" w:ascii="宋体" w:hAnsi="宋体" w:eastAsia="宋体" w:cs="宋体"/>
          <w:kern w:val="0"/>
          <w:szCs w:val="21"/>
          <w:lang w:eastAsia="zh-CN"/>
        </w:rPr>
        <w:t>采购人</w:t>
      </w:r>
      <w:r>
        <w:rPr>
          <w:rFonts w:hint="eastAsia" w:ascii="宋体" w:hAnsi="宋体" w:eastAsia="宋体" w:cs="宋体"/>
          <w:kern w:val="0"/>
          <w:szCs w:val="21"/>
        </w:rPr>
        <w:t>设有最高投标限价的，投标人的投标报价不得超过最高投标限价，最高投标限价在投标人须知前附表中载明。</w:t>
      </w:r>
    </w:p>
    <w:p w14:paraId="53A8D561">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3.2.4投标报价的其他要求见投标人须知前附表。</w:t>
      </w:r>
    </w:p>
    <w:p w14:paraId="4E04FE91">
      <w:pPr>
        <w:spacing w:line="360" w:lineRule="auto"/>
        <w:jc w:val="left"/>
        <w:rPr>
          <w:rFonts w:hint="eastAsia" w:ascii="宋体" w:hAnsi="宋体" w:eastAsia="宋体" w:cs="宋体"/>
          <w:b/>
          <w:kern w:val="0"/>
          <w:szCs w:val="21"/>
        </w:rPr>
      </w:pPr>
      <w:r>
        <w:rPr>
          <w:rFonts w:hint="eastAsia" w:ascii="宋体" w:hAnsi="宋体" w:eastAsia="宋体" w:cs="宋体"/>
          <w:b/>
          <w:kern w:val="0"/>
          <w:szCs w:val="21"/>
        </w:rPr>
        <w:t>3.3 投标有效期</w:t>
      </w:r>
    </w:p>
    <w:p w14:paraId="1F55301A">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3.3.1 除投标人须知前附表另有规定外，投标有效期为90天。</w:t>
      </w:r>
    </w:p>
    <w:p w14:paraId="2AA8990F">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3.3.2 在投标有效期内，投标人撤销投标文件的，应承担招标文件和法律规定的责任。</w:t>
      </w:r>
    </w:p>
    <w:p w14:paraId="70891775">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3.3.3 出现特殊情况需要延长投标有效期的，</w:t>
      </w:r>
      <w:r>
        <w:rPr>
          <w:rFonts w:hint="eastAsia" w:ascii="宋体" w:hAnsi="宋体" w:eastAsia="宋体" w:cs="宋体"/>
          <w:kern w:val="0"/>
          <w:szCs w:val="21"/>
          <w:lang w:eastAsia="zh-CN"/>
        </w:rPr>
        <w:t>采购人</w:t>
      </w:r>
      <w:r>
        <w:rPr>
          <w:rFonts w:hint="eastAsia" w:ascii="宋体" w:hAnsi="宋体" w:eastAsia="宋体" w:cs="宋体"/>
          <w:kern w:val="0"/>
          <w:szCs w:val="21"/>
        </w:rPr>
        <w:t>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755C0D34">
      <w:pPr>
        <w:spacing w:line="360" w:lineRule="auto"/>
        <w:jc w:val="left"/>
        <w:rPr>
          <w:rFonts w:hint="eastAsia" w:ascii="宋体" w:hAnsi="宋体" w:eastAsia="宋体" w:cs="宋体"/>
          <w:b/>
          <w:kern w:val="0"/>
          <w:szCs w:val="21"/>
        </w:rPr>
      </w:pPr>
      <w:r>
        <w:rPr>
          <w:rFonts w:hint="eastAsia" w:ascii="宋体" w:hAnsi="宋体" w:eastAsia="宋体" w:cs="宋体"/>
          <w:b/>
          <w:kern w:val="0"/>
          <w:szCs w:val="21"/>
        </w:rPr>
        <w:t>3.4 投标保证金</w:t>
      </w:r>
    </w:p>
    <w:p w14:paraId="3C294EAC">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3.4.1 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14:paraId="2AB04FA6">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3.4.2 投标人不按本章第3.4.1项要求提交投标保证金的，评标委员会将否决其投标。</w:t>
      </w:r>
    </w:p>
    <w:p w14:paraId="1A3ADFF1">
      <w:pPr>
        <w:spacing w:line="360" w:lineRule="auto"/>
        <w:ind w:firstLine="420" w:firstLineChars="200"/>
        <w:rPr>
          <w:rFonts w:hint="eastAsia" w:ascii="宋体" w:hAnsi="宋体" w:eastAsia="宋体" w:cs="宋体"/>
          <w:b/>
          <w:kern w:val="0"/>
        </w:rPr>
      </w:pPr>
      <w:r>
        <w:rPr>
          <w:rFonts w:hint="eastAsia" w:ascii="宋体" w:hAnsi="宋体" w:eastAsia="宋体" w:cs="宋体"/>
          <w:kern w:val="0"/>
          <w:szCs w:val="21"/>
        </w:rPr>
        <w:t>3.4.3</w:t>
      </w:r>
      <w:r>
        <w:rPr>
          <w:rFonts w:hint="eastAsia" w:ascii="宋体" w:hAnsi="宋体" w:eastAsia="宋体" w:cs="宋体"/>
          <w:kern w:val="0"/>
          <w:lang w:eastAsia="zh-CN"/>
        </w:rPr>
        <w:t>采购人</w:t>
      </w:r>
      <w:r>
        <w:rPr>
          <w:rFonts w:hint="eastAsia" w:ascii="宋体" w:hAnsi="宋体" w:eastAsia="宋体" w:cs="宋体"/>
          <w:kern w:val="0"/>
        </w:rPr>
        <w:t>最迟将在与</w:t>
      </w:r>
      <w:r>
        <w:rPr>
          <w:rFonts w:hint="eastAsia" w:ascii="宋体" w:hAnsi="宋体" w:cs="宋体"/>
          <w:kern w:val="0"/>
          <w:lang w:eastAsia="zh-CN"/>
        </w:rPr>
        <w:t>中标单位</w:t>
      </w:r>
      <w:r>
        <w:rPr>
          <w:rFonts w:hint="eastAsia" w:ascii="宋体" w:hAnsi="宋体" w:eastAsia="宋体" w:cs="宋体"/>
          <w:kern w:val="0"/>
        </w:rPr>
        <w:t>签订合同后5日内，向未中标的投标人退还投标保证金</w:t>
      </w:r>
      <w:r>
        <w:rPr>
          <w:rFonts w:hint="eastAsia" w:ascii="宋体" w:hAnsi="宋体" w:eastAsia="宋体" w:cs="宋体"/>
          <w:b/>
          <w:kern w:val="0"/>
        </w:rPr>
        <w:t>。</w:t>
      </w:r>
      <w:r>
        <w:rPr>
          <w:rFonts w:hint="eastAsia" w:ascii="宋体" w:hAnsi="宋体" w:eastAsia="宋体" w:cs="宋体"/>
          <w:kern w:val="0"/>
        </w:rPr>
        <w:t>投标保证金以现金或者支票形式递交的，还应退还银行同期存款利息。</w:t>
      </w:r>
      <w:r>
        <w:rPr>
          <w:rFonts w:hint="eastAsia" w:ascii="宋体" w:hAnsi="宋体" w:cs="宋体"/>
          <w:kern w:val="0"/>
          <w:lang w:eastAsia="zh-CN"/>
        </w:rPr>
        <w:t>中标单位</w:t>
      </w:r>
      <w:r>
        <w:rPr>
          <w:rFonts w:hint="eastAsia" w:ascii="宋体" w:hAnsi="宋体" w:eastAsia="宋体" w:cs="宋体"/>
          <w:kern w:val="0"/>
        </w:rPr>
        <w:t>的投标保证金将在与</w:t>
      </w:r>
      <w:r>
        <w:rPr>
          <w:rFonts w:hint="eastAsia" w:ascii="宋体" w:hAnsi="宋体" w:cs="宋体"/>
          <w:kern w:val="0"/>
          <w:lang w:eastAsia="zh-CN"/>
        </w:rPr>
        <w:t>中标单位</w:t>
      </w:r>
      <w:r>
        <w:rPr>
          <w:rFonts w:hint="eastAsia" w:ascii="宋体" w:hAnsi="宋体" w:eastAsia="宋体" w:cs="宋体"/>
          <w:kern w:val="0"/>
        </w:rPr>
        <w:t>签订合同后5日内，且缴纳招标代理服务费后退还。</w:t>
      </w:r>
    </w:p>
    <w:p w14:paraId="3EBB5E5D">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3.4.4 有下列情形之一的，投标保证金将不予退还：</w:t>
      </w:r>
    </w:p>
    <w:p w14:paraId="7F49A950">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（1）投标人在投标有效期内撤销投标文件；</w:t>
      </w:r>
    </w:p>
    <w:p w14:paraId="44A43DB4">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（2）</w:t>
      </w:r>
      <w:r>
        <w:rPr>
          <w:rFonts w:hint="eastAsia" w:ascii="宋体" w:hAnsi="宋体" w:cs="宋体"/>
          <w:kern w:val="0"/>
          <w:szCs w:val="21"/>
          <w:lang w:eastAsia="zh-CN"/>
        </w:rPr>
        <w:t>中标单位</w:t>
      </w:r>
      <w:r>
        <w:rPr>
          <w:rFonts w:hint="eastAsia" w:ascii="宋体" w:hAnsi="宋体" w:eastAsia="宋体" w:cs="宋体"/>
          <w:kern w:val="0"/>
          <w:szCs w:val="21"/>
        </w:rPr>
        <w:t>在收到中标通知书后，无正当理由不与</w:t>
      </w:r>
      <w:r>
        <w:rPr>
          <w:rFonts w:hint="eastAsia" w:ascii="宋体" w:hAnsi="宋体" w:eastAsia="宋体" w:cs="宋体"/>
          <w:kern w:val="0"/>
          <w:szCs w:val="21"/>
          <w:lang w:eastAsia="zh-CN"/>
        </w:rPr>
        <w:t>采购人</w:t>
      </w:r>
      <w:r>
        <w:rPr>
          <w:rFonts w:hint="eastAsia" w:ascii="宋体" w:hAnsi="宋体" w:eastAsia="宋体" w:cs="宋体"/>
          <w:kern w:val="0"/>
          <w:szCs w:val="21"/>
        </w:rPr>
        <w:t>订立合同，在签订合同时向</w:t>
      </w:r>
      <w:r>
        <w:rPr>
          <w:rFonts w:hint="eastAsia" w:ascii="宋体" w:hAnsi="宋体" w:eastAsia="宋体" w:cs="宋体"/>
          <w:kern w:val="0"/>
          <w:szCs w:val="21"/>
          <w:lang w:eastAsia="zh-CN"/>
        </w:rPr>
        <w:t>采购人</w:t>
      </w:r>
      <w:r>
        <w:rPr>
          <w:rFonts w:hint="eastAsia" w:ascii="宋体" w:hAnsi="宋体" w:eastAsia="宋体" w:cs="宋体"/>
          <w:kern w:val="0"/>
          <w:szCs w:val="21"/>
        </w:rPr>
        <w:t>提出附加条件，或者不按照招标文件要求提交履约保证金；</w:t>
      </w:r>
    </w:p>
    <w:p w14:paraId="6CE6A09D">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（3）发生投标人须知前附表规定的其他可以不予退还投标保证金的情形。</w:t>
      </w:r>
    </w:p>
    <w:p w14:paraId="022FB8FC">
      <w:pPr>
        <w:spacing w:line="360" w:lineRule="auto"/>
        <w:jc w:val="left"/>
        <w:rPr>
          <w:rFonts w:hint="eastAsia" w:ascii="宋体" w:hAnsi="宋体" w:eastAsia="宋体" w:cs="宋体"/>
          <w:b/>
          <w:kern w:val="0"/>
          <w:szCs w:val="21"/>
        </w:rPr>
      </w:pPr>
      <w:r>
        <w:rPr>
          <w:rFonts w:hint="eastAsia" w:ascii="宋体" w:hAnsi="宋体" w:eastAsia="宋体" w:cs="宋体"/>
          <w:b/>
          <w:kern w:val="0"/>
          <w:szCs w:val="21"/>
        </w:rPr>
        <w:t>3.5 资格审查资料（适用于未进行资格预审的）</w:t>
      </w:r>
    </w:p>
    <w:p w14:paraId="2B2C657B">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除投标人须知前附表另有规定外，投标人应按下列规定提供资格审查资料，以证明其满足本章第1.4款规定的资质、信誉等要求。</w:t>
      </w:r>
    </w:p>
    <w:p w14:paraId="503F7680">
      <w:pPr>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3.5.1 “企业基本情况一览表”应附</w:t>
      </w:r>
      <w:r>
        <w:rPr>
          <w:rFonts w:hint="eastAsia" w:ascii="宋体" w:hAnsi="宋体" w:eastAsia="宋体" w:cs="宋体"/>
          <w:szCs w:val="21"/>
          <w:highlight w:val="none"/>
        </w:rPr>
        <w:t>营业执照副本</w:t>
      </w:r>
      <w:r>
        <w:rPr>
          <w:rFonts w:hint="eastAsia" w:ascii="宋体" w:hAnsi="宋体" w:eastAsia="宋体" w:cs="宋体"/>
          <w:szCs w:val="21"/>
          <w:highlight w:val="none"/>
          <w:lang w:eastAsia="zh-CN"/>
        </w:rPr>
        <w:t>、</w:t>
      </w:r>
      <w:r>
        <w:rPr>
          <w:rFonts w:hint="eastAsia" w:ascii="宋体" w:hAnsi="宋体" w:eastAsia="宋体" w:cs="宋体"/>
          <w:szCs w:val="21"/>
          <w:highlight w:val="none"/>
        </w:rPr>
        <w:t>中华人民共和国道路运输经营许可证</w:t>
      </w:r>
      <w:r>
        <w:rPr>
          <w:rFonts w:hint="eastAsia" w:ascii="宋体" w:hAnsi="宋体" w:eastAsia="宋体" w:cs="宋体"/>
          <w:kern w:val="0"/>
          <w:szCs w:val="21"/>
          <w:highlight w:val="none"/>
        </w:rPr>
        <w:t>、基本账户开户许可证明材料、在国家企业信用信息公示系统中基础信息（体现股东及出资详细信息）的网页截图或由法定的社会验资机构出具的验资报告或注册地工商部门出具的股东出资情况证明复印件并加盖投标单位公章。</w:t>
      </w:r>
    </w:p>
    <w:p w14:paraId="0BF75C25">
      <w:pPr>
        <w:spacing w:line="360" w:lineRule="auto"/>
        <w:ind w:firstLine="420" w:firstLineChars="200"/>
        <w:jc w:val="left"/>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3.5.2</w:t>
      </w:r>
      <w:r>
        <w:rPr>
          <w:rFonts w:hint="eastAsia" w:ascii="宋体" w:hAnsi="宋体" w:eastAsia="宋体" w:cs="宋体"/>
          <w:kern w:val="0"/>
          <w:szCs w:val="21"/>
        </w:rPr>
        <w:t>资格审查</w:t>
      </w:r>
      <w:r>
        <w:rPr>
          <w:rFonts w:hint="eastAsia" w:ascii="宋体" w:hAnsi="宋体" w:eastAsia="宋体" w:cs="宋体"/>
          <w:kern w:val="0"/>
          <w:szCs w:val="21"/>
          <w:highlight w:val="none"/>
          <w:lang w:val="en-US" w:eastAsia="zh-CN"/>
        </w:rPr>
        <w:t>其他材料按照招标文件要求提供</w:t>
      </w:r>
      <w:r>
        <w:rPr>
          <w:rFonts w:hint="eastAsia" w:ascii="宋体" w:hAnsi="宋体" w:eastAsia="宋体" w:cs="宋体"/>
          <w:kern w:val="0"/>
          <w:szCs w:val="21"/>
          <w:highlight w:val="none"/>
        </w:rPr>
        <w:t>复印件并加盖投标单位公章。</w:t>
      </w:r>
    </w:p>
    <w:p w14:paraId="2C918A6A">
      <w:pPr>
        <w:spacing w:line="360" w:lineRule="auto"/>
        <w:jc w:val="left"/>
        <w:rPr>
          <w:rFonts w:hint="eastAsia" w:ascii="宋体" w:hAnsi="宋体" w:eastAsia="宋体" w:cs="宋体"/>
          <w:b/>
          <w:kern w:val="0"/>
          <w:szCs w:val="21"/>
        </w:rPr>
      </w:pPr>
      <w:r>
        <w:rPr>
          <w:rFonts w:hint="eastAsia" w:ascii="宋体" w:hAnsi="宋体" w:eastAsia="宋体" w:cs="宋体"/>
          <w:b/>
          <w:kern w:val="0"/>
          <w:szCs w:val="21"/>
        </w:rPr>
        <w:t>3.6 备选投标方案</w:t>
      </w:r>
    </w:p>
    <w:p w14:paraId="43E396A3">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3.6.1 除投标人须知前附表规定允许外，投标人不得递交备选投标方案，否则其投标将被否决。</w:t>
      </w:r>
    </w:p>
    <w:p w14:paraId="14589480">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3.6.2 允许投标人递交备选投标方案的，只有</w:t>
      </w:r>
      <w:r>
        <w:rPr>
          <w:rFonts w:hint="eastAsia" w:ascii="宋体" w:hAnsi="宋体" w:cs="宋体"/>
          <w:kern w:val="0"/>
          <w:szCs w:val="21"/>
          <w:lang w:eastAsia="zh-CN"/>
        </w:rPr>
        <w:t>中标单位</w:t>
      </w:r>
      <w:r>
        <w:rPr>
          <w:rFonts w:hint="eastAsia" w:ascii="宋体" w:hAnsi="宋体" w:eastAsia="宋体" w:cs="宋体"/>
          <w:kern w:val="0"/>
          <w:szCs w:val="21"/>
        </w:rPr>
        <w:t>所递交的备选投标方案方可予以考虑。评标委员会认为</w:t>
      </w:r>
      <w:r>
        <w:rPr>
          <w:rFonts w:hint="eastAsia" w:ascii="宋体" w:hAnsi="宋体" w:cs="宋体"/>
          <w:kern w:val="0"/>
          <w:szCs w:val="21"/>
          <w:lang w:eastAsia="zh-CN"/>
        </w:rPr>
        <w:t>中标单位</w:t>
      </w:r>
      <w:r>
        <w:rPr>
          <w:rFonts w:hint="eastAsia" w:ascii="宋体" w:hAnsi="宋体" w:eastAsia="宋体" w:cs="宋体"/>
          <w:kern w:val="0"/>
          <w:szCs w:val="21"/>
        </w:rPr>
        <w:t>的备选投标方案优于其按照招标文件要求编制的投标方案的，</w:t>
      </w:r>
      <w:r>
        <w:rPr>
          <w:rFonts w:hint="eastAsia" w:ascii="宋体" w:hAnsi="宋体" w:eastAsia="宋体" w:cs="宋体"/>
          <w:kern w:val="0"/>
          <w:szCs w:val="21"/>
          <w:lang w:eastAsia="zh-CN"/>
        </w:rPr>
        <w:t>采购人</w:t>
      </w:r>
      <w:r>
        <w:rPr>
          <w:rFonts w:hint="eastAsia" w:ascii="宋体" w:hAnsi="宋体" w:eastAsia="宋体" w:cs="宋体"/>
          <w:kern w:val="0"/>
          <w:szCs w:val="21"/>
        </w:rPr>
        <w:t>可以接受该备选投标方案。</w:t>
      </w:r>
    </w:p>
    <w:p w14:paraId="56667BA9">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3.6.3 投标人提供两个或两个以上投标报价，或者在投标文件中提供一个报价，但同时提供两个或两个以上服务方案的，视为提供备选方案。</w:t>
      </w:r>
    </w:p>
    <w:p w14:paraId="5915FBAF">
      <w:pPr>
        <w:spacing w:line="360" w:lineRule="auto"/>
        <w:jc w:val="left"/>
        <w:rPr>
          <w:rFonts w:hint="eastAsia" w:ascii="宋体" w:hAnsi="宋体" w:eastAsia="宋体" w:cs="宋体"/>
          <w:b/>
          <w:kern w:val="0"/>
          <w:szCs w:val="21"/>
        </w:rPr>
      </w:pPr>
      <w:r>
        <w:rPr>
          <w:rFonts w:hint="eastAsia" w:ascii="宋体" w:hAnsi="宋体" w:eastAsia="宋体" w:cs="宋体"/>
          <w:b/>
          <w:kern w:val="0"/>
          <w:szCs w:val="21"/>
        </w:rPr>
        <w:t>3.7 投标文件的编制</w:t>
      </w:r>
    </w:p>
    <w:p w14:paraId="7A56A9B7">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3.7.1 投标文件应按第六章“投标文件格式”进行编写，如有必要，可以增加附页，作为投标文件的组成部分。</w:t>
      </w:r>
    </w:p>
    <w:p w14:paraId="21BBAFA2">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3.7.2 投标文件应当对招标文件有关</w:t>
      </w:r>
      <w:r>
        <w:rPr>
          <w:rFonts w:hint="eastAsia" w:ascii="宋体" w:hAnsi="宋体" w:eastAsia="宋体" w:cs="宋体"/>
          <w:kern w:val="0"/>
          <w:szCs w:val="21"/>
          <w:lang w:val="en-US" w:eastAsia="zh-CN"/>
        </w:rPr>
        <w:t>合同履行期限</w:t>
      </w:r>
      <w:r>
        <w:rPr>
          <w:rFonts w:hint="eastAsia" w:ascii="宋体" w:hAnsi="宋体" w:eastAsia="宋体" w:cs="宋体"/>
          <w:kern w:val="0"/>
          <w:szCs w:val="21"/>
        </w:rPr>
        <w:t>、投标有效期、招标内容、</w:t>
      </w:r>
      <w:r>
        <w:rPr>
          <w:rFonts w:hint="eastAsia" w:ascii="宋体" w:hAnsi="宋体" w:eastAsia="宋体" w:cs="宋体"/>
          <w:kern w:val="0"/>
          <w:szCs w:val="21"/>
          <w:lang w:val="en-US" w:eastAsia="zh-CN"/>
        </w:rPr>
        <w:t>质量</w:t>
      </w:r>
      <w:r>
        <w:rPr>
          <w:rFonts w:hint="eastAsia" w:ascii="宋体" w:hAnsi="宋体" w:eastAsia="宋体" w:cs="宋体"/>
          <w:kern w:val="0"/>
          <w:szCs w:val="21"/>
        </w:rPr>
        <w:t>标准等实质性内容作出响应。投标文件在满足招标文件实质性要求的基础上，可以提出比招标文件要求更有利于</w:t>
      </w:r>
      <w:r>
        <w:rPr>
          <w:rFonts w:hint="eastAsia" w:ascii="宋体" w:hAnsi="宋体" w:eastAsia="宋体" w:cs="宋体"/>
          <w:kern w:val="0"/>
          <w:szCs w:val="21"/>
          <w:lang w:eastAsia="zh-CN"/>
        </w:rPr>
        <w:t>采购人</w:t>
      </w:r>
      <w:r>
        <w:rPr>
          <w:rFonts w:hint="eastAsia" w:ascii="宋体" w:hAnsi="宋体" w:eastAsia="宋体" w:cs="宋体"/>
          <w:kern w:val="0"/>
          <w:szCs w:val="21"/>
        </w:rPr>
        <w:t>的承诺。</w:t>
      </w:r>
    </w:p>
    <w:p w14:paraId="6A8044B9">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3.7.3（1）投标文件应用不褪色的材料书写或打印，投标函及对投标文件的澄清、说明和补正应由投标人的法定代表人（单位负责人）或其授权的代理人签字并盖单位章。由投标人的法定代表人（单位负责人）签字的，应附法定代表人（单位负责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14:paraId="08BF4B36">
      <w:pPr>
        <w:numPr>
          <w:ilvl w:val="0"/>
          <w:numId w:val="0"/>
        </w:num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 w:val="21"/>
          <w:szCs w:val="21"/>
          <w:lang w:val="en-US" w:eastAsia="zh-CN" w:bidi="ar-SA"/>
        </w:rPr>
        <w:t>（2）</w:t>
      </w:r>
      <w:r>
        <w:rPr>
          <w:rFonts w:hint="eastAsia" w:ascii="宋体" w:hAnsi="宋体" w:eastAsia="宋体" w:cs="宋体"/>
          <w:kern w:val="0"/>
          <w:szCs w:val="21"/>
        </w:rPr>
        <w:t>投标文件份数见投标人须知前附表。</w:t>
      </w:r>
    </w:p>
    <w:p w14:paraId="4DB680E0">
      <w:pPr>
        <w:numPr>
          <w:ilvl w:val="0"/>
          <w:numId w:val="0"/>
        </w:num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 w:val="21"/>
          <w:szCs w:val="21"/>
          <w:lang w:val="en-US" w:eastAsia="zh-CN" w:bidi="ar-SA"/>
        </w:rPr>
        <w:t>（3）</w:t>
      </w:r>
      <w:r>
        <w:rPr>
          <w:rFonts w:hint="eastAsia" w:ascii="宋体" w:hAnsi="宋体" w:eastAsia="宋体" w:cs="宋体"/>
          <w:szCs w:val="21"/>
          <w:lang w:val="en-US" w:eastAsia="zh-CN" w:bidi="ar-SA"/>
        </w:rPr>
        <w:t>投标人</w:t>
      </w:r>
      <w:r>
        <w:rPr>
          <w:rFonts w:hint="eastAsia" w:ascii="宋体" w:hAnsi="宋体" w:eastAsia="宋体" w:cs="宋体"/>
          <w:szCs w:val="21"/>
          <w:lang w:bidi="ar-SA"/>
        </w:rPr>
        <w:t>应按</w:t>
      </w:r>
      <w:r>
        <w:rPr>
          <w:rFonts w:hint="eastAsia" w:ascii="宋体" w:hAnsi="宋体" w:eastAsia="宋体" w:cs="宋体"/>
          <w:szCs w:val="21"/>
          <w:lang w:val="en-US" w:eastAsia="zh-CN" w:bidi="ar-SA"/>
        </w:rPr>
        <w:t>投标人</w:t>
      </w:r>
      <w:r>
        <w:rPr>
          <w:rFonts w:hint="eastAsia" w:ascii="宋体" w:hAnsi="宋体" w:eastAsia="宋体" w:cs="宋体"/>
          <w:szCs w:val="21"/>
          <w:lang w:bidi="ar-SA"/>
        </w:rPr>
        <w:t>须知</w:t>
      </w:r>
      <w:r>
        <w:rPr>
          <w:rFonts w:hint="eastAsia" w:ascii="宋体" w:hAnsi="宋体" w:eastAsia="宋体" w:cs="宋体"/>
          <w:szCs w:val="21"/>
          <w:lang w:val="en-US" w:eastAsia="zh-CN" w:bidi="ar-SA"/>
        </w:rPr>
        <w:t>前附</w:t>
      </w:r>
      <w:r>
        <w:rPr>
          <w:rFonts w:hint="eastAsia" w:ascii="宋体" w:hAnsi="宋体" w:eastAsia="宋体" w:cs="宋体"/>
          <w:szCs w:val="21"/>
          <w:lang w:bidi="ar-SA"/>
        </w:rPr>
        <w:t>表</w:t>
      </w:r>
      <w:r>
        <w:rPr>
          <w:rFonts w:hint="eastAsia" w:ascii="宋体" w:hAnsi="宋体" w:eastAsia="宋体" w:cs="宋体"/>
          <w:szCs w:val="21"/>
          <w:lang w:val="en-US" w:eastAsia="zh-CN" w:bidi="ar-SA"/>
        </w:rPr>
        <w:t>3.7.</w:t>
      </w:r>
      <w:r>
        <w:rPr>
          <w:rFonts w:hint="eastAsia" w:ascii="宋体" w:hAnsi="宋体" w:cs="宋体"/>
          <w:szCs w:val="21"/>
          <w:lang w:val="en-US" w:eastAsia="zh-CN" w:bidi="ar-SA"/>
        </w:rPr>
        <w:t>3（2）</w:t>
      </w:r>
      <w:r>
        <w:rPr>
          <w:rFonts w:hint="eastAsia" w:ascii="宋体" w:hAnsi="宋体" w:eastAsia="宋体" w:cs="宋体"/>
          <w:szCs w:val="21"/>
          <w:lang w:bidi="ar-SA"/>
        </w:rPr>
        <w:t>款中的规定，准备和递交</w:t>
      </w:r>
      <w:r>
        <w:rPr>
          <w:rFonts w:hint="eastAsia" w:ascii="宋体" w:hAnsi="宋体" w:eastAsia="宋体" w:cs="宋体"/>
          <w:szCs w:val="21"/>
          <w:lang w:val="en-US" w:eastAsia="zh-CN" w:bidi="ar-SA"/>
        </w:rPr>
        <w:t>投标</w:t>
      </w:r>
      <w:r>
        <w:rPr>
          <w:rFonts w:hint="eastAsia" w:ascii="宋体" w:hAnsi="宋体" w:eastAsia="宋体" w:cs="宋体"/>
          <w:szCs w:val="21"/>
          <w:lang w:bidi="ar-SA"/>
        </w:rPr>
        <w:t>文件。</w:t>
      </w:r>
    </w:p>
    <w:p w14:paraId="1F8EA594">
      <w:pPr>
        <w:spacing w:line="360" w:lineRule="auto"/>
        <w:jc w:val="left"/>
        <w:rPr>
          <w:rFonts w:hint="eastAsia" w:ascii="宋体" w:hAnsi="宋体" w:eastAsia="宋体" w:cs="宋体"/>
          <w:b/>
          <w:kern w:val="0"/>
          <w:sz w:val="28"/>
          <w:szCs w:val="28"/>
        </w:rPr>
      </w:pPr>
      <w:r>
        <w:rPr>
          <w:rFonts w:hint="eastAsia" w:ascii="宋体" w:hAnsi="宋体" w:eastAsia="宋体" w:cs="宋体"/>
          <w:b/>
          <w:bCs/>
          <w:kern w:val="0"/>
          <w:sz w:val="28"/>
          <w:szCs w:val="28"/>
        </w:rPr>
        <w:t xml:space="preserve">4. </w:t>
      </w:r>
      <w:r>
        <w:rPr>
          <w:rFonts w:hint="eastAsia" w:ascii="宋体" w:hAnsi="宋体" w:eastAsia="宋体" w:cs="宋体"/>
          <w:b/>
          <w:kern w:val="0"/>
          <w:sz w:val="28"/>
          <w:szCs w:val="28"/>
        </w:rPr>
        <w:t>投标</w:t>
      </w:r>
    </w:p>
    <w:p w14:paraId="6C7A94FD">
      <w:pPr>
        <w:spacing w:line="360" w:lineRule="auto"/>
        <w:jc w:val="left"/>
        <w:rPr>
          <w:rFonts w:hint="eastAsia" w:ascii="宋体" w:hAnsi="宋体" w:eastAsia="宋体" w:cs="宋体"/>
          <w:b/>
          <w:kern w:val="0"/>
          <w:szCs w:val="21"/>
        </w:rPr>
      </w:pPr>
      <w:r>
        <w:rPr>
          <w:rFonts w:hint="eastAsia" w:ascii="宋体" w:hAnsi="宋体" w:eastAsia="宋体" w:cs="宋体"/>
          <w:b/>
          <w:kern w:val="0"/>
          <w:szCs w:val="21"/>
        </w:rPr>
        <w:t>4.</w:t>
      </w:r>
      <w:r>
        <w:rPr>
          <w:rFonts w:hint="eastAsia" w:ascii="宋体" w:hAnsi="宋体" w:eastAsia="宋体" w:cs="宋体"/>
          <w:b/>
          <w:kern w:val="0"/>
          <w:szCs w:val="21"/>
          <w:lang w:val="en-US" w:eastAsia="zh-CN"/>
        </w:rPr>
        <w:t>1</w:t>
      </w:r>
      <w:r>
        <w:rPr>
          <w:rFonts w:hint="eastAsia" w:ascii="宋体" w:hAnsi="宋体" w:eastAsia="宋体" w:cs="宋体"/>
          <w:b/>
          <w:kern w:val="0"/>
          <w:szCs w:val="21"/>
        </w:rPr>
        <w:t xml:space="preserve"> 投标文件的递交</w:t>
      </w:r>
    </w:p>
    <w:p w14:paraId="6632C68C">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4.</w:t>
      </w:r>
      <w:r>
        <w:rPr>
          <w:rFonts w:hint="eastAsia" w:ascii="宋体" w:hAnsi="宋体" w:eastAsia="宋体" w:cs="宋体"/>
          <w:kern w:val="0"/>
          <w:szCs w:val="21"/>
          <w:lang w:val="en-US" w:eastAsia="zh-CN"/>
        </w:rPr>
        <w:t>1</w:t>
      </w:r>
      <w:r>
        <w:rPr>
          <w:rFonts w:hint="eastAsia" w:ascii="宋体" w:hAnsi="宋体" w:eastAsia="宋体" w:cs="宋体"/>
          <w:kern w:val="0"/>
          <w:szCs w:val="21"/>
        </w:rPr>
        <w:t>.1 投标人应在投标人须知前附表规定的投标截止时间前</w:t>
      </w:r>
      <w:r>
        <w:rPr>
          <w:rFonts w:hint="eastAsia" w:ascii="宋体" w:hAnsi="宋体" w:eastAsia="宋体" w:cs="宋体"/>
          <w:kern w:val="0"/>
          <w:szCs w:val="21"/>
          <w:lang w:val="en-US" w:eastAsia="zh-CN"/>
        </w:rPr>
        <w:t>上传电子</w:t>
      </w:r>
      <w:r>
        <w:rPr>
          <w:rFonts w:hint="eastAsia" w:ascii="宋体" w:hAnsi="宋体" w:eastAsia="宋体" w:cs="宋体"/>
          <w:kern w:val="0"/>
          <w:szCs w:val="21"/>
        </w:rPr>
        <w:t>投标文件。</w:t>
      </w:r>
    </w:p>
    <w:p w14:paraId="6A59F5B9">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4.</w:t>
      </w:r>
      <w:r>
        <w:rPr>
          <w:rFonts w:hint="eastAsia" w:ascii="宋体" w:hAnsi="宋体" w:eastAsia="宋体" w:cs="宋体"/>
          <w:kern w:val="0"/>
          <w:szCs w:val="21"/>
          <w:lang w:val="en-US" w:eastAsia="zh-CN"/>
        </w:rPr>
        <w:t>1</w:t>
      </w:r>
      <w:r>
        <w:rPr>
          <w:rFonts w:hint="eastAsia" w:ascii="宋体" w:hAnsi="宋体" w:eastAsia="宋体" w:cs="宋体"/>
          <w:kern w:val="0"/>
          <w:szCs w:val="21"/>
        </w:rPr>
        <w:t>.2</w:t>
      </w:r>
      <w:r>
        <w:rPr>
          <w:rFonts w:hint="eastAsia" w:ascii="宋体" w:hAnsi="宋体" w:eastAsia="宋体" w:cs="宋体"/>
          <w:szCs w:val="21"/>
        </w:rPr>
        <w:t>投标人</w:t>
      </w:r>
      <w:r>
        <w:rPr>
          <w:rFonts w:hint="eastAsia" w:ascii="宋体" w:hAnsi="宋体" w:eastAsia="宋体" w:cs="宋体"/>
          <w:szCs w:val="21"/>
          <w:lang w:val="en-US" w:eastAsia="zh-CN"/>
        </w:rPr>
        <w:t>上传</w:t>
      </w:r>
      <w:r>
        <w:rPr>
          <w:rFonts w:hint="eastAsia" w:ascii="宋体" w:hAnsi="宋体" w:eastAsia="宋体" w:cs="宋体"/>
          <w:lang w:val="en-US" w:eastAsia="zh-CN"/>
        </w:rPr>
        <w:t>电子</w:t>
      </w:r>
      <w:r>
        <w:rPr>
          <w:rFonts w:hint="eastAsia" w:ascii="宋体" w:hAnsi="宋体" w:eastAsia="宋体" w:cs="宋体"/>
        </w:rPr>
        <w:t>投标文件地点</w:t>
      </w:r>
      <w:r>
        <w:rPr>
          <w:rFonts w:hint="eastAsia" w:ascii="宋体" w:hAnsi="宋体" w:eastAsia="宋体" w:cs="宋体"/>
          <w:szCs w:val="21"/>
        </w:rPr>
        <w:t>见投标人须知前附表。</w:t>
      </w:r>
    </w:p>
    <w:p w14:paraId="4A9CEC08">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4.</w:t>
      </w:r>
      <w:r>
        <w:rPr>
          <w:rFonts w:hint="eastAsia" w:ascii="宋体" w:hAnsi="宋体" w:eastAsia="宋体" w:cs="宋体"/>
          <w:kern w:val="0"/>
          <w:szCs w:val="21"/>
          <w:lang w:val="en-US" w:eastAsia="zh-CN"/>
        </w:rPr>
        <w:t>1</w:t>
      </w:r>
      <w:r>
        <w:rPr>
          <w:rFonts w:hint="eastAsia" w:ascii="宋体" w:hAnsi="宋体" w:eastAsia="宋体" w:cs="宋体"/>
          <w:kern w:val="0"/>
          <w:szCs w:val="21"/>
        </w:rPr>
        <w:t>.3 除投标人须知前附表另有规定外，投标人所递交的投标文件不予退还。</w:t>
      </w:r>
    </w:p>
    <w:p w14:paraId="5596EA5D">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4.</w:t>
      </w:r>
      <w:r>
        <w:rPr>
          <w:rFonts w:hint="eastAsia" w:ascii="宋体" w:hAnsi="宋体" w:eastAsia="宋体" w:cs="宋体"/>
          <w:kern w:val="0"/>
          <w:szCs w:val="21"/>
          <w:lang w:val="en-US" w:eastAsia="zh-CN"/>
        </w:rPr>
        <w:t>1</w:t>
      </w:r>
      <w:r>
        <w:rPr>
          <w:rFonts w:hint="eastAsia" w:ascii="宋体" w:hAnsi="宋体" w:eastAsia="宋体" w:cs="宋体"/>
          <w:kern w:val="0"/>
          <w:szCs w:val="21"/>
        </w:rPr>
        <w:t>.</w:t>
      </w:r>
      <w:r>
        <w:rPr>
          <w:rFonts w:hint="eastAsia" w:ascii="宋体" w:hAnsi="宋体" w:eastAsia="宋体" w:cs="宋体"/>
          <w:kern w:val="0"/>
          <w:szCs w:val="21"/>
          <w:lang w:val="en-US" w:eastAsia="zh-CN"/>
        </w:rPr>
        <w:t>4</w:t>
      </w:r>
      <w:r>
        <w:rPr>
          <w:rFonts w:hint="eastAsia" w:ascii="宋体" w:hAnsi="宋体" w:eastAsia="宋体" w:cs="宋体"/>
          <w:kern w:val="0"/>
          <w:szCs w:val="21"/>
        </w:rPr>
        <w:t>逾期</w:t>
      </w:r>
      <w:r>
        <w:rPr>
          <w:rFonts w:hint="eastAsia" w:ascii="宋体" w:hAnsi="宋体" w:cs="宋体"/>
          <w:kern w:val="0"/>
          <w:szCs w:val="21"/>
          <w:lang w:val="en-US" w:eastAsia="zh-CN"/>
        </w:rPr>
        <w:t>上传</w:t>
      </w:r>
      <w:r>
        <w:rPr>
          <w:rFonts w:hint="eastAsia" w:ascii="宋体" w:hAnsi="宋体" w:eastAsia="宋体" w:cs="宋体"/>
          <w:kern w:val="0"/>
          <w:szCs w:val="21"/>
        </w:rPr>
        <w:t>的投标文件，</w:t>
      </w:r>
      <w:r>
        <w:rPr>
          <w:rFonts w:hint="eastAsia" w:ascii="宋体" w:hAnsi="宋体" w:eastAsia="宋体" w:cs="宋体"/>
          <w:kern w:val="0"/>
          <w:szCs w:val="21"/>
          <w:lang w:eastAsia="zh-CN"/>
        </w:rPr>
        <w:t>采购人</w:t>
      </w:r>
      <w:r>
        <w:rPr>
          <w:rFonts w:hint="eastAsia" w:ascii="宋体" w:hAnsi="宋体" w:eastAsia="宋体" w:cs="宋体"/>
          <w:kern w:val="0"/>
          <w:szCs w:val="21"/>
        </w:rPr>
        <w:t>将予以拒收。</w:t>
      </w:r>
    </w:p>
    <w:p w14:paraId="159867A2">
      <w:pPr>
        <w:spacing w:line="360" w:lineRule="auto"/>
        <w:jc w:val="left"/>
        <w:rPr>
          <w:rFonts w:hint="eastAsia" w:ascii="宋体" w:hAnsi="宋体" w:eastAsia="宋体" w:cs="宋体"/>
          <w:b/>
          <w:kern w:val="0"/>
          <w:szCs w:val="21"/>
        </w:rPr>
      </w:pPr>
      <w:r>
        <w:rPr>
          <w:rFonts w:hint="eastAsia" w:ascii="宋体" w:hAnsi="宋体" w:eastAsia="宋体" w:cs="宋体"/>
          <w:b/>
          <w:kern w:val="0"/>
          <w:szCs w:val="21"/>
        </w:rPr>
        <w:t>4.</w:t>
      </w:r>
      <w:r>
        <w:rPr>
          <w:rFonts w:hint="eastAsia" w:ascii="宋体" w:hAnsi="宋体" w:eastAsia="宋体" w:cs="宋体"/>
          <w:b/>
          <w:kern w:val="0"/>
          <w:szCs w:val="21"/>
          <w:lang w:val="en-US" w:eastAsia="zh-CN"/>
        </w:rPr>
        <w:t>2</w:t>
      </w:r>
      <w:r>
        <w:rPr>
          <w:rFonts w:hint="eastAsia" w:ascii="宋体" w:hAnsi="宋体" w:eastAsia="宋体" w:cs="宋体"/>
          <w:b/>
          <w:kern w:val="0"/>
          <w:szCs w:val="21"/>
        </w:rPr>
        <w:t>投标文件的修改与撤回</w:t>
      </w:r>
    </w:p>
    <w:p w14:paraId="2BBB3409">
      <w:pPr>
        <w:spacing w:line="360" w:lineRule="auto"/>
        <w:ind w:firstLine="420" w:firstLineChars="200"/>
        <w:jc w:val="left"/>
        <w:rPr>
          <w:rFonts w:hint="eastAsia" w:ascii="宋体" w:hAnsi="宋体" w:eastAsia="宋体" w:cs="宋体"/>
          <w:kern w:val="0"/>
          <w:szCs w:val="21"/>
          <w:lang w:val="en-US" w:eastAsia="zh-CN"/>
        </w:rPr>
      </w:pPr>
      <w:r>
        <w:rPr>
          <w:rFonts w:hint="eastAsia" w:ascii="宋体" w:hAnsi="宋体" w:eastAsia="宋体" w:cs="宋体"/>
          <w:kern w:val="0"/>
          <w:szCs w:val="21"/>
        </w:rPr>
        <w:t>4.</w:t>
      </w:r>
      <w:r>
        <w:rPr>
          <w:rFonts w:hint="eastAsia" w:ascii="宋体" w:hAnsi="宋体" w:eastAsia="宋体" w:cs="宋体"/>
          <w:kern w:val="0"/>
          <w:szCs w:val="21"/>
          <w:lang w:val="en-US" w:eastAsia="zh-CN"/>
        </w:rPr>
        <w:t>2</w:t>
      </w:r>
      <w:r>
        <w:rPr>
          <w:rFonts w:hint="eastAsia" w:ascii="宋体" w:hAnsi="宋体" w:eastAsia="宋体" w:cs="宋体"/>
          <w:kern w:val="0"/>
          <w:szCs w:val="21"/>
        </w:rPr>
        <w:t>.1 在本章第4.</w:t>
      </w:r>
      <w:r>
        <w:rPr>
          <w:rFonts w:hint="eastAsia" w:ascii="宋体" w:hAnsi="宋体" w:eastAsia="宋体" w:cs="宋体"/>
          <w:kern w:val="0"/>
          <w:szCs w:val="21"/>
          <w:lang w:val="en-US" w:eastAsia="zh-CN"/>
        </w:rPr>
        <w:t>1</w:t>
      </w:r>
      <w:r>
        <w:rPr>
          <w:rFonts w:hint="eastAsia" w:ascii="宋体" w:hAnsi="宋体" w:eastAsia="宋体" w:cs="宋体"/>
          <w:kern w:val="0"/>
          <w:szCs w:val="21"/>
        </w:rPr>
        <w:t>.1项规定的投标截止时间前，</w:t>
      </w:r>
      <w:r>
        <w:rPr>
          <w:rFonts w:hint="eastAsia" w:ascii="宋体" w:hAnsi="宋体" w:eastAsia="宋体" w:cs="宋体"/>
          <w:szCs w:val="21"/>
          <w:lang w:val="en-US" w:eastAsia="zh-CN" w:bidi="ar-SA"/>
        </w:rPr>
        <w:t>上传</w:t>
      </w:r>
      <w:r>
        <w:rPr>
          <w:rFonts w:hint="eastAsia" w:ascii="宋体" w:hAnsi="宋体" w:eastAsia="宋体" w:cs="宋体"/>
          <w:szCs w:val="21"/>
          <w:lang w:bidi="ar-SA"/>
        </w:rPr>
        <w:t>电子</w:t>
      </w:r>
      <w:r>
        <w:rPr>
          <w:rFonts w:hint="eastAsia" w:ascii="宋体" w:hAnsi="宋体" w:eastAsia="宋体" w:cs="宋体"/>
          <w:szCs w:val="21"/>
          <w:lang w:val="en-US" w:eastAsia="zh-CN" w:bidi="ar-SA"/>
        </w:rPr>
        <w:t>投标</w:t>
      </w:r>
      <w:r>
        <w:rPr>
          <w:rFonts w:hint="eastAsia" w:ascii="宋体" w:hAnsi="宋体" w:eastAsia="宋体" w:cs="宋体"/>
          <w:szCs w:val="21"/>
          <w:lang w:bidi="ar-SA"/>
        </w:rPr>
        <w:t>文件以后，如果</w:t>
      </w:r>
      <w:r>
        <w:rPr>
          <w:rFonts w:hint="eastAsia" w:ascii="宋体" w:hAnsi="宋体" w:eastAsia="宋体" w:cs="宋体"/>
          <w:szCs w:val="21"/>
          <w:lang w:val="en-US" w:eastAsia="zh-CN" w:bidi="ar-SA"/>
        </w:rPr>
        <w:t>投标人</w:t>
      </w:r>
      <w:r>
        <w:rPr>
          <w:rFonts w:hint="eastAsia" w:ascii="宋体" w:hAnsi="宋体" w:eastAsia="宋体" w:cs="宋体"/>
          <w:szCs w:val="21"/>
          <w:lang w:bidi="ar-SA"/>
        </w:rPr>
        <w:t>要进行修改或撤回</w:t>
      </w:r>
      <w:r>
        <w:rPr>
          <w:rFonts w:hint="eastAsia" w:ascii="宋体" w:hAnsi="宋体" w:eastAsia="宋体" w:cs="宋体"/>
          <w:szCs w:val="21"/>
          <w:lang w:val="en-US" w:eastAsia="zh-CN" w:bidi="ar-SA"/>
        </w:rPr>
        <w:t>投标</w:t>
      </w:r>
      <w:r>
        <w:rPr>
          <w:rFonts w:hint="eastAsia" w:ascii="宋体" w:hAnsi="宋体" w:eastAsia="宋体" w:cs="宋体"/>
          <w:szCs w:val="21"/>
          <w:lang w:bidi="ar-SA"/>
        </w:rPr>
        <w:t>文件，</w:t>
      </w:r>
      <w:r>
        <w:rPr>
          <w:rFonts w:hint="eastAsia" w:ascii="宋体" w:hAnsi="宋体" w:eastAsia="宋体" w:cs="宋体"/>
          <w:szCs w:val="21"/>
          <w:lang w:val="en-US" w:eastAsia="zh-CN" w:bidi="ar-SA"/>
        </w:rPr>
        <w:t>按政采云平台规定操作，并在电子投标文件递交截止时间前重新上传修改后的电子投标文件。</w:t>
      </w:r>
    </w:p>
    <w:p w14:paraId="0F062A72">
      <w:pPr>
        <w:spacing w:line="360" w:lineRule="auto"/>
        <w:jc w:val="left"/>
        <w:rPr>
          <w:rFonts w:hint="eastAsia" w:ascii="宋体" w:hAnsi="宋体" w:eastAsia="宋体" w:cs="宋体"/>
          <w:b/>
          <w:kern w:val="0"/>
          <w:sz w:val="28"/>
          <w:szCs w:val="28"/>
        </w:rPr>
      </w:pPr>
      <w:r>
        <w:rPr>
          <w:rFonts w:hint="eastAsia" w:ascii="宋体" w:hAnsi="宋体" w:eastAsia="宋体" w:cs="宋体"/>
          <w:b/>
          <w:bCs/>
          <w:kern w:val="0"/>
          <w:sz w:val="28"/>
          <w:szCs w:val="28"/>
        </w:rPr>
        <w:t xml:space="preserve">5. </w:t>
      </w:r>
      <w:r>
        <w:rPr>
          <w:rFonts w:hint="eastAsia" w:ascii="宋体" w:hAnsi="宋体" w:eastAsia="宋体" w:cs="宋体"/>
          <w:b/>
          <w:kern w:val="0"/>
          <w:sz w:val="28"/>
          <w:szCs w:val="28"/>
        </w:rPr>
        <w:t>开标</w:t>
      </w:r>
    </w:p>
    <w:p w14:paraId="7720B08D">
      <w:pPr>
        <w:spacing w:line="360" w:lineRule="auto"/>
        <w:jc w:val="left"/>
        <w:rPr>
          <w:rFonts w:hint="eastAsia" w:ascii="宋体" w:hAnsi="宋体" w:eastAsia="宋体" w:cs="宋体"/>
          <w:b/>
          <w:kern w:val="0"/>
          <w:szCs w:val="21"/>
        </w:rPr>
      </w:pPr>
      <w:r>
        <w:rPr>
          <w:rFonts w:hint="eastAsia" w:ascii="宋体" w:hAnsi="宋体" w:eastAsia="宋体" w:cs="宋体"/>
          <w:b/>
          <w:kern w:val="0"/>
          <w:szCs w:val="21"/>
        </w:rPr>
        <w:t>5.1 开标时间和地点</w:t>
      </w:r>
    </w:p>
    <w:p w14:paraId="66D28356">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lang w:eastAsia="zh-CN"/>
        </w:rPr>
        <w:t>采购人</w:t>
      </w:r>
      <w:r>
        <w:rPr>
          <w:rFonts w:hint="eastAsia" w:ascii="宋体" w:hAnsi="宋体" w:eastAsia="宋体" w:cs="宋体"/>
          <w:kern w:val="0"/>
          <w:szCs w:val="21"/>
        </w:rPr>
        <w:t>在本章第4.</w:t>
      </w:r>
      <w:r>
        <w:rPr>
          <w:rFonts w:hint="eastAsia" w:ascii="宋体" w:hAnsi="宋体" w:eastAsia="宋体" w:cs="宋体"/>
          <w:kern w:val="0"/>
          <w:szCs w:val="21"/>
          <w:lang w:val="en-US" w:eastAsia="zh-CN"/>
        </w:rPr>
        <w:t>1</w:t>
      </w:r>
      <w:r>
        <w:rPr>
          <w:rFonts w:hint="eastAsia" w:ascii="宋体" w:hAnsi="宋体" w:eastAsia="宋体" w:cs="宋体"/>
          <w:kern w:val="0"/>
          <w:szCs w:val="21"/>
        </w:rPr>
        <w:t>.1项规定的投标截止时间（开标时间）和投标人须知前附表规定的地点公开开标，并邀请所有投标人的法定代表人（单位负责人）或其委托代理人准时参加</w:t>
      </w:r>
      <w:r>
        <w:rPr>
          <w:rFonts w:hint="eastAsia" w:ascii="宋体" w:hAnsi="宋体" w:eastAsia="宋体" w:cs="宋体"/>
          <w:kern w:val="0"/>
          <w:szCs w:val="21"/>
          <w:lang w:val="en-US" w:eastAsia="zh-CN"/>
        </w:rPr>
        <w:t>远程开标会</w:t>
      </w:r>
      <w:r>
        <w:rPr>
          <w:rFonts w:hint="eastAsia" w:ascii="宋体" w:hAnsi="宋体" w:eastAsia="宋体" w:cs="宋体"/>
          <w:kern w:val="0"/>
          <w:szCs w:val="21"/>
        </w:rPr>
        <w:t>。</w:t>
      </w:r>
    </w:p>
    <w:p w14:paraId="01B1F737">
      <w:pPr>
        <w:spacing w:line="360" w:lineRule="auto"/>
        <w:jc w:val="left"/>
        <w:rPr>
          <w:rFonts w:hint="eastAsia" w:ascii="宋体" w:hAnsi="宋体" w:eastAsia="宋体" w:cs="宋体"/>
          <w:b/>
          <w:kern w:val="0"/>
          <w:szCs w:val="21"/>
        </w:rPr>
      </w:pPr>
      <w:r>
        <w:rPr>
          <w:rFonts w:hint="eastAsia" w:ascii="宋体" w:hAnsi="宋体" w:eastAsia="宋体" w:cs="宋体"/>
          <w:b/>
          <w:kern w:val="0"/>
          <w:szCs w:val="21"/>
        </w:rPr>
        <w:t>5.2 开标程序</w:t>
      </w:r>
    </w:p>
    <w:p w14:paraId="56F81915">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szCs w:val="18"/>
          <w:highlight w:val="none"/>
          <w:lang w:val="zh-CN"/>
        </w:rPr>
      </w:pPr>
      <w:r>
        <w:rPr>
          <w:rFonts w:hint="eastAsia" w:ascii="宋体" w:hAnsi="宋体" w:eastAsia="宋体" w:cs="宋体"/>
          <w:bCs/>
          <w:szCs w:val="18"/>
          <w:highlight w:val="none"/>
          <w:lang w:val="zh-CN"/>
        </w:rPr>
        <w:t>采购人在投标截止时间(开标时间)和投标人须知前附表规定的地点公开开标</w:t>
      </w:r>
      <w:r>
        <w:rPr>
          <w:rFonts w:hint="eastAsia" w:ascii="宋体" w:hAnsi="宋体" w:eastAsia="宋体" w:cs="宋体"/>
          <w:szCs w:val="21"/>
          <w:highlight w:val="none"/>
        </w:rPr>
        <w:t>。</w:t>
      </w:r>
    </w:p>
    <w:p w14:paraId="18FAA876">
      <w:pPr>
        <w:keepNext w:val="0"/>
        <w:keepLines w:val="0"/>
        <w:pageBreakBefore w:val="0"/>
        <w:widowControl w:val="0"/>
        <w:kinsoku/>
        <w:wordWrap/>
        <w:overflowPunct/>
        <w:topLinePunct w:val="0"/>
        <w:bidi w:val="0"/>
        <w:snapToGrid/>
        <w:spacing w:line="360" w:lineRule="auto"/>
        <w:ind w:firstLine="420" w:firstLineChars="200"/>
        <w:jc w:val="left"/>
        <w:textAlignment w:val="auto"/>
        <w:rPr>
          <w:rFonts w:hint="eastAsia" w:ascii="宋体" w:hAnsi="宋体" w:eastAsia="宋体" w:cs="宋体"/>
          <w:kern w:val="0"/>
          <w:szCs w:val="21"/>
          <w:lang w:val="zh-CN"/>
        </w:rPr>
      </w:pPr>
      <w:r>
        <w:rPr>
          <w:rFonts w:hint="eastAsia" w:ascii="宋体" w:hAnsi="宋体" w:eastAsia="宋体" w:cs="宋体"/>
          <w:kern w:val="0"/>
          <w:szCs w:val="21"/>
          <w:lang w:val="zh-CN"/>
        </w:rPr>
        <w:t>主持人按下列程序进行开标：</w:t>
      </w:r>
    </w:p>
    <w:p w14:paraId="72B72439">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w:t>
      </w:r>
      <w:r>
        <w:rPr>
          <w:rFonts w:hint="eastAsia" w:ascii="宋体" w:hAnsi="宋体" w:eastAsia="宋体" w:cs="宋体"/>
          <w:kern w:val="0"/>
          <w:szCs w:val="21"/>
          <w:lang w:val="en-US" w:eastAsia="zh-CN"/>
        </w:rPr>
        <w:t>1</w:t>
      </w:r>
      <w:r>
        <w:rPr>
          <w:rFonts w:hint="eastAsia" w:ascii="宋体" w:hAnsi="宋体" w:eastAsia="宋体" w:cs="宋体"/>
          <w:kern w:val="0"/>
          <w:szCs w:val="21"/>
        </w:rPr>
        <w:t>）宣布开始解密投标文件；</w:t>
      </w:r>
    </w:p>
    <w:p w14:paraId="099126BE">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w:t>
      </w:r>
      <w:r>
        <w:rPr>
          <w:rFonts w:hint="eastAsia" w:ascii="宋体" w:hAnsi="宋体" w:eastAsia="宋体" w:cs="宋体"/>
          <w:kern w:val="0"/>
          <w:szCs w:val="21"/>
          <w:lang w:val="en-US" w:eastAsia="zh-CN"/>
        </w:rPr>
        <w:t>2</w:t>
      </w:r>
      <w:r>
        <w:rPr>
          <w:rFonts w:hint="eastAsia" w:ascii="宋体" w:hAnsi="宋体" w:eastAsia="宋体" w:cs="宋体"/>
          <w:kern w:val="0"/>
          <w:szCs w:val="21"/>
        </w:rPr>
        <w:t>）唱标；</w:t>
      </w:r>
    </w:p>
    <w:p w14:paraId="35485D0D">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w:t>
      </w:r>
      <w:r>
        <w:rPr>
          <w:rFonts w:hint="eastAsia" w:ascii="宋体" w:hAnsi="宋体" w:eastAsia="宋体" w:cs="宋体"/>
          <w:kern w:val="0"/>
          <w:szCs w:val="21"/>
          <w:lang w:val="en-US" w:eastAsia="zh-CN"/>
        </w:rPr>
        <w:t>3</w:t>
      </w:r>
      <w:r>
        <w:rPr>
          <w:rFonts w:hint="eastAsia" w:ascii="宋体" w:hAnsi="宋体" w:eastAsia="宋体" w:cs="宋体"/>
          <w:kern w:val="0"/>
          <w:szCs w:val="21"/>
        </w:rPr>
        <w:t>）投标人在开标一览表上网上签章；</w:t>
      </w:r>
    </w:p>
    <w:p w14:paraId="013A5327">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w:t>
      </w:r>
      <w:r>
        <w:rPr>
          <w:rFonts w:hint="eastAsia" w:ascii="宋体" w:hAnsi="宋体" w:eastAsia="宋体" w:cs="宋体"/>
          <w:kern w:val="0"/>
          <w:szCs w:val="21"/>
          <w:lang w:val="en-US" w:eastAsia="zh-CN"/>
        </w:rPr>
        <w:t>4</w:t>
      </w:r>
      <w:r>
        <w:rPr>
          <w:rFonts w:hint="eastAsia" w:ascii="宋体" w:hAnsi="宋体" w:eastAsia="宋体" w:cs="宋体"/>
          <w:kern w:val="0"/>
          <w:szCs w:val="21"/>
        </w:rPr>
        <w:t>）监标人在开标一览表上签字确认；</w:t>
      </w:r>
    </w:p>
    <w:p w14:paraId="3D655204">
      <w:pPr>
        <w:spacing w:line="360" w:lineRule="auto"/>
        <w:ind w:firstLine="420" w:firstLineChars="200"/>
        <w:jc w:val="left"/>
        <w:rPr>
          <w:rFonts w:hint="eastAsia" w:ascii="宋体" w:hAnsi="宋体" w:eastAsia="宋体" w:cs="宋体"/>
          <w:kern w:val="0"/>
          <w:szCs w:val="21"/>
          <w:lang w:val="zh-CN"/>
        </w:rPr>
      </w:pPr>
      <w:r>
        <w:rPr>
          <w:rFonts w:hint="eastAsia" w:ascii="宋体" w:hAnsi="宋体" w:eastAsia="宋体" w:cs="宋体"/>
          <w:kern w:val="0"/>
          <w:szCs w:val="21"/>
        </w:rPr>
        <w:t>（</w:t>
      </w:r>
      <w:r>
        <w:rPr>
          <w:rFonts w:hint="eastAsia" w:ascii="宋体" w:hAnsi="宋体" w:eastAsia="宋体" w:cs="宋体"/>
          <w:kern w:val="0"/>
          <w:szCs w:val="21"/>
          <w:lang w:val="en-US" w:eastAsia="zh-CN"/>
        </w:rPr>
        <w:t>5</w:t>
      </w:r>
      <w:r>
        <w:rPr>
          <w:rFonts w:hint="eastAsia" w:ascii="宋体" w:hAnsi="宋体" w:eastAsia="宋体" w:cs="宋体"/>
          <w:kern w:val="0"/>
          <w:szCs w:val="21"/>
        </w:rPr>
        <w:t>）开标结束。</w:t>
      </w:r>
    </w:p>
    <w:p w14:paraId="65EBE583">
      <w:pPr>
        <w:spacing w:line="360" w:lineRule="auto"/>
        <w:jc w:val="left"/>
        <w:rPr>
          <w:rFonts w:hint="eastAsia" w:ascii="宋体" w:hAnsi="宋体" w:eastAsia="宋体" w:cs="宋体"/>
          <w:b/>
          <w:kern w:val="0"/>
          <w:szCs w:val="21"/>
        </w:rPr>
      </w:pPr>
      <w:r>
        <w:rPr>
          <w:rFonts w:hint="eastAsia" w:ascii="宋体" w:hAnsi="宋体" w:eastAsia="宋体" w:cs="宋体"/>
          <w:b/>
          <w:kern w:val="0"/>
          <w:szCs w:val="21"/>
        </w:rPr>
        <w:t>5.3 开标异议</w:t>
      </w:r>
    </w:p>
    <w:p w14:paraId="53738799">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投标人对开标有异议的，应当在开标现场提出，</w:t>
      </w:r>
      <w:r>
        <w:rPr>
          <w:rFonts w:hint="eastAsia" w:ascii="宋体" w:hAnsi="宋体" w:eastAsia="宋体" w:cs="宋体"/>
          <w:kern w:val="0"/>
          <w:szCs w:val="21"/>
          <w:lang w:eastAsia="zh-CN"/>
        </w:rPr>
        <w:t>采购人</w:t>
      </w:r>
      <w:r>
        <w:rPr>
          <w:rFonts w:hint="eastAsia" w:ascii="宋体" w:hAnsi="宋体" w:eastAsia="宋体" w:cs="宋体"/>
          <w:kern w:val="0"/>
          <w:szCs w:val="21"/>
        </w:rPr>
        <w:t>当场作出答复，并制作记录。</w:t>
      </w:r>
    </w:p>
    <w:p w14:paraId="20DDB2A3">
      <w:pPr>
        <w:spacing w:line="360" w:lineRule="auto"/>
        <w:jc w:val="left"/>
        <w:rPr>
          <w:rFonts w:hint="eastAsia" w:ascii="宋体" w:hAnsi="宋体" w:eastAsia="宋体" w:cs="宋体"/>
          <w:b/>
          <w:kern w:val="0"/>
          <w:sz w:val="28"/>
          <w:szCs w:val="28"/>
        </w:rPr>
      </w:pPr>
      <w:r>
        <w:rPr>
          <w:rFonts w:hint="eastAsia" w:ascii="宋体" w:hAnsi="宋体" w:eastAsia="宋体" w:cs="宋体"/>
          <w:b/>
          <w:bCs/>
          <w:kern w:val="0"/>
          <w:sz w:val="28"/>
          <w:szCs w:val="28"/>
        </w:rPr>
        <w:t xml:space="preserve">6. </w:t>
      </w:r>
      <w:r>
        <w:rPr>
          <w:rFonts w:hint="eastAsia" w:ascii="宋体" w:hAnsi="宋体" w:eastAsia="宋体" w:cs="宋体"/>
          <w:b/>
          <w:kern w:val="0"/>
          <w:sz w:val="28"/>
          <w:szCs w:val="28"/>
        </w:rPr>
        <w:t>评标</w:t>
      </w:r>
    </w:p>
    <w:p w14:paraId="36DACD6B">
      <w:pPr>
        <w:spacing w:line="360" w:lineRule="auto"/>
        <w:jc w:val="left"/>
        <w:rPr>
          <w:rFonts w:hint="eastAsia" w:ascii="宋体" w:hAnsi="宋体" w:eastAsia="宋体" w:cs="宋体"/>
          <w:b/>
          <w:kern w:val="0"/>
          <w:szCs w:val="21"/>
        </w:rPr>
      </w:pPr>
      <w:r>
        <w:rPr>
          <w:rFonts w:hint="eastAsia" w:ascii="宋体" w:hAnsi="宋体" w:eastAsia="宋体" w:cs="宋体"/>
          <w:b/>
          <w:kern w:val="0"/>
          <w:szCs w:val="21"/>
        </w:rPr>
        <w:t>6.1 评标委员会</w:t>
      </w:r>
    </w:p>
    <w:p w14:paraId="5FA160FA">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6.1.1 评标由</w:t>
      </w:r>
      <w:r>
        <w:rPr>
          <w:rFonts w:hint="eastAsia" w:ascii="宋体" w:hAnsi="宋体" w:eastAsia="宋体" w:cs="宋体"/>
          <w:kern w:val="0"/>
          <w:szCs w:val="21"/>
          <w:lang w:eastAsia="zh-CN"/>
        </w:rPr>
        <w:t>采购人</w:t>
      </w:r>
      <w:r>
        <w:rPr>
          <w:rFonts w:hint="eastAsia" w:ascii="宋体" w:hAnsi="宋体" w:eastAsia="宋体" w:cs="宋体"/>
          <w:kern w:val="0"/>
          <w:szCs w:val="21"/>
        </w:rPr>
        <w:t>依法组建的评标委员会负责。评标委员会由</w:t>
      </w:r>
      <w:r>
        <w:rPr>
          <w:rFonts w:hint="eastAsia" w:ascii="宋体" w:hAnsi="宋体" w:eastAsia="宋体" w:cs="宋体"/>
          <w:kern w:val="0"/>
          <w:szCs w:val="21"/>
          <w:lang w:eastAsia="zh-CN"/>
        </w:rPr>
        <w:t>采购人</w:t>
      </w:r>
      <w:r>
        <w:rPr>
          <w:rFonts w:hint="eastAsia" w:ascii="宋体" w:hAnsi="宋体" w:eastAsia="宋体" w:cs="宋体"/>
          <w:kern w:val="0"/>
          <w:szCs w:val="21"/>
        </w:rPr>
        <w:t>或其委托的</w:t>
      </w:r>
      <w:r>
        <w:rPr>
          <w:rFonts w:hint="eastAsia" w:ascii="宋体" w:hAnsi="宋体" w:eastAsia="宋体" w:cs="宋体"/>
          <w:kern w:val="0"/>
          <w:szCs w:val="21"/>
          <w:lang w:eastAsia="zh-CN"/>
        </w:rPr>
        <w:t>采购代理机构</w:t>
      </w:r>
      <w:r>
        <w:rPr>
          <w:rFonts w:hint="eastAsia" w:ascii="宋体" w:hAnsi="宋体" w:eastAsia="宋体" w:cs="宋体"/>
          <w:kern w:val="0"/>
          <w:szCs w:val="21"/>
        </w:rPr>
        <w:t>熟悉相关业务的代表，以及有关技术、经济等方面的专家组成。评标委员会成员人数以及技术、经济等方面专家的确定方式见投标人须知前附表。</w:t>
      </w:r>
    </w:p>
    <w:p w14:paraId="1ECED96F">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6.1.2 评标委员会成员有下列情形之一的，应当回避：</w:t>
      </w:r>
    </w:p>
    <w:p w14:paraId="6E6631B2">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（1）投标人或投标人主要负责人的近亲属；</w:t>
      </w:r>
    </w:p>
    <w:p w14:paraId="1BA8B2A5">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（2）项目主管部门或者行政监督部门的人员；</w:t>
      </w:r>
    </w:p>
    <w:p w14:paraId="259FB4C1">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（3）与投标人有经济利益关系，可能影响对投标公正评审的；</w:t>
      </w:r>
    </w:p>
    <w:p w14:paraId="7DA68396">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（4）曾因在招标、评标以及其他与招标投标有关活动中从事违法行为而受过行政处罚或刑事处罚的；</w:t>
      </w:r>
    </w:p>
    <w:p w14:paraId="5C0E017B">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（5）与投标人有其他利害关系。</w:t>
      </w:r>
    </w:p>
    <w:p w14:paraId="05E770E5">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6.1.3 评标过程中，评标委员会成员有回避事由、擅离职守或者因健康等原因不能继续评标的，</w:t>
      </w:r>
      <w:r>
        <w:rPr>
          <w:rFonts w:hint="eastAsia" w:ascii="宋体" w:hAnsi="宋体" w:eastAsia="宋体" w:cs="宋体"/>
          <w:kern w:val="0"/>
          <w:szCs w:val="21"/>
          <w:lang w:eastAsia="zh-CN"/>
        </w:rPr>
        <w:t>采购人</w:t>
      </w:r>
      <w:r>
        <w:rPr>
          <w:rFonts w:hint="eastAsia" w:ascii="宋体" w:hAnsi="宋体" w:eastAsia="宋体" w:cs="宋体"/>
          <w:kern w:val="0"/>
          <w:szCs w:val="21"/>
        </w:rPr>
        <w:t>有权更换。被更换的评标委员会成员作出的评审结论无效，由更换后的评标委员会成员重新进行评审。</w:t>
      </w:r>
    </w:p>
    <w:p w14:paraId="0F38F54E">
      <w:pPr>
        <w:spacing w:line="360" w:lineRule="auto"/>
        <w:jc w:val="left"/>
        <w:rPr>
          <w:rFonts w:hint="eastAsia" w:ascii="宋体" w:hAnsi="宋体" w:eastAsia="宋体" w:cs="宋体"/>
          <w:b/>
          <w:kern w:val="0"/>
          <w:szCs w:val="21"/>
        </w:rPr>
      </w:pPr>
      <w:r>
        <w:rPr>
          <w:rFonts w:hint="eastAsia" w:ascii="宋体" w:hAnsi="宋体" w:eastAsia="宋体" w:cs="宋体"/>
          <w:b/>
          <w:kern w:val="0"/>
          <w:szCs w:val="21"/>
        </w:rPr>
        <w:t>6.2 评标原则</w:t>
      </w:r>
    </w:p>
    <w:p w14:paraId="18A12742">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评标活动遵循公平、公正、科学和择优的原则。</w:t>
      </w:r>
    </w:p>
    <w:p w14:paraId="52866047">
      <w:pPr>
        <w:spacing w:line="360" w:lineRule="auto"/>
        <w:jc w:val="left"/>
        <w:rPr>
          <w:rFonts w:hint="eastAsia" w:ascii="宋体" w:hAnsi="宋体" w:eastAsia="宋体" w:cs="宋体"/>
          <w:b/>
          <w:kern w:val="0"/>
          <w:szCs w:val="21"/>
        </w:rPr>
      </w:pPr>
      <w:r>
        <w:rPr>
          <w:rFonts w:hint="eastAsia" w:ascii="宋体" w:hAnsi="宋体" w:eastAsia="宋体" w:cs="宋体"/>
          <w:b/>
          <w:kern w:val="0"/>
          <w:szCs w:val="21"/>
        </w:rPr>
        <w:t>6.3 评标</w:t>
      </w:r>
    </w:p>
    <w:p w14:paraId="0FE841FB">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6.3.1评标委员会按照第三章“评标办法”规定的方法、评审因素、标准和程序对投标文件进行评审。第三章“评标办法”没有规定的方法、评审因素和标准，不作为评标依据。</w:t>
      </w:r>
    </w:p>
    <w:p w14:paraId="3C481ADB">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6.3.2评标完成后，评标委员会应当向</w:t>
      </w:r>
      <w:r>
        <w:rPr>
          <w:rFonts w:hint="eastAsia" w:ascii="宋体" w:hAnsi="宋体" w:eastAsia="宋体" w:cs="宋体"/>
          <w:kern w:val="0"/>
          <w:szCs w:val="21"/>
          <w:lang w:eastAsia="zh-CN"/>
        </w:rPr>
        <w:t>采购人</w:t>
      </w:r>
      <w:r>
        <w:rPr>
          <w:rFonts w:hint="eastAsia" w:ascii="宋体" w:hAnsi="宋体" w:eastAsia="宋体" w:cs="宋体"/>
          <w:kern w:val="0"/>
          <w:szCs w:val="21"/>
        </w:rPr>
        <w:t>提交书面评标报告和</w:t>
      </w:r>
      <w:r>
        <w:rPr>
          <w:rFonts w:hint="eastAsia" w:ascii="宋体" w:hAnsi="宋体" w:eastAsia="宋体" w:cs="宋体"/>
          <w:kern w:val="0"/>
          <w:szCs w:val="21"/>
          <w:lang w:val="en-US" w:eastAsia="zh-CN"/>
        </w:rPr>
        <w:t>入围</w:t>
      </w:r>
      <w:r>
        <w:rPr>
          <w:rFonts w:hint="eastAsia" w:ascii="宋体" w:hAnsi="宋体" w:eastAsia="宋体" w:cs="宋体"/>
          <w:kern w:val="0"/>
          <w:szCs w:val="21"/>
        </w:rPr>
        <w:t>名单。</w:t>
      </w:r>
    </w:p>
    <w:p w14:paraId="07FF55CB">
      <w:pPr>
        <w:spacing w:line="360" w:lineRule="auto"/>
        <w:jc w:val="left"/>
        <w:rPr>
          <w:rFonts w:hint="eastAsia" w:ascii="宋体" w:hAnsi="宋体" w:eastAsia="宋体" w:cs="宋体"/>
          <w:b/>
          <w:kern w:val="0"/>
          <w:sz w:val="28"/>
          <w:szCs w:val="28"/>
        </w:rPr>
      </w:pPr>
      <w:r>
        <w:rPr>
          <w:rFonts w:hint="eastAsia" w:ascii="宋体" w:hAnsi="宋体" w:eastAsia="宋体" w:cs="宋体"/>
          <w:b/>
          <w:bCs/>
          <w:kern w:val="0"/>
          <w:sz w:val="28"/>
          <w:szCs w:val="28"/>
        </w:rPr>
        <w:t xml:space="preserve">7. </w:t>
      </w:r>
      <w:r>
        <w:rPr>
          <w:rFonts w:hint="eastAsia" w:ascii="宋体" w:hAnsi="宋体" w:eastAsia="宋体" w:cs="宋体"/>
          <w:b/>
          <w:kern w:val="0"/>
          <w:sz w:val="28"/>
          <w:szCs w:val="28"/>
        </w:rPr>
        <w:t>合同授予</w:t>
      </w:r>
    </w:p>
    <w:p w14:paraId="157CFEDA">
      <w:pPr>
        <w:spacing w:line="360" w:lineRule="auto"/>
        <w:jc w:val="left"/>
        <w:rPr>
          <w:rFonts w:hint="eastAsia" w:ascii="宋体" w:hAnsi="宋体" w:eastAsia="宋体" w:cs="宋体"/>
          <w:b/>
          <w:kern w:val="0"/>
          <w:szCs w:val="21"/>
        </w:rPr>
      </w:pPr>
      <w:r>
        <w:rPr>
          <w:rFonts w:hint="eastAsia" w:ascii="宋体" w:hAnsi="宋体" w:eastAsia="宋体" w:cs="宋体"/>
          <w:b/>
          <w:kern w:val="0"/>
          <w:szCs w:val="21"/>
        </w:rPr>
        <w:t>7.1 中标结果公示</w:t>
      </w:r>
    </w:p>
    <w:p w14:paraId="6F286B08">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lang w:eastAsia="zh-CN"/>
        </w:rPr>
        <w:t>采购人</w:t>
      </w:r>
      <w:r>
        <w:rPr>
          <w:rFonts w:hint="eastAsia" w:ascii="宋体" w:hAnsi="宋体" w:eastAsia="宋体" w:cs="宋体"/>
          <w:kern w:val="0"/>
          <w:szCs w:val="21"/>
        </w:rPr>
        <w:t>在收到评标报告之日起3日内，按照投标人须知规定的公示媒介和期限公示中标结果，公示期1个工作日。</w:t>
      </w:r>
    </w:p>
    <w:p w14:paraId="6EB1A23D">
      <w:pPr>
        <w:spacing w:line="360" w:lineRule="auto"/>
        <w:jc w:val="left"/>
        <w:rPr>
          <w:rFonts w:hint="eastAsia" w:ascii="宋体" w:hAnsi="宋体" w:eastAsia="宋体" w:cs="宋体"/>
          <w:b/>
          <w:kern w:val="0"/>
          <w:szCs w:val="21"/>
        </w:rPr>
      </w:pPr>
      <w:r>
        <w:rPr>
          <w:rFonts w:hint="eastAsia" w:ascii="宋体" w:hAnsi="宋体" w:eastAsia="宋体" w:cs="宋体"/>
          <w:b/>
          <w:kern w:val="0"/>
          <w:szCs w:val="21"/>
        </w:rPr>
        <w:t>7.2 评标结果异议</w:t>
      </w:r>
    </w:p>
    <w:p w14:paraId="672869F0">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投标人或者其他利害关系人对评标结果有异议的，应当在中标结果公示期间提出。</w:t>
      </w:r>
      <w:r>
        <w:rPr>
          <w:rFonts w:hint="eastAsia" w:ascii="宋体" w:hAnsi="宋体" w:eastAsia="宋体" w:cs="宋体"/>
          <w:kern w:val="0"/>
          <w:szCs w:val="21"/>
          <w:lang w:eastAsia="zh-CN"/>
        </w:rPr>
        <w:t>采购人</w:t>
      </w:r>
      <w:r>
        <w:rPr>
          <w:rFonts w:hint="eastAsia" w:ascii="宋体" w:hAnsi="宋体" w:eastAsia="宋体" w:cs="宋体"/>
          <w:kern w:val="0"/>
          <w:szCs w:val="21"/>
        </w:rPr>
        <w:t>将在收到异议之日起3日内作出答复；作出答复前，将暂停招标投标活动。</w:t>
      </w:r>
    </w:p>
    <w:p w14:paraId="7D436B32">
      <w:pPr>
        <w:spacing w:line="360" w:lineRule="auto"/>
        <w:jc w:val="left"/>
        <w:rPr>
          <w:rFonts w:hint="eastAsia" w:ascii="宋体" w:hAnsi="宋体" w:eastAsia="宋体" w:cs="宋体"/>
          <w:b/>
          <w:kern w:val="0"/>
          <w:szCs w:val="21"/>
        </w:rPr>
      </w:pPr>
      <w:r>
        <w:rPr>
          <w:rFonts w:hint="eastAsia" w:ascii="宋体" w:hAnsi="宋体" w:eastAsia="宋体" w:cs="宋体"/>
          <w:b/>
          <w:kern w:val="0"/>
          <w:szCs w:val="21"/>
        </w:rPr>
        <w:t>7.3 中标人履约能力审查</w:t>
      </w:r>
    </w:p>
    <w:p w14:paraId="5FB5ACBF">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中标人的经营、财务状况发生较大变化或存在违法行为，</w:t>
      </w:r>
      <w:r>
        <w:rPr>
          <w:rFonts w:hint="eastAsia" w:ascii="宋体" w:hAnsi="宋体" w:eastAsia="宋体" w:cs="宋体"/>
          <w:kern w:val="0"/>
          <w:szCs w:val="21"/>
          <w:lang w:eastAsia="zh-CN"/>
        </w:rPr>
        <w:t>采购人</w:t>
      </w:r>
      <w:r>
        <w:rPr>
          <w:rFonts w:hint="eastAsia" w:ascii="宋体" w:hAnsi="宋体" w:eastAsia="宋体" w:cs="宋体"/>
          <w:kern w:val="0"/>
          <w:szCs w:val="21"/>
        </w:rPr>
        <w:t>认为可能影响其履约能力的，将在发出中标通知书前提请原评标委员会按照招标文件规定的标准和方法进行审查确认。</w:t>
      </w:r>
    </w:p>
    <w:p w14:paraId="4BC7B2FC">
      <w:pPr>
        <w:spacing w:line="360" w:lineRule="auto"/>
        <w:jc w:val="left"/>
        <w:rPr>
          <w:rFonts w:hint="eastAsia" w:ascii="宋体" w:hAnsi="宋体" w:eastAsia="宋体" w:cs="宋体"/>
          <w:b/>
          <w:kern w:val="0"/>
          <w:szCs w:val="21"/>
        </w:rPr>
      </w:pPr>
      <w:r>
        <w:rPr>
          <w:rFonts w:hint="eastAsia" w:ascii="宋体" w:hAnsi="宋体" w:eastAsia="宋体" w:cs="宋体"/>
          <w:b/>
          <w:kern w:val="0"/>
          <w:szCs w:val="21"/>
        </w:rPr>
        <w:t>7.4 定标</w:t>
      </w:r>
    </w:p>
    <w:p w14:paraId="0C25BFA4">
      <w:pPr>
        <w:spacing w:line="360" w:lineRule="auto"/>
        <w:ind w:firstLine="420" w:firstLineChars="200"/>
        <w:rPr>
          <w:rFonts w:hint="eastAsia" w:ascii="宋体" w:hAnsi="宋体" w:eastAsia="宋体" w:cs="宋体"/>
          <w:kern w:val="0"/>
        </w:rPr>
      </w:pPr>
      <w:r>
        <w:rPr>
          <w:rFonts w:hint="eastAsia" w:ascii="宋体" w:hAnsi="宋体" w:eastAsia="宋体" w:cs="宋体"/>
          <w:kern w:val="0"/>
        </w:rPr>
        <w:t>评标委员会直接确定</w:t>
      </w:r>
      <w:r>
        <w:rPr>
          <w:rFonts w:hint="eastAsia" w:ascii="宋体" w:hAnsi="宋体" w:cs="宋体"/>
          <w:kern w:val="0"/>
          <w:lang w:eastAsia="zh-CN"/>
        </w:rPr>
        <w:t>中标单位</w:t>
      </w:r>
      <w:r>
        <w:rPr>
          <w:rFonts w:hint="eastAsia" w:ascii="宋体" w:hAnsi="宋体" w:eastAsia="宋体" w:cs="宋体"/>
          <w:kern w:val="0"/>
        </w:rPr>
        <w:t>。</w:t>
      </w:r>
    </w:p>
    <w:p w14:paraId="676DBAA0">
      <w:pPr>
        <w:spacing w:line="360" w:lineRule="auto"/>
        <w:jc w:val="left"/>
        <w:rPr>
          <w:rFonts w:hint="eastAsia" w:ascii="宋体" w:hAnsi="宋体" w:eastAsia="宋体" w:cs="宋体"/>
          <w:b/>
          <w:kern w:val="0"/>
          <w:szCs w:val="21"/>
        </w:rPr>
      </w:pPr>
      <w:r>
        <w:rPr>
          <w:rFonts w:hint="eastAsia" w:ascii="宋体" w:hAnsi="宋体" w:eastAsia="宋体" w:cs="宋体"/>
          <w:b/>
          <w:kern w:val="0"/>
          <w:szCs w:val="21"/>
        </w:rPr>
        <w:t>7.5 中标通知</w:t>
      </w:r>
    </w:p>
    <w:p w14:paraId="3BF39911">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在本章第3.3款规定的投标有效期内，</w:t>
      </w:r>
      <w:r>
        <w:rPr>
          <w:rFonts w:hint="eastAsia" w:ascii="宋体" w:hAnsi="宋体" w:eastAsia="宋体" w:cs="宋体"/>
          <w:kern w:val="0"/>
          <w:szCs w:val="21"/>
          <w:lang w:eastAsia="zh-CN"/>
        </w:rPr>
        <w:t>采购人</w:t>
      </w:r>
      <w:r>
        <w:rPr>
          <w:rFonts w:hint="eastAsia" w:ascii="宋体" w:hAnsi="宋体" w:eastAsia="宋体" w:cs="宋体"/>
          <w:kern w:val="0"/>
          <w:szCs w:val="21"/>
        </w:rPr>
        <w:t>以书面形式向</w:t>
      </w:r>
      <w:r>
        <w:rPr>
          <w:rFonts w:hint="eastAsia" w:ascii="宋体" w:hAnsi="宋体" w:cs="宋体"/>
          <w:kern w:val="0"/>
          <w:szCs w:val="21"/>
          <w:lang w:eastAsia="zh-CN"/>
        </w:rPr>
        <w:t>中标单位</w:t>
      </w:r>
      <w:r>
        <w:rPr>
          <w:rFonts w:hint="eastAsia" w:ascii="宋体" w:hAnsi="宋体" w:eastAsia="宋体" w:cs="宋体"/>
          <w:kern w:val="0"/>
          <w:szCs w:val="21"/>
        </w:rPr>
        <w:t>发出中标通知书，同时将中标结果通知未中标的投标人。</w:t>
      </w:r>
    </w:p>
    <w:p w14:paraId="440D9222">
      <w:pPr>
        <w:spacing w:line="360" w:lineRule="auto"/>
        <w:jc w:val="left"/>
        <w:rPr>
          <w:rFonts w:hint="eastAsia" w:ascii="宋体" w:hAnsi="宋体" w:eastAsia="宋体" w:cs="宋体"/>
          <w:b/>
          <w:kern w:val="0"/>
          <w:szCs w:val="21"/>
        </w:rPr>
      </w:pPr>
      <w:r>
        <w:rPr>
          <w:rFonts w:hint="eastAsia" w:ascii="宋体" w:hAnsi="宋体" w:eastAsia="宋体" w:cs="宋体"/>
          <w:b/>
          <w:kern w:val="0"/>
          <w:szCs w:val="21"/>
        </w:rPr>
        <w:t>7.6 履约保证金</w:t>
      </w:r>
    </w:p>
    <w:p w14:paraId="0CC7DBA7">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7.6.1 在签订合同前，中标人应按投标人须知前附表规定的形式、金额和招标文件第四章“合同条款及格式”规定的或者事先经过</w:t>
      </w:r>
      <w:r>
        <w:rPr>
          <w:rFonts w:hint="eastAsia" w:ascii="宋体" w:hAnsi="宋体" w:eastAsia="宋体" w:cs="宋体"/>
          <w:kern w:val="0"/>
          <w:szCs w:val="21"/>
          <w:lang w:eastAsia="zh-CN"/>
        </w:rPr>
        <w:t>采购人</w:t>
      </w:r>
      <w:r>
        <w:rPr>
          <w:rFonts w:hint="eastAsia" w:ascii="宋体" w:hAnsi="宋体" w:eastAsia="宋体" w:cs="宋体"/>
          <w:kern w:val="0"/>
          <w:szCs w:val="21"/>
        </w:rPr>
        <w:t>书面认可的履约保证金格式向</w:t>
      </w:r>
      <w:r>
        <w:rPr>
          <w:rFonts w:hint="eastAsia" w:ascii="宋体" w:hAnsi="宋体" w:eastAsia="宋体" w:cs="宋体"/>
          <w:kern w:val="0"/>
          <w:szCs w:val="21"/>
          <w:lang w:eastAsia="zh-CN"/>
        </w:rPr>
        <w:t>采购人</w:t>
      </w:r>
      <w:r>
        <w:rPr>
          <w:rFonts w:hint="eastAsia" w:ascii="宋体" w:hAnsi="宋体" w:eastAsia="宋体" w:cs="宋体"/>
          <w:kern w:val="0"/>
          <w:szCs w:val="21"/>
        </w:rPr>
        <w:t>提交履约保证金。除投标人须知前附表另有规定外。联合体中标的，其履约保证金以联合体各方或者联合体中牵头人的名义提交。</w:t>
      </w:r>
    </w:p>
    <w:p w14:paraId="47C336CF">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7.6.2 中标人不能按本章第7.6.1项要求提交履约保证金的，视为放弃中标，其投标保证金不予退还，给</w:t>
      </w:r>
      <w:r>
        <w:rPr>
          <w:rFonts w:hint="eastAsia" w:ascii="宋体" w:hAnsi="宋体" w:eastAsia="宋体" w:cs="宋体"/>
          <w:kern w:val="0"/>
          <w:szCs w:val="21"/>
          <w:lang w:eastAsia="zh-CN"/>
        </w:rPr>
        <w:t>采购人</w:t>
      </w:r>
      <w:r>
        <w:rPr>
          <w:rFonts w:hint="eastAsia" w:ascii="宋体" w:hAnsi="宋体" w:eastAsia="宋体" w:cs="宋体"/>
          <w:kern w:val="0"/>
          <w:szCs w:val="21"/>
        </w:rPr>
        <w:t>造成的损失超过投标保证金数额的，中标人还应当对超过部分予以赔偿。</w:t>
      </w:r>
    </w:p>
    <w:p w14:paraId="6B54C325">
      <w:pPr>
        <w:spacing w:line="360" w:lineRule="auto"/>
        <w:jc w:val="left"/>
        <w:rPr>
          <w:rFonts w:hint="eastAsia" w:ascii="宋体" w:hAnsi="宋体" w:eastAsia="宋体" w:cs="宋体"/>
          <w:b/>
          <w:kern w:val="0"/>
          <w:szCs w:val="21"/>
        </w:rPr>
      </w:pPr>
      <w:r>
        <w:rPr>
          <w:rFonts w:hint="eastAsia" w:ascii="宋体" w:hAnsi="宋体" w:eastAsia="宋体" w:cs="宋体"/>
          <w:b/>
          <w:kern w:val="0"/>
          <w:szCs w:val="21"/>
        </w:rPr>
        <w:t>7.7 签订合同</w:t>
      </w:r>
    </w:p>
    <w:p w14:paraId="6920AE4F">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 xml:space="preserve">7.7.1 </w:t>
      </w:r>
      <w:r>
        <w:rPr>
          <w:rFonts w:hint="eastAsia" w:ascii="宋体" w:hAnsi="宋体" w:eastAsia="宋体" w:cs="宋体"/>
          <w:kern w:val="0"/>
          <w:szCs w:val="21"/>
          <w:lang w:eastAsia="zh-CN"/>
        </w:rPr>
        <w:t>采购人</w:t>
      </w:r>
      <w:r>
        <w:rPr>
          <w:rFonts w:hint="eastAsia" w:ascii="宋体" w:hAnsi="宋体" w:eastAsia="宋体" w:cs="宋体"/>
          <w:kern w:val="0"/>
          <w:szCs w:val="21"/>
        </w:rPr>
        <w:t>和中标人应当在中标通知书发出之日起30日内，根据招标文件和中标人的投标文件订立书面合同。中标人无正当理由拒签合同，在签订合同时向</w:t>
      </w:r>
      <w:r>
        <w:rPr>
          <w:rFonts w:hint="eastAsia" w:ascii="宋体" w:hAnsi="宋体" w:eastAsia="宋体" w:cs="宋体"/>
          <w:kern w:val="0"/>
          <w:szCs w:val="21"/>
          <w:lang w:eastAsia="zh-CN"/>
        </w:rPr>
        <w:t>采购人</w:t>
      </w:r>
      <w:r>
        <w:rPr>
          <w:rFonts w:hint="eastAsia" w:ascii="宋体" w:hAnsi="宋体" w:eastAsia="宋体" w:cs="宋体"/>
          <w:kern w:val="0"/>
          <w:szCs w:val="21"/>
        </w:rPr>
        <w:t>提出附加条件，或者不按照招标文件要求提交履约保证金的，</w:t>
      </w:r>
      <w:r>
        <w:rPr>
          <w:rFonts w:hint="eastAsia" w:ascii="宋体" w:hAnsi="宋体" w:eastAsia="宋体" w:cs="宋体"/>
          <w:kern w:val="0"/>
          <w:szCs w:val="21"/>
          <w:lang w:eastAsia="zh-CN"/>
        </w:rPr>
        <w:t>采购人</w:t>
      </w:r>
      <w:r>
        <w:rPr>
          <w:rFonts w:hint="eastAsia" w:ascii="宋体" w:hAnsi="宋体" w:eastAsia="宋体" w:cs="宋体"/>
          <w:kern w:val="0"/>
          <w:szCs w:val="21"/>
        </w:rPr>
        <w:t>有权取消其中标资格，其投标保证金不予退还；给</w:t>
      </w:r>
      <w:r>
        <w:rPr>
          <w:rFonts w:hint="eastAsia" w:ascii="宋体" w:hAnsi="宋体" w:eastAsia="宋体" w:cs="宋体"/>
          <w:kern w:val="0"/>
          <w:szCs w:val="21"/>
          <w:lang w:eastAsia="zh-CN"/>
        </w:rPr>
        <w:t>采购人</w:t>
      </w:r>
      <w:r>
        <w:rPr>
          <w:rFonts w:hint="eastAsia" w:ascii="宋体" w:hAnsi="宋体" w:eastAsia="宋体" w:cs="宋体"/>
          <w:kern w:val="0"/>
          <w:szCs w:val="21"/>
        </w:rPr>
        <w:t>造成的损失超过投标保证金数额的，中标人还应当对超过部分予以赔偿。</w:t>
      </w:r>
    </w:p>
    <w:p w14:paraId="68007880">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7.7.2 发出中标通知书后，</w:t>
      </w:r>
      <w:r>
        <w:rPr>
          <w:rFonts w:hint="eastAsia" w:ascii="宋体" w:hAnsi="宋体" w:eastAsia="宋体" w:cs="宋体"/>
          <w:kern w:val="0"/>
          <w:szCs w:val="21"/>
          <w:lang w:eastAsia="zh-CN"/>
        </w:rPr>
        <w:t>采购人</w:t>
      </w:r>
      <w:r>
        <w:rPr>
          <w:rFonts w:hint="eastAsia" w:ascii="宋体" w:hAnsi="宋体" w:eastAsia="宋体" w:cs="宋体"/>
          <w:kern w:val="0"/>
          <w:szCs w:val="21"/>
        </w:rPr>
        <w:t>无正当理由拒签合同，或者在签订合同时向中标人提出附加条件的，</w:t>
      </w:r>
      <w:r>
        <w:rPr>
          <w:rFonts w:hint="eastAsia" w:ascii="宋体" w:hAnsi="宋体" w:eastAsia="宋体" w:cs="宋体"/>
          <w:kern w:val="0"/>
          <w:szCs w:val="21"/>
          <w:lang w:eastAsia="zh-CN"/>
        </w:rPr>
        <w:t>采购人</w:t>
      </w:r>
      <w:r>
        <w:rPr>
          <w:rFonts w:hint="eastAsia" w:ascii="宋体" w:hAnsi="宋体" w:eastAsia="宋体" w:cs="宋体"/>
          <w:kern w:val="0"/>
          <w:szCs w:val="21"/>
        </w:rPr>
        <w:t>向中标人退还投标保证金；给中标人造成损失的，还应当赔偿损失。</w:t>
      </w:r>
    </w:p>
    <w:p w14:paraId="131411EC">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7.7.3联合体中标的，联合体各方应当共同与</w:t>
      </w:r>
      <w:r>
        <w:rPr>
          <w:rFonts w:hint="eastAsia" w:ascii="宋体" w:hAnsi="宋体" w:eastAsia="宋体" w:cs="宋体"/>
          <w:kern w:val="0"/>
          <w:szCs w:val="21"/>
          <w:lang w:eastAsia="zh-CN"/>
        </w:rPr>
        <w:t>采购人</w:t>
      </w:r>
      <w:r>
        <w:rPr>
          <w:rFonts w:hint="eastAsia" w:ascii="宋体" w:hAnsi="宋体" w:eastAsia="宋体" w:cs="宋体"/>
          <w:kern w:val="0"/>
          <w:szCs w:val="21"/>
        </w:rPr>
        <w:t>签订合同，就中标项目向</w:t>
      </w:r>
      <w:r>
        <w:rPr>
          <w:rFonts w:hint="eastAsia" w:ascii="宋体" w:hAnsi="宋体" w:eastAsia="宋体" w:cs="宋体"/>
          <w:kern w:val="0"/>
          <w:szCs w:val="21"/>
          <w:lang w:eastAsia="zh-CN"/>
        </w:rPr>
        <w:t>采购人</w:t>
      </w:r>
      <w:r>
        <w:rPr>
          <w:rFonts w:hint="eastAsia" w:ascii="宋体" w:hAnsi="宋体" w:eastAsia="宋体" w:cs="宋体"/>
          <w:kern w:val="0"/>
          <w:szCs w:val="21"/>
        </w:rPr>
        <w:t>承担连带责任。</w:t>
      </w:r>
    </w:p>
    <w:p w14:paraId="7E99714F">
      <w:pPr>
        <w:spacing w:line="360" w:lineRule="auto"/>
        <w:jc w:val="left"/>
        <w:rPr>
          <w:rFonts w:hint="eastAsia" w:ascii="宋体" w:hAnsi="宋体" w:eastAsia="宋体" w:cs="宋体"/>
          <w:b/>
          <w:kern w:val="0"/>
          <w:sz w:val="28"/>
          <w:szCs w:val="28"/>
        </w:rPr>
      </w:pPr>
      <w:r>
        <w:rPr>
          <w:rFonts w:hint="eastAsia" w:ascii="宋体" w:hAnsi="宋体" w:eastAsia="宋体" w:cs="宋体"/>
          <w:b/>
          <w:bCs/>
          <w:kern w:val="0"/>
          <w:sz w:val="28"/>
          <w:szCs w:val="28"/>
        </w:rPr>
        <w:t>8.</w:t>
      </w:r>
      <w:r>
        <w:rPr>
          <w:rFonts w:hint="eastAsia" w:ascii="宋体" w:hAnsi="宋体" w:eastAsia="宋体" w:cs="宋体"/>
          <w:b/>
          <w:kern w:val="0"/>
          <w:sz w:val="28"/>
          <w:szCs w:val="28"/>
        </w:rPr>
        <w:t>纪律和监督</w:t>
      </w:r>
    </w:p>
    <w:p w14:paraId="2D76C9B5">
      <w:pPr>
        <w:spacing w:line="360" w:lineRule="auto"/>
        <w:jc w:val="left"/>
        <w:rPr>
          <w:rFonts w:hint="eastAsia" w:ascii="宋体" w:hAnsi="宋体" w:eastAsia="宋体" w:cs="宋体"/>
          <w:b/>
          <w:kern w:val="0"/>
          <w:szCs w:val="21"/>
        </w:rPr>
      </w:pPr>
      <w:r>
        <w:rPr>
          <w:rFonts w:hint="eastAsia" w:ascii="宋体" w:hAnsi="宋体" w:eastAsia="宋体" w:cs="宋体"/>
          <w:b/>
          <w:kern w:val="0"/>
          <w:szCs w:val="21"/>
        </w:rPr>
        <w:t>8.1 对</w:t>
      </w:r>
      <w:r>
        <w:rPr>
          <w:rFonts w:hint="eastAsia" w:ascii="宋体" w:hAnsi="宋体" w:eastAsia="宋体" w:cs="宋体"/>
          <w:b/>
          <w:kern w:val="0"/>
          <w:szCs w:val="21"/>
          <w:lang w:eastAsia="zh-CN"/>
        </w:rPr>
        <w:t>采购人</w:t>
      </w:r>
      <w:r>
        <w:rPr>
          <w:rFonts w:hint="eastAsia" w:ascii="宋体" w:hAnsi="宋体" w:eastAsia="宋体" w:cs="宋体"/>
          <w:b/>
          <w:kern w:val="0"/>
          <w:szCs w:val="21"/>
        </w:rPr>
        <w:t>的纪律要求</w:t>
      </w:r>
    </w:p>
    <w:p w14:paraId="1EDA09EC">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lang w:eastAsia="zh-CN"/>
        </w:rPr>
        <w:t>采购人</w:t>
      </w:r>
      <w:r>
        <w:rPr>
          <w:rFonts w:hint="eastAsia" w:ascii="宋体" w:hAnsi="宋体" w:eastAsia="宋体" w:cs="宋体"/>
          <w:kern w:val="0"/>
          <w:szCs w:val="21"/>
        </w:rPr>
        <w:t>不得泄露招标投标活动中应当保密的情况和资料，不得与投标人串通损害国家利益、社会公共利益或者他人合法权益。</w:t>
      </w:r>
    </w:p>
    <w:p w14:paraId="793B83D1">
      <w:pPr>
        <w:spacing w:line="360" w:lineRule="auto"/>
        <w:jc w:val="left"/>
        <w:rPr>
          <w:rFonts w:hint="eastAsia" w:ascii="宋体" w:hAnsi="宋体" w:eastAsia="宋体" w:cs="宋体"/>
          <w:b/>
          <w:kern w:val="0"/>
          <w:szCs w:val="21"/>
        </w:rPr>
      </w:pPr>
      <w:r>
        <w:rPr>
          <w:rFonts w:hint="eastAsia" w:ascii="宋体" w:hAnsi="宋体" w:eastAsia="宋体" w:cs="宋体"/>
          <w:b/>
          <w:kern w:val="0"/>
          <w:szCs w:val="21"/>
        </w:rPr>
        <w:t>8.2 对投标人的纪律要求</w:t>
      </w:r>
    </w:p>
    <w:p w14:paraId="079819A2">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投标人不得相互串通投标或者与</w:t>
      </w:r>
      <w:r>
        <w:rPr>
          <w:rFonts w:hint="eastAsia" w:ascii="宋体" w:hAnsi="宋体" w:eastAsia="宋体" w:cs="宋体"/>
          <w:kern w:val="0"/>
          <w:szCs w:val="21"/>
          <w:lang w:eastAsia="zh-CN"/>
        </w:rPr>
        <w:t>采购人</w:t>
      </w:r>
      <w:r>
        <w:rPr>
          <w:rFonts w:hint="eastAsia" w:ascii="宋体" w:hAnsi="宋体" w:eastAsia="宋体" w:cs="宋体"/>
          <w:kern w:val="0"/>
          <w:szCs w:val="21"/>
        </w:rPr>
        <w:t>串通投标，不得向</w:t>
      </w:r>
      <w:r>
        <w:rPr>
          <w:rFonts w:hint="eastAsia" w:ascii="宋体" w:hAnsi="宋体" w:eastAsia="宋体" w:cs="宋体"/>
          <w:kern w:val="0"/>
          <w:szCs w:val="21"/>
          <w:lang w:eastAsia="zh-CN"/>
        </w:rPr>
        <w:t>采购人</w:t>
      </w:r>
      <w:r>
        <w:rPr>
          <w:rFonts w:hint="eastAsia" w:ascii="宋体" w:hAnsi="宋体" w:eastAsia="宋体" w:cs="宋体"/>
          <w:kern w:val="0"/>
          <w:szCs w:val="21"/>
        </w:rPr>
        <w:t>或者评标委员会成员行贿谋取中标，不得以他人名义投标或者以其他方式弄虚作假骗取中标；投标人不得以任何方式干扰、影响评标工作。</w:t>
      </w:r>
    </w:p>
    <w:p w14:paraId="05650503">
      <w:pPr>
        <w:spacing w:line="360" w:lineRule="auto"/>
        <w:jc w:val="left"/>
        <w:rPr>
          <w:rFonts w:hint="eastAsia" w:ascii="宋体" w:hAnsi="宋体" w:eastAsia="宋体" w:cs="宋体"/>
          <w:b/>
          <w:kern w:val="0"/>
          <w:szCs w:val="21"/>
        </w:rPr>
      </w:pPr>
      <w:r>
        <w:rPr>
          <w:rFonts w:hint="eastAsia" w:ascii="宋体" w:hAnsi="宋体" w:eastAsia="宋体" w:cs="宋体"/>
          <w:b/>
          <w:kern w:val="0"/>
          <w:szCs w:val="21"/>
        </w:rPr>
        <w:t>8.3 对评标委员会成员的纪律要求</w:t>
      </w:r>
    </w:p>
    <w:p w14:paraId="61F86920">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评标委员会成员不得收受他人的财物或者其他好处，不得向他人透露对投标文件的评审和比较、中标人的评审情况以及评标有关的其他情况。在评标活动中，评标委员会成员应当客观、公正地履行职责，遵守职业道德，不得擅离职守，影响评标程序正常进行，不得使用第三章“评标办法”没有规定的评审因素和标准进行评标。</w:t>
      </w:r>
    </w:p>
    <w:p w14:paraId="5A891E22">
      <w:pPr>
        <w:spacing w:line="360" w:lineRule="auto"/>
        <w:jc w:val="left"/>
        <w:rPr>
          <w:rFonts w:hint="eastAsia" w:ascii="宋体" w:hAnsi="宋体" w:eastAsia="宋体" w:cs="宋体"/>
          <w:b/>
          <w:kern w:val="0"/>
          <w:szCs w:val="21"/>
        </w:rPr>
      </w:pPr>
      <w:r>
        <w:rPr>
          <w:rFonts w:hint="eastAsia" w:ascii="宋体" w:hAnsi="宋体" w:eastAsia="宋体" w:cs="宋体"/>
          <w:b/>
          <w:kern w:val="0"/>
          <w:szCs w:val="21"/>
        </w:rPr>
        <w:t>8.4 对与评标活动有关的工作人员的纪律要求</w:t>
      </w:r>
    </w:p>
    <w:p w14:paraId="31F0CB5F">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与评标活动有关的工作人员不得收受他人的财物或者其他好处，不得向他人透露对投标文件的评审和比较、中标人的评审情况以及评标有关的其他情况。在评标活动中，与评标活动有关的工作人员不得擅离职守，影响评标程序正常进行。</w:t>
      </w:r>
    </w:p>
    <w:p w14:paraId="3610920A">
      <w:pPr>
        <w:spacing w:line="360" w:lineRule="auto"/>
        <w:jc w:val="left"/>
        <w:rPr>
          <w:rFonts w:hint="eastAsia" w:ascii="宋体" w:hAnsi="宋体" w:eastAsia="宋体" w:cs="宋体"/>
          <w:b/>
          <w:kern w:val="0"/>
          <w:szCs w:val="21"/>
        </w:rPr>
      </w:pPr>
      <w:r>
        <w:rPr>
          <w:rFonts w:hint="eastAsia" w:ascii="宋体" w:hAnsi="宋体" w:eastAsia="宋体" w:cs="宋体"/>
          <w:b/>
          <w:kern w:val="0"/>
          <w:szCs w:val="21"/>
        </w:rPr>
        <w:t>8.5 投诉</w:t>
      </w:r>
    </w:p>
    <w:p w14:paraId="3DAB1313">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8.5.1 投标人或者其他利害关系人认为招标投标活动不符合法律、行政法规规定的，可以自知道或者应当知道之日起10日内向有关行政监督部门投诉。投诉应当有明确的请求和必要的证明材料。</w:t>
      </w:r>
    </w:p>
    <w:p w14:paraId="39519446">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8.5.2 投标人或者其他利害关系人对招标文件、开标和评标结果提出投诉的，应当按照投标人须知第2.4款、第5.3款和第7.2款的规定先向</w:t>
      </w:r>
      <w:r>
        <w:rPr>
          <w:rFonts w:hint="eastAsia" w:ascii="宋体" w:hAnsi="宋体" w:eastAsia="宋体" w:cs="宋体"/>
          <w:kern w:val="0"/>
          <w:szCs w:val="21"/>
          <w:lang w:eastAsia="zh-CN"/>
        </w:rPr>
        <w:t>采购人</w:t>
      </w:r>
      <w:r>
        <w:rPr>
          <w:rFonts w:hint="eastAsia" w:ascii="宋体" w:hAnsi="宋体" w:eastAsia="宋体" w:cs="宋体"/>
          <w:kern w:val="0"/>
          <w:szCs w:val="21"/>
        </w:rPr>
        <w:t>提出异议。异议答复期间不计算在第8.5.1项规定的期限内。</w:t>
      </w:r>
    </w:p>
    <w:p w14:paraId="73B002ED">
      <w:pPr>
        <w:spacing w:line="360" w:lineRule="auto"/>
        <w:jc w:val="left"/>
        <w:rPr>
          <w:rFonts w:hint="eastAsia" w:ascii="宋体" w:hAnsi="宋体" w:eastAsia="宋体" w:cs="宋体"/>
          <w:b/>
          <w:kern w:val="0"/>
          <w:szCs w:val="21"/>
        </w:rPr>
      </w:pPr>
      <w:r>
        <w:rPr>
          <w:rFonts w:hint="eastAsia" w:ascii="宋体" w:hAnsi="宋体" w:eastAsia="宋体" w:cs="宋体"/>
          <w:b/>
          <w:kern w:val="0"/>
          <w:szCs w:val="21"/>
        </w:rPr>
        <w:t>9. 需要补充的其他内容</w:t>
      </w:r>
    </w:p>
    <w:p w14:paraId="3D995562">
      <w:pPr>
        <w:spacing w:line="360" w:lineRule="auto"/>
        <w:ind w:firstLine="420" w:firstLineChars="200"/>
        <w:rPr>
          <w:rFonts w:hint="eastAsia" w:ascii="宋体" w:hAnsi="宋体" w:eastAsia="宋体" w:cs="宋体"/>
          <w:b/>
          <w:szCs w:val="21"/>
        </w:rPr>
      </w:pPr>
      <w:r>
        <w:rPr>
          <w:rFonts w:hint="eastAsia" w:ascii="宋体" w:hAnsi="宋体" w:eastAsia="宋体" w:cs="宋体"/>
          <w:color w:val="000000"/>
        </w:rPr>
        <w:t>需要补充的其他内容：</w:t>
      </w:r>
      <w:r>
        <w:rPr>
          <w:rFonts w:hint="eastAsia" w:ascii="宋体" w:hAnsi="宋体" w:eastAsia="宋体" w:cs="宋体"/>
        </w:rPr>
        <w:t>见投标人须知前附表。</w:t>
      </w:r>
    </w:p>
    <w:p w14:paraId="7E745C7D">
      <w:pPr>
        <w:spacing w:line="360" w:lineRule="auto"/>
        <w:jc w:val="left"/>
        <w:rPr>
          <w:rFonts w:hint="eastAsia" w:ascii="宋体" w:hAnsi="宋体" w:eastAsia="宋体" w:cs="宋体"/>
          <w:kern w:val="0"/>
          <w:szCs w:val="21"/>
        </w:rPr>
      </w:pPr>
    </w:p>
    <w:p w14:paraId="55DEF514">
      <w:pPr>
        <w:spacing w:line="400" w:lineRule="exact"/>
        <w:ind w:firstLine="105" w:firstLineChars="50"/>
        <w:rPr>
          <w:rFonts w:hint="eastAsia" w:ascii="宋体" w:hAnsi="宋体" w:eastAsia="宋体" w:cs="宋体"/>
          <w:sz w:val="24"/>
          <w:highlight w:val="none"/>
        </w:rPr>
      </w:pPr>
      <w:r>
        <w:rPr>
          <w:rFonts w:hint="eastAsia" w:ascii="宋体" w:hAnsi="宋体" w:eastAsia="宋体" w:cs="宋体"/>
          <w:kern w:val="0"/>
          <w:szCs w:val="21"/>
        </w:rPr>
        <w:br w:type="page"/>
      </w:r>
      <w:r>
        <w:rPr>
          <w:rFonts w:hint="eastAsia" w:ascii="宋体" w:hAnsi="宋体" w:eastAsia="宋体" w:cs="宋体"/>
          <w:sz w:val="24"/>
          <w:highlight w:val="none"/>
        </w:rPr>
        <w:t>附表一：开标记录表</w:t>
      </w:r>
    </w:p>
    <w:p w14:paraId="15DC7232">
      <w:pPr>
        <w:pStyle w:val="28"/>
        <w:rPr>
          <w:rFonts w:hint="eastAsia" w:ascii="宋体" w:hAnsi="宋体" w:eastAsia="宋体" w:cs="宋体"/>
          <w:b/>
          <w:sz w:val="28"/>
          <w:szCs w:val="28"/>
          <w:highlight w:val="none"/>
        </w:rPr>
      </w:pPr>
    </w:p>
    <w:p w14:paraId="4B077FE9">
      <w:pPr>
        <w:pStyle w:val="28"/>
        <w:rPr>
          <w:rFonts w:hint="eastAsia" w:ascii="宋体" w:hAnsi="宋体" w:eastAsia="宋体" w:cs="宋体"/>
          <w:b/>
          <w:sz w:val="32"/>
          <w:szCs w:val="32"/>
          <w:highlight w:val="none"/>
        </w:rPr>
      </w:pPr>
      <w:r>
        <w:rPr>
          <w:rFonts w:hint="eastAsia" w:ascii="宋体" w:hAnsi="宋体" w:eastAsia="宋体" w:cs="宋体"/>
          <w:b/>
          <w:sz w:val="28"/>
          <w:szCs w:val="28"/>
          <w:highlight w:val="none"/>
        </w:rPr>
        <w:t>执行</w:t>
      </w:r>
      <w:r>
        <w:rPr>
          <w:rFonts w:hint="eastAsia" w:ascii="宋体" w:hAnsi="宋体" w:eastAsia="宋体" w:cs="宋体"/>
          <w:b/>
          <w:sz w:val="28"/>
          <w:szCs w:val="28"/>
          <w:highlight w:val="none"/>
          <w:lang w:val="en-US" w:eastAsia="zh-CN"/>
        </w:rPr>
        <w:t>政采云平台</w:t>
      </w:r>
      <w:r>
        <w:rPr>
          <w:rFonts w:hint="eastAsia" w:ascii="宋体" w:hAnsi="宋体" w:eastAsia="宋体" w:cs="宋体"/>
          <w:b/>
          <w:sz w:val="28"/>
          <w:szCs w:val="28"/>
          <w:highlight w:val="none"/>
        </w:rPr>
        <w:t>格式</w:t>
      </w:r>
    </w:p>
    <w:p w14:paraId="4F132821">
      <w:pPr>
        <w:pStyle w:val="28"/>
        <w:rPr>
          <w:rFonts w:hint="eastAsia" w:ascii="宋体" w:hAnsi="宋体" w:eastAsia="宋体" w:cs="宋体"/>
          <w:b/>
          <w:highlight w:val="none"/>
        </w:rPr>
      </w:pPr>
    </w:p>
    <w:p w14:paraId="7CE26869">
      <w:pPr>
        <w:spacing w:line="400" w:lineRule="exact"/>
        <w:ind w:firstLine="3795" w:firstLineChars="1800"/>
        <w:rPr>
          <w:rFonts w:hint="eastAsia" w:ascii="宋体" w:hAnsi="宋体" w:eastAsia="宋体" w:cs="宋体"/>
          <w:b/>
          <w:bCs/>
          <w:szCs w:val="21"/>
          <w:highlight w:val="none"/>
        </w:rPr>
      </w:pPr>
    </w:p>
    <w:p w14:paraId="1EBB518D">
      <w:pPr>
        <w:rPr>
          <w:rFonts w:hint="eastAsia" w:ascii="宋体" w:hAnsi="宋体" w:eastAsia="宋体" w:cs="宋体"/>
          <w:highlight w:val="none"/>
        </w:rPr>
      </w:pPr>
    </w:p>
    <w:p w14:paraId="2FBF0BB4">
      <w:pPr>
        <w:spacing w:line="400" w:lineRule="exact"/>
        <w:ind w:firstLine="3795" w:firstLineChars="1800"/>
        <w:rPr>
          <w:rFonts w:hint="eastAsia" w:ascii="宋体" w:hAnsi="宋体" w:eastAsia="宋体" w:cs="宋体"/>
          <w:b/>
          <w:bCs/>
          <w:szCs w:val="21"/>
          <w:highlight w:val="none"/>
        </w:rPr>
      </w:pPr>
    </w:p>
    <w:p w14:paraId="76EBE3D1">
      <w:pPr>
        <w:spacing w:line="400" w:lineRule="exact"/>
        <w:ind w:firstLine="3795" w:firstLineChars="1800"/>
        <w:rPr>
          <w:rFonts w:hint="eastAsia" w:ascii="宋体" w:hAnsi="宋体" w:eastAsia="宋体" w:cs="宋体"/>
          <w:b/>
          <w:bCs/>
          <w:szCs w:val="21"/>
          <w:highlight w:val="none"/>
        </w:rPr>
      </w:pPr>
    </w:p>
    <w:p w14:paraId="2E7B6FFF">
      <w:pPr>
        <w:spacing w:line="400" w:lineRule="exact"/>
        <w:ind w:firstLine="3780" w:firstLineChars="1800"/>
        <w:rPr>
          <w:rFonts w:hint="eastAsia" w:ascii="宋体" w:hAnsi="宋体" w:eastAsia="宋体" w:cs="宋体"/>
          <w:highlight w:val="none"/>
        </w:rPr>
      </w:pPr>
    </w:p>
    <w:p w14:paraId="71781318">
      <w:pPr>
        <w:spacing w:line="400" w:lineRule="exact"/>
        <w:ind w:firstLine="3780" w:firstLineChars="1800"/>
        <w:rPr>
          <w:rFonts w:hint="eastAsia" w:ascii="宋体" w:hAnsi="宋体" w:eastAsia="宋体" w:cs="宋体"/>
          <w:highlight w:val="none"/>
        </w:rPr>
      </w:pPr>
    </w:p>
    <w:p w14:paraId="251DE414">
      <w:pPr>
        <w:spacing w:line="400" w:lineRule="exact"/>
        <w:ind w:firstLine="3780" w:firstLineChars="1800"/>
        <w:rPr>
          <w:rFonts w:hint="eastAsia" w:ascii="宋体" w:hAnsi="宋体" w:eastAsia="宋体" w:cs="宋体"/>
          <w:highlight w:val="none"/>
        </w:rPr>
      </w:pPr>
    </w:p>
    <w:p w14:paraId="700286B7">
      <w:pPr>
        <w:spacing w:line="400" w:lineRule="exact"/>
        <w:ind w:firstLine="3795" w:firstLineChars="1800"/>
        <w:rPr>
          <w:rFonts w:hint="eastAsia" w:ascii="宋体" w:hAnsi="宋体" w:eastAsia="宋体" w:cs="宋体"/>
          <w:b/>
          <w:bCs/>
          <w:szCs w:val="21"/>
          <w:highlight w:val="none"/>
        </w:rPr>
      </w:pPr>
    </w:p>
    <w:p w14:paraId="39ACE8D1">
      <w:pPr>
        <w:spacing w:line="400" w:lineRule="exact"/>
        <w:rPr>
          <w:rFonts w:hint="eastAsia" w:ascii="宋体" w:hAnsi="宋体" w:eastAsia="宋体" w:cs="宋体"/>
          <w:sz w:val="24"/>
          <w:highlight w:val="none"/>
        </w:rPr>
      </w:pPr>
      <w:r>
        <w:rPr>
          <w:rFonts w:hint="eastAsia" w:ascii="宋体" w:hAnsi="宋体" w:eastAsia="宋体" w:cs="宋体"/>
          <w:sz w:val="24"/>
          <w:highlight w:val="none"/>
        </w:rPr>
        <w:br w:type="page"/>
      </w:r>
      <w:r>
        <w:rPr>
          <w:rFonts w:hint="eastAsia" w:ascii="宋体" w:hAnsi="宋体" w:eastAsia="宋体" w:cs="宋体"/>
          <w:sz w:val="24"/>
          <w:highlight w:val="none"/>
        </w:rPr>
        <w:t>附表二：问题澄清通知</w:t>
      </w:r>
    </w:p>
    <w:p w14:paraId="5CB05C18">
      <w:pPr>
        <w:spacing w:before="240" w:beforeLines="100" w:after="240" w:afterLines="100" w:line="4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问题澄清通知</w:t>
      </w:r>
    </w:p>
    <w:p w14:paraId="595C1486">
      <w:pPr>
        <w:spacing w:line="400" w:lineRule="exact"/>
        <w:ind w:firstLine="5355" w:firstLineChars="2550"/>
        <w:rPr>
          <w:rFonts w:hint="eastAsia" w:ascii="宋体" w:hAnsi="宋体" w:eastAsia="宋体" w:cs="宋体"/>
          <w:highlight w:val="none"/>
          <w:u w:val="single"/>
        </w:rPr>
      </w:pPr>
      <w:r>
        <w:rPr>
          <w:rFonts w:hint="eastAsia" w:ascii="宋体" w:hAnsi="宋体" w:eastAsia="宋体" w:cs="宋体"/>
          <w:highlight w:val="none"/>
        </w:rPr>
        <w:t>编号：</w:t>
      </w:r>
      <w:r>
        <w:rPr>
          <w:rFonts w:hint="eastAsia" w:ascii="宋体" w:hAnsi="宋体" w:eastAsia="宋体" w:cs="宋体"/>
          <w:highlight w:val="none"/>
          <w:u w:val="single"/>
        </w:rPr>
        <w:t xml:space="preserve">                  </w:t>
      </w:r>
    </w:p>
    <w:p w14:paraId="03AC9744">
      <w:pPr>
        <w:spacing w:line="480" w:lineRule="exact"/>
        <w:ind w:firstLine="420" w:firstLineChars="200"/>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rPr>
        <w:t>（投标人名称）：</w:t>
      </w:r>
    </w:p>
    <w:p w14:paraId="1258C33C">
      <w:pPr>
        <w:spacing w:line="480" w:lineRule="exact"/>
        <w:ind w:firstLine="420" w:firstLineChars="200"/>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rPr>
        <w:t>（项目名称）招标的评标委员会，对你方的投标文件进行了仔细的审查，现需你方对本通知所附质疑问卷中的问题以书面形式予以澄清、说明或者补正。</w:t>
      </w:r>
    </w:p>
    <w:p w14:paraId="7671DABB">
      <w:pPr>
        <w:spacing w:line="480" w:lineRule="exact"/>
        <w:ind w:firstLine="420" w:firstLineChars="200"/>
        <w:rPr>
          <w:rFonts w:hint="eastAsia" w:ascii="宋体" w:hAnsi="宋体" w:eastAsia="宋体" w:cs="宋体"/>
          <w:highlight w:val="none"/>
        </w:rPr>
      </w:pPr>
      <w:r>
        <w:rPr>
          <w:rFonts w:hint="eastAsia" w:ascii="宋体" w:hAnsi="宋体" w:eastAsia="宋体" w:cs="宋体"/>
          <w:highlight w:val="none"/>
        </w:rPr>
        <w:t>请将上述问题的澄清、说明或者补正于</w:t>
      </w:r>
      <w:r>
        <w:rPr>
          <w:rFonts w:hint="eastAsia" w:ascii="宋体" w:hAnsi="宋体" w:eastAsia="宋体" w:cs="宋体"/>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r>
        <w:rPr>
          <w:rFonts w:hint="eastAsia" w:ascii="宋体" w:hAnsi="宋体" w:eastAsia="宋体" w:cs="宋体"/>
          <w:highlight w:val="none"/>
          <w:u w:val="single"/>
        </w:rPr>
        <w:t xml:space="preserve">     </w:t>
      </w:r>
      <w:r>
        <w:rPr>
          <w:rFonts w:hint="eastAsia" w:ascii="宋体" w:hAnsi="宋体" w:eastAsia="宋体" w:cs="宋体"/>
          <w:highlight w:val="none"/>
        </w:rPr>
        <w:t>时前密封递交至</w:t>
      </w:r>
      <w:r>
        <w:rPr>
          <w:rFonts w:hint="eastAsia" w:ascii="宋体" w:hAnsi="宋体" w:eastAsia="宋体" w:cs="宋体"/>
          <w:highlight w:val="none"/>
          <w:u w:val="single"/>
        </w:rPr>
        <w:t>（详细地址）</w:t>
      </w:r>
      <w:r>
        <w:rPr>
          <w:rFonts w:hint="eastAsia" w:ascii="宋体" w:hAnsi="宋体" w:eastAsia="宋体" w:cs="宋体"/>
          <w:highlight w:val="none"/>
        </w:rPr>
        <w:t>或传真至</w:t>
      </w:r>
      <w:r>
        <w:rPr>
          <w:rFonts w:hint="eastAsia" w:ascii="宋体" w:hAnsi="宋体" w:eastAsia="宋体" w:cs="宋体"/>
          <w:highlight w:val="none"/>
          <w:u w:val="single"/>
        </w:rPr>
        <w:t xml:space="preserve">      </w:t>
      </w:r>
      <w:r>
        <w:rPr>
          <w:rFonts w:hint="eastAsia" w:ascii="宋体" w:hAnsi="宋体" w:eastAsia="宋体" w:cs="宋体"/>
          <w:highlight w:val="none"/>
        </w:rPr>
        <w:t>（传真号码）。采用传真方式的，应在</w:t>
      </w:r>
      <w:r>
        <w:rPr>
          <w:rFonts w:hint="eastAsia" w:ascii="宋体" w:hAnsi="宋体" w:eastAsia="宋体" w:cs="宋体"/>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r>
        <w:rPr>
          <w:rFonts w:hint="eastAsia" w:ascii="宋体" w:hAnsi="宋体" w:eastAsia="宋体" w:cs="宋体"/>
          <w:highlight w:val="none"/>
          <w:u w:val="single"/>
        </w:rPr>
        <w:t xml:space="preserve">     </w:t>
      </w:r>
      <w:r>
        <w:rPr>
          <w:rFonts w:hint="eastAsia" w:ascii="宋体" w:hAnsi="宋体" w:eastAsia="宋体" w:cs="宋体"/>
          <w:highlight w:val="none"/>
        </w:rPr>
        <w:t>时前将原件递交至</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（详细地址）。</w:t>
      </w:r>
    </w:p>
    <w:p w14:paraId="43DE84BC">
      <w:pPr>
        <w:spacing w:line="480" w:lineRule="exact"/>
        <w:rPr>
          <w:rFonts w:hint="eastAsia" w:ascii="宋体" w:hAnsi="宋体" w:eastAsia="宋体" w:cs="宋体"/>
          <w:highlight w:val="none"/>
        </w:rPr>
      </w:pPr>
    </w:p>
    <w:p w14:paraId="2C79229D">
      <w:pPr>
        <w:spacing w:line="480" w:lineRule="exact"/>
        <w:rPr>
          <w:rFonts w:hint="eastAsia" w:ascii="宋体" w:hAnsi="宋体" w:eastAsia="宋体" w:cs="宋体"/>
          <w:highlight w:val="none"/>
        </w:rPr>
      </w:pPr>
      <w:r>
        <w:rPr>
          <w:rFonts w:hint="eastAsia" w:ascii="宋体" w:hAnsi="宋体" w:eastAsia="宋体" w:cs="宋体"/>
          <w:highlight w:val="none"/>
        </w:rPr>
        <w:t>附件：质疑问卷</w:t>
      </w:r>
    </w:p>
    <w:p w14:paraId="7B5277EA">
      <w:pPr>
        <w:spacing w:line="480" w:lineRule="exact"/>
        <w:ind w:firstLine="3570" w:firstLineChars="1700"/>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（项目名称）评标委员会</w:t>
      </w:r>
    </w:p>
    <w:p w14:paraId="2CA56E7E">
      <w:pPr>
        <w:spacing w:line="480" w:lineRule="exact"/>
        <w:ind w:firstLine="2625" w:firstLineChars="1250"/>
        <w:rPr>
          <w:rFonts w:hint="eastAsia" w:ascii="宋体" w:hAnsi="宋体" w:eastAsia="宋体" w:cs="宋体"/>
          <w:highlight w:val="none"/>
        </w:rPr>
      </w:pPr>
      <w:r>
        <w:rPr>
          <w:rFonts w:hint="eastAsia" w:ascii="宋体" w:hAnsi="宋体" w:eastAsia="宋体" w:cs="宋体"/>
          <w:highlight w:val="none"/>
        </w:rPr>
        <w:t xml:space="preserve">  （经评标委员会授权的</w:t>
      </w:r>
      <w:r>
        <w:rPr>
          <w:rFonts w:hint="eastAsia" w:ascii="宋体" w:hAnsi="宋体" w:eastAsia="宋体" w:cs="宋体"/>
          <w:highlight w:val="none"/>
          <w:lang w:eastAsia="zh-CN"/>
        </w:rPr>
        <w:t>采购人</w:t>
      </w:r>
      <w:r>
        <w:rPr>
          <w:rFonts w:hint="eastAsia" w:ascii="宋体" w:hAnsi="宋体" w:eastAsia="宋体" w:cs="宋体"/>
          <w:highlight w:val="none"/>
        </w:rPr>
        <w:t>代表签字或</w:t>
      </w:r>
      <w:r>
        <w:rPr>
          <w:rFonts w:hint="eastAsia" w:ascii="宋体" w:hAnsi="宋体" w:eastAsia="宋体" w:cs="宋体"/>
          <w:highlight w:val="none"/>
          <w:lang w:eastAsia="zh-CN"/>
        </w:rPr>
        <w:t>采购人</w:t>
      </w:r>
      <w:r>
        <w:rPr>
          <w:rFonts w:hint="eastAsia" w:ascii="宋体" w:hAnsi="宋体" w:eastAsia="宋体" w:cs="宋体"/>
          <w:highlight w:val="none"/>
        </w:rPr>
        <w:t>加盖单位章）</w:t>
      </w:r>
    </w:p>
    <w:p w14:paraId="1C8A9BEE">
      <w:pPr>
        <w:spacing w:line="480" w:lineRule="exact"/>
        <w:ind w:firstLine="4620" w:firstLineChars="2200"/>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14:paraId="1B2BDB71">
      <w:pPr>
        <w:spacing w:line="480" w:lineRule="exact"/>
        <w:rPr>
          <w:rFonts w:hint="eastAsia" w:ascii="宋体" w:hAnsi="宋体" w:eastAsia="宋体" w:cs="宋体"/>
          <w:sz w:val="24"/>
          <w:highlight w:val="none"/>
        </w:rPr>
      </w:pPr>
      <w:r>
        <w:rPr>
          <w:rFonts w:hint="eastAsia" w:ascii="宋体" w:hAnsi="宋体" w:eastAsia="宋体" w:cs="宋体"/>
          <w:highlight w:val="none"/>
        </w:rPr>
        <w:br w:type="page"/>
      </w:r>
      <w:r>
        <w:rPr>
          <w:rFonts w:hint="eastAsia" w:ascii="宋体" w:hAnsi="宋体" w:eastAsia="宋体" w:cs="宋体"/>
          <w:sz w:val="24"/>
          <w:highlight w:val="none"/>
        </w:rPr>
        <w:t>附表三：问题的澄清</w:t>
      </w:r>
    </w:p>
    <w:p w14:paraId="0F38C740">
      <w:pPr>
        <w:spacing w:before="240" w:beforeLines="100" w:after="240" w:afterLines="100" w:line="48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问题的澄清、说明或补正</w:t>
      </w:r>
    </w:p>
    <w:p w14:paraId="5ED83891">
      <w:pPr>
        <w:spacing w:line="400" w:lineRule="exact"/>
        <w:ind w:firstLine="5355" w:firstLineChars="2550"/>
        <w:rPr>
          <w:rFonts w:hint="eastAsia" w:ascii="宋体" w:hAnsi="宋体" w:eastAsia="宋体" w:cs="宋体"/>
          <w:highlight w:val="none"/>
          <w:u w:val="single"/>
        </w:rPr>
      </w:pPr>
      <w:r>
        <w:rPr>
          <w:rFonts w:hint="eastAsia" w:ascii="宋体" w:hAnsi="宋体" w:eastAsia="宋体" w:cs="宋体"/>
          <w:highlight w:val="none"/>
        </w:rPr>
        <w:t>编号：</w:t>
      </w:r>
      <w:r>
        <w:rPr>
          <w:rFonts w:hint="eastAsia" w:ascii="宋体" w:hAnsi="宋体" w:eastAsia="宋体" w:cs="宋体"/>
          <w:highlight w:val="none"/>
          <w:u w:val="single"/>
        </w:rPr>
        <w:t xml:space="preserve">                  </w:t>
      </w:r>
    </w:p>
    <w:p w14:paraId="4CFB5D88">
      <w:pPr>
        <w:spacing w:line="480" w:lineRule="exac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u w:val="single"/>
        </w:rPr>
        <w:t xml:space="preserve">            </w:t>
      </w:r>
      <w:r>
        <w:rPr>
          <w:rFonts w:hint="eastAsia" w:ascii="宋体" w:hAnsi="宋体" w:eastAsia="宋体" w:cs="宋体"/>
          <w:highlight w:val="none"/>
        </w:rPr>
        <w:t>（项目名称）</w:t>
      </w:r>
      <w:r>
        <w:rPr>
          <w:rFonts w:hint="eastAsia" w:ascii="宋体" w:hAnsi="宋体" w:eastAsia="宋体" w:cs="宋体"/>
          <w:highlight w:val="none"/>
          <w:u w:val="single"/>
        </w:rPr>
        <w:t xml:space="preserve">      </w:t>
      </w:r>
      <w:r>
        <w:rPr>
          <w:rFonts w:hint="eastAsia" w:ascii="宋体" w:hAnsi="宋体" w:eastAsia="宋体" w:cs="宋体"/>
          <w:highlight w:val="none"/>
        </w:rPr>
        <w:t>招标评标委员会：</w:t>
      </w:r>
    </w:p>
    <w:p w14:paraId="489221A2">
      <w:pPr>
        <w:spacing w:line="480" w:lineRule="exact"/>
        <w:ind w:firstLine="420" w:firstLineChars="200"/>
        <w:rPr>
          <w:rFonts w:hint="eastAsia" w:ascii="宋体" w:hAnsi="宋体" w:eastAsia="宋体" w:cs="宋体"/>
          <w:highlight w:val="none"/>
        </w:rPr>
      </w:pPr>
      <w:r>
        <w:rPr>
          <w:rFonts w:hint="eastAsia" w:ascii="宋体" w:hAnsi="宋体" w:eastAsia="宋体" w:cs="宋体"/>
          <w:highlight w:val="none"/>
        </w:rPr>
        <w:t>问题澄清通知（编号：</w:t>
      </w:r>
      <w:r>
        <w:rPr>
          <w:rFonts w:hint="eastAsia" w:ascii="宋体" w:hAnsi="宋体" w:eastAsia="宋体" w:cs="宋体"/>
          <w:highlight w:val="none"/>
          <w:u w:val="single"/>
        </w:rPr>
        <w:t xml:space="preserve">      </w:t>
      </w:r>
      <w:r>
        <w:rPr>
          <w:rFonts w:hint="eastAsia" w:ascii="宋体" w:hAnsi="宋体" w:eastAsia="宋体" w:cs="宋体"/>
          <w:highlight w:val="none"/>
        </w:rPr>
        <w:t>）已收悉，现澄清、说明或者补正如下：</w:t>
      </w:r>
    </w:p>
    <w:p w14:paraId="0D01208E">
      <w:pPr>
        <w:spacing w:line="480" w:lineRule="exact"/>
        <w:ind w:firstLine="420" w:firstLineChars="200"/>
        <w:rPr>
          <w:rFonts w:hint="eastAsia" w:ascii="宋体" w:hAnsi="宋体" w:eastAsia="宋体" w:cs="宋体"/>
          <w:highlight w:val="none"/>
        </w:rPr>
      </w:pPr>
      <w:r>
        <w:rPr>
          <w:rFonts w:hint="eastAsia" w:ascii="宋体" w:hAnsi="宋体" w:eastAsia="宋体" w:cs="宋体"/>
          <w:highlight w:val="none"/>
        </w:rPr>
        <w:t>1.</w:t>
      </w:r>
    </w:p>
    <w:p w14:paraId="5C11CB67">
      <w:pPr>
        <w:spacing w:line="480" w:lineRule="exact"/>
        <w:ind w:firstLine="420" w:firstLineChars="200"/>
        <w:rPr>
          <w:rFonts w:hint="eastAsia" w:ascii="宋体" w:hAnsi="宋体" w:eastAsia="宋体" w:cs="宋体"/>
          <w:highlight w:val="none"/>
        </w:rPr>
      </w:pPr>
      <w:r>
        <w:rPr>
          <w:rFonts w:hint="eastAsia" w:ascii="宋体" w:hAnsi="宋体" w:eastAsia="宋体" w:cs="宋体"/>
          <w:highlight w:val="none"/>
        </w:rPr>
        <w:t>2.</w:t>
      </w:r>
    </w:p>
    <w:p w14:paraId="3F63C74F">
      <w:pPr>
        <w:spacing w:line="480" w:lineRule="exact"/>
        <w:ind w:firstLine="420" w:firstLineChars="200"/>
        <w:rPr>
          <w:rFonts w:hint="eastAsia" w:ascii="宋体" w:hAnsi="宋体" w:eastAsia="宋体" w:cs="宋体"/>
          <w:highlight w:val="none"/>
        </w:rPr>
      </w:pPr>
    </w:p>
    <w:p w14:paraId="2951A592">
      <w:pPr>
        <w:spacing w:line="480" w:lineRule="exact"/>
        <w:ind w:firstLine="420" w:firstLineChars="200"/>
        <w:rPr>
          <w:rFonts w:hint="eastAsia" w:ascii="宋体" w:hAnsi="宋体" w:eastAsia="宋体" w:cs="宋体"/>
          <w:highlight w:val="none"/>
        </w:rPr>
      </w:pPr>
      <w:r>
        <w:rPr>
          <w:rFonts w:hint="eastAsia" w:ascii="宋体" w:hAnsi="宋体" w:eastAsia="宋体" w:cs="宋体"/>
          <w:highlight w:val="none"/>
        </w:rPr>
        <w:t>……</w:t>
      </w:r>
    </w:p>
    <w:p w14:paraId="61F1F85D">
      <w:pPr>
        <w:spacing w:line="480" w:lineRule="exact"/>
        <w:ind w:firstLine="420" w:firstLineChars="200"/>
        <w:rPr>
          <w:rFonts w:hint="eastAsia" w:ascii="宋体" w:hAnsi="宋体" w:eastAsia="宋体" w:cs="宋体"/>
          <w:highlight w:val="none"/>
        </w:rPr>
      </w:pPr>
    </w:p>
    <w:p w14:paraId="1846B696">
      <w:pPr>
        <w:spacing w:line="480" w:lineRule="exact"/>
        <w:ind w:firstLine="420" w:firstLineChars="200"/>
        <w:rPr>
          <w:rFonts w:hint="eastAsia" w:ascii="宋体" w:hAnsi="宋体" w:eastAsia="宋体" w:cs="宋体"/>
          <w:highlight w:val="none"/>
        </w:rPr>
      </w:pPr>
    </w:p>
    <w:p w14:paraId="0DB74B41">
      <w:pPr>
        <w:spacing w:line="480" w:lineRule="exact"/>
        <w:ind w:firstLine="420" w:firstLineChars="200"/>
        <w:rPr>
          <w:rFonts w:hint="eastAsia" w:ascii="宋体" w:hAnsi="宋体" w:eastAsia="宋体" w:cs="宋体"/>
          <w:highlight w:val="none"/>
        </w:rPr>
      </w:pPr>
    </w:p>
    <w:p w14:paraId="2AEC9FDB">
      <w:pPr>
        <w:spacing w:line="480" w:lineRule="exact"/>
        <w:ind w:firstLine="420" w:firstLineChars="200"/>
        <w:rPr>
          <w:rFonts w:hint="eastAsia" w:ascii="宋体" w:hAnsi="宋体" w:eastAsia="宋体" w:cs="宋体"/>
          <w:highlight w:val="none"/>
        </w:rPr>
      </w:pPr>
    </w:p>
    <w:p w14:paraId="28BF63EF">
      <w:pPr>
        <w:spacing w:line="480" w:lineRule="exact"/>
        <w:ind w:firstLine="420" w:firstLineChars="200"/>
        <w:rPr>
          <w:rFonts w:hint="eastAsia" w:ascii="宋体" w:hAnsi="宋体" w:eastAsia="宋体" w:cs="宋体"/>
          <w:highlight w:val="none"/>
        </w:rPr>
      </w:pPr>
    </w:p>
    <w:p w14:paraId="6638BBAF">
      <w:pPr>
        <w:spacing w:line="480" w:lineRule="exact"/>
        <w:ind w:firstLine="420" w:firstLineChars="200"/>
        <w:rPr>
          <w:rFonts w:hint="eastAsia" w:ascii="宋体" w:hAnsi="宋体" w:eastAsia="宋体" w:cs="宋体"/>
          <w:highlight w:val="none"/>
        </w:rPr>
      </w:pPr>
    </w:p>
    <w:p w14:paraId="0EC467F0">
      <w:pPr>
        <w:wordWrap w:val="0"/>
        <w:spacing w:line="480" w:lineRule="exact"/>
        <w:ind w:firstLine="420" w:firstLineChars="20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 xml:space="preserve">                           </w:t>
      </w:r>
      <w:r>
        <w:rPr>
          <w:rFonts w:hint="eastAsia" w:ascii="宋体" w:hAnsi="宋体" w:eastAsia="宋体" w:cs="宋体"/>
          <w:highlight w:val="none"/>
        </w:rPr>
        <w:t xml:space="preserve">（盖单位章） </w:t>
      </w:r>
    </w:p>
    <w:p w14:paraId="769ADD8E">
      <w:pPr>
        <w:wordWrap w:val="0"/>
        <w:spacing w:before="120" w:beforeLines="50" w:after="120" w:afterLines="50" w:line="480" w:lineRule="exact"/>
        <w:ind w:right="315"/>
        <w:jc w:val="right"/>
        <w:rPr>
          <w:rFonts w:hint="eastAsia" w:ascii="宋体" w:hAnsi="宋体" w:eastAsia="宋体" w:cs="宋体"/>
          <w:highlight w:val="none"/>
        </w:rPr>
      </w:pPr>
      <w:r>
        <w:rPr>
          <w:rFonts w:hint="eastAsia" w:ascii="宋体" w:hAnsi="宋体" w:eastAsia="宋体" w:cs="宋体"/>
          <w:highlight w:val="none"/>
        </w:rPr>
        <w:t>法定代表人或其委托代理人：</w:t>
      </w:r>
      <w:r>
        <w:rPr>
          <w:rFonts w:hint="eastAsia" w:ascii="宋体" w:hAnsi="宋体" w:eastAsia="宋体" w:cs="宋体"/>
          <w:highlight w:val="none"/>
          <w:u w:val="single"/>
        </w:rPr>
        <w:t xml:space="preserve">      </w:t>
      </w:r>
      <w:r>
        <w:rPr>
          <w:rFonts w:hint="eastAsia" w:ascii="宋体" w:hAnsi="宋体" w:eastAsia="宋体" w:cs="宋体"/>
          <w:highlight w:val="none"/>
        </w:rPr>
        <w:t xml:space="preserve">（签字）     </w:t>
      </w:r>
    </w:p>
    <w:p w14:paraId="77F952B7">
      <w:pPr>
        <w:spacing w:line="480" w:lineRule="exact"/>
        <w:ind w:firstLine="5775" w:firstLineChars="2750"/>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14:paraId="48316C7D">
      <w:pPr>
        <w:widowControl/>
        <w:jc w:val="left"/>
        <w:rPr>
          <w:rFonts w:hint="eastAsia" w:ascii="宋体" w:hAnsi="宋体" w:eastAsia="宋体" w:cs="宋体"/>
          <w:b/>
          <w:kern w:val="0"/>
          <w:sz w:val="28"/>
          <w:szCs w:val="28"/>
        </w:rPr>
      </w:pPr>
      <w:r>
        <w:rPr>
          <w:rFonts w:hint="eastAsia" w:ascii="宋体" w:hAnsi="宋体" w:eastAsia="宋体" w:cs="宋体"/>
          <w:highlight w:val="none"/>
        </w:rPr>
        <w:br w:type="page"/>
      </w:r>
      <w:r>
        <w:rPr>
          <w:rFonts w:hint="eastAsia" w:ascii="宋体" w:hAnsi="宋体" w:eastAsia="宋体" w:cs="宋体"/>
          <w:sz w:val="24"/>
          <w:szCs w:val="30"/>
          <w:highlight w:val="none"/>
        </w:rPr>
        <w:t>附</w:t>
      </w:r>
      <w:r>
        <w:rPr>
          <w:rFonts w:hint="eastAsia" w:ascii="宋体" w:hAnsi="宋体" w:eastAsia="宋体" w:cs="宋体"/>
          <w:sz w:val="24"/>
          <w:szCs w:val="30"/>
          <w:highlight w:val="none"/>
          <w:lang w:val="en-US" w:eastAsia="zh-CN"/>
        </w:rPr>
        <w:t>表</w:t>
      </w:r>
      <w:r>
        <w:rPr>
          <w:rFonts w:hint="eastAsia" w:ascii="宋体" w:hAnsi="宋体" w:eastAsia="宋体" w:cs="宋体"/>
          <w:sz w:val="24"/>
          <w:szCs w:val="30"/>
          <w:highlight w:val="none"/>
        </w:rPr>
        <w:t>四：中标通知书</w:t>
      </w:r>
    </w:p>
    <w:p w14:paraId="597D2D12">
      <w:pPr>
        <w:spacing w:line="360" w:lineRule="auto"/>
        <w:jc w:val="center"/>
        <w:outlineLvl w:val="0"/>
        <w:rPr>
          <w:rFonts w:hint="eastAsia" w:ascii="宋体" w:hAnsi="宋体" w:eastAsia="宋体" w:cs="宋体"/>
          <w:b/>
          <w:kern w:val="0"/>
          <w:sz w:val="28"/>
          <w:szCs w:val="28"/>
        </w:rPr>
      </w:pPr>
      <w:bookmarkStart w:id="37" w:name="_Toc3717"/>
      <w:bookmarkStart w:id="38" w:name="_Toc19018"/>
      <w:r>
        <w:rPr>
          <w:rFonts w:hint="eastAsia" w:ascii="宋体" w:hAnsi="宋体" w:eastAsia="宋体" w:cs="宋体"/>
          <w:b/>
          <w:kern w:val="0"/>
          <w:sz w:val="28"/>
          <w:szCs w:val="28"/>
        </w:rPr>
        <w:t>中标通知书</w:t>
      </w:r>
      <w:bookmarkEnd w:id="37"/>
      <w:bookmarkEnd w:id="38"/>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6"/>
        <w:gridCol w:w="2525"/>
        <w:gridCol w:w="2521"/>
        <w:gridCol w:w="2523"/>
      </w:tblGrid>
      <w:tr w14:paraId="151E9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60" w:type="pct"/>
            <w:tcBorders>
              <w:top w:val="single" w:color="auto" w:sz="4" w:space="0"/>
              <w:left w:val="single" w:color="auto" w:sz="4" w:space="0"/>
              <w:bottom w:val="single" w:color="auto" w:sz="4" w:space="0"/>
              <w:right w:val="single" w:color="auto" w:sz="4" w:space="0"/>
            </w:tcBorders>
            <w:vAlign w:val="center"/>
          </w:tcPr>
          <w:p w14:paraId="72DC9E68">
            <w:pPr>
              <w:jc w:val="center"/>
              <w:rPr>
                <w:rFonts w:hint="eastAsia" w:ascii="宋体" w:hAnsi="宋体" w:eastAsia="宋体" w:cs="宋体"/>
                <w:kern w:val="0"/>
                <w:sz w:val="24"/>
                <w:szCs w:val="24"/>
              </w:rPr>
            </w:pPr>
            <w:r>
              <w:rPr>
                <w:rFonts w:hint="eastAsia" w:ascii="宋体" w:hAnsi="宋体" w:eastAsia="宋体" w:cs="宋体"/>
                <w:kern w:val="0"/>
                <w:sz w:val="24"/>
              </w:rPr>
              <w:t>招标项目编号</w:t>
            </w:r>
          </w:p>
        </w:tc>
        <w:tc>
          <w:tcPr>
            <w:tcW w:w="3840" w:type="pct"/>
            <w:gridSpan w:val="3"/>
            <w:tcBorders>
              <w:top w:val="single" w:color="auto" w:sz="4" w:space="0"/>
              <w:left w:val="single" w:color="auto" w:sz="4" w:space="0"/>
              <w:bottom w:val="single" w:color="auto" w:sz="4" w:space="0"/>
              <w:right w:val="single" w:color="auto" w:sz="4" w:space="0"/>
            </w:tcBorders>
            <w:vAlign w:val="center"/>
          </w:tcPr>
          <w:p w14:paraId="075AE2ED">
            <w:pPr>
              <w:jc w:val="left"/>
              <w:rPr>
                <w:rFonts w:hint="eastAsia" w:ascii="宋体" w:hAnsi="宋体" w:eastAsia="宋体" w:cs="宋体"/>
                <w:kern w:val="0"/>
                <w:sz w:val="24"/>
                <w:szCs w:val="24"/>
              </w:rPr>
            </w:pPr>
          </w:p>
        </w:tc>
      </w:tr>
      <w:tr w14:paraId="58EC0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60" w:type="pct"/>
            <w:tcBorders>
              <w:top w:val="single" w:color="auto" w:sz="4" w:space="0"/>
              <w:left w:val="single" w:color="auto" w:sz="4" w:space="0"/>
              <w:bottom w:val="single" w:color="auto" w:sz="4" w:space="0"/>
              <w:right w:val="single" w:color="auto" w:sz="4" w:space="0"/>
            </w:tcBorders>
            <w:vAlign w:val="center"/>
          </w:tcPr>
          <w:p w14:paraId="46650DA0">
            <w:pPr>
              <w:jc w:val="center"/>
              <w:rPr>
                <w:rFonts w:hint="eastAsia" w:ascii="宋体" w:hAnsi="宋体" w:eastAsia="宋体" w:cs="宋体"/>
                <w:kern w:val="0"/>
                <w:sz w:val="24"/>
                <w:szCs w:val="24"/>
              </w:rPr>
            </w:pPr>
            <w:r>
              <w:rPr>
                <w:rFonts w:hint="eastAsia" w:ascii="宋体" w:hAnsi="宋体" w:eastAsia="宋体" w:cs="宋体"/>
                <w:kern w:val="0"/>
                <w:sz w:val="24"/>
              </w:rPr>
              <w:t>中标单位名称</w:t>
            </w:r>
          </w:p>
        </w:tc>
        <w:tc>
          <w:tcPr>
            <w:tcW w:w="3840" w:type="pct"/>
            <w:gridSpan w:val="3"/>
            <w:tcBorders>
              <w:top w:val="single" w:color="auto" w:sz="4" w:space="0"/>
              <w:left w:val="single" w:color="auto" w:sz="4" w:space="0"/>
              <w:bottom w:val="single" w:color="auto" w:sz="4" w:space="0"/>
              <w:right w:val="single" w:color="auto" w:sz="4" w:space="0"/>
            </w:tcBorders>
            <w:vAlign w:val="center"/>
          </w:tcPr>
          <w:p w14:paraId="0C134C39">
            <w:pPr>
              <w:jc w:val="left"/>
              <w:rPr>
                <w:rFonts w:hint="eastAsia" w:ascii="宋体" w:hAnsi="宋体" w:eastAsia="宋体" w:cs="宋体"/>
                <w:kern w:val="0"/>
                <w:sz w:val="24"/>
                <w:szCs w:val="24"/>
              </w:rPr>
            </w:pPr>
          </w:p>
        </w:tc>
      </w:tr>
      <w:tr w14:paraId="1EC5F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60" w:type="pct"/>
            <w:tcBorders>
              <w:top w:val="single" w:color="auto" w:sz="4" w:space="0"/>
              <w:left w:val="single" w:color="auto" w:sz="4" w:space="0"/>
              <w:bottom w:val="single" w:color="auto" w:sz="4" w:space="0"/>
              <w:right w:val="single" w:color="auto" w:sz="4" w:space="0"/>
            </w:tcBorders>
            <w:vAlign w:val="center"/>
          </w:tcPr>
          <w:p w14:paraId="1C2AAD0E">
            <w:pPr>
              <w:jc w:val="center"/>
              <w:rPr>
                <w:rFonts w:hint="eastAsia" w:ascii="宋体" w:hAnsi="宋体" w:eastAsia="宋体" w:cs="宋体"/>
                <w:kern w:val="0"/>
                <w:sz w:val="24"/>
                <w:szCs w:val="24"/>
              </w:rPr>
            </w:pPr>
            <w:r>
              <w:rPr>
                <w:rFonts w:hint="eastAsia" w:ascii="宋体" w:hAnsi="宋体" w:eastAsia="宋体" w:cs="宋体"/>
                <w:kern w:val="0"/>
                <w:sz w:val="24"/>
              </w:rPr>
              <w:t>中标项目名称</w:t>
            </w:r>
          </w:p>
        </w:tc>
        <w:tc>
          <w:tcPr>
            <w:tcW w:w="3840" w:type="pct"/>
            <w:gridSpan w:val="3"/>
            <w:tcBorders>
              <w:top w:val="single" w:color="auto" w:sz="4" w:space="0"/>
              <w:left w:val="single" w:color="auto" w:sz="4" w:space="0"/>
              <w:bottom w:val="single" w:color="auto" w:sz="4" w:space="0"/>
              <w:right w:val="single" w:color="auto" w:sz="4" w:space="0"/>
            </w:tcBorders>
            <w:vAlign w:val="center"/>
          </w:tcPr>
          <w:p w14:paraId="42B61EAA">
            <w:pPr>
              <w:jc w:val="left"/>
              <w:rPr>
                <w:rFonts w:hint="eastAsia" w:ascii="宋体" w:hAnsi="宋体" w:eastAsia="宋体" w:cs="宋体"/>
                <w:kern w:val="0"/>
                <w:sz w:val="24"/>
                <w:szCs w:val="24"/>
              </w:rPr>
            </w:pPr>
          </w:p>
        </w:tc>
      </w:tr>
      <w:tr w14:paraId="09818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60" w:type="pct"/>
            <w:tcBorders>
              <w:top w:val="single" w:color="auto" w:sz="4" w:space="0"/>
              <w:left w:val="single" w:color="auto" w:sz="4" w:space="0"/>
              <w:bottom w:val="single" w:color="auto" w:sz="4" w:space="0"/>
              <w:right w:val="single" w:color="auto" w:sz="4" w:space="0"/>
            </w:tcBorders>
            <w:vAlign w:val="center"/>
          </w:tcPr>
          <w:p w14:paraId="6080D894">
            <w:pPr>
              <w:jc w:val="center"/>
              <w:rPr>
                <w:rFonts w:hint="eastAsia" w:ascii="宋体" w:hAnsi="宋体" w:eastAsia="宋体" w:cs="宋体"/>
                <w:kern w:val="0"/>
                <w:sz w:val="24"/>
                <w:szCs w:val="24"/>
                <w:vertAlign w:val="superscript"/>
              </w:rPr>
            </w:pPr>
            <w:r>
              <w:rPr>
                <w:rFonts w:hint="eastAsia" w:ascii="宋体" w:hAnsi="宋体" w:eastAsia="宋体" w:cs="宋体"/>
                <w:kern w:val="0"/>
                <w:sz w:val="24"/>
              </w:rPr>
              <w:t>服务地点</w:t>
            </w:r>
          </w:p>
        </w:tc>
        <w:tc>
          <w:tcPr>
            <w:tcW w:w="1281" w:type="pct"/>
            <w:tcBorders>
              <w:top w:val="single" w:color="auto" w:sz="4" w:space="0"/>
              <w:left w:val="single" w:color="auto" w:sz="4" w:space="0"/>
              <w:bottom w:val="single" w:color="auto" w:sz="4" w:space="0"/>
              <w:right w:val="single" w:color="auto" w:sz="4" w:space="0"/>
            </w:tcBorders>
            <w:vAlign w:val="center"/>
          </w:tcPr>
          <w:p w14:paraId="35D4E8B3">
            <w:pPr>
              <w:jc w:val="left"/>
              <w:rPr>
                <w:rFonts w:hint="eastAsia" w:ascii="宋体" w:hAnsi="宋体" w:eastAsia="宋体" w:cs="宋体"/>
                <w:kern w:val="0"/>
                <w:sz w:val="24"/>
                <w:szCs w:val="24"/>
              </w:rPr>
            </w:pPr>
          </w:p>
        </w:tc>
        <w:tc>
          <w:tcPr>
            <w:tcW w:w="1279" w:type="pct"/>
            <w:tcBorders>
              <w:top w:val="single" w:color="auto" w:sz="4" w:space="0"/>
              <w:left w:val="single" w:color="auto" w:sz="4" w:space="0"/>
              <w:bottom w:val="single" w:color="auto" w:sz="4" w:space="0"/>
              <w:right w:val="single" w:color="auto" w:sz="4" w:space="0"/>
            </w:tcBorders>
            <w:vAlign w:val="center"/>
          </w:tcPr>
          <w:p w14:paraId="0810D5D2">
            <w:pPr>
              <w:jc w:val="center"/>
              <w:rPr>
                <w:rFonts w:hint="eastAsia" w:ascii="宋体" w:hAnsi="宋体" w:eastAsia="宋体" w:cs="宋体"/>
                <w:kern w:val="0"/>
                <w:sz w:val="24"/>
                <w:szCs w:val="24"/>
                <w:vertAlign w:val="superscript"/>
                <w:lang w:eastAsia="zh-CN"/>
              </w:rPr>
            </w:pPr>
            <w:r>
              <w:rPr>
                <w:rFonts w:hint="eastAsia" w:ascii="宋体" w:hAnsi="宋体" w:eastAsia="宋体" w:cs="宋体"/>
                <w:kern w:val="0"/>
                <w:sz w:val="24"/>
                <w:lang w:eastAsia="zh-CN"/>
              </w:rPr>
              <w:t>采购人</w:t>
            </w:r>
          </w:p>
        </w:tc>
        <w:tc>
          <w:tcPr>
            <w:tcW w:w="1280" w:type="pct"/>
            <w:tcBorders>
              <w:top w:val="single" w:color="auto" w:sz="4" w:space="0"/>
              <w:left w:val="single" w:color="auto" w:sz="4" w:space="0"/>
              <w:bottom w:val="single" w:color="auto" w:sz="4" w:space="0"/>
              <w:right w:val="single" w:color="auto" w:sz="4" w:space="0"/>
            </w:tcBorders>
            <w:vAlign w:val="center"/>
          </w:tcPr>
          <w:p w14:paraId="50C9928C">
            <w:pPr>
              <w:jc w:val="left"/>
              <w:rPr>
                <w:rFonts w:hint="eastAsia" w:ascii="宋体" w:hAnsi="宋体" w:eastAsia="宋体" w:cs="宋体"/>
                <w:kern w:val="0"/>
                <w:sz w:val="24"/>
                <w:szCs w:val="24"/>
              </w:rPr>
            </w:pPr>
          </w:p>
        </w:tc>
      </w:tr>
      <w:tr w14:paraId="7B3A0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60" w:type="pct"/>
            <w:tcBorders>
              <w:top w:val="single" w:color="auto" w:sz="4" w:space="0"/>
              <w:left w:val="single" w:color="auto" w:sz="4" w:space="0"/>
              <w:bottom w:val="single" w:color="auto" w:sz="4" w:space="0"/>
              <w:right w:val="single" w:color="auto" w:sz="4" w:space="0"/>
            </w:tcBorders>
            <w:vAlign w:val="center"/>
          </w:tcPr>
          <w:p w14:paraId="201DD936">
            <w:pPr>
              <w:jc w:val="center"/>
              <w:rPr>
                <w:rFonts w:hint="eastAsia" w:ascii="宋体" w:hAnsi="宋体" w:eastAsia="宋体" w:cs="宋体"/>
                <w:kern w:val="0"/>
                <w:sz w:val="24"/>
                <w:szCs w:val="24"/>
              </w:rPr>
            </w:pPr>
            <w:r>
              <w:rPr>
                <w:rFonts w:hint="eastAsia" w:ascii="宋体" w:hAnsi="宋体" w:eastAsia="宋体" w:cs="宋体"/>
                <w:kern w:val="0"/>
                <w:sz w:val="24"/>
              </w:rPr>
              <w:t>开标日期</w:t>
            </w:r>
          </w:p>
        </w:tc>
        <w:tc>
          <w:tcPr>
            <w:tcW w:w="1281" w:type="pct"/>
            <w:tcBorders>
              <w:top w:val="single" w:color="auto" w:sz="4" w:space="0"/>
              <w:left w:val="single" w:color="auto" w:sz="4" w:space="0"/>
              <w:bottom w:val="single" w:color="auto" w:sz="4" w:space="0"/>
              <w:right w:val="single" w:color="auto" w:sz="4" w:space="0"/>
            </w:tcBorders>
            <w:vAlign w:val="center"/>
          </w:tcPr>
          <w:p w14:paraId="7AA18121">
            <w:pPr>
              <w:jc w:val="left"/>
              <w:rPr>
                <w:rFonts w:hint="eastAsia" w:ascii="宋体" w:hAnsi="宋体" w:eastAsia="宋体" w:cs="宋体"/>
                <w:kern w:val="0"/>
                <w:sz w:val="24"/>
                <w:szCs w:val="24"/>
              </w:rPr>
            </w:pPr>
          </w:p>
        </w:tc>
        <w:tc>
          <w:tcPr>
            <w:tcW w:w="1279" w:type="pct"/>
            <w:tcBorders>
              <w:top w:val="single" w:color="auto" w:sz="4" w:space="0"/>
              <w:left w:val="single" w:color="auto" w:sz="4" w:space="0"/>
              <w:bottom w:val="single" w:color="auto" w:sz="4" w:space="0"/>
              <w:right w:val="single" w:color="auto" w:sz="4" w:space="0"/>
            </w:tcBorders>
            <w:vAlign w:val="center"/>
          </w:tcPr>
          <w:p w14:paraId="318E0FBF">
            <w:pPr>
              <w:jc w:val="center"/>
              <w:rPr>
                <w:rFonts w:hint="eastAsia" w:ascii="宋体" w:hAnsi="宋体" w:eastAsia="宋体" w:cs="宋体"/>
                <w:kern w:val="0"/>
                <w:sz w:val="24"/>
                <w:szCs w:val="24"/>
              </w:rPr>
            </w:pPr>
            <w:r>
              <w:rPr>
                <w:rFonts w:hint="eastAsia" w:ascii="宋体" w:hAnsi="宋体" w:eastAsia="宋体" w:cs="宋体"/>
                <w:kern w:val="0"/>
                <w:sz w:val="24"/>
              </w:rPr>
              <w:t>招标方式</w:t>
            </w:r>
          </w:p>
        </w:tc>
        <w:tc>
          <w:tcPr>
            <w:tcW w:w="1280" w:type="pct"/>
            <w:tcBorders>
              <w:top w:val="single" w:color="auto" w:sz="4" w:space="0"/>
              <w:left w:val="single" w:color="auto" w:sz="4" w:space="0"/>
              <w:bottom w:val="single" w:color="auto" w:sz="4" w:space="0"/>
              <w:right w:val="single" w:color="auto" w:sz="4" w:space="0"/>
            </w:tcBorders>
            <w:vAlign w:val="center"/>
          </w:tcPr>
          <w:p w14:paraId="52EC2466">
            <w:pPr>
              <w:jc w:val="left"/>
              <w:rPr>
                <w:rFonts w:hint="eastAsia" w:ascii="宋体" w:hAnsi="宋体" w:eastAsia="宋体" w:cs="宋体"/>
                <w:kern w:val="0"/>
                <w:sz w:val="24"/>
                <w:szCs w:val="24"/>
              </w:rPr>
            </w:pPr>
          </w:p>
        </w:tc>
      </w:tr>
      <w:tr w14:paraId="55C23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60" w:type="pct"/>
            <w:tcBorders>
              <w:top w:val="single" w:color="auto" w:sz="4" w:space="0"/>
              <w:left w:val="single" w:color="auto" w:sz="4" w:space="0"/>
              <w:bottom w:val="single" w:color="auto" w:sz="4" w:space="0"/>
              <w:right w:val="single" w:color="auto" w:sz="4" w:space="0"/>
            </w:tcBorders>
            <w:vAlign w:val="center"/>
          </w:tcPr>
          <w:p w14:paraId="3C7B2308">
            <w:pPr>
              <w:jc w:val="center"/>
              <w:rPr>
                <w:rFonts w:hint="eastAsia" w:ascii="宋体" w:hAnsi="宋体" w:eastAsia="宋体" w:cs="宋体"/>
                <w:kern w:val="0"/>
                <w:sz w:val="24"/>
                <w:szCs w:val="24"/>
              </w:rPr>
            </w:pPr>
            <w:r>
              <w:rPr>
                <w:rFonts w:hint="eastAsia" w:ascii="宋体" w:hAnsi="宋体" w:eastAsia="宋体" w:cs="宋体"/>
                <w:kern w:val="0"/>
                <w:sz w:val="24"/>
              </w:rPr>
              <w:t>合同履行期限</w:t>
            </w:r>
          </w:p>
        </w:tc>
        <w:tc>
          <w:tcPr>
            <w:tcW w:w="3840" w:type="pct"/>
            <w:gridSpan w:val="3"/>
            <w:tcBorders>
              <w:top w:val="single" w:color="auto" w:sz="4" w:space="0"/>
              <w:left w:val="single" w:color="auto" w:sz="4" w:space="0"/>
              <w:bottom w:val="single" w:color="auto" w:sz="4" w:space="0"/>
              <w:right w:val="single" w:color="auto" w:sz="4" w:space="0"/>
            </w:tcBorders>
            <w:vAlign w:val="center"/>
          </w:tcPr>
          <w:p w14:paraId="228EB81F">
            <w:pPr>
              <w:jc w:val="left"/>
              <w:rPr>
                <w:rFonts w:hint="eastAsia" w:ascii="宋体" w:hAnsi="宋体" w:eastAsia="宋体" w:cs="宋体"/>
                <w:kern w:val="0"/>
                <w:sz w:val="24"/>
                <w:szCs w:val="24"/>
              </w:rPr>
            </w:pPr>
          </w:p>
        </w:tc>
      </w:tr>
      <w:tr w14:paraId="50400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60" w:type="pct"/>
            <w:tcBorders>
              <w:top w:val="single" w:color="auto" w:sz="4" w:space="0"/>
              <w:left w:val="single" w:color="auto" w:sz="4" w:space="0"/>
              <w:bottom w:val="single" w:color="auto" w:sz="4" w:space="0"/>
              <w:right w:val="single" w:color="auto" w:sz="4" w:space="0"/>
            </w:tcBorders>
            <w:vAlign w:val="center"/>
          </w:tcPr>
          <w:p w14:paraId="02372B19">
            <w:pPr>
              <w:jc w:val="center"/>
              <w:rPr>
                <w:rFonts w:hint="eastAsia" w:ascii="宋体" w:hAnsi="宋体" w:eastAsia="宋体" w:cs="宋体"/>
                <w:kern w:val="0"/>
                <w:sz w:val="24"/>
                <w:szCs w:val="24"/>
              </w:rPr>
            </w:pPr>
            <w:r>
              <w:rPr>
                <w:rFonts w:hint="eastAsia" w:ascii="宋体" w:hAnsi="宋体" w:eastAsia="宋体" w:cs="宋体"/>
                <w:kern w:val="0"/>
                <w:sz w:val="24"/>
              </w:rPr>
              <w:t>质量标准</w:t>
            </w:r>
          </w:p>
        </w:tc>
        <w:tc>
          <w:tcPr>
            <w:tcW w:w="3840" w:type="pct"/>
            <w:gridSpan w:val="3"/>
            <w:tcBorders>
              <w:top w:val="single" w:color="auto" w:sz="4" w:space="0"/>
              <w:left w:val="single" w:color="auto" w:sz="4" w:space="0"/>
              <w:bottom w:val="single" w:color="auto" w:sz="4" w:space="0"/>
              <w:right w:val="single" w:color="auto" w:sz="4" w:space="0"/>
            </w:tcBorders>
            <w:vAlign w:val="center"/>
          </w:tcPr>
          <w:p w14:paraId="191B924F">
            <w:pPr>
              <w:rPr>
                <w:rFonts w:hint="eastAsia" w:ascii="宋体" w:hAnsi="宋体" w:eastAsia="宋体" w:cs="宋体"/>
                <w:kern w:val="0"/>
                <w:sz w:val="24"/>
                <w:szCs w:val="24"/>
              </w:rPr>
            </w:pPr>
          </w:p>
        </w:tc>
      </w:tr>
      <w:tr w14:paraId="78803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160" w:type="pct"/>
            <w:tcBorders>
              <w:top w:val="single" w:color="auto" w:sz="4" w:space="0"/>
              <w:left w:val="single" w:color="auto" w:sz="4" w:space="0"/>
              <w:bottom w:val="single" w:color="auto" w:sz="4" w:space="0"/>
              <w:right w:val="single" w:color="auto" w:sz="4" w:space="0"/>
            </w:tcBorders>
            <w:vAlign w:val="center"/>
          </w:tcPr>
          <w:p w14:paraId="3E040CC9">
            <w:pPr>
              <w:jc w:val="center"/>
              <w:rPr>
                <w:rFonts w:hint="eastAsia" w:ascii="宋体" w:hAnsi="宋体" w:eastAsia="宋体" w:cs="宋体"/>
                <w:kern w:val="0"/>
                <w:sz w:val="24"/>
                <w:szCs w:val="24"/>
              </w:rPr>
            </w:pPr>
            <w:r>
              <w:rPr>
                <w:rFonts w:hint="eastAsia" w:ascii="宋体" w:hAnsi="宋体" w:eastAsia="宋体" w:cs="宋体"/>
                <w:kern w:val="0"/>
                <w:sz w:val="24"/>
                <w:szCs w:val="24"/>
              </w:rPr>
              <w:t>招标需求</w:t>
            </w:r>
          </w:p>
        </w:tc>
        <w:tc>
          <w:tcPr>
            <w:tcW w:w="3840" w:type="pct"/>
            <w:gridSpan w:val="3"/>
            <w:tcBorders>
              <w:top w:val="single" w:color="auto" w:sz="4" w:space="0"/>
              <w:left w:val="single" w:color="auto" w:sz="4" w:space="0"/>
              <w:bottom w:val="single" w:color="auto" w:sz="4" w:space="0"/>
              <w:right w:val="single" w:color="auto" w:sz="4" w:space="0"/>
            </w:tcBorders>
            <w:vAlign w:val="center"/>
          </w:tcPr>
          <w:p w14:paraId="7F4CAEF2">
            <w:pPr>
              <w:jc w:val="left"/>
              <w:rPr>
                <w:rFonts w:hint="eastAsia" w:ascii="宋体" w:hAnsi="宋体" w:eastAsia="宋体" w:cs="宋体"/>
                <w:kern w:val="0"/>
                <w:sz w:val="24"/>
                <w:szCs w:val="24"/>
              </w:rPr>
            </w:pPr>
          </w:p>
        </w:tc>
      </w:tr>
      <w:tr w14:paraId="0C52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14:paraId="2D017506">
            <w:pPr>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rPr>
              <w:t>请中标单位收到《中标通知书》后，按照招标时的相关承诺和招标文件要求，在30日内与</w:t>
            </w:r>
            <w:r>
              <w:rPr>
                <w:rFonts w:hint="eastAsia" w:ascii="宋体" w:hAnsi="宋体" w:eastAsia="宋体" w:cs="宋体"/>
                <w:kern w:val="0"/>
                <w:sz w:val="24"/>
                <w:lang w:eastAsia="zh-CN"/>
              </w:rPr>
              <w:t>采购人</w:t>
            </w:r>
            <w:r>
              <w:rPr>
                <w:rFonts w:hint="eastAsia" w:ascii="宋体" w:hAnsi="宋体" w:eastAsia="宋体" w:cs="宋体"/>
                <w:kern w:val="0"/>
                <w:sz w:val="24"/>
              </w:rPr>
              <w:t>签订合同。</w:t>
            </w:r>
          </w:p>
        </w:tc>
      </w:tr>
      <w:tr w14:paraId="38331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2" w:hRule="atLeast"/>
          <w:jc w:val="center"/>
        </w:trPr>
        <w:tc>
          <w:tcPr>
            <w:tcW w:w="2441" w:type="pct"/>
            <w:gridSpan w:val="2"/>
            <w:tcBorders>
              <w:top w:val="single" w:color="auto" w:sz="4" w:space="0"/>
              <w:left w:val="single" w:color="auto" w:sz="4" w:space="0"/>
              <w:bottom w:val="single" w:color="auto" w:sz="4" w:space="0"/>
              <w:right w:val="single" w:color="auto" w:sz="4" w:space="0"/>
            </w:tcBorders>
          </w:tcPr>
          <w:p w14:paraId="722F68CB">
            <w:pPr>
              <w:rPr>
                <w:rFonts w:hint="eastAsia" w:ascii="宋体" w:hAnsi="宋体" w:eastAsia="宋体" w:cs="宋体"/>
                <w:kern w:val="0"/>
                <w:sz w:val="24"/>
                <w:szCs w:val="24"/>
              </w:rPr>
            </w:pPr>
          </w:p>
          <w:p w14:paraId="5B52402B">
            <w:pPr>
              <w:rPr>
                <w:rFonts w:hint="eastAsia" w:ascii="宋体" w:hAnsi="宋体" w:eastAsia="宋体" w:cs="宋体"/>
                <w:kern w:val="0"/>
                <w:sz w:val="24"/>
              </w:rPr>
            </w:pPr>
          </w:p>
          <w:p w14:paraId="4DBD88D3">
            <w:pPr>
              <w:rPr>
                <w:rFonts w:hint="eastAsia" w:ascii="宋体" w:hAnsi="宋体" w:eastAsia="宋体" w:cs="宋体"/>
                <w:kern w:val="0"/>
                <w:sz w:val="24"/>
              </w:rPr>
            </w:pPr>
            <w:r>
              <w:rPr>
                <w:rFonts w:hint="eastAsia" w:ascii="宋体" w:hAnsi="宋体" w:eastAsia="宋体" w:cs="宋体"/>
                <w:kern w:val="0"/>
                <w:sz w:val="24"/>
                <w:lang w:eastAsia="zh-CN"/>
              </w:rPr>
              <w:t>采购人</w:t>
            </w:r>
            <w:r>
              <w:rPr>
                <w:rFonts w:hint="eastAsia" w:ascii="宋体" w:hAnsi="宋体" w:eastAsia="宋体" w:cs="宋体"/>
                <w:kern w:val="0"/>
                <w:sz w:val="24"/>
              </w:rPr>
              <w:t>（公章）</w:t>
            </w:r>
          </w:p>
          <w:p w14:paraId="7F2B28D4">
            <w:pPr>
              <w:rPr>
                <w:rFonts w:hint="eastAsia" w:ascii="宋体" w:hAnsi="宋体" w:eastAsia="宋体" w:cs="宋体"/>
                <w:kern w:val="0"/>
                <w:sz w:val="24"/>
              </w:rPr>
            </w:pPr>
          </w:p>
          <w:p w14:paraId="518E7059">
            <w:pPr>
              <w:rPr>
                <w:rFonts w:hint="eastAsia" w:ascii="宋体" w:hAnsi="宋体" w:eastAsia="宋体" w:cs="宋体"/>
                <w:kern w:val="0"/>
                <w:sz w:val="24"/>
              </w:rPr>
            </w:pPr>
          </w:p>
          <w:p w14:paraId="5D139003">
            <w:pPr>
              <w:rPr>
                <w:rFonts w:hint="eastAsia" w:ascii="宋体" w:hAnsi="宋体" w:eastAsia="宋体" w:cs="宋体"/>
                <w:kern w:val="0"/>
                <w:sz w:val="24"/>
              </w:rPr>
            </w:pPr>
          </w:p>
          <w:p w14:paraId="67357ABA">
            <w:pPr>
              <w:rPr>
                <w:rFonts w:hint="eastAsia" w:ascii="宋体" w:hAnsi="宋体" w:eastAsia="宋体" w:cs="宋体"/>
                <w:kern w:val="0"/>
                <w:sz w:val="24"/>
              </w:rPr>
            </w:pPr>
            <w:r>
              <w:rPr>
                <w:rFonts w:hint="eastAsia" w:ascii="宋体" w:hAnsi="宋体" w:eastAsia="宋体" w:cs="宋体"/>
                <w:kern w:val="0"/>
                <w:sz w:val="24"/>
              </w:rPr>
              <w:t>负责人（签字或盖章）</w:t>
            </w:r>
          </w:p>
          <w:p w14:paraId="7F4C0804">
            <w:pPr>
              <w:jc w:val="center"/>
              <w:rPr>
                <w:rFonts w:hint="eastAsia" w:ascii="宋体" w:hAnsi="宋体" w:eastAsia="宋体" w:cs="宋体"/>
                <w:kern w:val="0"/>
                <w:sz w:val="24"/>
              </w:rPr>
            </w:pPr>
          </w:p>
          <w:p w14:paraId="06461899">
            <w:pPr>
              <w:wordWrap w:val="0"/>
              <w:jc w:val="right"/>
              <w:rPr>
                <w:rFonts w:hint="eastAsia" w:ascii="宋体" w:hAnsi="宋体" w:eastAsia="宋体" w:cs="宋体"/>
                <w:kern w:val="0"/>
                <w:sz w:val="24"/>
                <w:szCs w:val="24"/>
              </w:rPr>
            </w:pPr>
            <w:r>
              <w:rPr>
                <w:rFonts w:hint="eastAsia" w:ascii="宋体" w:hAnsi="宋体" w:eastAsia="宋体" w:cs="宋体"/>
                <w:kern w:val="0"/>
                <w:sz w:val="24"/>
              </w:rPr>
              <w:t>年 月 日</w:t>
            </w:r>
          </w:p>
        </w:tc>
        <w:tc>
          <w:tcPr>
            <w:tcW w:w="2559" w:type="pct"/>
            <w:gridSpan w:val="2"/>
            <w:tcBorders>
              <w:top w:val="single" w:color="auto" w:sz="4" w:space="0"/>
              <w:left w:val="single" w:color="auto" w:sz="4" w:space="0"/>
              <w:bottom w:val="single" w:color="auto" w:sz="4" w:space="0"/>
              <w:right w:val="single" w:color="auto" w:sz="4" w:space="0"/>
            </w:tcBorders>
          </w:tcPr>
          <w:p w14:paraId="7F044A36">
            <w:pPr>
              <w:rPr>
                <w:rFonts w:hint="eastAsia" w:ascii="宋体" w:hAnsi="宋体" w:eastAsia="宋体" w:cs="宋体"/>
                <w:kern w:val="0"/>
                <w:sz w:val="24"/>
                <w:szCs w:val="24"/>
              </w:rPr>
            </w:pPr>
          </w:p>
          <w:p w14:paraId="7D0945D2">
            <w:pPr>
              <w:rPr>
                <w:rFonts w:hint="eastAsia" w:ascii="宋体" w:hAnsi="宋体" w:eastAsia="宋体" w:cs="宋体"/>
                <w:kern w:val="0"/>
                <w:sz w:val="24"/>
              </w:rPr>
            </w:pPr>
          </w:p>
          <w:p w14:paraId="0DB93300">
            <w:pPr>
              <w:rPr>
                <w:rFonts w:hint="eastAsia" w:ascii="宋体" w:hAnsi="宋体" w:eastAsia="宋体" w:cs="宋体"/>
                <w:kern w:val="0"/>
                <w:sz w:val="24"/>
              </w:rPr>
            </w:pPr>
            <w:r>
              <w:rPr>
                <w:rFonts w:hint="eastAsia" w:ascii="宋体" w:hAnsi="宋体" w:eastAsia="宋体" w:cs="宋体"/>
                <w:kern w:val="0"/>
                <w:sz w:val="24"/>
                <w:lang w:eastAsia="zh-CN"/>
              </w:rPr>
              <w:t>采购代理机构</w:t>
            </w:r>
            <w:r>
              <w:rPr>
                <w:rFonts w:hint="eastAsia" w:ascii="宋体" w:hAnsi="宋体" w:eastAsia="宋体" w:cs="宋体"/>
                <w:kern w:val="0"/>
                <w:sz w:val="24"/>
              </w:rPr>
              <w:t>（公章）</w:t>
            </w:r>
          </w:p>
          <w:p w14:paraId="0109A208">
            <w:pPr>
              <w:rPr>
                <w:rFonts w:hint="eastAsia" w:ascii="宋体" w:hAnsi="宋体" w:eastAsia="宋体" w:cs="宋体"/>
                <w:kern w:val="0"/>
                <w:sz w:val="24"/>
              </w:rPr>
            </w:pPr>
          </w:p>
          <w:p w14:paraId="57E39263">
            <w:pPr>
              <w:rPr>
                <w:rFonts w:hint="eastAsia" w:ascii="宋体" w:hAnsi="宋体" w:eastAsia="宋体" w:cs="宋体"/>
                <w:kern w:val="0"/>
                <w:sz w:val="24"/>
              </w:rPr>
            </w:pPr>
          </w:p>
          <w:p w14:paraId="632EF51F">
            <w:pPr>
              <w:rPr>
                <w:rFonts w:hint="eastAsia" w:ascii="宋体" w:hAnsi="宋体" w:eastAsia="宋体" w:cs="宋体"/>
                <w:kern w:val="0"/>
                <w:sz w:val="24"/>
              </w:rPr>
            </w:pPr>
          </w:p>
          <w:p w14:paraId="5ABB3396">
            <w:pPr>
              <w:rPr>
                <w:rFonts w:hint="eastAsia" w:ascii="宋体" w:hAnsi="宋体" w:eastAsia="宋体" w:cs="宋体"/>
                <w:kern w:val="0"/>
                <w:sz w:val="24"/>
              </w:rPr>
            </w:pPr>
            <w:r>
              <w:rPr>
                <w:rFonts w:hint="eastAsia" w:ascii="宋体" w:hAnsi="宋体" w:eastAsia="宋体" w:cs="宋体"/>
                <w:kern w:val="0"/>
                <w:sz w:val="24"/>
              </w:rPr>
              <w:t>负责人（签字或盖章）</w:t>
            </w:r>
          </w:p>
          <w:p w14:paraId="2D28395A">
            <w:pPr>
              <w:jc w:val="center"/>
              <w:rPr>
                <w:rFonts w:hint="eastAsia" w:ascii="宋体" w:hAnsi="宋体" w:eastAsia="宋体" w:cs="宋体"/>
                <w:kern w:val="0"/>
                <w:sz w:val="24"/>
              </w:rPr>
            </w:pPr>
          </w:p>
          <w:p w14:paraId="4C736139">
            <w:pPr>
              <w:ind w:right="105"/>
              <w:jc w:val="right"/>
              <w:rPr>
                <w:rFonts w:hint="eastAsia" w:ascii="宋体" w:hAnsi="宋体" w:eastAsia="宋体" w:cs="宋体"/>
                <w:kern w:val="0"/>
                <w:sz w:val="24"/>
                <w:szCs w:val="24"/>
              </w:rPr>
            </w:pPr>
            <w:r>
              <w:rPr>
                <w:rFonts w:hint="eastAsia" w:ascii="宋体" w:hAnsi="宋体" w:eastAsia="宋体" w:cs="宋体"/>
                <w:kern w:val="0"/>
                <w:sz w:val="24"/>
              </w:rPr>
              <w:t>年 月 日</w:t>
            </w:r>
          </w:p>
        </w:tc>
      </w:tr>
    </w:tbl>
    <w:p w14:paraId="5B02DB50">
      <w:pPr>
        <w:rPr>
          <w:rFonts w:hint="eastAsia" w:ascii="宋体" w:hAnsi="宋体" w:eastAsia="宋体" w:cs="宋体"/>
          <w:kern w:val="0"/>
          <w:szCs w:val="21"/>
        </w:rPr>
      </w:pPr>
      <w:r>
        <w:rPr>
          <w:rFonts w:hint="eastAsia" w:ascii="宋体" w:hAnsi="宋体" w:eastAsia="宋体" w:cs="宋体"/>
          <w:kern w:val="0"/>
          <w:szCs w:val="21"/>
        </w:rPr>
        <w:t xml:space="preserve">                                                                        </w:t>
      </w:r>
    </w:p>
    <w:p w14:paraId="710AF967">
      <w:pPr>
        <w:pStyle w:val="3"/>
        <w:pageBreakBefore w:val="0"/>
        <w:widowControl w:val="0"/>
        <w:numPr>
          <w:ilvl w:val="0"/>
          <w:numId w:val="1"/>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rPr>
      </w:pPr>
      <w:r>
        <w:rPr>
          <w:rFonts w:hint="eastAsia" w:ascii="宋体" w:hAnsi="宋体" w:eastAsia="宋体" w:cs="宋体"/>
          <w:kern w:val="0"/>
          <w:szCs w:val="21"/>
        </w:rPr>
        <w:br w:type="page"/>
      </w:r>
      <w:bookmarkStart w:id="39" w:name="_Toc5298"/>
      <w:bookmarkStart w:id="40" w:name="_Toc62553778"/>
      <w:bookmarkStart w:id="41" w:name="_Toc23667"/>
      <w:r>
        <w:rPr>
          <w:rFonts w:hint="eastAsia" w:ascii="宋体" w:hAnsi="宋体" w:eastAsia="宋体" w:cs="宋体"/>
          <w:kern w:val="0"/>
        </w:rPr>
        <w:t>评标办法（综合评分法）</w:t>
      </w:r>
      <w:bookmarkEnd w:id="39"/>
      <w:bookmarkEnd w:id="40"/>
      <w:bookmarkEnd w:id="41"/>
    </w:p>
    <w:p w14:paraId="56A641B3">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kern w:val="0"/>
          <w:sz w:val="28"/>
          <w:szCs w:val="28"/>
        </w:rPr>
      </w:pPr>
      <w:bookmarkStart w:id="42" w:name="_Toc297209475"/>
      <w:bookmarkStart w:id="43" w:name="_Toc298829779"/>
      <w:bookmarkStart w:id="44" w:name="_Toc298190442"/>
      <w:bookmarkStart w:id="45" w:name="_Toc299108445"/>
      <w:bookmarkStart w:id="46" w:name="_Toc298920130"/>
      <w:bookmarkStart w:id="47" w:name="_Toc298830021"/>
      <w:bookmarkStart w:id="48" w:name="_Toc384307748"/>
      <w:bookmarkStart w:id="49" w:name="_Toc350418066"/>
      <w:bookmarkStart w:id="50" w:name="_Toc343857078"/>
      <w:r>
        <w:rPr>
          <w:rFonts w:hint="eastAsia" w:ascii="宋体" w:hAnsi="宋体" w:eastAsia="宋体" w:cs="宋体"/>
          <w:b/>
          <w:kern w:val="0"/>
          <w:sz w:val="28"/>
          <w:szCs w:val="28"/>
        </w:rPr>
        <w:t>评标办法前附表</w:t>
      </w:r>
    </w:p>
    <w:tbl>
      <w:tblPr>
        <w:tblStyle w:val="18"/>
        <w:tblW w:w="4796"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92"/>
        <w:gridCol w:w="724"/>
        <w:gridCol w:w="1967"/>
        <w:gridCol w:w="5970"/>
      </w:tblGrid>
      <w:tr w14:paraId="716D77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2" w:type="pct"/>
            <w:gridSpan w:val="2"/>
            <w:vAlign w:val="center"/>
          </w:tcPr>
          <w:p w14:paraId="7B6B5EC3">
            <w:pPr>
              <w:spacing w:line="360" w:lineRule="auto"/>
              <w:jc w:val="center"/>
              <w:rPr>
                <w:rFonts w:hint="eastAsia" w:ascii="宋体" w:hAnsi="宋体" w:eastAsia="宋体" w:cs="宋体"/>
                <w:b/>
                <w:kern w:val="0"/>
                <w:szCs w:val="21"/>
              </w:rPr>
            </w:pPr>
            <w:r>
              <w:rPr>
                <w:rFonts w:hint="eastAsia" w:ascii="宋体" w:hAnsi="宋体" w:eastAsia="宋体" w:cs="宋体"/>
                <w:b/>
                <w:kern w:val="0"/>
                <w:szCs w:val="21"/>
              </w:rPr>
              <w:t>条款号</w:t>
            </w:r>
          </w:p>
        </w:tc>
        <w:tc>
          <w:tcPr>
            <w:tcW w:w="1040" w:type="pct"/>
            <w:vAlign w:val="center"/>
          </w:tcPr>
          <w:p w14:paraId="66EE1358">
            <w:pPr>
              <w:spacing w:line="360" w:lineRule="auto"/>
              <w:jc w:val="center"/>
              <w:rPr>
                <w:rFonts w:hint="eastAsia" w:ascii="宋体" w:hAnsi="宋体" w:eastAsia="宋体" w:cs="宋体"/>
                <w:b/>
                <w:kern w:val="0"/>
                <w:szCs w:val="21"/>
              </w:rPr>
            </w:pPr>
            <w:r>
              <w:rPr>
                <w:rFonts w:hint="eastAsia" w:ascii="宋体" w:hAnsi="宋体" w:eastAsia="宋体" w:cs="宋体"/>
                <w:b/>
                <w:kern w:val="0"/>
                <w:szCs w:val="21"/>
              </w:rPr>
              <w:t>评审因素</w:t>
            </w:r>
          </w:p>
        </w:tc>
        <w:tc>
          <w:tcPr>
            <w:tcW w:w="3157" w:type="pct"/>
            <w:vAlign w:val="center"/>
          </w:tcPr>
          <w:p w14:paraId="44442E15">
            <w:pPr>
              <w:spacing w:line="360" w:lineRule="auto"/>
              <w:jc w:val="center"/>
              <w:rPr>
                <w:rFonts w:hint="eastAsia" w:ascii="宋体" w:hAnsi="宋体" w:eastAsia="宋体" w:cs="宋体"/>
                <w:b/>
                <w:kern w:val="0"/>
                <w:szCs w:val="21"/>
              </w:rPr>
            </w:pPr>
            <w:r>
              <w:rPr>
                <w:rFonts w:hint="eastAsia" w:ascii="宋体" w:hAnsi="宋体" w:eastAsia="宋体" w:cs="宋体"/>
                <w:b/>
                <w:kern w:val="0"/>
                <w:szCs w:val="21"/>
              </w:rPr>
              <w:t>评审标准</w:t>
            </w:r>
          </w:p>
        </w:tc>
      </w:tr>
      <w:tr w14:paraId="578DD6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19" w:type="pct"/>
            <w:vAlign w:val="center"/>
          </w:tcPr>
          <w:p w14:paraId="7DA39A5B">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1</w:t>
            </w:r>
          </w:p>
        </w:tc>
        <w:tc>
          <w:tcPr>
            <w:tcW w:w="382" w:type="pct"/>
            <w:vAlign w:val="center"/>
          </w:tcPr>
          <w:p w14:paraId="30D611FD">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评标</w:t>
            </w:r>
          </w:p>
          <w:p w14:paraId="74A4817C">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方法</w:t>
            </w:r>
          </w:p>
        </w:tc>
        <w:tc>
          <w:tcPr>
            <w:tcW w:w="1040" w:type="pct"/>
            <w:vAlign w:val="center"/>
          </w:tcPr>
          <w:p w14:paraId="3334C9C6">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中标人确定方法</w:t>
            </w:r>
          </w:p>
        </w:tc>
        <w:tc>
          <w:tcPr>
            <w:tcW w:w="3157" w:type="pct"/>
          </w:tcPr>
          <w:p w14:paraId="509A1AA5">
            <w:pPr>
              <w:spacing w:line="360" w:lineRule="auto"/>
              <w:rPr>
                <w:rFonts w:hint="eastAsia" w:ascii="宋体" w:hAnsi="宋体" w:eastAsia="宋体" w:cs="宋体"/>
                <w:kern w:val="0"/>
                <w:szCs w:val="21"/>
              </w:rPr>
            </w:pPr>
            <w:r>
              <w:rPr>
                <w:rFonts w:hint="eastAsia" w:ascii="宋体" w:hAnsi="宋体" w:eastAsia="宋体" w:cs="宋体"/>
                <w:kern w:val="0"/>
              </w:rPr>
              <w:t>本次评标采用综合评分法。评标委员会对满足招标文件实质性要求的投标文件，按照本章第2.2款规定的评分标准进行打分，</w:t>
            </w:r>
            <w:r>
              <w:rPr>
                <w:rFonts w:hint="eastAsia" w:ascii="宋体" w:hAnsi="宋体" w:eastAsia="宋体" w:cs="宋体"/>
                <w:kern w:val="0"/>
                <w:lang w:val="en-US" w:eastAsia="zh-CN"/>
              </w:rPr>
              <w:t>根据</w:t>
            </w:r>
            <w:r>
              <w:rPr>
                <w:rFonts w:hint="eastAsia" w:ascii="宋体" w:hAnsi="宋体" w:eastAsia="宋体" w:cs="宋体"/>
                <w:kern w:val="0"/>
              </w:rPr>
              <w:t>采购人授权按评审后</w:t>
            </w:r>
            <w:r>
              <w:rPr>
                <w:rFonts w:hint="eastAsia" w:ascii="宋体" w:hAnsi="宋体" w:eastAsia="宋体" w:cs="宋体"/>
                <w:kern w:val="0"/>
                <w:lang w:val="en-US" w:eastAsia="zh-CN"/>
              </w:rPr>
              <w:t>投标人</w:t>
            </w:r>
            <w:r>
              <w:rPr>
                <w:rFonts w:hint="eastAsia" w:ascii="宋体" w:hAnsi="宋体" w:eastAsia="宋体" w:cs="宋体"/>
                <w:kern w:val="0"/>
              </w:rPr>
              <w:t>综合得分由高到低的顺序直接确定综合得分</w:t>
            </w:r>
            <w:r>
              <w:rPr>
                <w:rFonts w:hint="eastAsia" w:ascii="宋体" w:hAnsi="宋体" w:eastAsia="宋体" w:cs="宋体"/>
                <w:kern w:val="0"/>
                <w:lang w:val="en-US" w:eastAsia="zh-CN"/>
              </w:rPr>
              <w:t>排名</w:t>
            </w:r>
            <w:r>
              <w:rPr>
                <w:rFonts w:hint="eastAsia" w:ascii="宋体" w:hAnsi="宋体" w:eastAsia="宋体" w:cs="宋体"/>
                <w:kern w:val="0"/>
              </w:rPr>
              <w:t>第一</w:t>
            </w:r>
            <w:r>
              <w:rPr>
                <w:rFonts w:hint="eastAsia" w:ascii="宋体" w:hAnsi="宋体" w:eastAsia="宋体" w:cs="宋体"/>
                <w:kern w:val="0"/>
                <w:lang w:val="en-US" w:eastAsia="zh-CN"/>
              </w:rPr>
              <w:t>的投标人</w:t>
            </w:r>
            <w:r>
              <w:rPr>
                <w:rFonts w:hint="eastAsia" w:ascii="宋体" w:hAnsi="宋体" w:eastAsia="宋体" w:cs="宋体"/>
                <w:kern w:val="0"/>
              </w:rPr>
              <w:t>为中标人。综合得分相同的，</w:t>
            </w:r>
            <w:r>
              <w:rPr>
                <w:rFonts w:hint="eastAsia" w:ascii="宋体" w:hAnsi="宋体" w:cs="宋体"/>
                <w:kern w:val="0"/>
                <w:lang w:val="en-US" w:eastAsia="zh-CN"/>
              </w:rPr>
              <w:t>以</w:t>
            </w:r>
            <w:r>
              <w:rPr>
                <w:rFonts w:hint="eastAsia" w:ascii="宋体" w:hAnsi="宋体" w:eastAsia="宋体" w:cs="宋体"/>
                <w:kern w:val="0"/>
              </w:rPr>
              <w:t>投标报价低</w:t>
            </w:r>
            <w:r>
              <w:rPr>
                <w:rFonts w:hint="eastAsia" w:ascii="宋体" w:hAnsi="宋体" w:cs="宋体"/>
                <w:kern w:val="0"/>
                <w:lang w:val="en-US" w:eastAsia="zh-CN"/>
              </w:rPr>
              <w:t>的优先</w:t>
            </w:r>
            <w:r>
              <w:rPr>
                <w:rFonts w:hint="eastAsia" w:ascii="宋体" w:hAnsi="宋体" w:eastAsia="宋体" w:cs="宋体"/>
                <w:kern w:val="0"/>
              </w:rPr>
              <w:t>；投标报价也相同的，按技术部分优劣顺序排列确定中标人，如果技术部分得分也相同的，由采购人随机抽取确定中标人。</w:t>
            </w:r>
          </w:p>
        </w:tc>
      </w:tr>
      <w:tr w14:paraId="2F2278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55" w:hRule="atLeast"/>
        </w:trPr>
        <w:tc>
          <w:tcPr>
            <w:tcW w:w="419" w:type="pct"/>
            <w:vMerge w:val="restart"/>
            <w:vAlign w:val="center"/>
          </w:tcPr>
          <w:p w14:paraId="08AE0457">
            <w:pPr>
              <w:spacing w:line="360"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rPr>
              <w:t>2.1.</w:t>
            </w:r>
            <w:r>
              <w:rPr>
                <w:rFonts w:hint="eastAsia" w:ascii="宋体" w:hAnsi="宋体" w:eastAsia="宋体" w:cs="宋体"/>
                <w:kern w:val="0"/>
                <w:szCs w:val="21"/>
                <w:lang w:val="en-US" w:eastAsia="zh-CN"/>
              </w:rPr>
              <w:t>1</w:t>
            </w:r>
          </w:p>
        </w:tc>
        <w:tc>
          <w:tcPr>
            <w:tcW w:w="382" w:type="pct"/>
            <w:vMerge w:val="restart"/>
            <w:tcBorders>
              <w:right w:val="single" w:color="auto" w:sz="4" w:space="0"/>
            </w:tcBorders>
            <w:vAlign w:val="center"/>
          </w:tcPr>
          <w:p w14:paraId="3F3A4734">
            <w:pPr>
              <w:spacing w:line="360"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资格评审标准</w:t>
            </w:r>
          </w:p>
        </w:tc>
        <w:tc>
          <w:tcPr>
            <w:tcW w:w="1040" w:type="pct"/>
            <w:tcBorders>
              <w:bottom w:val="single" w:color="auto" w:sz="4" w:space="0"/>
            </w:tcBorders>
            <w:vAlign w:val="center"/>
          </w:tcPr>
          <w:p w14:paraId="56DC16A2">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营业执照</w:t>
            </w:r>
          </w:p>
        </w:tc>
        <w:tc>
          <w:tcPr>
            <w:tcW w:w="3157" w:type="pct"/>
            <w:tcBorders>
              <w:bottom w:val="single" w:color="auto" w:sz="4" w:space="0"/>
            </w:tcBorders>
            <w:vAlign w:val="center"/>
          </w:tcPr>
          <w:p w14:paraId="7FE8E003">
            <w:pPr>
              <w:spacing w:line="360" w:lineRule="auto"/>
              <w:rPr>
                <w:rFonts w:hint="eastAsia" w:ascii="宋体" w:hAnsi="宋体" w:eastAsia="宋体" w:cs="宋体"/>
                <w:b/>
                <w:bCs/>
                <w:kern w:val="0"/>
                <w:szCs w:val="21"/>
              </w:rPr>
            </w:pPr>
            <w:r>
              <w:rPr>
                <w:rFonts w:hint="eastAsia" w:ascii="宋体" w:hAnsi="宋体" w:eastAsia="宋体" w:cs="宋体"/>
                <w:szCs w:val="21"/>
              </w:rPr>
              <w:t>投标人须是中华人民共和国境内注册的独立法人或其他组织，并具有有效的营业执照。</w:t>
            </w:r>
            <w:r>
              <w:rPr>
                <w:rFonts w:hint="eastAsia" w:ascii="宋体" w:hAnsi="宋体" w:eastAsia="宋体" w:cs="宋体"/>
                <w:b/>
                <w:bCs/>
                <w:kern w:val="0"/>
                <w:szCs w:val="21"/>
              </w:rPr>
              <w:t>标书中附营业执照副本复印件加盖公章。</w:t>
            </w:r>
          </w:p>
        </w:tc>
      </w:tr>
      <w:tr w14:paraId="1EF231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25" w:hRule="atLeast"/>
        </w:trPr>
        <w:tc>
          <w:tcPr>
            <w:tcW w:w="419" w:type="pct"/>
            <w:vMerge w:val="continue"/>
            <w:vAlign w:val="center"/>
          </w:tcPr>
          <w:p w14:paraId="61F2A3A0">
            <w:pPr>
              <w:spacing w:line="360" w:lineRule="auto"/>
              <w:jc w:val="center"/>
              <w:rPr>
                <w:rFonts w:hint="eastAsia" w:ascii="宋体" w:hAnsi="宋体" w:eastAsia="宋体" w:cs="宋体"/>
                <w:kern w:val="0"/>
                <w:szCs w:val="21"/>
              </w:rPr>
            </w:pPr>
          </w:p>
        </w:tc>
        <w:tc>
          <w:tcPr>
            <w:tcW w:w="382" w:type="pct"/>
            <w:vMerge w:val="continue"/>
            <w:tcBorders>
              <w:right w:val="single" w:color="auto" w:sz="4" w:space="0"/>
            </w:tcBorders>
            <w:vAlign w:val="center"/>
          </w:tcPr>
          <w:p w14:paraId="7963DFA2">
            <w:pPr>
              <w:spacing w:line="360" w:lineRule="auto"/>
              <w:jc w:val="center"/>
              <w:rPr>
                <w:rFonts w:hint="eastAsia" w:ascii="宋体" w:hAnsi="宋体" w:eastAsia="宋体" w:cs="宋体"/>
                <w:kern w:val="0"/>
                <w:szCs w:val="21"/>
                <w:lang w:val="zh-CN"/>
              </w:rPr>
            </w:pPr>
          </w:p>
        </w:tc>
        <w:tc>
          <w:tcPr>
            <w:tcW w:w="1040" w:type="pct"/>
            <w:tcBorders>
              <w:bottom w:val="single" w:color="auto" w:sz="4" w:space="0"/>
            </w:tcBorders>
            <w:vAlign w:val="center"/>
          </w:tcPr>
          <w:p w14:paraId="3F96DEF7">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中华人民共和国道路运输经营许可证</w:t>
            </w:r>
          </w:p>
        </w:tc>
        <w:tc>
          <w:tcPr>
            <w:tcW w:w="3157" w:type="pct"/>
            <w:tcBorders>
              <w:bottom w:val="single" w:color="auto" w:sz="4" w:space="0"/>
            </w:tcBorders>
            <w:vAlign w:val="center"/>
          </w:tcPr>
          <w:p w14:paraId="049B080F">
            <w:pPr>
              <w:spacing w:line="360" w:lineRule="auto"/>
              <w:rPr>
                <w:rFonts w:hint="eastAsia" w:ascii="宋体" w:hAnsi="宋体" w:eastAsia="宋体" w:cs="宋体"/>
                <w:szCs w:val="21"/>
              </w:rPr>
            </w:pPr>
            <w:r>
              <w:rPr>
                <w:rFonts w:hint="eastAsia" w:ascii="宋体" w:hAnsi="宋体" w:eastAsia="宋体" w:cs="宋体"/>
                <w:szCs w:val="21"/>
              </w:rPr>
              <w:t>具有行政主管部门颁发的《中华人民共和国道路运输经营许可证》</w:t>
            </w:r>
            <w:r>
              <w:rPr>
                <w:rFonts w:hint="eastAsia" w:ascii="宋体" w:hAnsi="宋体" w:eastAsia="宋体" w:cs="宋体"/>
                <w:szCs w:val="21"/>
                <w:lang w:eastAsia="zh-CN"/>
              </w:rPr>
              <w:t>。</w:t>
            </w:r>
            <w:r>
              <w:rPr>
                <w:rFonts w:hint="eastAsia" w:ascii="宋体" w:hAnsi="宋体" w:eastAsia="宋体" w:cs="宋体"/>
                <w:b/>
                <w:bCs/>
                <w:kern w:val="0"/>
                <w:szCs w:val="21"/>
              </w:rPr>
              <w:t>标书中附中华人民共和国道路运输经营许可证复印件加盖公章。</w:t>
            </w:r>
          </w:p>
        </w:tc>
      </w:tr>
      <w:tr w14:paraId="37F28C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20" w:hRule="atLeast"/>
        </w:trPr>
        <w:tc>
          <w:tcPr>
            <w:tcW w:w="419" w:type="pct"/>
            <w:vMerge w:val="continue"/>
            <w:vAlign w:val="center"/>
          </w:tcPr>
          <w:p w14:paraId="67A3C254">
            <w:pPr>
              <w:spacing w:line="360" w:lineRule="auto"/>
              <w:jc w:val="center"/>
              <w:rPr>
                <w:rFonts w:hint="eastAsia" w:ascii="宋体" w:hAnsi="宋体" w:eastAsia="宋体" w:cs="宋体"/>
                <w:kern w:val="0"/>
                <w:szCs w:val="21"/>
              </w:rPr>
            </w:pPr>
          </w:p>
        </w:tc>
        <w:tc>
          <w:tcPr>
            <w:tcW w:w="382" w:type="pct"/>
            <w:vMerge w:val="continue"/>
            <w:tcBorders>
              <w:right w:val="single" w:color="auto" w:sz="4" w:space="0"/>
            </w:tcBorders>
            <w:vAlign w:val="center"/>
          </w:tcPr>
          <w:p w14:paraId="0F335E55">
            <w:pPr>
              <w:spacing w:line="360" w:lineRule="auto"/>
              <w:jc w:val="center"/>
              <w:rPr>
                <w:rFonts w:hint="eastAsia" w:ascii="宋体" w:hAnsi="宋体" w:eastAsia="宋体" w:cs="宋体"/>
                <w:kern w:val="0"/>
                <w:szCs w:val="21"/>
                <w:lang w:val="zh-CN"/>
              </w:rPr>
            </w:pPr>
          </w:p>
        </w:tc>
        <w:tc>
          <w:tcPr>
            <w:tcW w:w="1040" w:type="pct"/>
            <w:tcBorders>
              <w:bottom w:val="single" w:color="auto" w:sz="4" w:space="0"/>
            </w:tcBorders>
            <w:vAlign w:val="center"/>
          </w:tcPr>
          <w:p w14:paraId="6E3F4CE2">
            <w:pPr>
              <w:spacing w:line="360" w:lineRule="auto"/>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rPr>
              <w:t>自行解决积雪消纳场地能力</w:t>
            </w:r>
            <w:r>
              <w:rPr>
                <w:rFonts w:hint="eastAsia" w:ascii="宋体" w:hAnsi="宋体" w:eastAsia="宋体" w:cs="宋体"/>
                <w:b/>
                <w:bCs/>
                <w:kern w:val="0"/>
                <w:szCs w:val="21"/>
                <w:highlight w:val="none"/>
                <w:lang w:eastAsia="zh-CN"/>
              </w:rPr>
              <w:t>（</w:t>
            </w:r>
            <w:r>
              <w:rPr>
                <w:rFonts w:hint="eastAsia" w:ascii="宋体" w:hAnsi="宋体" w:eastAsia="宋体" w:cs="宋体"/>
                <w:b/>
                <w:bCs/>
                <w:kern w:val="0"/>
                <w:szCs w:val="21"/>
                <w:highlight w:val="none"/>
                <w:lang w:val="en-US" w:eastAsia="zh-CN"/>
              </w:rPr>
              <w:t>一标段至五标段提供）</w:t>
            </w:r>
          </w:p>
        </w:tc>
        <w:tc>
          <w:tcPr>
            <w:tcW w:w="3157" w:type="pct"/>
            <w:tcBorders>
              <w:bottom w:val="single" w:color="auto" w:sz="4" w:space="0"/>
            </w:tcBorders>
            <w:vAlign w:val="center"/>
          </w:tcPr>
          <w:p w14:paraId="7F7260A0">
            <w:pPr>
              <w:spacing w:line="360" w:lineRule="auto"/>
              <w:jc w:val="left"/>
              <w:rPr>
                <w:rFonts w:hint="eastAsia" w:ascii="宋体" w:hAnsi="宋体" w:eastAsia="宋体" w:cs="宋体"/>
                <w:highlight w:val="none"/>
              </w:rPr>
            </w:pPr>
            <w:r>
              <w:rPr>
                <w:rFonts w:hint="eastAsia" w:ascii="宋体" w:hAnsi="宋体" w:eastAsia="宋体" w:cs="宋体"/>
                <w:highlight w:val="none"/>
                <w:lang w:eastAsia="zh-CN"/>
              </w:rPr>
              <w:t>供应商</w:t>
            </w:r>
            <w:r>
              <w:rPr>
                <w:rFonts w:hint="eastAsia" w:ascii="宋体" w:hAnsi="宋体" w:eastAsia="宋体" w:cs="宋体"/>
                <w:highlight w:val="none"/>
              </w:rPr>
              <w:t>有能力自行解决积雪消纳场地</w:t>
            </w:r>
            <w:r>
              <w:rPr>
                <w:rFonts w:hint="eastAsia" w:ascii="宋体" w:hAnsi="宋体" w:eastAsia="宋体" w:cs="宋体"/>
                <w:highlight w:val="none"/>
                <w:lang w:val="en-US" w:eastAsia="zh-CN"/>
              </w:rPr>
              <w:t>（8000平方米及以上）</w:t>
            </w:r>
            <w:r>
              <w:rPr>
                <w:rFonts w:hint="eastAsia" w:ascii="宋体" w:hAnsi="宋体" w:eastAsia="宋体" w:cs="宋体"/>
                <w:highlight w:val="none"/>
              </w:rPr>
              <w:t>，</w:t>
            </w:r>
            <w:r>
              <w:rPr>
                <w:rFonts w:hint="eastAsia" w:ascii="宋体" w:hAnsi="宋体" w:eastAsia="宋体" w:cs="宋体"/>
                <w:highlight w:val="none"/>
                <w:lang w:val="en-US" w:eastAsia="zh-CN"/>
              </w:rPr>
              <w:t>以亚泰快速路与南四环交汇处为基点，场地距此不超过8公里，</w:t>
            </w:r>
            <w:r>
              <w:rPr>
                <w:rFonts w:hint="eastAsia" w:ascii="宋体" w:hAnsi="宋体" w:eastAsia="宋体" w:cs="宋体"/>
                <w:highlight w:val="none"/>
              </w:rPr>
              <w:t>并保证消纳场地远离水源、居民区、无纠纷、无污染</w:t>
            </w:r>
            <w:r>
              <w:rPr>
                <w:rFonts w:hint="eastAsia" w:ascii="宋体" w:hAnsi="宋体" w:eastAsia="宋体" w:cs="宋体"/>
                <w:highlight w:val="none"/>
                <w:lang w:eastAsia="zh-CN"/>
              </w:rPr>
              <w:t>、</w:t>
            </w:r>
            <w:r>
              <w:rPr>
                <w:rFonts w:hint="eastAsia" w:ascii="宋体" w:hAnsi="宋体" w:eastAsia="宋体" w:cs="宋体"/>
                <w:sz w:val="21"/>
                <w:szCs w:val="21"/>
                <w:highlight w:val="none"/>
                <w:lang w:val="en-US" w:eastAsia="zh-CN"/>
              </w:rPr>
              <w:t>无投诉，</w:t>
            </w:r>
            <w:r>
              <w:rPr>
                <w:rFonts w:hint="eastAsia" w:ascii="宋体" w:hAnsi="宋体" w:eastAsia="宋体" w:cs="宋体"/>
                <w:highlight w:val="none"/>
              </w:rPr>
              <w:t>春季及时处理消纳场地，恢复原貌</w:t>
            </w:r>
          </w:p>
          <w:p w14:paraId="59CA5036">
            <w:pPr>
              <w:spacing w:line="360" w:lineRule="auto"/>
              <w:rPr>
                <w:rFonts w:hint="eastAsia" w:ascii="宋体" w:hAnsi="宋体" w:eastAsia="宋体" w:cs="宋体"/>
                <w:szCs w:val="21"/>
                <w:highlight w:val="none"/>
              </w:rPr>
            </w:pPr>
            <w:r>
              <w:rPr>
                <w:rFonts w:hint="eastAsia" w:ascii="宋体" w:hAnsi="宋体" w:eastAsia="宋体" w:cs="宋体"/>
                <w:b/>
                <w:bCs/>
                <w:szCs w:val="21"/>
                <w:highlight w:val="none"/>
              </w:rPr>
              <w:t>标书中附消纳场地证明材料</w:t>
            </w:r>
            <w:r>
              <w:rPr>
                <w:rFonts w:hint="eastAsia" w:ascii="宋体" w:hAnsi="宋体" w:cs="宋体"/>
                <w:b/>
                <w:bCs/>
                <w:szCs w:val="21"/>
                <w:highlight w:val="none"/>
                <w:lang w:val="en-US" w:eastAsia="zh-CN"/>
              </w:rPr>
              <w:t>复印件</w:t>
            </w: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lang w:val="en-US" w:eastAsia="zh-CN"/>
              </w:rPr>
              <w:t>明确地址用途</w:t>
            </w:r>
            <w:r>
              <w:rPr>
                <w:rFonts w:hint="eastAsia" w:ascii="宋体" w:hAnsi="宋体" w:eastAsia="宋体" w:cs="宋体"/>
                <w:b/>
                <w:bCs/>
                <w:kern w:val="0"/>
                <w:szCs w:val="21"/>
                <w:highlight w:val="none"/>
              </w:rPr>
              <w:t>加盖公章。</w:t>
            </w:r>
          </w:p>
        </w:tc>
      </w:tr>
      <w:tr w14:paraId="32BEA6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51" w:hRule="atLeast"/>
        </w:trPr>
        <w:tc>
          <w:tcPr>
            <w:tcW w:w="419" w:type="pct"/>
            <w:vMerge w:val="continue"/>
            <w:vAlign w:val="center"/>
          </w:tcPr>
          <w:p w14:paraId="119562EC">
            <w:pPr>
              <w:spacing w:line="360" w:lineRule="auto"/>
              <w:jc w:val="center"/>
              <w:rPr>
                <w:rFonts w:hint="eastAsia" w:ascii="宋体" w:hAnsi="宋体" w:eastAsia="宋体" w:cs="宋体"/>
                <w:kern w:val="0"/>
                <w:szCs w:val="21"/>
              </w:rPr>
            </w:pPr>
          </w:p>
        </w:tc>
        <w:tc>
          <w:tcPr>
            <w:tcW w:w="382" w:type="pct"/>
            <w:vMerge w:val="continue"/>
            <w:tcBorders>
              <w:right w:val="single" w:color="auto" w:sz="4" w:space="0"/>
            </w:tcBorders>
            <w:vAlign w:val="center"/>
          </w:tcPr>
          <w:p w14:paraId="1E334062">
            <w:pPr>
              <w:spacing w:line="360" w:lineRule="auto"/>
              <w:jc w:val="center"/>
              <w:rPr>
                <w:rFonts w:hint="eastAsia" w:ascii="宋体" w:hAnsi="宋体" w:eastAsia="宋体" w:cs="宋体"/>
                <w:kern w:val="0"/>
                <w:szCs w:val="21"/>
                <w:lang w:val="zh-CN"/>
              </w:rPr>
            </w:pPr>
          </w:p>
        </w:tc>
        <w:tc>
          <w:tcPr>
            <w:tcW w:w="1040" w:type="pct"/>
            <w:tcBorders>
              <w:bottom w:val="single" w:color="auto" w:sz="4" w:space="0"/>
            </w:tcBorders>
            <w:vAlign w:val="center"/>
          </w:tcPr>
          <w:p w14:paraId="1C3D0296">
            <w:pPr>
              <w:autoSpaceDE w:val="0"/>
              <w:autoSpaceDN w:val="0"/>
              <w:adjustRightInd w:val="0"/>
              <w:spacing w:line="276" w:lineRule="auto"/>
              <w:jc w:val="center"/>
              <w:rPr>
                <w:rFonts w:hint="eastAsia" w:ascii="宋体" w:hAnsi="宋体" w:eastAsia="宋体" w:cs="宋体"/>
                <w:kern w:val="0"/>
                <w:szCs w:val="21"/>
              </w:rPr>
            </w:pPr>
            <w:r>
              <w:rPr>
                <w:rFonts w:hint="eastAsia" w:ascii="宋体" w:hAnsi="宋体" w:eastAsia="宋体" w:cs="宋体"/>
                <w:highlight w:val="none"/>
              </w:rPr>
              <w:t>资格条件承诺函</w:t>
            </w:r>
          </w:p>
        </w:tc>
        <w:tc>
          <w:tcPr>
            <w:tcW w:w="3157" w:type="pct"/>
            <w:tcBorders>
              <w:bottom w:val="single" w:color="auto" w:sz="4" w:space="0"/>
            </w:tcBorders>
            <w:vAlign w:val="center"/>
          </w:tcPr>
          <w:p w14:paraId="42EAD718">
            <w:pPr>
              <w:autoSpaceDE w:val="0"/>
              <w:autoSpaceDN w:val="0"/>
              <w:spacing w:line="360" w:lineRule="auto"/>
              <w:contextualSpacing/>
              <w:rPr>
                <w:rFonts w:hint="eastAsia" w:ascii="宋体" w:hAnsi="宋体" w:eastAsia="宋体" w:cs="宋体"/>
                <w:szCs w:val="21"/>
                <w:lang w:eastAsia="zh-CN"/>
              </w:rPr>
            </w:pPr>
            <w:r>
              <w:rPr>
                <w:rFonts w:hint="eastAsia" w:ascii="宋体" w:hAnsi="宋体" w:eastAsia="宋体" w:cs="宋体"/>
                <w:highlight w:val="none"/>
              </w:rPr>
              <w:t>投标人应按照《关于加强政府采购信用体系建设简化</w:t>
            </w:r>
            <w:r>
              <w:rPr>
                <w:rFonts w:hint="eastAsia" w:ascii="宋体" w:hAnsi="宋体" w:eastAsia="宋体" w:cs="宋体"/>
                <w:highlight w:val="none"/>
                <w:lang w:val="en-US" w:eastAsia="zh-CN"/>
              </w:rPr>
              <w:t>供应商</w:t>
            </w:r>
            <w:r>
              <w:rPr>
                <w:rFonts w:hint="eastAsia" w:ascii="宋体" w:hAnsi="宋体" w:eastAsia="宋体" w:cs="宋体"/>
                <w:highlight w:val="none"/>
              </w:rPr>
              <w:t>资格条件有关事项的通知》（长财采购[2022]2066号）文件要求在投标文件中提交反映其财务状况、依法缴纳税收和社保保障资金情况的资格条件承诺函，并对资格条件承诺函有关内容的真实性、有效性、合法性负责。</w:t>
            </w:r>
            <w:r>
              <w:rPr>
                <w:rFonts w:hint="eastAsia" w:ascii="宋体" w:hAnsi="宋体" w:eastAsia="宋体" w:cs="宋体"/>
                <w:b/>
                <w:bCs/>
                <w:kern w:val="0"/>
                <w:szCs w:val="21"/>
              </w:rPr>
              <w:t>标书中有企业法定代表人或其授权委托代理人签字或盖章并加盖公章的承诺书</w:t>
            </w:r>
            <w:r>
              <w:rPr>
                <w:rFonts w:hint="eastAsia" w:ascii="宋体" w:hAnsi="宋体" w:eastAsia="宋体" w:cs="宋体"/>
                <w:b/>
                <w:bCs/>
                <w:kern w:val="0"/>
                <w:szCs w:val="21"/>
                <w:lang w:eastAsia="zh-CN"/>
              </w:rPr>
              <w:t>。</w:t>
            </w:r>
          </w:p>
        </w:tc>
      </w:tr>
      <w:tr w14:paraId="6012A1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88" w:hRule="atLeast"/>
        </w:trPr>
        <w:tc>
          <w:tcPr>
            <w:tcW w:w="419" w:type="pct"/>
            <w:vMerge w:val="continue"/>
            <w:vAlign w:val="center"/>
          </w:tcPr>
          <w:p w14:paraId="5AE750F9">
            <w:pPr>
              <w:spacing w:line="360" w:lineRule="auto"/>
              <w:jc w:val="center"/>
              <w:rPr>
                <w:rFonts w:hint="eastAsia" w:ascii="宋体" w:hAnsi="宋体" w:eastAsia="宋体" w:cs="宋体"/>
                <w:kern w:val="0"/>
                <w:szCs w:val="21"/>
              </w:rPr>
            </w:pPr>
          </w:p>
        </w:tc>
        <w:tc>
          <w:tcPr>
            <w:tcW w:w="382" w:type="pct"/>
            <w:vMerge w:val="continue"/>
            <w:tcBorders>
              <w:right w:val="single" w:color="auto" w:sz="4" w:space="0"/>
            </w:tcBorders>
            <w:vAlign w:val="center"/>
          </w:tcPr>
          <w:p w14:paraId="1F7624B2">
            <w:pPr>
              <w:spacing w:line="360" w:lineRule="auto"/>
              <w:jc w:val="center"/>
              <w:rPr>
                <w:rFonts w:hint="eastAsia" w:ascii="宋体" w:hAnsi="宋体" w:eastAsia="宋体" w:cs="宋体"/>
                <w:kern w:val="0"/>
                <w:szCs w:val="21"/>
                <w:lang w:val="zh-CN"/>
              </w:rPr>
            </w:pPr>
          </w:p>
        </w:tc>
        <w:tc>
          <w:tcPr>
            <w:tcW w:w="1040" w:type="pct"/>
            <w:tcBorders>
              <w:bottom w:val="single" w:color="auto" w:sz="4" w:space="0"/>
            </w:tcBorders>
            <w:vAlign w:val="center"/>
          </w:tcPr>
          <w:p w14:paraId="29DF3F15">
            <w:pPr>
              <w:autoSpaceDE w:val="0"/>
              <w:autoSpaceDN w:val="0"/>
              <w:adjustRightInd w:val="0"/>
              <w:spacing w:line="276" w:lineRule="auto"/>
              <w:jc w:val="center"/>
              <w:rPr>
                <w:rFonts w:hint="eastAsia" w:ascii="宋体" w:hAnsi="宋体" w:eastAsia="宋体" w:cs="宋体"/>
                <w:kern w:val="0"/>
                <w:szCs w:val="21"/>
              </w:rPr>
            </w:pPr>
            <w:r>
              <w:rPr>
                <w:rFonts w:hint="eastAsia" w:ascii="宋体" w:hAnsi="宋体" w:eastAsia="宋体" w:cs="宋体"/>
                <w:bCs/>
                <w:szCs w:val="21"/>
                <w:highlight w:val="none"/>
                <w:lang w:val="zh-CN"/>
              </w:rPr>
              <w:t>中小企业声明函</w:t>
            </w:r>
          </w:p>
        </w:tc>
        <w:tc>
          <w:tcPr>
            <w:tcW w:w="3157" w:type="pct"/>
            <w:tcBorders>
              <w:bottom w:val="single" w:color="auto" w:sz="4" w:space="0"/>
            </w:tcBorders>
            <w:vAlign w:val="center"/>
          </w:tcPr>
          <w:p w14:paraId="196B2290">
            <w:pPr>
              <w:autoSpaceDE w:val="0"/>
              <w:autoSpaceDN w:val="0"/>
              <w:spacing w:line="360" w:lineRule="auto"/>
              <w:contextualSpacing/>
              <w:rPr>
                <w:rFonts w:hint="eastAsia" w:ascii="宋体" w:hAnsi="宋体" w:eastAsia="宋体" w:cs="宋体"/>
                <w:szCs w:val="21"/>
              </w:rPr>
            </w:pPr>
            <w:r>
              <w:rPr>
                <w:rFonts w:hint="eastAsia" w:ascii="宋体" w:hAnsi="宋体" w:eastAsia="宋体" w:cs="宋体"/>
                <w:szCs w:val="21"/>
                <w:highlight w:val="none"/>
              </w:rPr>
              <w:t>符合</w:t>
            </w:r>
            <w:r>
              <w:rPr>
                <w:rFonts w:hint="eastAsia" w:ascii="宋体" w:hAnsi="宋体" w:eastAsia="宋体" w:cs="宋体"/>
                <w:szCs w:val="21"/>
                <w:highlight w:val="none"/>
                <w:lang w:val="en-US" w:eastAsia="zh-CN"/>
              </w:rPr>
              <w:t>招标</w:t>
            </w:r>
            <w:r>
              <w:rPr>
                <w:rFonts w:hint="eastAsia" w:ascii="宋体" w:hAnsi="宋体" w:eastAsia="宋体" w:cs="宋体"/>
                <w:szCs w:val="21"/>
                <w:highlight w:val="none"/>
              </w:rPr>
              <w:t>文件</w:t>
            </w:r>
            <w:r>
              <w:rPr>
                <w:rFonts w:hint="eastAsia" w:ascii="宋体" w:hAnsi="宋体" w:cs="宋体"/>
                <w:szCs w:val="21"/>
                <w:highlight w:val="none"/>
                <w:lang w:val="en-US" w:eastAsia="zh-CN"/>
              </w:rPr>
              <w:t>要求，按给定格式填写，按规定签章。</w:t>
            </w:r>
          </w:p>
        </w:tc>
      </w:tr>
      <w:tr w14:paraId="7916D2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03" w:hRule="atLeast"/>
        </w:trPr>
        <w:tc>
          <w:tcPr>
            <w:tcW w:w="419" w:type="pct"/>
            <w:vMerge w:val="continue"/>
            <w:vAlign w:val="center"/>
          </w:tcPr>
          <w:p w14:paraId="6E48A8F9">
            <w:pPr>
              <w:spacing w:line="360" w:lineRule="auto"/>
              <w:jc w:val="center"/>
              <w:rPr>
                <w:rFonts w:hint="eastAsia" w:ascii="宋体" w:hAnsi="宋体" w:eastAsia="宋体" w:cs="宋体"/>
                <w:kern w:val="0"/>
                <w:szCs w:val="21"/>
              </w:rPr>
            </w:pPr>
          </w:p>
        </w:tc>
        <w:tc>
          <w:tcPr>
            <w:tcW w:w="382" w:type="pct"/>
            <w:vMerge w:val="continue"/>
            <w:tcBorders>
              <w:right w:val="single" w:color="auto" w:sz="4" w:space="0"/>
            </w:tcBorders>
            <w:vAlign w:val="center"/>
          </w:tcPr>
          <w:p w14:paraId="1814235B">
            <w:pPr>
              <w:spacing w:line="360" w:lineRule="auto"/>
              <w:jc w:val="center"/>
              <w:rPr>
                <w:rFonts w:hint="eastAsia" w:ascii="宋体" w:hAnsi="宋体" w:eastAsia="宋体" w:cs="宋体"/>
                <w:kern w:val="0"/>
                <w:szCs w:val="21"/>
              </w:rPr>
            </w:pPr>
          </w:p>
        </w:tc>
        <w:tc>
          <w:tcPr>
            <w:tcW w:w="1040" w:type="pct"/>
            <w:tcBorders>
              <w:top w:val="single" w:color="auto" w:sz="4" w:space="0"/>
              <w:bottom w:val="single" w:color="auto" w:sz="4" w:space="0"/>
            </w:tcBorders>
            <w:vAlign w:val="center"/>
          </w:tcPr>
          <w:p w14:paraId="78A3AF9D">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信誉要求</w:t>
            </w:r>
          </w:p>
        </w:tc>
        <w:tc>
          <w:tcPr>
            <w:tcW w:w="3157" w:type="pct"/>
            <w:tcBorders>
              <w:top w:val="single" w:color="auto" w:sz="4" w:space="0"/>
              <w:bottom w:val="single" w:color="auto" w:sz="4" w:space="0"/>
            </w:tcBorders>
            <w:vAlign w:val="center"/>
          </w:tcPr>
          <w:p w14:paraId="252D5873">
            <w:pPr>
              <w:numPr>
                <w:ilvl w:val="0"/>
                <w:numId w:val="2"/>
              </w:numPr>
              <w:spacing w:line="360" w:lineRule="auto"/>
              <w:jc w:val="left"/>
              <w:rPr>
                <w:rFonts w:hint="eastAsia" w:ascii="宋体" w:hAnsi="宋体" w:eastAsia="宋体" w:cs="宋体"/>
                <w:highlight w:val="none"/>
              </w:rPr>
            </w:pPr>
            <w:r>
              <w:rPr>
                <w:rFonts w:hint="eastAsia" w:ascii="宋体" w:hAnsi="宋体" w:eastAsia="宋体" w:cs="宋体"/>
                <w:highlight w:val="none"/>
                <w:lang w:val="en-US" w:eastAsia="zh-CN"/>
              </w:rPr>
              <w:t>自2021年1月1日至今（截止到本项目公告发布之日）不得为“信用中国”网站（www.creditchina.gov.cn）中列入失信被执行人和重大税收违法案件当事人名单投标人，不得为中国政府采购网（www.ccgp.gov.cn）政府采购严重违法失信行为记录名单中被财政部门禁止参加政府采购活动的投标人（在处罚决定规定的时间和地域范围内）。</w:t>
            </w:r>
          </w:p>
          <w:p w14:paraId="210AC2D1">
            <w:pPr>
              <w:spacing w:line="360" w:lineRule="auto"/>
              <w:rPr>
                <w:rFonts w:hint="eastAsia" w:ascii="宋体" w:hAnsi="宋体" w:eastAsia="宋体" w:cs="宋体"/>
                <w:kern w:val="0"/>
                <w:szCs w:val="21"/>
              </w:rPr>
            </w:pPr>
            <w:r>
              <w:rPr>
                <w:rFonts w:hint="eastAsia" w:ascii="宋体" w:hAnsi="宋体" w:eastAsia="宋体" w:cs="宋体"/>
                <w:b/>
                <w:bCs/>
                <w:kern w:val="0"/>
                <w:szCs w:val="21"/>
              </w:rPr>
              <w:t>标书内</w:t>
            </w:r>
            <w:r>
              <w:rPr>
                <w:rFonts w:hint="eastAsia" w:ascii="宋体" w:hAnsi="宋体" w:eastAsia="宋体" w:cs="宋体"/>
                <w:b/>
                <w:bCs/>
                <w:kern w:val="0"/>
                <w:szCs w:val="21"/>
                <w:lang w:val="en-US" w:eastAsia="zh-CN"/>
              </w:rPr>
              <w:t>附</w:t>
            </w:r>
            <w:r>
              <w:rPr>
                <w:rFonts w:hint="eastAsia" w:ascii="宋体" w:hAnsi="宋体" w:eastAsia="宋体" w:cs="宋体"/>
                <w:b/>
                <w:kern w:val="0"/>
                <w:szCs w:val="21"/>
                <w:lang w:bidi="ar-SA"/>
              </w:rPr>
              <w:t>官网截图复印件加盖公章（需在公告发布之后至</w:t>
            </w:r>
            <w:r>
              <w:rPr>
                <w:rFonts w:hint="eastAsia" w:ascii="宋体" w:hAnsi="宋体" w:eastAsia="宋体" w:cs="宋体"/>
                <w:b/>
                <w:kern w:val="0"/>
                <w:szCs w:val="21"/>
                <w:lang w:val="en-US" w:eastAsia="zh-CN" w:bidi="ar-SA"/>
              </w:rPr>
              <w:t>投标</w:t>
            </w:r>
            <w:r>
              <w:rPr>
                <w:rFonts w:hint="eastAsia" w:ascii="宋体" w:hAnsi="宋体" w:eastAsia="宋体" w:cs="宋体"/>
                <w:b/>
                <w:kern w:val="0"/>
                <w:szCs w:val="21"/>
                <w:lang w:bidi="ar-SA"/>
              </w:rPr>
              <w:t>文件递交截止期间查询打印网站查询结果截图）。</w:t>
            </w:r>
          </w:p>
        </w:tc>
      </w:tr>
      <w:tr w14:paraId="5DBB58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53" w:hRule="atLeast"/>
        </w:trPr>
        <w:tc>
          <w:tcPr>
            <w:tcW w:w="419" w:type="pct"/>
            <w:vMerge w:val="continue"/>
            <w:vAlign w:val="center"/>
          </w:tcPr>
          <w:p w14:paraId="56A5C42B">
            <w:pPr>
              <w:spacing w:line="360" w:lineRule="auto"/>
              <w:jc w:val="center"/>
              <w:rPr>
                <w:rFonts w:hint="eastAsia" w:ascii="宋体" w:hAnsi="宋体" w:eastAsia="宋体" w:cs="宋体"/>
                <w:kern w:val="0"/>
                <w:szCs w:val="21"/>
              </w:rPr>
            </w:pPr>
          </w:p>
        </w:tc>
        <w:tc>
          <w:tcPr>
            <w:tcW w:w="382" w:type="pct"/>
            <w:vMerge w:val="continue"/>
            <w:tcBorders>
              <w:right w:val="single" w:color="auto" w:sz="4" w:space="0"/>
            </w:tcBorders>
            <w:vAlign w:val="center"/>
          </w:tcPr>
          <w:p w14:paraId="09F3414B">
            <w:pPr>
              <w:spacing w:line="360" w:lineRule="auto"/>
              <w:jc w:val="center"/>
              <w:rPr>
                <w:rFonts w:hint="eastAsia" w:ascii="宋体" w:hAnsi="宋体" w:eastAsia="宋体" w:cs="宋体"/>
                <w:kern w:val="0"/>
                <w:szCs w:val="21"/>
              </w:rPr>
            </w:pPr>
          </w:p>
        </w:tc>
        <w:tc>
          <w:tcPr>
            <w:tcW w:w="1040" w:type="pct"/>
            <w:tcBorders>
              <w:top w:val="single" w:color="auto" w:sz="4" w:space="0"/>
              <w:bottom w:val="single" w:color="auto" w:sz="4" w:space="0"/>
            </w:tcBorders>
            <w:vAlign w:val="center"/>
          </w:tcPr>
          <w:p w14:paraId="6458D744">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参加政府采购活动前3年内在经营活动中没有重大违法记录</w:t>
            </w:r>
          </w:p>
        </w:tc>
        <w:tc>
          <w:tcPr>
            <w:tcW w:w="3157" w:type="pct"/>
            <w:tcBorders>
              <w:top w:val="single" w:color="auto" w:sz="4" w:space="0"/>
              <w:bottom w:val="single" w:color="auto" w:sz="4" w:space="0"/>
            </w:tcBorders>
            <w:vAlign w:val="center"/>
          </w:tcPr>
          <w:p w14:paraId="0D30BAC8">
            <w:pPr>
              <w:spacing w:line="360" w:lineRule="auto"/>
              <w:rPr>
                <w:rFonts w:hint="eastAsia" w:ascii="宋体" w:hAnsi="宋体" w:eastAsia="宋体" w:cs="宋体"/>
                <w:b/>
                <w:bCs/>
                <w:kern w:val="0"/>
                <w:szCs w:val="21"/>
              </w:rPr>
            </w:pPr>
            <w:r>
              <w:rPr>
                <w:rFonts w:hint="eastAsia" w:ascii="宋体" w:hAnsi="宋体" w:eastAsia="宋体" w:cs="宋体"/>
                <w:bCs/>
                <w:szCs w:val="21"/>
              </w:rPr>
              <w:t>参加政府采购活动前3年内在经营活动中没有重大违法记录，</w:t>
            </w:r>
            <w:r>
              <w:rPr>
                <w:rFonts w:hint="eastAsia" w:ascii="宋体" w:hAnsi="宋体" w:eastAsia="宋体" w:cs="宋体"/>
                <w:b/>
                <w:bCs/>
                <w:kern w:val="0"/>
                <w:szCs w:val="21"/>
              </w:rPr>
              <w:t>标书内</w:t>
            </w:r>
            <w:r>
              <w:rPr>
                <w:rFonts w:hint="eastAsia" w:ascii="宋体" w:hAnsi="宋体" w:eastAsia="宋体" w:cs="宋体"/>
                <w:b/>
                <w:szCs w:val="21"/>
                <w:lang w:val="zh-CN"/>
              </w:rPr>
              <w:t>附参加政府采购活动前3年内在经营活动中没有重大违法记录的书面声明加盖公章</w:t>
            </w:r>
            <w:r>
              <w:rPr>
                <w:rFonts w:hint="eastAsia" w:ascii="宋体" w:hAnsi="宋体" w:eastAsia="宋体" w:cs="宋体"/>
                <w:b/>
                <w:kern w:val="0"/>
                <w:szCs w:val="21"/>
                <w:lang w:bidi="ar-SA"/>
              </w:rPr>
              <w:t>。</w:t>
            </w:r>
          </w:p>
        </w:tc>
      </w:tr>
      <w:tr w14:paraId="4AC4E5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65" w:hRule="atLeast"/>
        </w:trPr>
        <w:tc>
          <w:tcPr>
            <w:tcW w:w="419" w:type="pct"/>
            <w:vMerge w:val="continue"/>
            <w:vAlign w:val="center"/>
          </w:tcPr>
          <w:p w14:paraId="5C9E5DC0">
            <w:pPr>
              <w:spacing w:line="360" w:lineRule="auto"/>
              <w:jc w:val="center"/>
              <w:rPr>
                <w:rFonts w:hint="eastAsia" w:ascii="宋体" w:hAnsi="宋体" w:eastAsia="宋体" w:cs="宋体"/>
                <w:kern w:val="0"/>
                <w:szCs w:val="21"/>
              </w:rPr>
            </w:pPr>
          </w:p>
        </w:tc>
        <w:tc>
          <w:tcPr>
            <w:tcW w:w="382" w:type="pct"/>
            <w:vMerge w:val="continue"/>
            <w:tcBorders>
              <w:right w:val="single" w:color="auto" w:sz="4" w:space="0"/>
            </w:tcBorders>
            <w:vAlign w:val="center"/>
          </w:tcPr>
          <w:p w14:paraId="08ACAA02">
            <w:pPr>
              <w:spacing w:line="360" w:lineRule="auto"/>
              <w:jc w:val="center"/>
              <w:rPr>
                <w:rFonts w:hint="eastAsia" w:ascii="宋体" w:hAnsi="宋体" w:eastAsia="宋体" w:cs="宋体"/>
                <w:kern w:val="0"/>
                <w:szCs w:val="21"/>
              </w:rPr>
            </w:pPr>
          </w:p>
        </w:tc>
        <w:tc>
          <w:tcPr>
            <w:tcW w:w="1040" w:type="pct"/>
            <w:tcBorders>
              <w:top w:val="single" w:color="auto" w:sz="4" w:space="0"/>
              <w:bottom w:val="single" w:color="auto" w:sz="4" w:space="0"/>
            </w:tcBorders>
            <w:vAlign w:val="center"/>
          </w:tcPr>
          <w:p w14:paraId="1BB23BE0">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具备履行合同所必需的设备和专业技术能力声明函</w:t>
            </w:r>
          </w:p>
        </w:tc>
        <w:tc>
          <w:tcPr>
            <w:tcW w:w="3157" w:type="pct"/>
            <w:tcBorders>
              <w:top w:val="single" w:color="auto" w:sz="4" w:space="0"/>
              <w:bottom w:val="single" w:color="auto" w:sz="4" w:space="0"/>
            </w:tcBorders>
            <w:vAlign w:val="center"/>
          </w:tcPr>
          <w:p w14:paraId="611B79C5">
            <w:pPr>
              <w:spacing w:line="360" w:lineRule="auto"/>
              <w:rPr>
                <w:rFonts w:hint="eastAsia" w:ascii="宋体" w:hAnsi="宋体" w:eastAsia="宋体" w:cs="宋体"/>
                <w:b/>
                <w:bCs/>
                <w:kern w:val="0"/>
                <w:szCs w:val="21"/>
              </w:rPr>
            </w:pPr>
            <w:r>
              <w:rPr>
                <w:rFonts w:hint="eastAsia" w:ascii="宋体" w:hAnsi="宋体" w:eastAsia="宋体" w:cs="宋体"/>
                <w:szCs w:val="21"/>
              </w:rPr>
              <w:t>具备履行合同所必需的设备和专业技术能力，</w:t>
            </w:r>
            <w:r>
              <w:rPr>
                <w:rFonts w:hint="eastAsia" w:ascii="宋体" w:hAnsi="宋体" w:eastAsia="宋体" w:cs="宋体"/>
                <w:b/>
                <w:bCs/>
                <w:kern w:val="0"/>
                <w:szCs w:val="21"/>
              </w:rPr>
              <w:t>标书内</w:t>
            </w:r>
            <w:r>
              <w:rPr>
                <w:rFonts w:hint="eastAsia" w:ascii="宋体" w:hAnsi="宋体" w:eastAsia="宋体" w:cs="宋体"/>
                <w:b/>
                <w:bCs/>
                <w:kern w:val="0"/>
                <w:szCs w:val="21"/>
                <w:lang w:val="en-US" w:eastAsia="zh-CN"/>
              </w:rPr>
              <w:t>附</w:t>
            </w:r>
            <w:r>
              <w:rPr>
                <w:rFonts w:hint="eastAsia" w:ascii="宋体" w:hAnsi="宋体" w:eastAsia="宋体" w:cs="宋体"/>
                <w:b/>
                <w:bCs/>
                <w:szCs w:val="21"/>
              </w:rPr>
              <w:t>具备履行合同所必需的设备和专业技术能力声明函加盖公章</w:t>
            </w:r>
            <w:r>
              <w:rPr>
                <w:rFonts w:hint="eastAsia" w:ascii="宋体" w:hAnsi="宋体" w:eastAsia="宋体" w:cs="宋体"/>
                <w:b/>
                <w:kern w:val="0"/>
                <w:szCs w:val="21"/>
                <w:lang w:bidi="ar-SA"/>
              </w:rPr>
              <w:t>。</w:t>
            </w:r>
          </w:p>
        </w:tc>
      </w:tr>
      <w:tr w14:paraId="5FDB88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3" w:hRule="atLeast"/>
        </w:trPr>
        <w:tc>
          <w:tcPr>
            <w:tcW w:w="419" w:type="pct"/>
            <w:vMerge w:val="continue"/>
            <w:vAlign w:val="center"/>
          </w:tcPr>
          <w:p w14:paraId="4179E0F7">
            <w:pPr>
              <w:spacing w:line="360" w:lineRule="auto"/>
              <w:jc w:val="center"/>
              <w:rPr>
                <w:rFonts w:hint="eastAsia" w:ascii="宋体" w:hAnsi="宋体" w:eastAsia="宋体" w:cs="宋体"/>
                <w:kern w:val="0"/>
                <w:szCs w:val="21"/>
              </w:rPr>
            </w:pPr>
          </w:p>
        </w:tc>
        <w:tc>
          <w:tcPr>
            <w:tcW w:w="382" w:type="pct"/>
            <w:vMerge w:val="continue"/>
            <w:tcBorders>
              <w:right w:val="single" w:color="auto" w:sz="4" w:space="0"/>
            </w:tcBorders>
            <w:vAlign w:val="center"/>
          </w:tcPr>
          <w:p w14:paraId="7CBAEC08">
            <w:pPr>
              <w:spacing w:line="360" w:lineRule="auto"/>
              <w:jc w:val="center"/>
              <w:rPr>
                <w:rFonts w:hint="eastAsia" w:ascii="宋体" w:hAnsi="宋体" w:eastAsia="宋体" w:cs="宋体"/>
                <w:kern w:val="0"/>
                <w:szCs w:val="21"/>
              </w:rPr>
            </w:pPr>
          </w:p>
        </w:tc>
        <w:tc>
          <w:tcPr>
            <w:tcW w:w="1040" w:type="pct"/>
            <w:tcBorders>
              <w:top w:val="single" w:color="auto" w:sz="4" w:space="0"/>
              <w:bottom w:val="single" w:color="auto" w:sz="4" w:space="0"/>
            </w:tcBorders>
            <w:vAlign w:val="center"/>
          </w:tcPr>
          <w:p w14:paraId="6B4E0E30">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不存在禁止投标的情形</w:t>
            </w:r>
          </w:p>
        </w:tc>
        <w:tc>
          <w:tcPr>
            <w:tcW w:w="3157" w:type="pct"/>
            <w:tcBorders>
              <w:top w:val="single" w:color="auto" w:sz="4" w:space="0"/>
              <w:bottom w:val="single" w:color="auto" w:sz="4" w:space="0"/>
            </w:tcBorders>
            <w:vAlign w:val="center"/>
          </w:tcPr>
          <w:p w14:paraId="7BE509DD">
            <w:pPr>
              <w:spacing w:line="360" w:lineRule="auto"/>
              <w:rPr>
                <w:rFonts w:hint="eastAsia" w:ascii="宋体" w:hAnsi="宋体" w:eastAsia="宋体" w:cs="宋体"/>
                <w:kern w:val="0"/>
              </w:rPr>
            </w:pPr>
            <w:r>
              <w:rPr>
                <w:rFonts w:hint="eastAsia" w:ascii="宋体" w:hAnsi="宋体" w:eastAsia="宋体" w:cs="宋体"/>
                <w:kern w:val="0"/>
                <w:szCs w:val="21"/>
              </w:rPr>
              <w:t>不存在第二章“投标人须知”第1.4.3项规定的任何一种情形；</w:t>
            </w:r>
            <w:r>
              <w:rPr>
                <w:rFonts w:hint="eastAsia" w:ascii="宋体" w:hAnsi="宋体" w:eastAsia="宋体" w:cs="宋体"/>
                <w:b/>
                <w:bCs/>
                <w:kern w:val="0"/>
                <w:szCs w:val="21"/>
              </w:rPr>
              <w:t>标书中有企业法定代表人或其授权委托代理人签字或盖章并加盖公章的承诺书。</w:t>
            </w:r>
          </w:p>
        </w:tc>
      </w:tr>
      <w:tr w14:paraId="3F0732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3" w:hRule="atLeast"/>
        </w:trPr>
        <w:tc>
          <w:tcPr>
            <w:tcW w:w="419" w:type="pct"/>
            <w:vMerge w:val="continue"/>
            <w:vAlign w:val="center"/>
          </w:tcPr>
          <w:p w14:paraId="7B0936B8">
            <w:pPr>
              <w:spacing w:line="360" w:lineRule="auto"/>
              <w:jc w:val="center"/>
              <w:rPr>
                <w:rFonts w:hint="eastAsia" w:ascii="宋体" w:hAnsi="宋体" w:eastAsia="宋体" w:cs="宋体"/>
                <w:kern w:val="0"/>
                <w:szCs w:val="21"/>
              </w:rPr>
            </w:pPr>
          </w:p>
        </w:tc>
        <w:tc>
          <w:tcPr>
            <w:tcW w:w="382" w:type="pct"/>
            <w:vMerge w:val="continue"/>
            <w:tcBorders>
              <w:right w:val="single" w:color="auto" w:sz="4" w:space="0"/>
            </w:tcBorders>
            <w:vAlign w:val="center"/>
          </w:tcPr>
          <w:p w14:paraId="3E9D9D27">
            <w:pPr>
              <w:spacing w:line="360" w:lineRule="auto"/>
              <w:jc w:val="center"/>
              <w:rPr>
                <w:rFonts w:hint="eastAsia" w:ascii="宋体" w:hAnsi="宋体" w:eastAsia="宋体" w:cs="宋体"/>
                <w:kern w:val="0"/>
                <w:szCs w:val="21"/>
              </w:rPr>
            </w:pPr>
          </w:p>
        </w:tc>
        <w:tc>
          <w:tcPr>
            <w:tcW w:w="1040" w:type="pct"/>
            <w:tcBorders>
              <w:top w:val="single" w:color="auto" w:sz="4" w:space="0"/>
              <w:bottom w:val="single" w:color="auto" w:sz="4" w:space="0"/>
            </w:tcBorders>
            <w:vAlign w:val="center"/>
          </w:tcPr>
          <w:p w14:paraId="146BAF1B">
            <w:pPr>
              <w:spacing w:line="360"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承诺书</w:t>
            </w:r>
          </w:p>
        </w:tc>
        <w:tc>
          <w:tcPr>
            <w:tcW w:w="3157" w:type="pct"/>
            <w:tcBorders>
              <w:top w:val="single" w:color="auto" w:sz="4" w:space="0"/>
              <w:bottom w:val="single" w:color="auto" w:sz="4" w:space="0"/>
            </w:tcBorders>
            <w:vAlign w:val="center"/>
          </w:tcPr>
          <w:p w14:paraId="53AB0CA5">
            <w:pPr>
              <w:spacing w:line="360" w:lineRule="auto"/>
              <w:rPr>
                <w:rFonts w:hint="eastAsia" w:ascii="宋体" w:hAnsi="宋体" w:eastAsia="宋体" w:cs="宋体"/>
                <w:lang w:eastAsia="zh-CN"/>
              </w:rPr>
            </w:pPr>
            <w:r>
              <w:rPr>
                <w:rFonts w:hint="eastAsia" w:ascii="宋体" w:hAnsi="宋体" w:eastAsia="宋体" w:cs="宋体"/>
                <w:highlight w:val="none"/>
              </w:rPr>
              <w:t>单位负责人为同一人或者存在直接控股、管理关系的不同投标</w:t>
            </w:r>
            <w:r>
              <w:rPr>
                <w:rFonts w:hint="eastAsia" w:ascii="宋体" w:hAnsi="宋体" w:eastAsia="宋体" w:cs="宋体"/>
                <w:highlight w:val="none"/>
                <w:lang w:val="en-US" w:eastAsia="zh-CN"/>
              </w:rPr>
              <w:t>人</w:t>
            </w:r>
            <w:r>
              <w:rPr>
                <w:rFonts w:hint="eastAsia" w:ascii="宋体" w:hAnsi="宋体" w:eastAsia="宋体" w:cs="宋体"/>
                <w:highlight w:val="none"/>
              </w:rPr>
              <w:t>，不得参加同一合同项下的政府采购活动。为采购项目提供整体设计、规范编制或者项目管理、监理、检测等服务的投标</w:t>
            </w:r>
            <w:r>
              <w:rPr>
                <w:rFonts w:hint="eastAsia" w:ascii="宋体" w:hAnsi="宋体" w:eastAsia="宋体" w:cs="宋体"/>
                <w:highlight w:val="none"/>
                <w:lang w:val="en-US" w:eastAsia="zh-CN"/>
              </w:rPr>
              <w:t>人</w:t>
            </w:r>
            <w:r>
              <w:rPr>
                <w:rFonts w:hint="eastAsia" w:ascii="宋体" w:hAnsi="宋体" w:eastAsia="宋体" w:cs="宋体"/>
                <w:highlight w:val="none"/>
              </w:rPr>
              <w:t>，不得再参加本采购项目的其他采购活动</w:t>
            </w:r>
            <w:r>
              <w:rPr>
                <w:rFonts w:hint="eastAsia" w:ascii="宋体" w:hAnsi="宋体" w:eastAsia="宋体" w:cs="宋体"/>
                <w:highlight w:val="none"/>
                <w:lang w:eastAsia="zh-CN"/>
              </w:rPr>
              <w:t>。</w:t>
            </w:r>
            <w:r>
              <w:rPr>
                <w:rFonts w:hint="eastAsia" w:ascii="宋体" w:hAnsi="宋体" w:eastAsia="宋体" w:cs="宋体"/>
                <w:b/>
                <w:bCs/>
                <w:kern w:val="0"/>
                <w:szCs w:val="21"/>
              </w:rPr>
              <w:t>标书中有企业法定代表人或其授权委托代理人签字或盖章并加盖公章的承诺书。</w:t>
            </w:r>
          </w:p>
        </w:tc>
      </w:tr>
      <w:tr w14:paraId="29D494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4" w:hRule="atLeast"/>
        </w:trPr>
        <w:tc>
          <w:tcPr>
            <w:tcW w:w="419" w:type="pct"/>
            <w:vMerge w:val="restart"/>
            <w:vAlign w:val="center"/>
          </w:tcPr>
          <w:p w14:paraId="590C8F2B">
            <w:pPr>
              <w:spacing w:line="360"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rPr>
              <w:t>2.1.</w:t>
            </w:r>
            <w:r>
              <w:rPr>
                <w:rFonts w:hint="eastAsia" w:ascii="宋体" w:hAnsi="宋体" w:eastAsia="宋体" w:cs="宋体"/>
                <w:kern w:val="0"/>
                <w:szCs w:val="21"/>
                <w:lang w:val="en-US" w:eastAsia="zh-CN"/>
              </w:rPr>
              <w:t>2</w:t>
            </w:r>
          </w:p>
        </w:tc>
        <w:tc>
          <w:tcPr>
            <w:tcW w:w="382" w:type="pct"/>
            <w:vMerge w:val="restart"/>
            <w:vAlign w:val="center"/>
          </w:tcPr>
          <w:p w14:paraId="4E0CA25A">
            <w:pPr>
              <w:spacing w:line="360" w:lineRule="auto"/>
              <w:jc w:val="center"/>
              <w:rPr>
                <w:rFonts w:hint="eastAsia" w:ascii="宋体" w:hAnsi="宋体" w:eastAsia="宋体" w:cs="宋体"/>
                <w:kern w:val="0"/>
                <w:szCs w:val="21"/>
              </w:rPr>
            </w:pPr>
            <w:r>
              <w:rPr>
                <w:rFonts w:hint="eastAsia" w:ascii="宋体" w:hAnsi="宋体" w:eastAsia="宋体" w:cs="宋体"/>
                <w:bCs/>
                <w:szCs w:val="21"/>
                <w:highlight w:val="none"/>
                <w:lang w:val="zh-CN"/>
              </w:rPr>
              <w:t>符合性评审标准</w:t>
            </w:r>
          </w:p>
        </w:tc>
        <w:tc>
          <w:tcPr>
            <w:tcW w:w="1040" w:type="pct"/>
            <w:tcBorders>
              <w:bottom w:val="single" w:color="auto" w:sz="4" w:space="0"/>
            </w:tcBorders>
            <w:vAlign w:val="center"/>
          </w:tcPr>
          <w:p w14:paraId="01616FB8">
            <w:pPr>
              <w:spacing w:line="360" w:lineRule="auto"/>
              <w:jc w:val="center"/>
              <w:rPr>
                <w:rFonts w:hint="eastAsia" w:ascii="宋体" w:hAnsi="宋体" w:eastAsia="宋体" w:cs="宋体"/>
                <w:kern w:val="0"/>
                <w:szCs w:val="21"/>
              </w:rPr>
            </w:pPr>
            <w:r>
              <w:rPr>
                <w:rFonts w:hint="eastAsia" w:ascii="宋体" w:hAnsi="宋体" w:eastAsia="宋体" w:cs="宋体"/>
                <w:kern w:val="0"/>
                <w:szCs w:val="21"/>
                <w:lang w:val="zh-CN"/>
              </w:rPr>
              <w:t>投标人名称</w:t>
            </w:r>
          </w:p>
        </w:tc>
        <w:tc>
          <w:tcPr>
            <w:tcW w:w="3157" w:type="pct"/>
            <w:tcBorders>
              <w:bottom w:val="single" w:color="auto" w:sz="4" w:space="0"/>
            </w:tcBorders>
            <w:vAlign w:val="center"/>
          </w:tcPr>
          <w:p w14:paraId="4423C4D5">
            <w:pPr>
              <w:spacing w:line="360" w:lineRule="auto"/>
              <w:jc w:val="left"/>
              <w:rPr>
                <w:rFonts w:hint="eastAsia" w:ascii="宋体" w:hAnsi="宋体" w:eastAsia="宋体" w:cs="宋体"/>
                <w:kern w:val="0"/>
                <w:szCs w:val="21"/>
                <w:lang w:val="zh-CN"/>
              </w:rPr>
            </w:pPr>
            <w:r>
              <w:rPr>
                <w:rFonts w:hint="eastAsia" w:ascii="宋体" w:hAnsi="宋体" w:eastAsia="宋体" w:cs="宋体"/>
                <w:kern w:val="0"/>
                <w:szCs w:val="21"/>
                <w:lang w:val="zh-CN"/>
              </w:rPr>
              <w:t>与营业执照一致。</w:t>
            </w:r>
          </w:p>
        </w:tc>
      </w:tr>
      <w:tr w14:paraId="2F0D78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4" w:hRule="atLeast"/>
        </w:trPr>
        <w:tc>
          <w:tcPr>
            <w:tcW w:w="419" w:type="pct"/>
            <w:vMerge w:val="continue"/>
            <w:vAlign w:val="center"/>
          </w:tcPr>
          <w:p w14:paraId="454F06DF">
            <w:pPr>
              <w:spacing w:line="360" w:lineRule="auto"/>
              <w:jc w:val="center"/>
              <w:rPr>
                <w:rFonts w:hint="eastAsia" w:ascii="宋体" w:hAnsi="宋体" w:eastAsia="宋体" w:cs="宋体"/>
                <w:kern w:val="0"/>
                <w:szCs w:val="21"/>
              </w:rPr>
            </w:pPr>
          </w:p>
        </w:tc>
        <w:tc>
          <w:tcPr>
            <w:tcW w:w="382" w:type="pct"/>
            <w:vMerge w:val="continue"/>
            <w:vAlign w:val="center"/>
          </w:tcPr>
          <w:p w14:paraId="7CC4B704">
            <w:pPr>
              <w:spacing w:line="360" w:lineRule="auto"/>
              <w:jc w:val="center"/>
              <w:rPr>
                <w:rFonts w:hint="eastAsia" w:ascii="宋体" w:hAnsi="宋体" w:eastAsia="宋体" w:cs="宋体"/>
                <w:bCs/>
                <w:szCs w:val="21"/>
                <w:highlight w:val="none"/>
                <w:lang w:val="zh-CN"/>
              </w:rPr>
            </w:pPr>
          </w:p>
        </w:tc>
        <w:tc>
          <w:tcPr>
            <w:tcW w:w="1040" w:type="pct"/>
            <w:tcBorders>
              <w:bottom w:val="single" w:color="auto" w:sz="4" w:space="0"/>
            </w:tcBorders>
            <w:vAlign w:val="center"/>
          </w:tcPr>
          <w:p w14:paraId="43F92405">
            <w:pPr>
              <w:spacing w:line="360" w:lineRule="auto"/>
              <w:jc w:val="center"/>
              <w:rPr>
                <w:rFonts w:hint="eastAsia" w:ascii="宋体" w:hAnsi="宋体" w:eastAsia="宋体" w:cs="宋体"/>
                <w:kern w:val="0"/>
                <w:szCs w:val="21"/>
              </w:rPr>
            </w:pPr>
            <w:r>
              <w:rPr>
                <w:rFonts w:hint="eastAsia" w:ascii="宋体" w:hAnsi="宋体" w:eastAsia="宋体" w:cs="宋体"/>
                <w:kern w:val="0"/>
                <w:szCs w:val="21"/>
                <w:lang w:val="zh-CN"/>
              </w:rPr>
              <w:t>投标文件格式</w:t>
            </w:r>
          </w:p>
        </w:tc>
        <w:tc>
          <w:tcPr>
            <w:tcW w:w="3157" w:type="pct"/>
            <w:tcBorders>
              <w:bottom w:val="single" w:color="auto" w:sz="4" w:space="0"/>
            </w:tcBorders>
            <w:vAlign w:val="center"/>
          </w:tcPr>
          <w:p w14:paraId="7FDB53D5">
            <w:pPr>
              <w:spacing w:line="360" w:lineRule="auto"/>
              <w:jc w:val="left"/>
              <w:rPr>
                <w:rFonts w:hint="eastAsia" w:ascii="宋体" w:hAnsi="宋体" w:eastAsia="宋体" w:cs="宋体"/>
                <w:kern w:val="0"/>
                <w:szCs w:val="21"/>
                <w:lang w:val="zh-CN"/>
              </w:rPr>
            </w:pPr>
            <w:r>
              <w:rPr>
                <w:rFonts w:hint="eastAsia" w:ascii="宋体" w:hAnsi="宋体" w:eastAsia="宋体" w:cs="宋体"/>
                <w:kern w:val="0"/>
                <w:szCs w:val="21"/>
                <w:lang w:val="zh-CN"/>
              </w:rPr>
              <w:t>符合第六章“投标文件格式”的要求。</w:t>
            </w:r>
          </w:p>
        </w:tc>
      </w:tr>
      <w:tr w14:paraId="56C44D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4" w:hRule="atLeast"/>
        </w:trPr>
        <w:tc>
          <w:tcPr>
            <w:tcW w:w="419" w:type="pct"/>
            <w:vMerge w:val="continue"/>
            <w:vAlign w:val="center"/>
          </w:tcPr>
          <w:p w14:paraId="46E008CC">
            <w:pPr>
              <w:spacing w:line="360" w:lineRule="auto"/>
              <w:jc w:val="center"/>
              <w:rPr>
                <w:rFonts w:hint="eastAsia" w:ascii="宋体" w:hAnsi="宋体" w:eastAsia="宋体" w:cs="宋体"/>
                <w:kern w:val="0"/>
                <w:szCs w:val="21"/>
              </w:rPr>
            </w:pPr>
          </w:p>
        </w:tc>
        <w:tc>
          <w:tcPr>
            <w:tcW w:w="382" w:type="pct"/>
            <w:vMerge w:val="continue"/>
            <w:vAlign w:val="center"/>
          </w:tcPr>
          <w:p w14:paraId="1A75DE30">
            <w:pPr>
              <w:spacing w:line="360" w:lineRule="auto"/>
              <w:jc w:val="center"/>
              <w:rPr>
                <w:rFonts w:hint="eastAsia" w:ascii="宋体" w:hAnsi="宋体" w:eastAsia="宋体" w:cs="宋体"/>
                <w:bCs/>
                <w:szCs w:val="21"/>
                <w:highlight w:val="none"/>
                <w:lang w:val="zh-CN"/>
              </w:rPr>
            </w:pPr>
          </w:p>
        </w:tc>
        <w:tc>
          <w:tcPr>
            <w:tcW w:w="1040" w:type="pct"/>
            <w:tcBorders>
              <w:bottom w:val="single" w:color="auto" w:sz="4" w:space="0"/>
            </w:tcBorders>
            <w:vAlign w:val="center"/>
          </w:tcPr>
          <w:p w14:paraId="46ACBE64">
            <w:pPr>
              <w:spacing w:line="360" w:lineRule="auto"/>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投标报价</w:t>
            </w:r>
          </w:p>
        </w:tc>
        <w:tc>
          <w:tcPr>
            <w:tcW w:w="3157" w:type="pct"/>
            <w:tcBorders>
              <w:bottom w:val="single" w:color="auto" w:sz="4" w:space="0"/>
            </w:tcBorders>
            <w:vAlign w:val="center"/>
          </w:tcPr>
          <w:p w14:paraId="02FA1921">
            <w:pPr>
              <w:spacing w:line="360" w:lineRule="auto"/>
              <w:jc w:val="left"/>
              <w:rPr>
                <w:rFonts w:hint="default" w:ascii="宋体" w:hAnsi="宋体" w:eastAsia="宋体" w:cs="宋体"/>
                <w:kern w:val="0"/>
                <w:szCs w:val="21"/>
                <w:lang w:val="en-US" w:eastAsia="zh-CN"/>
              </w:rPr>
            </w:pPr>
            <w:r>
              <w:rPr>
                <w:rFonts w:hint="eastAsia" w:ascii="宋体" w:hAnsi="宋体" w:eastAsia="宋体" w:cs="宋体"/>
                <w:kern w:val="0"/>
                <w:szCs w:val="21"/>
                <w:lang w:val="zh-CN"/>
              </w:rPr>
              <w:t>符合招标文件规定</w:t>
            </w:r>
            <w:r>
              <w:rPr>
                <w:rFonts w:hint="eastAsia" w:ascii="宋体" w:hAnsi="宋体" w:cs="宋体"/>
                <w:kern w:val="0"/>
                <w:szCs w:val="21"/>
                <w:lang w:val="zh-CN"/>
              </w:rPr>
              <w:t>，</w:t>
            </w:r>
            <w:r>
              <w:rPr>
                <w:rFonts w:hint="eastAsia" w:ascii="宋体" w:hAnsi="宋体" w:cs="宋体"/>
                <w:kern w:val="0"/>
                <w:szCs w:val="21"/>
                <w:lang w:val="en-US" w:eastAsia="zh-CN"/>
              </w:rPr>
              <w:t>不超过最高投标限价。</w:t>
            </w:r>
          </w:p>
        </w:tc>
      </w:tr>
      <w:tr w14:paraId="04D791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4" w:hRule="atLeast"/>
        </w:trPr>
        <w:tc>
          <w:tcPr>
            <w:tcW w:w="419" w:type="pct"/>
            <w:vMerge w:val="continue"/>
            <w:vAlign w:val="center"/>
          </w:tcPr>
          <w:p w14:paraId="4B5808EA">
            <w:pPr>
              <w:spacing w:line="360" w:lineRule="auto"/>
              <w:jc w:val="center"/>
              <w:rPr>
                <w:rFonts w:hint="eastAsia" w:ascii="宋体" w:hAnsi="宋体" w:eastAsia="宋体" w:cs="宋体"/>
                <w:kern w:val="0"/>
                <w:szCs w:val="21"/>
              </w:rPr>
            </w:pPr>
          </w:p>
        </w:tc>
        <w:tc>
          <w:tcPr>
            <w:tcW w:w="382" w:type="pct"/>
            <w:vMerge w:val="continue"/>
            <w:vAlign w:val="center"/>
          </w:tcPr>
          <w:p w14:paraId="11380D72">
            <w:pPr>
              <w:spacing w:line="360" w:lineRule="auto"/>
              <w:jc w:val="center"/>
              <w:rPr>
                <w:rFonts w:hint="eastAsia" w:ascii="宋体" w:hAnsi="宋体" w:eastAsia="宋体" w:cs="宋体"/>
                <w:kern w:val="0"/>
                <w:szCs w:val="21"/>
              </w:rPr>
            </w:pPr>
          </w:p>
        </w:tc>
        <w:tc>
          <w:tcPr>
            <w:tcW w:w="1040" w:type="pct"/>
            <w:tcBorders>
              <w:bottom w:val="single" w:color="auto" w:sz="4" w:space="0"/>
            </w:tcBorders>
            <w:vAlign w:val="center"/>
          </w:tcPr>
          <w:p w14:paraId="4EDC7AE9">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投标内容</w:t>
            </w:r>
          </w:p>
        </w:tc>
        <w:tc>
          <w:tcPr>
            <w:tcW w:w="3157" w:type="pct"/>
            <w:tcBorders>
              <w:bottom w:val="single" w:color="auto" w:sz="4" w:space="0"/>
            </w:tcBorders>
            <w:vAlign w:val="center"/>
          </w:tcPr>
          <w:p w14:paraId="30EBDAD1">
            <w:pPr>
              <w:spacing w:line="360" w:lineRule="auto"/>
              <w:rPr>
                <w:rFonts w:hint="eastAsia" w:ascii="宋体" w:hAnsi="宋体" w:eastAsia="宋体" w:cs="宋体"/>
                <w:kern w:val="0"/>
                <w:szCs w:val="21"/>
              </w:rPr>
            </w:pPr>
            <w:r>
              <w:rPr>
                <w:rFonts w:hint="eastAsia" w:ascii="宋体" w:hAnsi="宋体" w:eastAsia="宋体" w:cs="宋体"/>
                <w:kern w:val="0"/>
                <w:szCs w:val="21"/>
                <w:lang w:val="zh-CN"/>
              </w:rPr>
              <w:t>符合招标文件规定</w:t>
            </w:r>
            <w:r>
              <w:rPr>
                <w:rFonts w:hint="eastAsia" w:ascii="宋体" w:hAnsi="宋体" w:eastAsia="宋体" w:cs="宋体"/>
                <w:kern w:val="0"/>
                <w:szCs w:val="21"/>
              </w:rPr>
              <w:t>。</w:t>
            </w:r>
          </w:p>
        </w:tc>
      </w:tr>
      <w:tr w14:paraId="66E6F4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8" w:hRule="atLeast"/>
        </w:trPr>
        <w:tc>
          <w:tcPr>
            <w:tcW w:w="419" w:type="pct"/>
            <w:vMerge w:val="continue"/>
            <w:vAlign w:val="center"/>
          </w:tcPr>
          <w:p w14:paraId="68AC6707">
            <w:pPr>
              <w:spacing w:line="360" w:lineRule="auto"/>
              <w:jc w:val="center"/>
              <w:rPr>
                <w:rFonts w:hint="eastAsia" w:ascii="宋体" w:hAnsi="宋体" w:eastAsia="宋体" w:cs="宋体"/>
                <w:kern w:val="0"/>
                <w:szCs w:val="21"/>
              </w:rPr>
            </w:pPr>
          </w:p>
        </w:tc>
        <w:tc>
          <w:tcPr>
            <w:tcW w:w="382" w:type="pct"/>
            <w:vMerge w:val="continue"/>
            <w:vAlign w:val="center"/>
          </w:tcPr>
          <w:p w14:paraId="304D9AA7">
            <w:pPr>
              <w:spacing w:line="360" w:lineRule="auto"/>
              <w:jc w:val="center"/>
              <w:rPr>
                <w:rFonts w:hint="eastAsia" w:ascii="宋体" w:hAnsi="宋体" w:eastAsia="宋体" w:cs="宋体"/>
                <w:kern w:val="0"/>
                <w:szCs w:val="21"/>
              </w:rPr>
            </w:pPr>
          </w:p>
        </w:tc>
        <w:tc>
          <w:tcPr>
            <w:tcW w:w="1040" w:type="pct"/>
            <w:tcBorders>
              <w:top w:val="single" w:color="auto" w:sz="4" w:space="0"/>
              <w:bottom w:val="single" w:color="auto" w:sz="4" w:space="0"/>
            </w:tcBorders>
            <w:vAlign w:val="center"/>
          </w:tcPr>
          <w:p w14:paraId="31AEACC3">
            <w:pPr>
              <w:spacing w:line="360" w:lineRule="auto"/>
              <w:jc w:val="center"/>
              <w:rPr>
                <w:rFonts w:hint="eastAsia" w:ascii="宋体" w:hAnsi="宋体" w:eastAsia="宋体" w:cs="宋体"/>
                <w:kern w:val="0"/>
                <w:szCs w:val="21"/>
              </w:rPr>
            </w:pPr>
            <w:r>
              <w:rPr>
                <w:rFonts w:hint="eastAsia" w:ascii="宋体" w:hAnsi="宋体" w:eastAsia="宋体" w:cs="宋体"/>
                <w:szCs w:val="21"/>
              </w:rPr>
              <w:t>合同履行期限</w:t>
            </w:r>
          </w:p>
        </w:tc>
        <w:tc>
          <w:tcPr>
            <w:tcW w:w="3157" w:type="pct"/>
            <w:tcBorders>
              <w:top w:val="single" w:color="auto" w:sz="4" w:space="0"/>
              <w:bottom w:val="single" w:color="auto" w:sz="4" w:space="0"/>
            </w:tcBorders>
            <w:vAlign w:val="center"/>
          </w:tcPr>
          <w:p w14:paraId="22181319">
            <w:pPr>
              <w:spacing w:line="360" w:lineRule="auto"/>
              <w:rPr>
                <w:rFonts w:hint="eastAsia" w:ascii="宋体" w:hAnsi="宋体" w:eastAsia="宋体" w:cs="宋体"/>
                <w:kern w:val="0"/>
                <w:szCs w:val="21"/>
                <w:lang w:val="zh-CN"/>
              </w:rPr>
            </w:pPr>
            <w:r>
              <w:rPr>
                <w:rFonts w:hint="eastAsia" w:ascii="宋体" w:hAnsi="宋体" w:eastAsia="宋体" w:cs="宋体"/>
                <w:kern w:val="0"/>
                <w:szCs w:val="21"/>
                <w:lang w:val="zh-CN"/>
              </w:rPr>
              <w:t>合同签订之日起至202</w:t>
            </w:r>
            <w:r>
              <w:rPr>
                <w:rFonts w:hint="eastAsia" w:ascii="宋体" w:hAnsi="宋体" w:eastAsia="宋体" w:cs="宋体"/>
                <w:kern w:val="0"/>
                <w:szCs w:val="21"/>
                <w:lang w:val="zh-CN" w:eastAsia="zh-CN"/>
              </w:rPr>
              <w:t>5</w:t>
            </w:r>
            <w:r>
              <w:rPr>
                <w:rFonts w:hint="eastAsia" w:ascii="宋体" w:hAnsi="宋体" w:eastAsia="宋体" w:cs="宋体"/>
                <w:kern w:val="0"/>
                <w:szCs w:val="21"/>
                <w:lang w:val="zh-CN"/>
              </w:rPr>
              <w:t>年4月30日（具体以</w:t>
            </w:r>
            <w:r>
              <w:rPr>
                <w:rFonts w:hint="eastAsia" w:ascii="宋体" w:hAnsi="宋体" w:eastAsia="宋体" w:cs="宋体"/>
                <w:kern w:val="0"/>
                <w:szCs w:val="21"/>
                <w:lang w:val="zh-CN" w:eastAsia="zh-CN"/>
              </w:rPr>
              <w:t>签订</w:t>
            </w:r>
            <w:r>
              <w:rPr>
                <w:rFonts w:hint="eastAsia" w:ascii="宋体" w:hAnsi="宋体" w:eastAsia="宋体" w:cs="宋体"/>
                <w:kern w:val="0"/>
                <w:szCs w:val="21"/>
                <w:lang w:val="zh-CN"/>
              </w:rPr>
              <w:t>合同为准）</w:t>
            </w:r>
            <w:r>
              <w:rPr>
                <w:rFonts w:hint="eastAsia" w:ascii="宋体" w:hAnsi="宋体" w:eastAsia="宋体" w:cs="宋体"/>
                <w:kern w:val="0"/>
                <w:szCs w:val="21"/>
                <w:lang w:val="zh-CN" w:eastAsia="zh-CN"/>
              </w:rPr>
              <w:t>。</w:t>
            </w:r>
          </w:p>
        </w:tc>
      </w:tr>
      <w:tr w14:paraId="5DEB70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3" w:hRule="atLeast"/>
        </w:trPr>
        <w:tc>
          <w:tcPr>
            <w:tcW w:w="419" w:type="pct"/>
            <w:vMerge w:val="continue"/>
            <w:vAlign w:val="center"/>
          </w:tcPr>
          <w:p w14:paraId="7D802FED">
            <w:pPr>
              <w:spacing w:line="360" w:lineRule="auto"/>
              <w:jc w:val="center"/>
              <w:rPr>
                <w:rFonts w:hint="eastAsia" w:ascii="宋体" w:hAnsi="宋体" w:eastAsia="宋体" w:cs="宋体"/>
                <w:kern w:val="0"/>
                <w:szCs w:val="21"/>
              </w:rPr>
            </w:pPr>
          </w:p>
        </w:tc>
        <w:tc>
          <w:tcPr>
            <w:tcW w:w="382" w:type="pct"/>
            <w:vMerge w:val="continue"/>
            <w:vAlign w:val="center"/>
          </w:tcPr>
          <w:p w14:paraId="13459F34">
            <w:pPr>
              <w:spacing w:line="360" w:lineRule="auto"/>
              <w:jc w:val="center"/>
              <w:rPr>
                <w:rFonts w:hint="eastAsia" w:ascii="宋体" w:hAnsi="宋体" w:eastAsia="宋体" w:cs="宋体"/>
                <w:kern w:val="0"/>
                <w:szCs w:val="21"/>
              </w:rPr>
            </w:pPr>
          </w:p>
        </w:tc>
        <w:tc>
          <w:tcPr>
            <w:tcW w:w="1040" w:type="pct"/>
            <w:tcBorders>
              <w:top w:val="single" w:color="auto" w:sz="4" w:space="0"/>
              <w:bottom w:val="single" w:color="auto" w:sz="4" w:space="0"/>
            </w:tcBorders>
            <w:vAlign w:val="center"/>
          </w:tcPr>
          <w:p w14:paraId="130ACE08">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投标有效期</w:t>
            </w:r>
          </w:p>
        </w:tc>
        <w:tc>
          <w:tcPr>
            <w:tcW w:w="3157" w:type="pct"/>
            <w:tcBorders>
              <w:top w:val="single" w:color="auto" w:sz="4" w:space="0"/>
              <w:bottom w:val="single" w:color="auto" w:sz="4" w:space="0"/>
            </w:tcBorders>
            <w:vAlign w:val="center"/>
          </w:tcPr>
          <w:p w14:paraId="5C5A4DE1">
            <w:pPr>
              <w:spacing w:line="360" w:lineRule="auto"/>
              <w:rPr>
                <w:rFonts w:hint="eastAsia" w:ascii="宋体" w:hAnsi="宋体" w:eastAsia="宋体" w:cs="宋体"/>
                <w:kern w:val="0"/>
                <w:szCs w:val="21"/>
              </w:rPr>
            </w:pPr>
            <w:r>
              <w:rPr>
                <w:rFonts w:hint="eastAsia" w:ascii="宋体" w:hAnsi="宋体" w:eastAsia="宋体" w:cs="宋体"/>
                <w:bCs/>
                <w:szCs w:val="21"/>
                <w:highlight w:val="none"/>
              </w:rPr>
              <w:t>投标截止之日后90天（日历天）</w:t>
            </w:r>
            <w:r>
              <w:rPr>
                <w:rFonts w:hint="eastAsia" w:ascii="宋体" w:hAnsi="宋体" w:eastAsia="宋体" w:cs="宋体"/>
                <w:kern w:val="0"/>
                <w:szCs w:val="21"/>
                <w:lang w:val="zh-CN"/>
              </w:rPr>
              <w:t>。</w:t>
            </w:r>
          </w:p>
        </w:tc>
      </w:tr>
      <w:tr w14:paraId="547C8B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8" w:hRule="atLeast"/>
        </w:trPr>
        <w:tc>
          <w:tcPr>
            <w:tcW w:w="419" w:type="pct"/>
            <w:vMerge w:val="continue"/>
            <w:vAlign w:val="center"/>
          </w:tcPr>
          <w:p w14:paraId="5D3F5FF9">
            <w:pPr>
              <w:spacing w:line="360" w:lineRule="auto"/>
              <w:jc w:val="center"/>
              <w:rPr>
                <w:rFonts w:hint="eastAsia" w:ascii="宋体" w:hAnsi="宋体" w:eastAsia="宋体" w:cs="宋体"/>
                <w:kern w:val="0"/>
                <w:szCs w:val="21"/>
              </w:rPr>
            </w:pPr>
          </w:p>
        </w:tc>
        <w:tc>
          <w:tcPr>
            <w:tcW w:w="382" w:type="pct"/>
            <w:vMerge w:val="continue"/>
            <w:vAlign w:val="center"/>
          </w:tcPr>
          <w:p w14:paraId="52663CCA">
            <w:pPr>
              <w:spacing w:line="360" w:lineRule="auto"/>
              <w:jc w:val="center"/>
              <w:rPr>
                <w:rFonts w:hint="eastAsia" w:ascii="宋体" w:hAnsi="宋体" w:eastAsia="宋体" w:cs="宋体"/>
                <w:kern w:val="0"/>
                <w:szCs w:val="21"/>
              </w:rPr>
            </w:pPr>
          </w:p>
        </w:tc>
        <w:tc>
          <w:tcPr>
            <w:tcW w:w="1040" w:type="pct"/>
            <w:tcBorders>
              <w:top w:val="single" w:color="auto" w:sz="4" w:space="0"/>
              <w:bottom w:val="single" w:color="auto" w:sz="4" w:space="0"/>
            </w:tcBorders>
            <w:vAlign w:val="center"/>
          </w:tcPr>
          <w:p w14:paraId="7CB6EE26">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投标保证金</w:t>
            </w:r>
          </w:p>
        </w:tc>
        <w:tc>
          <w:tcPr>
            <w:tcW w:w="3157" w:type="pct"/>
            <w:tcBorders>
              <w:top w:val="single" w:color="auto" w:sz="4" w:space="0"/>
              <w:bottom w:val="single" w:color="auto" w:sz="4" w:space="0"/>
            </w:tcBorders>
            <w:vAlign w:val="center"/>
          </w:tcPr>
          <w:p w14:paraId="7F97D2E3">
            <w:pPr>
              <w:spacing w:line="360" w:lineRule="auto"/>
              <w:rPr>
                <w:rFonts w:hint="eastAsia" w:ascii="宋体" w:hAnsi="宋体" w:eastAsia="宋体" w:cs="宋体"/>
                <w:kern w:val="0"/>
                <w:szCs w:val="21"/>
              </w:rPr>
            </w:pPr>
            <w:r>
              <w:rPr>
                <w:rFonts w:hint="eastAsia" w:ascii="宋体" w:hAnsi="宋体" w:eastAsia="宋体" w:cs="宋体"/>
                <w:kern w:val="0"/>
                <w:szCs w:val="21"/>
              </w:rPr>
              <w:t>按照招标文件的规定提交投标保证金。</w:t>
            </w:r>
          </w:p>
        </w:tc>
      </w:tr>
      <w:tr w14:paraId="374DD3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8" w:hRule="atLeast"/>
        </w:trPr>
        <w:tc>
          <w:tcPr>
            <w:tcW w:w="419" w:type="pct"/>
            <w:vMerge w:val="continue"/>
            <w:vAlign w:val="center"/>
          </w:tcPr>
          <w:p w14:paraId="5873016C">
            <w:pPr>
              <w:spacing w:line="360" w:lineRule="auto"/>
              <w:jc w:val="center"/>
              <w:rPr>
                <w:rFonts w:hint="eastAsia" w:ascii="宋体" w:hAnsi="宋体" w:eastAsia="宋体" w:cs="宋体"/>
                <w:kern w:val="0"/>
                <w:szCs w:val="21"/>
              </w:rPr>
            </w:pPr>
          </w:p>
        </w:tc>
        <w:tc>
          <w:tcPr>
            <w:tcW w:w="382" w:type="pct"/>
            <w:vMerge w:val="continue"/>
            <w:vAlign w:val="center"/>
          </w:tcPr>
          <w:p w14:paraId="33056E66">
            <w:pPr>
              <w:spacing w:line="360" w:lineRule="auto"/>
              <w:jc w:val="center"/>
              <w:rPr>
                <w:rFonts w:hint="eastAsia" w:ascii="宋体" w:hAnsi="宋体" w:eastAsia="宋体" w:cs="宋体"/>
                <w:kern w:val="0"/>
                <w:szCs w:val="21"/>
              </w:rPr>
            </w:pPr>
          </w:p>
        </w:tc>
        <w:tc>
          <w:tcPr>
            <w:tcW w:w="1040" w:type="pct"/>
            <w:tcBorders>
              <w:top w:val="single" w:color="auto" w:sz="4" w:space="0"/>
              <w:bottom w:val="single" w:color="auto" w:sz="4" w:space="0"/>
            </w:tcBorders>
            <w:vAlign w:val="center"/>
          </w:tcPr>
          <w:p w14:paraId="3E85A236">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服务地点</w:t>
            </w:r>
          </w:p>
        </w:tc>
        <w:tc>
          <w:tcPr>
            <w:tcW w:w="3157" w:type="pct"/>
            <w:tcBorders>
              <w:top w:val="single" w:color="auto" w:sz="4" w:space="0"/>
              <w:bottom w:val="single" w:color="auto" w:sz="4" w:space="0"/>
            </w:tcBorders>
            <w:vAlign w:val="center"/>
          </w:tcPr>
          <w:p w14:paraId="3D094E99">
            <w:pPr>
              <w:spacing w:line="360" w:lineRule="auto"/>
              <w:rPr>
                <w:rFonts w:hint="eastAsia" w:ascii="宋体" w:hAnsi="宋体" w:eastAsia="宋体" w:cs="宋体"/>
                <w:kern w:val="0"/>
                <w:szCs w:val="21"/>
              </w:rPr>
            </w:pPr>
            <w:r>
              <w:rPr>
                <w:rFonts w:hint="eastAsia" w:ascii="宋体" w:hAnsi="宋体" w:eastAsia="宋体" w:cs="宋体"/>
                <w:szCs w:val="21"/>
                <w:shd w:val="clear" w:color="auto" w:fill="FFFFFF"/>
              </w:rPr>
              <w:t>长春</w:t>
            </w:r>
            <w:r>
              <w:rPr>
                <w:rFonts w:hint="eastAsia" w:ascii="宋体" w:hAnsi="宋体" w:eastAsia="宋体" w:cs="宋体"/>
                <w:szCs w:val="21"/>
                <w:shd w:val="clear" w:color="auto" w:fill="FFFFFF"/>
                <w:lang w:val="en-US" w:eastAsia="zh-CN"/>
              </w:rPr>
              <w:t>市南关区域内</w:t>
            </w:r>
            <w:r>
              <w:rPr>
                <w:rFonts w:hint="eastAsia" w:ascii="宋体" w:hAnsi="宋体" w:eastAsia="宋体" w:cs="宋体"/>
                <w:kern w:val="0"/>
                <w:szCs w:val="21"/>
              </w:rPr>
              <w:t>。</w:t>
            </w:r>
          </w:p>
        </w:tc>
      </w:tr>
      <w:tr w14:paraId="497850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2" w:hRule="atLeast"/>
        </w:trPr>
        <w:tc>
          <w:tcPr>
            <w:tcW w:w="419" w:type="pct"/>
            <w:vMerge w:val="continue"/>
            <w:vAlign w:val="center"/>
          </w:tcPr>
          <w:p w14:paraId="11089C02">
            <w:pPr>
              <w:spacing w:line="360" w:lineRule="auto"/>
              <w:jc w:val="center"/>
              <w:rPr>
                <w:rFonts w:hint="eastAsia" w:ascii="宋体" w:hAnsi="宋体" w:eastAsia="宋体" w:cs="宋体"/>
                <w:kern w:val="0"/>
                <w:szCs w:val="21"/>
              </w:rPr>
            </w:pPr>
          </w:p>
        </w:tc>
        <w:tc>
          <w:tcPr>
            <w:tcW w:w="382" w:type="pct"/>
            <w:vMerge w:val="continue"/>
            <w:vAlign w:val="center"/>
          </w:tcPr>
          <w:p w14:paraId="7130FF1E">
            <w:pPr>
              <w:spacing w:line="360" w:lineRule="auto"/>
              <w:jc w:val="center"/>
              <w:rPr>
                <w:rFonts w:hint="eastAsia" w:ascii="宋体" w:hAnsi="宋体" w:eastAsia="宋体" w:cs="宋体"/>
                <w:kern w:val="0"/>
                <w:szCs w:val="21"/>
              </w:rPr>
            </w:pPr>
          </w:p>
        </w:tc>
        <w:tc>
          <w:tcPr>
            <w:tcW w:w="1040" w:type="pct"/>
            <w:tcBorders>
              <w:top w:val="single" w:color="auto" w:sz="4" w:space="0"/>
              <w:bottom w:val="single" w:color="auto" w:sz="4" w:space="0"/>
            </w:tcBorders>
            <w:vAlign w:val="center"/>
          </w:tcPr>
          <w:p w14:paraId="42454D6D">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商务技术标准</w:t>
            </w:r>
          </w:p>
          <w:p w14:paraId="164161DC">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和要求</w:t>
            </w:r>
          </w:p>
        </w:tc>
        <w:tc>
          <w:tcPr>
            <w:tcW w:w="3157" w:type="pct"/>
            <w:tcBorders>
              <w:top w:val="single" w:color="auto" w:sz="4" w:space="0"/>
              <w:bottom w:val="single" w:color="auto" w:sz="4" w:space="0"/>
            </w:tcBorders>
            <w:vAlign w:val="center"/>
          </w:tcPr>
          <w:p w14:paraId="7B4F700A">
            <w:pPr>
              <w:spacing w:line="360" w:lineRule="auto"/>
              <w:rPr>
                <w:rFonts w:hint="eastAsia" w:ascii="宋体" w:hAnsi="宋体" w:eastAsia="宋体" w:cs="宋体"/>
                <w:kern w:val="0"/>
                <w:szCs w:val="21"/>
              </w:rPr>
            </w:pPr>
            <w:r>
              <w:rPr>
                <w:rFonts w:hint="eastAsia" w:ascii="宋体" w:hAnsi="宋体" w:eastAsia="宋体" w:cs="宋体"/>
                <w:kern w:val="0"/>
                <w:szCs w:val="21"/>
              </w:rPr>
              <w:t>符合招标文件的规定。</w:t>
            </w:r>
          </w:p>
        </w:tc>
      </w:tr>
      <w:tr w14:paraId="3B191E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9" w:hRule="atLeast"/>
        </w:trPr>
        <w:tc>
          <w:tcPr>
            <w:tcW w:w="419" w:type="pct"/>
            <w:vMerge w:val="continue"/>
            <w:vAlign w:val="center"/>
          </w:tcPr>
          <w:p w14:paraId="77529591">
            <w:pPr>
              <w:spacing w:line="360" w:lineRule="auto"/>
              <w:jc w:val="center"/>
              <w:rPr>
                <w:rFonts w:hint="eastAsia" w:ascii="宋体" w:hAnsi="宋体" w:eastAsia="宋体" w:cs="宋体"/>
                <w:kern w:val="0"/>
                <w:szCs w:val="21"/>
              </w:rPr>
            </w:pPr>
          </w:p>
        </w:tc>
        <w:tc>
          <w:tcPr>
            <w:tcW w:w="382" w:type="pct"/>
            <w:vMerge w:val="continue"/>
            <w:vAlign w:val="center"/>
          </w:tcPr>
          <w:p w14:paraId="6A81D2DB">
            <w:pPr>
              <w:spacing w:line="360" w:lineRule="auto"/>
              <w:jc w:val="center"/>
              <w:rPr>
                <w:rFonts w:hint="eastAsia" w:ascii="宋体" w:hAnsi="宋体" w:eastAsia="宋体" w:cs="宋体"/>
                <w:kern w:val="0"/>
                <w:szCs w:val="21"/>
              </w:rPr>
            </w:pPr>
          </w:p>
        </w:tc>
        <w:tc>
          <w:tcPr>
            <w:tcW w:w="1040" w:type="pct"/>
            <w:tcBorders>
              <w:top w:val="single" w:color="auto" w:sz="4" w:space="0"/>
              <w:bottom w:val="single" w:color="auto" w:sz="4" w:space="0"/>
            </w:tcBorders>
            <w:vAlign w:val="center"/>
          </w:tcPr>
          <w:p w14:paraId="7358B594">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其他要求</w:t>
            </w:r>
          </w:p>
        </w:tc>
        <w:tc>
          <w:tcPr>
            <w:tcW w:w="3157" w:type="pct"/>
            <w:tcBorders>
              <w:top w:val="single" w:color="auto" w:sz="4" w:space="0"/>
              <w:bottom w:val="single" w:color="auto" w:sz="4" w:space="0"/>
            </w:tcBorders>
            <w:vAlign w:val="center"/>
          </w:tcPr>
          <w:p w14:paraId="538710D4">
            <w:pPr>
              <w:spacing w:line="360" w:lineRule="auto"/>
              <w:jc w:val="left"/>
              <w:rPr>
                <w:rFonts w:hint="eastAsia" w:ascii="宋体" w:hAnsi="宋体" w:eastAsia="宋体" w:cs="宋体"/>
                <w:szCs w:val="21"/>
              </w:rPr>
            </w:pPr>
            <w:r>
              <w:rPr>
                <w:rFonts w:hint="eastAsia" w:ascii="宋体" w:hAnsi="宋体" w:eastAsia="宋体" w:cs="宋体"/>
                <w:kern w:val="0"/>
                <w:szCs w:val="21"/>
              </w:rPr>
              <w:t>符合招标文件的其他实质性要求。</w:t>
            </w:r>
          </w:p>
        </w:tc>
      </w:tr>
      <w:bookmarkEnd w:id="42"/>
      <w:bookmarkEnd w:id="43"/>
      <w:bookmarkEnd w:id="44"/>
      <w:bookmarkEnd w:id="45"/>
      <w:bookmarkEnd w:id="46"/>
      <w:bookmarkEnd w:id="47"/>
      <w:bookmarkEnd w:id="48"/>
      <w:bookmarkEnd w:id="49"/>
      <w:bookmarkEnd w:id="50"/>
    </w:tbl>
    <w:p w14:paraId="4E561590">
      <w:pPr>
        <w:rPr>
          <w:rFonts w:hint="eastAsia" w:ascii="宋体" w:hAnsi="宋体" w:eastAsia="宋体" w:cs="宋体"/>
          <w:b/>
          <w:kern w:val="0"/>
          <w:sz w:val="28"/>
          <w:szCs w:val="28"/>
        </w:rPr>
      </w:pPr>
    </w:p>
    <w:p w14:paraId="6DC6F11A">
      <w:pPr>
        <w:pStyle w:val="8"/>
        <w:tabs>
          <w:tab w:val="left" w:pos="600"/>
        </w:tabs>
        <w:spacing w:line="360" w:lineRule="auto"/>
        <w:ind w:firstLine="0"/>
        <w:jc w:val="center"/>
        <w:rPr>
          <w:rFonts w:hint="eastAsia" w:ascii="宋体" w:hAnsi="宋体" w:eastAsia="宋体" w:cs="宋体"/>
          <w:b/>
          <w:szCs w:val="32"/>
          <w:lang w:val="en-US" w:eastAsia="zh-CN"/>
        </w:rPr>
      </w:pPr>
      <w:r>
        <w:rPr>
          <w:rFonts w:hint="eastAsia" w:ascii="宋体" w:hAnsi="宋体" w:eastAsia="宋体" w:cs="宋体"/>
          <w:b/>
          <w:kern w:val="0"/>
          <w:sz w:val="28"/>
          <w:szCs w:val="28"/>
        </w:rPr>
        <w:br w:type="page"/>
      </w:r>
      <w:r>
        <w:rPr>
          <w:rFonts w:hint="eastAsia" w:ascii="宋体" w:hAnsi="宋体" w:eastAsia="宋体" w:cs="宋体"/>
          <w:b/>
          <w:kern w:val="0"/>
          <w:sz w:val="28"/>
          <w:szCs w:val="28"/>
        </w:rPr>
        <w:t>2.2</w:t>
      </w:r>
      <w:r>
        <w:rPr>
          <w:rFonts w:hint="eastAsia" w:ascii="宋体" w:hAnsi="宋体" w:eastAsia="宋体" w:cs="宋体"/>
          <w:b/>
          <w:szCs w:val="32"/>
        </w:rPr>
        <w:t>评分细则</w:t>
      </w:r>
      <w:r>
        <w:rPr>
          <w:rFonts w:hint="eastAsia" w:ascii="宋体" w:hAnsi="宋体" w:eastAsia="宋体" w:cs="宋体"/>
          <w:b/>
          <w:szCs w:val="32"/>
          <w:lang w:eastAsia="zh-CN"/>
        </w:rPr>
        <w:t>（</w:t>
      </w:r>
      <w:r>
        <w:rPr>
          <w:rFonts w:hint="eastAsia" w:ascii="宋体" w:hAnsi="宋体" w:eastAsia="宋体" w:cs="宋体"/>
          <w:b/>
          <w:szCs w:val="32"/>
          <w:lang w:val="en-US" w:eastAsia="zh-CN"/>
        </w:rPr>
        <w:t>一标段至五标段）</w:t>
      </w:r>
    </w:p>
    <w:tbl>
      <w:tblPr>
        <w:tblStyle w:val="17"/>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440"/>
        <w:gridCol w:w="1350"/>
        <w:gridCol w:w="6510"/>
      </w:tblGrid>
      <w:tr w14:paraId="6D772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327" w:type="dxa"/>
            <w:gridSpan w:val="2"/>
            <w:vAlign w:val="center"/>
          </w:tcPr>
          <w:p w14:paraId="6C859B2B">
            <w:pPr>
              <w:autoSpaceDE w:val="0"/>
              <w:autoSpaceDN w:val="0"/>
              <w:adjustRightInd w:val="0"/>
              <w:snapToGrid w:val="0"/>
              <w:jc w:val="center"/>
              <w:rPr>
                <w:rFonts w:hint="eastAsia" w:ascii="宋体" w:hAnsi="宋体" w:eastAsia="宋体" w:cs="宋体"/>
                <w:b/>
                <w:bCs/>
                <w:kern w:val="0"/>
                <w:szCs w:val="21"/>
              </w:rPr>
            </w:pPr>
            <w:r>
              <w:rPr>
                <w:rFonts w:hint="eastAsia" w:ascii="宋体" w:hAnsi="宋体" w:eastAsia="宋体" w:cs="宋体"/>
                <w:b/>
                <w:bCs/>
                <w:kern w:val="0"/>
                <w:szCs w:val="21"/>
                <w:lang w:val="zh-CN"/>
              </w:rPr>
              <w:t>类别</w:t>
            </w:r>
          </w:p>
        </w:tc>
        <w:tc>
          <w:tcPr>
            <w:tcW w:w="1350" w:type="dxa"/>
            <w:vAlign w:val="center"/>
          </w:tcPr>
          <w:p w14:paraId="6FAFA0EC">
            <w:pPr>
              <w:autoSpaceDE w:val="0"/>
              <w:autoSpaceDN w:val="0"/>
              <w:adjustRightInd w:val="0"/>
              <w:snapToGrid w:val="0"/>
              <w:ind w:firstLine="211" w:firstLineChars="100"/>
              <w:jc w:val="left"/>
              <w:rPr>
                <w:rFonts w:hint="eastAsia" w:ascii="宋体" w:hAnsi="宋体" w:eastAsia="宋体" w:cs="宋体"/>
                <w:b/>
                <w:bCs/>
                <w:kern w:val="0"/>
                <w:szCs w:val="21"/>
                <w:lang w:val="zh-CN"/>
              </w:rPr>
            </w:pPr>
            <w:r>
              <w:rPr>
                <w:rFonts w:hint="eastAsia" w:ascii="宋体" w:hAnsi="宋体" w:eastAsia="宋体" w:cs="宋体"/>
                <w:b/>
                <w:bCs/>
                <w:kern w:val="0"/>
                <w:szCs w:val="21"/>
                <w:lang w:val="zh-CN"/>
              </w:rPr>
              <w:t>项目分值</w:t>
            </w:r>
          </w:p>
        </w:tc>
        <w:tc>
          <w:tcPr>
            <w:tcW w:w="6510" w:type="dxa"/>
            <w:vAlign w:val="center"/>
          </w:tcPr>
          <w:p w14:paraId="7AB0B4D2">
            <w:pPr>
              <w:autoSpaceDE w:val="0"/>
              <w:autoSpaceDN w:val="0"/>
              <w:adjustRightInd w:val="0"/>
              <w:snapToGrid w:val="0"/>
              <w:ind w:right="560" w:firstLine="1476" w:firstLineChars="700"/>
              <w:rPr>
                <w:rFonts w:hint="eastAsia" w:ascii="宋体" w:hAnsi="宋体" w:eastAsia="宋体" w:cs="宋体"/>
                <w:b/>
                <w:bCs/>
                <w:kern w:val="0"/>
                <w:szCs w:val="21"/>
              </w:rPr>
            </w:pPr>
            <w:r>
              <w:rPr>
                <w:rFonts w:hint="eastAsia" w:ascii="宋体" w:hAnsi="宋体" w:eastAsia="宋体" w:cs="宋体"/>
                <w:b/>
                <w:bCs/>
                <w:kern w:val="0"/>
                <w:szCs w:val="21"/>
                <w:lang w:val="zh-CN"/>
              </w:rPr>
              <w:t>具体描述</w:t>
            </w:r>
          </w:p>
        </w:tc>
      </w:tr>
      <w:tr w14:paraId="742B2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87" w:type="dxa"/>
            <w:vAlign w:val="center"/>
          </w:tcPr>
          <w:p w14:paraId="3046BA0B">
            <w:pPr>
              <w:autoSpaceDE w:val="0"/>
              <w:autoSpaceDN w:val="0"/>
              <w:adjustRightInd w:val="0"/>
              <w:snapToGrid w:val="0"/>
              <w:jc w:val="center"/>
              <w:rPr>
                <w:rFonts w:hint="eastAsia" w:ascii="宋体" w:hAnsi="宋体" w:eastAsia="宋体" w:cs="宋体"/>
                <w:b/>
                <w:bCs/>
                <w:kern w:val="0"/>
                <w:szCs w:val="21"/>
                <w:lang w:val="zh-CN"/>
              </w:rPr>
            </w:pPr>
            <w:r>
              <w:rPr>
                <w:rFonts w:hint="eastAsia" w:ascii="宋体" w:hAnsi="宋体" w:eastAsia="宋体" w:cs="宋体"/>
                <w:kern w:val="0"/>
                <w:szCs w:val="21"/>
                <w:lang w:val="en-US" w:eastAsia="zh-CN"/>
              </w:rPr>
              <w:t>2.2（1）</w:t>
            </w:r>
          </w:p>
        </w:tc>
        <w:tc>
          <w:tcPr>
            <w:tcW w:w="1440" w:type="dxa"/>
            <w:vAlign w:val="center"/>
          </w:tcPr>
          <w:p w14:paraId="1E73F356">
            <w:pPr>
              <w:autoSpaceDE w:val="0"/>
              <w:autoSpaceDN w:val="0"/>
              <w:adjustRightInd w:val="0"/>
              <w:snapToGrid w:val="0"/>
              <w:jc w:val="center"/>
              <w:rPr>
                <w:rFonts w:hint="eastAsia" w:ascii="宋体" w:hAnsi="宋体"/>
                <w:szCs w:val="21"/>
                <w:highlight w:val="none"/>
                <w:lang w:val="en-US" w:eastAsia="zh-CN"/>
              </w:rPr>
            </w:pPr>
            <w:r>
              <w:rPr>
                <w:rFonts w:hint="eastAsia" w:ascii="宋体" w:hAnsi="宋体"/>
                <w:szCs w:val="21"/>
                <w:highlight w:val="none"/>
              </w:rPr>
              <w:t>报价</w:t>
            </w:r>
            <w:r>
              <w:rPr>
                <w:rFonts w:hint="eastAsia" w:ascii="宋体" w:hAnsi="宋体"/>
                <w:szCs w:val="21"/>
                <w:highlight w:val="none"/>
                <w:lang w:val="en-US" w:eastAsia="zh-CN"/>
              </w:rPr>
              <w:t>部分</w:t>
            </w:r>
          </w:p>
          <w:p w14:paraId="390736F4">
            <w:pPr>
              <w:autoSpaceDE w:val="0"/>
              <w:autoSpaceDN w:val="0"/>
              <w:adjustRightInd w:val="0"/>
              <w:snapToGrid w:val="0"/>
              <w:jc w:val="center"/>
              <w:rPr>
                <w:rFonts w:hint="eastAsia" w:ascii="宋体" w:hAnsi="宋体" w:eastAsia="宋体" w:cs="宋体"/>
                <w:b/>
                <w:bCs/>
                <w:kern w:val="0"/>
                <w:szCs w:val="21"/>
                <w:highlight w:val="none"/>
                <w:lang w:val="zh-CN"/>
              </w:rPr>
            </w:pPr>
            <w:r>
              <w:rPr>
                <w:rFonts w:hint="eastAsia" w:ascii="宋体" w:hAnsi="宋体"/>
                <w:szCs w:val="21"/>
                <w:highlight w:val="none"/>
              </w:rPr>
              <w:t>（10分）</w:t>
            </w:r>
          </w:p>
        </w:tc>
        <w:tc>
          <w:tcPr>
            <w:tcW w:w="1350" w:type="dxa"/>
            <w:vAlign w:val="center"/>
          </w:tcPr>
          <w:p w14:paraId="211B7E31">
            <w:pPr>
              <w:autoSpaceDE w:val="0"/>
              <w:autoSpaceDN w:val="0"/>
              <w:adjustRightInd w:val="0"/>
              <w:snapToGrid w:val="0"/>
              <w:jc w:val="center"/>
              <w:rPr>
                <w:rFonts w:hint="eastAsia" w:ascii="宋体" w:hAnsi="宋体" w:eastAsia="宋体" w:cs="宋体"/>
                <w:b/>
                <w:bCs/>
                <w:kern w:val="0"/>
                <w:szCs w:val="21"/>
                <w:highlight w:val="none"/>
                <w:lang w:val="zh-CN"/>
              </w:rPr>
            </w:pPr>
            <w:r>
              <w:rPr>
                <w:rFonts w:hint="eastAsia" w:ascii="宋体" w:hAnsi="宋体"/>
                <w:szCs w:val="21"/>
                <w:highlight w:val="none"/>
              </w:rPr>
              <w:t>投标报价（10分）</w:t>
            </w:r>
          </w:p>
        </w:tc>
        <w:tc>
          <w:tcPr>
            <w:tcW w:w="6510" w:type="dxa"/>
            <w:vAlign w:val="center"/>
          </w:tcPr>
          <w:p w14:paraId="08C7A1BF">
            <w:pPr>
              <w:autoSpaceDE w:val="0"/>
              <w:autoSpaceDN w:val="0"/>
              <w:adjustRightInd w:val="0"/>
              <w:spacing w:line="360" w:lineRule="auto"/>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rPr>
              <w:t>满足招标文件要求且投标价格最低的投标报价为评标基准价，其价格分为满分。其他投标人的价格分统一按照下列公式计算：</w:t>
            </w:r>
          </w:p>
          <w:p w14:paraId="36073683">
            <w:pPr>
              <w:autoSpaceDE w:val="0"/>
              <w:autoSpaceDN w:val="0"/>
              <w:adjustRightInd w:val="0"/>
              <w:spacing w:line="360" w:lineRule="auto"/>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rPr>
              <w:t>投标报价得分=（评标基准价/投标报价）*10%*100，</w:t>
            </w:r>
          </w:p>
          <w:p w14:paraId="672210FF">
            <w:pPr>
              <w:autoSpaceDE w:val="0"/>
              <w:autoSpaceDN w:val="0"/>
              <w:adjustRightInd w:val="0"/>
              <w:spacing w:line="360" w:lineRule="auto"/>
              <w:rPr>
                <w:rFonts w:hint="eastAsia" w:ascii="宋体" w:hAnsi="宋体" w:eastAsia="宋体" w:cs="宋体"/>
                <w:b/>
                <w:bCs/>
                <w:kern w:val="0"/>
                <w:szCs w:val="21"/>
                <w:highlight w:val="none"/>
                <w:lang w:val="zh-CN"/>
              </w:rPr>
            </w:pPr>
            <w:r>
              <w:rPr>
                <w:rFonts w:hint="eastAsia" w:ascii="宋体" w:hAnsi="宋体" w:eastAsia="宋体" w:cs="宋体"/>
                <w:kern w:val="0"/>
                <w:szCs w:val="21"/>
                <w:highlight w:val="none"/>
                <w:lang w:val="zh-CN"/>
              </w:rPr>
              <w:t>投标报价得分四舍五入保留小数点后两位。</w:t>
            </w:r>
          </w:p>
        </w:tc>
      </w:tr>
      <w:tr w14:paraId="68DD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887" w:type="dxa"/>
            <w:vMerge w:val="restart"/>
            <w:vAlign w:val="center"/>
          </w:tcPr>
          <w:p w14:paraId="2B1D86C2">
            <w:pPr>
              <w:autoSpaceDE w:val="0"/>
              <w:autoSpaceDN w:val="0"/>
              <w:adjustRightInd w:val="0"/>
              <w:snapToGrid w:val="0"/>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2.2（</w:t>
            </w:r>
            <w:r>
              <w:rPr>
                <w:rFonts w:hint="eastAsia" w:ascii="宋体" w:hAnsi="宋体" w:cs="宋体"/>
                <w:kern w:val="0"/>
                <w:szCs w:val="21"/>
                <w:lang w:val="en-US" w:eastAsia="zh-CN"/>
              </w:rPr>
              <w:t>2</w:t>
            </w:r>
            <w:r>
              <w:rPr>
                <w:rFonts w:hint="eastAsia" w:ascii="宋体" w:hAnsi="宋体" w:eastAsia="宋体" w:cs="宋体"/>
                <w:kern w:val="0"/>
                <w:szCs w:val="21"/>
                <w:lang w:val="en-US" w:eastAsia="zh-CN"/>
              </w:rPr>
              <w:t>）</w:t>
            </w:r>
          </w:p>
          <w:p w14:paraId="6DD9CF92">
            <w:pPr>
              <w:autoSpaceDE w:val="0"/>
              <w:autoSpaceDN w:val="0"/>
              <w:adjustRightInd w:val="0"/>
              <w:snapToGrid w:val="0"/>
              <w:jc w:val="center"/>
              <w:rPr>
                <w:rFonts w:hint="eastAsia" w:ascii="宋体" w:hAnsi="宋体" w:eastAsia="宋体" w:cs="宋体"/>
                <w:kern w:val="0"/>
                <w:szCs w:val="21"/>
                <w:lang w:val="zh-CN"/>
              </w:rPr>
            </w:pPr>
          </w:p>
        </w:tc>
        <w:tc>
          <w:tcPr>
            <w:tcW w:w="1440" w:type="dxa"/>
            <w:vMerge w:val="restart"/>
            <w:vAlign w:val="center"/>
          </w:tcPr>
          <w:p w14:paraId="21C69B82">
            <w:pPr>
              <w:autoSpaceDE w:val="0"/>
              <w:autoSpaceDN w:val="0"/>
              <w:adjustRightInd w:val="0"/>
              <w:snapToGrid w:val="0"/>
              <w:jc w:val="center"/>
              <w:rPr>
                <w:rFonts w:hint="eastAsia" w:ascii="宋体" w:hAnsi="宋体" w:eastAsia="宋体" w:cs="宋体"/>
                <w:kern w:val="0"/>
                <w:szCs w:val="21"/>
                <w:lang w:val="zh-CN"/>
              </w:rPr>
            </w:pPr>
            <w:r>
              <w:rPr>
                <w:rFonts w:hint="eastAsia" w:ascii="宋体" w:hAnsi="宋体" w:eastAsia="宋体" w:cs="宋体"/>
                <w:kern w:val="0"/>
                <w:szCs w:val="21"/>
                <w:lang w:val="zh-CN"/>
              </w:rPr>
              <w:t>商务部分</w:t>
            </w:r>
          </w:p>
          <w:p w14:paraId="645FCB28">
            <w:pPr>
              <w:autoSpaceDE w:val="0"/>
              <w:autoSpaceDN w:val="0"/>
              <w:adjustRightInd w:val="0"/>
              <w:snapToGrid w:val="0"/>
              <w:jc w:val="center"/>
              <w:rPr>
                <w:rFonts w:hint="eastAsia" w:ascii="宋体" w:hAnsi="宋体" w:eastAsia="宋体" w:cs="宋体"/>
                <w:kern w:val="0"/>
                <w:szCs w:val="21"/>
              </w:rPr>
            </w:pPr>
            <w:r>
              <w:rPr>
                <w:rFonts w:hint="eastAsia" w:ascii="宋体" w:hAnsi="宋体" w:eastAsia="宋体" w:cs="宋体"/>
                <w:kern w:val="0"/>
                <w:szCs w:val="21"/>
                <w:lang w:val="zh-CN"/>
              </w:rPr>
              <w:t>(</w:t>
            </w:r>
            <w:r>
              <w:rPr>
                <w:rFonts w:hint="eastAsia" w:ascii="宋体" w:hAnsi="宋体" w:eastAsia="宋体" w:cs="宋体"/>
                <w:kern w:val="0"/>
                <w:szCs w:val="21"/>
                <w:lang w:val="en-US" w:eastAsia="zh-CN"/>
              </w:rPr>
              <w:t>20</w:t>
            </w:r>
            <w:r>
              <w:rPr>
                <w:rFonts w:hint="eastAsia" w:ascii="宋体" w:hAnsi="宋体" w:eastAsia="宋体" w:cs="宋体"/>
                <w:kern w:val="0"/>
                <w:szCs w:val="21"/>
                <w:lang w:val="zh-CN"/>
              </w:rPr>
              <w:t>分)</w:t>
            </w:r>
          </w:p>
        </w:tc>
        <w:tc>
          <w:tcPr>
            <w:tcW w:w="1350" w:type="dxa"/>
            <w:vAlign w:val="center"/>
          </w:tcPr>
          <w:p w14:paraId="71A79EF9">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类似业绩</w:t>
            </w:r>
          </w:p>
          <w:p w14:paraId="22DB173B">
            <w:pPr>
              <w:adjustRightInd w:val="0"/>
              <w:snapToGrid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6分</w:t>
            </w:r>
            <w:r>
              <w:rPr>
                <w:rFonts w:hint="eastAsia" w:ascii="宋体" w:hAnsi="宋体" w:eastAsia="宋体" w:cs="宋体"/>
                <w:szCs w:val="21"/>
                <w:highlight w:val="none"/>
                <w:lang w:eastAsia="zh-CN"/>
              </w:rPr>
              <w:t>）</w:t>
            </w:r>
          </w:p>
        </w:tc>
        <w:tc>
          <w:tcPr>
            <w:tcW w:w="6510" w:type="dxa"/>
            <w:vAlign w:val="center"/>
          </w:tcPr>
          <w:p w14:paraId="393C2CEF">
            <w:pPr>
              <w:adjustRightInd w:val="0"/>
              <w:snapToGrid w:val="0"/>
              <w:spacing w:before="36" w:beforeLines="15" w:line="360" w:lineRule="auto"/>
              <w:rPr>
                <w:rFonts w:hint="eastAsia" w:ascii="宋体" w:hAnsi="宋体" w:eastAsia="宋体" w:cs="宋体"/>
                <w:szCs w:val="21"/>
              </w:rPr>
            </w:pPr>
            <w:r>
              <w:rPr>
                <w:rFonts w:hint="eastAsia" w:ascii="宋体" w:hAnsi="宋体" w:eastAsia="宋体" w:cs="宋体"/>
                <w:szCs w:val="21"/>
                <w:highlight w:val="none"/>
              </w:rPr>
              <w:t>近三年（</w:t>
            </w:r>
            <w:r>
              <w:rPr>
                <w:rFonts w:hint="eastAsia" w:ascii="宋体" w:hAnsi="宋体" w:eastAsia="宋体" w:cs="宋体"/>
                <w:szCs w:val="21"/>
                <w:highlight w:val="none"/>
                <w:lang w:val="en-US" w:eastAsia="zh-CN"/>
              </w:rPr>
              <w:t>2021</w:t>
            </w:r>
            <w:r>
              <w:rPr>
                <w:rFonts w:hint="eastAsia" w:ascii="宋体" w:hAnsi="宋体" w:eastAsia="宋体" w:cs="宋体"/>
                <w:szCs w:val="21"/>
                <w:highlight w:val="none"/>
              </w:rPr>
              <w:t>年1月1日起至今）</w:t>
            </w:r>
            <w:r>
              <w:rPr>
                <w:rFonts w:hint="eastAsia" w:ascii="宋体" w:hAnsi="宋体" w:eastAsia="宋体" w:cs="宋体"/>
                <w:szCs w:val="21"/>
                <w:highlight w:val="none"/>
                <w:lang w:val="en-US" w:eastAsia="zh-CN"/>
              </w:rPr>
              <w:t>具有</w:t>
            </w:r>
            <w:r>
              <w:rPr>
                <w:rFonts w:hint="eastAsia" w:ascii="宋体" w:hAnsi="宋体" w:eastAsia="宋体" w:cs="宋体"/>
                <w:szCs w:val="21"/>
                <w:highlight w:val="none"/>
              </w:rPr>
              <w:t>的类似项目业绩，每有一项得2分，最多得</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分。</w:t>
            </w:r>
            <w:r>
              <w:rPr>
                <w:rFonts w:hint="eastAsia" w:ascii="宋体" w:hAnsi="宋体" w:eastAsia="宋体" w:cs="宋体"/>
                <w:b/>
                <w:szCs w:val="21"/>
                <w:highlight w:val="none"/>
                <w:lang w:val="en-US" w:eastAsia="zh-CN"/>
              </w:rPr>
              <w:t>投标文件内附</w:t>
            </w:r>
            <w:r>
              <w:rPr>
                <w:rFonts w:hint="eastAsia" w:ascii="宋体" w:hAnsi="宋体" w:eastAsia="宋体" w:cs="宋体"/>
                <w:b/>
                <w:szCs w:val="21"/>
                <w:highlight w:val="none"/>
              </w:rPr>
              <w:t>中标通知书或合同等证明资料</w:t>
            </w:r>
            <w:r>
              <w:rPr>
                <w:rFonts w:hint="eastAsia" w:ascii="宋体" w:hAnsi="宋体" w:cs="宋体"/>
                <w:b/>
                <w:szCs w:val="21"/>
                <w:highlight w:val="none"/>
                <w:lang w:val="en-US" w:eastAsia="zh-CN"/>
              </w:rPr>
              <w:t>复印件</w:t>
            </w:r>
            <w:r>
              <w:rPr>
                <w:rFonts w:hint="eastAsia" w:ascii="宋体" w:hAnsi="宋体" w:eastAsia="宋体" w:cs="宋体"/>
                <w:b/>
                <w:szCs w:val="21"/>
                <w:highlight w:val="none"/>
              </w:rPr>
              <w:t>加盖公章。</w:t>
            </w:r>
          </w:p>
        </w:tc>
      </w:tr>
      <w:tr w14:paraId="6AEBE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6" w:hRule="atLeast"/>
          <w:jc w:val="center"/>
        </w:trPr>
        <w:tc>
          <w:tcPr>
            <w:tcW w:w="887" w:type="dxa"/>
            <w:vMerge w:val="continue"/>
            <w:vAlign w:val="center"/>
          </w:tcPr>
          <w:p w14:paraId="2A6AFCF6">
            <w:pPr>
              <w:autoSpaceDE w:val="0"/>
              <w:autoSpaceDN w:val="0"/>
              <w:adjustRightInd w:val="0"/>
              <w:snapToGrid w:val="0"/>
              <w:jc w:val="center"/>
              <w:rPr>
                <w:rFonts w:hint="eastAsia" w:ascii="宋体" w:hAnsi="宋体" w:eastAsia="宋体" w:cs="宋体"/>
                <w:kern w:val="0"/>
                <w:szCs w:val="21"/>
              </w:rPr>
            </w:pPr>
          </w:p>
        </w:tc>
        <w:tc>
          <w:tcPr>
            <w:tcW w:w="1440" w:type="dxa"/>
            <w:vMerge w:val="continue"/>
            <w:vAlign w:val="center"/>
          </w:tcPr>
          <w:p w14:paraId="1D25EAEA">
            <w:pPr>
              <w:autoSpaceDE w:val="0"/>
              <w:autoSpaceDN w:val="0"/>
              <w:adjustRightInd w:val="0"/>
              <w:snapToGrid w:val="0"/>
              <w:jc w:val="center"/>
              <w:rPr>
                <w:rFonts w:hint="eastAsia" w:ascii="宋体" w:hAnsi="宋体" w:eastAsia="宋体" w:cs="宋体"/>
                <w:kern w:val="0"/>
                <w:szCs w:val="21"/>
              </w:rPr>
            </w:pPr>
          </w:p>
        </w:tc>
        <w:tc>
          <w:tcPr>
            <w:tcW w:w="1350" w:type="dxa"/>
            <w:vAlign w:val="center"/>
          </w:tcPr>
          <w:p w14:paraId="138A1927">
            <w:pPr>
              <w:spacing w:after="60" w:line="360" w:lineRule="auto"/>
              <w:jc w:val="center"/>
              <w:rPr>
                <w:rFonts w:hint="eastAsia" w:ascii="宋体" w:hAnsi="宋体" w:eastAsia="宋体" w:cs="宋体"/>
                <w:szCs w:val="21"/>
              </w:rPr>
            </w:pPr>
            <w:r>
              <w:rPr>
                <w:rFonts w:hint="eastAsia" w:ascii="宋体" w:hAnsi="宋体" w:eastAsia="宋体" w:cs="宋体"/>
                <w:szCs w:val="21"/>
              </w:rPr>
              <w:t>优惠条件及服务承诺</w:t>
            </w:r>
          </w:p>
          <w:p w14:paraId="6CB530B0">
            <w:pPr>
              <w:spacing w:after="60" w:line="360" w:lineRule="auto"/>
              <w:jc w:val="center"/>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4</w:t>
            </w:r>
            <w:r>
              <w:rPr>
                <w:rFonts w:hint="eastAsia" w:ascii="宋体" w:hAnsi="宋体" w:eastAsia="宋体" w:cs="宋体"/>
                <w:szCs w:val="21"/>
              </w:rPr>
              <w:t>分）</w:t>
            </w:r>
          </w:p>
        </w:tc>
        <w:tc>
          <w:tcPr>
            <w:tcW w:w="6510" w:type="dxa"/>
            <w:tcBorders>
              <w:bottom w:val="single" w:color="auto" w:sz="6" w:space="0"/>
            </w:tcBorders>
            <w:vAlign w:val="center"/>
          </w:tcPr>
          <w:p w14:paraId="3987FACE">
            <w:pPr>
              <w:spacing w:line="360" w:lineRule="auto"/>
              <w:rPr>
                <w:rFonts w:hint="eastAsia" w:ascii="宋体" w:hAnsi="宋体" w:eastAsia="宋体" w:cs="宋体"/>
                <w:szCs w:val="21"/>
              </w:rPr>
            </w:pPr>
            <w:r>
              <w:rPr>
                <w:rFonts w:hint="eastAsia" w:ascii="宋体" w:hAnsi="宋体" w:eastAsia="宋体" w:cs="宋体"/>
                <w:szCs w:val="21"/>
              </w:rPr>
              <w:t>投标人提供的</w:t>
            </w:r>
            <w:r>
              <w:rPr>
                <w:rFonts w:hint="eastAsia" w:ascii="宋体" w:hAnsi="宋体" w:eastAsia="宋体" w:cs="宋体"/>
                <w:szCs w:val="21"/>
                <w:lang w:val="en-US" w:eastAsia="zh-CN"/>
              </w:rPr>
              <w:t>有利于招标人的</w:t>
            </w:r>
            <w:r>
              <w:rPr>
                <w:rFonts w:hint="eastAsia" w:ascii="宋体" w:hAnsi="宋体" w:eastAsia="宋体" w:cs="宋体"/>
                <w:szCs w:val="21"/>
              </w:rPr>
              <w:t>优惠条件及服务承诺</w:t>
            </w:r>
            <w:r>
              <w:rPr>
                <w:rFonts w:hint="eastAsia" w:ascii="宋体" w:hAnsi="宋体" w:eastAsia="宋体" w:cs="宋体"/>
                <w:szCs w:val="21"/>
                <w:lang w:val="en-US" w:eastAsia="zh-CN"/>
              </w:rPr>
              <w:t>每有一项得1分，满分4分。</w:t>
            </w:r>
          </w:p>
        </w:tc>
      </w:tr>
      <w:tr w14:paraId="2619F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887" w:type="dxa"/>
            <w:vMerge w:val="continue"/>
            <w:vAlign w:val="center"/>
          </w:tcPr>
          <w:p w14:paraId="37E571CD">
            <w:pPr>
              <w:autoSpaceDE w:val="0"/>
              <w:autoSpaceDN w:val="0"/>
              <w:adjustRightInd w:val="0"/>
              <w:snapToGrid w:val="0"/>
              <w:jc w:val="center"/>
              <w:rPr>
                <w:rFonts w:hint="eastAsia" w:ascii="宋体" w:hAnsi="宋体" w:eastAsia="宋体" w:cs="宋体"/>
                <w:kern w:val="0"/>
                <w:szCs w:val="21"/>
              </w:rPr>
            </w:pPr>
          </w:p>
        </w:tc>
        <w:tc>
          <w:tcPr>
            <w:tcW w:w="1440" w:type="dxa"/>
            <w:vMerge w:val="continue"/>
            <w:vAlign w:val="center"/>
          </w:tcPr>
          <w:p w14:paraId="5372F878">
            <w:pPr>
              <w:autoSpaceDE w:val="0"/>
              <w:autoSpaceDN w:val="0"/>
              <w:adjustRightInd w:val="0"/>
              <w:snapToGrid w:val="0"/>
              <w:jc w:val="center"/>
              <w:rPr>
                <w:rFonts w:hint="eastAsia" w:ascii="宋体" w:hAnsi="宋体" w:eastAsia="宋体" w:cs="宋体"/>
                <w:kern w:val="0"/>
                <w:szCs w:val="21"/>
              </w:rPr>
            </w:pPr>
          </w:p>
        </w:tc>
        <w:tc>
          <w:tcPr>
            <w:tcW w:w="1350" w:type="dxa"/>
            <w:vAlign w:val="center"/>
          </w:tcPr>
          <w:p w14:paraId="01E4F8A9">
            <w:pPr>
              <w:spacing w:after="60"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人员配备</w:t>
            </w:r>
          </w:p>
          <w:p w14:paraId="1CAD03EF">
            <w:pPr>
              <w:spacing w:after="60" w:line="360" w:lineRule="auto"/>
              <w:jc w:val="center"/>
              <w:rPr>
                <w:rFonts w:hint="eastAsia" w:ascii="宋体" w:hAnsi="宋体" w:eastAsia="宋体" w:cs="宋体"/>
                <w:szCs w:val="21"/>
                <w:lang w:val="en-US" w:eastAsia="zh-CN"/>
              </w:rPr>
            </w:pPr>
            <w:r>
              <w:rPr>
                <w:rFonts w:hint="eastAsia" w:ascii="宋体" w:hAnsi="宋体" w:eastAsia="宋体" w:cs="宋体"/>
                <w:szCs w:val="21"/>
              </w:rPr>
              <w:t>（</w:t>
            </w:r>
            <w:r>
              <w:rPr>
                <w:rFonts w:hint="eastAsia" w:ascii="宋体" w:hAnsi="宋体" w:eastAsia="宋体" w:cs="宋体"/>
                <w:szCs w:val="21"/>
                <w:lang w:val="en-US" w:eastAsia="zh-CN"/>
              </w:rPr>
              <w:t>5</w:t>
            </w:r>
            <w:r>
              <w:rPr>
                <w:rFonts w:hint="eastAsia" w:ascii="宋体" w:hAnsi="宋体" w:eastAsia="宋体" w:cs="宋体"/>
                <w:szCs w:val="21"/>
              </w:rPr>
              <w:t>分）</w:t>
            </w:r>
          </w:p>
        </w:tc>
        <w:tc>
          <w:tcPr>
            <w:tcW w:w="6510" w:type="dxa"/>
            <w:tcBorders>
              <w:bottom w:val="single" w:color="auto" w:sz="6" w:space="0"/>
            </w:tcBorders>
            <w:vAlign w:val="center"/>
          </w:tcPr>
          <w:p w14:paraId="52BDE501">
            <w:pPr>
              <w:adjustRightInd w:val="0"/>
              <w:snapToGrid w:val="0"/>
              <w:spacing w:before="36" w:beforeLines="15" w:line="360" w:lineRule="auto"/>
              <w:rPr>
                <w:rFonts w:hint="eastAsia" w:ascii="宋体" w:hAnsi="宋体" w:eastAsia="宋体" w:cs="宋体"/>
                <w:szCs w:val="21"/>
              </w:rPr>
            </w:pPr>
            <w:r>
              <w:rPr>
                <w:rFonts w:hint="eastAsia" w:ascii="宋体" w:hAnsi="宋体" w:eastAsia="宋体" w:cs="宋体"/>
                <w:szCs w:val="21"/>
                <w:highlight w:val="none"/>
                <w:lang w:val="en-US" w:eastAsia="zh-CN"/>
              </w:rPr>
              <w:t>在满足招标文件对应标段司机数量要求基础上，每增加一名备用司机</w:t>
            </w:r>
            <w:r>
              <w:rPr>
                <w:rFonts w:hint="eastAsia" w:ascii="宋体" w:hAnsi="宋体" w:eastAsia="宋体" w:cs="宋体"/>
                <w:szCs w:val="21"/>
                <w:highlight w:val="none"/>
              </w:rPr>
              <w:t>得</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分，</w:t>
            </w:r>
            <w:r>
              <w:rPr>
                <w:rFonts w:hint="eastAsia" w:ascii="宋体" w:hAnsi="宋体" w:eastAsia="宋体" w:cs="宋体"/>
                <w:szCs w:val="21"/>
                <w:highlight w:val="none"/>
                <w:lang w:val="en-US" w:eastAsia="zh-CN"/>
              </w:rPr>
              <w:t>满分5分</w:t>
            </w:r>
            <w:r>
              <w:rPr>
                <w:rFonts w:hint="eastAsia" w:ascii="宋体" w:hAnsi="宋体" w:eastAsia="宋体" w:cs="宋体"/>
                <w:szCs w:val="21"/>
                <w:highlight w:val="none"/>
              </w:rPr>
              <w:t>。</w:t>
            </w:r>
            <w:r>
              <w:rPr>
                <w:rFonts w:hint="eastAsia" w:ascii="宋体" w:hAnsi="宋体" w:eastAsia="宋体" w:cs="宋体"/>
                <w:b/>
                <w:szCs w:val="21"/>
                <w:highlight w:val="none"/>
                <w:lang w:val="en-US" w:eastAsia="zh-CN"/>
              </w:rPr>
              <w:t>投标文件内附</w:t>
            </w:r>
            <w:r>
              <w:rPr>
                <w:rFonts w:hint="eastAsia" w:ascii="宋体" w:hAnsi="宋体" w:eastAsia="宋体" w:cs="宋体"/>
                <w:b/>
                <w:szCs w:val="21"/>
                <w:highlight w:val="none"/>
              </w:rPr>
              <w:t>劳动合同、身份证、驾驶证</w:t>
            </w:r>
            <w:r>
              <w:rPr>
                <w:rFonts w:hint="eastAsia" w:ascii="宋体" w:hAnsi="宋体" w:cs="宋体"/>
                <w:b/>
                <w:szCs w:val="21"/>
                <w:highlight w:val="none"/>
                <w:lang w:val="en-US" w:eastAsia="zh-CN"/>
              </w:rPr>
              <w:t>复印件</w:t>
            </w:r>
            <w:r>
              <w:rPr>
                <w:rFonts w:hint="eastAsia" w:ascii="宋体" w:hAnsi="宋体" w:eastAsia="宋体" w:cs="宋体"/>
                <w:b/>
                <w:szCs w:val="21"/>
                <w:highlight w:val="none"/>
              </w:rPr>
              <w:t>加盖公章。</w:t>
            </w:r>
          </w:p>
        </w:tc>
      </w:tr>
      <w:tr w14:paraId="7BA4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3" w:hRule="atLeast"/>
          <w:jc w:val="center"/>
        </w:trPr>
        <w:tc>
          <w:tcPr>
            <w:tcW w:w="887" w:type="dxa"/>
            <w:vMerge w:val="continue"/>
            <w:vAlign w:val="center"/>
          </w:tcPr>
          <w:p w14:paraId="46DE9697">
            <w:pPr>
              <w:autoSpaceDE w:val="0"/>
              <w:autoSpaceDN w:val="0"/>
              <w:adjustRightInd w:val="0"/>
              <w:snapToGrid w:val="0"/>
              <w:jc w:val="center"/>
              <w:rPr>
                <w:rFonts w:hint="eastAsia" w:ascii="宋体" w:hAnsi="宋体" w:eastAsia="宋体" w:cs="宋体"/>
                <w:kern w:val="0"/>
                <w:szCs w:val="21"/>
              </w:rPr>
            </w:pPr>
          </w:p>
        </w:tc>
        <w:tc>
          <w:tcPr>
            <w:tcW w:w="1440" w:type="dxa"/>
            <w:vMerge w:val="continue"/>
            <w:vAlign w:val="center"/>
          </w:tcPr>
          <w:p w14:paraId="598DD6A1">
            <w:pPr>
              <w:autoSpaceDE w:val="0"/>
              <w:autoSpaceDN w:val="0"/>
              <w:adjustRightInd w:val="0"/>
              <w:snapToGrid w:val="0"/>
              <w:jc w:val="center"/>
              <w:rPr>
                <w:rFonts w:hint="eastAsia" w:ascii="宋体" w:hAnsi="宋体" w:eastAsia="宋体" w:cs="宋体"/>
                <w:kern w:val="0"/>
                <w:szCs w:val="21"/>
              </w:rPr>
            </w:pPr>
          </w:p>
        </w:tc>
        <w:tc>
          <w:tcPr>
            <w:tcW w:w="1350" w:type="dxa"/>
            <w:vAlign w:val="center"/>
          </w:tcPr>
          <w:p w14:paraId="511DD951">
            <w:pPr>
              <w:spacing w:after="60"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车辆配备</w:t>
            </w:r>
          </w:p>
          <w:p w14:paraId="10B3A47D">
            <w:pPr>
              <w:spacing w:after="60"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分）</w:t>
            </w:r>
          </w:p>
        </w:tc>
        <w:tc>
          <w:tcPr>
            <w:tcW w:w="6510" w:type="dxa"/>
            <w:tcBorders>
              <w:bottom w:val="single" w:color="auto" w:sz="6" w:space="0"/>
            </w:tcBorders>
            <w:vAlign w:val="center"/>
          </w:tcPr>
          <w:p w14:paraId="1167C5C7">
            <w:pPr>
              <w:spacing w:line="360"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在满足招标文件对应标段车辆数量要求基础上，每增加一台备用车辆</w:t>
            </w:r>
            <w:r>
              <w:rPr>
                <w:rFonts w:hint="eastAsia" w:ascii="宋体" w:hAnsi="宋体" w:eastAsia="宋体" w:cs="宋体"/>
                <w:szCs w:val="21"/>
                <w:highlight w:val="none"/>
              </w:rPr>
              <w:t>得</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分，</w:t>
            </w:r>
            <w:r>
              <w:rPr>
                <w:rFonts w:hint="eastAsia" w:ascii="宋体" w:hAnsi="宋体" w:eastAsia="宋体" w:cs="宋体"/>
                <w:szCs w:val="21"/>
                <w:highlight w:val="none"/>
                <w:lang w:val="en-US" w:eastAsia="zh-CN"/>
              </w:rPr>
              <w:t>满分5分</w:t>
            </w:r>
            <w:r>
              <w:rPr>
                <w:rFonts w:hint="eastAsia" w:ascii="宋体" w:hAnsi="宋体" w:eastAsia="宋体" w:cs="宋体"/>
                <w:szCs w:val="21"/>
                <w:highlight w:val="none"/>
              </w:rPr>
              <w:t>。</w:t>
            </w:r>
            <w:r>
              <w:rPr>
                <w:rFonts w:hint="eastAsia" w:ascii="宋体" w:hAnsi="宋体" w:eastAsia="宋体" w:cs="宋体"/>
                <w:b/>
                <w:szCs w:val="21"/>
                <w:highlight w:val="none"/>
                <w:lang w:val="en-US" w:eastAsia="zh-CN"/>
              </w:rPr>
              <w:t>投标文件内附</w:t>
            </w:r>
            <w:r>
              <w:rPr>
                <w:rFonts w:hint="eastAsia" w:ascii="宋体" w:hAnsi="宋体" w:cs="宋体"/>
                <w:b/>
                <w:szCs w:val="21"/>
                <w:highlight w:val="none"/>
                <w:lang w:val="en-US" w:eastAsia="zh-CN"/>
              </w:rPr>
              <w:t>车辆的</w:t>
            </w:r>
            <w:r>
              <w:rPr>
                <w:rFonts w:hint="eastAsia" w:ascii="宋体" w:hAnsi="宋体" w:cs="宋体"/>
                <w:b/>
                <w:bCs/>
                <w:szCs w:val="21"/>
                <w:highlight w:val="none"/>
                <w:lang w:val="en-US" w:eastAsia="zh-CN"/>
              </w:rPr>
              <w:t>行驶证、车辆权属登记证等证</w:t>
            </w:r>
            <w:r>
              <w:rPr>
                <w:rFonts w:hint="eastAsia" w:ascii="宋体" w:hAnsi="宋体" w:eastAsia="宋体" w:cs="宋体"/>
                <w:b/>
                <w:bCs/>
                <w:szCs w:val="21"/>
                <w:highlight w:val="none"/>
                <w:lang w:val="en-US" w:eastAsia="zh-CN"/>
              </w:rPr>
              <w:t>明资料</w:t>
            </w:r>
            <w:r>
              <w:rPr>
                <w:rFonts w:hint="eastAsia" w:ascii="宋体" w:hAnsi="宋体" w:cs="宋体"/>
                <w:b/>
                <w:szCs w:val="21"/>
                <w:highlight w:val="none"/>
                <w:lang w:val="en-US" w:eastAsia="zh-CN"/>
              </w:rPr>
              <w:t>复印件</w:t>
            </w:r>
            <w:r>
              <w:rPr>
                <w:rFonts w:hint="eastAsia" w:ascii="宋体" w:hAnsi="宋体" w:eastAsia="宋体" w:cs="宋体"/>
                <w:b/>
                <w:szCs w:val="21"/>
                <w:highlight w:val="none"/>
              </w:rPr>
              <w:t>加盖公章。</w:t>
            </w:r>
          </w:p>
        </w:tc>
      </w:tr>
      <w:tr w14:paraId="756D0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2" w:hRule="atLeast"/>
          <w:jc w:val="center"/>
        </w:trPr>
        <w:tc>
          <w:tcPr>
            <w:tcW w:w="887" w:type="dxa"/>
            <w:vMerge w:val="restart"/>
            <w:vAlign w:val="center"/>
          </w:tcPr>
          <w:p w14:paraId="1C7B1203">
            <w:pPr>
              <w:adjustRightInd w:val="0"/>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2.2（</w:t>
            </w:r>
            <w:r>
              <w:rPr>
                <w:rFonts w:hint="eastAsia" w:ascii="宋体" w:hAnsi="宋体" w:cs="宋体"/>
                <w:szCs w:val="21"/>
                <w:lang w:val="en-US" w:eastAsia="zh-CN"/>
              </w:rPr>
              <w:t>3</w:t>
            </w:r>
            <w:r>
              <w:rPr>
                <w:rFonts w:hint="eastAsia" w:ascii="宋体" w:hAnsi="宋体" w:eastAsia="宋体" w:cs="宋体"/>
                <w:szCs w:val="21"/>
                <w:lang w:val="en-US" w:eastAsia="zh-CN"/>
              </w:rPr>
              <w:t>）</w:t>
            </w:r>
          </w:p>
        </w:tc>
        <w:tc>
          <w:tcPr>
            <w:tcW w:w="1440" w:type="dxa"/>
            <w:vMerge w:val="restart"/>
            <w:vAlign w:val="center"/>
          </w:tcPr>
          <w:p w14:paraId="20D0BBE7">
            <w:pPr>
              <w:adjustRightInd w:val="0"/>
              <w:snapToGrid w:val="0"/>
              <w:jc w:val="center"/>
              <w:rPr>
                <w:rFonts w:hint="eastAsia" w:ascii="宋体" w:hAnsi="宋体" w:eastAsia="宋体" w:cs="宋体"/>
                <w:kern w:val="0"/>
                <w:szCs w:val="21"/>
              </w:rPr>
            </w:pPr>
            <w:r>
              <w:rPr>
                <w:rFonts w:hint="eastAsia" w:ascii="宋体" w:hAnsi="宋体" w:eastAsia="宋体" w:cs="宋体"/>
                <w:szCs w:val="21"/>
              </w:rPr>
              <w:t>技术部分 (</w:t>
            </w:r>
            <w:r>
              <w:rPr>
                <w:rFonts w:hint="eastAsia" w:ascii="宋体" w:hAnsi="宋体" w:cs="宋体"/>
                <w:szCs w:val="21"/>
                <w:lang w:val="en-US" w:eastAsia="zh-CN"/>
              </w:rPr>
              <w:t>70</w:t>
            </w:r>
            <w:r>
              <w:rPr>
                <w:rFonts w:hint="eastAsia" w:ascii="宋体" w:hAnsi="宋体" w:eastAsia="宋体" w:cs="宋体"/>
                <w:szCs w:val="21"/>
              </w:rPr>
              <w:t>分)</w:t>
            </w:r>
          </w:p>
        </w:tc>
        <w:tc>
          <w:tcPr>
            <w:tcW w:w="1350" w:type="dxa"/>
            <w:vAlign w:val="center"/>
          </w:tcPr>
          <w:p w14:paraId="10165C69">
            <w:pPr>
              <w:autoSpaceDE w:val="0"/>
              <w:autoSpaceDN w:val="0"/>
              <w:adjustRightInd w:val="0"/>
              <w:snapToGrid w:val="0"/>
              <w:spacing w:line="360" w:lineRule="auto"/>
              <w:jc w:val="center"/>
              <w:rPr>
                <w:rFonts w:hint="eastAsia" w:ascii="宋体" w:hAnsi="宋体" w:eastAsia="宋体" w:cs="宋体"/>
                <w:kern w:val="0"/>
                <w:szCs w:val="21"/>
                <w:highlight w:val="none"/>
                <w:lang w:val="zh-CN" w:eastAsia="zh-CN"/>
              </w:rPr>
            </w:pPr>
            <w:r>
              <w:rPr>
                <w:rFonts w:hint="eastAsia" w:ascii="宋体" w:hAnsi="宋体" w:eastAsia="宋体" w:cs="宋体"/>
                <w:kern w:val="0"/>
                <w:szCs w:val="21"/>
                <w:highlight w:val="none"/>
                <w:lang w:val="zh-CN" w:eastAsia="zh-CN"/>
              </w:rPr>
              <w:t>清雪服务</w:t>
            </w:r>
          </w:p>
          <w:p w14:paraId="52308BD4">
            <w:pPr>
              <w:autoSpaceDE w:val="0"/>
              <w:autoSpaceDN w:val="0"/>
              <w:adjustRightInd w:val="0"/>
              <w:snapToGrid w:val="0"/>
              <w:spacing w:line="360" w:lineRule="auto"/>
              <w:jc w:val="center"/>
              <w:rPr>
                <w:rFonts w:hint="eastAsia" w:ascii="宋体" w:hAnsi="宋体" w:eastAsia="宋体" w:cs="宋体"/>
                <w:kern w:val="0"/>
                <w:szCs w:val="21"/>
                <w:highlight w:val="none"/>
                <w:lang w:val="zh-CN" w:eastAsia="zh-CN"/>
              </w:rPr>
            </w:pPr>
            <w:r>
              <w:rPr>
                <w:rFonts w:hint="eastAsia" w:ascii="宋体" w:hAnsi="宋体" w:eastAsia="宋体" w:cs="宋体"/>
                <w:kern w:val="0"/>
                <w:szCs w:val="21"/>
                <w:highlight w:val="none"/>
                <w:lang w:val="zh-CN" w:eastAsia="zh-CN"/>
              </w:rPr>
              <w:t xml:space="preserve">方案 </w:t>
            </w:r>
          </w:p>
          <w:p w14:paraId="13F87FBC">
            <w:pPr>
              <w:autoSpaceDE w:val="0"/>
              <w:autoSpaceDN w:val="0"/>
              <w:adjustRightInd w:val="0"/>
              <w:snapToGrid w:val="0"/>
              <w:spacing w:line="360" w:lineRule="auto"/>
              <w:jc w:val="center"/>
              <w:rPr>
                <w:rFonts w:hint="eastAsia" w:ascii="宋体" w:hAnsi="宋体" w:eastAsia="宋体" w:cs="宋体"/>
                <w:kern w:val="0"/>
                <w:szCs w:val="21"/>
                <w:highlight w:val="none"/>
                <w:lang w:val="en-US"/>
              </w:rPr>
            </w:pPr>
            <w:r>
              <w:rPr>
                <w:rFonts w:hint="eastAsia" w:ascii="宋体" w:hAnsi="宋体" w:eastAsia="宋体" w:cs="宋体"/>
                <w:kern w:val="0"/>
                <w:szCs w:val="21"/>
                <w:highlight w:val="none"/>
                <w:lang w:val="zh-CN" w:eastAsia="zh-CN"/>
              </w:rPr>
              <w:t>(</w:t>
            </w:r>
            <w:r>
              <w:rPr>
                <w:rFonts w:hint="eastAsia" w:ascii="宋体" w:hAnsi="宋体" w:cs="宋体"/>
                <w:kern w:val="0"/>
                <w:szCs w:val="21"/>
                <w:highlight w:val="none"/>
                <w:lang w:val="en-US" w:eastAsia="zh-CN"/>
              </w:rPr>
              <w:t>10</w:t>
            </w:r>
            <w:r>
              <w:rPr>
                <w:rFonts w:hint="eastAsia" w:ascii="宋体" w:hAnsi="宋体" w:eastAsia="宋体" w:cs="宋体"/>
                <w:kern w:val="0"/>
                <w:szCs w:val="21"/>
                <w:highlight w:val="none"/>
                <w:lang w:val="en-US" w:eastAsia="zh-CN"/>
              </w:rPr>
              <w:t>分）</w:t>
            </w:r>
          </w:p>
        </w:tc>
        <w:tc>
          <w:tcPr>
            <w:tcW w:w="6510" w:type="dxa"/>
            <w:vAlign w:val="center"/>
          </w:tcPr>
          <w:p w14:paraId="77491335">
            <w:pPr>
              <w:spacing w:line="360"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投标人应结合本项目实际情况及特点，提供针对本项目提出的冬季清雪服务实施方案；内容完整、合理、可行得10分；内容较完整、合理、可行得6分；内容一般得4分，无不得分。</w:t>
            </w:r>
          </w:p>
        </w:tc>
      </w:tr>
      <w:tr w14:paraId="0EE89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887" w:type="dxa"/>
            <w:vMerge w:val="continue"/>
            <w:vAlign w:val="center"/>
          </w:tcPr>
          <w:p w14:paraId="603A9BBA">
            <w:pPr>
              <w:adjustRightInd w:val="0"/>
              <w:snapToGrid w:val="0"/>
              <w:jc w:val="center"/>
              <w:rPr>
                <w:rFonts w:hint="eastAsia" w:ascii="宋体" w:hAnsi="宋体" w:eastAsia="宋体" w:cs="宋体"/>
                <w:szCs w:val="21"/>
              </w:rPr>
            </w:pPr>
          </w:p>
        </w:tc>
        <w:tc>
          <w:tcPr>
            <w:tcW w:w="1440" w:type="dxa"/>
            <w:vMerge w:val="continue"/>
            <w:vAlign w:val="center"/>
          </w:tcPr>
          <w:p w14:paraId="2FE039AF">
            <w:pPr>
              <w:adjustRightInd w:val="0"/>
              <w:snapToGrid w:val="0"/>
              <w:jc w:val="center"/>
              <w:rPr>
                <w:rFonts w:hint="eastAsia" w:ascii="宋体" w:hAnsi="宋体" w:eastAsia="宋体" w:cs="宋体"/>
                <w:szCs w:val="21"/>
              </w:rPr>
            </w:pPr>
          </w:p>
        </w:tc>
        <w:tc>
          <w:tcPr>
            <w:tcW w:w="1350" w:type="dxa"/>
            <w:vAlign w:val="center"/>
          </w:tcPr>
          <w:p w14:paraId="483C37B8">
            <w:pPr>
              <w:autoSpaceDE w:val="0"/>
              <w:autoSpaceDN w:val="0"/>
              <w:adjustRightInd w:val="0"/>
              <w:snapToGrid w:val="0"/>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清雪设备</w:t>
            </w:r>
          </w:p>
          <w:p w14:paraId="638D7D4B">
            <w:pPr>
              <w:autoSpaceDE w:val="0"/>
              <w:autoSpaceDN w:val="0"/>
              <w:adjustRightInd w:val="0"/>
              <w:snapToGrid w:val="0"/>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配备及维修保养方案</w:t>
            </w:r>
          </w:p>
          <w:p w14:paraId="55292D46">
            <w:pPr>
              <w:autoSpaceDE w:val="0"/>
              <w:autoSpaceDN w:val="0"/>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kern w:val="0"/>
                <w:szCs w:val="21"/>
                <w:highlight w:val="none"/>
                <w:lang w:val="zh-CN" w:eastAsia="zh-CN"/>
              </w:rPr>
              <w:t>(</w:t>
            </w:r>
            <w:r>
              <w:rPr>
                <w:rFonts w:hint="eastAsia" w:ascii="宋体" w:hAnsi="宋体" w:eastAsia="宋体" w:cs="宋体"/>
                <w:kern w:val="0"/>
                <w:szCs w:val="21"/>
                <w:highlight w:val="none"/>
                <w:lang w:val="en-US" w:eastAsia="zh-CN"/>
              </w:rPr>
              <w:t>15分）</w:t>
            </w:r>
          </w:p>
        </w:tc>
        <w:tc>
          <w:tcPr>
            <w:tcW w:w="6510" w:type="dxa"/>
            <w:vAlign w:val="center"/>
          </w:tcPr>
          <w:p w14:paraId="3534CC06">
            <w:pPr>
              <w:autoSpaceDE w:val="0"/>
              <w:autoSpaceDN w:val="0"/>
              <w:adjustRightInd w:val="0"/>
              <w:snapToGrid w:val="0"/>
              <w:spacing w:line="360" w:lineRule="auto"/>
              <w:jc w:val="both"/>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投标人应结合本项目实际情况及特点，提供针对本项目</w:t>
            </w:r>
            <w:r>
              <w:rPr>
                <w:rFonts w:hint="eastAsia" w:ascii="宋体" w:hAnsi="宋体" w:cs="宋体"/>
                <w:szCs w:val="21"/>
                <w:highlight w:val="none"/>
                <w:lang w:val="en-US" w:eastAsia="zh-CN"/>
              </w:rPr>
              <w:t>的清雪设备配备及维修保养方案</w:t>
            </w:r>
            <w:r>
              <w:rPr>
                <w:rFonts w:hint="eastAsia" w:ascii="宋体" w:hAnsi="宋体" w:eastAsia="宋体" w:cs="宋体"/>
                <w:szCs w:val="21"/>
                <w:highlight w:val="none"/>
                <w:lang w:val="en-US" w:eastAsia="zh-CN"/>
              </w:rPr>
              <w:t>，包括：1、设备配备</w:t>
            </w:r>
            <w:r>
              <w:rPr>
                <w:rFonts w:hint="eastAsia" w:ascii="宋体" w:hAnsi="宋体" w:cs="宋体"/>
                <w:szCs w:val="21"/>
                <w:highlight w:val="none"/>
                <w:lang w:val="en-US" w:eastAsia="zh-CN"/>
              </w:rPr>
              <w:t>情况</w:t>
            </w:r>
            <w:r>
              <w:rPr>
                <w:rFonts w:hint="eastAsia" w:ascii="宋体" w:hAnsi="宋体" w:eastAsia="宋体" w:cs="宋体"/>
                <w:szCs w:val="21"/>
                <w:highlight w:val="none"/>
                <w:lang w:val="en-US" w:eastAsia="zh-CN"/>
              </w:rPr>
              <w:t>；2、设备管理制度；3、设备维修保养方案；内容完整、合理、可行得15分；内容较完整、合理、可行得9分；内容一般得6分，无不得分。</w:t>
            </w:r>
          </w:p>
        </w:tc>
      </w:tr>
      <w:tr w14:paraId="26042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1" w:hRule="atLeast"/>
          <w:jc w:val="center"/>
        </w:trPr>
        <w:tc>
          <w:tcPr>
            <w:tcW w:w="887" w:type="dxa"/>
            <w:vMerge w:val="continue"/>
            <w:vAlign w:val="center"/>
          </w:tcPr>
          <w:p w14:paraId="1DDAC3BE">
            <w:pPr>
              <w:adjustRightInd w:val="0"/>
              <w:snapToGrid w:val="0"/>
              <w:jc w:val="center"/>
              <w:rPr>
                <w:rFonts w:hint="eastAsia" w:ascii="宋体" w:hAnsi="宋体" w:eastAsia="宋体" w:cs="宋体"/>
                <w:szCs w:val="21"/>
              </w:rPr>
            </w:pPr>
          </w:p>
        </w:tc>
        <w:tc>
          <w:tcPr>
            <w:tcW w:w="1440" w:type="dxa"/>
            <w:vMerge w:val="continue"/>
            <w:vAlign w:val="center"/>
          </w:tcPr>
          <w:p w14:paraId="5D7BD1E7">
            <w:pPr>
              <w:adjustRightInd w:val="0"/>
              <w:snapToGrid w:val="0"/>
              <w:jc w:val="center"/>
              <w:rPr>
                <w:rFonts w:hint="eastAsia" w:ascii="宋体" w:hAnsi="宋体" w:eastAsia="宋体" w:cs="宋体"/>
                <w:szCs w:val="21"/>
              </w:rPr>
            </w:pPr>
          </w:p>
        </w:tc>
        <w:tc>
          <w:tcPr>
            <w:tcW w:w="1350" w:type="dxa"/>
            <w:vAlign w:val="center"/>
          </w:tcPr>
          <w:p w14:paraId="47D231DC">
            <w:pPr>
              <w:spacing w:line="360" w:lineRule="auto"/>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服务</w:t>
            </w:r>
            <w:r>
              <w:rPr>
                <w:rFonts w:hint="eastAsia" w:ascii="宋体" w:hAnsi="宋体" w:eastAsia="宋体" w:cs="宋体"/>
                <w:szCs w:val="21"/>
                <w:highlight w:val="none"/>
                <w:lang w:val="en-US" w:eastAsia="zh-CN"/>
              </w:rPr>
              <w:t>质量保障措施</w:t>
            </w:r>
          </w:p>
          <w:p w14:paraId="4DA47434">
            <w:pPr>
              <w:spacing w:line="360" w:lineRule="auto"/>
              <w:jc w:val="center"/>
              <w:rPr>
                <w:rFonts w:hint="eastAsia" w:ascii="宋体" w:hAnsi="宋体" w:eastAsia="宋体" w:cs="宋体"/>
                <w:szCs w:val="21"/>
                <w:highlight w:val="none"/>
              </w:rPr>
            </w:pPr>
            <w:r>
              <w:rPr>
                <w:rFonts w:hint="eastAsia" w:ascii="宋体" w:hAnsi="宋体" w:eastAsia="宋体" w:cs="宋体"/>
                <w:kern w:val="0"/>
                <w:szCs w:val="21"/>
                <w:highlight w:val="none"/>
                <w:lang w:val="zh-CN" w:eastAsia="zh-CN"/>
              </w:rPr>
              <w:t>(</w:t>
            </w:r>
            <w:r>
              <w:rPr>
                <w:rFonts w:hint="eastAsia" w:ascii="宋体" w:hAnsi="宋体" w:cs="宋体"/>
                <w:kern w:val="0"/>
                <w:szCs w:val="21"/>
                <w:highlight w:val="none"/>
                <w:lang w:val="en-US" w:eastAsia="zh-CN"/>
              </w:rPr>
              <w:t>10</w:t>
            </w:r>
            <w:r>
              <w:rPr>
                <w:rFonts w:hint="eastAsia" w:ascii="宋体" w:hAnsi="宋体" w:eastAsia="宋体" w:cs="宋体"/>
                <w:kern w:val="0"/>
                <w:szCs w:val="21"/>
                <w:highlight w:val="none"/>
                <w:lang w:val="en-US" w:eastAsia="zh-CN"/>
              </w:rPr>
              <w:t>分）</w:t>
            </w:r>
          </w:p>
        </w:tc>
        <w:tc>
          <w:tcPr>
            <w:tcW w:w="6510" w:type="dxa"/>
            <w:vAlign w:val="center"/>
          </w:tcPr>
          <w:p w14:paraId="3B888702">
            <w:pPr>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投标人应结合本项目实际情况及特点，提供针对本项目的</w:t>
            </w:r>
            <w:r>
              <w:rPr>
                <w:rFonts w:hint="eastAsia" w:ascii="宋体" w:hAnsi="宋体" w:cs="宋体"/>
                <w:szCs w:val="21"/>
                <w:highlight w:val="none"/>
                <w:lang w:val="en-US" w:eastAsia="zh-CN"/>
              </w:rPr>
              <w:t>服务</w:t>
            </w:r>
            <w:r>
              <w:rPr>
                <w:rFonts w:hint="eastAsia" w:ascii="宋体" w:hAnsi="宋体" w:eastAsia="宋体" w:cs="宋体"/>
                <w:szCs w:val="21"/>
                <w:highlight w:val="none"/>
                <w:lang w:val="en-US" w:eastAsia="zh-CN"/>
              </w:rPr>
              <w:t>质量保证措施，包括：1、</w:t>
            </w:r>
            <w:r>
              <w:rPr>
                <w:rFonts w:hint="eastAsia" w:ascii="宋体" w:hAnsi="宋体" w:cs="宋体"/>
                <w:szCs w:val="21"/>
                <w:highlight w:val="none"/>
                <w:lang w:val="en-US" w:eastAsia="zh-CN"/>
              </w:rPr>
              <w:t>服务</w:t>
            </w:r>
            <w:r>
              <w:rPr>
                <w:rFonts w:hint="eastAsia" w:ascii="宋体" w:hAnsi="宋体" w:eastAsia="宋体" w:cs="宋体"/>
                <w:szCs w:val="21"/>
                <w:highlight w:val="none"/>
                <w:lang w:val="en-US" w:eastAsia="zh-CN"/>
              </w:rPr>
              <w:t>质量保障措施方案；2、质量方针；3、质量目标；4、质量标准；5、质量保证承诺；内容完整、合理、可行得10分；内容较完整、合理、可行得6分；内容一般得4分，无不得分。</w:t>
            </w:r>
          </w:p>
        </w:tc>
      </w:tr>
      <w:tr w14:paraId="1B19C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887" w:type="dxa"/>
            <w:vMerge w:val="continue"/>
            <w:vAlign w:val="center"/>
          </w:tcPr>
          <w:p w14:paraId="07144533">
            <w:pPr>
              <w:adjustRightInd w:val="0"/>
              <w:snapToGrid w:val="0"/>
              <w:jc w:val="center"/>
              <w:rPr>
                <w:rFonts w:hint="eastAsia" w:ascii="宋体" w:hAnsi="宋体" w:eastAsia="宋体" w:cs="宋体"/>
                <w:szCs w:val="21"/>
              </w:rPr>
            </w:pPr>
          </w:p>
        </w:tc>
        <w:tc>
          <w:tcPr>
            <w:tcW w:w="1440" w:type="dxa"/>
            <w:vMerge w:val="continue"/>
            <w:vAlign w:val="center"/>
          </w:tcPr>
          <w:p w14:paraId="2EF439A4">
            <w:pPr>
              <w:adjustRightInd w:val="0"/>
              <w:snapToGrid w:val="0"/>
              <w:jc w:val="center"/>
              <w:rPr>
                <w:rFonts w:hint="eastAsia" w:ascii="宋体" w:hAnsi="宋体" w:eastAsia="宋体" w:cs="宋体"/>
                <w:szCs w:val="21"/>
              </w:rPr>
            </w:pPr>
          </w:p>
        </w:tc>
        <w:tc>
          <w:tcPr>
            <w:tcW w:w="1350" w:type="dxa"/>
            <w:vAlign w:val="center"/>
          </w:tcPr>
          <w:p w14:paraId="7A1D07CB">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项目</w:t>
            </w:r>
            <w:r>
              <w:rPr>
                <w:rFonts w:hint="eastAsia" w:ascii="宋体" w:hAnsi="宋体" w:cs="宋体"/>
                <w:szCs w:val="21"/>
                <w:lang w:val="en-US" w:eastAsia="zh-CN"/>
              </w:rPr>
              <w:t>实施过程</w:t>
            </w:r>
            <w:r>
              <w:rPr>
                <w:rFonts w:hint="eastAsia" w:ascii="宋体" w:hAnsi="宋体" w:eastAsia="宋体" w:cs="宋体"/>
                <w:szCs w:val="21"/>
                <w:lang w:val="en-US" w:eastAsia="zh-CN"/>
              </w:rPr>
              <w:t>进度计划方案</w:t>
            </w:r>
          </w:p>
          <w:p w14:paraId="7793DCA3">
            <w:pPr>
              <w:spacing w:line="360" w:lineRule="auto"/>
              <w:jc w:val="center"/>
              <w:rPr>
                <w:rFonts w:hint="eastAsia" w:ascii="宋体" w:hAnsi="宋体" w:eastAsia="宋体" w:cs="宋体"/>
                <w:szCs w:val="21"/>
                <w:highlight w:val="none"/>
              </w:rPr>
            </w:pPr>
            <w:r>
              <w:rPr>
                <w:rFonts w:hint="eastAsia" w:ascii="宋体" w:hAnsi="宋体" w:eastAsia="宋体" w:cs="宋体"/>
                <w:kern w:val="0"/>
                <w:szCs w:val="21"/>
                <w:highlight w:val="none"/>
                <w:lang w:val="zh-CN" w:eastAsia="zh-CN"/>
              </w:rPr>
              <w:t>(</w:t>
            </w:r>
            <w:r>
              <w:rPr>
                <w:rFonts w:hint="eastAsia" w:ascii="宋体" w:hAnsi="宋体" w:cs="宋体"/>
                <w:kern w:val="0"/>
                <w:szCs w:val="21"/>
                <w:highlight w:val="none"/>
                <w:lang w:val="en-US" w:eastAsia="zh-CN"/>
              </w:rPr>
              <w:t>10</w:t>
            </w:r>
            <w:r>
              <w:rPr>
                <w:rFonts w:hint="eastAsia" w:ascii="宋体" w:hAnsi="宋体" w:eastAsia="宋体" w:cs="宋体"/>
                <w:kern w:val="0"/>
                <w:szCs w:val="21"/>
                <w:highlight w:val="none"/>
                <w:lang w:val="en-US" w:eastAsia="zh-CN"/>
              </w:rPr>
              <w:t>分）</w:t>
            </w:r>
          </w:p>
        </w:tc>
        <w:tc>
          <w:tcPr>
            <w:tcW w:w="6510" w:type="dxa"/>
            <w:vAlign w:val="center"/>
          </w:tcPr>
          <w:p w14:paraId="157ED2C1">
            <w:pPr>
              <w:spacing w:line="360" w:lineRule="auto"/>
              <w:jc w:val="both"/>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投标人</w:t>
            </w:r>
            <w:r>
              <w:rPr>
                <w:rFonts w:hint="eastAsia" w:ascii="宋体" w:hAnsi="宋体" w:eastAsia="宋体" w:cs="宋体"/>
                <w:spacing w:val="-10"/>
                <w:szCs w:val="21"/>
                <w:lang w:val="en-US" w:eastAsia="zh-CN"/>
              </w:rPr>
              <w:t>应结合本项目实际情况及特点，提供针对本项目的</w:t>
            </w:r>
            <w:r>
              <w:rPr>
                <w:rFonts w:hint="eastAsia" w:ascii="宋体" w:hAnsi="宋体" w:cs="宋体"/>
                <w:szCs w:val="21"/>
                <w:lang w:val="en-US" w:eastAsia="zh-CN"/>
              </w:rPr>
              <w:t>实施过程</w:t>
            </w:r>
            <w:r>
              <w:rPr>
                <w:rFonts w:hint="eastAsia" w:ascii="宋体" w:hAnsi="宋体" w:eastAsia="宋体" w:cs="宋体"/>
                <w:szCs w:val="21"/>
                <w:lang w:val="en-US" w:eastAsia="zh-CN"/>
              </w:rPr>
              <w:t>进度计划方案</w:t>
            </w:r>
            <w:r>
              <w:rPr>
                <w:rFonts w:hint="eastAsia" w:ascii="宋体" w:hAnsi="宋体" w:eastAsia="宋体" w:cs="宋体"/>
                <w:spacing w:val="-10"/>
                <w:szCs w:val="21"/>
                <w:lang w:val="en-US" w:eastAsia="zh-CN"/>
              </w:rPr>
              <w:t>， 包括：1、进度计划目标；2、进度计划流程；3、进度计划方法；4、进度保证措施；</w:t>
            </w:r>
            <w:r>
              <w:rPr>
                <w:rFonts w:hint="eastAsia" w:ascii="宋体" w:hAnsi="宋体" w:eastAsia="宋体" w:cs="宋体"/>
                <w:szCs w:val="21"/>
                <w:highlight w:val="none"/>
                <w:lang w:val="en-US" w:eastAsia="zh-CN"/>
              </w:rPr>
              <w:t>内容完整、合理、可行得10分；内容较完整、合理、可行得6分；内容一般得4分，无不得分。</w:t>
            </w:r>
          </w:p>
        </w:tc>
      </w:tr>
      <w:tr w14:paraId="7EE4B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0" w:hRule="atLeast"/>
          <w:jc w:val="center"/>
        </w:trPr>
        <w:tc>
          <w:tcPr>
            <w:tcW w:w="887" w:type="dxa"/>
            <w:vMerge w:val="continue"/>
            <w:vAlign w:val="center"/>
          </w:tcPr>
          <w:p w14:paraId="0F5D393A">
            <w:pPr>
              <w:adjustRightInd w:val="0"/>
              <w:snapToGrid w:val="0"/>
              <w:jc w:val="center"/>
              <w:rPr>
                <w:rFonts w:hint="eastAsia" w:ascii="宋体" w:hAnsi="宋体" w:eastAsia="宋体" w:cs="宋体"/>
                <w:szCs w:val="21"/>
              </w:rPr>
            </w:pPr>
          </w:p>
        </w:tc>
        <w:tc>
          <w:tcPr>
            <w:tcW w:w="1440" w:type="dxa"/>
            <w:vMerge w:val="continue"/>
            <w:vAlign w:val="center"/>
          </w:tcPr>
          <w:p w14:paraId="525DA374">
            <w:pPr>
              <w:adjustRightInd w:val="0"/>
              <w:snapToGrid w:val="0"/>
              <w:jc w:val="center"/>
              <w:rPr>
                <w:rFonts w:hint="eastAsia" w:ascii="宋体" w:hAnsi="宋体" w:eastAsia="宋体" w:cs="宋体"/>
                <w:szCs w:val="21"/>
              </w:rPr>
            </w:pPr>
          </w:p>
        </w:tc>
        <w:tc>
          <w:tcPr>
            <w:tcW w:w="1350" w:type="dxa"/>
            <w:vAlign w:val="center"/>
          </w:tcPr>
          <w:p w14:paraId="4DD15B8A">
            <w:pPr>
              <w:spacing w:after="60"/>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清雪应急预案（</w:t>
            </w:r>
            <w:r>
              <w:rPr>
                <w:rFonts w:hint="eastAsia" w:ascii="宋体" w:hAnsi="宋体" w:eastAsia="宋体" w:cs="宋体"/>
                <w:kern w:val="0"/>
                <w:szCs w:val="21"/>
                <w:highlight w:val="none"/>
                <w:lang w:val="en-US" w:eastAsia="zh-CN"/>
              </w:rPr>
              <w:t>5分）</w:t>
            </w:r>
          </w:p>
        </w:tc>
        <w:tc>
          <w:tcPr>
            <w:tcW w:w="6510" w:type="dxa"/>
            <w:vAlign w:val="center"/>
          </w:tcPr>
          <w:p w14:paraId="4F878E02">
            <w:pPr>
              <w:spacing w:line="360"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投标人应结合本项目实际情况及特点，提供针对本项目的清雪应急预案；内容完整、合理、可行得5分；内容较完整、合理、可行得3分；内容一般得2分，无不得分。</w:t>
            </w:r>
          </w:p>
        </w:tc>
      </w:tr>
      <w:tr w14:paraId="187B6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jc w:val="center"/>
        </w:trPr>
        <w:tc>
          <w:tcPr>
            <w:tcW w:w="887" w:type="dxa"/>
            <w:vMerge w:val="continue"/>
            <w:vAlign w:val="center"/>
          </w:tcPr>
          <w:p w14:paraId="4A19EFF0">
            <w:pPr>
              <w:adjustRightInd w:val="0"/>
              <w:snapToGrid w:val="0"/>
              <w:jc w:val="center"/>
              <w:rPr>
                <w:rFonts w:hint="eastAsia" w:ascii="宋体" w:hAnsi="宋体" w:eastAsia="宋体" w:cs="宋体"/>
                <w:szCs w:val="21"/>
              </w:rPr>
            </w:pPr>
          </w:p>
        </w:tc>
        <w:tc>
          <w:tcPr>
            <w:tcW w:w="1440" w:type="dxa"/>
            <w:vMerge w:val="continue"/>
            <w:vAlign w:val="center"/>
          </w:tcPr>
          <w:p w14:paraId="064BF624">
            <w:pPr>
              <w:adjustRightInd w:val="0"/>
              <w:snapToGrid w:val="0"/>
              <w:jc w:val="center"/>
              <w:rPr>
                <w:rFonts w:hint="eastAsia" w:ascii="宋体" w:hAnsi="宋体" w:eastAsia="宋体" w:cs="宋体"/>
                <w:szCs w:val="21"/>
              </w:rPr>
            </w:pPr>
          </w:p>
        </w:tc>
        <w:tc>
          <w:tcPr>
            <w:tcW w:w="1350" w:type="dxa"/>
            <w:vAlign w:val="center"/>
          </w:tcPr>
          <w:p w14:paraId="478B62F9">
            <w:pPr>
              <w:spacing w:after="60"/>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安全保证措施（</w:t>
            </w:r>
            <w:r>
              <w:rPr>
                <w:rFonts w:hint="eastAsia" w:ascii="宋体" w:hAnsi="宋体" w:eastAsia="宋体" w:cs="宋体"/>
                <w:kern w:val="0"/>
                <w:szCs w:val="21"/>
                <w:highlight w:val="none"/>
                <w:lang w:val="en-US" w:eastAsia="zh-CN"/>
              </w:rPr>
              <w:t>10分）</w:t>
            </w:r>
          </w:p>
          <w:p w14:paraId="0F324296">
            <w:pPr>
              <w:spacing w:after="60"/>
              <w:jc w:val="center"/>
              <w:rPr>
                <w:rFonts w:hint="eastAsia" w:ascii="宋体" w:hAnsi="宋体" w:eastAsia="宋体" w:cs="宋体"/>
                <w:szCs w:val="21"/>
                <w:highlight w:val="none"/>
              </w:rPr>
            </w:pPr>
          </w:p>
        </w:tc>
        <w:tc>
          <w:tcPr>
            <w:tcW w:w="6510" w:type="dxa"/>
            <w:vAlign w:val="center"/>
          </w:tcPr>
          <w:p w14:paraId="0C4CB6F5">
            <w:pPr>
              <w:spacing w:line="360"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投标人应结合本项目实际情况及特点，提供针对本项目的安全保证措施</w:t>
            </w:r>
            <w:r>
              <w:rPr>
                <w:rFonts w:hint="eastAsia" w:ascii="宋体" w:hAnsi="宋体"/>
                <w:color w:val="000000"/>
                <w:kern w:val="0"/>
                <w:highlight w:val="none"/>
              </w:rPr>
              <w:t>(确保清运服务过程中交通安全及车辆操作规范)</w:t>
            </w:r>
            <w:r>
              <w:rPr>
                <w:rFonts w:hint="eastAsia" w:ascii="宋体" w:hAnsi="宋体" w:eastAsia="宋体" w:cs="宋体"/>
                <w:szCs w:val="21"/>
                <w:highlight w:val="none"/>
                <w:lang w:val="en-US" w:eastAsia="zh-CN"/>
              </w:rPr>
              <w:t>，包括：1、安全管理体系；2、安全管理制度；3、安全作业管理方案；4、安全管理人员配备计划；内容完整、合理、可行得10分；内容较完整、合理、可行得6分；内容一般得4分，无不得分。</w:t>
            </w:r>
          </w:p>
        </w:tc>
      </w:tr>
      <w:tr w14:paraId="5E515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jc w:val="center"/>
        </w:trPr>
        <w:tc>
          <w:tcPr>
            <w:tcW w:w="887" w:type="dxa"/>
            <w:vMerge w:val="continue"/>
            <w:vAlign w:val="center"/>
          </w:tcPr>
          <w:p w14:paraId="38A0F834">
            <w:pPr>
              <w:adjustRightInd w:val="0"/>
              <w:snapToGrid w:val="0"/>
              <w:jc w:val="center"/>
              <w:rPr>
                <w:rFonts w:hint="eastAsia" w:ascii="宋体" w:hAnsi="宋体" w:eastAsia="宋体" w:cs="宋体"/>
                <w:szCs w:val="21"/>
              </w:rPr>
            </w:pPr>
          </w:p>
        </w:tc>
        <w:tc>
          <w:tcPr>
            <w:tcW w:w="1440" w:type="dxa"/>
            <w:vMerge w:val="continue"/>
            <w:vAlign w:val="center"/>
          </w:tcPr>
          <w:p w14:paraId="4024F471">
            <w:pPr>
              <w:adjustRightInd w:val="0"/>
              <w:snapToGrid w:val="0"/>
              <w:jc w:val="center"/>
              <w:rPr>
                <w:rFonts w:hint="eastAsia" w:ascii="宋体" w:hAnsi="宋体" w:eastAsia="宋体" w:cs="宋体"/>
                <w:szCs w:val="21"/>
              </w:rPr>
            </w:pPr>
          </w:p>
        </w:tc>
        <w:tc>
          <w:tcPr>
            <w:tcW w:w="1350" w:type="dxa"/>
            <w:vAlign w:val="center"/>
          </w:tcPr>
          <w:p w14:paraId="23A40F36">
            <w:pPr>
              <w:autoSpaceDE w:val="0"/>
              <w:autoSpaceDN w:val="0"/>
              <w:adjustRightInd w:val="0"/>
              <w:snapToGrid w:val="0"/>
              <w:spacing w:before="36" w:beforeLines="15"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环境保护措施</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10分</w:t>
            </w:r>
            <w:r>
              <w:rPr>
                <w:rFonts w:hint="eastAsia" w:ascii="宋体" w:hAnsi="宋体" w:eastAsia="宋体" w:cs="宋体"/>
                <w:szCs w:val="21"/>
                <w:highlight w:val="none"/>
                <w:lang w:eastAsia="zh-CN"/>
              </w:rPr>
              <w:t>）</w:t>
            </w:r>
          </w:p>
        </w:tc>
        <w:tc>
          <w:tcPr>
            <w:tcW w:w="6510" w:type="dxa"/>
            <w:vAlign w:val="center"/>
          </w:tcPr>
          <w:p w14:paraId="2BFC5149">
            <w:pPr>
              <w:autoSpaceDE w:val="0"/>
              <w:autoSpaceDN w:val="0"/>
              <w:adjustRightInd w:val="0"/>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rPr>
              <w:t>投标人</w:t>
            </w:r>
            <w:r>
              <w:rPr>
                <w:rFonts w:hint="eastAsia" w:ascii="宋体" w:hAnsi="宋体" w:cs="宋体"/>
                <w:szCs w:val="21"/>
                <w:highlight w:val="none"/>
                <w:lang w:val="en-US" w:eastAsia="zh-CN"/>
              </w:rPr>
              <w:t>提出的</w:t>
            </w:r>
            <w:r>
              <w:rPr>
                <w:rFonts w:hint="eastAsia" w:ascii="宋体" w:hAnsi="宋体" w:eastAsia="宋体" w:cs="宋体"/>
                <w:szCs w:val="21"/>
                <w:highlight w:val="none"/>
                <w:lang w:eastAsia="zh-CN"/>
              </w:rPr>
              <w:t>积雪消融</w:t>
            </w:r>
            <w:r>
              <w:rPr>
                <w:rFonts w:hint="eastAsia" w:ascii="宋体" w:hAnsi="宋体" w:eastAsia="宋体" w:cs="宋体"/>
                <w:szCs w:val="21"/>
                <w:highlight w:val="none"/>
              </w:rPr>
              <w:t>处置方案</w:t>
            </w:r>
            <w:r>
              <w:rPr>
                <w:rFonts w:hint="eastAsia" w:ascii="宋体" w:hAnsi="宋体" w:eastAsia="宋体" w:cs="宋体"/>
                <w:szCs w:val="21"/>
                <w:highlight w:val="none"/>
                <w:lang w:eastAsia="zh-CN"/>
              </w:rPr>
              <w:t>，</w:t>
            </w:r>
            <w:r>
              <w:rPr>
                <w:rFonts w:hint="eastAsia" w:ascii="宋体" w:hAnsi="宋体" w:eastAsia="宋体" w:cs="宋体"/>
                <w:szCs w:val="21"/>
                <w:highlight w:val="none"/>
              </w:rPr>
              <w:t>须符合环境保护标准，投标人处理方案</w:t>
            </w:r>
            <w:r>
              <w:rPr>
                <w:rFonts w:hint="eastAsia" w:ascii="宋体" w:hAnsi="宋体" w:eastAsia="宋体" w:cs="宋体"/>
                <w:szCs w:val="21"/>
                <w:highlight w:val="none"/>
                <w:lang w:val="en-US" w:eastAsia="zh-CN"/>
              </w:rPr>
              <w:t>；内容完整、合理、可行得10分；内容较完整、合理、可行得6分；内容一般得4分，无不得分。</w:t>
            </w:r>
          </w:p>
        </w:tc>
      </w:tr>
    </w:tbl>
    <w:p w14:paraId="03FCA09C">
      <w:pPr>
        <w:rPr>
          <w:rFonts w:hint="eastAsia" w:ascii="宋体" w:hAnsi="宋体" w:eastAsia="宋体" w:cs="宋体"/>
          <w:b/>
          <w:kern w:val="0"/>
          <w:sz w:val="28"/>
          <w:szCs w:val="28"/>
        </w:rPr>
      </w:pPr>
      <w:r>
        <w:rPr>
          <w:rFonts w:hint="eastAsia" w:ascii="宋体" w:hAnsi="宋体" w:eastAsia="宋体" w:cs="宋体"/>
          <w:b/>
          <w:kern w:val="0"/>
          <w:sz w:val="28"/>
          <w:szCs w:val="28"/>
        </w:rPr>
        <w:br w:type="page"/>
      </w:r>
    </w:p>
    <w:p w14:paraId="365DAE8D">
      <w:pPr>
        <w:rPr>
          <w:rFonts w:hint="eastAsia" w:ascii="宋体" w:hAnsi="宋体" w:eastAsia="宋体" w:cs="宋体"/>
          <w:b/>
          <w:kern w:val="0"/>
          <w:sz w:val="28"/>
          <w:szCs w:val="28"/>
        </w:rPr>
      </w:pPr>
    </w:p>
    <w:p w14:paraId="09B1019B">
      <w:pPr>
        <w:pStyle w:val="8"/>
        <w:tabs>
          <w:tab w:val="left" w:pos="600"/>
        </w:tabs>
        <w:spacing w:line="360" w:lineRule="auto"/>
        <w:ind w:firstLine="0"/>
        <w:jc w:val="center"/>
        <w:rPr>
          <w:rFonts w:hint="eastAsia" w:ascii="宋体" w:hAnsi="宋体" w:eastAsia="宋体" w:cs="宋体"/>
          <w:b/>
          <w:szCs w:val="32"/>
          <w:lang w:val="en-US" w:eastAsia="zh-CN"/>
        </w:rPr>
      </w:pPr>
      <w:r>
        <w:rPr>
          <w:rFonts w:hint="eastAsia" w:ascii="宋体" w:hAnsi="宋体" w:eastAsia="宋体" w:cs="宋体"/>
          <w:b/>
          <w:kern w:val="0"/>
          <w:sz w:val="28"/>
          <w:szCs w:val="28"/>
        </w:rPr>
        <w:t>2.2</w:t>
      </w:r>
      <w:r>
        <w:rPr>
          <w:rFonts w:hint="eastAsia" w:ascii="宋体" w:hAnsi="宋体" w:eastAsia="宋体" w:cs="宋体"/>
          <w:b/>
          <w:szCs w:val="32"/>
        </w:rPr>
        <w:t>评分细则</w:t>
      </w:r>
      <w:r>
        <w:rPr>
          <w:rFonts w:hint="eastAsia" w:ascii="宋体" w:hAnsi="宋体" w:eastAsia="宋体" w:cs="宋体"/>
          <w:b/>
          <w:szCs w:val="32"/>
          <w:lang w:eastAsia="zh-CN"/>
        </w:rPr>
        <w:t>（</w:t>
      </w:r>
      <w:r>
        <w:rPr>
          <w:rFonts w:hint="eastAsia" w:ascii="宋体" w:hAnsi="宋体" w:eastAsia="宋体" w:cs="宋体"/>
          <w:b/>
          <w:szCs w:val="32"/>
          <w:lang w:val="en-US" w:eastAsia="zh-CN"/>
        </w:rPr>
        <w:t>六标段）</w:t>
      </w:r>
    </w:p>
    <w:tbl>
      <w:tblPr>
        <w:tblStyle w:val="17"/>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440"/>
        <w:gridCol w:w="1350"/>
        <w:gridCol w:w="6510"/>
      </w:tblGrid>
      <w:tr w14:paraId="45A86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327" w:type="dxa"/>
            <w:gridSpan w:val="2"/>
            <w:vAlign w:val="center"/>
          </w:tcPr>
          <w:p w14:paraId="6B691065">
            <w:pPr>
              <w:autoSpaceDE w:val="0"/>
              <w:autoSpaceDN w:val="0"/>
              <w:adjustRightInd w:val="0"/>
              <w:snapToGrid w:val="0"/>
              <w:jc w:val="center"/>
              <w:rPr>
                <w:rFonts w:hint="eastAsia" w:ascii="宋体" w:hAnsi="宋体" w:eastAsia="宋体" w:cs="宋体"/>
                <w:b/>
                <w:bCs/>
                <w:kern w:val="0"/>
                <w:szCs w:val="21"/>
              </w:rPr>
            </w:pPr>
            <w:r>
              <w:rPr>
                <w:rFonts w:hint="eastAsia" w:ascii="宋体" w:hAnsi="宋体" w:eastAsia="宋体" w:cs="宋体"/>
                <w:b/>
                <w:bCs/>
                <w:kern w:val="0"/>
                <w:szCs w:val="21"/>
                <w:lang w:val="zh-CN"/>
              </w:rPr>
              <w:t>类别</w:t>
            </w:r>
          </w:p>
        </w:tc>
        <w:tc>
          <w:tcPr>
            <w:tcW w:w="1350" w:type="dxa"/>
            <w:vAlign w:val="center"/>
          </w:tcPr>
          <w:p w14:paraId="30F86BAA">
            <w:pPr>
              <w:autoSpaceDE w:val="0"/>
              <w:autoSpaceDN w:val="0"/>
              <w:adjustRightInd w:val="0"/>
              <w:snapToGrid w:val="0"/>
              <w:ind w:firstLine="211" w:firstLineChars="100"/>
              <w:jc w:val="left"/>
              <w:rPr>
                <w:rFonts w:hint="eastAsia" w:ascii="宋体" w:hAnsi="宋体" w:eastAsia="宋体" w:cs="宋体"/>
                <w:b/>
                <w:bCs/>
                <w:kern w:val="0"/>
                <w:szCs w:val="21"/>
                <w:lang w:val="zh-CN"/>
              </w:rPr>
            </w:pPr>
            <w:r>
              <w:rPr>
                <w:rFonts w:hint="eastAsia" w:ascii="宋体" w:hAnsi="宋体" w:eastAsia="宋体" w:cs="宋体"/>
                <w:b/>
                <w:bCs/>
                <w:kern w:val="0"/>
                <w:szCs w:val="21"/>
                <w:lang w:val="zh-CN"/>
              </w:rPr>
              <w:t>项目分值</w:t>
            </w:r>
          </w:p>
        </w:tc>
        <w:tc>
          <w:tcPr>
            <w:tcW w:w="6510" w:type="dxa"/>
            <w:vAlign w:val="center"/>
          </w:tcPr>
          <w:p w14:paraId="3CBD7D6B">
            <w:pPr>
              <w:autoSpaceDE w:val="0"/>
              <w:autoSpaceDN w:val="0"/>
              <w:adjustRightInd w:val="0"/>
              <w:snapToGrid w:val="0"/>
              <w:ind w:right="560" w:firstLine="1476" w:firstLineChars="700"/>
              <w:rPr>
                <w:rFonts w:hint="eastAsia" w:ascii="宋体" w:hAnsi="宋体" w:eastAsia="宋体" w:cs="宋体"/>
                <w:b/>
                <w:bCs/>
                <w:kern w:val="0"/>
                <w:szCs w:val="21"/>
              </w:rPr>
            </w:pPr>
            <w:r>
              <w:rPr>
                <w:rFonts w:hint="eastAsia" w:ascii="宋体" w:hAnsi="宋体" w:eastAsia="宋体" w:cs="宋体"/>
                <w:b/>
                <w:bCs/>
                <w:kern w:val="0"/>
                <w:szCs w:val="21"/>
                <w:lang w:val="zh-CN"/>
              </w:rPr>
              <w:t>具体描述</w:t>
            </w:r>
          </w:p>
        </w:tc>
      </w:tr>
      <w:tr w14:paraId="42E2A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87" w:type="dxa"/>
            <w:vMerge w:val="restart"/>
            <w:vAlign w:val="center"/>
          </w:tcPr>
          <w:p w14:paraId="48A7A669">
            <w:pPr>
              <w:autoSpaceDE w:val="0"/>
              <w:autoSpaceDN w:val="0"/>
              <w:adjustRightInd w:val="0"/>
              <w:snapToGrid w:val="0"/>
              <w:jc w:val="center"/>
              <w:rPr>
                <w:rFonts w:hint="eastAsia" w:ascii="宋体" w:hAnsi="宋体" w:eastAsia="宋体" w:cs="宋体"/>
                <w:b/>
                <w:bCs/>
                <w:kern w:val="0"/>
                <w:szCs w:val="21"/>
                <w:lang w:val="zh-CN"/>
              </w:rPr>
            </w:pPr>
            <w:r>
              <w:rPr>
                <w:rFonts w:hint="eastAsia" w:ascii="宋体" w:hAnsi="宋体" w:eastAsia="宋体" w:cs="宋体"/>
                <w:kern w:val="0"/>
                <w:szCs w:val="21"/>
                <w:lang w:val="en-US" w:eastAsia="zh-CN"/>
              </w:rPr>
              <w:t>2.2（1）</w:t>
            </w:r>
          </w:p>
        </w:tc>
        <w:tc>
          <w:tcPr>
            <w:tcW w:w="1440" w:type="dxa"/>
            <w:vMerge w:val="restart"/>
            <w:vAlign w:val="center"/>
          </w:tcPr>
          <w:p w14:paraId="6725651F">
            <w:pPr>
              <w:autoSpaceDE w:val="0"/>
              <w:autoSpaceDN w:val="0"/>
              <w:adjustRightInd w:val="0"/>
              <w:snapToGrid w:val="0"/>
              <w:jc w:val="center"/>
              <w:rPr>
                <w:rFonts w:hint="eastAsia" w:ascii="宋体" w:hAnsi="宋体"/>
                <w:szCs w:val="21"/>
                <w:highlight w:val="none"/>
                <w:lang w:val="en-US" w:eastAsia="zh-CN"/>
              </w:rPr>
            </w:pPr>
            <w:r>
              <w:rPr>
                <w:rFonts w:hint="eastAsia" w:ascii="宋体" w:hAnsi="宋体"/>
                <w:szCs w:val="21"/>
                <w:highlight w:val="none"/>
              </w:rPr>
              <w:t>报价</w:t>
            </w:r>
            <w:r>
              <w:rPr>
                <w:rFonts w:hint="eastAsia" w:ascii="宋体" w:hAnsi="宋体"/>
                <w:szCs w:val="21"/>
                <w:highlight w:val="none"/>
                <w:lang w:val="en-US" w:eastAsia="zh-CN"/>
              </w:rPr>
              <w:t>部分</w:t>
            </w:r>
          </w:p>
          <w:p w14:paraId="57E38572">
            <w:pPr>
              <w:autoSpaceDE w:val="0"/>
              <w:autoSpaceDN w:val="0"/>
              <w:adjustRightInd w:val="0"/>
              <w:snapToGrid w:val="0"/>
              <w:jc w:val="center"/>
              <w:rPr>
                <w:rFonts w:hint="eastAsia" w:ascii="宋体" w:hAnsi="宋体" w:eastAsia="宋体" w:cs="宋体"/>
                <w:b/>
                <w:bCs/>
                <w:kern w:val="0"/>
                <w:szCs w:val="21"/>
                <w:highlight w:val="none"/>
                <w:lang w:val="zh-CN"/>
              </w:rPr>
            </w:pPr>
            <w:r>
              <w:rPr>
                <w:rFonts w:hint="eastAsia" w:ascii="宋体" w:hAnsi="宋体"/>
                <w:szCs w:val="21"/>
                <w:highlight w:val="none"/>
              </w:rPr>
              <w:t>（10分）</w:t>
            </w:r>
          </w:p>
        </w:tc>
        <w:tc>
          <w:tcPr>
            <w:tcW w:w="1350" w:type="dxa"/>
            <w:vAlign w:val="center"/>
          </w:tcPr>
          <w:p w14:paraId="4633E609">
            <w:pPr>
              <w:autoSpaceDE w:val="0"/>
              <w:autoSpaceDN w:val="0"/>
              <w:adjustRightInd w:val="0"/>
              <w:snapToGrid w:val="0"/>
              <w:jc w:val="center"/>
              <w:rPr>
                <w:rFonts w:hint="eastAsia" w:ascii="宋体" w:hAnsi="宋体"/>
                <w:szCs w:val="21"/>
                <w:highlight w:val="none"/>
              </w:rPr>
            </w:pPr>
            <w:r>
              <w:rPr>
                <w:rFonts w:hint="eastAsia" w:ascii="宋体" w:hAnsi="宋体"/>
                <w:szCs w:val="21"/>
                <w:highlight w:val="none"/>
              </w:rPr>
              <w:t>50装载机投标报价</w:t>
            </w:r>
          </w:p>
          <w:p w14:paraId="42DC3DDC">
            <w:pPr>
              <w:autoSpaceDE w:val="0"/>
              <w:autoSpaceDN w:val="0"/>
              <w:adjustRightInd w:val="0"/>
              <w:snapToGrid w:val="0"/>
              <w:jc w:val="center"/>
              <w:rPr>
                <w:rFonts w:hint="eastAsia" w:ascii="宋体" w:hAnsi="宋体" w:eastAsia="宋体" w:cs="宋体"/>
                <w:b/>
                <w:bCs/>
                <w:kern w:val="0"/>
                <w:szCs w:val="21"/>
                <w:highlight w:val="none"/>
                <w:lang w:val="zh-CN"/>
              </w:rPr>
            </w:pPr>
            <w:r>
              <w:rPr>
                <w:rFonts w:hint="eastAsia" w:ascii="宋体" w:hAnsi="宋体"/>
                <w:szCs w:val="21"/>
                <w:highlight w:val="none"/>
              </w:rPr>
              <w:t>（</w:t>
            </w:r>
            <w:r>
              <w:rPr>
                <w:rFonts w:hint="eastAsia" w:ascii="宋体" w:hAnsi="宋体"/>
                <w:szCs w:val="21"/>
                <w:highlight w:val="none"/>
                <w:lang w:val="en-US" w:eastAsia="zh-CN"/>
              </w:rPr>
              <w:t>5</w:t>
            </w:r>
            <w:r>
              <w:rPr>
                <w:rFonts w:hint="eastAsia" w:ascii="宋体" w:hAnsi="宋体"/>
                <w:szCs w:val="21"/>
                <w:highlight w:val="none"/>
              </w:rPr>
              <w:t>分）</w:t>
            </w:r>
          </w:p>
        </w:tc>
        <w:tc>
          <w:tcPr>
            <w:tcW w:w="6510" w:type="dxa"/>
            <w:vAlign w:val="center"/>
          </w:tcPr>
          <w:p w14:paraId="5F067605">
            <w:pPr>
              <w:autoSpaceDE w:val="0"/>
              <w:autoSpaceDN w:val="0"/>
              <w:adjustRightInd w:val="0"/>
              <w:spacing w:line="360" w:lineRule="auto"/>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rPr>
              <w:t>满足招标文件要求且投标价格最低的投标报价为评标基准价，其价格分为满分。其他投标人的价格分统一按照下列公式计算：</w:t>
            </w:r>
          </w:p>
          <w:p w14:paraId="7857267D">
            <w:pPr>
              <w:autoSpaceDE w:val="0"/>
              <w:autoSpaceDN w:val="0"/>
              <w:adjustRightInd w:val="0"/>
              <w:spacing w:line="360" w:lineRule="auto"/>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rPr>
              <w:t>投标报价得分=（评标基准价/投标报价）*</w:t>
            </w:r>
            <w:r>
              <w:rPr>
                <w:rFonts w:hint="eastAsia" w:ascii="宋体" w:hAnsi="宋体" w:cs="宋体"/>
                <w:kern w:val="0"/>
                <w:szCs w:val="21"/>
                <w:highlight w:val="none"/>
                <w:lang w:val="en-US" w:eastAsia="zh-CN"/>
              </w:rPr>
              <w:t>5</w:t>
            </w:r>
            <w:r>
              <w:rPr>
                <w:rFonts w:hint="eastAsia" w:ascii="宋体" w:hAnsi="宋体" w:eastAsia="宋体" w:cs="宋体"/>
                <w:kern w:val="0"/>
                <w:szCs w:val="21"/>
                <w:highlight w:val="none"/>
                <w:lang w:val="zh-CN"/>
              </w:rPr>
              <w:t>%*100，</w:t>
            </w:r>
          </w:p>
          <w:p w14:paraId="4C53DDCC">
            <w:pPr>
              <w:autoSpaceDE w:val="0"/>
              <w:autoSpaceDN w:val="0"/>
              <w:adjustRightInd w:val="0"/>
              <w:spacing w:line="360" w:lineRule="auto"/>
              <w:rPr>
                <w:rFonts w:hint="default" w:eastAsia="宋体"/>
                <w:lang w:val="en-US" w:eastAsia="zh-CN"/>
              </w:rPr>
            </w:pPr>
            <w:r>
              <w:rPr>
                <w:rFonts w:hint="eastAsia" w:ascii="宋体" w:hAnsi="宋体" w:eastAsia="宋体" w:cs="宋体"/>
                <w:kern w:val="0"/>
                <w:szCs w:val="21"/>
                <w:highlight w:val="none"/>
                <w:lang w:val="zh-CN"/>
              </w:rPr>
              <w:t>投标报价得分四舍五入保留小数点后两位。</w:t>
            </w:r>
          </w:p>
        </w:tc>
      </w:tr>
      <w:tr w14:paraId="26B24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87" w:type="dxa"/>
            <w:vMerge w:val="continue"/>
            <w:vAlign w:val="center"/>
          </w:tcPr>
          <w:p w14:paraId="78372926">
            <w:pPr>
              <w:autoSpaceDE w:val="0"/>
              <w:autoSpaceDN w:val="0"/>
              <w:adjustRightInd w:val="0"/>
              <w:snapToGrid w:val="0"/>
              <w:jc w:val="center"/>
              <w:rPr>
                <w:rFonts w:hint="eastAsia" w:ascii="宋体" w:hAnsi="宋体" w:eastAsia="宋体" w:cs="宋体"/>
                <w:kern w:val="0"/>
                <w:szCs w:val="21"/>
                <w:lang w:val="en-US" w:eastAsia="zh-CN"/>
              </w:rPr>
            </w:pPr>
          </w:p>
        </w:tc>
        <w:tc>
          <w:tcPr>
            <w:tcW w:w="1440" w:type="dxa"/>
            <w:vMerge w:val="continue"/>
            <w:vAlign w:val="center"/>
          </w:tcPr>
          <w:p w14:paraId="6FDBE496">
            <w:pPr>
              <w:autoSpaceDE w:val="0"/>
              <w:autoSpaceDN w:val="0"/>
              <w:adjustRightInd w:val="0"/>
              <w:snapToGrid w:val="0"/>
              <w:jc w:val="center"/>
              <w:rPr>
                <w:rFonts w:hint="eastAsia" w:ascii="宋体" w:hAnsi="宋体"/>
                <w:szCs w:val="21"/>
                <w:highlight w:val="none"/>
              </w:rPr>
            </w:pPr>
          </w:p>
        </w:tc>
        <w:tc>
          <w:tcPr>
            <w:tcW w:w="1350" w:type="dxa"/>
            <w:shd w:val="clear" w:color="auto" w:fill="auto"/>
            <w:vAlign w:val="center"/>
          </w:tcPr>
          <w:p w14:paraId="4B7728CF">
            <w:pPr>
              <w:autoSpaceDE w:val="0"/>
              <w:autoSpaceDN w:val="0"/>
              <w:adjustRightInd w:val="0"/>
              <w:snapToGrid w:val="0"/>
              <w:jc w:val="center"/>
              <w:rPr>
                <w:rFonts w:hint="eastAsia" w:ascii="宋体" w:hAnsi="宋体"/>
                <w:szCs w:val="21"/>
                <w:highlight w:val="none"/>
              </w:rPr>
            </w:pPr>
            <w:r>
              <w:rPr>
                <w:rFonts w:hint="eastAsia" w:ascii="宋体" w:hAnsi="宋体"/>
                <w:szCs w:val="21"/>
                <w:highlight w:val="none"/>
                <w:lang w:val="en-US" w:eastAsia="zh-CN"/>
              </w:rPr>
              <w:t>3</w:t>
            </w:r>
            <w:r>
              <w:rPr>
                <w:rFonts w:hint="eastAsia" w:ascii="宋体" w:hAnsi="宋体"/>
                <w:szCs w:val="21"/>
                <w:highlight w:val="none"/>
              </w:rPr>
              <w:t>0装载机投标报价</w:t>
            </w:r>
          </w:p>
          <w:p w14:paraId="674C9563">
            <w:pPr>
              <w:autoSpaceDE w:val="0"/>
              <w:autoSpaceDN w:val="0"/>
              <w:adjustRightInd w:val="0"/>
              <w:snapToGrid w:val="0"/>
              <w:jc w:val="center"/>
              <w:rPr>
                <w:rFonts w:hint="eastAsia" w:ascii="宋体" w:hAnsi="宋体" w:eastAsia="宋体" w:cs="宋体"/>
                <w:b/>
                <w:bCs/>
                <w:kern w:val="0"/>
                <w:sz w:val="21"/>
                <w:szCs w:val="21"/>
                <w:highlight w:val="none"/>
                <w:lang w:val="zh-CN" w:eastAsia="zh-CN" w:bidi="ar-SA"/>
              </w:rPr>
            </w:pPr>
            <w:r>
              <w:rPr>
                <w:rFonts w:hint="eastAsia" w:ascii="宋体" w:hAnsi="宋体"/>
                <w:szCs w:val="21"/>
                <w:highlight w:val="none"/>
              </w:rPr>
              <w:t>（</w:t>
            </w:r>
            <w:r>
              <w:rPr>
                <w:rFonts w:hint="eastAsia" w:ascii="宋体" w:hAnsi="宋体"/>
                <w:szCs w:val="21"/>
                <w:highlight w:val="none"/>
                <w:lang w:val="en-US" w:eastAsia="zh-CN"/>
              </w:rPr>
              <w:t>5</w:t>
            </w:r>
            <w:r>
              <w:rPr>
                <w:rFonts w:hint="eastAsia" w:ascii="宋体" w:hAnsi="宋体"/>
                <w:szCs w:val="21"/>
                <w:highlight w:val="none"/>
              </w:rPr>
              <w:t>分）</w:t>
            </w:r>
          </w:p>
        </w:tc>
        <w:tc>
          <w:tcPr>
            <w:tcW w:w="6510" w:type="dxa"/>
            <w:shd w:val="clear" w:color="auto" w:fill="auto"/>
            <w:vAlign w:val="center"/>
          </w:tcPr>
          <w:p w14:paraId="7C96D19F">
            <w:pPr>
              <w:autoSpaceDE w:val="0"/>
              <w:autoSpaceDN w:val="0"/>
              <w:adjustRightInd w:val="0"/>
              <w:spacing w:line="360" w:lineRule="auto"/>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rPr>
              <w:t>满足招标文件要求且投标价格最低的投标报价为评标基准价，其价格分为满分。其他投标人的价格分统一按照下列公式计算：</w:t>
            </w:r>
          </w:p>
          <w:p w14:paraId="3ECE6F8B">
            <w:pPr>
              <w:autoSpaceDE w:val="0"/>
              <w:autoSpaceDN w:val="0"/>
              <w:adjustRightInd w:val="0"/>
              <w:spacing w:line="360" w:lineRule="auto"/>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rPr>
              <w:t>投标报价得分=（评标基准价/投标报价）*</w:t>
            </w:r>
            <w:r>
              <w:rPr>
                <w:rFonts w:hint="eastAsia" w:ascii="宋体" w:hAnsi="宋体" w:cs="宋体"/>
                <w:kern w:val="0"/>
                <w:szCs w:val="21"/>
                <w:highlight w:val="none"/>
                <w:lang w:val="en-US" w:eastAsia="zh-CN"/>
              </w:rPr>
              <w:t>5</w:t>
            </w:r>
            <w:r>
              <w:rPr>
                <w:rFonts w:hint="eastAsia" w:ascii="宋体" w:hAnsi="宋体" w:eastAsia="宋体" w:cs="宋体"/>
                <w:kern w:val="0"/>
                <w:szCs w:val="21"/>
                <w:highlight w:val="none"/>
                <w:lang w:val="zh-CN"/>
              </w:rPr>
              <w:t>%*100，</w:t>
            </w:r>
          </w:p>
          <w:p w14:paraId="13BCF71F">
            <w:pPr>
              <w:autoSpaceDE w:val="0"/>
              <w:autoSpaceDN w:val="0"/>
              <w:adjustRightInd w:val="0"/>
              <w:spacing w:line="360" w:lineRule="auto"/>
              <w:rPr>
                <w:rFonts w:hint="eastAsia" w:ascii="Times New Roman" w:hAnsi="Times New Roman" w:eastAsia="宋体" w:cs="Times New Roman"/>
                <w:kern w:val="2"/>
                <w:sz w:val="21"/>
                <w:lang w:val="zh-CN" w:eastAsia="zh-CN" w:bidi="ar-SA"/>
              </w:rPr>
            </w:pPr>
            <w:r>
              <w:rPr>
                <w:rFonts w:hint="eastAsia" w:ascii="宋体" w:hAnsi="宋体" w:eastAsia="宋体" w:cs="宋体"/>
                <w:kern w:val="0"/>
                <w:szCs w:val="21"/>
                <w:highlight w:val="none"/>
                <w:lang w:val="zh-CN"/>
              </w:rPr>
              <w:t>投标报价得分四舍五入保留小数点后两位。</w:t>
            </w:r>
          </w:p>
        </w:tc>
      </w:tr>
      <w:tr w14:paraId="525AA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887" w:type="dxa"/>
            <w:vMerge w:val="restart"/>
            <w:vAlign w:val="center"/>
          </w:tcPr>
          <w:p w14:paraId="4AD7B590">
            <w:pPr>
              <w:autoSpaceDE w:val="0"/>
              <w:autoSpaceDN w:val="0"/>
              <w:adjustRightInd w:val="0"/>
              <w:snapToGrid w:val="0"/>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2.2（</w:t>
            </w:r>
            <w:r>
              <w:rPr>
                <w:rFonts w:hint="eastAsia" w:ascii="宋体" w:hAnsi="宋体" w:cs="宋体"/>
                <w:kern w:val="0"/>
                <w:szCs w:val="21"/>
                <w:lang w:val="en-US" w:eastAsia="zh-CN"/>
              </w:rPr>
              <w:t>2</w:t>
            </w:r>
            <w:r>
              <w:rPr>
                <w:rFonts w:hint="eastAsia" w:ascii="宋体" w:hAnsi="宋体" w:eastAsia="宋体" w:cs="宋体"/>
                <w:kern w:val="0"/>
                <w:szCs w:val="21"/>
                <w:lang w:val="en-US" w:eastAsia="zh-CN"/>
              </w:rPr>
              <w:t>）</w:t>
            </w:r>
          </w:p>
          <w:p w14:paraId="697078AD">
            <w:pPr>
              <w:autoSpaceDE w:val="0"/>
              <w:autoSpaceDN w:val="0"/>
              <w:adjustRightInd w:val="0"/>
              <w:snapToGrid w:val="0"/>
              <w:jc w:val="center"/>
              <w:rPr>
                <w:rFonts w:hint="eastAsia" w:ascii="宋体" w:hAnsi="宋体" w:eastAsia="宋体" w:cs="宋体"/>
                <w:kern w:val="0"/>
                <w:szCs w:val="21"/>
                <w:lang w:val="zh-CN"/>
              </w:rPr>
            </w:pPr>
          </w:p>
        </w:tc>
        <w:tc>
          <w:tcPr>
            <w:tcW w:w="1440" w:type="dxa"/>
            <w:vMerge w:val="restart"/>
            <w:vAlign w:val="center"/>
          </w:tcPr>
          <w:p w14:paraId="31A6BAA4">
            <w:pPr>
              <w:autoSpaceDE w:val="0"/>
              <w:autoSpaceDN w:val="0"/>
              <w:adjustRightInd w:val="0"/>
              <w:snapToGrid w:val="0"/>
              <w:jc w:val="center"/>
              <w:rPr>
                <w:rFonts w:hint="eastAsia" w:ascii="宋体" w:hAnsi="宋体" w:eastAsia="宋体" w:cs="宋体"/>
                <w:kern w:val="0"/>
                <w:szCs w:val="21"/>
                <w:lang w:val="zh-CN"/>
              </w:rPr>
            </w:pPr>
            <w:r>
              <w:rPr>
                <w:rFonts w:hint="eastAsia" w:ascii="宋体" w:hAnsi="宋体" w:eastAsia="宋体" w:cs="宋体"/>
                <w:kern w:val="0"/>
                <w:szCs w:val="21"/>
                <w:lang w:val="zh-CN"/>
              </w:rPr>
              <w:t>商务部分</w:t>
            </w:r>
          </w:p>
          <w:p w14:paraId="37A207A7">
            <w:pPr>
              <w:autoSpaceDE w:val="0"/>
              <w:autoSpaceDN w:val="0"/>
              <w:adjustRightInd w:val="0"/>
              <w:snapToGrid w:val="0"/>
              <w:jc w:val="center"/>
              <w:rPr>
                <w:rFonts w:hint="eastAsia" w:ascii="宋体" w:hAnsi="宋体" w:eastAsia="宋体" w:cs="宋体"/>
                <w:kern w:val="0"/>
                <w:szCs w:val="21"/>
              </w:rPr>
            </w:pPr>
            <w:r>
              <w:rPr>
                <w:rFonts w:hint="eastAsia" w:ascii="宋体" w:hAnsi="宋体" w:eastAsia="宋体" w:cs="宋体"/>
                <w:kern w:val="0"/>
                <w:szCs w:val="21"/>
                <w:lang w:val="zh-CN"/>
              </w:rPr>
              <w:t>(</w:t>
            </w:r>
            <w:r>
              <w:rPr>
                <w:rFonts w:hint="eastAsia" w:ascii="宋体" w:hAnsi="宋体" w:eastAsia="宋体" w:cs="宋体"/>
                <w:kern w:val="0"/>
                <w:szCs w:val="21"/>
                <w:lang w:val="en-US" w:eastAsia="zh-CN"/>
              </w:rPr>
              <w:t>20</w:t>
            </w:r>
            <w:r>
              <w:rPr>
                <w:rFonts w:hint="eastAsia" w:ascii="宋体" w:hAnsi="宋体" w:eastAsia="宋体" w:cs="宋体"/>
                <w:kern w:val="0"/>
                <w:szCs w:val="21"/>
                <w:lang w:val="zh-CN"/>
              </w:rPr>
              <w:t>分)</w:t>
            </w:r>
          </w:p>
        </w:tc>
        <w:tc>
          <w:tcPr>
            <w:tcW w:w="1350" w:type="dxa"/>
            <w:vAlign w:val="center"/>
          </w:tcPr>
          <w:p w14:paraId="2CEE53C3">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类似业绩</w:t>
            </w:r>
          </w:p>
          <w:p w14:paraId="33CBAD54">
            <w:pPr>
              <w:adjustRightInd w:val="0"/>
              <w:snapToGrid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6分</w:t>
            </w:r>
            <w:r>
              <w:rPr>
                <w:rFonts w:hint="eastAsia" w:ascii="宋体" w:hAnsi="宋体" w:eastAsia="宋体" w:cs="宋体"/>
                <w:szCs w:val="21"/>
                <w:highlight w:val="none"/>
                <w:lang w:eastAsia="zh-CN"/>
              </w:rPr>
              <w:t>）</w:t>
            </w:r>
          </w:p>
        </w:tc>
        <w:tc>
          <w:tcPr>
            <w:tcW w:w="6510" w:type="dxa"/>
            <w:vAlign w:val="center"/>
          </w:tcPr>
          <w:p w14:paraId="5DC812EA">
            <w:pPr>
              <w:adjustRightInd w:val="0"/>
              <w:snapToGrid w:val="0"/>
              <w:spacing w:before="36" w:beforeLines="15" w:line="360" w:lineRule="auto"/>
              <w:rPr>
                <w:rFonts w:hint="eastAsia" w:ascii="宋体" w:hAnsi="宋体" w:eastAsia="宋体" w:cs="宋体"/>
                <w:szCs w:val="21"/>
              </w:rPr>
            </w:pPr>
            <w:r>
              <w:rPr>
                <w:rFonts w:hint="eastAsia" w:ascii="宋体" w:hAnsi="宋体" w:eastAsia="宋体" w:cs="宋体"/>
                <w:szCs w:val="21"/>
                <w:highlight w:val="none"/>
              </w:rPr>
              <w:t>近三年（</w:t>
            </w:r>
            <w:r>
              <w:rPr>
                <w:rFonts w:hint="eastAsia" w:ascii="宋体" w:hAnsi="宋体" w:eastAsia="宋体" w:cs="宋体"/>
                <w:szCs w:val="21"/>
                <w:highlight w:val="none"/>
                <w:lang w:val="en-US" w:eastAsia="zh-CN"/>
              </w:rPr>
              <w:t>2021</w:t>
            </w:r>
            <w:r>
              <w:rPr>
                <w:rFonts w:hint="eastAsia" w:ascii="宋体" w:hAnsi="宋体" w:eastAsia="宋体" w:cs="宋体"/>
                <w:szCs w:val="21"/>
                <w:highlight w:val="none"/>
              </w:rPr>
              <w:t>年1月1日起至今）</w:t>
            </w:r>
            <w:r>
              <w:rPr>
                <w:rFonts w:hint="eastAsia" w:ascii="宋体" w:hAnsi="宋体" w:eastAsia="宋体" w:cs="宋体"/>
                <w:szCs w:val="21"/>
                <w:highlight w:val="none"/>
                <w:lang w:val="en-US" w:eastAsia="zh-CN"/>
              </w:rPr>
              <w:t>具有</w:t>
            </w:r>
            <w:r>
              <w:rPr>
                <w:rFonts w:hint="eastAsia" w:ascii="宋体" w:hAnsi="宋体" w:eastAsia="宋体" w:cs="宋体"/>
                <w:szCs w:val="21"/>
                <w:highlight w:val="none"/>
              </w:rPr>
              <w:t>的类似项目业绩，每有一项得2分，最多得</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分。</w:t>
            </w:r>
            <w:r>
              <w:rPr>
                <w:rFonts w:hint="eastAsia" w:ascii="宋体" w:hAnsi="宋体" w:eastAsia="宋体" w:cs="宋体"/>
                <w:b/>
                <w:szCs w:val="21"/>
                <w:highlight w:val="none"/>
                <w:lang w:val="en-US" w:eastAsia="zh-CN"/>
              </w:rPr>
              <w:t>投标文件内附</w:t>
            </w:r>
            <w:r>
              <w:rPr>
                <w:rFonts w:hint="eastAsia" w:ascii="宋体" w:hAnsi="宋体" w:eastAsia="宋体" w:cs="宋体"/>
                <w:b/>
                <w:szCs w:val="21"/>
                <w:highlight w:val="none"/>
              </w:rPr>
              <w:t>中标通知书或合同等证明资料</w:t>
            </w:r>
            <w:r>
              <w:rPr>
                <w:rFonts w:hint="eastAsia" w:ascii="宋体" w:hAnsi="宋体" w:cs="宋体"/>
                <w:b/>
                <w:szCs w:val="21"/>
                <w:highlight w:val="none"/>
                <w:lang w:val="en-US" w:eastAsia="zh-CN"/>
              </w:rPr>
              <w:t>复印件</w:t>
            </w:r>
            <w:r>
              <w:rPr>
                <w:rFonts w:hint="eastAsia" w:ascii="宋体" w:hAnsi="宋体" w:eastAsia="宋体" w:cs="宋体"/>
                <w:b/>
                <w:szCs w:val="21"/>
                <w:highlight w:val="none"/>
              </w:rPr>
              <w:t>加盖公章。</w:t>
            </w:r>
          </w:p>
        </w:tc>
      </w:tr>
      <w:tr w14:paraId="0C27E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6" w:hRule="atLeast"/>
          <w:jc w:val="center"/>
        </w:trPr>
        <w:tc>
          <w:tcPr>
            <w:tcW w:w="887" w:type="dxa"/>
            <w:vMerge w:val="continue"/>
            <w:vAlign w:val="center"/>
          </w:tcPr>
          <w:p w14:paraId="4D90C1E8">
            <w:pPr>
              <w:autoSpaceDE w:val="0"/>
              <w:autoSpaceDN w:val="0"/>
              <w:adjustRightInd w:val="0"/>
              <w:snapToGrid w:val="0"/>
              <w:jc w:val="center"/>
              <w:rPr>
                <w:rFonts w:hint="eastAsia" w:ascii="宋体" w:hAnsi="宋体" w:eastAsia="宋体" w:cs="宋体"/>
                <w:kern w:val="0"/>
                <w:szCs w:val="21"/>
              </w:rPr>
            </w:pPr>
          </w:p>
        </w:tc>
        <w:tc>
          <w:tcPr>
            <w:tcW w:w="1440" w:type="dxa"/>
            <w:vMerge w:val="continue"/>
            <w:vAlign w:val="center"/>
          </w:tcPr>
          <w:p w14:paraId="24BC4D42">
            <w:pPr>
              <w:autoSpaceDE w:val="0"/>
              <w:autoSpaceDN w:val="0"/>
              <w:adjustRightInd w:val="0"/>
              <w:snapToGrid w:val="0"/>
              <w:jc w:val="center"/>
              <w:rPr>
                <w:rFonts w:hint="eastAsia" w:ascii="宋体" w:hAnsi="宋体" w:eastAsia="宋体" w:cs="宋体"/>
                <w:kern w:val="0"/>
                <w:szCs w:val="21"/>
              </w:rPr>
            </w:pPr>
          </w:p>
        </w:tc>
        <w:tc>
          <w:tcPr>
            <w:tcW w:w="1350" w:type="dxa"/>
            <w:vAlign w:val="center"/>
          </w:tcPr>
          <w:p w14:paraId="0AA59A55">
            <w:pPr>
              <w:spacing w:after="60" w:line="360" w:lineRule="auto"/>
              <w:jc w:val="center"/>
              <w:rPr>
                <w:rFonts w:hint="eastAsia" w:ascii="宋体" w:hAnsi="宋体" w:eastAsia="宋体" w:cs="宋体"/>
                <w:szCs w:val="21"/>
              </w:rPr>
            </w:pPr>
            <w:r>
              <w:rPr>
                <w:rFonts w:hint="eastAsia" w:ascii="宋体" w:hAnsi="宋体" w:eastAsia="宋体" w:cs="宋体"/>
                <w:szCs w:val="21"/>
              </w:rPr>
              <w:t>优惠条件及服务承诺</w:t>
            </w:r>
          </w:p>
          <w:p w14:paraId="3CD54956">
            <w:pPr>
              <w:spacing w:after="60" w:line="360" w:lineRule="auto"/>
              <w:jc w:val="center"/>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4</w:t>
            </w:r>
            <w:r>
              <w:rPr>
                <w:rFonts w:hint="eastAsia" w:ascii="宋体" w:hAnsi="宋体" w:eastAsia="宋体" w:cs="宋体"/>
                <w:szCs w:val="21"/>
              </w:rPr>
              <w:t>分）</w:t>
            </w:r>
          </w:p>
        </w:tc>
        <w:tc>
          <w:tcPr>
            <w:tcW w:w="6510" w:type="dxa"/>
            <w:tcBorders>
              <w:bottom w:val="single" w:color="auto" w:sz="6" w:space="0"/>
            </w:tcBorders>
            <w:vAlign w:val="center"/>
          </w:tcPr>
          <w:p w14:paraId="5FB1E8D8">
            <w:pPr>
              <w:spacing w:line="360" w:lineRule="auto"/>
              <w:rPr>
                <w:rFonts w:hint="eastAsia" w:ascii="宋体" w:hAnsi="宋体" w:eastAsia="宋体" w:cs="宋体"/>
                <w:szCs w:val="21"/>
              </w:rPr>
            </w:pPr>
            <w:r>
              <w:rPr>
                <w:rFonts w:hint="eastAsia" w:ascii="宋体" w:hAnsi="宋体" w:eastAsia="宋体" w:cs="宋体"/>
                <w:szCs w:val="21"/>
              </w:rPr>
              <w:t>投标人提供的</w:t>
            </w:r>
            <w:r>
              <w:rPr>
                <w:rFonts w:hint="eastAsia" w:ascii="宋体" w:hAnsi="宋体" w:eastAsia="宋体" w:cs="宋体"/>
                <w:szCs w:val="21"/>
                <w:lang w:val="en-US" w:eastAsia="zh-CN"/>
              </w:rPr>
              <w:t>有利于招标人的</w:t>
            </w:r>
            <w:r>
              <w:rPr>
                <w:rFonts w:hint="eastAsia" w:ascii="宋体" w:hAnsi="宋体" w:eastAsia="宋体" w:cs="宋体"/>
                <w:szCs w:val="21"/>
              </w:rPr>
              <w:t>优惠条件及服务承诺</w:t>
            </w:r>
            <w:r>
              <w:rPr>
                <w:rFonts w:hint="eastAsia" w:ascii="宋体" w:hAnsi="宋体" w:eastAsia="宋体" w:cs="宋体"/>
                <w:szCs w:val="21"/>
                <w:lang w:val="en-US" w:eastAsia="zh-CN"/>
              </w:rPr>
              <w:t>每有一项得1分，满分4分。</w:t>
            </w:r>
          </w:p>
        </w:tc>
      </w:tr>
      <w:tr w14:paraId="14318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6" w:hRule="atLeast"/>
          <w:jc w:val="center"/>
        </w:trPr>
        <w:tc>
          <w:tcPr>
            <w:tcW w:w="887" w:type="dxa"/>
            <w:vMerge w:val="continue"/>
            <w:vAlign w:val="center"/>
          </w:tcPr>
          <w:p w14:paraId="22A5D1AC">
            <w:pPr>
              <w:autoSpaceDE w:val="0"/>
              <w:autoSpaceDN w:val="0"/>
              <w:adjustRightInd w:val="0"/>
              <w:snapToGrid w:val="0"/>
              <w:jc w:val="center"/>
              <w:rPr>
                <w:rFonts w:hint="eastAsia" w:ascii="宋体" w:hAnsi="宋体" w:eastAsia="宋体" w:cs="宋体"/>
                <w:kern w:val="0"/>
                <w:szCs w:val="21"/>
              </w:rPr>
            </w:pPr>
          </w:p>
        </w:tc>
        <w:tc>
          <w:tcPr>
            <w:tcW w:w="1440" w:type="dxa"/>
            <w:vMerge w:val="continue"/>
            <w:vAlign w:val="center"/>
          </w:tcPr>
          <w:p w14:paraId="0D04DA17">
            <w:pPr>
              <w:autoSpaceDE w:val="0"/>
              <w:autoSpaceDN w:val="0"/>
              <w:adjustRightInd w:val="0"/>
              <w:snapToGrid w:val="0"/>
              <w:jc w:val="center"/>
              <w:rPr>
                <w:rFonts w:hint="eastAsia" w:ascii="宋体" w:hAnsi="宋体" w:eastAsia="宋体" w:cs="宋体"/>
                <w:kern w:val="0"/>
                <w:szCs w:val="21"/>
              </w:rPr>
            </w:pPr>
          </w:p>
        </w:tc>
        <w:tc>
          <w:tcPr>
            <w:tcW w:w="1350" w:type="dxa"/>
            <w:vAlign w:val="center"/>
          </w:tcPr>
          <w:p w14:paraId="5ACA7B30">
            <w:pPr>
              <w:spacing w:after="60"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人员配备</w:t>
            </w:r>
          </w:p>
          <w:p w14:paraId="34B48DEB">
            <w:pPr>
              <w:spacing w:after="60" w:line="360" w:lineRule="auto"/>
              <w:jc w:val="center"/>
              <w:rPr>
                <w:rFonts w:hint="eastAsia" w:ascii="宋体" w:hAnsi="宋体" w:eastAsia="宋体" w:cs="宋体"/>
                <w:szCs w:val="21"/>
                <w:lang w:val="en-US" w:eastAsia="zh-CN"/>
              </w:rPr>
            </w:pPr>
            <w:r>
              <w:rPr>
                <w:rFonts w:hint="eastAsia" w:ascii="宋体" w:hAnsi="宋体" w:eastAsia="宋体" w:cs="宋体"/>
                <w:szCs w:val="21"/>
              </w:rPr>
              <w:t>（</w:t>
            </w:r>
            <w:r>
              <w:rPr>
                <w:rFonts w:hint="eastAsia" w:ascii="宋体" w:hAnsi="宋体" w:eastAsia="宋体" w:cs="宋体"/>
                <w:szCs w:val="21"/>
                <w:lang w:val="en-US" w:eastAsia="zh-CN"/>
              </w:rPr>
              <w:t>5</w:t>
            </w:r>
            <w:r>
              <w:rPr>
                <w:rFonts w:hint="eastAsia" w:ascii="宋体" w:hAnsi="宋体" w:eastAsia="宋体" w:cs="宋体"/>
                <w:szCs w:val="21"/>
              </w:rPr>
              <w:t>分）</w:t>
            </w:r>
          </w:p>
        </w:tc>
        <w:tc>
          <w:tcPr>
            <w:tcW w:w="6510" w:type="dxa"/>
            <w:tcBorders>
              <w:bottom w:val="single" w:color="auto" w:sz="6" w:space="0"/>
            </w:tcBorders>
            <w:vAlign w:val="center"/>
          </w:tcPr>
          <w:p w14:paraId="46074378">
            <w:pPr>
              <w:adjustRightInd w:val="0"/>
              <w:snapToGrid w:val="0"/>
              <w:spacing w:before="36" w:beforeLines="15" w:line="360" w:lineRule="auto"/>
              <w:rPr>
                <w:rFonts w:hint="eastAsia" w:ascii="宋体" w:hAnsi="宋体" w:eastAsia="宋体" w:cs="宋体"/>
                <w:szCs w:val="21"/>
              </w:rPr>
            </w:pPr>
            <w:r>
              <w:rPr>
                <w:rFonts w:hint="eastAsia" w:ascii="宋体" w:hAnsi="宋体" w:eastAsia="宋体" w:cs="宋体"/>
                <w:szCs w:val="21"/>
                <w:highlight w:val="none"/>
                <w:lang w:val="en-US" w:eastAsia="zh-CN"/>
              </w:rPr>
              <w:t>在满足招标文件对应标段司机数量要求基础上，每增加一名备用司机</w:t>
            </w:r>
            <w:r>
              <w:rPr>
                <w:rFonts w:hint="eastAsia" w:ascii="宋体" w:hAnsi="宋体" w:eastAsia="宋体" w:cs="宋体"/>
                <w:szCs w:val="21"/>
                <w:highlight w:val="none"/>
              </w:rPr>
              <w:t>得</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分，</w:t>
            </w:r>
            <w:r>
              <w:rPr>
                <w:rFonts w:hint="eastAsia" w:ascii="宋体" w:hAnsi="宋体" w:eastAsia="宋体" w:cs="宋体"/>
                <w:szCs w:val="21"/>
                <w:highlight w:val="none"/>
                <w:lang w:val="en-US" w:eastAsia="zh-CN"/>
              </w:rPr>
              <w:t>满分5分</w:t>
            </w:r>
            <w:r>
              <w:rPr>
                <w:rFonts w:hint="eastAsia" w:ascii="宋体" w:hAnsi="宋体" w:eastAsia="宋体" w:cs="宋体"/>
                <w:szCs w:val="21"/>
                <w:highlight w:val="none"/>
              </w:rPr>
              <w:t>。</w:t>
            </w:r>
            <w:r>
              <w:rPr>
                <w:rFonts w:hint="eastAsia" w:ascii="宋体" w:hAnsi="宋体" w:eastAsia="宋体" w:cs="宋体"/>
                <w:b/>
                <w:szCs w:val="21"/>
                <w:highlight w:val="none"/>
                <w:lang w:val="en-US" w:eastAsia="zh-CN"/>
              </w:rPr>
              <w:t>投标文件内附</w:t>
            </w:r>
            <w:r>
              <w:rPr>
                <w:rFonts w:hint="eastAsia" w:ascii="宋体" w:hAnsi="宋体" w:eastAsia="宋体" w:cs="宋体"/>
                <w:b/>
                <w:szCs w:val="21"/>
                <w:highlight w:val="none"/>
              </w:rPr>
              <w:t>劳动合同、身份证、驾驶证</w:t>
            </w:r>
            <w:r>
              <w:rPr>
                <w:rFonts w:hint="eastAsia" w:ascii="宋体" w:hAnsi="宋体" w:cs="宋体"/>
                <w:b/>
                <w:szCs w:val="21"/>
                <w:highlight w:val="none"/>
                <w:lang w:val="en-US" w:eastAsia="zh-CN"/>
              </w:rPr>
              <w:t>复印件</w:t>
            </w:r>
            <w:r>
              <w:rPr>
                <w:rFonts w:hint="eastAsia" w:ascii="宋体" w:hAnsi="宋体" w:eastAsia="宋体" w:cs="宋体"/>
                <w:b/>
                <w:szCs w:val="21"/>
                <w:highlight w:val="none"/>
              </w:rPr>
              <w:t>加盖公章。</w:t>
            </w:r>
          </w:p>
        </w:tc>
      </w:tr>
      <w:tr w14:paraId="69EAA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6" w:hRule="atLeast"/>
          <w:jc w:val="center"/>
        </w:trPr>
        <w:tc>
          <w:tcPr>
            <w:tcW w:w="887" w:type="dxa"/>
            <w:vMerge w:val="continue"/>
            <w:vAlign w:val="center"/>
          </w:tcPr>
          <w:p w14:paraId="0DF75378">
            <w:pPr>
              <w:autoSpaceDE w:val="0"/>
              <w:autoSpaceDN w:val="0"/>
              <w:adjustRightInd w:val="0"/>
              <w:snapToGrid w:val="0"/>
              <w:jc w:val="center"/>
              <w:rPr>
                <w:rFonts w:hint="eastAsia" w:ascii="宋体" w:hAnsi="宋体" w:eastAsia="宋体" w:cs="宋体"/>
                <w:kern w:val="0"/>
                <w:szCs w:val="21"/>
              </w:rPr>
            </w:pPr>
          </w:p>
        </w:tc>
        <w:tc>
          <w:tcPr>
            <w:tcW w:w="1440" w:type="dxa"/>
            <w:vMerge w:val="continue"/>
            <w:vAlign w:val="center"/>
          </w:tcPr>
          <w:p w14:paraId="3E970A12">
            <w:pPr>
              <w:autoSpaceDE w:val="0"/>
              <w:autoSpaceDN w:val="0"/>
              <w:adjustRightInd w:val="0"/>
              <w:snapToGrid w:val="0"/>
              <w:jc w:val="center"/>
              <w:rPr>
                <w:rFonts w:hint="eastAsia" w:ascii="宋体" w:hAnsi="宋体" w:eastAsia="宋体" w:cs="宋体"/>
                <w:kern w:val="0"/>
                <w:szCs w:val="21"/>
              </w:rPr>
            </w:pPr>
          </w:p>
        </w:tc>
        <w:tc>
          <w:tcPr>
            <w:tcW w:w="1350" w:type="dxa"/>
            <w:vAlign w:val="center"/>
          </w:tcPr>
          <w:p w14:paraId="7BD32CEC">
            <w:pPr>
              <w:spacing w:after="60"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车辆配备</w:t>
            </w:r>
          </w:p>
          <w:p w14:paraId="194541E7">
            <w:pPr>
              <w:spacing w:after="60"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分）</w:t>
            </w:r>
          </w:p>
        </w:tc>
        <w:tc>
          <w:tcPr>
            <w:tcW w:w="6510" w:type="dxa"/>
            <w:tcBorders>
              <w:bottom w:val="single" w:color="auto" w:sz="6" w:space="0"/>
            </w:tcBorders>
            <w:vAlign w:val="center"/>
          </w:tcPr>
          <w:p w14:paraId="2E965ABC">
            <w:pPr>
              <w:spacing w:line="360"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在满足招标文件对应标段车辆数量要求基础上，每增加一台备用车辆</w:t>
            </w:r>
            <w:r>
              <w:rPr>
                <w:rFonts w:hint="eastAsia" w:ascii="宋体" w:hAnsi="宋体" w:eastAsia="宋体" w:cs="宋体"/>
                <w:szCs w:val="21"/>
                <w:highlight w:val="none"/>
              </w:rPr>
              <w:t>得</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分，</w:t>
            </w:r>
            <w:r>
              <w:rPr>
                <w:rFonts w:hint="eastAsia" w:ascii="宋体" w:hAnsi="宋体" w:eastAsia="宋体" w:cs="宋体"/>
                <w:szCs w:val="21"/>
                <w:highlight w:val="none"/>
                <w:lang w:val="en-US" w:eastAsia="zh-CN"/>
              </w:rPr>
              <w:t>满分5分</w:t>
            </w:r>
            <w:r>
              <w:rPr>
                <w:rFonts w:hint="eastAsia" w:ascii="宋体" w:hAnsi="宋体" w:eastAsia="宋体" w:cs="宋体"/>
                <w:szCs w:val="21"/>
                <w:highlight w:val="none"/>
              </w:rPr>
              <w:t>。</w:t>
            </w:r>
            <w:r>
              <w:rPr>
                <w:rFonts w:hint="eastAsia" w:ascii="宋体" w:hAnsi="宋体" w:eastAsia="宋体" w:cs="宋体"/>
                <w:b/>
                <w:szCs w:val="21"/>
                <w:highlight w:val="none"/>
                <w:lang w:val="en-US" w:eastAsia="zh-CN"/>
              </w:rPr>
              <w:t>投标文件内附</w:t>
            </w:r>
            <w:r>
              <w:rPr>
                <w:rFonts w:hint="eastAsia" w:ascii="宋体" w:hAnsi="宋体" w:cs="宋体"/>
                <w:b/>
                <w:szCs w:val="21"/>
                <w:highlight w:val="none"/>
                <w:lang w:val="en-US" w:eastAsia="zh-CN"/>
              </w:rPr>
              <w:t>车辆的</w:t>
            </w:r>
            <w:r>
              <w:rPr>
                <w:rFonts w:hint="eastAsia" w:ascii="宋体" w:hAnsi="宋体" w:cs="宋体"/>
                <w:b/>
                <w:bCs/>
                <w:szCs w:val="21"/>
                <w:highlight w:val="none"/>
                <w:lang w:val="en-US" w:eastAsia="zh-CN"/>
              </w:rPr>
              <w:t>行驶证、车辆权属登记证等证</w:t>
            </w:r>
            <w:r>
              <w:rPr>
                <w:rFonts w:hint="eastAsia" w:ascii="宋体" w:hAnsi="宋体" w:eastAsia="宋体" w:cs="宋体"/>
                <w:b/>
                <w:bCs/>
                <w:szCs w:val="21"/>
                <w:highlight w:val="none"/>
                <w:lang w:val="en-US" w:eastAsia="zh-CN"/>
              </w:rPr>
              <w:t>明资料</w:t>
            </w:r>
            <w:r>
              <w:rPr>
                <w:rFonts w:hint="eastAsia" w:ascii="宋体" w:hAnsi="宋体" w:cs="宋体"/>
                <w:b/>
                <w:szCs w:val="21"/>
                <w:highlight w:val="none"/>
                <w:lang w:val="en-US" w:eastAsia="zh-CN"/>
              </w:rPr>
              <w:t>复印件</w:t>
            </w:r>
            <w:r>
              <w:rPr>
                <w:rFonts w:hint="eastAsia" w:ascii="宋体" w:hAnsi="宋体" w:eastAsia="宋体" w:cs="宋体"/>
                <w:b/>
                <w:szCs w:val="21"/>
                <w:highlight w:val="none"/>
              </w:rPr>
              <w:t>加盖公章。</w:t>
            </w:r>
          </w:p>
        </w:tc>
      </w:tr>
      <w:tr w14:paraId="76980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887" w:type="dxa"/>
            <w:vMerge w:val="restart"/>
            <w:vAlign w:val="center"/>
          </w:tcPr>
          <w:p w14:paraId="65BD4DA8">
            <w:pPr>
              <w:adjustRightInd w:val="0"/>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2.2（</w:t>
            </w:r>
            <w:r>
              <w:rPr>
                <w:rFonts w:hint="eastAsia" w:ascii="宋体" w:hAnsi="宋体" w:cs="宋体"/>
                <w:szCs w:val="21"/>
                <w:lang w:val="en-US" w:eastAsia="zh-CN"/>
              </w:rPr>
              <w:t>3</w:t>
            </w:r>
            <w:r>
              <w:rPr>
                <w:rFonts w:hint="eastAsia" w:ascii="宋体" w:hAnsi="宋体" w:eastAsia="宋体" w:cs="宋体"/>
                <w:szCs w:val="21"/>
                <w:lang w:val="en-US" w:eastAsia="zh-CN"/>
              </w:rPr>
              <w:t>）</w:t>
            </w:r>
          </w:p>
        </w:tc>
        <w:tc>
          <w:tcPr>
            <w:tcW w:w="1440" w:type="dxa"/>
            <w:vMerge w:val="restart"/>
            <w:vAlign w:val="center"/>
          </w:tcPr>
          <w:p w14:paraId="712DEC7A">
            <w:pPr>
              <w:adjustRightInd w:val="0"/>
              <w:snapToGrid w:val="0"/>
              <w:jc w:val="center"/>
              <w:rPr>
                <w:rFonts w:hint="eastAsia" w:ascii="宋体" w:hAnsi="宋体" w:eastAsia="宋体" w:cs="宋体"/>
                <w:kern w:val="0"/>
                <w:szCs w:val="21"/>
              </w:rPr>
            </w:pPr>
            <w:r>
              <w:rPr>
                <w:rFonts w:hint="eastAsia" w:ascii="宋体" w:hAnsi="宋体" w:eastAsia="宋体" w:cs="宋体"/>
                <w:szCs w:val="21"/>
              </w:rPr>
              <w:t>技术部分 (</w:t>
            </w:r>
            <w:r>
              <w:rPr>
                <w:rFonts w:hint="eastAsia" w:ascii="宋体" w:hAnsi="宋体" w:cs="宋体"/>
                <w:szCs w:val="21"/>
                <w:lang w:val="en-US" w:eastAsia="zh-CN"/>
              </w:rPr>
              <w:t>70</w:t>
            </w:r>
            <w:r>
              <w:rPr>
                <w:rFonts w:hint="eastAsia" w:ascii="宋体" w:hAnsi="宋体" w:eastAsia="宋体" w:cs="宋体"/>
                <w:szCs w:val="21"/>
              </w:rPr>
              <w:t>分)</w:t>
            </w:r>
          </w:p>
        </w:tc>
        <w:tc>
          <w:tcPr>
            <w:tcW w:w="1350" w:type="dxa"/>
            <w:vAlign w:val="center"/>
          </w:tcPr>
          <w:p w14:paraId="5DE9C4DD">
            <w:pPr>
              <w:autoSpaceDE w:val="0"/>
              <w:autoSpaceDN w:val="0"/>
              <w:adjustRightInd w:val="0"/>
              <w:snapToGrid w:val="0"/>
              <w:spacing w:line="360" w:lineRule="auto"/>
              <w:jc w:val="center"/>
              <w:rPr>
                <w:rFonts w:hint="eastAsia" w:ascii="宋体" w:hAnsi="宋体" w:eastAsia="宋体" w:cs="宋体"/>
                <w:kern w:val="0"/>
                <w:szCs w:val="21"/>
                <w:highlight w:val="none"/>
                <w:lang w:val="en-US"/>
              </w:rPr>
            </w:pPr>
            <w:r>
              <w:rPr>
                <w:rFonts w:hint="eastAsia" w:ascii="宋体" w:hAnsi="宋体" w:eastAsia="宋体" w:cs="宋体"/>
                <w:szCs w:val="21"/>
                <w:highlight w:val="none"/>
                <w:lang w:val="en-US" w:eastAsia="zh-CN"/>
              </w:rPr>
              <w:t>沟通、协调</w:t>
            </w:r>
            <w:r>
              <w:rPr>
                <w:rFonts w:hint="eastAsia" w:ascii="宋体" w:hAnsi="宋体" w:cs="宋体"/>
                <w:szCs w:val="21"/>
                <w:highlight w:val="none"/>
                <w:lang w:val="en-US" w:eastAsia="zh-CN"/>
              </w:rPr>
              <w:t>、</w:t>
            </w:r>
            <w:r>
              <w:rPr>
                <w:rFonts w:hint="eastAsia" w:ascii="宋体" w:hAnsi="宋体" w:eastAsia="宋体" w:cs="宋体"/>
                <w:szCs w:val="21"/>
                <w:highlight w:val="none"/>
                <w:lang w:val="en-US" w:eastAsia="zh-CN"/>
              </w:rPr>
              <w:t>增加配合度方案</w:t>
            </w:r>
            <w:r>
              <w:rPr>
                <w:rFonts w:hint="eastAsia" w:ascii="宋体" w:hAnsi="宋体" w:eastAsia="宋体" w:cs="宋体"/>
                <w:szCs w:val="21"/>
                <w:highlight w:val="none"/>
                <w:lang w:val="zh-CN" w:eastAsia="zh-CN"/>
              </w:rPr>
              <w:t>(</w:t>
            </w:r>
            <w:r>
              <w:rPr>
                <w:rFonts w:hint="eastAsia" w:ascii="宋体" w:hAnsi="宋体" w:cs="宋体"/>
                <w:kern w:val="0"/>
                <w:szCs w:val="21"/>
                <w:highlight w:val="none"/>
                <w:lang w:val="en-US" w:eastAsia="zh-CN"/>
              </w:rPr>
              <w:t>15</w:t>
            </w:r>
            <w:r>
              <w:rPr>
                <w:rFonts w:hint="eastAsia" w:ascii="宋体" w:hAnsi="宋体" w:eastAsia="宋体" w:cs="宋体"/>
                <w:kern w:val="0"/>
                <w:szCs w:val="21"/>
                <w:highlight w:val="none"/>
                <w:lang w:val="en-US" w:eastAsia="zh-CN"/>
              </w:rPr>
              <w:t>分）</w:t>
            </w:r>
          </w:p>
        </w:tc>
        <w:tc>
          <w:tcPr>
            <w:tcW w:w="6510" w:type="dxa"/>
            <w:vAlign w:val="center"/>
          </w:tcPr>
          <w:p w14:paraId="2B5820EE">
            <w:pPr>
              <w:spacing w:line="360"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投标人应结合本项目实际情况及特点，提</w:t>
            </w:r>
            <w:r>
              <w:rPr>
                <w:rFonts w:hint="eastAsia" w:ascii="宋体" w:hAnsi="宋体" w:cs="宋体"/>
                <w:szCs w:val="21"/>
                <w:highlight w:val="none"/>
                <w:lang w:val="en-US" w:eastAsia="zh-CN"/>
              </w:rPr>
              <w:t>出</w:t>
            </w:r>
            <w:r>
              <w:rPr>
                <w:rFonts w:hint="eastAsia" w:ascii="宋体" w:hAnsi="宋体" w:eastAsia="宋体" w:cs="宋体"/>
                <w:szCs w:val="21"/>
                <w:highlight w:val="none"/>
                <w:lang w:val="en-US" w:eastAsia="zh-CN"/>
              </w:rPr>
              <w:t>针对本项目</w:t>
            </w:r>
            <w:r>
              <w:rPr>
                <w:rFonts w:hint="eastAsia" w:ascii="宋体" w:hAnsi="宋体" w:cs="宋体"/>
                <w:szCs w:val="21"/>
                <w:highlight w:val="none"/>
                <w:lang w:val="en-US" w:eastAsia="zh-CN"/>
              </w:rPr>
              <w:t>的沟通、协调处理事务方案、加强</w:t>
            </w:r>
            <w:r>
              <w:rPr>
                <w:rFonts w:hint="eastAsia" w:ascii="宋体" w:hAnsi="宋体" w:eastAsia="宋体" w:cs="宋体"/>
                <w:szCs w:val="21"/>
                <w:highlight w:val="none"/>
                <w:lang w:val="en-US" w:eastAsia="zh-CN"/>
              </w:rPr>
              <w:t>在工作中和招标人及其他标段的配合程度措施；内容完整、合理、可行得15分；内容较完整、合理、可行得9分；内容一般得6分，无不得分。</w:t>
            </w:r>
          </w:p>
        </w:tc>
      </w:tr>
      <w:tr w14:paraId="5601C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1" w:hRule="atLeast"/>
          <w:jc w:val="center"/>
        </w:trPr>
        <w:tc>
          <w:tcPr>
            <w:tcW w:w="887" w:type="dxa"/>
            <w:vMerge w:val="continue"/>
            <w:vAlign w:val="center"/>
          </w:tcPr>
          <w:p w14:paraId="3A594889">
            <w:pPr>
              <w:adjustRightInd w:val="0"/>
              <w:snapToGrid w:val="0"/>
              <w:jc w:val="center"/>
              <w:rPr>
                <w:rFonts w:hint="eastAsia" w:ascii="宋体" w:hAnsi="宋体" w:eastAsia="宋体" w:cs="宋体"/>
                <w:szCs w:val="21"/>
              </w:rPr>
            </w:pPr>
          </w:p>
        </w:tc>
        <w:tc>
          <w:tcPr>
            <w:tcW w:w="1440" w:type="dxa"/>
            <w:vMerge w:val="continue"/>
            <w:vAlign w:val="center"/>
          </w:tcPr>
          <w:p w14:paraId="0939D457">
            <w:pPr>
              <w:adjustRightInd w:val="0"/>
              <w:snapToGrid w:val="0"/>
              <w:jc w:val="center"/>
              <w:rPr>
                <w:rFonts w:hint="eastAsia" w:ascii="宋体" w:hAnsi="宋体" w:eastAsia="宋体" w:cs="宋体"/>
                <w:szCs w:val="21"/>
              </w:rPr>
            </w:pPr>
          </w:p>
        </w:tc>
        <w:tc>
          <w:tcPr>
            <w:tcW w:w="1350" w:type="dxa"/>
            <w:vAlign w:val="center"/>
          </w:tcPr>
          <w:p w14:paraId="3106B0E2">
            <w:pPr>
              <w:autoSpaceDE w:val="0"/>
              <w:autoSpaceDN w:val="0"/>
              <w:adjustRightInd w:val="0"/>
              <w:snapToGrid w:val="0"/>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清雪设备</w:t>
            </w:r>
          </w:p>
          <w:p w14:paraId="497578EE">
            <w:pPr>
              <w:autoSpaceDE w:val="0"/>
              <w:autoSpaceDN w:val="0"/>
              <w:adjustRightInd w:val="0"/>
              <w:snapToGrid w:val="0"/>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配备及维修保养方案</w:t>
            </w:r>
          </w:p>
          <w:p w14:paraId="2245F80E">
            <w:pPr>
              <w:autoSpaceDE w:val="0"/>
              <w:autoSpaceDN w:val="0"/>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kern w:val="0"/>
                <w:szCs w:val="21"/>
                <w:highlight w:val="none"/>
                <w:lang w:val="zh-CN" w:eastAsia="zh-CN"/>
              </w:rPr>
              <w:t>(</w:t>
            </w:r>
            <w:r>
              <w:rPr>
                <w:rFonts w:hint="eastAsia" w:ascii="宋体" w:hAnsi="宋体" w:eastAsia="宋体" w:cs="宋体"/>
                <w:kern w:val="0"/>
                <w:szCs w:val="21"/>
                <w:highlight w:val="none"/>
                <w:lang w:val="en-US" w:eastAsia="zh-CN"/>
              </w:rPr>
              <w:t>15分）</w:t>
            </w:r>
          </w:p>
        </w:tc>
        <w:tc>
          <w:tcPr>
            <w:tcW w:w="6510" w:type="dxa"/>
            <w:vAlign w:val="center"/>
          </w:tcPr>
          <w:p w14:paraId="123344FE">
            <w:pPr>
              <w:autoSpaceDE w:val="0"/>
              <w:autoSpaceDN w:val="0"/>
              <w:adjustRightInd w:val="0"/>
              <w:snapToGrid w:val="0"/>
              <w:spacing w:line="360" w:lineRule="auto"/>
              <w:jc w:val="both"/>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投标人应结合本项目实际情况及特点，提供针对本项目</w:t>
            </w:r>
            <w:r>
              <w:rPr>
                <w:rFonts w:hint="eastAsia" w:ascii="宋体" w:hAnsi="宋体" w:cs="宋体"/>
                <w:szCs w:val="21"/>
                <w:highlight w:val="none"/>
                <w:lang w:val="en-US" w:eastAsia="zh-CN"/>
              </w:rPr>
              <w:t>的清雪设备配备及维修保养方案</w:t>
            </w:r>
            <w:r>
              <w:rPr>
                <w:rFonts w:hint="eastAsia" w:ascii="宋体" w:hAnsi="宋体" w:eastAsia="宋体" w:cs="宋体"/>
                <w:szCs w:val="21"/>
                <w:highlight w:val="none"/>
                <w:lang w:val="en-US" w:eastAsia="zh-CN"/>
              </w:rPr>
              <w:t>，包括：1、设备配备</w:t>
            </w:r>
            <w:r>
              <w:rPr>
                <w:rFonts w:hint="eastAsia" w:ascii="宋体" w:hAnsi="宋体" w:cs="宋体"/>
                <w:szCs w:val="21"/>
                <w:highlight w:val="none"/>
                <w:lang w:val="en-US" w:eastAsia="zh-CN"/>
              </w:rPr>
              <w:t>情况</w:t>
            </w:r>
            <w:r>
              <w:rPr>
                <w:rFonts w:hint="eastAsia" w:ascii="宋体" w:hAnsi="宋体" w:eastAsia="宋体" w:cs="宋体"/>
                <w:szCs w:val="21"/>
                <w:highlight w:val="none"/>
                <w:lang w:val="en-US" w:eastAsia="zh-CN"/>
              </w:rPr>
              <w:t>；2、设备管理制度；3、设备维修保养方案；内容完整、合理、可行得15分；内容较完整、合理、可行得9分；内容一般得6分，无不得分。</w:t>
            </w:r>
          </w:p>
        </w:tc>
      </w:tr>
      <w:tr w14:paraId="2CD1D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3" w:hRule="atLeast"/>
          <w:jc w:val="center"/>
        </w:trPr>
        <w:tc>
          <w:tcPr>
            <w:tcW w:w="887" w:type="dxa"/>
            <w:vMerge w:val="continue"/>
            <w:vAlign w:val="center"/>
          </w:tcPr>
          <w:p w14:paraId="18C879C2">
            <w:pPr>
              <w:adjustRightInd w:val="0"/>
              <w:snapToGrid w:val="0"/>
              <w:jc w:val="center"/>
              <w:rPr>
                <w:rFonts w:hint="eastAsia" w:ascii="宋体" w:hAnsi="宋体" w:eastAsia="宋体" w:cs="宋体"/>
                <w:szCs w:val="21"/>
              </w:rPr>
            </w:pPr>
          </w:p>
        </w:tc>
        <w:tc>
          <w:tcPr>
            <w:tcW w:w="1440" w:type="dxa"/>
            <w:vMerge w:val="continue"/>
            <w:vAlign w:val="center"/>
          </w:tcPr>
          <w:p w14:paraId="7AC2A410">
            <w:pPr>
              <w:adjustRightInd w:val="0"/>
              <w:snapToGrid w:val="0"/>
              <w:jc w:val="center"/>
              <w:rPr>
                <w:rFonts w:hint="eastAsia" w:ascii="宋体" w:hAnsi="宋体" w:eastAsia="宋体" w:cs="宋体"/>
                <w:szCs w:val="21"/>
              </w:rPr>
            </w:pPr>
          </w:p>
        </w:tc>
        <w:tc>
          <w:tcPr>
            <w:tcW w:w="1350" w:type="dxa"/>
            <w:vAlign w:val="center"/>
          </w:tcPr>
          <w:p w14:paraId="1015FE93">
            <w:pPr>
              <w:spacing w:line="360" w:lineRule="auto"/>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服务</w:t>
            </w:r>
            <w:r>
              <w:rPr>
                <w:rFonts w:hint="eastAsia" w:ascii="宋体" w:hAnsi="宋体" w:eastAsia="宋体" w:cs="宋体"/>
                <w:szCs w:val="21"/>
                <w:highlight w:val="none"/>
                <w:lang w:val="en-US" w:eastAsia="zh-CN"/>
              </w:rPr>
              <w:t>质量保障措施</w:t>
            </w:r>
          </w:p>
          <w:p w14:paraId="5EC08982">
            <w:pPr>
              <w:spacing w:line="360" w:lineRule="auto"/>
              <w:jc w:val="center"/>
              <w:rPr>
                <w:rFonts w:hint="eastAsia" w:ascii="宋体" w:hAnsi="宋体" w:eastAsia="宋体" w:cs="宋体"/>
                <w:szCs w:val="21"/>
                <w:highlight w:val="cyan"/>
              </w:rPr>
            </w:pPr>
            <w:r>
              <w:rPr>
                <w:rFonts w:hint="eastAsia" w:ascii="宋体" w:hAnsi="宋体" w:eastAsia="宋体" w:cs="宋体"/>
                <w:kern w:val="0"/>
                <w:szCs w:val="21"/>
                <w:highlight w:val="none"/>
                <w:lang w:val="zh-CN" w:eastAsia="zh-CN"/>
              </w:rPr>
              <w:t>(</w:t>
            </w:r>
            <w:r>
              <w:rPr>
                <w:rFonts w:hint="eastAsia" w:ascii="宋体" w:hAnsi="宋体" w:cs="宋体"/>
                <w:kern w:val="0"/>
                <w:szCs w:val="21"/>
                <w:highlight w:val="none"/>
                <w:lang w:val="en-US" w:eastAsia="zh-CN"/>
              </w:rPr>
              <w:t>10</w:t>
            </w:r>
            <w:r>
              <w:rPr>
                <w:rFonts w:hint="eastAsia" w:ascii="宋体" w:hAnsi="宋体" w:eastAsia="宋体" w:cs="宋体"/>
                <w:kern w:val="0"/>
                <w:szCs w:val="21"/>
                <w:highlight w:val="none"/>
                <w:lang w:val="en-US" w:eastAsia="zh-CN"/>
              </w:rPr>
              <w:t>分）</w:t>
            </w:r>
          </w:p>
        </w:tc>
        <w:tc>
          <w:tcPr>
            <w:tcW w:w="6510" w:type="dxa"/>
            <w:vAlign w:val="center"/>
          </w:tcPr>
          <w:p w14:paraId="3A26148B">
            <w:pPr>
              <w:spacing w:line="360" w:lineRule="auto"/>
              <w:rPr>
                <w:rFonts w:hint="eastAsia" w:ascii="宋体" w:hAnsi="宋体" w:eastAsia="宋体" w:cs="宋体"/>
                <w:szCs w:val="21"/>
                <w:highlight w:val="cyan"/>
                <w:lang w:val="en-US" w:eastAsia="zh-CN"/>
              </w:rPr>
            </w:pPr>
            <w:r>
              <w:rPr>
                <w:rFonts w:hint="eastAsia" w:ascii="宋体" w:hAnsi="宋体" w:eastAsia="宋体" w:cs="宋体"/>
                <w:szCs w:val="21"/>
                <w:highlight w:val="none"/>
                <w:lang w:val="en-US" w:eastAsia="zh-CN"/>
              </w:rPr>
              <w:t>投标人应结合本项目实际情况及特点，提供针对本项目的</w:t>
            </w:r>
            <w:r>
              <w:rPr>
                <w:rFonts w:hint="eastAsia" w:ascii="宋体" w:hAnsi="宋体" w:cs="宋体"/>
                <w:szCs w:val="21"/>
                <w:highlight w:val="none"/>
                <w:lang w:val="en-US" w:eastAsia="zh-CN"/>
              </w:rPr>
              <w:t>服务</w:t>
            </w:r>
            <w:r>
              <w:rPr>
                <w:rFonts w:hint="eastAsia" w:ascii="宋体" w:hAnsi="宋体" w:eastAsia="宋体" w:cs="宋体"/>
                <w:szCs w:val="21"/>
                <w:highlight w:val="none"/>
                <w:lang w:val="en-US" w:eastAsia="zh-CN"/>
              </w:rPr>
              <w:t>质量保证措施，包括：1、</w:t>
            </w:r>
            <w:r>
              <w:rPr>
                <w:rFonts w:hint="eastAsia" w:ascii="宋体" w:hAnsi="宋体" w:cs="宋体"/>
                <w:szCs w:val="21"/>
                <w:highlight w:val="none"/>
                <w:lang w:val="en-US" w:eastAsia="zh-CN"/>
              </w:rPr>
              <w:t>服务</w:t>
            </w:r>
            <w:r>
              <w:rPr>
                <w:rFonts w:hint="eastAsia" w:ascii="宋体" w:hAnsi="宋体" w:eastAsia="宋体" w:cs="宋体"/>
                <w:szCs w:val="21"/>
                <w:highlight w:val="none"/>
                <w:lang w:val="en-US" w:eastAsia="zh-CN"/>
              </w:rPr>
              <w:t>质量保障措施方案；2、质量方针；3、质量目标；4、质量标准；5、质量保证承诺；内容完整、合理、可行得10分；内容较完整、合理、可行得6分；内容一般得4分，无不得分。</w:t>
            </w:r>
          </w:p>
        </w:tc>
      </w:tr>
      <w:tr w14:paraId="3B127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7" w:hRule="atLeast"/>
          <w:jc w:val="center"/>
        </w:trPr>
        <w:tc>
          <w:tcPr>
            <w:tcW w:w="887" w:type="dxa"/>
            <w:vMerge w:val="continue"/>
            <w:vAlign w:val="center"/>
          </w:tcPr>
          <w:p w14:paraId="4C23A9BC">
            <w:pPr>
              <w:adjustRightInd w:val="0"/>
              <w:snapToGrid w:val="0"/>
              <w:jc w:val="center"/>
              <w:rPr>
                <w:rFonts w:hint="eastAsia" w:ascii="宋体" w:hAnsi="宋体" w:eastAsia="宋体" w:cs="宋体"/>
                <w:szCs w:val="21"/>
              </w:rPr>
            </w:pPr>
          </w:p>
        </w:tc>
        <w:tc>
          <w:tcPr>
            <w:tcW w:w="1440" w:type="dxa"/>
            <w:vMerge w:val="continue"/>
            <w:vAlign w:val="center"/>
          </w:tcPr>
          <w:p w14:paraId="3E6EC786">
            <w:pPr>
              <w:adjustRightInd w:val="0"/>
              <w:snapToGrid w:val="0"/>
              <w:jc w:val="center"/>
              <w:rPr>
                <w:rFonts w:hint="eastAsia" w:ascii="宋体" w:hAnsi="宋体" w:eastAsia="宋体" w:cs="宋体"/>
                <w:szCs w:val="21"/>
              </w:rPr>
            </w:pPr>
          </w:p>
        </w:tc>
        <w:tc>
          <w:tcPr>
            <w:tcW w:w="1350" w:type="dxa"/>
            <w:vAlign w:val="center"/>
          </w:tcPr>
          <w:p w14:paraId="4BDAD944">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项目</w:t>
            </w:r>
            <w:r>
              <w:rPr>
                <w:rFonts w:hint="eastAsia" w:ascii="宋体" w:hAnsi="宋体" w:cs="宋体"/>
                <w:szCs w:val="21"/>
                <w:lang w:val="en-US" w:eastAsia="zh-CN"/>
              </w:rPr>
              <w:t>实施过程</w:t>
            </w:r>
            <w:r>
              <w:rPr>
                <w:rFonts w:hint="eastAsia" w:ascii="宋体" w:hAnsi="宋体" w:eastAsia="宋体" w:cs="宋体"/>
                <w:szCs w:val="21"/>
                <w:lang w:val="en-US" w:eastAsia="zh-CN"/>
              </w:rPr>
              <w:t>进度计划方案</w:t>
            </w:r>
          </w:p>
          <w:p w14:paraId="137A8181">
            <w:pPr>
              <w:spacing w:line="360" w:lineRule="auto"/>
              <w:jc w:val="center"/>
              <w:rPr>
                <w:rFonts w:hint="eastAsia" w:ascii="宋体" w:hAnsi="宋体" w:eastAsia="宋体" w:cs="宋体"/>
                <w:szCs w:val="21"/>
                <w:highlight w:val="none"/>
              </w:rPr>
            </w:pPr>
            <w:r>
              <w:rPr>
                <w:rFonts w:hint="eastAsia" w:ascii="宋体" w:hAnsi="宋体" w:eastAsia="宋体" w:cs="宋体"/>
                <w:kern w:val="0"/>
                <w:szCs w:val="21"/>
                <w:highlight w:val="none"/>
                <w:lang w:val="zh-CN" w:eastAsia="zh-CN"/>
              </w:rPr>
              <w:t>(</w:t>
            </w:r>
            <w:r>
              <w:rPr>
                <w:rFonts w:hint="eastAsia" w:ascii="宋体" w:hAnsi="宋体" w:cs="宋体"/>
                <w:kern w:val="0"/>
                <w:szCs w:val="21"/>
                <w:highlight w:val="none"/>
                <w:lang w:val="en-US" w:eastAsia="zh-CN"/>
              </w:rPr>
              <w:t>10</w:t>
            </w:r>
            <w:r>
              <w:rPr>
                <w:rFonts w:hint="eastAsia" w:ascii="宋体" w:hAnsi="宋体" w:eastAsia="宋体" w:cs="宋体"/>
                <w:kern w:val="0"/>
                <w:szCs w:val="21"/>
                <w:highlight w:val="none"/>
                <w:lang w:val="en-US" w:eastAsia="zh-CN"/>
              </w:rPr>
              <w:t>分）</w:t>
            </w:r>
          </w:p>
        </w:tc>
        <w:tc>
          <w:tcPr>
            <w:tcW w:w="6510" w:type="dxa"/>
            <w:vAlign w:val="center"/>
          </w:tcPr>
          <w:p w14:paraId="642EF28A">
            <w:pPr>
              <w:spacing w:line="360" w:lineRule="auto"/>
              <w:jc w:val="both"/>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投标人</w:t>
            </w:r>
            <w:r>
              <w:rPr>
                <w:rFonts w:hint="eastAsia" w:ascii="宋体" w:hAnsi="宋体" w:eastAsia="宋体" w:cs="宋体"/>
                <w:spacing w:val="-10"/>
                <w:szCs w:val="21"/>
                <w:lang w:val="en-US" w:eastAsia="zh-CN"/>
              </w:rPr>
              <w:t>应结合本项目实际情况及特点，提供针对本项目的</w:t>
            </w:r>
            <w:r>
              <w:rPr>
                <w:rFonts w:hint="eastAsia" w:ascii="宋体" w:hAnsi="宋体" w:cs="宋体"/>
                <w:szCs w:val="21"/>
                <w:lang w:val="en-US" w:eastAsia="zh-CN"/>
              </w:rPr>
              <w:t>实施过程</w:t>
            </w:r>
            <w:r>
              <w:rPr>
                <w:rFonts w:hint="eastAsia" w:ascii="宋体" w:hAnsi="宋体" w:eastAsia="宋体" w:cs="宋体"/>
                <w:szCs w:val="21"/>
                <w:lang w:val="en-US" w:eastAsia="zh-CN"/>
              </w:rPr>
              <w:t>进度计划方案</w:t>
            </w:r>
            <w:r>
              <w:rPr>
                <w:rFonts w:hint="eastAsia" w:ascii="宋体" w:hAnsi="宋体" w:eastAsia="宋体" w:cs="宋体"/>
                <w:spacing w:val="-10"/>
                <w:szCs w:val="21"/>
                <w:lang w:val="en-US" w:eastAsia="zh-CN"/>
              </w:rPr>
              <w:t>， 包括：1、进度计划目标；2、进度计划流程；3、进度计划方法；4、进度保证措施；</w:t>
            </w:r>
            <w:r>
              <w:rPr>
                <w:rFonts w:hint="eastAsia" w:ascii="宋体" w:hAnsi="宋体" w:eastAsia="宋体" w:cs="宋体"/>
                <w:szCs w:val="21"/>
                <w:highlight w:val="none"/>
                <w:lang w:val="en-US" w:eastAsia="zh-CN"/>
              </w:rPr>
              <w:t>内容完整、合理、可行得10分；内容较完整、合理、可行得6分；内容一般得4分，无不得分。</w:t>
            </w:r>
          </w:p>
        </w:tc>
      </w:tr>
      <w:tr w14:paraId="31A75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0" w:hRule="atLeast"/>
          <w:jc w:val="center"/>
        </w:trPr>
        <w:tc>
          <w:tcPr>
            <w:tcW w:w="887" w:type="dxa"/>
            <w:vMerge w:val="continue"/>
            <w:vAlign w:val="center"/>
          </w:tcPr>
          <w:p w14:paraId="04AB5562">
            <w:pPr>
              <w:adjustRightInd w:val="0"/>
              <w:snapToGrid w:val="0"/>
              <w:jc w:val="center"/>
              <w:rPr>
                <w:rFonts w:hint="eastAsia" w:ascii="宋体" w:hAnsi="宋体" w:eastAsia="宋体" w:cs="宋体"/>
                <w:szCs w:val="21"/>
              </w:rPr>
            </w:pPr>
          </w:p>
        </w:tc>
        <w:tc>
          <w:tcPr>
            <w:tcW w:w="1440" w:type="dxa"/>
            <w:vMerge w:val="continue"/>
            <w:vAlign w:val="center"/>
          </w:tcPr>
          <w:p w14:paraId="53C85F6F">
            <w:pPr>
              <w:adjustRightInd w:val="0"/>
              <w:snapToGrid w:val="0"/>
              <w:jc w:val="center"/>
              <w:rPr>
                <w:rFonts w:hint="eastAsia" w:ascii="宋体" w:hAnsi="宋体" w:eastAsia="宋体" w:cs="宋体"/>
                <w:szCs w:val="21"/>
              </w:rPr>
            </w:pPr>
          </w:p>
        </w:tc>
        <w:tc>
          <w:tcPr>
            <w:tcW w:w="1350" w:type="dxa"/>
            <w:vAlign w:val="center"/>
          </w:tcPr>
          <w:p w14:paraId="4A6BDA65">
            <w:pPr>
              <w:spacing w:after="60"/>
              <w:jc w:val="center"/>
              <w:rPr>
                <w:rFonts w:hint="eastAsia" w:ascii="宋体" w:hAnsi="宋体" w:eastAsia="宋体" w:cs="宋体"/>
                <w:szCs w:val="21"/>
              </w:rPr>
            </w:pPr>
            <w:r>
              <w:rPr>
                <w:rFonts w:hint="eastAsia" w:ascii="宋体" w:hAnsi="宋体" w:eastAsia="宋体" w:cs="宋体"/>
                <w:szCs w:val="21"/>
                <w:lang w:val="en-US" w:eastAsia="zh-CN"/>
              </w:rPr>
              <w:t>清雪应急预案（</w:t>
            </w:r>
            <w:r>
              <w:rPr>
                <w:rFonts w:hint="eastAsia" w:ascii="宋体" w:hAnsi="宋体" w:eastAsia="宋体" w:cs="宋体"/>
                <w:kern w:val="0"/>
                <w:szCs w:val="21"/>
                <w:highlight w:val="none"/>
                <w:lang w:val="en-US" w:eastAsia="zh-CN"/>
              </w:rPr>
              <w:t>10分）</w:t>
            </w:r>
          </w:p>
        </w:tc>
        <w:tc>
          <w:tcPr>
            <w:tcW w:w="6510" w:type="dxa"/>
            <w:vAlign w:val="center"/>
          </w:tcPr>
          <w:p w14:paraId="548DF6EE">
            <w:pPr>
              <w:spacing w:line="360" w:lineRule="auto"/>
              <w:rPr>
                <w:rFonts w:hint="eastAsia" w:ascii="宋体" w:hAnsi="宋体" w:eastAsia="宋体" w:cs="宋体"/>
                <w:szCs w:val="21"/>
              </w:rPr>
            </w:pPr>
            <w:r>
              <w:rPr>
                <w:rFonts w:hint="eastAsia" w:ascii="宋体" w:hAnsi="宋体" w:eastAsia="宋体" w:cs="宋体"/>
                <w:szCs w:val="21"/>
                <w:highlight w:val="none"/>
                <w:lang w:val="en-US" w:eastAsia="zh-CN"/>
              </w:rPr>
              <w:t>投标人</w:t>
            </w:r>
            <w:r>
              <w:rPr>
                <w:rFonts w:hint="eastAsia" w:ascii="宋体" w:hAnsi="宋体" w:eastAsia="宋体" w:cs="宋体"/>
                <w:szCs w:val="21"/>
                <w:lang w:val="en-US" w:eastAsia="zh-CN"/>
              </w:rPr>
              <w:t>应结合本项目实际情况及特点，提供针对本项目的清雪应急预案；</w:t>
            </w:r>
            <w:r>
              <w:rPr>
                <w:rFonts w:hint="eastAsia" w:ascii="宋体" w:hAnsi="宋体" w:eastAsia="宋体" w:cs="宋体"/>
                <w:szCs w:val="21"/>
                <w:highlight w:val="none"/>
                <w:lang w:val="en-US" w:eastAsia="zh-CN"/>
              </w:rPr>
              <w:t>内容完整、合理、可行得10分；内容较完整、合理、可行得6分；内容一般得4分，无不得分。</w:t>
            </w:r>
            <w:bookmarkStart w:id="158" w:name="_GoBack"/>
            <w:bookmarkEnd w:id="158"/>
          </w:p>
        </w:tc>
      </w:tr>
      <w:tr w14:paraId="0E72F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jc w:val="center"/>
        </w:trPr>
        <w:tc>
          <w:tcPr>
            <w:tcW w:w="887" w:type="dxa"/>
            <w:vMerge w:val="continue"/>
            <w:vAlign w:val="center"/>
          </w:tcPr>
          <w:p w14:paraId="50398B06">
            <w:pPr>
              <w:adjustRightInd w:val="0"/>
              <w:snapToGrid w:val="0"/>
              <w:jc w:val="center"/>
              <w:rPr>
                <w:rFonts w:hint="eastAsia" w:ascii="宋体" w:hAnsi="宋体" w:eastAsia="宋体" w:cs="宋体"/>
                <w:szCs w:val="21"/>
              </w:rPr>
            </w:pPr>
          </w:p>
        </w:tc>
        <w:tc>
          <w:tcPr>
            <w:tcW w:w="1440" w:type="dxa"/>
            <w:vMerge w:val="continue"/>
            <w:vAlign w:val="center"/>
          </w:tcPr>
          <w:p w14:paraId="309A28B6">
            <w:pPr>
              <w:adjustRightInd w:val="0"/>
              <w:snapToGrid w:val="0"/>
              <w:jc w:val="center"/>
              <w:rPr>
                <w:rFonts w:hint="eastAsia" w:ascii="宋体" w:hAnsi="宋体" w:eastAsia="宋体" w:cs="宋体"/>
                <w:szCs w:val="21"/>
              </w:rPr>
            </w:pPr>
          </w:p>
        </w:tc>
        <w:tc>
          <w:tcPr>
            <w:tcW w:w="1350" w:type="dxa"/>
            <w:vAlign w:val="center"/>
          </w:tcPr>
          <w:p w14:paraId="1D9079CA">
            <w:pPr>
              <w:spacing w:after="60"/>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安全保证措施（</w:t>
            </w:r>
            <w:r>
              <w:rPr>
                <w:rFonts w:hint="eastAsia" w:ascii="宋体" w:hAnsi="宋体" w:eastAsia="宋体" w:cs="宋体"/>
                <w:kern w:val="0"/>
                <w:szCs w:val="21"/>
                <w:highlight w:val="none"/>
                <w:lang w:val="en-US" w:eastAsia="zh-CN"/>
              </w:rPr>
              <w:t>10分）</w:t>
            </w:r>
          </w:p>
          <w:p w14:paraId="7D262799">
            <w:pPr>
              <w:spacing w:after="60"/>
              <w:jc w:val="center"/>
              <w:rPr>
                <w:rFonts w:hint="eastAsia" w:ascii="宋体" w:hAnsi="宋体" w:eastAsia="宋体" w:cs="宋体"/>
                <w:szCs w:val="21"/>
                <w:highlight w:val="none"/>
              </w:rPr>
            </w:pPr>
          </w:p>
        </w:tc>
        <w:tc>
          <w:tcPr>
            <w:tcW w:w="6510" w:type="dxa"/>
            <w:vAlign w:val="center"/>
          </w:tcPr>
          <w:p w14:paraId="55D0BFF9">
            <w:pPr>
              <w:spacing w:line="360"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投标人应结合本项目实际情况及特点，提供针对本项目的安全保证措施</w:t>
            </w:r>
            <w:r>
              <w:rPr>
                <w:rFonts w:hint="eastAsia" w:ascii="宋体" w:hAnsi="宋体"/>
                <w:color w:val="000000"/>
                <w:kern w:val="0"/>
                <w:highlight w:val="none"/>
              </w:rPr>
              <w:t>(确保清运服务过程中交通安全及车辆操作规范)</w:t>
            </w:r>
            <w:r>
              <w:rPr>
                <w:rFonts w:hint="eastAsia" w:ascii="宋体" w:hAnsi="宋体" w:eastAsia="宋体" w:cs="宋体"/>
                <w:szCs w:val="21"/>
                <w:highlight w:val="none"/>
                <w:lang w:val="en-US" w:eastAsia="zh-CN"/>
              </w:rPr>
              <w:t>，包括：1、安全管理体系；2、安全管理制度；3、安全作业管理方案；4、安全管理人员配备计划；内容完整、合理、可行得10分；内容较完整、合理、可行得6分；内容一般得4分，无不得分。</w:t>
            </w:r>
          </w:p>
        </w:tc>
      </w:tr>
    </w:tbl>
    <w:p w14:paraId="231E07CD">
      <w:pPr>
        <w:pStyle w:val="8"/>
        <w:tabs>
          <w:tab w:val="left" w:pos="600"/>
        </w:tabs>
        <w:spacing w:line="360" w:lineRule="auto"/>
        <w:ind w:firstLine="0"/>
        <w:jc w:val="center"/>
        <w:rPr>
          <w:rFonts w:hint="eastAsia" w:ascii="宋体" w:hAnsi="宋体" w:eastAsia="宋体" w:cs="宋体"/>
          <w:b/>
          <w:szCs w:val="32"/>
          <w:lang w:val="en-US" w:eastAsia="zh-CN"/>
        </w:rPr>
      </w:pPr>
    </w:p>
    <w:p w14:paraId="09A8D679">
      <w:pPr>
        <w:pStyle w:val="8"/>
        <w:tabs>
          <w:tab w:val="left" w:pos="600"/>
        </w:tabs>
        <w:spacing w:line="360" w:lineRule="auto"/>
        <w:ind w:firstLine="0"/>
        <w:jc w:val="center"/>
        <w:rPr>
          <w:rFonts w:hint="eastAsia" w:ascii="宋体" w:hAnsi="宋体" w:eastAsia="宋体" w:cs="宋体"/>
          <w:b/>
          <w:szCs w:val="32"/>
          <w:lang w:val="en-US" w:eastAsia="zh-CN"/>
        </w:rPr>
      </w:pPr>
    </w:p>
    <w:p w14:paraId="2E4DB8DB">
      <w:pPr>
        <w:pStyle w:val="8"/>
        <w:tabs>
          <w:tab w:val="left" w:pos="600"/>
        </w:tabs>
        <w:spacing w:line="360" w:lineRule="auto"/>
        <w:ind w:firstLine="0"/>
        <w:jc w:val="center"/>
        <w:rPr>
          <w:rFonts w:hint="eastAsia" w:ascii="宋体" w:hAnsi="宋体" w:eastAsia="宋体" w:cs="宋体"/>
          <w:b/>
          <w:szCs w:val="32"/>
          <w:lang w:val="en-US" w:eastAsia="zh-CN"/>
        </w:rPr>
      </w:pPr>
    </w:p>
    <w:p w14:paraId="728535DF">
      <w:pPr>
        <w:pStyle w:val="8"/>
        <w:tabs>
          <w:tab w:val="left" w:pos="600"/>
        </w:tabs>
        <w:spacing w:line="360" w:lineRule="auto"/>
        <w:ind w:firstLine="0"/>
        <w:jc w:val="center"/>
        <w:rPr>
          <w:rFonts w:hint="eastAsia" w:ascii="宋体" w:hAnsi="宋体" w:eastAsia="宋体" w:cs="宋体"/>
          <w:b/>
          <w:szCs w:val="32"/>
          <w:lang w:val="en-US" w:eastAsia="zh-CN"/>
        </w:rPr>
      </w:pPr>
    </w:p>
    <w:p w14:paraId="34BD4917">
      <w:pPr>
        <w:rPr>
          <w:rFonts w:hint="eastAsia" w:ascii="宋体" w:hAnsi="宋体" w:eastAsia="宋体" w:cs="宋体"/>
          <w:b/>
          <w:kern w:val="0"/>
          <w:sz w:val="28"/>
          <w:szCs w:val="28"/>
        </w:rPr>
      </w:pPr>
      <w:r>
        <w:rPr>
          <w:rFonts w:hint="eastAsia" w:ascii="宋体" w:hAnsi="宋体" w:eastAsia="宋体" w:cs="宋体"/>
          <w:b/>
          <w:kern w:val="0"/>
          <w:sz w:val="28"/>
          <w:szCs w:val="28"/>
        </w:rPr>
        <w:br w:type="page"/>
      </w:r>
    </w:p>
    <w:p w14:paraId="4BB91DB4">
      <w:pPr>
        <w:rPr>
          <w:rFonts w:hint="eastAsia" w:ascii="宋体" w:hAnsi="宋体" w:eastAsia="宋体" w:cs="宋体"/>
          <w:b/>
          <w:kern w:val="0"/>
          <w:sz w:val="28"/>
          <w:szCs w:val="28"/>
        </w:rPr>
      </w:pPr>
    </w:p>
    <w:p w14:paraId="288BE52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0"/>
        </w:rPr>
      </w:pPr>
      <w:r>
        <w:rPr>
          <w:rFonts w:hint="eastAsia" w:ascii="宋体" w:hAnsi="宋体" w:eastAsia="宋体" w:cs="宋体"/>
          <w:b/>
          <w:kern w:val="0"/>
          <w:sz w:val="28"/>
          <w:szCs w:val="28"/>
        </w:rPr>
        <w:t>1. 评标方法</w:t>
      </w:r>
      <w:bookmarkStart w:id="51" w:name="_Toc476999083"/>
      <w:bookmarkStart w:id="52" w:name="_Toc144974568"/>
      <w:bookmarkStart w:id="53" w:name="_Toc152045601"/>
      <w:bookmarkStart w:id="54" w:name="_Toc152042378"/>
      <w:bookmarkStart w:id="55" w:name="_Toc247085759"/>
      <w:bookmarkStart w:id="56" w:name="_Toc179632619"/>
      <w:bookmarkStart w:id="57" w:name="_Toc246996987"/>
      <w:bookmarkStart w:id="58" w:name="_Toc246996244"/>
    </w:p>
    <w:p w14:paraId="3735D2A6">
      <w:pPr>
        <w:keepNext w:val="0"/>
        <w:keepLines w:val="0"/>
        <w:pageBreakBefore w:val="0"/>
        <w:widowControl w:val="0"/>
        <w:kinsoku/>
        <w:wordWrap/>
        <w:overflowPunct/>
        <w:topLinePunct w:val="0"/>
        <w:autoSpaceDE/>
        <w:autoSpaceDN/>
        <w:bidi w:val="0"/>
        <w:adjustRightInd/>
        <w:snapToGrid/>
        <w:spacing w:before="160" w:after="120" w:line="360" w:lineRule="auto"/>
        <w:ind w:firstLine="420" w:firstLineChars="200"/>
        <w:textAlignment w:val="auto"/>
        <w:rPr>
          <w:rFonts w:hint="eastAsia" w:ascii="宋体" w:hAnsi="宋体" w:eastAsia="宋体" w:cs="宋体"/>
          <w:kern w:val="0"/>
          <w:highlight w:val="none"/>
          <w:lang w:val="en-US" w:eastAsia="zh-CN"/>
        </w:rPr>
      </w:pPr>
      <w:r>
        <w:rPr>
          <w:rFonts w:hint="eastAsia" w:ascii="宋体" w:hAnsi="宋体" w:eastAsia="宋体" w:cs="宋体"/>
          <w:kern w:val="0"/>
          <w:highlight w:val="none"/>
        </w:rPr>
        <w:t>本次评标采用综合评分法。评标委员会对满足招标文件实质性要求的投标文件，按照本章第2.2款规定的评分标准进行打分，</w:t>
      </w:r>
      <w:r>
        <w:rPr>
          <w:rFonts w:hint="eastAsia" w:ascii="宋体" w:hAnsi="宋体" w:eastAsia="宋体" w:cs="宋体"/>
          <w:kern w:val="0"/>
          <w:highlight w:val="none"/>
          <w:lang w:val="en-US" w:eastAsia="zh-CN"/>
        </w:rPr>
        <w:t>根据</w:t>
      </w:r>
      <w:r>
        <w:rPr>
          <w:rFonts w:hint="eastAsia" w:ascii="宋体" w:hAnsi="宋体" w:eastAsia="宋体" w:cs="宋体"/>
          <w:kern w:val="0"/>
          <w:highlight w:val="none"/>
        </w:rPr>
        <w:t>采购人授权按评审后</w:t>
      </w:r>
      <w:r>
        <w:rPr>
          <w:rFonts w:hint="eastAsia" w:ascii="宋体" w:hAnsi="宋体" w:eastAsia="宋体" w:cs="宋体"/>
          <w:kern w:val="0"/>
          <w:highlight w:val="none"/>
          <w:lang w:val="en-US" w:eastAsia="zh-CN"/>
        </w:rPr>
        <w:t>投标人</w:t>
      </w:r>
      <w:r>
        <w:rPr>
          <w:rFonts w:hint="eastAsia" w:ascii="宋体" w:hAnsi="宋体" w:eastAsia="宋体" w:cs="宋体"/>
          <w:kern w:val="0"/>
          <w:highlight w:val="none"/>
        </w:rPr>
        <w:t>综合得分由高到低的顺序直接确定综合得分</w:t>
      </w:r>
      <w:r>
        <w:rPr>
          <w:rFonts w:hint="eastAsia" w:ascii="宋体" w:hAnsi="宋体" w:eastAsia="宋体" w:cs="宋体"/>
          <w:kern w:val="0"/>
          <w:highlight w:val="none"/>
          <w:lang w:val="en-US" w:eastAsia="zh-CN"/>
        </w:rPr>
        <w:t>排名</w:t>
      </w:r>
      <w:r>
        <w:rPr>
          <w:rFonts w:hint="eastAsia" w:ascii="宋体" w:hAnsi="宋体" w:eastAsia="宋体" w:cs="宋体"/>
          <w:kern w:val="0"/>
          <w:highlight w:val="none"/>
        </w:rPr>
        <w:t>第一</w:t>
      </w:r>
      <w:r>
        <w:rPr>
          <w:rFonts w:hint="eastAsia" w:ascii="宋体" w:hAnsi="宋体" w:eastAsia="宋体" w:cs="宋体"/>
          <w:kern w:val="0"/>
          <w:highlight w:val="none"/>
          <w:lang w:val="en-US" w:eastAsia="zh-CN"/>
        </w:rPr>
        <w:t>的投标人</w:t>
      </w:r>
      <w:r>
        <w:rPr>
          <w:rFonts w:hint="eastAsia" w:ascii="宋体" w:hAnsi="宋体" w:eastAsia="宋体" w:cs="宋体"/>
          <w:kern w:val="0"/>
          <w:highlight w:val="none"/>
        </w:rPr>
        <w:t>为中标人。综合得分相同的，</w:t>
      </w:r>
      <w:r>
        <w:rPr>
          <w:rFonts w:hint="eastAsia" w:ascii="宋体" w:hAnsi="宋体" w:eastAsia="宋体" w:cs="宋体"/>
          <w:kern w:val="0"/>
          <w:highlight w:val="none"/>
          <w:lang w:val="en-US" w:eastAsia="zh-CN"/>
        </w:rPr>
        <w:t>以</w:t>
      </w:r>
      <w:r>
        <w:rPr>
          <w:rFonts w:hint="eastAsia" w:ascii="宋体" w:hAnsi="宋体" w:eastAsia="宋体" w:cs="宋体"/>
          <w:kern w:val="0"/>
          <w:highlight w:val="none"/>
        </w:rPr>
        <w:t>投标报价低</w:t>
      </w:r>
      <w:r>
        <w:rPr>
          <w:rFonts w:hint="eastAsia" w:ascii="宋体" w:hAnsi="宋体" w:eastAsia="宋体" w:cs="宋体"/>
          <w:kern w:val="0"/>
          <w:highlight w:val="none"/>
          <w:lang w:val="en-US" w:eastAsia="zh-CN"/>
        </w:rPr>
        <w:t>的优先</w:t>
      </w:r>
      <w:r>
        <w:rPr>
          <w:rFonts w:hint="eastAsia" w:ascii="宋体" w:hAnsi="宋体" w:eastAsia="宋体" w:cs="宋体"/>
          <w:kern w:val="0"/>
          <w:highlight w:val="none"/>
        </w:rPr>
        <w:t>；投标报价也相同的，按技术部分优劣顺序排列确定中标人，如果技术部分得分也相同的，由采购人随机抽取确定中标人。本办法未列内容，不作为本次评审依据。</w:t>
      </w:r>
    </w:p>
    <w:p w14:paraId="3E9DEE2A">
      <w:pPr>
        <w:rPr>
          <w:rFonts w:hint="eastAsia" w:ascii="宋体" w:hAnsi="宋体" w:eastAsia="宋体" w:cs="宋体"/>
          <w:b/>
          <w:kern w:val="0"/>
          <w:sz w:val="28"/>
          <w:szCs w:val="28"/>
        </w:rPr>
      </w:pPr>
      <w:r>
        <w:rPr>
          <w:rFonts w:hint="eastAsia" w:ascii="宋体" w:hAnsi="宋体" w:eastAsia="宋体" w:cs="宋体"/>
          <w:b/>
          <w:kern w:val="0"/>
          <w:sz w:val="28"/>
          <w:szCs w:val="28"/>
        </w:rPr>
        <w:t>2. 评审标准</w:t>
      </w:r>
      <w:bookmarkEnd w:id="51"/>
      <w:bookmarkEnd w:id="52"/>
      <w:bookmarkEnd w:id="53"/>
      <w:bookmarkEnd w:id="54"/>
      <w:bookmarkEnd w:id="55"/>
      <w:bookmarkEnd w:id="56"/>
      <w:bookmarkEnd w:id="57"/>
      <w:bookmarkEnd w:id="58"/>
    </w:p>
    <w:p w14:paraId="1A2DEF51">
      <w:pPr>
        <w:spacing w:line="360" w:lineRule="auto"/>
        <w:rPr>
          <w:rFonts w:hint="eastAsia" w:ascii="宋体" w:hAnsi="宋体" w:eastAsia="宋体" w:cs="宋体"/>
          <w:kern w:val="0"/>
        </w:rPr>
      </w:pPr>
      <w:bookmarkStart w:id="59" w:name="_Toc247085760"/>
      <w:bookmarkStart w:id="60" w:name="_Toc152042379"/>
      <w:bookmarkStart w:id="61" w:name="_Toc152045602"/>
      <w:bookmarkStart w:id="62" w:name="_Toc179632620"/>
      <w:bookmarkStart w:id="63" w:name="_Toc144974569"/>
      <w:bookmarkStart w:id="64" w:name="_Toc246996988"/>
      <w:bookmarkStart w:id="65" w:name="_Toc246996245"/>
      <w:r>
        <w:rPr>
          <w:rFonts w:hint="eastAsia" w:ascii="宋体" w:hAnsi="宋体" w:eastAsia="宋体" w:cs="宋体"/>
          <w:kern w:val="0"/>
        </w:rPr>
        <w:t>2.1 初步评审标准</w:t>
      </w:r>
      <w:bookmarkEnd w:id="59"/>
      <w:bookmarkEnd w:id="60"/>
      <w:bookmarkEnd w:id="61"/>
      <w:bookmarkEnd w:id="62"/>
      <w:bookmarkEnd w:id="63"/>
      <w:bookmarkEnd w:id="64"/>
      <w:bookmarkEnd w:id="65"/>
    </w:p>
    <w:p w14:paraId="569FC4D1">
      <w:pPr>
        <w:spacing w:line="360" w:lineRule="auto"/>
        <w:ind w:firstLine="420" w:firstLineChars="200"/>
        <w:rPr>
          <w:rFonts w:hint="eastAsia" w:ascii="宋体" w:hAnsi="宋体" w:eastAsia="宋体" w:cs="宋体"/>
          <w:kern w:val="0"/>
        </w:rPr>
      </w:pPr>
      <w:bookmarkStart w:id="66" w:name="_Toc247085761"/>
      <w:bookmarkStart w:id="67" w:name="_Toc246996246"/>
      <w:bookmarkStart w:id="68" w:name="_Toc152045603"/>
      <w:bookmarkStart w:id="69" w:name="_Toc144974570"/>
      <w:bookmarkStart w:id="70" w:name="_Toc179632621"/>
      <w:bookmarkStart w:id="71" w:name="_Toc152042380"/>
      <w:bookmarkStart w:id="72" w:name="_Toc246996989"/>
      <w:r>
        <w:rPr>
          <w:rFonts w:hint="eastAsia" w:ascii="宋体" w:hAnsi="宋体" w:eastAsia="宋体" w:cs="宋体"/>
          <w:kern w:val="0"/>
        </w:rPr>
        <w:t>2.1.1资格评审标准：见评标办法前附表。</w:t>
      </w:r>
    </w:p>
    <w:p w14:paraId="16DF987D">
      <w:pPr>
        <w:spacing w:line="360" w:lineRule="auto"/>
        <w:ind w:firstLine="420" w:firstLineChars="200"/>
        <w:rPr>
          <w:rFonts w:hint="eastAsia" w:ascii="宋体" w:hAnsi="宋体" w:eastAsia="宋体" w:cs="宋体"/>
          <w:kern w:val="0"/>
        </w:rPr>
      </w:pPr>
      <w:r>
        <w:rPr>
          <w:rFonts w:hint="eastAsia" w:ascii="宋体" w:hAnsi="宋体" w:eastAsia="宋体" w:cs="宋体"/>
          <w:kern w:val="0"/>
        </w:rPr>
        <w:t>2.1.2符合性评审标准：见评标办法前附表。</w:t>
      </w:r>
    </w:p>
    <w:p w14:paraId="7989D539">
      <w:pPr>
        <w:spacing w:line="360" w:lineRule="auto"/>
        <w:rPr>
          <w:rFonts w:hint="eastAsia" w:ascii="宋体" w:hAnsi="宋体" w:eastAsia="宋体" w:cs="宋体"/>
          <w:kern w:val="0"/>
          <w:lang w:eastAsia="zh-CN"/>
        </w:rPr>
      </w:pPr>
      <w:r>
        <w:rPr>
          <w:rFonts w:hint="eastAsia" w:ascii="宋体" w:hAnsi="宋体" w:eastAsia="宋体" w:cs="宋体"/>
          <w:kern w:val="0"/>
        </w:rPr>
        <w:t xml:space="preserve">2.2 </w:t>
      </w:r>
      <w:bookmarkEnd w:id="66"/>
      <w:bookmarkEnd w:id="67"/>
      <w:bookmarkEnd w:id="68"/>
      <w:bookmarkEnd w:id="69"/>
      <w:bookmarkEnd w:id="70"/>
      <w:bookmarkEnd w:id="71"/>
      <w:bookmarkEnd w:id="72"/>
      <w:r>
        <w:rPr>
          <w:rFonts w:hint="eastAsia" w:ascii="宋体" w:hAnsi="宋体" w:eastAsia="宋体" w:cs="宋体"/>
          <w:kern w:val="0"/>
          <w:lang w:val="en-US" w:eastAsia="zh-CN"/>
        </w:rPr>
        <w:t>评分细则</w:t>
      </w:r>
    </w:p>
    <w:p w14:paraId="733327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rPr>
      </w:pPr>
      <w:r>
        <w:rPr>
          <w:rFonts w:hint="eastAsia" w:ascii="宋体" w:hAnsi="宋体" w:eastAsia="宋体" w:cs="宋体"/>
          <w:kern w:val="0"/>
        </w:rPr>
        <w:t>见评标办法前附表。</w:t>
      </w:r>
    </w:p>
    <w:p w14:paraId="375CF97F">
      <w:pPr>
        <w:rPr>
          <w:rFonts w:hint="eastAsia" w:ascii="宋体" w:hAnsi="宋体" w:eastAsia="宋体" w:cs="宋体"/>
          <w:b/>
          <w:kern w:val="0"/>
          <w:sz w:val="28"/>
          <w:szCs w:val="28"/>
        </w:rPr>
      </w:pPr>
      <w:bookmarkStart w:id="73" w:name="_Toc476999084"/>
      <w:bookmarkStart w:id="74" w:name="_Toc144974571"/>
      <w:bookmarkStart w:id="75" w:name="_Toc246996247"/>
      <w:bookmarkStart w:id="76" w:name="_Toc179632622"/>
      <w:bookmarkStart w:id="77" w:name="_Toc152045604"/>
      <w:bookmarkStart w:id="78" w:name="_Toc152042381"/>
      <w:bookmarkStart w:id="79" w:name="_Toc247085762"/>
      <w:bookmarkStart w:id="80" w:name="_Toc246996990"/>
      <w:r>
        <w:rPr>
          <w:rFonts w:hint="eastAsia" w:ascii="宋体" w:hAnsi="宋体" w:eastAsia="宋体" w:cs="宋体"/>
          <w:b/>
          <w:kern w:val="0"/>
          <w:sz w:val="28"/>
          <w:szCs w:val="28"/>
        </w:rPr>
        <w:t>3. 评标程序</w:t>
      </w:r>
      <w:bookmarkEnd w:id="73"/>
      <w:bookmarkEnd w:id="74"/>
      <w:bookmarkEnd w:id="75"/>
      <w:bookmarkEnd w:id="76"/>
      <w:bookmarkEnd w:id="77"/>
      <w:bookmarkEnd w:id="78"/>
      <w:bookmarkEnd w:id="79"/>
      <w:bookmarkEnd w:id="80"/>
    </w:p>
    <w:p w14:paraId="7AB3AF53">
      <w:pPr>
        <w:keepNext w:val="0"/>
        <w:keepLines w:val="0"/>
        <w:pageBreakBefore w:val="0"/>
        <w:widowControl w:val="0"/>
        <w:kinsoku/>
        <w:wordWrap/>
        <w:overflowPunct/>
        <w:topLinePunct w:val="0"/>
        <w:autoSpaceDE/>
        <w:autoSpaceDN/>
        <w:bidi w:val="0"/>
        <w:adjustRightInd/>
        <w:snapToGrid/>
        <w:spacing w:before="160" w:after="120" w:line="360" w:lineRule="auto"/>
        <w:ind w:firstLine="420" w:firstLineChars="200"/>
        <w:textAlignment w:val="auto"/>
        <w:rPr>
          <w:rFonts w:hint="eastAsia" w:ascii="宋体" w:hAnsi="宋体" w:eastAsia="宋体" w:cs="宋体"/>
          <w:kern w:val="0"/>
          <w:highlight w:val="none"/>
        </w:rPr>
      </w:pPr>
      <w:r>
        <w:rPr>
          <w:rFonts w:hint="eastAsia" w:ascii="宋体" w:hAnsi="宋体" w:eastAsia="宋体" w:cs="宋体"/>
          <w:kern w:val="0"/>
          <w:highlight w:val="none"/>
          <w:lang w:val="en-US" w:eastAsia="zh-CN"/>
        </w:rPr>
        <w:t>3.</w:t>
      </w:r>
      <w:r>
        <w:rPr>
          <w:rFonts w:hint="eastAsia" w:ascii="宋体" w:hAnsi="宋体" w:eastAsia="宋体" w:cs="宋体"/>
          <w:kern w:val="0"/>
          <w:highlight w:val="none"/>
        </w:rPr>
        <w:t>1资格审查：</w:t>
      </w:r>
      <w:r>
        <w:rPr>
          <w:rFonts w:hint="eastAsia" w:ascii="宋体" w:hAnsi="宋体" w:eastAsia="宋体" w:cs="宋体"/>
          <w:kern w:val="0"/>
          <w:highlight w:val="none"/>
          <w:lang w:val="en-US" w:eastAsia="zh-CN"/>
        </w:rPr>
        <w:t>采购人</w:t>
      </w:r>
      <w:r>
        <w:rPr>
          <w:rFonts w:hint="eastAsia" w:ascii="宋体" w:hAnsi="宋体" w:eastAsia="宋体" w:cs="宋体"/>
          <w:kern w:val="0"/>
          <w:highlight w:val="none"/>
        </w:rPr>
        <w:t>对各</w:t>
      </w:r>
      <w:r>
        <w:rPr>
          <w:rFonts w:hint="eastAsia" w:ascii="宋体" w:hAnsi="宋体" w:eastAsia="宋体" w:cs="宋体"/>
          <w:kern w:val="0"/>
          <w:highlight w:val="none"/>
          <w:lang w:val="en-US" w:eastAsia="zh-CN"/>
        </w:rPr>
        <w:t>投标人</w:t>
      </w:r>
      <w:r>
        <w:rPr>
          <w:rFonts w:hint="eastAsia" w:ascii="宋体" w:hAnsi="宋体" w:eastAsia="宋体" w:cs="宋体"/>
          <w:kern w:val="0"/>
          <w:highlight w:val="none"/>
        </w:rPr>
        <w:t>的资格（包括资格审查表中信用查询部分）进行审查。资格审查合格的</w:t>
      </w:r>
      <w:r>
        <w:rPr>
          <w:rFonts w:hint="eastAsia" w:ascii="宋体" w:hAnsi="宋体" w:eastAsia="宋体" w:cs="宋体"/>
          <w:kern w:val="0"/>
          <w:highlight w:val="none"/>
          <w:lang w:val="en-US" w:eastAsia="zh-CN"/>
        </w:rPr>
        <w:t>投标人</w:t>
      </w:r>
      <w:r>
        <w:rPr>
          <w:rFonts w:hint="eastAsia" w:ascii="宋体" w:hAnsi="宋体" w:eastAsia="宋体" w:cs="宋体"/>
          <w:kern w:val="0"/>
          <w:highlight w:val="none"/>
        </w:rPr>
        <w:t>方可进入符合性审查。</w:t>
      </w:r>
    </w:p>
    <w:p w14:paraId="1C099463">
      <w:pPr>
        <w:spacing w:line="36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3.</w:t>
      </w:r>
      <w:r>
        <w:rPr>
          <w:rFonts w:hint="eastAsia" w:ascii="宋体" w:hAnsi="宋体" w:eastAsia="宋体" w:cs="宋体"/>
          <w:kern w:val="0"/>
          <w:highlight w:val="none"/>
        </w:rPr>
        <w:t>2符合性审查：评委会对</w:t>
      </w:r>
      <w:r>
        <w:rPr>
          <w:rFonts w:hint="eastAsia" w:ascii="宋体" w:hAnsi="宋体" w:eastAsia="宋体" w:cs="宋体"/>
          <w:kern w:val="0"/>
          <w:highlight w:val="none"/>
          <w:lang w:val="en-US" w:eastAsia="zh-CN"/>
        </w:rPr>
        <w:t>投标人</w:t>
      </w:r>
      <w:r>
        <w:rPr>
          <w:rFonts w:hint="eastAsia" w:ascii="宋体" w:hAnsi="宋体" w:eastAsia="宋体" w:cs="宋体"/>
          <w:kern w:val="0"/>
          <w:highlight w:val="none"/>
        </w:rPr>
        <w:t>的投标文件进行符合性鉴定。符合性审查合格的</w:t>
      </w:r>
      <w:r>
        <w:rPr>
          <w:rFonts w:hint="eastAsia" w:ascii="宋体" w:hAnsi="宋体" w:eastAsia="宋体" w:cs="宋体"/>
          <w:kern w:val="0"/>
          <w:highlight w:val="none"/>
          <w:lang w:val="en-US" w:eastAsia="zh-CN"/>
        </w:rPr>
        <w:t>投标人</w:t>
      </w:r>
      <w:r>
        <w:rPr>
          <w:rFonts w:hint="eastAsia" w:ascii="宋体" w:hAnsi="宋体" w:eastAsia="宋体" w:cs="宋体"/>
          <w:kern w:val="0"/>
          <w:highlight w:val="none"/>
        </w:rPr>
        <w:t>方可进入详细评审。</w:t>
      </w:r>
    </w:p>
    <w:p w14:paraId="02F46FFA">
      <w:pPr>
        <w:spacing w:line="360" w:lineRule="auto"/>
        <w:ind w:firstLine="420" w:firstLineChars="200"/>
        <w:rPr>
          <w:rFonts w:hint="eastAsia" w:ascii="宋体" w:hAnsi="宋体" w:eastAsia="宋体" w:cs="宋体"/>
          <w:kern w:val="0"/>
        </w:rPr>
      </w:pPr>
      <w:r>
        <w:rPr>
          <w:rFonts w:hint="eastAsia" w:ascii="宋体" w:hAnsi="宋体" w:eastAsia="宋体" w:cs="宋体"/>
          <w:kern w:val="0"/>
          <w:highlight w:val="none"/>
        </w:rPr>
        <w:t>3.</w:t>
      </w:r>
      <w:r>
        <w:rPr>
          <w:rFonts w:hint="eastAsia" w:ascii="宋体" w:hAnsi="宋体" w:eastAsia="宋体" w:cs="宋体"/>
          <w:kern w:val="0"/>
          <w:highlight w:val="none"/>
          <w:lang w:val="en-US" w:eastAsia="zh-CN"/>
        </w:rPr>
        <w:t>2.1</w:t>
      </w:r>
      <w:r>
        <w:rPr>
          <w:rFonts w:hint="eastAsia" w:ascii="宋体" w:hAnsi="宋体" w:eastAsia="宋体" w:cs="宋体"/>
          <w:kern w:val="0"/>
          <w:highlight w:val="none"/>
        </w:rPr>
        <w:t xml:space="preserve"> 投标人有以下</w:t>
      </w:r>
      <w:r>
        <w:rPr>
          <w:rFonts w:hint="eastAsia" w:ascii="宋体" w:hAnsi="宋体" w:eastAsia="宋体" w:cs="宋体"/>
          <w:kern w:val="0"/>
        </w:rPr>
        <w:t>情形之一的，评标委员会应当否决其投标：</w:t>
      </w:r>
    </w:p>
    <w:p w14:paraId="6EBC4638">
      <w:pPr>
        <w:spacing w:line="360" w:lineRule="auto"/>
        <w:ind w:firstLine="420" w:firstLineChars="200"/>
        <w:rPr>
          <w:rFonts w:hint="eastAsia" w:ascii="宋体" w:hAnsi="宋体" w:eastAsia="宋体" w:cs="宋体"/>
          <w:kern w:val="0"/>
        </w:rPr>
      </w:pPr>
      <w:r>
        <w:rPr>
          <w:rFonts w:hint="eastAsia" w:ascii="宋体" w:hAnsi="宋体" w:eastAsia="宋体" w:cs="宋体"/>
          <w:kern w:val="0"/>
        </w:rPr>
        <w:t>（1）投标文件没有对招标文件的实质性要求和条件作出响应，或者对招标文件的偏差超出招标文件规定的偏差范围或最高项数；</w:t>
      </w:r>
    </w:p>
    <w:p w14:paraId="45A5B7EB">
      <w:pPr>
        <w:spacing w:line="360" w:lineRule="auto"/>
        <w:ind w:firstLine="420" w:firstLineChars="200"/>
        <w:rPr>
          <w:rFonts w:hint="eastAsia" w:ascii="宋体" w:hAnsi="宋体" w:eastAsia="宋体" w:cs="宋体"/>
          <w:kern w:val="0"/>
        </w:rPr>
      </w:pPr>
      <w:r>
        <w:rPr>
          <w:rFonts w:hint="eastAsia" w:ascii="宋体" w:hAnsi="宋体" w:eastAsia="宋体" w:cs="宋体"/>
          <w:kern w:val="0"/>
        </w:rPr>
        <w:t>（2）有串通投标、弄虚作假、行贿等违法行为的。</w:t>
      </w:r>
    </w:p>
    <w:p w14:paraId="69DE09F5">
      <w:pPr>
        <w:spacing w:line="360" w:lineRule="auto"/>
        <w:ind w:firstLine="420" w:firstLineChars="200"/>
        <w:rPr>
          <w:rFonts w:hint="eastAsia" w:ascii="宋体" w:hAnsi="宋体" w:eastAsia="宋体" w:cs="宋体"/>
          <w:kern w:val="0"/>
        </w:rPr>
      </w:pPr>
      <w:r>
        <w:rPr>
          <w:rFonts w:hint="eastAsia" w:ascii="宋体" w:hAnsi="宋体" w:eastAsia="宋体" w:cs="宋体"/>
          <w:kern w:val="0"/>
        </w:rPr>
        <w:t>3.</w:t>
      </w:r>
      <w:r>
        <w:rPr>
          <w:rFonts w:hint="eastAsia" w:ascii="宋体" w:hAnsi="宋体" w:eastAsia="宋体" w:cs="宋体"/>
          <w:kern w:val="0"/>
          <w:lang w:val="en-US" w:eastAsia="zh-CN"/>
        </w:rPr>
        <w:t>2.2</w:t>
      </w:r>
      <w:r>
        <w:rPr>
          <w:rFonts w:hint="eastAsia" w:ascii="宋体" w:hAnsi="宋体" w:eastAsia="宋体" w:cs="宋体"/>
          <w:kern w:val="0"/>
        </w:rPr>
        <w:t>投标报价有算术错误的，评标委员会按以下原则对投标报价进行修正，并要求投标人书面澄清确认。投标人拒不澄清确认的，评标委员会应当否决其投标：</w:t>
      </w:r>
    </w:p>
    <w:p w14:paraId="10608B84">
      <w:pPr>
        <w:spacing w:line="360" w:lineRule="auto"/>
        <w:ind w:firstLine="420" w:firstLineChars="200"/>
        <w:rPr>
          <w:rFonts w:hint="eastAsia" w:ascii="宋体" w:hAnsi="宋体" w:eastAsia="宋体" w:cs="宋体"/>
          <w:kern w:val="0"/>
        </w:rPr>
      </w:pPr>
      <w:bookmarkStart w:id="81" w:name="_Toc152042383"/>
      <w:r>
        <w:rPr>
          <w:rFonts w:hint="eastAsia" w:ascii="宋体" w:hAnsi="宋体" w:eastAsia="宋体" w:cs="宋体"/>
          <w:kern w:val="0"/>
        </w:rPr>
        <w:t>（1）投标文件中的大写金额与小写金额不一致的，以大写金额为准；</w:t>
      </w:r>
      <w:bookmarkEnd w:id="81"/>
    </w:p>
    <w:p w14:paraId="7AF969E8">
      <w:pPr>
        <w:spacing w:line="360" w:lineRule="auto"/>
        <w:ind w:firstLine="420" w:firstLineChars="200"/>
        <w:rPr>
          <w:rFonts w:hint="eastAsia" w:ascii="宋体" w:hAnsi="宋体" w:eastAsia="宋体" w:cs="宋体"/>
          <w:kern w:val="0"/>
        </w:rPr>
      </w:pPr>
      <w:r>
        <w:rPr>
          <w:rFonts w:hint="eastAsia" w:ascii="宋体" w:hAnsi="宋体" w:eastAsia="宋体" w:cs="宋体"/>
          <w:kern w:val="0"/>
        </w:rPr>
        <w:t>（2）总价金额与单价金额不一致的，</w:t>
      </w:r>
      <w:r>
        <w:rPr>
          <w:rFonts w:hint="eastAsia" w:ascii="宋体" w:hAnsi="宋体" w:eastAsia="宋体" w:cs="宋体"/>
        </w:rPr>
        <w:t>以单价金额为准修正总价</w:t>
      </w:r>
      <w:r>
        <w:rPr>
          <w:rFonts w:hint="eastAsia" w:ascii="宋体" w:hAnsi="宋体" w:eastAsia="宋体" w:cs="宋体"/>
          <w:kern w:val="0"/>
        </w:rPr>
        <w:t>，但单价金额小数点有明显错误的除外；</w:t>
      </w:r>
    </w:p>
    <w:p w14:paraId="17E71FB9">
      <w:pPr>
        <w:spacing w:line="360" w:lineRule="auto"/>
        <w:ind w:firstLine="420" w:firstLineChars="200"/>
        <w:rPr>
          <w:rFonts w:hint="eastAsia" w:ascii="宋体" w:hAnsi="宋体" w:eastAsia="宋体" w:cs="宋体"/>
          <w:kern w:val="0"/>
        </w:rPr>
      </w:pPr>
      <w:r>
        <w:rPr>
          <w:rFonts w:hint="eastAsia" w:ascii="宋体" w:hAnsi="宋体" w:eastAsia="宋体" w:cs="宋体"/>
          <w:kern w:val="0"/>
        </w:rPr>
        <w:t>（3）投标报价为各分项报价金额之和，投标报价与分项报价的合价不一致的，应以各分项合价累计数为准，修正投标报价；</w:t>
      </w:r>
    </w:p>
    <w:p w14:paraId="4196A6F6">
      <w:pPr>
        <w:spacing w:line="360" w:lineRule="auto"/>
        <w:ind w:firstLine="420" w:firstLineChars="200"/>
        <w:rPr>
          <w:rFonts w:hint="eastAsia" w:ascii="宋体" w:hAnsi="宋体" w:eastAsia="宋体" w:cs="宋体"/>
          <w:kern w:val="0"/>
        </w:rPr>
      </w:pPr>
      <w:r>
        <w:rPr>
          <w:rFonts w:hint="eastAsia" w:ascii="宋体" w:hAnsi="宋体" w:eastAsia="宋体" w:cs="宋体"/>
          <w:kern w:val="0"/>
        </w:rPr>
        <w:t>（4）如果分项报价中存在缺漏项，则视为缺漏项价格已包含在其他分项报价之中。</w:t>
      </w:r>
    </w:p>
    <w:p w14:paraId="69FF6C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rPr>
      </w:pPr>
      <w:bookmarkStart w:id="82" w:name="_Toc179632624"/>
      <w:bookmarkStart w:id="83" w:name="_Toc152042384"/>
      <w:bookmarkStart w:id="84" w:name="_Toc144974573"/>
      <w:bookmarkStart w:id="85" w:name="_Toc246996992"/>
      <w:bookmarkStart w:id="86" w:name="_Toc152045606"/>
      <w:bookmarkStart w:id="87" w:name="_Toc246996249"/>
      <w:bookmarkStart w:id="88" w:name="_Toc247085764"/>
      <w:r>
        <w:rPr>
          <w:rFonts w:hint="eastAsia" w:ascii="宋体" w:hAnsi="宋体" w:eastAsia="宋体" w:cs="宋体"/>
          <w:kern w:val="0"/>
        </w:rPr>
        <w:t>3.</w:t>
      </w:r>
      <w:r>
        <w:rPr>
          <w:rFonts w:hint="eastAsia" w:ascii="宋体" w:hAnsi="宋体" w:eastAsia="宋体" w:cs="宋体"/>
          <w:kern w:val="0"/>
          <w:lang w:val="en-US" w:eastAsia="zh-CN"/>
        </w:rPr>
        <w:t>3</w:t>
      </w:r>
      <w:r>
        <w:rPr>
          <w:rFonts w:hint="eastAsia" w:ascii="宋体" w:hAnsi="宋体" w:eastAsia="宋体" w:cs="宋体"/>
          <w:kern w:val="0"/>
        </w:rPr>
        <w:t xml:space="preserve"> 详细评审</w:t>
      </w:r>
      <w:bookmarkEnd w:id="82"/>
      <w:bookmarkEnd w:id="83"/>
      <w:bookmarkEnd w:id="84"/>
      <w:bookmarkEnd w:id="85"/>
      <w:bookmarkEnd w:id="86"/>
      <w:bookmarkEnd w:id="87"/>
      <w:bookmarkEnd w:id="88"/>
    </w:p>
    <w:p w14:paraId="015F09E3">
      <w:pPr>
        <w:spacing w:line="360" w:lineRule="auto"/>
        <w:ind w:firstLine="420" w:firstLineChars="200"/>
        <w:rPr>
          <w:rFonts w:hint="eastAsia" w:ascii="宋体" w:hAnsi="宋体" w:eastAsia="宋体" w:cs="宋体"/>
          <w:kern w:val="0"/>
        </w:rPr>
      </w:pPr>
      <w:r>
        <w:rPr>
          <w:rFonts w:hint="eastAsia" w:ascii="宋体" w:hAnsi="宋体" w:eastAsia="宋体" w:cs="宋体"/>
          <w:kern w:val="0"/>
        </w:rPr>
        <w:t>3.</w:t>
      </w:r>
      <w:r>
        <w:rPr>
          <w:rFonts w:hint="eastAsia" w:ascii="宋体" w:hAnsi="宋体" w:eastAsia="宋体" w:cs="宋体"/>
          <w:kern w:val="0"/>
          <w:lang w:val="en-US" w:eastAsia="zh-CN"/>
        </w:rPr>
        <w:t>3</w:t>
      </w:r>
      <w:r>
        <w:rPr>
          <w:rFonts w:hint="eastAsia" w:ascii="宋体" w:hAnsi="宋体" w:eastAsia="宋体" w:cs="宋体"/>
          <w:kern w:val="0"/>
        </w:rPr>
        <w:t>.1 评标委员会按本章第2.2款规定的量化因素和分值进行打分，并计算出综合评估得分。</w:t>
      </w:r>
    </w:p>
    <w:p w14:paraId="2973D596">
      <w:pPr>
        <w:spacing w:line="360" w:lineRule="auto"/>
        <w:ind w:firstLine="420" w:firstLineChars="200"/>
        <w:rPr>
          <w:rFonts w:hint="eastAsia" w:ascii="宋体" w:hAnsi="宋体" w:eastAsia="宋体" w:cs="宋体"/>
          <w:kern w:val="0"/>
        </w:rPr>
      </w:pPr>
      <w:r>
        <w:rPr>
          <w:rFonts w:hint="eastAsia" w:ascii="宋体" w:hAnsi="宋体" w:eastAsia="宋体" w:cs="宋体"/>
          <w:kern w:val="0"/>
        </w:rPr>
        <w:t>（1）按本章第2.2（1）规定的评审因素和分值对</w:t>
      </w:r>
      <w:r>
        <w:rPr>
          <w:rFonts w:hint="eastAsia" w:ascii="宋体" w:hAnsi="宋体" w:cs="宋体"/>
          <w:kern w:val="0"/>
          <w:lang w:val="en-US" w:eastAsia="zh-CN"/>
        </w:rPr>
        <w:t>报价</w:t>
      </w:r>
      <w:r>
        <w:rPr>
          <w:rFonts w:hint="eastAsia" w:ascii="宋体" w:hAnsi="宋体" w:eastAsia="宋体" w:cs="宋体"/>
          <w:kern w:val="0"/>
        </w:rPr>
        <w:t>部分计算出得分A；</w:t>
      </w:r>
    </w:p>
    <w:p w14:paraId="1409895C">
      <w:pPr>
        <w:spacing w:line="360" w:lineRule="auto"/>
        <w:ind w:firstLine="420" w:firstLineChars="200"/>
        <w:rPr>
          <w:rFonts w:hint="eastAsia" w:ascii="宋体" w:hAnsi="宋体" w:eastAsia="宋体" w:cs="宋体"/>
          <w:kern w:val="0"/>
        </w:rPr>
      </w:pPr>
      <w:r>
        <w:rPr>
          <w:rFonts w:hint="eastAsia" w:ascii="宋体" w:hAnsi="宋体" w:eastAsia="宋体" w:cs="宋体"/>
          <w:kern w:val="0"/>
        </w:rPr>
        <w:t>（2）按本章第2.2（2）规定的评审因素和分值对商务部分计算出得分B；</w:t>
      </w:r>
    </w:p>
    <w:p w14:paraId="3924F0AD">
      <w:pPr>
        <w:spacing w:line="360" w:lineRule="auto"/>
        <w:ind w:firstLine="420" w:firstLineChars="200"/>
        <w:rPr>
          <w:rFonts w:hint="eastAsia" w:ascii="宋体" w:hAnsi="宋体" w:eastAsia="宋体" w:cs="宋体"/>
          <w:kern w:val="0"/>
        </w:rPr>
      </w:pPr>
      <w:r>
        <w:rPr>
          <w:rFonts w:hint="eastAsia" w:ascii="宋体" w:hAnsi="宋体" w:eastAsia="宋体" w:cs="宋体"/>
          <w:kern w:val="0"/>
        </w:rPr>
        <w:t>（</w:t>
      </w:r>
      <w:r>
        <w:rPr>
          <w:rFonts w:hint="eastAsia" w:ascii="宋体" w:hAnsi="宋体" w:eastAsia="宋体" w:cs="宋体"/>
          <w:kern w:val="0"/>
          <w:lang w:val="en-US" w:eastAsia="zh-CN"/>
        </w:rPr>
        <w:t>3</w:t>
      </w:r>
      <w:r>
        <w:rPr>
          <w:rFonts w:hint="eastAsia" w:ascii="宋体" w:hAnsi="宋体" w:eastAsia="宋体" w:cs="宋体"/>
          <w:kern w:val="0"/>
        </w:rPr>
        <w:t>）按本章第2.2（</w:t>
      </w:r>
      <w:r>
        <w:rPr>
          <w:rFonts w:hint="eastAsia" w:ascii="宋体" w:hAnsi="宋体" w:eastAsia="宋体" w:cs="宋体"/>
          <w:kern w:val="0"/>
          <w:lang w:val="en-US" w:eastAsia="zh-CN"/>
        </w:rPr>
        <w:t>3</w:t>
      </w:r>
      <w:r>
        <w:rPr>
          <w:rFonts w:hint="eastAsia" w:ascii="宋体" w:hAnsi="宋体" w:eastAsia="宋体" w:cs="宋体"/>
          <w:kern w:val="0"/>
        </w:rPr>
        <w:t>）规定的评审因素和分值对技术部分计算出得分</w:t>
      </w:r>
      <w:r>
        <w:rPr>
          <w:rFonts w:hint="eastAsia" w:ascii="宋体" w:hAnsi="宋体" w:eastAsia="宋体" w:cs="宋体"/>
          <w:kern w:val="0"/>
          <w:lang w:val="en-US" w:eastAsia="zh-CN"/>
        </w:rPr>
        <w:t>C</w:t>
      </w:r>
      <w:r>
        <w:rPr>
          <w:rFonts w:hint="eastAsia" w:ascii="宋体" w:hAnsi="宋体" w:eastAsia="宋体" w:cs="宋体"/>
          <w:kern w:val="0"/>
        </w:rPr>
        <w:t>；</w:t>
      </w:r>
    </w:p>
    <w:p w14:paraId="42A92F8A">
      <w:pPr>
        <w:spacing w:line="360" w:lineRule="auto"/>
        <w:ind w:firstLine="420" w:firstLineChars="200"/>
        <w:rPr>
          <w:rFonts w:hint="eastAsia" w:ascii="宋体" w:hAnsi="宋体" w:eastAsia="宋体" w:cs="宋体"/>
          <w:kern w:val="0"/>
        </w:rPr>
      </w:pPr>
      <w:r>
        <w:rPr>
          <w:rFonts w:hint="eastAsia" w:ascii="宋体" w:hAnsi="宋体" w:eastAsia="宋体" w:cs="宋体"/>
          <w:kern w:val="0"/>
        </w:rPr>
        <w:t>3.</w:t>
      </w:r>
      <w:r>
        <w:rPr>
          <w:rFonts w:hint="eastAsia" w:ascii="宋体" w:hAnsi="宋体" w:eastAsia="宋体" w:cs="宋体"/>
          <w:kern w:val="0"/>
          <w:lang w:val="en-US" w:eastAsia="zh-CN"/>
        </w:rPr>
        <w:t>3</w:t>
      </w:r>
      <w:r>
        <w:rPr>
          <w:rFonts w:hint="eastAsia" w:ascii="宋体" w:hAnsi="宋体" w:eastAsia="宋体" w:cs="宋体"/>
          <w:kern w:val="0"/>
        </w:rPr>
        <w:t>.2 评分分值计算保留小数点后两位，小数点后第三位“四舍五入”。</w:t>
      </w:r>
    </w:p>
    <w:p w14:paraId="41AA5FA8">
      <w:pPr>
        <w:spacing w:line="36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rPr>
        <w:t>3.</w:t>
      </w:r>
      <w:r>
        <w:rPr>
          <w:rFonts w:hint="eastAsia" w:ascii="宋体" w:hAnsi="宋体" w:eastAsia="宋体" w:cs="宋体"/>
          <w:kern w:val="0"/>
          <w:highlight w:val="none"/>
          <w:lang w:val="en-US" w:eastAsia="zh-CN"/>
        </w:rPr>
        <w:t>3</w:t>
      </w:r>
      <w:r>
        <w:rPr>
          <w:rFonts w:hint="eastAsia" w:ascii="宋体" w:hAnsi="宋体" w:eastAsia="宋体" w:cs="宋体"/>
          <w:kern w:val="0"/>
          <w:highlight w:val="none"/>
        </w:rPr>
        <w:t>.3 投标人得分=A+B+</w:t>
      </w:r>
      <w:r>
        <w:rPr>
          <w:rFonts w:hint="eastAsia" w:ascii="宋体" w:hAnsi="宋体" w:eastAsia="宋体" w:cs="宋体"/>
          <w:kern w:val="0"/>
          <w:highlight w:val="none"/>
          <w:lang w:val="en-US" w:eastAsia="zh-CN"/>
        </w:rPr>
        <w:t>C</w:t>
      </w:r>
      <w:r>
        <w:rPr>
          <w:rFonts w:hint="eastAsia" w:ascii="宋体" w:hAnsi="宋体" w:eastAsia="宋体" w:cs="宋体"/>
          <w:kern w:val="0"/>
          <w:highlight w:val="none"/>
        </w:rPr>
        <w:t>。</w:t>
      </w:r>
    </w:p>
    <w:p w14:paraId="26E92C4E">
      <w:pPr>
        <w:spacing w:line="360" w:lineRule="auto"/>
        <w:ind w:firstLine="420" w:firstLineChars="200"/>
        <w:rPr>
          <w:rFonts w:hint="eastAsia" w:ascii="宋体" w:hAnsi="宋体" w:eastAsia="宋体" w:cs="宋体"/>
          <w:kern w:val="0"/>
        </w:rPr>
      </w:pPr>
      <w:r>
        <w:rPr>
          <w:rFonts w:hint="eastAsia" w:ascii="宋体" w:hAnsi="宋体" w:eastAsia="宋体" w:cs="宋体"/>
          <w:kern w:val="0"/>
        </w:rPr>
        <w:t>3.</w:t>
      </w:r>
      <w:r>
        <w:rPr>
          <w:rFonts w:hint="eastAsia" w:ascii="宋体" w:hAnsi="宋体" w:eastAsia="宋体" w:cs="宋体"/>
          <w:kern w:val="0"/>
          <w:lang w:val="en-US" w:eastAsia="zh-CN"/>
        </w:rPr>
        <w:t>3</w:t>
      </w:r>
      <w:r>
        <w:rPr>
          <w:rFonts w:hint="eastAsia" w:ascii="宋体" w:hAnsi="宋体" w:eastAsia="宋体" w:cs="宋体"/>
          <w:kern w:val="0"/>
        </w:rPr>
        <w:t>.4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64EB61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rPr>
      </w:pPr>
      <w:bookmarkStart w:id="89" w:name="_Toc144974575"/>
      <w:bookmarkStart w:id="90" w:name="_Toc179632625"/>
      <w:bookmarkStart w:id="91" w:name="_Toc152045607"/>
      <w:bookmarkStart w:id="92" w:name="_Toc246996993"/>
      <w:bookmarkStart w:id="93" w:name="_Toc152042385"/>
      <w:bookmarkStart w:id="94" w:name="_Toc246996250"/>
      <w:bookmarkStart w:id="95" w:name="_Toc247085765"/>
      <w:r>
        <w:rPr>
          <w:rFonts w:hint="eastAsia" w:ascii="宋体" w:hAnsi="宋体" w:eastAsia="宋体" w:cs="宋体"/>
          <w:kern w:val="0"/>
        </w:rPr>
        <w:t>3.</w:t>
      </w:r>
      <w:r>
        <w:rPr>
          <w:rFonts w:hint="eastAsia" w:ascii="宋体" w:hAnsi="宋体" w:eastAsia="宋体" w:cs="宋体"/>
          <w:kern w:val="0"/>
          <w:lang w:val="en-US" w:eastAsia="zh-CN"/>
        </w:rPr>
        <w:t>4</w:t>
      </w:r>
      <w:r>
        <w:rPr>
          <w:rFonts w:hint="eastAsia" w:ascii="宋体" w:hAnsi="宋体" w:eastAsia="宋体" w:cs="宋体"/>
          <w:kern w:val="0"/>
        </w:rPr>
        <w:t xml:space="preserve"> 投标文件的澄清</w:t>
      </w:r>
      <w:bookmarkEnd w:id="89"/>
      <w:r>
        <w:rPr>
          <w:rFonts w:hint="eastAsia" w:ascii="宋体" w:hAnsi="宋体" w:eastAsia="宋体" w:cs="宋体"/>
          <w:kern w:val="0"/>
        </w:rPr>
        <w:t>和补正</w:t>
      </w:r>
      <w:bookmarkEnd w:id="90"/>
      <w:bookmarkEnd w:id="91"/>
      <w:bookmarkEnd w:id="92"/>
      <w:bookmarkEnd w:id="93"/>
      <w:bookmarkEnd w:id="94"/>
      <w:bookmarkEnd w:id="95"/>
    </w:p>
    <w:p w14:paraId="2A771686">
      <w:pPr>
        <w:spacing w:line="360" w:lineRule="auto"/>
        <w:ind w:firstLine="420" w:firstLineChars="200"/>
        <w:rPr>
          <w:rFonts w:hint="eastAsia" w:ascii="宋体" w:hAnsi="宋体" w:eastAsia="宋体" w:cs="宋体"/>
          <w:kern w:val="0"/>
        </w:rPr>
      </w:pPr>
      <w:r>
        <w:rPr>
          <w:rFonts w:hint="eastAsia" w:ascii="宋体" w:hAnsi="宋体" w:eastAsia="宋体" w:cs="宋体"/>
          <w:kern w:val="0"/>
        </w:rPr>
        <w:t>3.</w:t>
      </w:r>
      <w:r>
        <w:rPr>
          <w:rFonts w:hint="eastAsia" w:ascii="宋体" w:hAnsi="宋体" w:eastAsia="宋体" w:cs="宋体"/>
          <w:kern w:val="0"/>
          <w:lang w:val="en-US" w:eastAsia="zh-CN"/>
        </w:rPr>
        <w:t>4</w:t>
      </w:r>
      <w:r>
        <w:rPr>
          <w:rFonts w:hint="eastAsia" w:ascii="宋体" w:hAnsi="宋体" w:eastAsia="宋体" w:cs="宋体"/>
          <w:kern w:val="0"/>
        </w:rPr>
        <w:t>.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48E6BF71">
      <w:pPr>
        <w:spacing w:line="360" w:lineRule="auto"/>
        <w:ind w:firstLine="420" w:firstLineChars="200"/>
        <w:rPr>
          <w:rFonts w:hint="eastAsia" w:ascii="宋体" w:hAnsi="宋体" w:eastAsia="宋体" w:cs="宋体"/>
          <w:kern w:val="0"/>
        </w:rPr>
      </w:pPr>
      <w:r>
        <w:rPr>
          <w:rFonts w:hint="eastAsia" w:ascii="宋体" w:hAnsi="宋体" w:eastAsia="宋体" w:cs="宋体"/>
          <w:kern w:val="0"/>
        </w:rPr>
        <w:t>3.</w:t>
      </w:r>
      <w:r>
        <w:rPr>
          <w:rFonts w:hint="eastAsia" w:ascii="宋体" w:hAnsi="宋体" w:eastAsia="宋体" w:cs="宋体"/>
          <w:kern w:val="0"/>
          <w:lang w:val="en-US" w:eastAsia="zh-CN"/>
        </w:rPr>
        <w:t>4</w:t>
      </w:r>
      <w:r>
        <w:rPr>
          <w:rFonts w:hint="eastAsia" w:ascii="宋体" w:hAnsi="宋体" w:eastAsia="宋体" w:cs="宋体"/>
          <w:kern w:val="0"/>
        </w:rPr>
        <w:t>.2 澄清、说明或补正不得超出投标文件的范围且不得改变投标文件的实质性内容，并构成投标文件的组成部分。</w:t>
      </w:r>
    </w:p>
    <w:p w14:paraId="47AC83E4">
      <w:pPr>
        <w:spacing w:line="360" w:lineRule="auto"/>
        <w:ind w:firstLine="420" w:firstLineChars="200"/>
        <w:rPr>
          <w:rFonts w:hint="eastAsia" w:ascii="宋体" w:hAnsi="宋体" w:eastAsia="宋体" w:cs="宋体"/>
          <w:kern w:val="0"/>
        </w:rPr>
      </w:pPr>
      <w:r>
        <w:rPr>
          <w:rFonts w:hint="eastAsia" w:ascii="宋体" w:hAnsi="宋体" w:eastAsia="宋体" w:cs="宋体"/>
          <w:kern w:val="0"/>
        </w:rPr>
        <w:t>3.</w:t>
      </w:r>
      <w:r>
        <w:rPr>
          <w:rFonts w:hint="eastAsia" w:ascii="宋体" w:hAnsi="宋体" w:eastAsia="宋体" w:cs="宋体"/>
          <w:kern w:val="0"/>
          <w:lang w:val="en-US" w:eastAsia="zh-CN"/>
        </w:rPr>
        <w:t>4</w:t>
      </w:r>
      <w:r>
        <w:rPr>
          <w:rFonts w:hint="eastAsia" w:ascii="宋体" w:hAnsi="宋体" w:eastAsia="宋体" w:cs="宋体"/>
          <w:kern w:val="0"/>
        </w:rPr>
        <w:t>.3 评标委员会对投标人提交的澄清、说明或补正有疑问的，可以要求投标人进一步澄清、说明或补正，直至满足评标委员会的要求。</w:t>
      </w:r>
    </w:p>
    <w:p w14:paraId="74DB45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rPr>
      </w:pPr>
      <w:bookmarkStart w:id="96" w:name="_Toc247085766"/>
      <w:bookmarkStart w:id="97" w:name="_Toc152045608"/>
      <w:bookmarkStart w:id="98" w:name="_Toc152042386"/>
      <w:bookmarkStart w:id="99" w:name="_Toc246996994"/>
      <w:bookmarkStart w:id="100" w:name="_Toc144974576"/>
      <w:bookmarkStart w:id="101" w:name="_Toc179632626"/>
      <w:bookmarkStart w:id="102" w:name="_Toc246996251"/>
      <w:r>
        <w:rPr>
          <w:rFonts w:hint="eastAsia" w:ascii="宋体" w:hAnsi="宋体" w:eastAsia="宋体" w:cs="宋体"/>
          <w:kern w:val="0"/>
        </w:rPr>
        <w:t>3.</w:t>
      </w:r>
      <w:r>
        <w:rPr>
          <w:rFonts w:hint="eastAsia" w:ascii="宋体" w:hAnsi="宋体" w:eastAsia="宋体" w:cs="宋体"/>
          <w:kern w:val="0"/>
          <w:lang w:val="en-US" w:eastAsia="zh-CN"/>
        </w:rPr>
        <w:t>5</w:t>
      </w:r>
      <w:r>
        <w:rPr>
          <w:rFonts w:hint="eastAsia" w:ascii="宋体" w:hAnsi="宋体" w:eastAsia="宋体" w:cs="宋体"/>
          <w:kern w:val="0"/>
        </w:rPr>
        <w:t xml:space="preserve"> 评标结果</w:t>
      </w:r>
      <w:bookmarkEnd w:id="96"/>
      <w:bookmarkEnd w:id="97"/>
      <w:bookmarkEnd w:id="98"/>
      <w:bookmarkEnd w:id="99"/>
      <w:bookmarkEnd w:id="100"/>
      <w:bookmarkEnd w:id="101"/>
      <w:bookmarkEnd w:id="102"/>
    </w:p>
    <w:p w14:paraId="24A8B409">
      <w:pPr>
        <w:spacing w:line="360" w:lineRule="auto"/>
        <w:ind w:firstLine="420" w:firstLineChars="200"/>
        <w:rPr>
          <w:rFonts w:hint="eastAsia" w:ascii="宋体" w:hAnsi="宋体" w:eastAsia="宋体" w:cs="宋体"/>
          <w:kern w:val="0"/>
        </w:rPr>
      </w:pPr>
      <w:r>
        <w:rPr>
          <w:rFonts w:hint="eastAsia" w:ascii="宋体" w:hAnsi="宋体" w:eastAsia="宋体" w:cs="宋体"/>
          <w:kern w:val="0"/>
        </w:rPr>
        <w:t>3.</w:t>
      </w:r>
      <w:r>
        <w:rPr>
          <w:rFonts w:hint="eastAsia" w:ascii="宋体" w:hAnsi="宋体" w:eastAsia="宋体" w:cs="宋体"/>
          <w:kern w:val="0"/>
          <w:lang w:val="en-US" w:eastAsia="zh-CN"/>
        </w:rPr>
        <w:t>5</w:t>
      </w:r>
      <w:r>
        <w:rPr>
          <w:rFonts w:hint="eastAsia" w:ascii="宋体" w:hAnsi="宋体" w:eastAsia="宋体" w:cs="宋体"/>
          <w:kern w:val="0"/>
        </w:rPr>
        <w:t>.1除第二章“投标人须知”前附表授权直接确定中标人外，评标委员会按照得分由高到低的顺序推荐中标候选人，并标明排序。</w:t>
      </w:r>
      <w:r>
        <w:rPr>
          <w:rFonts w:hint="eastAsia" w:ascii="宋体" w:hAnsi="宋体" w:eastAsia="宋体" w:cs="宋体"/>
          <w:kern w:val="0"/>
          <w:lang w:eastAsia="zh-CN"/>
        </w:rPr>
        <w:t>采购人</w:t>
      </w:r>
      <w:r>
        <w:rPr>
          <w:rFonts w:hint="eastAsia" w:ascii="宋体" w:hAnsi="宋体" w:eastAsia="宋体" w:cs="宋体"/>
          <w:kern w:val="0"/>
        </w:rPr>
        <w:t>应当根据评标结果，确定</w:t>
      </w:r>
      <w:r>
        <w:rPr>
          <w:rFonts w:hint="eastAsia" w:ascii="宋体" w:hAnsi="宋体" w:eastAsia="宋体" w:cs="宋体"/>
          <w:kern w:val="0"/>
          <w:lang w:val="en-US" w:eastAsia="zh-CN"/>
        </w:rPr>
        <w:t>中标人</w:t>
      </w:r>
      <w:r>
        <w:rPr>
          <w:rFonts w:hint="eastAsia" w:ascii="宋体" w:hAnsi="宋体" w:eastAsia="宋体" w:cs="宋体"/>
          <w:kern w:val="0"/>
        </w:rPr>
        <w:t>。</w:t>
      </w:r>
      <w:r>
        <w:rPr>
          <w:rFonts w:hint="eastAsia" w:ascii="宋体" w:hAnsi="宋体" w:eastAsia="宋体" w:cs="宋体"/>
          <w:kern w:val="0"/>
          <w:lang w:val="en-US" w:eastAsia="zh-CN"/>
        </w:rPr>
        <w:t>中标人</w:t>
      </w:r>
      <w:r>
        <w:rPr>
          <w:rFonts w:hint="eastAsia" w:ascii="宋体" w:hAnsi="宋体" w:eastAsia="宋体" w:cs="宋体"/>
          <w:kern w:val="0"/>
        </w:rPr>
        <w:t>放弃中标或不符合中标条件的，</w:t>
      </w:r>
      <w:r>
        <w:rPr>
          <w:rFonts w:hint="eastAsia" w:ascii="宋体" w:hAnsi="宋体" w:eastAsia="宋体" w:cs="宋体"/>
          <w:kern w:val="0"/>
          <w:lang w:eastAsia="zh-CN"/>
        </w:rPr>
        <w:t>采购人</w:t>
      </w:r>
      <w:r>
        <w:rPr>
          <w:rFonts w:hint="eastAsia" w:ascii="宋体" w:hAnsi="宋体" w:eastAsia="宋体" w:cs="宋体"/>
          <w:kern w:val="0"/>
        </w:rPr>
        <w:t>可以根据中标候选人排名顺序依次确定其他</w:t>
      </w:r>
      <w:r>
        <w:rPr>
          <w:rFonts w:hint="eastAsia" w:ascii="宋体" w:hAnsi="宋体" w:eastAsia="宋体" w:cs="宋体"/>
          <w:kern w:val="0"/>
          <w:lang w:val="en-US" w:eastAsia="zh-CN"/>
        </w:rPr>
        <w:t>中标人</w:t>
      </w:r>
      <w:r>
        <w:rPr>
          <w:rFonts w:hint="eastAsia" w:ascii="宋体" w:hAnsi="宋体" w:eastAsia="宋体" w:cs="宋体"/>
          <w:kern w:val="0"/>
        </w:rPr>
        <w:t>，也可以重新招标。</w:t>
      </w:r>
    </w:p>
    <w:p w14:paraId="182F662E">
      <w:pPr>
        <w:ind w:firstLine="420" w:firstLineChars="200"/>
        <w:rPr>
          <w:rFonts w:hint="eastAsia" w:ascii="宋体" w:hAnsi="宋体" w:eastAsia="宋体" w:cs="宋体"/>
          <w:kern w:val="0"/>
        </w:rPr>
      </w:pPr>
      <w:r>
        <w:rPr>
          <w:rFonts w:hint="eastAsia" w:ascii="宋体" w:hAnsi="宋体" w:eastAsia="宋体" w:cs="宋体"/>
          <w:kern w:val="0"/>
        </w:rPr>
        <w:t>3.</w:t>
      </w:r>
      <w:r>
        <w:rPr>
          <w:rFonts w:hint="eastAsia" w:ascii="宋体" w:hAnsi="宋体" w:eastAsia="宋体" w:cs="宋体"/>
          <w:kern w:val="0"/>
          <w:lang w:val="en-US" w:eastAsia="zh-CN"/>
        </w:rPr>
        <w:t>5</w:t>
      </w:r>
      <w:r>
        <w:rPr>
          <w:rFonts w:hint="eastAsia" w:ascii="宋体" w:hAnsi="宋体" w:eastAsia="宋体" w:cs="宋体"/>
          <w:kern w:val="0"/>
        </w:rPr>
        <w:t>.2 评标委员会完成评标后，应当向</w:t>
      </w:r>
      <w:r>
        <w:rPr>
          <w:rFonts w:hint="eastAsia" w:ascii="宋体" w:hAnsi="宋体" w:eastAsia="宋体" w:cs="宋体"/>
          <w:kern w:val="0"/>
          <w:lang w:eastAsia="zh-CN"/>
        </w:rPr>
        <w:t>采购人</w:t>
      </w:r>
      <w:r>
        <w:rPr>
          <w:rFonts w:hint="eastAsia" w:ascii="宋体" w:hAnsi="宋体" w:eastAsia="宋体" w:cs="宋体"/>
          <w:kern w:val="0"/>
        </w:rPr>
        <w:t>提交书面评标报告和</w:t>
      </w:r>
      <w:r>
        <w:rPr>
          <w:rFonts w:hint="eastAsia" w:ascii="宋体" w:hAnsi="宋体" w:eastAsia="宋体" w:cs="宋体"/>
          <w:kern w:val="0"/>
          <w:lang w:val="en-US" w:eastAsia="zh-CN"/>
        </w:rPr>
        <w:t>中标人</w:t>
      </w:r>
      <w:r>
        <w:rPr>
          <w:rFonts w:hint="eastAsia" w:ascii="宋体" w:hAnsi="宋体" w:eastAsia="宋体" w:cs="宋体"/>
          <w:kern w:val="0"/>
        </w:rPr>
        <w:t>名单。</w:t>
      </w:r>
    </w:p>
    <w:p w14:paraId="4F33E091">
      <w:pPr>
        <w:rPr>
          <w:rFonts w:hint="eastAsia" w:ascii="宋体" w:hAnsi="宋体" w:eastAsia="宋体" w:cs="宋体"/>
          <w:kern w:val="0"/>
        </w:rPr>
      </w:pPr>
      <w:bookmarkStart w:id="103" w:name="_Toc62553780"/>
      <w:bookmarkStart w:id="104" w:name="_Toc62553779"/>
      <w:r>
        <w:rPr>
          <w:rFonts w:hint="eastAsia" w:ascii="宋体" w:hAnsi="宋体" w:eastAsia="宋体" w:cs="宋体"/>
          <w:kern w:val="0"/>
        </w:rPr>
        <w:br w:type="page"/>
      </w:r>
    </w:p>
    <w:p w14:paraId="70E911BB">
      <w:pPr>
        <w:pStyle w:val="15"/>
        <w:spacing w:before="120"/>
        <w:jc w:val="left"/>
        <w:rPr>
          <w:rFonts w:hint="eastAsia" w:ascii="宋体" w:hAnsi="宋体" w:eastAsia="宋体" w:cs="宋体"/>
          <w:b w:val="0"/>
          <w:bCs/>
          <w:sz w:val="21"/>
          <w:szCs w:val="21"/>
          <w:lang w:val="zh-CN" w:eastAsia="zh-CN" w:bidi="ar-SA"/>
        </w:rPr>
      </w:pPr>
      <w:bookmarkStart w:id="105" w:name="_Toc18178"/>
      <w:bookmarkStart w:id="106" w:name="_Toc4667"/>
      <w:r>
        <w:rPr>
          <w:rFonts w:hint="eastAsia" w:ascii="宋体" w:hAnsi="宋体" w:eastAsia="宋体" w:cs="宋体"/>
          <w:b w:val="0"/>
          <w:bCs/>
          <w:sz w:val="21"/>
          <w:szCs w:val="21"/>
          <w:lang w:val="zh-CN" w:eastAsia="zh-CN" w:bidi="ar-SA"/>
        </w:rPr>
        <w:t>附件：</w:t>
      </w:r>
      <w:bookmarkEnd w:id="105"/>
      <w:bookmarkEnd w:id="106"/>
    </w:p>
    <w:p w14:paraId="03C5E76E">
      <w:pPr>
        <w:spacing w:line="300" w:lineRule="auto"/>
        <w:jc w:val="center"/>
        <w:rPr>
          <w:rFonts w:hint="eastAsia" w:ascii="宋体" w:hAnsi="宋体" w:eastAsia="宋体" w:cs="宋体"/>
          <w:sz w:val="28"/>
          <w:szCs w:val="28"/>
          <w:lang w:bidi="ar-SA"/>
        </w:rPr>
      </w:pPr>
      <w:r>
        <w:rPr>
          <w:rFonts w:hint="eastAsia" w:ascii="宋体" w:hAnsi="宋体" w:eastAsia="宋体" w:cs="宋体"/>
          <w:sz w:val="28"/>
          <w:szCs w:val="28"/>
          <w:lang w:bidi="ar-SA"/>
        </w:rPr>
        <w:t>政府采购促进中小企业发展管理办法</w:t>
      </w:r>
    </w:p>
    <w:p w14:paraId="3456D64C">
      <w:pPr>
        <w:spacing w:line="360" w:lineRule="auto"/>
        <w:ind w:firstLine="420" w:firstLineChars="200"/>
        <w:rPr>
          <w:rFonts w:hint="eastAsia" w:ascii="宋体" w:hAnsi="宋体" w:eastAsia="宋体" w:cs="宋体"/>
          <w:lang w:bidi="ar-SA"/>
        </w:rPr>
      </w:pPr>
      <w:r>
        <w:rPr>
          <w:rFonts w:hint="eastAsia" w:ascii="宋体" w:hAnsi="宋体" w:eastAsia="宋体" w:cs="宋体"/>
          <w:lang w:bidi="ar-SA"/>
        </w:rPr>
        <w:t xml:space="preserve"> 第一条 为了发挥政府采购的政策功能，促进中小企业健康发展，根据《中华人民共和国政府采购法》、《中华人民共和国中小企业促进法》等有关法律法规，制定本办法。</w:t>
      </w:r>
    </w:p>
    <w:p w14:paraId="2DAE5F7D">
      <w:pPr>
        <w:spacing w:line="360" w:lineRule="auto"/>
        <w:ind w:firstLine="420" w:firstLineChars="200"/>
        <w:rPr>
          <w:rFonts w:hint="eastAsia" w:ascii="宋体" w:hAnsi="宋体" w:eastAsia="宋体" w:cs="宋体"/>
          <w:lang w:bidi="ar-SA"/>
        </w:rPr>
      </w:pPr>
      <w:r>
        <w:rPr>
          <w:rFonts w:hint="eastAsia" w:ascii="宋体" w:hAnsi="宋体" w:eastAsia="宋体" w:cs="宋体"/>
          <w:lang w:bidi="ar-SA"/>
        </w:rPr>
        <w:t xml:space="preserve"> 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06A9FFF">
      <w:pPr>
        <w:spacing w:line="360" w:lineRule="auto"/>
        <w:ind w:firstLine="420" w:firstLineChars="200"/>
        <w:rPr>
          <w:rFonts w:hint="eastAsia" w:ascii="宋体" w:hAnsi="宋体" w:eastAsia="宋体" w:cs="宋体"/>
          <w:lang w:bidi="ar-SA"/>
        </w:rPr>
      </w:pPr>
      <w:r>
        <w:rPr>
          <w:rFonts w:hint="eastAsia" w:ascii="宋体" w:hAnsi="宋体" w:eastAsia="宋体" w:cs="宋体"/>
          <w:lang w:bidi="ar-SA"/>
        </w:rPr>
        <w:t>符合中小企业划分标准的个体工商户，在政府采购活动中视同中小企业。</w:t>
      </w:r>
    </w:p>
    <w:p w14:paraId="60B89780">
      <w:pPr>
        <w:spacing w:line="360" w:lineRule="auto"/>
        <w:ind w:firstLine="420" w:firstLineChars="200"/>
        <w:rPr>
          <w:rFonts w:hint="eastAsia" w:ascii="宋体" w:hAnsi="宋体" w:eastAsia="宋体" w:cs="宋体"/>
          <w:lang w:bidi="ar-SA"/>
        </w:rPr>
      </w:pPr>
      <w:r>
        <w:rPr>
          <w:rFonts w:hint="eastAsia" w:ascii="宋体" w:hAnsi="宋体" w:eastAsia="宋体" w:cs="宋体"/>
          <w:lang w:bidi="ar-SA"/>
        </w:rPr>
        <w:t xml:space="preserve">第三条 </w:t>
      </w:r>
      <w:r>
        <w:rPr>
          <w:rFonts w:hint="eastAsia" w:ascii="宋体" w:hAnsi="宋体" w:eastAsia="宋体" w:cs="宋体"/>
          <w:lang w:eastAsia="zh-CN" w:bidi="ar-SA"/>
        </w:rPr>
        <w:t>招标人</w:t>
      </w:r>
      <w:r>
        <w:rPr>
          <w:rFonts w:hint="eastAsia" w:ascii="宋体" w:hAnsi="宋体" w:eastAsia="宋体" w:cs="宋体"/>
          <w:lang w:bidi="ar-SA"/>
        </w:rPr>
        <w:t>在政府采购活动中应当通过加强采购需求管理，落实预留采购份额、价格评审优惠、优先采购等措施，提高中小企业在政府采购中的份额，支持中小企业发展。</w:t>
      </w:r>
    </w:p>
    <w:p w14:paraId="63D8ED87">
      <w:pPr>
        <w:spacing w:line="360" w:lineRule="auto"/>
        <w:ind w:firstLine="420" w:firstLineChars="200"/>
        <w:rPr>
          <w:rFonts w:hint="eastAsia" w:ascii="宋体" w:hAnsi="宋体" w:eastAsia="宋体" w:cs="宋体"/>
          <w:lang w:bidi="ar-SA"/>
        </w:rPr>
      </w:pPr>
      <w:r>
        <w:rPr>
          <w:rFonts w:hint="eastAsia" w:ascii="宋体" w:hAnsi="宋体" w:eastAsia="宋体" w:cs="宋体"/>
          <w:lang w:bidi="ar-SA"/>
        </w:rPr>
        <w:t>第四条 在政府采购活动中，供应商提供的货物、工程或者服务符合下列情形的，享受本办法规定的中小企业扶持政策：</w:t>
      </w:r>
    </w:p>
    <w:p w14:paraId="39CF08D2">
      <w:pPr>
        <w:spacing w:line="360" w:lineRule="auto"/>
        <w:ind w:firstLine="420" w:firstLineChars="200"/>
        <w:rPr>
          <w:rFonts w:hint="eastAsia" w:ascii="宋体" w:hAnsi="宋体" w:eastAsia="宋体" w:cs="宋体"/>
          <w:lang w:bidi="ar-SA"/>
        </w:rPr>
      </w:pPr>
      <w:r>
        <w:rPr>
          <w:rFonts w:hint="eastAsia" w:ascii="宋体" w:hAnsi="宋体" w:eastAsia="宋体" w:cs="宋体"/>
          <w:lang w:bidi="ar-SA"/>
        </w:rPr>
        <w:t>（一）在货物采购项目中，货物由中小企业制造，即货物由中小企业生产且使用该中小企业商号或者注册商标；</w:t>
      </w:r>
    </w:p>
    <w:p w14:paraId="59F314CF">
      <w:pPr>
        <w:spacing w:line="360" w:lineRule="auto"/>
        <w:ind w:firstLine="420" w:firstLineChars="200"/>
        <w:rPr>
          <w:rFonts w:hint="eastAsia" w:ascii="宋体" w:hAnsi="宋体" w:eastAsia="宋体" w:cs="宋体"/>
          <w:lang w:bidi="ar-SA"/>
        </w:rPr>
      </w:pPr>
      <w:r>
        <w:rPr>
          <w:rFonts w:hint="eastAsia" w:ascii="宋体" w:hAnsi="宋体" w:eastAsia="宋体" w:cs="宋体"/>
          <w:lang w:bidi="ar-SA"/>
        </w:rPr>
        <w:t>（二）在工程采购项目中，工程由中小企业承建，即工程施工单位为中小企业；</w:t>
      </w:r>
    </w:p>
    <w:p w14:paraId="283AFAD1">
      <w:pPr>
        <w:spacing w:line="360" w:lineRule="auto"/>
        <w:ind w:firstLine="420" w:firstLineChars="200"/>
        <w:rPr>
          <w:rFonts w:hint="eastAsia" w:ascii="宋体" w:hAnsi="宋体" w:eastAsia="宋体" w:cs="宋体"/>
          <w:lang w:bidi="ar-SA"/>
        </w:rPr>
      </w:pPr>
      <w:r>
        <w:rPr>
          <w:rFonts w:hint="eastAsia" w:ascii="宋体" w:hAnsi="宋体" w:eastAsia="宋体" w:cs="宋体"/>
          <w:lang w:bidi="ar-SA"/>
        </w:rPr>
        <w:t>（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w:t>
      </w:r>
    </w:p>
    <w:p w14:paraId="37541F82">
      <w:pPr>
        <w:spacing w:line="360" w:lineRule="auto"/>
        <w:ind w:firstLine="420" w:firstLineChars="200"/>
        <w:rPr>
          <w:rFonts w:hint="eastAsia" w:ascii="宋体" w:hAnsi="宋体" w:eastAsia="宋体" w:cs="宋体"/>
          <w:lang w:bidi="ar-SA"/>
        </w:rPr>
      </w:pPr>
      <w:r>
        <w:rPr>
          <w:rFonts w:hint="eastAsia" w:ascii="宋体" w:hAnsi="宋体" w:eastAsia="宋体" w:cs="宋体"/>
          <w:lang w:bidi="ar-SA"/>
        </w:rPr>
        <w:t>以联合体形式参加政府采购活动，联合体各方均为中小企业的，联合体视同中小企业。其中，联合体各方均为小微企业的，联合体视同小微企业。</w:t>
      </w:r>
    </w:p>
    <w:p w14:paraId="0BD49A76">
      <w:pPr>
        <w:spacing w:line="360" w:lineRule="auto"/>
        <w:ind w:firstLine="420" w:firstLineChars="200"/>
        <w:rPr>
          <w:rFonts w:hint="eastAsia" w:ascii="宋体" w:hAnsi="宋体" w:eastAsia="宋体" w:cs="宋体"/>
          <w:lang w:bidi="ar-SA"/>
        </w:rPr>
      </w:pPr>
      <w:r>
        <w:rPr>
          <w:rFonts w:hint="eastAsia" w:ascii="宋体" w:hAnsi="宋体" w:eastAsia="宋体" w:cs="宋体"/>
          <w:lang w:bidi="ar-SA"/>
        </w:rPr>
        <w:t xml:space="preserve">第五条 </w:t>
      </w:r>
      <w:r>
        <w:rPr>
          <w:rFonts w:hint="eastAsia" w:ascii="宋体" w:hAnsi="宋体" w:eastAsia="宋体" w:cs="宋体"/>
          <w:lang w:eastAsia="zh-CN" w:bidi="ar-SA"/>
        </w:rPr>
        <w:t>招标人</w:t>
      </w:r>
      <w:r>
        <w:rPr>
          <w:rFonts w:hint="eastAsia" w:ascii="宋体" w:hAnsi="宋体" w:eastAsia="宋体" w:cs="宋体"/>
          <w:lang w:bidi="ar-SA"/>
        </w:rPr>
        <w:t>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7734D1BD">
      <w:pPr>
        <w:spacing w:line="360" w:lineRule="auto"/>
        <w:ind w:firstLine="420" w:firstLineChars="200"/>
        <w:rPr>
          <w:rFonts w:hint="eastAsia" w:ascii="宋体" w:hAnsi="宋体" w:eastAsia="宋体" w:cs="宋体"/>
          <w:lang w:bidi="ar-SA"/>
        </w:rPr>
      </w:pPr>
      <w:r>
        <w:rPr>
          <w:rFonts w:hint="eastAsia" w:ascii="宋体" w:hAnsi="宋体" w:eastAsia="宋体" w:cs="宋体"/>
          <w:lang w:bidi="ar-SA"/>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5B9BD2B">
      <w:pPr>
        <w:spacing w:line="360" w:lineRule="auto"/>
        <w:ind w:firstLine="420" w:firstLineChars="200"/>
        <w:rPr>
          <w:rFonts w:hint="eastAsia" w:ascii="宋体" w:hAnsi="宋体" w:eastAsia="宋体" w:cs="宋体"/>
          <w:lang w:bidi="ar-SA"/>
        </w:rPr>
      </w:pPr>
      <w:r>
        <w:rPr>
          <w:rFonts w:hint="eastAsia" w:ascii="宋体" w:hAnsi="宋体" w:eastAsia="宋体" w:cs="宋体"/>
          <w:lang w:bidi="ar-SA"/>
        </w:rPr>
        <w:t>符合下列情形之一的，可不专门面向中小企业预留采购份额：</w:t>
      </w:r>
    </w:p>
    <w:p w14:paraId="6144361B">
      <w:pPr>
        <w:spacing w:line="360" w:lineRule="auto"/>
        <w:ind w:firstLine="420" w:firstLineChars="200"/>
        <w:rPr>
          <w:rFonts w:hint="eastAsia" w:ascii="宋体" w:hAnsi="宋体" w:eastAsia="宋体" w:cs="宋体"/>
          <w:lang w:bidi="ar-SA"/>
        </w:rPr>
      </w:pPr>
      <w:r>
        <w:rPr>
          <w:rFonts w:hint="eastAsia" w:ascii="宋体" w:hAnsi="宋体" w:eastAsia="宋体" w:cs="宋体"/>
          <w:lang w:bidi="ar-SA"/>
        </w:rPr>
        <w:t>（一）法律法规和国家有关政策明确规定优先或者应当面向事业单位、社会组织等非企业主体采购的；</w:t>
      </w:r>
    </w:p>
    <w:p w14:paraId="48EA30DE">
      <w:pPr>
        <w:spacing w:line="360" w:lineRule="auto"/>
        <w:ind w:firstLine="420" w:firstLineChars="200"/>
        <w:rPr>
          <w:rFonts w:hint="eastAsia" w:ascii="宋体" w:hAnsi="宋体" w:eastAsia="宋体" w:cs="宋体"/>
          <w:lang w:bidi="ar-SA"/>
        </w:rPr>
      </w:pPr>
      <w:r>
        <w:rPr>
          <w:rFonts w:hint="eastAsia" w:ascii="宋体" w:hAnsi="宋体" w:eastAsia="宋体" w:cs="宋体"/>
          <w:lang w:bidi="ar-SA"/>
        </w:rPr>
        <w:t>（二）因确需使用不可替代的专利、专有技术，基础设施限制，或者提供特定公共服务等原因，只能从中小企业之外的供应商处采购的；</w:t>
      </w:r>
    </w:p>
    <w:p w14:paraId="47C571F2">
      <w:pPr>
        <w:spacing w:line="360" w:lineRule="auto"/>
        <w:ind w:firstLine="420" w:firstLineChars="200"/>
        <w:rPr>
          <w:rFonts w:hint="eastAsia" w:ascii="宋体" w:hAnsi="宋体" w:eastAsia="宋体" w:cs="宋体"/>
          <w:lang w:bidi="ar-SA"/>
        </w:rPr>
      </w:pPr>
      <w:r>
        <w:rPr>
          <w:rFonts w:hint="eastAsia" w:ascii="宋体" w:hAnsi="宋体" w:eastAsia="宋体" w:cs="宋体"/>
          <w:lang w:bidi="ar-SA"/>
        </w:rPr>
        <w:t>（三）按照本办法规定预留采购份额无法确保充分供应、充分竞争，或者存在可能影响政府采购目标实现的情形；</w:t>
      </w:r>
    </w:p>
    <w:p w14:paraId="477765B3">
      <w:pPr>
        <w:spacing w:line="360" w:lineRule="auto"/>
        <w:ind w:firstLine="420" w:firstLineChars="200"/>
        <w:rPr>
          <w:rFonts w:hint="eastAsia" w:ascii="宋体" w:hAnsi="宋体" w:eastAsia="宋体" w:cs="宋体"/>
          <w:lang w:bidi="ar-SA"/>
        </w:rPr>
      </w:pPr>
      <w:r>
        <w:rPr>
          <w:rFonts w:hint="eastAsia" w:ascii="宋体" w:hAnsi="宋体" w:eastAsia="宋体" w:cs="宋体"/>
          <w:lang w:bidi="ar-SA"/>
        </w:rPr>
        <w:t>（四）框架协议采购项目；</w:t>
      </w:r>
    </w:p>
    <w:p w14:paraId="09218E6C">
      <w:pPr>
        <w:spacing w:line="360" w:lineRule="auto"/>
        <w:ind w:firstLine="420" w:firstLineChars="200"/>
        <w:rPr>
          <w:rFonts w:hint="eastAsia" w:ascii="宋体" w:hAnsi="宋体" w:eastAsia="宋体" w:cs="宋体"/>
          <w:lang w:bidi="ar-SA"/>
        </w:rPr>
      </w:pPr>
      <w:r>
        <w:rPr>
          <w:rFonts w:hint="eastAsia" w:ascii="宋体" w:hAnsi="宋体" w:eastAsia="宋体" w:cs="宋体"/>
          <w:lang w:bidi="ar-SA"/>
        </w:rPr>
        <w:t>（五）省级以上人民政府财政部门规定的其他情形。</w:t>
      </w:r>
    </w:p>
    <w:p w14:paraId="6DA54DDD">
      <w:pPr>
        <w:spacing w:line="360" w:lineRule="auto"/>
        <w:ind w:firstLine="420" w:firstLineChars="200"/>
        <w:rPr>
          <w:rFonts w:hint="eastAsia" w:ascii="宋体" w:hAnsi="宋体" w:eastAsia="宋体" w:cs="宋体"/>
          <w:lang w:bidi="ar-SA"/>
        </w:rPr>
      </w:pPr>
      <w:r>
        <w:rPr>
          <w:rFonts w:hint="eastAsia" w:ascii="宋体" w:hAnsi="宋体" w:eastAsia="宋体" w:cs="宋体"/>
          <w:lang w:bidi="ar-SA"/>
        </w:rPr>
        <w:t>除上述情形外，其他均为适宜由中小企业提供的情形。</w:t>
      </w:r>
    </w:p>
    <w:p w14:paraId="6A7920C9">
      <w:pPr>
        <w:spacing w:line="360" w:lineRule="auto"/>
        <w:ind w:firstLine="420" w:firstLineChars="200"/>
        <w:rPr>
          <w:rFonts w:hint="eastAsia" w:ascii="宋体" w:hAnsi="宋体" w:eastAsia="宋体" w:cs="宋体"/>
          <w:lang w:bidi="ar-SA"/>
        </w:rPr>
      </w:pPr>
      <w:r>
        <w:rPr>
          <w:rFonts w:hint="eastAsia" w:ascii="宋体" w:hAnsi="宋体" w:eastAsia="宋体" w:cs="宋体"/>
          <w:lang w:bidi="ar-SA"/>
        </w:rPr>
        <w:t xml:space="preserve"> 第七条 采购限额标准以上，200 万元以下的货物和服务采购项目、400 万元以下的工程采购项目，适宜由中小企业提供的，</w:t>
      </w:r>
      <w:r>
        <w:rPr>
          <w:rFonts w:hint="eastAsia" w:ascii="宋体" w:hAnsi="宋体" w:eastAsia="宋体" w:cs="宋体"/>
          <w:lang w:eastAsia="zh-CN" w:bidi="ar-SA"/>
        </w:rPr>
        <w:t>招标人</w:t>
      </w:r>
      <w:r>
        <w:rPr>
          <w:rFonts w:hint="eastAsia" w:ascii="宋体" w:hAnsi="宋体" w:eastAsia="宋体" w:cs="宋体"/>
          <w:lang w:bidi="ar-SA"/>
        </w:rPr>
        <w:t>应当专门面向中小企业采购。</w:t>
      </w:r>
    </w:p>
    <w:p w14:paraId="42F96E80">
      <w:pPr>
        <w:spacing w:line="360" w:lineRule="auto"/>
        <w:ind w:firstLine="420" w:firstLineChars="200"/>
        <w:rPr>
          <w:rFonts w:hint="eastAsia" w:ascii="宋体" w:hAnsi="宋体" w:eastAsia="宋体" w:cs="宋体"/>
          <w:lang w:bidi="ar-SA"/>
        </w:rPr>
      </w:pPr>
      <w:r>
        <w:rPr>
          <w:rFonts w:hint="eastAsia" w:ascii="宋体" w:hAnsi="宋体" w:eastAsia="宋体" w:cs="宋体"/>
          <w:lang w:bidi="ar-SA"/>
        </w:rPr>
        <w:t xml:space="preserve"> 第八条  超过 200 万元的货物和服务采购项目、超过400 万元的工程采购项目中适宜由中小企业提供的，预留该部分采购项目预算总额的 30%以上专门面向中小企业采购，其中预留给小微企业的比例不低于 60%。预留份额通过下列措施进行：</w:t>
      </w:r>
    </w:p>
    <w:p w14:paraId="6DBD14F0">
      <w:pPr>
        <w:spacing w:line="360" w:lineRule="auto"/>
        <w:ind w:firstLine="420" w:firstLineChars="200"/>
        <w:rPr>
          <w:rFonts w:hint="eastAsia" w:ascii="宋体" w:hAnsi="宋体" w:eastAsia="宋体" w:cs="宋体"/>
          <w:lang w:bidi="ar-SA"/>
        </w:rPr>
      </w:pPr>
      <w:r>
        <w:rPr>
          <w:rFonts w:hint="eastAsia" w:ascii="宋体" w:hAnsi="宋体" w:eastAsia="宋体" w:cs="宋体"/>
          <w:lang w:bidi="ar-SA"/>
        </w:rPr>
        <w:t>（一）将采购项目整体或者设置采购包专门面向中小企业采购；</w:t>
      </w:r>
    </w:p>
    <w:p w14:paraId="4F684559">
      <w:pPr>
        <w:spacing w:line="360" w:lineRule="auto"/>
        <w:ind w:firstLine="420" w:firstLineChars="200"/>
        <w:rPr>
          <w:rFonts w:hint="eastAsia" w:ascii="宋体" w:hAnsi="宋体" w:eastAsia="宋体" w:cs="宋体"/>
          <w:lang w:bidi="ar-SA"/>
        </w:rPr>
      </w:pPr>
      <w:r>
        <w:rPr>
          <w:rFonts w:hint="eastAsia" w:ascii="宋体" w:hAnsi="宋体" w:eastAsia="宋体" w:cs="宋体"/>
          <w:lang w:bidi="ar-SA"/>
        </w:rPr>
        <w:t>（二）要求供应商以联合体形式参加采购活动，且联合体中中小企业承担的部分达到一定比例；</w:t>
      </w:r>
    </w:p>
    <w:p w14:paraId="26A9CF6C">
      <w:pPr>
        <w:spacing w:line="360" w:lineRule="auto"/>
        <w:ind w:firstLine="420" w:firstLineChars="200"/>
        <w:rPr>
          <w:rFonts w:hint="eastAsia" w:ascii="宋体" w:hAnsi="宋体" w:eastAsia="宋体" w:cs="宋体"/>
          <w:lang w:bidi="ar-SA"/>
        </w:rPr>
      </w:pPr>
      <w:r>
        <w:rPr>
          <w:rFonts w:hint="eastAsia" w:ascii="宋体" w:hAnsi="宋体" w:eastAsia="宋体" w:cs="宋体"/>
          <w:lang w:bidi="ar-SA"/>
        </w:rPr>
        <w:t>（三）要求获得采购合同的供应商将采购项目中的一定比例分包给一家或者多家中小企业。组成联合体或者接受分包合同的中小企业与联合体内其他企业、分包企业之间不得存在直接控股、管理关系。</w:t>
      </w:r>
    </w:p>
    <w:p w14:paraId="0F8DC5E5">
      <w:pPr>
        <w:spacing w:line="360" w:lineRule="auto"/>
        <w:ind w:firstLine="420" w:firstLineChars="200"/>
        <w:rPr>
          <w:rFonts w:hint="eastAsia" w:ascii="宋体" w:hAnsi="宋体" w:eastAsia="宋体" w:cs="宋体"/>
          <w:lang w:bidi="ar-SA"/>
        </w:rPr>
      </w:pPr>
      <w:r>
        <w:rPr>
          <w:rFonts w:hint="eastAsia" w:ascii="宋体" w:hAnsi="宋体" w:eastAsia="宋体" w:cs="宋体"/>
          <w:lang w:bidi="ar-SA"/>
        </w:rPr>
        <w:t xml:space="preserve"> 第九条  对于经主管预算单位统筹后未预留份额专门面向中小企业采购的采购项目，以及预留份额项目中的非预留部分采购包，</w:t>
      </w:r>
      <w:r>
        <w:rPr>
          <w:rFonts w:hint="eastAsia" w:ascii="宋体" w:hAnsi="宋体" w:eastAsia="宋体" w:cs="宋体"/>
          <w:lang w:eastAsia="zh-CN" w:bidi="ar-SA"/>
        </w:rPr>
        <w:t>招标人</w:t>
      </w:r>
      <w:r>
        <w:rPr>
          <w:rFonts w:hint="eastAsia" w:ascii="宋体" w:hAnsi="宋体" w:eastAsia="宋体" w:cs="宋体"/>
          <w:lang w:bidi="ar-SA"/>
        </w:rPr>
        <w:t>、</w:t>
      </w:r>
      <w:r>
        <w:rPr>
          <w:rFonts w:hint="eastAsia" w:ascii="宋体" w:hAnsi="宋体" w:eastAsia="宋体" w:cs="宋体"/>
          <w:lang w:eastAsia="zh-CN" w:bidi="ar-SA"/>
        </w:rPr>
        <w:t>招标代理机构</w:t>
      </w:r>
      <w:r>
        <w:rPr>
          <w:rFonts w:hint="eastAsia" w:ascii="宋体" w:hAnsi="宋体" w:eastAsia="宋体" w:cs="宋体"/>
          <w:lang w:bidi="ar-SA"/>
        </w:rPr>
        <w:t>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3%—5%作为其价格分。接受大中型企业与小微企业组成联合体或者允许大中型企业向一家或者多家小微企业分包的采购项目，对于联合协议或者分包意向协议约定小微企业的合同份额占到合同总金额 30%以上的，</w:t>
      </w:r>
      <w:r>
        <w:rPr>
          <w:rFonts w:hint="eastAsia" w:ascii="宋体" w:hAnsi="宋体" w:eastAsia="宋体" w:cs="宋体"/>
          <w:lang w:eastAsia="zh-CN" w:bidi="ar-SA"/>
        </w:rPr>
        <w:t>招标人</w:t>
      </w:r>
      <w:r>
        <w:rPr>
          <w:rFonts w:hint="eastAsia" w:ascii="宋体" w:hAnsi="宋体" w:eastAsia="宋体" w:cs="宋体"/>
          <w:lang w:bidi="ar-SA"/>
        </w:rPr>
        <w:t>、</w:t>
      </w:r>
      <w:r>
        <w:rPr>
          <w:rFonts w:hint="eastAsia" w:ascii="宋体" w:hAnsi="宋体" w:eastAsia="宋体" w:cs="宋体"/>
          <w:lang w:eastAsia="zh-CN" w:bidi="ar-SA"/>
        </w:rPr>
        <w:t>招标代理机构</w:t>
      </w:r>
      <w:r>
        <w:rPr>
          <w:rFonts w:hint="eastAsia" w:ascii="宋体" w:hAnsi="宋体" w:eastAsia="宋体" w:cs="宋体"/>
          <w:lang w:bidi="ar-SA"/>
        </w:rPr>
        <w:t>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3C0DC973">
      <w:pPr>
        <w:spacing w:line="360" w:lineRule="auto"/>
        <w:ind w:firstLine="420" w:firstLineChars="200"/>
        <w:rPr>
          <w:rFonts w:hint="eastAsia" w:ascii="宋体" w:hAnsi="宋体" w:eastAsia="宋体" w:cs="宋体"/>
          <w:lang w:bidi="ar-SA"/>
        </w:rPr>
      </w:pPr>
      <w:r>
        <w:rPr>
          <w:rFonts w:hint="eastAsia" w:ascii="宋体" w:hAnsi="宋体" w:eastAsia="宋体" w:cs="宋体"/>
          <w:lang w:bidi="ar-SA"/>
        </w:rPr>
        <w:t>价格扣除比例或者价格分加分比例对小型企业和微型企业同等对待，不作区分。具体采购项目的价格扣除比例或者价格分加分比例，由</w:t>
      </w:r>
      <w:r>
        <w:rPr>
          <w:rFonts w:hint="eastAsia" w:ascii="宋体" w:hAnsi="宋体" w:eastAsia="宋体" w:cs="宋体"/>
          <w:lang w:eastAsia="zh-CN" w:bidi="ar-SA"/>
        </w:rPr>
        <w:t>招标人</w:t>
      </w:r>
      <w:r>
        <w:rPr>
          <w:rFonts w:hint="eastAsia" w:ascii="宋体" w:hAnsi="宋体" w:eastAsia="宋体" w:cs="宋体"/>
          <w:lang w:bidi="ar-SA"/>
        </w:rPr>
        <w:t>根据采购标的相关行业平均利润率、市场竞争状况等，在本办法规定的幅度内确定。</w:t>
      </w:r>
    </w:p>
    <w:p w14:paraId="40D0BE65">
      <w:pPr>
        <w:spacing w:line="360" w:lineRule="auto"/>
        <w:ind w:firstLine="420" w:firstLineChars="200"/>
        <w:rPr>
          <w:rFonts w:hint="eastAsia" w:ascii="宋体" w:hAnsi="宋体" w:eastAsia="宋体" w:cs="宋体"/>
          <w:lang w:bidi="ar-SA"/>
        </w:rPr>
      </w:pPr>
      <w:r>
        <w:rPr>
          <w:rFonts w:hint="eastAsia" w:ascii="宋体" w:hAnsi="宋体" w:eastAsia="宋体" w:cs="宋体"/>
          <w:lang w:bidi="ar-SA"/>
        </w:rPr>
        <w:t xml:space="preserve"> 第十条  </w:t>
      </w:r>
      <w:r>
        <w:rPr>
          <w:rFonts w:hint="eastAsia" w:ascii="宋体" w:hAnsi="宋体" w:eastAsia="宋体" w:cs="宋体"/>
          <w:lang w:eastAsia="zh-CN" w:bidi="ar-SA"/>
        </w:rPr>
        <w:t>招标人</w:t>
      </w:r>
      <w:r>
        <w:rPr>
          <w:rFonts w:hint="eastAsia" w:ascii="宋体" w:hAnsi="宋体" w:eastAsia="宋体" w:cs="宋体"/>
          <w:lang w:bidi="ar-SA"/>
        </w:rPr>
        <w:t>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14:paraId="1A1F1F71">
      <w:pPr>
        <w:spacing w:line="360" w:lineRule="auto"/>
        <w:ind w:firstLine="420" w:firstLineChars="200"/>
        <w:rPr>
          <w:rFonts w:hint="eastAsia" w:ascii="宋体" w:hAnsi="宋体" w:eastAsia="宋体" w:cs="宋体"/>
          <w:lang w:bidi="ar-SA"/>
        </w:rPr>
      </w:pPr>
      <w:r>
        <w:rPr>
          <w:rFonts w:hint="eastAsia" w:ascii="宋体" w:hAnsi="宋体" w:eastAsia="宋体" w:cs="宋体"/>
          <w:lang w:bidi="ar-SA"/>
        </w:rPr>
        <w:t xml:space="preserve"> 第十一条  中小企业参加政府采购活动，应当出具本办法规定的《中小企业声明函》（附 1），否则不得享受相关中小企业扶持政策。任何单位和个人不得要求供应商提供《中小企业声明函》之外的中小企业身份证明文件。</w:t>
      </w:r>
    </w:p>
    <w:p w14:paraId="4F049187">
      <w:pPr>
        <w:spacing w:line="360" w:lineRule="auto"/>
        <w:ind w:firstLine="420" w:firstLineChars="200"/>
        <w:rPr>
          <w:rFonts w:hint="eastAsia" w:ascii="宋体" w:hAnsi="宋体" w:eastAsia="宋体" w:cs="宋体"/>
          <w:lang w:bidi="ar-SA"/>
        </w:rPr>
      </w:pPr>
      <w:r>
        <w:rPr>
          <w:rFonts w:hint="eastAsia" w:ascii="宋体" w:hAnsi="宋体" w:eastAsia="宋体" w:cs="宋体"/>
          <w:lang w:bidi="ar-SA"/>
        </w:rPr>
        <w:t xml:space="preserve"> 第十二条  采购项目涉及中小企业采购的，磋商文件应当明确以下内容：</w:t>
      </w:r>
    </w:p>
    <w:p w14:paraId="29942751">
      <w:pPr>
        <w:spacing w:line="360" w:lineRule="auto"/>
        <w:ind w:firstLine="420" w:firstLineChars="200"/>
        <w:rPr>
          <w:rFonts w:hint="eastAsia" w:ascii="宋体" w:hAnsi="宋体" w:eastAsia="宋体" w:cs="宋体"/>
          <w:lang w:bidi="ar-SA"/>
        </w:rPr>
      </w:pPr>
      <w:r>
        <w:rPr>
          <w:rFonts w:hint="eastAsia" w:ascii="宋体" w:hAnsi="宋体" w:eastAsia="宋体" w:cs="宋体"/>
          <w:lang w:bidi="ar-SA"/>
        </w:rPr>
        <w:t>（一）预留份额的采购项目或者采购包，明确该项目或相关采购包专门面向中小企业采购，以及相关标的及预算金额；</w:t>
      </w:r>
    </w:p>
    <w:p w14:paraId="5C4B5C10">
      <w:pPr>
        <w:spacing w:line="360" w:lineRule="auto"/>
        <w:ind w:firstLine="420" w:firstLineChars="200"/>
        <w:rPr>
          <w:rFonts w:hint="eastAsia" w:ascii="宋体" w:hAnsi="宋体" w:eastAsia="宋体" w:cs="宋体"/>
          <w:lang w:bidi="ar-SA"/>
        </w:rPr>
      </w:pPr>
      <w:r>
        <w:rPr>
          <w:rFonts w:hint="eastAsia" w:ascii="宋体" w:hAnsi="宋体" w:eastAsia="宋体" w:cs="宋体"/>
          <w:lang w:bidi="ar-SA"/>
        </w:rPr>
        <w:t>（二）要求以联合体形式参加或者合同分包的，明确联合协议或者分包意向协议中中小企业合同金额应当达到的比例，并作为供应商资格条件；</w:t>
      </w:r>
    </w:p>
    <w:p w14:paraId="5FE2FC31">
      <w:pPr>
        <w:spacing w:line="360" w:lineRule="auto"/>
        <w:ind w:firstLine="420" w:firstLineChars="200"/>
        <w:rPr>
          <w:rFonts w:hint="eastAsia" w:ascii="宋体" w:hAnsi="宋体" w:eastAsia="宋体" w:cs="宋体"/>
          <w:lang w:bidi="ar-SA"/>
        </w:rPr>
      </w:pPr>
      <w:r>
        <w:rPr>
          <w:rFonts w:hint="eastAsia" w:ascii="宋体" w:hAnsi="宋体" w:eastAsia="宋体" w:cs="宋体"/>
          <w:lang w:bidi="ar-SA"/>
        </w:rPr>
        <w:t>（三）非预留份额的采购项目或者采购包，明确有关价格扣除比例或者价格分加分比例；</w:t>
      </w:r>
    </w:p>
    <w:p w14:paraId="0BCCDB02">
      <w:pPr>
        <w:spacing w:line="360" w:lineRule="auto"/>
        <w:ind w:firstLine="420" w:firstLineChars="200"/>
        <w:rPr>
          <w:rFonts w:hint="eastAsia" w:ascii="宋体" w:hAnsi="宋体" w:eastAsia="宋体" w:cs="宋体"/>
          <w:lang w:bidi="ar-SA"/>
        </w:rPr>
      </w:pPr>
      <w:r>
        <w:rPr>
          <w:rFonts w:hint="eastAsia" w:ascii="宋体" w:hAnsi="宋体" w:eastAsia="宋体" w:cs="宋体"/>
          <w:lang w:bidi="ar-SA"/>
        </w:rPr>
        <w:t>（四）规定依据本办法规定享受扶持政策获得政府采购合同的，小微企业不得将合同分包给大中型企业，中型企业不得将合同分包给大型企业；</w:t>
      </w:r>
    </w:p>
    <w:p w14:paraId="7965C0EB">
      <w:pPr>
        <w:spacing w:line="360" w:lineRule="auto"/>
        <w:ind w:firstLine="420" w:firstLineChars="200"/>
        <w:rPr>
          <w:rFonts w:hint="eastAsia" w:ascii="宋体" w:hAnsi="宋体" w:eastAsia="宋体" w:cs="宋体"/>
          <w:lang w:bidi="ar-SA"/>
        </w:rPr>
      </w:pPr>
      <w:r>
        <w:rPr>
          <w:rFonts w:hint="eastAsia" w:ascii="宋体" w:hAnsi="宋体" w:eastAsia="宋体" w:cs="宋体"/>
          <w:lang w:bidi="ar-SA"/>
        </w:rPr>
        <w:t>（五）</w:t>
      </w:r>
      <w:r>
        <w:rPr>
          <w:rFonts w:hint="eastAsia" w:ascii="宋体" w:hAnsi="宋体" w:eastAsia="宋体" w:cs="宋体"/>
          <w:lang w:eastAsia="zh-CN" w:bidi="ar-SA"/>
        </w:rPr>
        <w:t>招标人</w:t>
      </w:r>
      <w:r>
        <w:rPr>
          <w:rFonts w:hint="eastAsia" w:ascii="宋体" w:hAnsi="宋体" w:eastAsia="宋体" w:cs="宋体"/>
          <w:lang w:bidi="ar-SA"/>
        </w:rPr>
        <w:t>认为具备相关条件的，明确对中小企业在资金支付期限、预付款比例等方面的优惠措施；</w:t>
      </w:r>
    </w:p>
    <w:p w14:paraId="36B9B5E3">
      <w:pPr>
        <w:spacing w:line="360" w:lineRule="auto"/>
        <w:ind w:firstLine="420" w:firstLineChars="200"/>
        <w:rPr>
          <w:rFonts w:hint="eastAsia" w:ascii="宋体" w:hAnsi="宋体" w:eastAsia="宋体" w:cs="宋体"/>
          <w:lang w:bidi="ar-SA"/>
        </w:rPr>
      </w:pPr>
      <w:r>
        <w:rPr>
          <w:rFonts w:hint="eastAsia" w:ascii="宋体" w:hAnsi="宋体" w:eastAsia="宋体" w:cs="宋体"/>
          <w:lang w:bidi="ar-SA"/>
        </w:rPr>
        <w:t>（六）明确采购标的对应的中小企业划分标准所属行业；</w:t>
      </w:r>
    </w:p>
    <w:p w14:paraId="105DE93B">
      <w:pPr>
        <w:spacing w:line="360" w:lineRule="auto"/>
        <w:ind w:firstLine="420" w:firstLineChars="200"/>
        <w:rPr>
          <w:rFonts w:hint="eastAsia" w:ascii="宋体" w:hAnsi="宋体" w:eastAsia="宋体" w:cs="宋体"/>
          <w:lang w:bidi="ar-SA"/>
        </w:rPr>
      </w:pPr>
      <w:r>
        <w:rPr>
          <w:rFonts w:hint="eastAsia" w:ascii="宋体" w:hAnsi="宋体" w:eastAsia="宋体" w:cs="宋体"/>
          <w:lang w:bidi="ar-SA"/>
        </w:rPr>
        <w:t>（七）法律法规和省级以上人民政府财政部门规定的其他事项。</w:t>
      </w:r>
    </w:p>
    <w:p w14:paraId="2BDC6573">
      <w:pPr>
        <w:spacing w:line="360" w:lineRule="auto"/>
        <w:ind w:firstLine="420" w:firstLineChars="200"/>
        <w:rPr>
          <w:rFonts w:hint="eastAsia" w:ascii="宋体" w:hAnsi="宋体" w:eastAsia="宋体" w:cs="宋体"/>
          <w:lang w:bidi="ar-SA"/>
        </w:rPr>
      </w:pPr>
      <w:r>
        <w:rPr>
          <w:rFonts w:hint="eastAsia" w:ascii="宋体" w:hAnsi="宋体" w:eastAsia="宋体" w:cs="宋体"/>
          <w:lang w:bidi="ar-SA"/>
        </w:rPr>
        <w:t xml:space="preserve"> 第十三条  成交、成交供应商享受本办法规定的中小企业扶持政策的，</w:t>
      </w:r>
      <w:r>
        <w:rPr>
          <w:rFonts w:hint="eastAsia" w:ascii="宋体" w:hAnsi="宋体" w:eastAsia="宋体" w:cs="宋体"/>
          <w:lang w:eastAsia="zh-CN" w:bidi="ar-SA"/>
        </w:rPr>
        <w:t>招标人</w:t>
      </w:r>
      <w:r>
        <w:rPr>
          <w:rFonts w:hint="eastAsia" w:ascii="宋体" w:hAnsi="宋体" w:eastAsia="宋体" w:cs="宋体"/>
          <w:lang w:bidi="ar-SA"/>
        </w:rPr>
        <w:t>、</w:t>
      </w:r>
      <w:r>
        <w:rPr>
          <w:rFonts w:hint="eastAsia" w:ascii="宋体" w:hAnsi="宋体" w:eastAsia="宋体" w:cs="宋体"/>
          <w:lang w:eastAsia="zh-CN" w:bidi="ar-SA"/>
        </w:rPr>
        <w:t>招标代理机构</w:t>
      </w:r>
      <w:r>
        <w:rPr>
          <w:rFonts w:hint="eastAsia" w:ascii="宋体" w:hAnsi="宋体" w:eastAsia="宋体" w:cs="宋体"/>
          <w:lang w:bidi="ar-SA"/>
        </w:rPr>
        <w:t>应当随成交、成交结果公开成交、成交供应商的《中小企业声明函》。适用招标投标法的政府采购工程建设项目，应当在公示成交候选人时公开成交候选人的《中小企业声明函》。</w:t>
      </w:r>
    </w:p>
    <w:p w14:paraId="2A449993">
      <w:pPr>
        <w:spacing w:line="360" w:lineRule="auto"/>
        <w:ind w:firstLine="420" w:firstLineChars="200"/>
        <w:rPr>
          <w:rFonts w:hint="eastAsia" w:ascii="宋体" w:hAnsi="宋体" w:eastAsia="宋体" w:cs="宋体"/>
          <w:lang w:bidi="ar-SA"/>
        </w:rPr>
      </w:pPr>
      <w:r>
        <w:rPr>
          <w:rFonts w:hint="eastAsia" w:ascii="宋体" w:hAnsi="宋体" w:eastAsia="宋体" w:cs="宋体"/>
          <w:lang w:bidi="ar-SA"/>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22A2848">
      <w:pPr>
        <w:spacing w:line="360" w:lineRule="auto"/>
        <w:ind w:firstLine="420" w:firstLineChars="200"/>
        <w:rPr>
          <w:rFonts w:hint="eastAsia" w:ascii="宋体" w:hAnsi="宋体" w:eastAsia="宋体" w:cs="宋体"/>
          <w:lang w:bidi="ar-SA"/>
        </w:rPr>
      </w:pPr>
      <w:r>
        <w:rPr>
          <w:rFonts w:hint="eastAsia" w:ascii="宋体" w:hAnsi="宋体" w:eastAsia="宋体" w:cs="宋体"/>
          <w:lang w:bidi="ar-SA"/>
        </w:rPr>
        <w:t>第十五条 鼓励各地区、各部门在采购活动中允许中小企业引入信用担保手段，为中小企业在投标（响应）保证、履约保证等方面提供专业化服务。鼓励中小企业依法合规通过政府采购合同融资。</w:t>
      </w:r>
    </w:p>
    <w:p w14:paraId="03361220">
      <w:pPr>
        <w:spacing w:line="360" w:lineRule="auto"/>
        <w:ind w:firstLine="420" w:firstLineChars="200"/>
        <w:rPr>
          <w:rFonts w:hint="eastAsia" w:ascii="宋体" w:hAnsi="宋体" w:eastAsia="宋体" w:cs="宋体"/>
          <w:lang w:bidi="ar-SA"/>
        </w:rPr>
      </w:pPr>
      <w:r>
        <w:rPr>
          <w:rFonts w:hint="eastAsia" w:ascii="宋体" w:hAnsi="宋体" w:eastAsia="宋体" w:cs="宋体"/>
          <w:lang w:bidi="ar-SA"/>
        </w:rPr>
        <w:t xml:space="preserve"> 第十六条  政府采购监督检查、投诉处理及政府采购行政处罚中对中小企业的认定，由货物制造商或者工程、服务供应商注册登记所在地的县级以上人民政府中小企业主管部门负责。中小企业主管部门应当在收到财政部门或者有关招标投标行政监督部门关于协助开展中小企业认定函后 10 个工作日内做出书面答复。</w:t>
      </w:r>
    </w:p>
    <w:p w14:paraId="3E439A88">
      <w:pPr>
        <w:spacing w:line="360" w:lineRule="auto"/>
        <w:ind w:firstLine="420" w:firstLineChars="200"/>
        <w:rPr>
          <w:rFonts w:hint="eastAsia" w:ascii="宋体" w:hAnsi="宋体" w:eastAsia="宋体" w:cs="宋体"/>
          <w:lang w:bidi="ar-SA"/>
        </w:rPr>
      </w:pPr>
      <w:r>
        <w:rPr>
          <w:rFonts w:hint="eastAsia" w:ascii="宋体" w:hAnsi="宋体" w:eastAsia="宋体" w:cs="宋体"/>
          <w:lang w:bidi="ar-SA"/>
        </w:rPr>
        <w:t xml:space="preserve"> 第十七条  各地区、各部门应当对涉及中小企业采购的预算项目实施全过程绩效管理，合理设置绩效目标和指标，落实扶持中小企业有关政策要求，定期开展绩效监控和评价，强化绩效评价结果应用。</w:t>
      </w:r>
    </w:p>
    <w:p w14:paraId="7A0B37BA">
      <w:pPr>
        <w:spacing w:line="360" w:lineRule="auto"/>
        <w:ind w:firstLine="420" w:firstLineChars="200"/>
        <w:rPr>
          <w:rFonts w:hint="eastAsia" w:ascii="宋体" w:hAnsi="宋体" w:eastAsia="宋体" w:cs="宋体"/>
          <w:lang w:bidi="ar-SA"/>
        </w:rPr>
      </w:pPr>
      <w:r>
        <w:rPr>
          <w:rFonts w:hint="eastAsia" w:ascii="宋体" w:hAnsi="宋体" w:eastAsia="宋体" w:cs="宋体"/>
          <w:lang w:bidi="ar-SA"/>
        </w:rPr>
        <w:t>第十八条  主管预算单位应当自 2022 年起向同级财政部门报告本部门上一年度面向中小企业预留份额和采购的具体情况，并在中国政府采购网公开预留项目执行情况(附2)。未达到本办法规定的预留份额比例的，应当作出说明。</w:t>
      </w:r>
    </w:p>
    <w:p w14:paraId="5EDE4233">
      <w:pPr>
        <w:spacing w:line="360" w:lineRule="auto"/>
        <w:ind w:firstLine="420" w:firstLineChars="200"/>
        <w:rPr>
          <w:rFonts w:hint="eastAsia" w:ascii="宋体" w:hAnsi="宋体" w:eastAsia="宋体" w:cs="宋体"/>
          <w:lang w:bidi="ar-SA"/>
        </w:rPr>
      </w:pPr>
      <w:r>
        <w:rPr>
          <w:rFonts w:hint="eastAsia" w:ascii="宋体" w:hAnsi="宋体" w:eastAsia="宋体" w:cs="宋体"/>
          <w:lang w:bidi="ar-SA"/>
        </w:rPr>
        <w:t xml:space="preserve"> 第十九条  </w:t>
      </w:r>
      <w:r>
        <w:rPr>
          <w:rFonts w:hint="eastAsia" w:ascii="宋体" w:hAnsi="宋体" w:eastAsia="宋体" w:cs="宋体"/>
          <w:lang w:eastAsia="zh-CN" w:bidi="ar-SA"/>
        </w:rPr>
        <w:t>招标人</w:t>
      </w:r>
      <w:r>
        <w:rPr>
          <w:rFonts w:hint="eastAsia" w:ascii="宋体" w:hAnsi="宋体" w:eastAsia="宋体" w:cs="宋体"/>
          <w:lang w:bidi="ar-SA"/>
        </w:rPr>
        <w:t>未按本办法规定为中小企业预留采购份额，</w:t>
      </w:r>
      <w:r>
        <w:rPr>
          <w:rFonts w:hint="eastAsia" w:ascii="宋体" w:hAnsi="宋体" w:eastAsia="宋体" w:cs="宋体"/>
          <w:lang w:eastAsia="zh-CN" w:bidi="ar-SA"/>
        </w:rPr>
        <w:t>招标人</w:t>
      </w:r>
      <w:r>
        <w:rPr>
          <w:rFonts w:hint="eastAsia" w:ascii="宋体" w:hAnsi="宋体" w:eastAsia="宋体" w:cs="宋体"/>
          <w:lang w:bidi="ar-SA"/>
        </w:rPr>
        <w:t>、</w:t>
      </w:r>
      <w:r>
        <w:rPr>
          <w:rFonts w:hint="eastAsia" w:ascii="宋体" w:hAnsi="宋体" w:eastAsia="宋体" w:cs="宋体"/>
          <w:lang w:eastAsia="zh-CN" w:bidi="ar-SA"/>
        </w:rPr>
        <w:t>招标代理机构</w:t>
      </w:r>
      <w:r>
        <w:rPr>
          <w:rFonts w:hint="eastAsia" w:ascii="宋体" w:hAnsi="宋体" w:eastAsia="宋体" w:cs="宋体"/>
          <w:lang w:bidi="ar-SA"/>
        </w:rPr>
        <w:t>未按照本办法规定要求实施价格扣除或者价格分加分的，属于未按照规定执行政府采购政策，依照《中华人民共和国政府采购法》等国家有关规定追究法律责任。</w:t>
      </w:r>
    </w:p>
    <w:p w14:paraId="79F7CA59">
      <w:pPr>
        <w:spacing w:line="360" w:lineRule="auto"/>
        <w:ind w:firstLine="420" w:firstLineChars="200"/>
        <w:rPr>
          <w:rFonts w:hint="eastAsia" w:ascii="宋体" w:hAnsi="宋体" w:eastAsia="宋体" w:cs="宋体"/>
          <w:lang w:bidi="ar-SA"/>
        </w:rPr>
      </w:pPr>
      <w:r>
        <w:rPr>
          <w:rFonts w:hint="eastAsia" w:ascii="宋体" w:hAnsi="宋体" w:eastAsia="宋体" w:cs="宋体"/>
          <w:lang w:bidi="ar-SA"/>
        </w:rPr>
        <w:t xml:space="preserve"> 第二十条 供应商按照本办法规定提供声明函内容不实的，属于提供虚假材料谋取成交、成交，依照《中华人民共和国政府采购法》等国家有关规定追究相应责任。适用招标投标法的政府采购工程建设项目，投标供应商按照本办法规定提供声明函内容不实的，属于弄虚作假骗取成交，依照《中华人民共和国招标投标法》等国家有关规定追究相应责任。</w:t>
      </w:r>
    </w:p>
    <w:p w14:paraId="7E1BB806">
      <w:pPr>
        <w:spacing w:line="360" w:lineRule="auto"/>
        <w:ind w:firstLine="420" w:firstLineChars="200"/>
        <w:rPr>
          <w:rFonts w:hint="eastAsia" w:ascii="宋体" w:hAnsi="宋体" w:eastAsia="宋体" w:cs="宋体"/>
          <w:lang w:bidi="ar-SA"/>
        </w:rPr>
      </w:pPr>
      <w:r>
        <w:rPr>
          <w:rFonts w:hint="eastAsia" w:ascii="宋体" w:hAnsi="宋体" w:eastAsia="宋体" w:cs="宋体"/>
          <w:lang w:bidi="ar-SA"/>
        </w:rPr>
        <w:t xml:space="preserve"> 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7BF7000C">
      <w:pPr>
        <w:spacing w:line="360" w:lineRule="auto"/>
        <w:ind w:firstLine="420" w:firstLineChars="200"/>
        <w:rPr>
          <w:rFonts w:hint="eastAsia" w:ascii="宋体" w:hAnsi="宋体" w:eastAsia="宋体" w:cs="宋体"/>
          <w:lang w:bidi="ar-SA"/>
        </w:rPr>
      </w:pPr>
      <w:r>
        <w:rPr>
          <w:rFonts w:hint="eastAsia" w:ascii="宋体" w:hAnsi="宋体" w:eastAsia="宋体" w:cs="宋体"/>
          <w:lang w:bidi="ar-SA"/>
        </w:rPr>
        <w:t xml:space="preserve"> 第二十二条 对外援助项目、国家相关资格或者资质管理制度另有规定的项目，不适用本办法。</w:t>
      </w:r>
    </w:p>
    <w:p w14:paraId="4714DFC3">
      <w:pPr>
        <w:spacing w:line="360" w:lineRule="auto"/>
        <w:ind w:firstLine="420" w:firstLineChars="200"/>
        <w:rPr>
          <w:rFonts w:hint="eastAsia" w:ascii="宋体" w:hAnsi="宋体" w:eastAsia="宋体" w:cs="宋体"/>
          <w:lang w:bidi="ar-SA"/>
        </w:rPr>
      </w:pPr>
      <w:r>
        <w:rPr>
          <w:rFonts w:hint="eastAsia" w:ascii="宋体" w:hAnsi="宋体" w:eastAsia="宋体" w:cs="宋体"/>
          <w:lang w:bidi="ar-SA"/>
        </w:rPr>
        <w:t>第二十三条 关于视同中小企业的其他主体的政府采购扶持政策，由财政部会同有关部门另行规定。</w:t>
      </w:r>
    </w:p>
    <w:p w14:paraId="0CFDC72C">
      <w:pPr>
        <w:spacing w:line="360" w:lineRule="auto"/>
        <w:ind w:firstLine="420" w:firstLineChars="200"/>
        <w:rPr>
          <w:rFonts w:hint="eastAsia" w:ascii="宋体" w:hAnsi="宋体" w:eastAsia="宋体" w:cs="宋体"/>
          <w:lang w:bidi="ar-SA"/>
        </w:rPr>
      </w:pPr>
      <w:r>
        <w:rPr>
          <w:rFonts w:hint="eastAsia" w:ascii="宋体" w:hAnsi="宋体" w:eastAsia="宋体" w:cs="宋体"/>
          <w:lang w:bidi="ar-SA"/>
        </w:rPr>
        <w:t>第二十四条 省级财政部门可以会同中小企业主管部门根据本办法的规定制定具体实施办法。</w:t>
      </w:r>
    </w:p>
    <w:p w14:paraId="7FEAAEE9">
      <w:pPr>
        <w:spacing w:line="360" w:lineRule="auto"/>
        <w:ind w:firstLine="420" w:firstLineChars="200"/>
        <w:rPr>
          <w:rFonts w:hint="eastAsia" w:ascii="宋体" w:hAnsi="宋体" w:eastAsia="宋体" w:cs="宋体"/>
          <w:lang w:bidi="ar-SA"/>
        </w:rPr>
      </w:pPr>
      <w:r>
        <w:rPr>
          <w:rFonts w:hint="eastAsia" w:ascii="宋体" w:hAnsi="宋体" w:eastAsia="宋体" w:cs="宋体"/>
          <w:lang w:bidi="ar-SA"/>
        </w:rPr>
        <w:t>第二十五条  本办法自2021 年1月1日起施行。 财政部工业和信息化部关于印发〈政府采购促进中小企业发展暂行办法〉的通知》（财库﹝2011﹞181 号）同时废止。</w:t>
      </w:r>
    </w:p>
    <w:p w14:paraId="11B26845">
      <w:pPr>
        <w:pStyle w:val="16"/>
        <w:rPr>
          <w:rFonts w:hint="eastAsia" w:ascii="宋体" w:hAnsi="宋体" w:eastAsia="宋体" w:cs="宋体"/>
        </w:rPr>
      </w:pPr>
    </w:p>
    <w:p w14:paraId="2FC906FF">
      <w:pPr>
        <w:rPr>
          <w:rFonts w:hint="eastAsia" w:ascii="宋体" w:hAnsi="宋体" w:eastAsia="宋体" w:cs="宋体"/>
        </w:rPr>
      </w:pPr>
    </w:p>
    <w:p w14:paraId="747CAC6C">
      <w:pPr>
        <w:pStyle w:val="16"/>
        <w:rPr>
          <w:rFonts w:hint="eastAsia" w:ascii="宋体" w:hAnsi="宋体" w:eastAsia="宋体" w:cs="宋体"/>
        </w:rPr>
      </w:pPr>
    </w:p>
    <w:p w14:paraId="5F8D1A31">
      <w:pPr>
        <w:widowControl/>
        <w:spacing w:line="360" w:lineRule="auto"/>
        <w:jc w:val="center"/>
        <w:textAlignment w:val="baseline"/>
        <w:rPr>
          <w:rFonts w:hint="eastAsia" w:ascii="宋体" w:hAnsi="宋体" w:eastAsia="宋体" w:cs="宋体"/>
          <w:kern w:val="0"/>
          <w:sz w:val="30"/>
          <w:szCs w:val="30"/>
          <w:lang w:bidi="ar-SA"/>
        </w:rPr>
      </w:pPr>
      <w:r>
        <w:rPr>
          <w:rFonts w:hint="eastAsia" w:ascii="宋体" w:hAnsi="宋体" w:eastAsia="宋体" w:cs="宋体"/>
          <w:kern w:val="0"/>
          <w:sz w:val="30"/>
          <w:szCs w:val="30"/>
          <w:lang w:bidi="ar-SA"/>
        </w:rPr>
        <w:br w:type="page"/>
      </w:r>
      <w:r>
        <w:rPr>
          <w:rFonts w:hint="eastAsia" w:ascii="宋体" w:hAnsi="宋体" w:eastAsia="宋体" w:cs="宋体"/>
          <w:kern w:val="0"/>
          <w:sz w:val="30"/>
          <w:szCs w:val="30"/>
          <w:lang w:bidi="ar-SA"/>
        </w:rPr>
        <w:t>关于进一步加大政府采购支持中小企业力度的通知</w:t>
      </w:r>
    </w:p>
    <w:p w14:paraId="7D48E071">
      <w:pPr>
        <w:widowControl/>
        <w:spacing w:line="360" w:lineRule="auto"/>
        <w:jc w:val="center"/>
        <w:textAlignment w:val="baseline"/>
        <w:rPr>
          <w:rFonts w:hint="eastAsia" w:ascii="宋体" w:hAnsi="宋体" w:eastAsia="宋体" w:cs="宋体"/>
          <w:kern w:val="0"/>
          <w:sz w:val="29"/>
          <w:szCs w:val="29"/>
          <w:lang w:bidi="ar-SA"/>
        </w:rPr>
      </w:pPr>
      <w:r>
        <w:rPr>
          <w:rFonts w:hint="eastAsia" w:ascii="宋体" w:hAnsi="宋体" w:eastAsia="宋体" w:cs="宋体"/>
          <w:kern w:val="0"/>
          <w:sz w:val="24"/>
          <w:lang w:bidi="ar-SA"/>
        </w:rPr>
        <w:t> </w:t>
      </w:r>
      <w:r>
        <w:rPr>
          <w:rFonts w:hint="eastAsia" w:ascii="宋体" w:hAnsi="宋体" w:eastAsia="宋体" w:cs="宋体"/>
          <w:b/>
          <w:bCs/>
          <w:kern w:val="0"/>
          <w:sz w:val="24"/>
          <w:lang w:bidi="ar-SA"/>
        </w:rPr>
        <w:t>财库〔2022〕19号</w:t>
      </w:r>
    </w:p>
    <w:p w14:paraId="7522E56E">
      <w:pPr>
        <w:widowControl/>
        <w:spacing w:line="360" w:lineRule="auto"/>
        <w:jc w:val="left"/>
        <w:textAlignment w:val="baseline"/>
        <w:rPr>
          <w:rFonts w:hint="eastAsia" w:ascii="宋体" w:hAnsi="宋体" w:eastAsia="宋体" w:cs="宋体"/>
          <w:kern w:val="0"/>
          <w:szCs w:val="21"/>
          <w:lang w:bidi="ar-SA"/>
        </w:rPr>
      </w:pPr>
      <w:r>
        <w:rPr>
          <w:rFonts w:hint="eastAsia" w:ascii="宋体" w:hAnsi="宋体" w:eastAsia="宋体" w:cs="宋体"/>
          <w:kern w:val="0"/>
          <w:szCs w:val="21"/>
          <w:lang w:bidi="ar-SA"/>
        </w:rPr>
        <w:t>各中央预算单位，各省、自治区、直辖市、计划单列市财政厅（局），新疆生产建设兵团财政局：</w:t>
      </w:r>
    </w:p>
    <w:p w14:paraId="4AFB03FE">
      <w:pPr>
        <w:widowControl/>
        <w:spacing w:line="360" w:lineRule="auto"/>
        <w:jc w:val="left"/>
        <w:textAlignment w:val="baseline"/>
        <w:rPr>
          <w:rFonts w:hint="eastAsia" w:ascii="宋体" w:hAnsi="宋体" w:eastAsia="宋体" w:cs="宋体"/>
          <w:kern w:val="0"/>
          <w:szCs w:val="21"/>
          <w:lang w:bidi="ar-SA"/>
        </w:rPr>
      </w:pPr>
      <w:r>
        <w:rPr>
          <w:rFonts w:hint="eastAsia" w:ascii="宋体" w:hAnsi="宋体" w:eastAsia="宋体" w:cs="宋体"/>
          <w:kern w:val="0"/>
          <w:szCs w:val="21"/>
          <w:lang w:bidi="ar-SA"/>
        </w:rPr>
        <w:t>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04266A45">
      <w:pPr>
        <w:widowControl/>
        <w:spacing w:line="360" w:lineRule="auto"/>
        <w:jc w:val="left"/>
        <w:textAlignment w:val="baseline"/>
        <w:rPr>
          <w:rFonts w:hint="eastAsia" w:ascii="宋体" w:hAnsi="宋体" w:eastAsia="宋体" w:cs="宋体"/>
          <w:kern w:val="0"/>
          <w:szCs w:val="21"/>
          <w:lang w:bidi="ar-SA"/>
        </w:rPr>
      </w:pPr>
      <w:r>
        <w:rPr>
          <w:rFonts w:hint="eastAsia" w:ascii="宋体" w:hAnsi="宋体" w:eastAsia="宋体" w:cs="宋体"/>
          <w:kern w:val="0"/>
          <w:szCs w:val="21"/>
          <w:lang w:bidi="ar-SA"/>
        </w:rPr>
        <w:t>　　</w:t>
      </w:r>
      <w:r>
        <w:rPr>
          <w:rFonts w:hint="eastAsia" w:ascii="宋体" w:hAnsi="宋体" w:eastAsia="宋体" w:cs="宋体"/>
          <w:b/>
          <w:bCs/>
          <w:kern w:val="0"/>
          <w:szCs w:val="21"/>
          <w:lang w:bidi="ar-SA"/>
        </w:rPr>
        <w:t>一、严格落实支持中小企业政府采购政策。</w:t>
      </w:r>
      <w:r>
        <w:rPr>
          <w:rFonts w:hint="eastAsia" w:ascii="宋体" w:hAnsi="宋体" w:eastAsia="宋体" w:cs="宋体"/>
          <w:kern w:val="0"/>
          <w:szCs w:val="21"/>
          <w:lang w:bidi="ar-SA"/>
        </w:rPr>
        <w:t>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磋商文件等方式，为中小企业参与采购活动提供便利。要严格按规定及时支付采购资金，不得收取没有法律法规依据的保证金，有效减轻中小企业资金压力。</w:t>
      </w:r>
    </w:p>
    <w:p w14:paraId="26BFE290">
      <w:pPr>
        <w:widowControl/>
        <w:spacing w:line="360" w:lineRule="auto"/>
        <w:jc w:val="left"/>
        <w:textAlignment w:val="baseline"/>
        <w:rPr>
          <w:rFonts w:hint="eastAsia" w:ascii="宋体" w:hAnsi="宋体" w:eastAsia="宋体" w:cs="宋体"/>
          <w:kern w:val="0"/>
          <w:szCs w:val="21"/>
          <w:lang w:bidi="ar-SA"/>
        </w:rPr>
      </w:pPr>
      <w:r>
        <w:rPr>
          <w:rFonts w:hint="eastAsia" w:ascii="宋体" w:hAnsi="宋体" w:eastAsia="宋体" w:cs="宋体"/>
          <w:kern w:val="0"/>
          <w:szCs w:val="21"/>
          <w:lang w:bidi="ar-SA"/>
        </w:rPr>
        <w:t>　　</w:t>
      </w:r>
      <w:r>
        <w:rPr>
          <w:rFonts w:hint="eastAsia" w:ascii="宋体" w:hAnsi="宋体" w:eastAsia="宋体" w:cs="宋体"/>
          <w:b/>
          <w:bCs/>
          <w:kern w:val="0"/>
          <w:szCs w:val="21"/>
          <w:lang w:bidi="ar-SA"/>
        </w:rPr>
        <w:t>二、调整对小微企业的价格评审优惠幅度。</w:t>
      </w:r>
      <w:r>
        <w:rPr>
          <w:rFonts w:hint="eastAsia" w:ascii="宋体" w:hAnsi="宋体" w:eastAsia="宋体" w:cs="宋体"/>
          <w:kern w:val="0"/>
          <w:szCs w:val="21"/>
          <w:lang w:bidi="ar-SA"/>
        </w:rPr>
        <w:t>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3B0C7BEF">
      <w:pPr>
        <w:widowControl/>
        <w:spacing w:line="360" w:lineRule="auto"/>
        <w:jc w:val="left"/>
        <w:textAlignment w:val="baseline"/>
        <w:rPr>
          <w:rFonts w:hint="eastAsia" w:ascii="宋体" w:hAnsi="宋体" w:eastAsia="宋体" w:cs="宋体"/>
          <w:kern w:val="0"/>
          <w:szCs w:val="21"/>
          <w:lang w:bidi="ar-SA"/>
        </w:rPr>
      </w:pPr>
      <w:r>
        <w:rPr>
          <w:rFonts w:hint="eastAsia" w:ascii="宋体" w:hAnsi="宋体" w:eastAsia="宋体" w:cs="宋体"/>
          <w:kern w:val="0"/>
          <w:szCs w:val="21"/>
          <w:lang w:bidi="ar-SA"/>
        </w:rPr>
        <w:t>　　</w:t>
      </w:r>
      <w:r>
        <w:rPr>
          <w:rFonts w:hint="eastAsia" w:ascii="宋体" w:hAnsi="宋体" w:eastAsia="宋体" w:cs="宋体"/>
          <w:b/>
          <w:bCs/>
          <w:kern w:val="0"/>
          <w:szCs w:val="21"/>
          <w:lang w:bidi="ar-SA"/>
        </w:rPr>
        <w:t>三、提高政府采购工程面向中小企业预留份额。</w:t>
      </w:r>
      <w:r>
        <w:rPr>
          <w:rFonts w:hint="eastAsia" w:ascii="宋体" w:hAnsi="宋体" w:eastAsia="宋体" w:cs="宋体"/>
          <w:kern w:val="0"/>
          <w:szCs w:val="21"/>
          <w:lang w:bidi="ar-SA"/>
        </w:rPr>
        <w:t>400万元以下的工程采购项目适宜由中小企业提供的，</w:t>
      </w:r>
      <w:r>
        <w:rPr>
          <w:rFonts w:hint="eastAsia" w:ascii="宋体" w:hAnsi="宋体" w:eastAsia="宋体" w:cs="宋体"/>
          <w:kern w:val="0"/>
          <w:szCs w:val="21"/>
          <w:lang w:eastAsia="zh-CN" w:bidi="ar-SA"/>
        </w:rPr>
        <w:t>招标人</w:t>
      </w:r>
      <w:r>
        <w:rPr>
          <w:rFonts w:hint="eastAsia" w:ascii="宋体" w:hAnsi="宋体" w:eastAsia="宋体" w:cs="宋体"/>
          <w:kern w:val="0"/>
          <w:szCs w:val="21"/>
          <w:lang w:bidi="ar-SA"/>
        </w:rPr>
        <w:t>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6D06A2E3">
      <w:pPr>
        <w:widowControl/>
        <w:spacing w:line="360" w:lineRule="auto"/>
        <w:jc w:val="left"/>
        <w:textAlignment w:val="baseline"/>
        <w:rPr>
          <w:rFonts w:hint="eastAsia" w:ascii="宋体" w:hAnsi="宋体" w:eastAsia="宋体" w:cs="宋体"/>
          <w:kern w:val="0"/>
          <w:szCs w:val="21"/>
          <w:lang w:bidi="ar-SA"/>
        </w:rPr>
      </w:pPr>
      <w:r>
        <w:rPr>
          <w:rFonts w:hint="eastAsia" w:ascii="宋体" w:hAnsi="宋体" w:eastAsia="宋体" w:cs="宋体"/>
          <w:kern w:val="0"/>
          <w:szCs w:val="21"/>
          <w:lang w:bidi="ar-SA"/>
        </w:rPr>
        <w:t>　　</w:t>
      </w:r>
      <w:r>
        <w:rPr>
          <w:rFonts w:hint="eastAsia" w:ascii="宋体" w:hAnsi="宋体" w:eastAsia="宋体" w:cs="宋体"/>
          <w:b/>
          <w:bCs/>
          <w:kern w:val="0"/>
          <w:szCs w:val="21"/>
          <w:lang w:bidi="ar-SA"/>
        </w:rPr>
        <w:t>四、认真做好组织实施。</w:t>
      </w:r>
      <w:r>
        <w:rPr>
          <w:rFonts w:hint="eastAsia" w:ascii="宋体" w:hAnsi="宋体" w:eastAsia="宋体" w:cs="宋体"/>
          <w:kern w:val="0"/>
          <w:szCs w:val="21"/>
          <w:lang w:bidi="ar-SA"/>
        </w:rPr>
        <w:t>各地区、各部门应当加强组织领导，明确工作责任，细化执行要求，强化监督检查，确保国务院部署落实到位，对通知执行中出现的问题要及时向财政部报告。</w:t>
      </w:r>
    </w:p>
    <w:p w14:paraId="3E2C51BF">
      <w:pPr>
        <w:widowControl/>
        <w:spacing w:line="360" w:lineRule="auto"/>
        <w:jc w:val="left"/>
        <w:textAlignment w:val="baseline"/>
        <w:rPr>
          <w:rFonts w:hint="eastAsia" w:ascii="宋体" w:hAnsi="宋体" w:eastAsia="宋体" w:cs="宋体"/>
          <w:kern w:val="0"/>
          <w:szCs w:val="21"/>
          <w:lang w:bidi="ar-SA"/>
        </w:rPr>
      </w:pPr>
      <w:r>
        <w:rPr>
          <w:rFonts w:hint="eastAsia" w:ascii="宋体" w:hAnsi="宋体" w:eastAsia="宋体" w:cs="宋体"/>
          <w:kern w:val="0"/>
          <w:szCs w:val="21"/>
          <w:lang w:bidi="ar-SA"/>
        </w:rPr>
        <w:t>　　本通知自2022年7月1日起执行。</w:t>
      </w:r>
    </w:p>
    <w:p w14:paraId="5CF9348B">
      <w:pPr>
        <w:widowControl/>
        <w:spacing w:line="360" w:lineRule="auto"/>
        <w:jc w:val="right"/>
        <w:textAlignment w:val="baseline"/>
        <w:rPr>
          <w:rFonts w:hint="eastAsia" w:ascii="宋体" w:hAnsi="宋体" w:eastAsia="宋体" w:cs="宋体"/>
          <w:kern w:val="0"/>
          <w:szCs w:val="21"/>
          <w:lang w:bidi="ar-SA"/>
        </w:rPr>
      </w:pPr>
      <w:r>
        <w:rPr>
          <w:rFonts w:hint="eastAsia" w:ascii="宋体" w:hAnsi="宋体" w:eastAsia="宋体" w:cs="宋体"/>
          <w:kern w:val="0"/>
          <w:szCs w:val="21"/>
          <w:lang w:bidi="ar-SA"/>
        </w:rPr>
        <w:t>　　财  政  部</w:t>
      </w:r>
    </w:p>
    <w:p w14:paraId="1083E66A">
      <w:pPr>
        <w:jc w:val="right"/>
        <w:rPr>
          <w:rFonts w:hint="eastAsia" w:ascii="宋体" w:hAnsi="宋体" w:eastAsia="宋体" w:cs="宋体"/>
        </w:rPr>
      </w:pPr>
      <w:r>
        <w:rPr>
          <w:rFonts w:hint="eastAsia" w:ascii="宋体" w:hAnsi="宋体" w:eastAsia="宋体" w:cs="宋体"/>
          <w:kern w:val="0"/>
          <w:szCs w:val="21"/>
          <w:lang w:bidi="ar-SA"/>
        </w:rPr>
        <w:t>　　2022年5月30日</w:t>
      </w:r>
    </w:p>
    <w:p w14:paraId="1E8A2FB8">
      <w:pPr>
        <w:autoSpaceDE w:val="0"/>
        <w:autoSpaceDN w:val="0"/>
        <w:adjustRightInd w:val="0"/>
        <w:jc w:val="center"/>
        <w:rPr>
          <w:rFonts w:hint="eastAsia" w:ascii="宋体" w:hAnsi="宋体" w:eastAsia="宋体" w:cs="宋体"/>
          <w:b/>
          <w:sz w:val="28"/>
          <w:szCs w:val="28"/>
          <w:lang w:bidi="ar-SA"/>
        </w:rPr>
      </w:pPr>
      <w:r>
        <w:rPr>
          <w:rFonts w:hint="eastAsia" w:ascii="宋体" w:hAnsi="宋体" w:eastAsia="宋体" w:cs="宋体"/>
          <w:kern w:val="0"/>
          <w:sz w:val="24"/>
          <w:lang w:bidi="ar-SA"/>
        </w:rPr>
        <w:br w:type="page"/>
      </w:r>
      <w:r>
        <w:rPr>
          <w:rFonts w:hint="eastAsia" w:ascii="宋体" w:hAnsi="宋体" w:eastAsia="宋体" w:cs="宋体"/>
          <w:b/>
          <w:sz w:val="28"/>
          <w:szCs w:val="28"/>
          <w:lang w:bidi="ar-SA"/>
        </w:rPr>
        <w:t>中小企业划型标准规定</w:t>
      </w:r>
    </w:p>
    <w:p w14:paraId="34643C36">
      <w:pPr>
        <w:pStyle w:val="16"/>
        <w:rPr>
          <w:rFonts w:hint="eastAsia" w:ascii="宋体" w:hAnsi="宋体" w:eastAsia="宋体" w:cs="宋体"/>
        </w:rPr>
      </w:pPr>
    </w:p>
    <w:p w14:paraId="45D586DA">
      <w:pPr>
        <w:spacing w:line="312" w:lineRule="auto"/>
        <w:rPr>
          <w:rFonts w:hint="eastAsia" w:ascii="宋体" w:hAnsi="宋体" w:eastAsia="宋体" w:cs="宋体"/>
          <w:szCs w:val="21"/>
          <w:lang w:bidi="ar-SA"/>
        </w:rPr>
      </w:pPr>
      <w:r>
        <w:rPr>
          <w:rFonts w:hint="eastAsia" w:ascii="宋体" w:hAnsi="宋体" w:eastAsia="宋体" w:cs="宋体"/>
          <w:szCs w:val="21"/>
          <w:lang w:bidi="ar-SA"/>
        </w:rPr>
        <w:t>　　一、根据《中华人民共和国中小企业促进法》和《国务院关于进一步促进中小企业发展的若干意见》(国发〔2009〕36号)，制定本规定。</w:t>
      </w:r>
    </w:p>
    <w:p w14:paraId="46255733">
      <w:pPr>
        <w:spacing w:line="312" w:lineRule="auto"/>
        <w:rPr>
          <w:rFonts w:hint="eastAsia" w:ascii="宋体" w:hAnsi="宋体" w:eastAsia="宋体" w:cs="宋体"/>
          <w:szCs w:val="21"/>
          <w:lang w:bidi="ar-SA"/>
        </w:rPr>
      </w:pPr>
      <w:r>
        <w:rPr>
          <w:rFonts w:hint="eastAsia" w:ascii="宋体" w:hAnsi="宋体" w:eastAsia="宋体" w:cs="宋体"/>
          <w:szCs w:val="21"/>
          <w:lang w:bidi="ar-SA"/>
        </w:rPr>
        <w:t>　　二、中小企业划分为中型、小型、微型三种类型，具体标准根据企业从业人员、营业收入、资产总额等指标，结合行业特点制定。</w:t>
      </w:r>
    </w:p>
    <w:p w14:paraId="413E644A">
      <w:pPr>
        <w:spacing w:line="312" w:lineRule="auto"/>
        <w:rPr>
          <w:rFonts w:hint="eastAsia" w:ascii="宋体" w:hAnsi="宋体" w:eastAsia="宋体" w:cs="宋体"/>
          <w:szCs w:val="21"/>
          <w:lang w:bidi="ar-SA"/>
        </w:rPr>
      </w:pPr>
      <w:r>
        <w:rPr>
          <w:rFonts w:hint="eastAsia" w:ascii="宋体" w:hAnsi="宋体" w:eastAsia="宋体" w:cs="宋体"/>
          <w:szCs w:val="21"/>
          <w:lang w:bidi="ar-SA"/>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FB92966">
      <w:pPr>
        <w:spacing w:line="312" w:lineRule="auto"/>
        <w:rPr>
          <w:rFonts w:hint="eastAsia" w:ascii="宋体" w:hAnsi="宋体" w:eastAsia="宋体" w:cs="宋体"/>
          <w:szCs w:val="21"/>
          <w:lang w:bidi="ar-SA"/>
        </w:rPr>
      </w:pPr>
      <w:r>
        <w:rPr>
          <w:rFonts w:hint="eastAsia" w:ascii="宋体" w:hAnsi="宋体" w:eastAsia="宋体" w:cs="宋体"/>
          <w:szCs w:val="21"/>
          <w:lang w:bidi="ar-SA"/>
        </w:rPr>
        <w:t>　　四、各行业划型标准为：</w:t>
      </w:r>
    </w:p>
    <w:p w14:paraId="54DF3533">
      <w:pPr>
        <w:spacing w:line="312" w:lineRule="auto"/>
        <w:rPr>
          <w:rFonts w:hint="eastAsia" w:ascii="宋体" w:hAnsi="宋体" w:eastAsia="宋体" w:cs="宋体"/>
          <w:szCs w:val="21"/>
          <w:lang w:bidi="ar-SA"/>
        </w:rPr>
      </w:pPr>
      <w:r>
        <w:rPr>
          <w:rFonts w:hint="eastAsia" w:ascii="宋体" w:hAnsi="宋体" w:eastAsia="宋体" w:cs="宋体"/>
          <w:szCs w:val="21"/>
          <w:lang w:bidi="ar-SA"/>
        </w:rPr>
        <w:t>　　（一）农、林、牧、渔业。营业收入20000万元以下的为中小微型企业。其中，营业收入500万元及以上的为中型企业，营业收入50万元及以上的为小型企业，营业收入50万元以下的为微型企业。</w:t>
      </w:r>
    </w:p>
    <w:p w14:paraId="3FCE2D60">
      <w:pPr>
        <w:spacing w:line="312" w:lineRule="auto"/>
        <w:rPr>
          <w:rFonts w:hint="eastAsia" w:ascii="宋体" w:hAnsi="宋体" w:eastAsia="宋体" w:cs="宋体"/>
          <w:szCs w:val="21"/>
          <w:lang w:bidi="ar-SA"/>
        </w:rPr>
      </w:pPr>
      <w:r>
        <w:rPr>
          <w:rFonts w:hint="eastAsia" w:ascii="宋体" w:hAnsi="宋体" w:eastAsia="宋体" w:cs="宋体"/>
          <w:szCs w:val="21"/>
          <w:lang w:bidi="ar-SA"/>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2D84022">
      <w:pPr>
        <w:spacing w:line="312" w:lineRule="auto"/>
        <w:rPr>
          <w:rFonts w:hint="eastAsia" w:ascii="宋体" w:hAnsi="宋体" w:eastAsia="宋体" w:cs="宋体"/>
          <w:szCs w:val="21"/>
          <w:lang w:bidi="ar-SA"/>
        </w:rPr>
      </w:pPr>
      <w:r>
        <w:rPr>
          <w:rFonts w:hint="eastAsia" w:ascii="宋体" w:hAnsi="宋体" w:eastAsia="宋体" w:cs="宋体"/>
          <w:szCs w:val="21"/>
          <w:lang w:bidi="ar-SA"/>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0480CAC">
      <w:pPr>
        <w:spacing w:line="312" w:lineRule="auto"/>
        <w:rPr>
          <w:rFonts w:hint="eastAsia" w:ascii="宋体" w:hAnsi="宋体" w:eastAsia="宋体" w:cs="宋体"/>
          <w:szCs w:val="21"/>
          <w:lang w:bidi="ar-SA"/>
        </w:rPr>
      </w:pPr>
      <w:r>
        <w:rPr>
          <w:rFonts w:hint="eastAsia" w:ascii="宋体" w:hAnsi="宋体" w:eastAsia="宋体" w:cs="宋体"/>
          <w:szCs w:val="21"/>
          <w:lang w:bidi="ar-SA"/>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DD311B9">
      <w:pPr>
        <w:spacing w:line="312" w:lineRule="auto"/>
        <w:rPr>
          <w:rFonts w:hint="eastAsia" w:ascii="宋体" w:hAnsi="宋体" w:eastAsia="宋体" w:cs="宋体"/>
          <w:szCs w:val="21"/>
          <w:lang w:bidi="ar-SA"/>
        </w:rPr>
      </w:pPr>
      <w:r>
        <w:rPr>
          <w:rFonts w:hint="eastAsia" w:ascii="宋体" w:hAnsi="宋体" w:eastAsia="宋体" w:cs="宋体"/>
          <w:szCs w:val="21"/>
          <w:lang w:bidi="ar-SA"/>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AD115FD">
      <w:pPr>
        <w:spacing w:line="312" w:lineRule="auto"/>
        <w:rPr>
          <w:rFonts w:hint="eastAsia" w:ascii="宋体" w:hAnsi="宋体" w:eastAsia="宋体" w:cs="宋体"/>
          <w:szCs w:val="21"/>
          <w:lang w:bidi="ar-SA"/>
        </w:rPr>
      </w:pPr>
      <w:r>
        <w:rPr>
          <w:rFonts w:hint="eastAsia" w:ascii="宋体" w:hAnsi="宋体" w:eastAsia="宋体" w:cs="宋体"/>
          <w:szCs w:val="21"/>
          <w:lang w:bidi="ar-SA"/>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E331992">
      <w:pPr>
        <w:spacing w:line="312" w:lineRule="auto"/>
        <w:rPr>
          <w:rFonts w:hint="eastAsia" w:ascii="宋体" w:hAnsi="宋体" w:eastAsia="宋体" w:cs="宋体"/>
          <w:szCs w:val="21"/>
          <w:lang w:bidi="ar-SA"/>
        </w:rPr>
      </w:pPr>
      <w:r>
        <w:rPr>
          <w:rFonts w:hint="eastAsia" w:ascii="宋体" w:hAnsi="宋体" w:eastAsia="宋体" w:cs="宋体"/>
          <w:szCs w:val="21"/>
          <w:lang w:bidi="ar-SA"/>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7850BCF">
      <w:pPr>
        <w:spacing w:line="312" w:lineRule="auto"/>
        <w:rPr>
          <w:rFonts w:hint="eastAsia" w:ascii="宋体" w:hAnsi="宋体" w:eastAsia="宋体" w:cs="宋体"/>
          <w:szCs w:val="21"/>
          <w:lang w:bidi="ar-SA"/>
        </w:rPr>
      </w:pPr>
      <w:r>
        <w:rPr>
          <w:rFonts w:hint="eastAsia" w:ascii="宋体" w:hAnsi="宋体" w:eastAsia="宋体" w:cs="宋体"/>
          <w:szCs w:val="21"/>
          <w:lang w:bidi="ar-SA"/>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3ECD649">
      <w:pPr>
        <w:spacing w:line="312" w:lineRule="auto"/>
        <w:rPr>
          <w:rFonts w:hint="eastAsia" w:ascii="宋体" w:hAnsi="宋体" w:eastAsia="宋体" w:cs="宋体"/>
          <w:szCs w:val="21"/>
          <w:lang w:bidi="ar-SA"/>
        </w:rPr>
      </w:pPr>
      <w:r>
        <w:rPr>
          <w:rFonts w:hint="eastAsia" w:ascii="宋体" w:hAnsi="宋体" w:eastAsia="宋体" w:cs="宋体"/>
          <w:szCs w:val="21"/>
          <w:lang w:bidi="ar-SA"/>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722D51C">
      <w:pPr>
        <w:spacing w:line="312" w:lineRule="auto"/>
        <w:rPr>
          <w:rFonts w:hint="eastAsia" w:ascii="宋体" w:hAnsi="宋体" w:eastAsia="宋体" w:cs="宋体"/>
          <w:szCs w:val="21"/>
          <w:lang w:bidi="ar-SA"/>
        </w:rPr>
      </w:pPr>
      <w:r>
        <w:rPr>
          <w:rFonts w:hint="eastAsia" w:ascii="宋体" w:hAnsi="宋体" w:eastAsia="宋体" w:cs="宋体"/>
          <w:szCs w:val="21"/>
          <w:lang w:bidi="ar-SA"/>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A35D1D3">
      <w:pPr>
        <w:spacing w:line="312" w:lineRule="auto"/>
        <w:rPr>
          <w:rFonts w:hint="eastAsia" w:ascii="宋体" w:hAnsi="宋体" w:eastAsia="宋体" w:cs="宋体"/>
          <w:szCs w:val="21"/>
          <w:lang w:bidi="ar-SA"/>
        </w:rPr>
      </w:pPr>
      <w:r>
        <w:rPr>
          <w:rFonts w:hint="eastAsia" w:ascii="宋体" w:hAnsi="宋体" w:eastAsia="宋体" w:cs="宋体"/>
          <w:szCs w:val="21"/>
          <w:lang w:bidi="ar-SA"/>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D1B7BE1">
      <w:pPr>
        <w:spacing w:line="312" w:lineRule="auto"/>
        <w:rPr>
          <w:rFonts w:hint="eastAsia" w:ascii="宋体" w:hAnsi="宋体" w:eastAsia="宋体" w:cs="宋体"/>
          <w:szCs w:val="21"/>
          <w:lang w:bidi="ar-SA"/>
        </w:rPr>
      </w:pPr>
      <w:r>
        <w:rPr>
          <w:rFonts w:hint="eastAsia" w:ascii="宋体" w:hAnsi="宋体" w:eastAsia="宋体" w:cs="宋体"/>
          <w:szCs w:val="21"/>
          <w:lang w:bidi="ar-SA"/>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5C7939F">
      <w:pPr>
        <w:spacing w:line="312" w:lineRule="auto"/>
        <w:rPr>
          <w:rFonts w:hint="eastAsia" w:ascii="宋体" w:hAnsi="宋体" w:eastAsia="宋体" w:cs="宋体"/>
          <w:szCs w:val="21"/>
          <w:lang w:bidi="ar-SA"/>
        </w:rPr>
      </w:pPr>
      <w:r>
        <w:rPr>
          <w:rFonts w:hint="eastAsia" w:ascii="宋体" w:hAnsi="宋体" w:eastAsia="宋体" w:cs="宋体"/>
          <w:szCs w:val="21"/>
          <w:lang w:bidi="ar-SA"/>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B0B1ECC">
      <w:pPr>
        <w:spacing w:line="312" w:lineRule="auto"/>
        <w:rPr>
          <w:rFonts w:hint="eastAsia" w:ascii="宋体" w:hAnsi="宋体" w:eastAsia="宋体" w:cs="宋体"/>
          <w:szCs w:val="21"/>
          <w:lang w:bidi="ar-SA"/>
        </w:rPr>
      </w:pPr>
      <w:r>
        <w:rPr>
          <w:rFonts w:hint="eastAsia" w:ascii="宋体" w:hAnsi="宋体" w:eastAsia="宋体" w:cs="宋体"/>
          <w:szCs w:val="21"/>
          <w:lang w:bidi="ar-SA"/>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19A7A53">
      <w:pPr>
        <w:spacing w:line="312" w:lineRule="auto"/>
        <w:rPr>
          <w:rFonts w:hint="eastAsia" w:ascii="宋体" w:hAnsi="宋体" w:eastAsia="宋体" w:cs="宋体"/>
          <w:szCs w:val="21"/>
          <w:lang w:bidi="ar-SA"/>
        </w:rPr>
      </w:pPr>
      <w:r>
        <w:rPr>
          <w:rFonts w:hint="eastAsia" w:ascii="宋体" w:hAnsi="宋体" w:eastAsia="宋体" w:cs="宋体"/>
          <w:szCs w:val="21"/>
          <w:lang w:bidi="ar-SA"/>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D3FD4B2">
      <w:pPr>
        <w:spacing w:line="312" w:lineRule="auto"/>
        <w:rPr>
          <w:rFonts w:hint="eastAsia" w:ascii="宋体" w:hAnsi="宋体" w:eastAsia="宋体" w:cs="宋体"/>
          <w:szCs w:val="21"/>
          <w:lang w:bidi="ar-SA"/>
        </w:rPr>
      </w:pPr>
      <w:r>
        <w:rPr>
          <w:rFonts w:hint="eastAsia" w:ascii="宋体" w:hAnsi="宋体" w:eastAsia="宋体" w:cs="宋体"/>
          <w:szCs w:val="21"/>
          <w:lang w:bidi="ar-SA"/>
        </w:rPr>
        <w:t>　　（十六）其他未列明行业。从业人员300人以下的为中小微型企业。其中，从业人员100人及以上的为中型企业；从业人员10人及以上的为小型企业；从业人员10人以下的为微型企业。</w:t>
      </w:r>
    </w:p>
    <w:p w14:paraId="47C11455">
      <w:pPr>
        <w:spacing w:line="312" w:lineRule="auto"/>
        <w:rPr>
          <w:rFonts w:hint="eastAsia" w:ascii="宋体" w:hAnsi="宋体" w:eastAsia="宋体" w:cs="宋体"/>
          <w:szCs w:val="21"/>
          <w:lang w:bidi="ar-SA"/>
        </w:rPr>
      </w:pPr>
      <w:r>
        <w:rPr>
          <w:rFonts w:hint="eastAsia" w:ascii="宋体" w:hAnsi="宋体" w:eastAsia="宋体" w:cs="宋体"/>
          <w:szCs w:val="21"/>
          <w:lang w:bidi="ar-SA"/>
        </w:rPr>
        <w:t>　　五、企业类型的划分以统计部门的统计数据为依据。</w:t>
      </w:r>
    </w:p>
    <w:p w14:paraId="3CC5693C">
      <w:pPr>
        <w:spacing w:line="312" w:lineRule="auto"/>
        <w:rPr>
          <w:rFonts w:hint="eastAsia" w:ascii="宋体" w:hAnsi="宋体" w:eastAsia="宋体" w:cs="宋体"/>
          <w:szCs w:val="21"/>
          <w:lang w:bidi="ar-SA"/>
        </w:rPr>
      </w:pPr>
      <w:r>
        <w:rPr>
          <w:rFonts w:hint="eastAsia" w:ascii="宋体" w:hAnsi="宋体" w:eastAsia="宋体" w:cs="宋体"/>
          <w:szCs w:val="21"/>
          <w:lang w:bidi="ar-SA"/>
        </w:rPr>
        <w:t>　　六、本规定适用于在中华人民共和国境内依法设立的各类所有制和各种组织形式的企业。个体工商户和本规定以外的行业，参照本规定进行划型。</w:t>
      </w:r>
    </w:p>
    <w:p w14:paraId="2299C340">
      <w:pPr>
        <w:spacing w:line="312" w:lineRule="auto"/>
        <w:rPr>
          <w:rFonts w:hint="eastAsia" w:ascii="宋体" w:hAnsi="宋体" w:eastAsia="宋体" w:cs="宋体"/>
          <w:szCs w:val="21"/>
          <w:lang w:bidi="ar-SA"/>
        </w:rPr>
      </w:pPr>
      <w:r>
        <w:rPr>
          <w:rFonts w:hint="eastAsia" w:ascii="宋体" w:hAnsi="宋体" w:eastAsia="宋体" w:cs="宋体"/>
          <w:szCs w:val="21"/>
          <w:lang w:bidi="ar-SA"/>
        </w:rPr>
        <w:t>　　七、本规定的中型企业标准上限即为大型企业标准的下限，国家统计部门据此制定大中小微型企业的统计分类。国务院有关部门据此进行相关数据分析，不得制定与本规定不一致的企业划型标准。</w:t>
      </w:r>
    </w:p>
    <w:p w14:paraId="52B5449E">
      <w:pPr>
        <w:spacing w:line="312" w:lineRule="auto"/>
        <w:rPr>
          <w:rFonts w:hint="eastAsia" w:ascii="宋体" w:hAnsi="宋体" w:eastAsia="宋体" w:cs="宋体"/>
          <w:szCs w:val="21"/>
          <w:lang w:bidi="ar-SA"/>
        </w:rPr>
      </w:pPr>
      <w:r>
        <w:rPr>
          <w:rFonts w:hint="eastAsia" w:ascii="宋体" w:hAnsi="宋体" w:eastAsia="宋体" w:cs="宋体"/>
          <w:szCs w:val="21"/>
          <w:lang w:bidi="ar-SA"/>
        </w:rPr>
        <w:t>　　八、本规定由工业和信息化部、国家统计局会同有关部门根据《国民经济行业分类》修订情况和企业发展变化情况适时修订。</w:t>
      </w:r>
    </w:p>
    <w:p w14:paraId="3D592322">
      <w:pPr>
        <w:spacing w:line="312" w:lineRule="auto"/>
        <w:rPr>
          <w:rFonts w:hint="eastAsia" w:ascii="宋体" w:hAnsi="宋体" w:eastAsia="宋体" w:cs="宋体"/>
          <w:szCs w:val="21"/>
          <w:lang w:bidi="ar-SA"/>
        </w:rPr>
      </w:pPr>
      <w:r>
        <w:rPr>
          <w:rFonts w:hint="eastAsia" w:ascii="宋体" w:hAnsi="宋体" w:eastAsia="宋体" w:cs="宋体"/>
          <w:szCs w:val="21"/>
          <w:lang w:bidi="ar-SA"/>
        </w:rPr>
        <w:t>　　九、本规定由工业和信息化部、国家统计局会同有关部门负责解释。</w:t>
      </w:r>
    </w:p>
    <w:p w14:paraId="4167ED39">
      <w:pPr>
        <w:autoSpaceDE w:val="0"/>
        <w:autoSpaceDN w:val="0"/>
        <w:adjustRightInd w:val="0"/>
        <w:spacing w:line="276" w:lineRule="auto"/>
        <w:rPr>
          <w:rFonts w:hint="eastAsia" w:ascii="宋体" w:hAnsi="宋体" w:eastAsia="宋体" w:cs="宋体"/>
          <w:b/>
          <w:szCs w:val="21"/>
          <w:lang w:val="zh-CN" w:eastAsia="zh-CN" w:bidi="ar-SA"/>
        </w:rPr>
      </w:pPr>
      <w:r>
        <w:rPr>
          <w:rFonts w:hint="eastAsia" w:ascii="宋体" w:hAnsi="宋体" w:eastAsia="宋体" w:cs="宋体"/>
          <w:szCs w:val="21"/>
          <w:lang w:bidi="ar-SA"/>
        </w:rPr>
        <w:t>　　十、本规定自发布之日起执行，原国家经贸委、原国家计委、财政部和国家统计局2003年颁布的《中小企业标准暂行规定》同时废止。</w:t>
      </w:r>
    </w:p>
    <w:p w14:paraId="5D18F656">
      <w:pPr>
        <w:pStyle w:val="15"/>
        <w:jc w:val="left"/>
        <w:outlineLvl w:val="9"/>
        <w:rPr>
          <w:rFonts w:hint="eastAsia" w:ascii="宋体" w:hAnsi="宋体" w:eastAsia="宋体" w:cs="宋体"/>
          <w:b w:val="0"/>
          <w:bCs/>
          <w:sz w:val="21"/>
          <w:szCs w:val="21"/>
          <w:lang w:val="zh-CN" w:eastAsia="zh-CN" w:bidi="ar-SA"/>
        </w:rPr>
      </w:pPr>
    </w:p>
    <w:p w14:paraId="07ADCD78">
      <w:pPr>
        <w:widowControl/>
        <w:spacing w:line="420" w:lineRule="atLeast"/>
        <w:jc w:val="center"/>
        <w:textAlignment w:val="baseline"/>
        <w:rPr>
          <w:rFonts w:hint="eastAsia" w:ascii="宋体" w:hAnsi="宋体" w:eastAsia="宋体" w:cs="宋体"/>
          <w:sz w:val="30"/>
          <w:szCs w:val="30"/>
        </w:rPr>
      </w:pPr>
    </w:p>
    <w:p w14:paraId="7A1FB2CA">
      <w:pPr>
        <w:widowControl/>
        <w:spacing w:line="420" w:lineRule="atLeast"/>
        <w:jc w:val="center"/>
        <w:textAlignment w:val="baseline"/>
        <w:rPr>
          <w:rFonts w:hint="eastAsia" w:ascii="宋体" w:hAnsi="宋体" w:eastAsia="宋体" w:cs="宋体"/>
          <w:sz w:val="30"/>
          <w:szCs w:val="30"/>
        </w:rPr>
      </w:pPr>
    </w:p>
    <w:p w14:paraId="6619EAC7">
      <w:pPr>
        <w:widowControl/>
        <w:spacing w:line="420" w:lineRule="atLeast"/>
        <w:jc w:val="center"/>
        <w:textAlignment w:val="baseline"/>
        <w:rPr>
          <w:rFonts w:hint="eastAsia" w:ascii="宋体" w:hAnsi="宋体" w:eastAsia="宋体" w:cs="宋体"/>
          <w:sz w:val="30"/>
          <w:szCs w:val="30"/>
        </w:rPr>
      </w:pPr>
    </w:p>
    <w:p w14:paraId="7FBB296A">
      <w:pPr>
        <w:widowControl/>
        <w:spacing w:line="420" w:lineRule="atLeast"/>
        <w:jc w:val="center"/>
        <w:textAlignment w:val="baseline"/>
        <w:rPr>
          <w:rFonts w:hint="eastAsia" w:ascii="宋体" w:hAnsi="宋体" w:eastAsia="宋体" w:cs="宋体"/>
          <w:sz w:val="30"/>
          <w:szCs w:val="30"/>
        </w:rPr>
      </w:pPr>
    </w:p>
    <w:p w14:paraId="574CE708">
      <w:pPr>
        <w:widowControl/>
        <w:spacing w:line="420" w:lineRule="atLeast"/>
        <w:jc w:val="center"/>
        <w:textAlignment w:val="baseline"/>
        <w:rPr>
          <w:rFonts w:hint="eastAsia" w:ascii="宋体" w:hAnsi="宋体" w:eastAsia="宋体" w:cs="宋体"/>
          <w:sz w:val="30"/>
          <w:szCs w:val="30"/>
        </w:rPr>
      </w:pPr>
    </w:p>
    <w:p w14:paraId="0C05087E">
      <w:pPr>
        <w:widowControl/>
        <w:spacing w:line="420" w:lineRule="atLeast"/>
        <w:jc w:val="center"/>
        <w:textAlignment w:val="baseline"/>
        <w:rPr>
          <w:rFonts w:hint="eastAsia" w:ascii="宋体" w:hAnsi="宋体" w:eastAsia="宋体" w:cs="宋体"/>
          <w:sz w:val="30"/>
          <w:szCs w:val="30"/>
        </w:rPr>
      </w:pPr>
    </w:p>
    <w:p w14:paraId="172FF639">
      <w:pPr>
        <w:widowControl/>
        <w:spacing w:line="420" w:lineRule="atLeast"/>
        <w:jc w:val="center"/>
        <w:textAlignment w:val="baseline"/>
        <w:rPr>
          <w:rFonts w:hint="eastAsia" w:ascii="宋体" w:hAnsi="宋体" w:eastAsia="宋体" w:cs="宋体"/>
          <w:sz w:val="30"/>
          <w:szCs w:val="30"/>
        </w:rPr>
      </w:pPr>
    </w:p>
    <w:p w14:paraId="1E6C69B0">
      <w:pPr>
        <w:widowControl/>
        <w:spacing w:line="420" w:lineRule="atLeast"/>
        <w:jc w:val="center"/>
        <w:textAlignment w:val="baseline"/>
        <w:rPr>
          <w:rFonts w:hint="eastAsia" w:ascii="宋体" w:hAnsi="宋体" w:eastAsia="宋体" w:cs="宋体"/>
          <w:kern w:val="0"/>
          <w:sz w:val="30"/>
          <w:szCs w:val="30"/>
        </w:rPr>
      </w:pPr>
      <w:r>
        <w:rPr>
          <w:rFonts w:hint="eastAsia" w:ascii="宋体" w:hAnsi="宋体" w:eastAsia="宋体" w:cs="宋体"/>
          <w:sz w:val="30"/>
          <w:szCs w:val="30"/>
        </w:rPr>
        <w:t>关于促进残疾人就业政府采购政策的通知</w:t>
      </w:r>
    </w:p>
    <w:p w14:paraId="3FA228D6">
      <w:pPr>
        <w:pStyle w:val="2"/>
        <w:spacing w:before="0" w:after="0" w:line="750" w:lineRule="atLeast"/>
        <w:jc w:val="center"/>
        <w:textAlignment w:val="baseline"/>
        <w:rPr>
          <w:rFonts w:hint="eastAsia" w:ascii="宋体" w:hAnsi="宋体" w:eastAsia="宋体" w:cs="宋体"/>
          <w:b w:val="0"/>
          <w:sz w:val="26"/>
          <w:szCs w:val="26"/>
        </w:rPr>
      </w:pPr>
      <w:r>
        <w:rPr>
          <w:rFonts w:hint="eastAsia" w:ascii="宋体" w:hAnsi="宋体" w:eastAsia="宋体" w:cs="宋体"/>
          <w:b w:val="0"/>
          <w:sz w:val="26"/>
          <w:szCs w:val="26"/>
        </w:rPr>
        <w:t>财库〔2017〕141号</w:t>
      </w:r>
    </w:p>
    <w:p w14:paraId="4E75D26D">
      <w:pPr>
        <w:pStyle w:val="14"/>
        <w:spacing w:before="0" w:beforeAutospacing="0" w:after="0" w:afterAutospacing="0" w:line="276" w:lineRule="auto"/>
        <w:textAlignment w:val="baseline"/>
        <w:rPr>
          <w:rFonts w:hint="eastAsia" w:ascii="宋体" w:hAnsi="宋体" w:eastAsia="宋体" w:cs="宋体"/>
          <w:sz w:val="21"/>
          <w:szCs w:val="21"/>
        </w:rPr>
      </w:pPr>
      <w:bookmarkStart w:id="107" w:name="toDeptId"/>
    </w:p>
    <w:p w14:paraId="4D79BE2F">
      <w:pPr>
        <w:pStyle w:val="14"/>
        <w:spacing w:before="0" w:beforeAutospacing="0" w:after="0" w:afterAutospacing="0" w:line="276" w:lineRule="auto"/>
        <w:textAlignment w:val="baseline"/>
        <w:rPr>
          <w:rFonts w:hint="eastAsia" w:ascii="宋体" w:hAnsi="宋体" w:eastAsia="宋体" w:cs="宋体"/>
          <w:sz w:val="21"/>
          <w:szCs w:val="21"/>
        </w:rPr>
      </w:pPr>
      <w:r>
        <w:rPr>
          <w:rFonts w:hint="eastAsia" w:ascii="宋体" w:hAnsi="宋体" w:eastAsia="宋体" w:cs="宋体"/>
          <w:sz w:val="21"/>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107"/>
      <w:r>
        <w:rPr>
          <w:rFonts w:hint="eastAsia" w:ascii="宋体" w:hAnsi="宋体" w:eastAsia="宋体" w:cs="宋体"/>
          <w:sz w:val="21"/>
          <w:szCs w:val="21"/>
        </w:rPr>
        <w:t>：</w:t>
      </w:r>
    </w:p>
    <w:p w14:paraId="5A41C0FD">
      <w:pPr>
        <w:pStyle w:val="14"/>
        <w:spacing w:before="0" w:beforeAutospacing="0" w:after="0" w:afterAutospacing="0" w:line="276" w:lineRule="auto"/>
        <w:textAlignment w:val="baseline"/>
        <w:rPr>
          <w:rFonts w:hint="eastAsia" w:ascii="宋体" w:hAnsi="宋体" w:eastAsia="宋体" w:cs="宋体"/>
          <w:sz w:val="21"/>
          <w:szCs w:val="21"/>
        </w:rPr>
      </w:pPr>
      <w:r>
        <w:rPr>
          <w:rFonts w:hint="eastAsia" w:ascii="宋体" w:hAnsi="宋体" w:eastAsia="宋体" w:cs="宋体"/>
          <w:sz w:val="21"/>
          <w:szCs w:val="21"/>
        </w:rPr>
        <w:t>　　为了发挥政府采购促进残疾人就业的作用，进一步保障残疾人权益，依照《政府采购法》、《残疾人保障法》等法律法规及相关规定，现就促进残疾人就业政府采购政策通知如下：</w:t>
      </w:r>
    </w:p>
    <w:p w14:paraId="79B12963">
      <w:pPr>
        <w:pStyle w:val="14"/>
        <w:spacing w:before="0" w:beforeAutospacing="0" w:after="0" w:afterAutospacing="0" w:line="276" w:lineRule="auto"/>
        <w:textAlignment w:val="baseline"/>
        <w:rPr>
          <w:rFonts w:hint="eastAsia" w:ascii="宋体" w:hAnsi="宋体" w:eastAsia="宋体" w:cs="宋体"/>
          <w:sz w:val="21"/>
          <w:szCs w:val="21"/>
        </w:rPr>
      </w:pPr>
      <w:r>
        <w:rPr>
          <w:rFonts w:hint="eastAsia" w:ascii="宋体" w:hAnsi="宋体" w:eastAsia="宋体" w:cs="宋体"/>
          <w:sz w:val="21"/>
          <w:szCs w:val="21"/>
        </w:rPr>
        <w:t>　　一、享受政府采购支持政策的残疾人福利性单位应当同时满足以下条件：</w:t>
      </w:r>
    </w:p>
    <w:p w14:paraId="688B197A">
      <w:pPr>
        <w:pStyle w:val="14"/>
        <w:spacing w:before="0" w:beforeAutospacing="0" w:after="0" w:afterAutospacing="0" w:line="276" w:lineRule="auto"/>
        <w:textAlignment w:val="baseline"/>
        <w:rPr>
          <w:rFonts w:hint="eastAsia" w:ascii="宋体" w:hAnsi="宋体" w:eastAsia="宋体" w:cs="宋体"/>
          <w:sz w:val="21"/>
          <w:szCs w:val="21"/>
        </w:rPr>
      </w:pPr>
      <w:r>
        <w:rPr>
          <w:rFonts w:hint="eastAsia" w:ascii="宋体" w:hAnsi="宋体" w:eastAsia="宋体" w:cs="宋体"/>
          <w:sz w:val="21"/>
          <w:szCs w:val="21"/>
        </w:rPr>
        <w:t>　　（一）安置的残疾人占本单位在职职工人数的比例不低于25%（含25%），并且安置的残疾人人数不少于10人（含10人）；</w:t>
      </w:r>
    </w:p>
    <w:p w14:paraId="4277C1AA">
      <w:pPr>
        <w:pStyle w:val="14"/>
        <w:spacing w:before="0" w:beforeAutospacing="0" w:after="0" w:afterAutospacing="0" w:line="276" w:lineRule="auto"/>
        <w:textAlignment w:val="baseline"/>
        <w:rPr>
          <w:rFonts w:hint="eastAsia" w:ascii="宋体" w:hAnsi="宋体" w:eastAsia="宋体" w:cs="宋体"/>
          <w:sz w:val="21"/>
          <w:szCs w:val="21"/>
        </w:rPr>
      </w:pPr>
      <w:r>
        <w:rPr>
          <w:rFonts w:hint="eastAsia" w:ascii="宋体" w:hAnsi="宋体" w:eastAsia="宋体" w:cs="宋体"/>
          <w:sz w:val="21"/>
          <w:szCs w:val="21"/>
        </w:rPr>
        <w:t>　　（二）依法与安置的每位残疾人签订了一年以上（含一年）的劳动合同或服务协议；</w:t>
      </w:r>
    </w:p>
    <w:p w14:paraId="0B3F305E">
      <w:pPr>
        <w:pStyle w:val="14"/>
        <w:spacing w:before="0" w:beforeAutospacing="0" w:after="0" w:afterAutospacing="0" w:line="276" w:lineRule="auto"/>
        <w:textAlignment w:val="baseline"/>
        <w:rPr>
          <w:rFonts w:hint="eastAsia" w:ascii="宋体" w:hAnsi="宋体" w:eastAsia="宋体" w:cs="宋体"/>
          <w:sz w:val="21"/>
          <w:szCs w:val="21"/>
        </w:rPr>
      </w:pPr>
      <w:r>
        <w:rPr>
          <w:rFonts w:hint="eastAsia" w:ascii="宋体" w:hAnsi="宋体" w:eastAsia="宋体" w:cs="宋体"/>
          <w:sz w:val="21"/>
          <w:szCs w:val="21"/>
        </w:rPr>
        <w:t>　　（三）为安置的每位残疾人按月足额缴纳了基本养老保险、基本医疗保险、失业保险、工伤保险和生育保险等社会保险费；</w:t>
      </w:r>
    </w:p>
    <w:p w14:paraId="0F47E1AA">
      <w:pPr>
        <w:pStyle w:val="14"/>
        <w:spacing w:before="0" w:beforeAutospacing="0" w:after="0" w:afterAutospacing="0" w:line="276" w:lineRule="auto"/>
        <w:textAlignment w:val="baseline"/>
        <w:rPr>
          <w:rFonts w:hint="eastAsia" w:ascii="宋体" w:hAnsi="宋体" w:eastAsia="宋体" w:cs="宋体"/>
          <w:sz w:val="21"/>
          <w:szCs w:val="21"/>
        </w:rPr>
      </w:pPr>
      <w:r>
        <w:rPr>
          <w:rFonts w:hint="eastAsia" w:ascii="宋体" w:hAnsi="宋体" w:eastAsia="宋体" w:cs="宋体"/>
          <w:sz w:val="21"/>
          <w:szCs w:val="21"/>
        </w:rPr>
        <w:t>　　（四）通过银行等金融机构向安置的每位残疾人，按月支付了不低于单位所在区县适用的经省级人民政府批准的月最低工资标准的工资；</w:t>
      </w:r>
    </w:p>
    <w:p w14:paraId="0A8369AE">
      <w:pPr>
        <w:pStyle w:val="14"/>
        <w:spacing w:before="0" w:beforeAutospacing="0" w:after="0" w:afterAutospacing="0" w:line="276" w:lineRule="auto"/>
        <w:textAlignment w:val="baseline"/>
        <w:rPr>
          <w:rFonts w:hint="eastAsia" w:ascii="宋体" w:hAnsi="宋体" w:eastAsia="宋体" w:cs="宋体"/>
          <w:sz w:val="21"/>
          <w:szCs w:val="21"/>
        </w:rPr>
      </w:pPr>
      <w:r>
        <w:rPr>
          <w:rFonts w:hint="eastAsia" w:ascii="宋体" w:hAnsi="宋体" w:eastAsia="宋体" w:cs="宋体"/>
          <w:sz w:val="21"/>
          <w:szCs w:val="21"/>
        </w:rPr>
        <w:t>　　（五）提供本单位制造的货物、承担的工程或者服务（以下简称产品），或者提供其他残疾人福利性单位制造的货物（不包括使用非残疾人福利性单位注册商标的货物）。</w:t>
      </w:r>
    </w:p>
    <w:p w14:paraId="1176C655">
      <w:pPr>
        <w:pStyle w:val="14"/>
        <w:spacing w:before="0" w:beforeAutospacing="0" w:after="0" w:afterAutospacing="0" w:line="276" w:lineRule="auto"/>
        <w:textAlignment w:val="baseline"/>
        <w:rPr>
          <w:rFonts w:hint="eastAsia" w:ascii="宋体" w:hAnsi="宋体" w:eastAsia="宋体" w:cs="宋体"/>
          <w:sz w:val="21"/>
          <w:szCs w:val="21"/>
        </w:rPr>
      </w:pPr>
      <w:r>
        <w:rPr>
          <w:rFonts w:hint="eastAsia" w:ascii="宋体" w:hAnsi="宋体" w:eastAsia="宋体" w:cs="宋体"/>
          <w:sz w:val="21"/>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52CBA8C">
      <w:pPr>
        <w:pStyle w:val="14"/>
        <w:spacing w:before="0" w:beforeAutospacing="0" w:after="0" w:afterAutospacing="0" w:line="276" w:lineRule="auto"/>
        <w:textAlignment w:val="baseline"/>
        <w:rPr>
          <w:rFonts w:hint="eastAsia" w:ascii="宋体" w:hAnsi="宋体" w:eastAsia="宋体" w:cs="宋体"/>
          <w:sz w:val="21"/>
          <w:szCs w:val="21"/>
        </w:rPr>
      </w:pPr>
      <w:r>
        <w:rPr>
          <w:rFonts w:hint="eastAsia" w:ascii="宋体" w:hAnsi="宋体" w:eastAsia="宋体" w:cs="宋体"/>
          <w:sz w:val="21"/>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18829B5B">
      <w:pPr>
        <w:pStyle w:val="14"/>
        <w:spacing w:before="0" w:beforeAutospacing="0" w:after="0" w:afterAutospacing="0" w:line="276" w:lineRule="auto"/>
        <w:textAlignment w:val="baseline"/>
        <w:rPr>
          <w:rFonts w:hint="eastAsia" w:ascii="宋体" w:hAnsi="宋体" w:eastAsia="宋体" w:cs="宋体"/>
          <w:sz w:val="21"/>
          <w:szCs w:val="21"/>
        </w:rPr>
      </w:pPr>
      <w:r>
        <w:rPr>
          <w:rFonts w:hint="eastAsia" w:ascii="宋体" w:hAnsi="宋体" w:eastAsia="宋体" w:cs="宋体"/>
          <w:sz w:val="21"/>
          <w:szCs w:val="21"/>
        </w:rPr>
        <w:t>　　中标、成交供应商为残疾人福利性单位的，</w:t>
      </w:r>
      <w:r>
        <w:rPr>
          <w:rFonts w:hint="eastAsia" w:ascii="宋体" w:hAnsi="宋体" w:eastAsia="宋体" w:cs="宋体"/>
          <w:sz w:val="21"/>
          <w:szCs w:val="21"/>
          <w:lang w:eastAsia="zh-CN"/>
        </w:rPr>
        <w:t>招标人</w:t>
      </w:r>
      <w:r>
        <w:rPr>
          <w:rFonts w:hint="eastAsia" w:ascii="宋体" w:hAnsi="宋体" w:eastAsia="宋体" w:cs="宋体"/>
          <w:sz w:val="21"/>
          <w:szCs w:val="21"/>
        </w:rPr>
        <w:t>或者其委托的</w:t>
      </w:r>
      <w:r>
        <w:rPr>
          <w:rFonts w:hint="eastAsia" w:ascii="宋体" w:hAnsi="宋体" w:eastAsia="宋体" w:cs="宋体"/>
          <w:sz w:val="21"/>
          <w:szCs w:val="21"/>
          <w:lang w:eastAsia="zh-CN"/>
        </w:rPr>
        <w:t>招标代理机构</w:t>
      </w:r>
      <w:r>
        <w:rPr>
          <w:rFonts w:hint="eastAsia" w:ascii="宋体" w:hAnsi="宋体" w:eastAsia="宋体" w:cs="宋体"/>
          <w:sz w:val="21"/>
          <w:szCs w:val="21"/>
        </w:rPr>
        <w:t>应当随中标、成交结果同时公告其《残疾人福利性单位声明函》，接受社会监督。</w:t>
      </w:r>
    </w:p>
    <w:p w14:paraId="1E432FD5">
      <w:pPr>
        <w:pStyle w:val="14"/>
        <w:spacing w:before="0" w:beforeAutospacing="0" w:after="0" w:afterAutospacing="0" w:line="276" w:lineRule="auto"/>
        <w:textAlignment w:val="baseline"/>
        <w:rPr>
          <w:rFonts w:hint="eastAsia" w:ascii="宋体" w:hAnsi="宋体" w:eastAsia="宋体" w:cs="宋体"/>
          <w:sz w:val="21"/>
          <w:szCs w:val="21"/>
        </w:rPr>
      </w:pPr>
      <w:r>
        <w:rPr>
          <w:rFonts w:hint="eastAsia" w:ascii="宋体" w:hAnsi="宋体" w:eastAsia="宋体" w:cs="宋体"/>
          <w:sz w:val="21"/>
          <w:szCs w:val="21"/>
        </w:rPr>
        <w:t>　　供应商提供的《残疾人福利性单位声明函》与事实不符的，依照《政府采购法》第七十七条第一款的规定追究法律责任。</w:t>
      </w:r>
    </w:p>
    <w:p w14:paraId="203EA36B">
      <w:pPr>
        <w:pStyle w:val="14"/>
        <w:spacing w:before="0" w:beforeAutospacing="0" w:after="0" w:afterAutospacing="0" w:line="276" w:lineRule="auto"/>
        <w:textAlignment w:val="baseline"/>
        <w:rPr>
          <w:rFonts w:hint="eastAsia" w:ascii="宋体" w:hAnsi="宋体" w:eastAsia="宋体" w:cs="宋体"/>
          <w:sz w:val="21"/>
          <w:szCs w:val="21"/>
        </w:rPr>
      </w:pPr>
      <w:r>
        <w:rPr>
          <w:rFonts w:hint="eastAsia" w:ascii="宋体" w:hAnsi="宋体" w:eastAsia="宋体" w:cs="宋体"/>
          <w:sz w:val="21"/>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428ED4AC">
      <w:pPr>
        <w:pStyle w:val="14"/>
        <w:spacing w:before="0" w:beforeAutospacing="0" w:after="0" w:afterAutospacing="0" w:line="276" w:lineRule="auto"/>
        <w:textAlignment w:val="baseline"/>
        <w:rPr>
          <w:rFonts w:hint="eastAsia" w:ascii="宋体" w:hAnsi="宋体" w:eastAsia="宋体" w:cs="宋体"/>
          <w:sz w:val="21"/>
          <w:szCs w:val="21"/>
        </w:rPr>
      </w:pPr>
      <w:r>
        <w:rPr>
          <w:rFonts w:hint="eastAsia" w:ascii="宋体" w:hAnsi="宋体" w:eastAsia="宋体" w:cs="宋体"/>
          <w:sz w:val="21"/>
          <w:szCs w:val="21"/>
        </w:rPr>
        <w:t>　　四、</w:t>
      </w:r>
      <w:r>
        <w:rPr>
          <w:rFonts w:hint="eastAsia" w:ascii="宋体" w:hAnsi="宋体" w:eastAsia="宋体" w:cs="宋体"/>
          <w:sz w:val="21"/>
          <w:szCs w:val="21"/>
          <w:lang w:eastAsia="zh-CN"/>
        </w:rPr>
        <w:t>招标人</w:t>
      </w:r>
      <w:r>
        <w:rPr>
          <w:rFonts w:hint="eastAsia" w:ascii="宋体" w:hAnsi="宋体" w:eastAsia="宋体" w:cs="宋体"/>
          <w:sz w:val="21"/>
          <w:szCs w:val="21"/>
        </w:rPr>
        <w:t>采购公开招标数额标准以上的货物或者服务，因落实促进残疾人就业政策的需要，依法履行有关报批程序后，可采用公开招标以外的采购方式。</w:t>
      </w:r>
    </w:p>
    <w:p w14:paraId="2EECB5D9">
      <w:pPr>
        <w:pStyle w:val="14"/>
        <w:spacing w:before="0" w:beforeAutospacing="0" w:after="0" w:afterAutospacing="0" w:line="276" w:lineRule="auto"/>
        <w:textAlignment w:val="baseline"/>
        <w:rPr>
          <w:rFonts w:hint="eastAsia" w:ascii="宋体" w:hAnsi="宋体" w:eastAsia="宋体" w:cs="宋体"/>
          <w:sz w:val="21"/>
          <w:szCs w:val="21"/>
        </w:rPr>
      </w:pPr>
      <w:r>
        <w:rPr>
          <w:rFonts w:hint="eastAsia" w:ascii="宋体" w:hAnsi="宋体" w:eastAsia="宋体" w:cs="宋体"/>
          <w:sz w:val="21"/>
          <w:szCs w:val="21"/>
        </w:rPr>
        <w:t>　　五、对于满足要求的残疾人福利性单位产品，集中采购机构可直接纳入协议供货或者定点采购范围。各地区建设的政府采购电子卖场、电子商城、网上超市等应当设立残疾人福利性单位产品专栏。鼓励</w:t>
      </w:r>
      <w:r>
        <w:rPr>
          <w:rFonts w:hint="eastAsia" w:ascii="宋体" w:hAnsi="宋体" w:eastAsia="宋体" w:cs="宋体"/>
          <w:sz w:val="21"/>
          <w:szCs w:val="21"/>
          <w:lang w:eastAsia="zh-CN"/>
        </w:rPr>
        <w:t>招标人</w:t>
      </w:r>
      <w:r>
        <w:rPr>
          <w:rFonts w:hint="eastAsia" w:ascii="宋体" w:hAnsi="宋体" w:eastAsia="宋体" w:cs="宋体"/>
          <w:sz w:val="21"/>
          <w:szCs w:val="21"/>
        </w:rPr>
        <w:t>优先选择残疾人福利性单位的产品。</w:t>
      </w:r>
    </w:p>
    <w:p w14:paraId="7E89750B">
      <w:pPr>
        <w:pStyle w:val="14"/>
        <w:spacing w:before="0" w:beforeAutospacing="0" w:after="0" w:afterAutospacing="0" w:line="276" w:lineRule="auto"/>
        <w:textAlignment w:val="baseline"/>
        <w:rPr>
          <w:rFonts w:hint="eastAsia" w:ascii="宋体" w:hAnsi="宋体" w:eastAsia="宋体" w:cs="宋体"/>
          <w:sz w:val="21"/>
          <w:szCs w:val="21"/>
        </w:rPr>
      </w:pPr>
      <w:r>
        <w:rPr>
          <w:rFonts w:hint="eastAsia" w:ascii="宋体" w:hAnsi="宋体" w:eastAsia="宋体" w:cs="宋体"/>
          <w:sz w:val="21"/>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FCA823C">
      <w:pPr>
        <w:pStyle w:val="14"/>
        <w:spacing w:before="0" w:beforeAutospacing="0" w:after="0" w:afterAutospacing="0" w:line="276" w:lineRule="auto"/>
        <w:textAlignment w:val="baseline"/>
        <w:rPr>
          <w:rFonts w:hint="eastAsia" w:ascii="宋体" w:hAnsi="宋体" w:eastAsia="宋体" w:cs="宋体"/>
          <w:sz w:val="21"/>
          <w:szCs w:val="21"/>
        </w:rPr>
      </w:pPr>
      <w:r>
        <w:rPr>
          <w:rFonts w:hint="eastAsia" w:ascii="宋体" w:hAnsi="宋体" w:eastAsia="宋体" w:cs="宋体"/>
          <w:sz w:val="21"/>
          <w:szCs w:val="21"/>
        </w:rPr>
        <w:t>　　七、本通知自2017年10月1日起执行。</w:t>
      </w:r>
    </w:p>
    <w:p w14:paraId="30447AAC">
      <w:pPr>
        <w:pStyle w:val="14"/>
        <w:spacing w:before="0" w:beforeAutospacing="0" w:after="0" w:afterAutospacing="0" w:line="276" w:lineRule="auto"/>
        <w:jc w:val="right"/>
        <w:textAlignment w:val="baseline"/>
        <w:rPr>
          <w:rFonts w:hint="eastAsia" w:ascii="宋体" w:hAnsi="宋体" w:eastAsia="宋体" w:cs="宋体"/>
          <w:sz w:val="21"/>
          <w:szCs w:val="21"/>
        </w:rPr>
      </w:pPr>
      <w:r>
        <w:rPr>
          <w:rFonts w:hint="eastAsia" w:ascii="宋体" w:hAnsi="宋体" w:eastAsia="宋体" w:cs="宋体"/>
          <w:sz w:val="21"/>
          <w:szCs w:val="21"/>
        </w:rPr>
        <w:t>　　财政部 民政部 中国残疾人联合会</w:t>
      </w:r>
    </w:p>
    <w:p w14:paraId="5A66B323">
      <w:pPr>
        <w:pStyle w:val="14"/>
        <w:spacing w:before="0" w:beforeAutospacing="0" w:after="0" w:afterAutospacing="0" w:line="276" w:lineRule="auto"/>
        <w:jc w:val="right"/>
        <w:textAlignment w:val="baseline"/>
        <w:rPr>
          <w:rFonts w:hint="eastAsia" w:ascii="宋体" w:hAnsi="宋体" w:eastAsia="宋体" w:cs="宋体"/>
          <w:sz w:val="21"/>
          <w:szCs w:val="21"/>
        </w:rPr>
      </w:pPr>
      <w:r>
        <w:rPr>
          <w:rFonts w:hint="eastAsia" w:ascii="宋体" w:hAnsi="宋体" w:eastAsia="宋体" w:cs="宋体"/>
          <w:sz w:val="21"/>
          <w:szCs w:val="21"/>
        </w:rPr>
        <w:t>　　2017年8月22日</w:t>
      </w:r>
    </w:p>
    <w:p w14:paraId="44CEEF2E">
      <w:pPr>
        <w:rPr>
          <w:rFonts w:hint="eastAsia" w:ascii="宋体" w:hAnsi="宋体" w:eastAsia="宋体" w:cs="宋体"/>
        </w:rPr>
      </w:pPr>
      <w:r>
        <w:rPr>
          <w:rFonts w:hint="eastAsia" w:ascii="宋体" w:hAnsi="宋体" w:eastAsia="宋体" w:cs="宋体"/>
        </w:rPr>
        <w:br w:type="page"/>
      </w:r>
    </w:p>
    <w:p w14:paraId="217242B8">
      <w:pPr>
        <w:spacing w:line="351" w:lineRule="exact"/>
        <w:ind w:left="418" w:right="555"/>
        <w:jc w:val="center"/>
        <w:outlineLvl w:val="0"/>
        <w:rPr>
          <w:rFonts w:hint="eastAsia" w:ascii="宋体" w:hAnsi="宋体" w:eastAsia="宋体" w:cs="宋体"/>
          <w:sz w:val="28"/>
          <w:szCs w:val="28"/>
          <w:lang w:bidi="ar-SA"/>
        </w:rPr>
      </w:pPr>
      <w:bookmarkStart w:id="108" w:name="_Toc11340"/>
      <w:bookmarkStart w:id="109" w:name="_Toc28796"/>
      <w:r>
        <w:rPr>
          <w:rFonts w:hint="eastAsia" w:ascii="宋体" w:hAnsi="宋体" w:eastAsia="宋体" w:cs="宋体"/>
          <w:b/>
          <w:bCs/>
          <w:sz w:val="28"/>
          <w:szCs w:val="28"/>
          <w:lang w:bidi="ar-SA"/>
        </w:rPr>
        <w:t>财政部</w:t>
      </w:r>
      <w:r>
        <w:rPr>
          <w:rFonts w:hint="eastAsia" w:ascii="宋体" w:hAnsi="宋体" w:eastAsia="宋体" w:cs="宋体"/>
          <w:b/>
          <w:bCs/>
          <w:spacing w:val="10"/>
          <w:sz w:val="28"/>
          <w:szCs w:val="28"/>
          <w:lang w:bidi="ar-SA"/>
        </w:rPr>
        <w:t xml:space="preserve"> </w:t>
      </w:r>
      <w:r>
        <w:rPr>
          <w:rFonts w:hint="eastAsia" w:ascii="宋体" w:hAnsi="宋体" w:eastAsia="宋体" w:cs="宋体"/>
          <w:b/>
          <w:bCs/>
          <w:sz w:val="28"/>
          <w:szCs w:val="28"/>
          <w:lang w:bidi="ar-SA"/>
        </w:rPr>
        <w:t>司法部关于政府采购支持监狱企业发展有关问题的通知</w:t>
      </w:r>
      <w:bookmarkEnd w:id="108"/>
      <w:bookmarkEnd w:id="109"/>
    </w:p>
    <w:p w14:paraId="0A9AA45D">
      <w:pPr>
        <w:spacing w:before="9"/>
        <w:rPr>
          <w:rFonts w:hint="eastAsia" w:ascii="宋体" w:hAnsi="宋体" w:eastAsia="宋体" w:cs="宋体"/>
          <w:b/>
          <w:bCs/>
          <w:kern w:val="0"/>
          <w:sz w:val="19"/>
          <w:szCs w:val="19"/>
          <w:lang w:bidi="ar-SA"/>
        </w:rPr>
      </w:pPr>
    </w:p>
    <w:p w14:paraId="6B304449">
      <w:pPr>
        <w:ind w:left="418" w:right="551"/>
        <w:jc w:val="center"/>
        <w:rPr>
          <w:rFonts w:hint="eastAsia" w:ascii="宋体" w:hAnsi="宋体" w:eastAsia="宋体" w:cs="宋体"/>
          <w:kern w:val="0"/>
          <w:sz w:val="28"/>
          <w:szCs w:val="28"/>
          <w:lang w:bidi="ar-SA"/>
        </w:rPr>
      </w:pPr>
      <w:r>
        <w:rPr>
          <w:rFonts w:hint="eastAsia" w:ascii="宋体" w:hAnsi="宋体" w:eastAsia="宋体" w:cs="宋体"/>
          <w:b/>
          <w:bCs/>
          <w:kern w:val="0"/>
          <w:sz w:val="28"/>
          <w:szCs w:val="28"/>
          <w:lang w:bidi="ar-SA"/>
        </w:rPr>
        <w:t>(财库〔2014〕68</w:t>
      </w:r>
      <w:r>
        <w:rPr>
          <w:rFonts w:hint="eastAsia" w:ascii="宋体" w:hAnsi="宋体" w:eastAsia="宋体" w:cs="宋体"/>
          <w:b/>
          <w:bCs/>
          <w:spacing w:val="-68"/>
          <w:kern w:val="0"/>
          <w:sz w:val="28"/>
          <w:szCs w:val="28"/>
          <w:lang w:bidi="ar-SA"/>
        </w:rPr>
        <w:t xml:space="preserve"> </w:t>
      </w:r>
      <w:r>
        <w:rPr>
          <w:rFonts w:hint="eastAsia" w:ascii="宋体" w:hAnsi="宋体" w:eastAsia="宋体" w:cs="宋体"/>
          <w:b/>
          <w:bCs/>
          <w:kern w:val="0"/>
          <w:sz w:val="28"/>
          <w:szCs w:val="28"/>
          <w:lang w:bidi="ar-SA"/>
        </w:rPr>
        <w:t>号)</w:t>
      </w:r>
    </w:p>
    <w:p w14:paraId="7CB1FAB0">
      <w:pPr>
        <w:spacing w:before="205" w:line="352" w:lineRule="auto"/>
        <w:ind w:left="115" w:right="56"/>
        <w:rPr>
          <w:rFonts w:hint="eastAsia" w:ascii="宋体" w:hAnsi="宋体" w:eastAsia="宋体" w:cs="宋体"/>
          <w:szCs w:val="21"/>
          <w:lang w:bidi="ar-SA"/>
        </w:rPr>
      </w:pPr>
      <w:r>
        <w:rPr>
          <w:rFonts w:hint="eastAsia" w:ascii="宋体" w:hAnsi="宋体" w:eastAsia="宋体" w:cs="宋体"/>
          <w:w w:val="95"/>
          <w:szCs w:val="21"/>
          <w:lang w:bidi="ar-SA"/>
        </w:rPr>
        <w:t>党中央有关部门，国务院各部委、各直属机构，全国人大常委会办公厅，全国政协办公厅，高法院，</w:t>
      </w:r>
      <w:r>
        <w:rPr>
          <w:rFonts w:hint="eastAsia" w:ascii="宋体" w:hAnsi="宋体" w:eastAsia="宋体" w:cs="宋体"/>
          <w:spacing w:val="2"/>
          <w:szCs w:val="21"/>
          <w:lang w:bidi="ar-SA"/>
        </w:rPr>
        <w:t>高检院，有关人民团体，中央国家机关政府采购中心，中共中央直属机关采购中心，全国人大机关采购中心，各省、自治区、直辖市、计划单列市财政厅（局）、司法厅（局），新疆生产建设兵团</w:t>
      </w:r>
      <w:r>
        <w:rPr>
          <w:rFonts w:hint="eastAsia" w:ascii="宋体" w:hAnsi="宋体" w:eastAsia="宋体" w:cs="宋体"/>
          <w:szCs w:val="21"/>
          <w:lang w:bidi="ar-SA"/>
        </w:rPr>
        <w:t>财务局、司法局、监狱管理局：</w:t>
      </w:r>
    </w:p>
    <w:p w14:paraId="2883960C">
      <w:pPr>
        <w:spacing w:before="34" w:line="352" w:lineRule="auto"/>
        <w:ind w:left="115" w:right="215" w:firstLine="424"/>
        <w:rPr>
          <w:rFonts w:hint="eastAsia" w:ascii="宋体" w:hAnsi="宋体" w:eastAsia="宋体" w:cs="宋体"/>
          <w:szCs w:val="21"/>
          <w:lang w:bidi="ar-SA"/>
        </w:rPr>
      </w:pPr>
      <w:r>
        <w:rPr>
          <w:rFonts w:hint="eastAsia" w:ascii="宋体" w:hAnsi="宋体" w:eastAsia="宋体" w:cs="宋体"/>
          <w:spacing w:val="2"/>
          <w:w w:val="95"/>
          <w:szCs w:val="21"/>
          <w:lang w:bidi="ar-SA"/>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w:t>
      </w:r>
      <w:r>
        <w:rPr>
          <w:rFonts w:hint="eastAsia" w:ascii="宋体" w:hAnsi="宋体" w:eastAsia="宋体" w:cs="宋体"/>
          <w:spacing w:val="3"/>
          <w:szCs w:val="21"/>
          <w:lang w:bidi="ar-SA"/>
        </w:rPr>
        <w:t>步贯彻落实国务院《关于解决监狱企业困难的实施方案的通知》（国发[2003]7</w:t>
      </w:r>
      <w:r>
        <w:rPr>
          <w:rFonts w:hint="eastAsia" w:ascii="宋体" w:hAnsi="宋体" w:eastAsia="宋体" w:cs="宋体"/>
          <w:spacing w:val="-70"/>
          <w:szCs w:val="21"/>
          <w:lang w:bidi="ar-SA"/>
        </w:rPr>
        <w:t xml:space="preserve"> </w:t>
      </w:r>
      <w:r>
        <w:rPr>
          <w:rFonts w:hint="eastAsia" w:ascii="宋体" w:hAnsi="宋体" w:eastAsia="宋体" w:cs="宋体"/>
          <w:spacing w:val="3"/>
          <w:szCs w:val="21"/>
          <w:lang w:bidi="ar-SA"/>
        </w:rPr>
        <w:t>号）文件精神，发</w:t>
      </w:r>
      <w:r>
        <w:rPr>
          <w:rFonts w:hint="eastAsia" w:ascii="宋体" w:hAnsi="宋体" w:eastAsia="宋体" w:cs="宋体"/>
          <w:szCs w:val="21"/>
          <w:lang w:bidi="ar-SA"/>
        </w:rPr>
        <w:t>挥政府采购支持监狱企业发展的作用，现就有关事项通知如下：</w:t>
      </w:r>
    </w:p>
    <w:p w14:paraId="644BCB75">
      <w:pPr>
        <w:spacing w:before="34" w:line="355" w:lineRule="auto"/>
        <w:ind w:left="115" w:right="56" w:firstLine="424"/>
        <w:rPr>
          <w:rFonts w:hint="eastAsia" w:ascii="宋体" w:hAnsi="宋体" w:eastAsia="宋体" w:cs="宋体"/>
          <w:spacing w:val="-88"/>
          <w:szCs w:val="21"/>
          <w:lang w:bidi="ar-SA"/>
        </w:rPr>
      </w:pPr>
      <w:r>
        <w:rPr>
          <w:rFonts w:hint="eastAsia" w:ascii="宋体" w:hAnsi="宋体" w:eastAsia="宋体" w:cs="宋体"/>
          <w:spacing w:val="2"/>
          <w:szCs w:val="21"/>
          <w:lang w:bidi="ar-SA"/>
        </w:rPr>
        <w:t>一、监狱企业是指由司法部认定的为罪犯、戒毒人员提供生产项目和劳动对象，且全部产权属</w:t>
      </w:r>
      <w:r>
        <w:rPr>
          <w:rFonts w:hint="eastAsia" w:ascii="宋体" w:hAnsi="宋体" w:eastAsia="宋体" w:cs="宋体"/>
          <w:w w:val="99"/>
          <w:szCs w:val="21"/>
          <w:lang w:bidi="ar-SA"/>
        </w:rPr>
        <w:t xml:space="preserve"> </w:t>
      </w:r>
      <w:r>
        <w:rPr>
          <w:rFonts w:hint="eastAsia" w:ascii="宋体" w:hAnsi="宋体" w:eastAsia="宋体" w:cs="宋体"/>
          <w:spacing w:val="2"/>
          <w:szCs w:val="21"/>
          <w:lang w:bidi="ar-SA"/>
        </w:rPr>
        <w:t>于司法部监狱管理局、戒毒管理局、直属煤矿管理局，各省、自治区、直辖市监狱管理局、戒毒管</w:t>
      </w:r>
      <w:r>
        <w:rPr>
          <w:rFonts w:hint="eastAsia" w:ascii="宋体" w:hAnsi="宋体" w:eastAsia="宋体" w:cs="宋体"/>
          <w:w w:val="99"/>
          <w:szCs w:val="21"/>
          <w:lang w:bidi="ar-SA"/>
        </w:rPr>
        <w:t xml:space="preserve"> </w:t>
      </w:r>
      <w:r>
        <w:rPr>
          <w:rFonts w:hint="eastAsia" w:ascii="宋体" w:hAnsi="宋体" w:eastAsia="宋体" w:cs="宋体"/>
          <w:w w:val="95"/>
          <w:szCs w:val="21"/>
          <w:lang w:bidi="ar-SA"/>
        </w:rPr>
        <w:t>理局，各地（设区的市）监狱、强制隔离戒毒所、戒毒康复所，以及新疆生产建设兵团监狱管理局、</w:t>
      </w:r>
      <w:r>
        <w:rPr>
          <w:rFonts w:hint="eastAsia" w:ascii="宋体" w:hAnsi="宋体" w:eastAsia="宋体" w:cs="宋体"/>
          <w:spacing w:val="24"/>
          <w:w w:val="95"/>
          <w:szCs w:val="21"/>
          <w:lang w:bidi="ar-SA"/>
        </w:rPr>
        <w:t xml:space="preserve"> </w:t>
      </w:r>
      <w:r>
        <w:rPr>
          <w:rFonts w:hint="eastAsia" w:ascii="宋体" w:hAnsi="宋体" w:eastAsia="宋体" w:cs="宋体"/>
          <w:spacing w:val="2"/>
          <w:szCs w:val="21"/>
          <w:lang w:bidi="ar-SA"/>
        </w:rPr>
        <w:t>戒毒管理局的企业。监狱企业参加政府采购活动时，应当提供由省级以上监狱管理局、戒毒管理局</w:t>
      </w:r>
      <w:r>
        <w:rPr>
          <w:rFonts w:hint="eastAsia" w:ascii="宋体" w:hAnsi="宋体" w:eastAsia="宋体" w:cs="宋体"/>
          <w:szCs w:val="21"/>
          <w:lang w:bidi="ar-SA"/>
        </w:rPr>
        <w:t>（含新疆生产建设兵团）出具的属于监狱企业的证明文件。</w:t>
      </w:r>
      <w:r>
        <w:rPr>
          <w:rFonts w:hint="eastAsia" w:ascii="宋体" w:hAnsi="宋体" w:eastAsia="宋体" w:cs="宋体"/>
          <w:spacing w:val="-88"/>
          <w:szCs w:val="21"/>
          <w:lang w:bidi="ar-SA"/>
        </w:rPr>
        <w:t xml:space="preserve"> </w:t>
      </w:r>
    </w:p>
    <w:p w14:paraId="0946C417">
      <w:pPr>
        <w:spacing w:before="34" w:line="355" w:lineRule="auto"/>
        <w:ind w:left="115" w:right="56" w:firstLine="424"/>
        <w:rPr>
          <w:rFonts w:hint="eastAsia" w:ascii="宋体" w:hAnsi="宋体" w:eastAsia="宋体" w:cs="宋体"/>
          <w:szCs w:val="21"/>
          <w:lang w:bidi="ar-SA"/>
        </w:rPr>
      </w:pPr>
      <w:r>
        <w:rPr>
          <w:rFonts w:hint="eastAsia" w:ascii="宋体" w:hAnsi="宋体" w:eastAsia="宋体" w:cs="宋体"/>
          <w:spacing w:val="2"/>
          <w:w w:val="95"/>
          <w:szCs w:val="21"/>
          <w:lang w:bidi="ar-SA"/>
        </w:rPr>
        <w:t>二、在政府采购活动中，监狱企业视同小型、微型企业，享受预留份额、评审中价格扣除等政府采购促进中小企业发展的政府采购政策。向监狱企业采购的金额，计入面向中小企业采购的统计</w:t>
      </w:r>
      <w:r>
        <w:rPr>
          <w:rFonts w:hint="eastAsia" w:ascii="宋体" w:hAnsi="宋体" w:eastAsia="宋体" w:cs="宋体"/>
          <w:szCs w:val="21"/>
          <w:lang w:bidi="ar-SA"/>
        </w:rPr>
        <w:t>数据。</w:t>
      </w:r>
    </w:p>
    <w:p w14:paraId="6AA59E2A">
      <w:pPr>
        <w:spacing w:before="30" w:line="355" w:lineRule="auto"/>
        <w:ind w:left="115" w:right="215" w:firstLine="424"/>
        <w:rPr>
          <w:rFonts w:hint="eastAsia" w:ascii="宋体" w:hAnsi="宋体" w:eastAsia="宋体" w:cs="宋体"/>
          <w:szCs w:val="21"/>
          <w:lang w:bidi="ar-SA"/>
        </w:rPr>
      </w:pPr>
      <w:r>
        <w:rPr>
          <w:rFonts w:hint="eastAsia" w:ascii="宋体" w:hAnsi="宋体" w:eastAsia="宋体" w:cs="宋体"/>
          <w:spacing w:val="2"/>
          <w:w w:val="95"/>
          <w:szCs w:val="21"/>
          <w:lang w:bidi="ar-SA"/>
        </w:rPr>
        <w:t>三、各地区、各部门要积极通过预留采购份额支持监狱企业。有制服采购项目的部门，应加强</w:t>
      </w:r>
      <w:r>
        <w:rPr>
          <w:rFonts w:hint="eastAsia" w:ascii="宋体" w:hAnsi="宋体" w:eastAsia="宋体" w:cs="宋体"/>
          <w:spacing w:val="3"/>
          <w:szCs w:val="21"/>
          <w:lang w:bidi="ar-SA"/>
        </w:rPr>
        <w:t>对政府采购预算和计划编制工作的统筹，预留本部门制服采购项目预算总额的</w:t>
      </w:r>
      <w:r>
        <w:rPr>
          <w:rFonts w:hint="eastAsia" w:ascii="宋体" w:hAnsi="宋体" w:eastAsia="宋体" w:cs="宋体"/>
          <w:spacing w:val="-58"/>
          <w:szCs w:val="21"/>
          <w:lang w:bidi="ar-SA"/>
        </w:rPr>
        <w:t xml:space="preserve"> </w:t>
      </w:r>
      <w:r>
        <w:rPr>
          <w:rFonts w:hint="eastAsia" w:ascii="宋体" w:hAnsi="宋体" w:eastAsia="宋体" w:cs="宋体"/>
          <w:spacing w:val="2"/>
          <w:szCs w:val="21"/>
          <w:lang w:bidi="ar-SA"/>
        </w:rPr>
        <w:t>30%以上，专门面向</w:t>
      </w:r>
      <w:r>
        <w:rPr>
          <w:rFonts w:hint="eastAsia" w:ascii="宋体" w:hAnsi="宋体" w:eastAsia="宋体" w:cs="宋体"/>
          <w:w w:val="99"/>
          <w:szCs w:val="21"/>
          <w:lang w:bidi="ar-SA"/>
        </w:rPr>
        <w:t xml:space="preserve"> </w:t>
      </w:r>
      <w:r>
        <w:rPr>
          <w:rFonts w:hint="eastAsia" w:ascii="宋体" w:hAnsi="宋体" w:eastAsia="宋体" w:cs="宋体"/>
          <w:spacing w:val="2"/>
          <w:w w:val="95"/>
          <w:szCs w:val="21"/>
          <w:lang w:bidi="ar-SA"/>
        </w:rPr>
        <w:t>监狱企业采购。省级以上政府部门组织的公务员考试、招生考试、等级考试、资格考试的试卷印刷项目原则上应当在符合有关资质的监狱企业范围内采购。各地在免费教科书政府采购工作中，应当</w:t>
      </w:r>
      <w:r>
        <w:rPr>
          <w:rFonts w:hint="eastAsia" w:ascii="宋体" w:hAnsi="宋体" w:eastAsia="宋体" w:cs="宋体"/>
          <w:szCs w:val="21"/>
          <w:lang w:bidi="ar-SA"/>
        </w:rPr>
        <w:t>根据符合教科书印制资质的监狱企业情况，提出由监狱企业印刷的比例要求。</w:t>
      </w:r>
    </w:p>
    <w:p w14:paraId="4CCCC649">
      <w:pPr>
        <w:spacing w:before="30" w:line="355" w:lineRule="auto"/>
        <w:ind w:left="115" w:right="56" w:firstLine="406" w:firstLineChars="200"/>
        <w:rPr>
          <w:rFonts w:hint="eastAsia" w:ascii="宋体" w:hAnsi="宋体" w:eastAsia="宋体" w:cs="宋体"/>
          <w:spacing w:val="2"/>
          <w:w w:val="95"/>
          <w:szCs w:val="21"/>
          <w:lang w:bidi="ar-SA"/>
        </w:rPr>
      </w:pPr>
      <w:r>
        <w:rPr>
          <w:rFonts w:hint="eastAsia" w:ascii="宋体" w:hAnsi="宋体" w:eastAsia="宋体" w:cs="宋体"/>
          <w:spacing w:val="2"/>
          <w:w w:val="95"/>
          <w:szCs w:val="21"/>
          <w:lang w:bidi="ar-SA"/>
        </w:rPr>
        <w:t>四、各地区可以结合本地区实际，对监狱企业生产的办公用品、家具用具、车辆维修和提供的保养服务、消防设备等，提出预留份额等政府采购支持措施，加大对监狱企业产品的采购力度。</w:t>
      </w:r>
    </w:p>
    <w:p w14:paraId="71B9C4CE">
      <w:pPr>
        <w:spacing w:before="30" w:line="355" w:lineRule="auto"/>
        <w:ind w:left="115" w:right="56" w:firstLine="406" w:firstLineChars="200"/>
        <w:rPr>
          <w:rFonts w:hint="eastAsia" w:ascii="宋体" w:hAnsi="宋体" w:eastAsia="宋体" w:cs="宋体"/>
          <w:spacing w:val="2"/>
          <w:w w:val="95"/>
          <w:szCs w:val="21"/>
          <w:lang w:bidi="ar-SA"/>
        </w:rPr>
      </w:pPr>
      <w:r>
        <w:rPr>
          <w:rFonts w:hint="eastAsia" w:ascii="宋体" w:hAnsi="宋体" w:eastAsia="宋体" w:cs="宋体"/>
          <w:spacing w:val="2"/>
          <w:w w:val="95"/>
          <w:szCs w:val="21"/>
          <w:lang w:bidi="ar-SA"/>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47CF19A3">
      <w:pPr>
        <w:pStyle w:val="3"/>
        <w:jc w:val="center"/>
        <w:rPr>
          <w:rFonts w:hint="eastAsia" w:ascii="宋体" w:hAnsi="宋体" w:eastAsia="宋体" w:cs="宋体"/>
          <w:kern w:val="0"/>
          <w:highlight w:val="none"/>
        </w:rPr>
      </w:pPr>
      <w:r>
        <w:rPr>
          <w:rFonts w:hint="eastAsia" w:ascii="宋体" w:hAnsi="宋体" w:eastAsia="宋体" w:cs="宋体"/>
          <w:kern w:val="0"/>
        </w:rPr>
        <w:br w:type="page"/>
      </w:r>
      <w:bookmarkStart w:id="110" w:name="_Toc17916"/>
      <w:bookmarkStart w:id="111" w:name="_Toc27471"/>
      <w:r>
        <w:rPr>
          <w:rFonts w:hint="eastAsia" w:ascii="宋体" w:hAnsi="宋体" w:eastAsia="宋体" w:cs="宋体"/>
          <w:kern w:val="0"/>
          <w:highlight w:val="none"/>
        </w:rPr>
        <w:t>第四章  合同条款及格式</w:t>
      </w:r>
      <w:bookmarkEnd w:id="103"/>
      <w:bookmarkEnd w:id="110"/>
      <w:bookmarkEnd w:id="111"/>
    </w:p>
    <w:p w14:paraId="05404D3F">
      <w:pPr>
        <w:spacing w:line="360" w:lineRule="auto"/>
        <w:rPr>
          <w:rFonts w:hint="eastAsia" w:ascii="宋体" w:hAnsi="宋体" w:eastAsia="宋体" w:cs="宋体"/>
        </w:rPr>
      </w:pPr>
    </w:p>
    <w:p w14:paraId="3B57FDC5">
      <w:pPr>
        <w:jc w:val="center"/>
        <w:rPr>
          <w:rFonts w:hint="eastAsia" w:ascii="宋体" w:hAnsi="宋体" w:eastAsia="宋体" w:cs="宋体"/>
          <w:b/>
          <w:bCs/>
          <w:color w:val="auto"/>
          <w:sz w:val="44"/>
          <w:szCs w:val="44"/>
          <w:lang w:val="en-US" w:eastAsia="zh-CN"/>
        </w:rPr>
      </w:pPr>
      <w:bookmarkStart w:id="112" w:name="_Toc22050"/>
      <w:bookmarkStart w:id="113" w:name="_Toc2136"/>
      <w:r>
        <w:rPr>
          <w:rFonts w:hint="eastAsia" w:ascii="宋体" w:hAnsi="宋体" w:eastAsia="宋体" w:cs="宋体"/>
          <w:b/>
          <w:bCs/>
          <w:color w:val="auto"/>
          <w:sz w:val="44"/>
          <w:szCs w:val="44"/>
          <w:lang w:val="en-US" w:eastAsia="zh-CN"/>
        </w:rPr>
        <w:t>一标段至五标段</w:t>
      </w:r>
    </w:p>
    <w:p w14:paraId="46AB467F">
      <w:pPr>
        <w:jc w:val="center"/>
        <w:rPr>
          <w:rFonts w:hint="eastAsia" w:ascii="宋体" w:hAnsi="宋体" w:eastAsia="宋体" w:cs="宋体"/>
          <w:b/>
          <w:bCs/>
          <w:color w:val="auto"/>
          <w:sz w:val="44"/>
          <w:szCs w:val="44"/>
          <w:lang w:eastAsia="zh-CN"/>
        </w:rPr>
      </w:pPr>
    </w:p>
    <w:p w14:paraId="0B530E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lang w:eastAsia="zh-CN"/>
        </w:rPr>
        <w:t>清雪运输承揽合同</w:t>
      </w:r>
    </w:p>
    <w:p w14:paraId="4FA06B88">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（第*标段）</w:t>
      </w:r>
    </w:p>
    <w:p w14:paraId="35F935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320" w:right="0" w:hanging="240" w:hangingChars="100"/>
        <w:jc w:val="both"/>
        <w:textAlignment w:val="auto"/>
        <w:rPr>
          <w:rFonts w:hint="eastAsia" w:ascii="宋体" w:hAnsi="宋体" w:eastAsia="宋体" w:cs="宋体"/>
          <w:b w:val="0"/>
          <w:bCs/>
          <w:color w:val="auto"/>
          <w:kern w:val="2"/>
          <w:sz w:val="24"/>
          <w:szCs w:val="24"/>
          <w:lang w:val="en-US" w:eastAsia="zh-CN" w:bidi="ar"/>
        </w:rPr>
      </w:pPr>
      <w:r>
        <w:rPr>
          <w:rFonts w:hint="eastAsia" w:ascii="宋体" w:hAnsi="宋体" w:eastAsia="宋体" w:cs="宋体"/>
          <w:b w:val="0"/>
          <w:bCs/>
          <w:color w:val="auto"/>
          <w:kern w:val="2"/>
          <w:sz w:val="24"/>
          <w:szCs w:val="24"/>
          <w:lang w:val="en-US" w:eastAsia="zh-CN" w:bidi="ar"/>
        </w:rPr>
        <w:t>甲方：（需方名称）</w:t>
      </w:r>
    </w:p>
    <w:p w14:paraId="3FE17B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320" w:right="0" w:hanging="240" w:hangingChars="100"/>
        <w:jc w:val="both"/>
        <w:textAlignment w:val="auto"/>
        <w:rPr>
          <w:rFonts w:hint="eastAsia" w:ascii="宋体" w:hAnsi="宋体" w:eastAsia="宋体" w:cs="宋体"/>
          <w:b w:val="0"/>
          <w:bCs/>
          <w:color w:val="auto"/>
          <w:kern w:val="2"/>
          <w:sz w:val="24"/>
          <w:szCs w:val="24"/>
          <w:lang w:val="en-US" w:eastAsia="zh-CN" w:bidi="ar"/>
        </w:rPr>
      </w:pPr>
      <w:r>
        <w:rPr>
          <w:rFonts w:hint="eastAsia" w:ascii="宋体" w:hAnsi="宋体" w:eastAsia="宋体" w:cs="宋体"/>
          <w:b w:val="0"/>
          <w:bCs/>
          <w:color w:val="auto"/>
          <w:kern w:val="2"/>
          <w:sz w:val="24"/>
          <w:szCs w:val="24"/>
          <w:lang w:val="en-US" w:eastAsia="zh-CN" w:bidi="ar"/>
        </w:rPr>
        <w:t>乙方：（供方名称）</w:t>
      </w:r>
    </w:p>
    <w:p w14:paraId="3C2948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600"/>
        <w:jc w:val="both"/>
        <w:textAlignment w:val="auto"/>
        <w:rPr>
          <w:rFonts w:hint="eastAsia" w:ascii="宋体" w:hAnsi="宋体" w:eastAsia="宋体" w:cs="宋体"/>
          <w:b w:val="0"/>
          <w:bCs/>
          <w:color w:val="auto"/>
          <w:kern w:val="2"/>
          <w:sz w:val="24"/>
          <w:szCs w:val="24"/>
          <w:lang w:val="en-US" w:eastAsia="zh-CN" w:bidi="ar"/>
        </w:rPr>
      </w:pPr>
      <w:r>
        <w:rPr>
          <w:rFonts w:hint="eastAsia" w:ascii="宋体" w:hAnsi="宋体" w:eastAsia="宋体" w:cs="宋体"/>
          <w:b w:val="0"/>
          <w:bCs/>
          <w:color w:val="auto"/>
          <w:kern w:val="2"/>
          <w:sz w:val="24"/>
          <w:szCs w:val="24"/>
          <w:lang w:val="en-US" w:eastAsia="zh-CN" w:bidi="ar"/>
        </w:rPr>
        <w:t>供需双方按照《中华人民共和国民法典》和有关法律法规，遵循平等、自愿、公平和诚实信用原则，同意按照下面的条款和条件订立本合同，共同信守。</w:t>
      </w:r>
    </w:p>
    <w:p w14:paraId="360BD971">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600" w:leftChars="0" w:right="0" w:rightChars="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合同期限：</w:t>
      </w:r>
    </w:p>
    <w:p w14:paraId="038A6B7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600" w:leftChars="0" w:right="0" w:rightChars="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本合同签订之日起至2025年4月30日止。</w:t>
      </w:r>
    </w:p>
    <w:p w14:paraId="6EBD5D17">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48" w:firstLineChars="187"/>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color w:val="auto"/>
          <w:kern w:val="2"/>
          <w:sz w:val="24"/>
          <w:szCs w:val="24"/>
          <w:lang w:val="en-US" w:eastAsia="zh-CN" w:bidi="ar"/>
        </w:rPr>
        <w:t>清运方式：</w:t>
      </w:r>
    </w:p>
    <w:p w14:paraId="6950C62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每10台（20立方米以上）自卸车为一组，甲方根据长春市城管局下发的清雪方案调配清雪设备数量，对规定的街路进行清运。</w:t>
      </w:r>
    </w:p>
    <w:p w14:paraId="4F3E8D0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三、清运范围：</w:t>
      </w:r>
    </w:p>
    <w:p w14:paraId="410E542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根据2024年度南关区冬季清雪招标服务项目,必须按照招标文件中所中标段范围内进行清运。必须按照甲方要求清运的街路进行清运。坚决不允许乙方擅自清运甲方没有要求清运的街路，擅自清运甲方没有要求清雪计划的街路积雪，将不予发放雪票。</w:t>
      </w:r>
    </w:p>
    <w:p w14:paraId="5B1B557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（一）第*标段范围：</w:t>
      </w:r>
    </w:p>
    <w:p w14:paraId="6DF4B35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720" w:firstLineChars="300"/>
        <w:jc w:val="both"/>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vertAlign w:val="baseline"/>
          <w:lang w:val="en-US" w:eastAsia="zh-CN"/>
        </w:rPr>
        <w:t>****以上区域范围内。</w:t>
      </w:r>
    </w:p>
    <w:p w14:paraId="6C02EEC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（二）设备、人员要求：</w:t>
      </w:r>
    </w:p>
    <w:p w14:paraId="6FA0BBE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 xml:space="preserve">     60台自卸车20m³以上，每10台为一组，与装载机标段相互配合，乙方自行招募相应工作人员，运输过程遵守交通规则，按照甲方要求准备足够的车辆设备，如出车率低于50%警告一次，如没有出车的直接解除合同。</w:t>
      </w:r>
    </w:p>
    <w:p w14:paraId="506B34AA">
      <w:pPr>
        <w:pStyle w:val="15"/>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出车率如下标准：</w:t>
      </w:r>
    </w:p>
    <w:p w14:paraId="6A1D001A">
      <w:pPr>
        <w:keepNext w:val="0"/>
        <w:keepLines w:val="0"/>
        <w:pageBreakBefore w:val="0"/>
        <w:numPr>
          <w:ilvl w:val="0"/>
          <w:numId w:val="5"/>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color w:val="auto"/>
          <w:sz w:val="24"/>
          <w:szCs w:val="24"/>
          <w:vertAlign w:val="baseline"/>
          <w:lang w:val="en-US" w:eastAsia="zh-CN"/>
        </w:rPr>
        <w:t>小雪出车率：20台（20m³以上）自卸车。</w:t>
      </w:r>
    </w:p>
    <w:p w14:paraId="05F5E812">
      <w:pPr>
        <w:pStyle w:val="15"/>
        <w:keepNext w:val="0"/>
        <w:keepLines w:val="0"/>
        <w:pageBreakBefore w:val="0"/>
        <w:numPr>
          <w:ilvl w:val="0"/>
          <w:numId w:val="5"/>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中雪出车率：40台（20m³以上）自卸车。</w:t>
      </w:r>
    </w:p>
    <w:p w14:paraId="01069574">
      <w:pPr>
        <w:pStyle w:val="15"/>
        <w:keepNext w:val="0"/>
        <w:keepLines w:val="0"/>
        <w:pageBreakBefore w:val="0"/>
        <w:numPr>
          <w:ilvl w:val="0"/>
          <w:numId w:val="5"/>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sz w:val="24"/>
          <w:szCs w:val="24"/>
          <w:lang w:val="en-US" w:eastAsia="zh-CN"/>
        </w:rPr>
        <w:t>大雪出车率：60台</w:t>
      </w:r>
      <w:r>
        <w:rPr>
          <w:rFonts w:hint="eastAsia" w:ascii="宋体" w:hAnsi="宋体" w:eastAsia="宋体" w:cs="宋体"/>
          <w:b w:val="0"/>
          <w:bCs w:val="0"/>
          <w:color w:val="auto"/>
          <w:sz w:val="24"/>
          <w:szCs w:val="24"/>
          <w:vertAlign w:val="baseline"/>
          <w:lang w:val="en-US" w:eastAsia="zh-CN"/>
        </w:rPr>
        <w:t>（20m³以上）自卸车。</w:t>
      </w:r>
    </w:p>
    <w:p w14:paraId="59BEC26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color w:val="auto"/>
          <w:sz w:val="24"/>
          <w:szCs w:val="24"/>
          <w:vertAlign w:val="baseline"/>
          <w:lang w:val="en-US" w:eastAsia="zh-CN"/>
        </w:rPr>
        <w:t>特别强调：甲方有权根据雪情随时调整出车数量，乙方必须无条件保证。</w:t>
      </w:r>
    </w:p>
    <w:p w14:paraId="455F2F5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187" w:right="0" w:right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四、场地要求</w:t>
      </w:r>
    </w:p>
    <w:p w14:paraId="12AD89F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color w:val="auto"/>
          <w:kern w:val="2"/>
          <w:sz w:val="24"/>
          <w:szCs w:val="24"/>
          <w:lang w:val="en-US" w:eastAsia="zh-CN" w:bidi="ar"/>
        </w:rPr>
        <w:t>乙方自行解决积雪消纳场地（8000平米及以上），以亚泰快速路与南四环交汇为基点，场地距此不超过8公里，远离河道、水源地、居民区，不得对周边造成污染，不得扰乱周边秩序、不得影响居民生活，若产生</w:t>
      </w:r>
      <w:r>
        <w:rPr>
          <w:rFonts w:hint="eastAsia" w:ascii="宋体" w:hAnsi="宋体" w:eastAsia="宋体" w:cs="宋体"/>
          <w:sz w:val="24"/>
          <w:szCs w:val="24"/>
          <w:lang w:bidi="ar"/>
        </w:rPr>
        <w:t>人身、财产等</w:t>
      </w:r>
      <w:r>
        <w:rPr>
          <w:rFonts w:hint="eastAsia" w:ascii="宋体" w:hAnsi="宋体" w:eastAsia="宋体" w:cs="宋体"/>
          <w:b w:val="0"/>
          <w:bCs w:val="0"/>
          <w:color w:val="auto"/>
          <w:kern w:val="2"/>
          <w:sz w:val="24"/>
          <w:szCs w:val="24"/>
          <w:lang w:val="en-US" w:eastAsia="zh-CN" w:bidi="ar"/>
        </w:rPr>
        <w:t>任何纠纷由乙方全权负责，所产生的费用（包括罚款等等）由乙方自行承担，与甲方无关。</w:t>
      </w:r>
      <w:r>
        <w:rPr>
          <w:rFonts w:hint="eastAsia" w:ascii="宋体" w:hAnsi="宋体" w:eastAsia="宋体" w:cs="宋体"/>
          <w:sz w:val="24"/>
          <w:szCs w:val="24"/>
          <w:lang w:bidi="ar"/>
        </w:rPr>
        <w:t>如因此导致甲方产生损失的，甲方有权向乙方追偿。</w:t>
      </w:r>
      <w:r>
        <w:rPr>
          <w:rFonts w:hint="eastAsia" w:ascii="宋体" w:hAnsi="宋体" w:eastAsia="宋体" w:cs="宋体"/>
          <w:b w:val="0"/>
          <w:bCs w:val="0"/>
          <w:color w:val="auto"/>
          <w:kern w:val="2"/>
          <w:sz w:val="24"/>
          <w:szCs w:val="24"/>
          <w:lang w:val="en-US" w:eastAsia="zh-CN" w:bidi="ar"/>
        </w:rPr>
        <w:t>保证积雪消纳场地无纠纷、无投诉、无污染等情况发生。</w:t>
      </w:r>
    </w:p>
    <w:p w14:paraId="3B40310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2、场地要求硬化程度必须达到车辆在初冬运雪作业时正常出入、不阻滞、不陷车，必须保证场地正常的运雪作业。</w:t>
      </w:r>
    </w:p>
    <w:p w14:paraId="5502651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highlight w:val="none"/>
          <w:lang w:val="en-US" w:eastAsia="zh-CN" w:bidi="ar"/>
        </w:rPr>
        <w:t>3、场地必须保证一个出口，一个入</w:t>
      </w:r>
      <w:r>
        <w:rPr>
          <w:rFonts w:hint="eastAsia" w:ascii="宋体" w:hAnsi="宋体" w:eastAsia="宋体" w:cs="宋体"/>
          <w:color w:val="auto"/>
          <w:kern w:val="2"/>
          <w:sz w:val="24"/>
          <w:szCs w:val="24"/>
          <w:lang w:val="en-US" w:eastAsia="zh-CN" w:bidi="ar"/>
        </w:rPr>
        <w:t>口，不可私自设出入口。</w:t>
      </w:r>
    </w:p>
    <w:p w14:paraId="7EE4A8B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4、乙方积雪消纳场地必须有场地提供方或属地部门的用地证明或合同。</w:t>
      </w:r>
    </w:p>
    <w:p w14:paraId="01BD63B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五、双方的权利和义务</w:t>
      </w:r>
    </w:p>
    <w:p w14:paraId="6F2441D4">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line="360" w:lineRule="auto"/>
        <w:ind w:left="640" w:leftChars="0" w:right="0" w:rightChars="0" w:firstLine="0" w:firstLineChars="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甲方的权利和义务</w:t>
      </w:r>
    </w:p>
    <w:p w14:paraId="2AB8B59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1、乙方在中标后5日之内必须提供相应的运雪车辆号牌号码，卸雪场地证明，否则不予签订合同。</w:t>
      </w:r>
    </w:p>
    <w:p w14:paraId="15E6F0F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2、每次清雪预案下达后，乙方必须按照甲方要求的时间、设备数量到达指定区域，并提供相应车辆的号牌号码，未达到甲方要求的，</w:t>
      </w:r>
      <w:r>
        <w:rPr>
          <w:rFonts w:hint="eastAsia" w:ascii="宋体" w:hAnsi="宋体" w:eastAsia="宋体" w:cs="宋体"/>
          <w:color w:val="auto"/>
          <w:kern w:val="2"/>
          <w:sz w:val="24"/>
          <w:szCs w:val="24"/>
          <w:highlight w:val="none"/>
          <w:lang w:val="en-US" w:eastAsia="zh-CN" w:bidi="ar"/>
        </w:rPr>
        <w:t>警告一次。</w:t>
      </w:r>
    </w:p>
    <w:p w14:paraId="79E5DAD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3、甲方在乙方清理过程中派专员及时对乙方清运质量及清运数量进行确认检查，坚决不允许乙方威胁、利诱、投机取巧骗取雪票等行为，一经发现警告一次，情节严重的送交司法机关处理，同时雪票作废。</w:t>
      </w:r>
    </w:p>
    <w:p w14:paraId="3784DDB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4、甲方在乙方清运积雪工作中发现责任标段内要求清运的街路当中有未清理的雪堆及清运质量不达标，乙方必须无条件服从甲方要求重新清理干净。</w:t>
      </w:r>
    </w:p>
    <w:p w14:paraId="0AE2113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5、乙方在清运中，中途不得缺少车辆影响进度，尤其在早上五点前车辆缺失的，警告一次。</w:t>
      </w:r>
    </w:p>
    <w:p w14:paraId="7DE79FA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6、乙方必须服从甲方人员管理，</w:t>
      </w:r>
      <w:r>
        <w:rPr>
          <w:rFonts w:hint="eastAsia" w:ascii="宋体" w:hAnsi="宋体" w:eastAsia="宋体" w:cs="宋体"/>
          <w:b w:val="0"/>
          <w:bCs w:val="0"/>
          <w:color w:val="auto"/>
          <w:kern w:val="2"/>
          <w:sz w:val="24"/>
          <w:szCs w:val="24"/>
          <w:lang w:val="en-US" w:eastAsia="zh-CN" w:bidi="ar"/>
        </w:rPr>
        <w:t>雪票必须按照要求严格执行，如果出现违规现象不再补发，不予结算，必须核对好扫码程序，持有效码方能结算，如发现作弊行为警告一次。</w:t>
      </w:r>
    </w:p>
    <w:p w14:paraId="3399812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7、乙方不得用辖区外积雪顶替，</w:t>
      </w:r>
      <w:r>
        <w:rPr>
          <w:rFonts w:hint="eastAsia" w:ascii="宋体" w:hAnsi="宋体" w:eastAsia="宋体" w:cs="宋体"/>
          <w:color w:val="auto"/>
          <w:kern w:val="2"/>
          <w:sz w:val="24"/>
          <w:szCs w:val="24"/>
          <w:highlight w:val="none"/>
          <w:lang w:val="en-US" w:eastAsia="zh-CN" w:bidi="ar"/>
        </w:rPr>
        <w:t>如有发现则一次性</w:t>
      </w:r>
      <w:r>
        <w:rPr>
          <w:rFonts w:hint="eastAsia" w:ascii="宋体" w:hAnsi="宋体" w:eastAsia="宋体" w:cs="宋体"/>
          <w:color w:val="auto"/>
          <w:kern w:val="2"/>
          <w:sz w:val="24"/>
          <w:szCs w:val="24"/>
          <w:lang w:val="en-US" w:eastAsia="zh-CN" w:bidi="ar"/>
        </w:rPr>
        <w:t>扣除10张雪票，并警告一次。</w:t>
      </w:r>
    </w:p>
    <w:p w14:paraId="61B2F4E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8、乙方应遵守甲方现有及以后随时制定的各项与履行</w:t>
      </w:r>
      <w:r>
        <w:rPr>
          <w:rFonts w:hint="eastAsia" w:ascii="宋体" w:hAnsi="宋体" w:eastAsia="宋体" w:cs="宋体"/>
          <w:sz w:val="24"/>
          <w:szCs w:val="24"/>
          <w:lang w:bidi="ar"/>
        </w:rPr>
        <w:t>本合同</w:t>
      </w:r>
      <w:r>
        <w:rPr>
          <w:rFonts w:hint="eastAsia" w:ascii="宋体" w:hAnsi="宋体" w:eastAsia="宋体" w:cs="宋体"/>
          <w:color w:val="auto"/>
          <w:kern w:val="2"/>
          <w:sz w:val="24"/>
          <w:szCs w:val="24"/>
          <w:lang w:val="en-US" w:eastAsia="zh-CN" w:bidi="ar"/>
        </w:rPr>
        <w:t>相关之规定及规章制度、补充协议</w:t>
      </w:r>
      <w:r>
        <w:rPr>
          <w:rFonts w:hint="eastAsia" w:ascii="宋体" w:hAnsi="宋体" w:eastAsia="宋体" w:cs="宋体"/>
          <w:sz w:val="24"/>
          <w:szCs w:val="24"/>
          <w:lang w:bidi="ar"/>
        </w:rPr>
        <w:t>等</w:t>
      </w:r>
      <w:r>
        <w:rPr>
          <w:rFonts w:hint="eastAsia" w:ascii="宋体" w:hAnsi="宋体" w:eastAsia="宋体" w:cs="宋体"/>
          <w:color w:val="auto"/>
          <w:kern w:val="2"/>
          <w:sz w:val="24"/>
          <w:szCs w:val="24"/>
          <w:lang w:val="en-US" w:eastAsia="zh-CN" w:bidi="ar"/>
        </w:rPr>
        <w:t>，并在甲方授权范围内从事约定的工作。</w:t>
      </w:r>
    </w:p>
    <w:p w14:paraId="41780F9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9、乙方必须明确运输车辆型号，合同履行过程中不得更换车型，如车型不符的车辆 不予发放雪票拒付运费。</w:t>
      </w:r>
    </w:p>
    <w:p w14:paraId="1978DD0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kern w:val="2"/>
          <w:sz w:val="24"/>
          <w:szCs w:val="24"/>
          <w:lang w:val="en-US" w:eastAsia="zh-CN" w:bidi="ar"/>
        </w:rPr>
        <w:t>10、在合同有效期内，乙方所涉清运区域在各级检查中三次不达标甲方</w:t>
      </w:r>
      <w:r>
        <w:rPr>
          <w:rFonts w:hint="eastAsia" w:ascii="宋体" w:hAnsi="宋体" w:eastAsia="宋体" w:cs="宋体"/>
          <w:color w:val="auto"/>
          <w:kern w:val="2"/>
          <w:sz w:val="24"/>
          <w:szCs w:val="24"/>
          <w:highlight w:val="none"/>
          <w:lang w:val="en-US" w:eastAsia="zh-CN" w:bidi="ar"/>
        </w:rPr>
        <w:t>提出</w:t>
      </w:r>
      <w:r>
        <w:rPr>
          <w:rFonts w:hint="eastAsia" w:ascii="宋体" w:hAnsi="宋体" w:eastAsia="宋体" w:cs="宋体"/>
          <w:sz w:val="24"/>
          <w:szCs w:val="24"/>
          <w:highlight w:val="none"/>
          <w:lang w:bidi="ar"/>
        </w:rPr>
        <w:t>警告</w:t>
      </w:r>
      <w:r>
        <w:rPr>
          <w:rFonts w:hint="eastAsia" w:ascii="宋体" w:hAnsi="宋体" w:eastAsia="宋体" w:cs="宋体"/>
          <w:color w:val="auto"/>
          <w:kern w:val="2"/>
          <w:sz w:val="24"/>
          <w:szCs w:val="24"/>
          <w:highlight w:val="none"/>
          <w:lang w:val="en-US" w:eastAsia="zh-CN" w:bidi="ar"/>
        </w:rPr>
        <w:t>，</w:t>
      </w:r>
      <w:r>
        <w:rPr>
          <w:rFonts w:hint="eastAsia" w:ascii="宋体" w:hAnsi="宋体" w:cs="宋体"/>
          <w:color w:val="auto"/>
          <w:kern w:val="2"/>
          <w:sz w:val="24"/>
          <w:szCs w:val="24"/>
          <w:highlight w:val="none"/>
          <w:lang w:val="en-US" w:eastAsia="zh-CN" w:bidi="ar"/>
        </w:rPr>
        <w:t>如乙方再次发生不达标情况，</w:t>
      </w:r>
      <w:r>
        <w:rPr>
          <w:rFonts w:hint="eastAsia" w:ascii="宋体" w:hAnsi="宋体" w:eastAsia="宋体" w:cs="宋体"/>
          <w:color w:val="auto"/>
          <w:kern w:val="2"/>
          <w:sz w:val="24"/>
          <w:szCs w:val="24"/>
          <w:highlight w:val="none"/>
          <w:lang w:val="en-US" w:eastAsia="zh-CN" w:bidi="ar"/>
        </w:rPr>
        <w:t>则甲方有权解除合同。</w:t>
      </w:r>
    </w:p>
    <w:p w14:paraId="38EEB94F">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line="360" w:lineRule="auto"/>
        <w:ind w:left="640" w:leftChars="0" w:right="0" w:rightChars="0" w:firstLine="0" w:firstLineChars="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乙方的权利和义务</w:t>
      </w:r>
    </w:p>
    <w:p w14:paraId="44B3A963">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乙方应根据法律、法规及约定，以行业公认的最高水准，勤勉、尽职地完成积雪清运的工作。</w:t>
      </w:r>
    </w:p>
    <w:p w14:paraId="5456758A">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乙方应根据约定项目确保积雪及时清运，保证运输线路无散落，无污染。</w:t>
      </w:r>
    </w:p>
    <w:p w14:paraId="37DA5126">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乙方应自觉接受甲方对其履行约定项下义务行为的监督、指导，并</w:t>
      </w:r>
      <w:r>
        <w:rPr>
          <w:rFonts w:hint="eastAsia" w:ascii="宋体" w:hAnsi="宋体" w:eastAsia="宋体" w:cs="宋体"/>
          <w:color w:val="auto"/>
          <w:kern w:val="2"/>
          <w:sz w:val="24"/>
          <w:szCs w:val="24"/>
          <w:highlight w:val="none"/>
          <w:lang w:val="en-US" w:eastAsia="zh-CN" w:bidi="ar"/>
        </w:rPr>
        <w:t>将依</w:t>
      </w:r>
      <w:r>
        <w:rPr>
          <w:rFonts w:hint="eastAsia" w:ascii="宋体" w:hAnsi="宋体" w:eastAsia="宋体" w:cs="宋体"/>
          <w:color w:val="auto"/>
          <w:kern w:val="2"/>
          <w:sz w:val="24"/>
          <w:szCs w:val="24"/>
          <w:lang w:val="en-US" w:eastAsia="zh-CN" w:bidi="ar"/>
        </w:rPr>
        <w:t>甲方要求随时纠正或改进其工作模式。</w:t>
      </w:r>
    </w:p>
    <w:p w14:paraId="5BD32FF7">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每次装车时，必须装满，不得故意少装，如有发现不予发放雪票。</w:t>
      </w:r>
    </w:p>
    <w:p w14:paraId="0DD01BFF">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乙方应自行承担在履行本约定过程中产生的法律责任及费用（包括但不限于交通事故、安全事故、人员伤亡及财产损失的处理及赔偿工作等等）。</w:t>
      </w:r>
    </w:p>
    <w:p w14:paraId="3F89DEC6">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highlight w:val="none"/>
          <w:lang w:val="en-US" w:eastAsia="zh-CN" w:bidi="ar"/>
        </w:rPr>
        <w:t>如</w:t>
      </w:r>
      <w:r>
        <w:rPr>
          <w:rFonts w:hint="eastAsia" w:ascii="宋体" w:hAnsi="宋体" w:eastAsia="宋体" w:cs="宋体"/>
          <w:color w:val="auto"/>
          <w:kern w:val="2"/>
          <w:sz w:val="24"/>
          <w:szCs w:val="24"/>
          <w:lang w:val="en-US" w:eastAsia="zh-CN" w:bidi="ar"/>
        </w:rPr>
        <w:t>发现在南关区区域范围内乱倒乱卸现象，将按照《长春市市容环境卫生管理条例》及相关法律法规进行处罚。</w:t>
      </w:r>
    </w:p>
    <w:p w14:paraId="45C43331">
      <w:pPr>
        <w:keepNext w:val="0"/>
        <w:keepLines w:val="0"/>
        <w:pageBreakBefore w:val="0"/>
        <w:widowControl w:val="0"/>
        <w:numPr>
          <w:ilvl w:val="0"/>
          <w:numId w:val="8"/>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履约/违约责任</w:t>
      </w:r>
    </w:p>
    <w:p w14:paraId="06E0D783">
      <w:pPr>
        <w:keepNext w:val="0"/>
        <w:keepLines w:val="0"/>
        <w:pageBreakBefore w:val="0"/>
        <w:numPr>
          <w:ilvl w:val="0"/>
          <w:numId w:val="0"/>
        </w:numPr>
        <w:tabs>
          <w:tab w:val="left" w:pos="978"/>
          <w:tab w:val="left" w:pos="996"/>
        </w:tabs>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color w:val="auto"/>
          <w:kern w:val="2"/>
          <w:sz w:val="24"/>
          <w:szCs w:val="24"/>
          <w:lang w:val="en-US" w:eastAsia="zh-CN" w:bidi="ar"/>
        </w:rPr>
        <w:t>1、违反：</w:t>
      </w:r>
      <w:r>
        <w:rPr>
          <w:rFonts w:hint="eastAsia" w:ascii="宋体" w:hAnsi="宋体" w:eastAsia="宋体" w:cs="宋体"/>
          <w:sz w:val="24"/>
          <w:szCs w:val="24"/>
          <w:lang w:bidi="ar"/>
        </w:rPr>
        <w:t>任何一家清运公司违反</w:t>
      </w:r>
      <w:r>
        <w:rPr>
          <w:rFonts w:hint="eastAsia" w:ascii="宋体" w:hAnsi="宋体" w:eastAsia="宋体" w:cs="宋体"/>
          <w:color w:val="auto"/>
          <w:kern w:val="2"/>
          <w:sz w:val="24"/>
          <w:szCs w:val="24"/>
          <w:lang w:val="en-US" w:eastAsia="zh-CN" w:bidi="ar"/>
        </w:rPr>
        <w:t>第三项第二条、第五项第一款第二条、第五项第一款第三条、第五项第一款第五条、第五项第一款第六条、第五项第一款第七条</w:t>
      </w:r>
      <w:r>
        <w:rPr>
          <w:rFonts w:hint="eastAsia" w:ascii="宋体" w:hAnsi="宋体" w:eastAsia="宋体" w:cs="宋体"/>
          <w:sz w:val="24"/>
          <w:szCs w:val="24"/>
          <w:lang w:bidi="ar"/>
        </w:rPr>
        <w:t>等合同约定的</w:t>
      </w:r>
      <w:r>
        <w:rPr>
          <w:rFonts w:hint="eastAsia" w:ascii="宋体" w:hAnsi="宋体" w:eastAsia="宋体" w:cs="宋体"/>
          <w:color w:val="auto"/>
          <w:kern w:val="2"/>
          <w:sz w:val="24"/>
          <w:szCs w:val="24"/>
          <w:lang w:val="en-US" w:eastAsia="zh-CN" w:bidi="ar"/>
        </w:rPr>
        <w:t>，累计警告3次，</w:t>
      </w:r>
      <w:r>
        <w:rPr>
          <w:rFonts w:hint="eastAsia" w:ascii="宋体" w:hAnsi="宋体" w:eastAsia="宋体" w:cs="宋体"/>
          <w:sz w:val="24"/>
          <w:szCs w:val="24"/>
          <w:lang w:bidi="ar"/>
        </w:rPr>
        <w:t>甲方有权单方</w:t>
      </w:r>
      <w:r>
        <w:rPr>
          <w:rFonts w:hint="eastAsia" w:ascii="宋体" w:hAnsi="宋体" w:eastAsia="宋体" w:cs="宋体"/>
          <w:color w:val="auto"/>
          <w:kern w:val="2"/>
          <w:sz w:val="24"/>
          <w:szCs w:val="24"/>
          <w:lang w:val="en-US" w:eastAsia="zh-CN" w:bidi="ar"/>
        </w:rPr>
        <w:t>解除合同。</w:t>
      </w:r>
    </w:p>
    <w:p w14:paraId="694590FA">
      <w:pPr>
        <w:pStyle w:val="15"/>
        <w:keepNext w:val="0"/>
        <w:keepLines w:val="0"/>
        <w:pageBreakBefore w:val="0"/>
        <w:kinsoku/>
        <w:wordWrap/>
        <w:overflowPunct/>
        <w:topLinePunct w:val="0"/>
        <w:autoSpaceDE/>
        <w:autoSpaceDN/>
        <w:bidi w:val="0"/>
        <w:adjustRightInd/>
        <w:snapToGrid/>
        <w:spacing w:before="0" w:after="0" w:line="360" w:lineRule="auto"/>
        <w:ind w:firstLine="720" w:firstLineChars="300"/>
        <w:jc w:val="both"/>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2、严重违反甲方的权利。</w:t>
      </w:r>
    </w:p>
    <w:p w14:paraId="6E1D85FA">
      <w:pPr>
        <w:keepNext w:val="0"/>
        <w:keepLines w:val="0"/>
        <w:pageBreakBefore w:val="0"/>
        <w:numPr>
          <w:ilvl w:val="0"/>
          <w:numId w:val="0"/>
        </w:numPr>
        <w:tabs>
          <w:tab w:val="left" w:pos="978"/>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 w:val="0"/>
          <w:bCs w:val="0"/>
          <w:color w:val="auto"/>
          <w:kern w:val="2"/>
          <w:sz w:val="24"/>
          <w:szCs w:val="24"/>
          <w:lang w:val="en-US" w:eastAsia="zh-CN" w:bidi="ar"/>
        </w:rPr>
        <w:t xml:space="preserve">  3、</w:t>
      </w:r>
      <w:r>
        <w:rPr>
          <w:rFonts w:hint="eastAsia" w:ascii="宋体" w:hAnsi="宋体" w:eastAsia="宋体" w:cs="宋体"/>
          <w:color w:val="auto"/>
          <w:kern w:val="2"/>
          <w:sz w:val="24"/>
          <w:szCs w:val="24"/>
          <w:lang w:val="en-US" w:eastAsia="zh-CN" w:bidi="ar"/>
        </w:rPr>
        <w:t>由于不可抗力造成本合同一方不能履行合同，受不可抗力影响的一方不承担违约责任。</w:t>
      </w:r>
    </w:p>
    <w:p w14:paraId="58D86D20">
      <w:pPr>
        <w:keepNext w:val="0"/>
        <w:keepLines w:val="0"/>
        <w:pageBreakBefore w:val="0"/>
        <w:widowControl w:val="0"/>
        <w:numPr>
          <w:ilvl w:val="0"/>
          <w:numId w:val="8"/>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640" w:firstLineChars="0"/>
        <w:jc w:val="both"/>
        <w:textAlignment w:val="auto"/>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第*标段合同价格：</w:t>
      </w:r>
      <w:r>
        <w:rPr>
          <w:rFonts w:hint="eastAsia" w:ascii="宋体" w:hAnsi="宋体" w:cs="宋体"/>
          <w:b w:val="0"/>
          <w:bCs/>
          <w:color w:val="auto"/>
          <w:kern w:val="2"/>
          <w:sz w:val="24"/>
          <w:szCs w:val="24"/>
          <w:highlight w:val="none"/>
          <w:u w:val="single"/>
          <w:lang w:val="en-US" w:eastAsia="zh-CN" w:bidi="ar"/>
        </w:rPr>
        <w:t xml:space="preserve">        </w:t>
      </w:r>
      <w:r>
        <w:rPr>
          <w:rFonts w:hint="eastAsia" w:ascii="宋体" w:hAnsi="宋体" w:eastAsia="宋体" w:cs="宋体"/>
          <w:color w:val="auto"/>
          <w:sz w:val="24"/>
          <w:szCs w:val="24"/>
          <w:highlight w:val="none"/>
          <w:lang w:val="en-US" w:eastAsia="zh-CN"/>
        </w:rPr>
        <w:t>元/车次</w:t>
      </w:r>
    </w:p>
    <w:tbl>
      <w:tblPr>
        <w:tblStyle w:val="18"/>
        <w:tblW w:w="100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48"/>
        <w:gridCol w:w="3982"/>
        <w:gridCol w:w="1418"/>
        <w:gridCol w:w="2659"/>
      </w:tblGrid>
      <w:tr w14:paraId="2CC0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p w14:paraId="61ECCE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采购项目名称</w:t>
            </w:r>
          </w:p>
        </w:tc>
        <w:tc>
          <w:tcPr>
            <w:tcW w:w="3982" w:type="dxa"/>
            <w:tcBorders>
              <w:top w:val="single" w:color="auto" w:sz="4" w:space="0"/>
              <w:left w:val="single" w:color="auto" w:sz="4" w:space="0"/>
              <w:bottom w:val="single" w:color="auto" w:sz="4" w:space="0"/>
              <w:right w:val="single" w:color="auto" w:sz="4" w:space="0"/>
            </w:tcBorders>
            <w:shd w:val="clear" w:color="auto" w:fill="auto"/>
            <w:vAlign w:val="center"/>
          </w:tcPr>
          <w:p w14:paraId="1B96C0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配置及主要技术参数</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6F5BF5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数量</w:t>
            </w:r>
          </w:p>
        </w:tc>
        <w:tc>
          <w:tcPr>
            <w:tcW w:w="2659" w:type="dxa"/>
            <w:tcBorders>
              <w:top w:val="single" w:color="auto" w:sz="4" w:space="0"/>
              <w:left w:val="single" w:color="auto" w:sz="4" w:space="0"/>
              <w:bottom w:val="single" w:color="auto" w:sz="4" w:space="0"/>
              <w:right w:val="single" w:color="auto" w:sz="4" w:space="0"/>
            </w:tcBorders>
            <w:shd w:val="clear" w:color="auto" w:fill="auto"/>
            <w:vAlign w:val="center"/>
          </w:tcPr>
          <w:p w14:paraId="219947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采购单价（元/车次）</w:t>
            </w:r>
          </w:p>
        </w:tc>
      </w:tr>
      <w:tr w14:paraId="32445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p w14:paraId="02D5EF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标段范围：***</w:t>
            </w:r>
            <w:r>
              <w:rPr>
                <w:rFonts w:hint="eastAsia" w:ascii="宋体" w:hAnsi="宋体" w:eastAsia="宋体" w:cs="宋体"/>
                <w:color w:val="auto"/>
                <w:sz w:val="24"/>
                <w:szCs w:val="24"/>
                <w:vertAlign w:val="baseline"/>
                <w:lang w:val="en-US" w:eastAsia="zh-CN"/>
              </w:rPr>
              <w:t>。</w:t>
            </w:r>
          </w:p>
        </w:tc>
        <w:tc>
          <w:tcPr>
            <w:tcW w:w="3982" w:type="dxa"/>
            <w:tcBorders>
              <w:top w:val="single" w:color="auto" w:sz="4" w:space="0"/>
              <w:left w:val="single" w:color="auto" w:sz="4" w:space="0"/>
              <w:bottom w:val="single" w:color="auto" w:sz="4" w:space="0"/>
              <w:right w:val="single" w:color="auto" w:sz="4" w:space="0"/>
            </w:tcBorders>
            <w:shd w:val="clear" w:color="auto" w:fill="auto"/>
            <w:vAlign w:val="center"/>
          </w:tcPr>
          <w:p w14:paraId="3902BE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自卸翻斗车容量达到（20m³）</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E55CE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60台</w:t>
            </w:r>
          </w:p>
        </w:tc>
        <w:tc>
          <w:tcPr>
            <w:tcW w:w="2659" w:type="dxa"/>
            <w:tcBorders>
              <w:top w:val="single" w:color="auto" w:sz="4" w:space="0"/>
              <w:left w:val="single" w:color="auto" w:sz="4" w:space="0"/>
              <w:bottom w:val="single" w:color="auto" w:sz="4" w:space="0"/>
              <w:right w:val="single" w:color="auto" w:sz="4" w:space="0"/>
            </w:tcBorders>
            <w:shd w:val="clear" w:color="auto" w:fill="auto"/>
            <w:vAlign w:val="center"/>
          </w:tcPr>
          <w:p w14:paraId="1D6F83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 xml:space="preserve">元/车 </w:t>
            </w:r>
          </w:p>
        </w:tc>
      </w:tr>
    </w:tbl>
    <w:p w14:paraId="132D1BF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64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八、付款方式：</w:t>
      </w:r>
    </w:p>
    <w:p w14:paraId="26E4F7C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冬季运雪结束</w:t>
      </w:r>
      <w:r>
        <w:rPr>
          <w:rFonts w:hint="eastAsia" w:ascii="宋体" w:hAnsi="宋体" w:eastAsia="宋体" w:cs="宋体"/>
          <w:sz w:val="24"/>
          <w:szCs w:val="24"/>
          <w:lang w:bidi="ar"/>
        </w:rPr>
        <w:t>且合同期限届满</w:t>
      </w:r>
      <w:r>
        <w:rPr>
          <w:rFonts w:hint="eastAsia" w:ascii="宋体" w:hAnsi="宋体" w:eastAsia="宋体" w:cs="宋体"/>
          <w:color w:val="auto"/>
          <w:kern w:val="2"/>
          <w:sz w:val="24"/>
          <w:szCs w:val="24"/>
          <w:lang w:val="en-US" w:eastAsia="zh-CN" w:bidi="ar"/>
        </w:rPr>
        <w:t>后，乙方卸雪场地全部净空，恢复原貌，经甲方与场地提供方联合验收合格后，按</w:t>
      </w:r>
      <w:r>
        <w:rPr>
          <w:rFonts w:hint="eastAsia" w:ascii="宋体" w:hAnsi="宋体" w:eastAsia="宋体" w:cs="宋体"/>
          <w:sz w:val="24"/>
          <w:szCs w:val="24"/>
          <w:lang w:bidi="ar"/>
        </w:rPr>
        <w:t>甲方实际发放的</w:t>
      </w:r>
      <w:r>
        <w:rPr>
          <w:rFonts w:hint="eastAsia" w:ascii="宋体" w:hAnsi="宋体" w:eastAsia="宋体" w:cs="宋体"/>
          <w:sz w:val="24"/>
          <w:szCs w:val="24"/>
          <w:lang w:val="en-US" w:eastAsia="zh-CN" w:bidi="ar"/>
        </w:rPr>
        <w:t>有效</w:t>
      </w:r>
      <w:r>
        <w:rPr>
          <w:rFonts w:hint="eastAsia" w:ascii="宋体" w:hAnsi="宋体" w:eastAsia="宋体" w:cs="宋体"/>
          <w:sz w:val="24"/>
          <w:szCs w:val="24"/>
          <w:lang w:bidi="ar"/>
        </w:rPr>
        <w:t>雪票</w:t>
      </w:r>
      <w:r>
        <w:rPr>
          <w:rFonts w:hint="eastAsia" w:ascii="宋体" w:hAnsi="宋体" w:eastAsia="宋体" w:cs="宋体"/>
          <w:color w:val="auto"/>
          <w:kern w:val="2"/>
          <w:sz w:val="24"/>
          <w:szCs w:val="24"/>
          <w:lang w:val="en-US" w:eastAsia="zh-CN" w:bidi="ar"/>
        </w:rPr>
        <w:t>支付运雪费用，无质保金。</w:t>
      </w:r>
    </w:p>
    <w:p w14:paraId="50A8997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lang w:val="en-US" w:eastAsia="zh-CN" w:bidi="ar"/>
        </w:rPr>
        <w:t>2024年—2025年清雪期间，甲方管理雪票科室与乙方负责人员进行核对，每次根据实际发生的积雪清运数量</w:t>
      </w:r>
      <w:r>
        <w:rPr>
          <w:rFonts w:hint="eastAsia" w:ascii="宋体" w:hAnsi="宋体" w:eastAsia="宋体" w:cs="宋体"/>
          <w:sz w:val="24"/>
          <w:szCs w:val="24"/>
          <w:lang w:bidi="ar"/>
        </w:rPr>
        <w:t>向乙方发放雪票</w:t>
      </w:r>
      <w:r>
        <w:rPr>
          <w:rFonts w:hint="eastAsia" w:ascii="宋体" w:hAnsi="宋体" w:eastAsia="宋体" w:cs="宋体"/>
          <w:color w:val="auto"/>
          <w:kern w:val="2"/>
          <w:sz w:val="24"/>
          <w:szCs w:val="24"/>
          <w:lang w:val="en-US" w:eastAsia="zh-CN" w:bidi="ar"/>
        </w:rPr>
        <w:t>，雪票不补发，每车必须登录信息科（违反本合同不予发放或作废的雪票不进行结算），进行结款。</w:t>
      </w:r>
      <w:r>
        <w:rPr>
          <w:rFonts w:hint="eastAsia" w:ascii="宋体" w:hAnsi="宋体" w:eastAsia="宋体" w:cs="宋体"/>
          <w:color w:val="auto"/>
          <w:kern w:val="2"/>
          <w:sz w:val="24"/>
          <w:szCs w:val="24"/>
          <w:highlight w:val="none"/>
          <w:lang w:val="en-US" w:eastAsia="zh-CN" w:bidi="ar"/>
        </w:rPr>
        <w:t>结款时，需要按甲方要求并在双方代表核对无误签字并盖章后开具正规发票，甲方在收到发票后经财政部门审核后向乙方支付运雪费用，如遇其他情况，双方另行协商。</w:t>
      </w:r>
    </w:p>
    <w:p w14:paraId="502AC0A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九、合同的终止与解除</w:t>
      </w:r>
    </w:p>
    <w:p w14:paraId="61BD776E">
      <w:pPr>
        <w:keepNext w:val="0"/>
        <w:keepLines w:val="0"/>
        <w:pageBreakBefore w:val="0"/>
        <w:widowControl w:val="0"/>
        <w:numPr>
          <w:ilvl w:val="0"/>
          <w:numId w:val="9"/>
        </w:numPr>
        <w:suppressLineNumbers w:val="0"/>
        <w:kinsoku/>
        <w:wordWrap/>
        <w:overflowPunct/>
        <w:topLinePunct w:val="0"/>
        <w:autoSpaceDE/>
        <w:autoSpaceDN/>
        <w:bidi w:val="0"/>
        <w:adjustRightInd/>
        <w:snapToGrid/>
        <w:spacing w:before="0" w:beforeAutospacing="0" w:after="0" w:afterAutospacing="0" w:line="360" w:lineRule="auto"/>
        <w:ind w:left="640" w:leftChars="0" w:right="0" w:rightChars="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本合同到期终止。</w:t>
      </w:r>
    </w:p>
    <w:p w14:paraId="6B01DBEE">
      <w:pPr>
        <w:keepNext w:val="0"/>
        <w:keepLines w:val="0"/>
        <w:pageBreakBefore w:val="0"/>
        <w:widowControl w:val="0"/>
        <w:numPr>
          <w:ilvl w:val="0"/>
          <w:numId w:val="9"/>
        </w:numPr>
        <w:suppressLineNumbers w:val="0"/>
        <w:kinsoku/>
        <w:wordWrap/>
        <w:overflowPunct/>
        <w:topLinePunct w:val="0"/>
        <w:autoSpaceDE/>
        <w:autoSpaceDN/>
        <w:bidi w:val="0"/>
        <w:adjustRightInd/>
        <w:snapToGrid/>
        <w:spacing w:before="0" w:beforeAutospacing="0" w:after="0" w:afterAutospacing="0" w:line="360" w:lineRule="auto"/>
        <w:ind w:left="640" w:leftChars="0" w:right="0" w:rightChars="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经双方协商达成一致，本合同可终止。</w:t>
      </w:r>
    </w:p>
    <w:p w14:paraId="4955A95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64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3、在合同期内如有政策性变化，双方可根据变化后的政策协商解决并签订补充协议，有关责任问题由双方协商解决。</w:t>
      </w:r>
    </w:p>
    <w:p w14:paraId="61F8C69E">
      <w:pPr>
        <w:keepNext w:val="0"/>
        <w:keepLines w:val="0"/>
        <w:pageBreakBefore w:val="0"/>
        <w:numPr>
          <w:ilvl w:val="0"/>
          <w:numId w:val="1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合同未尽事宜，由双方进行协商</w:t>
      </w:r>
      <w:r>
        <w:rPr>
          <w:rFonts w:hint="eastAsia" w:ascii="宋体" w:hAnsi="宋体" w:eastAsia="宋体" w:cs="宋体"/>
          <w:color w:val="auto"/>
          <w:sz w:val="24"/>
          <w:szCs w:val="24"/>
          <w:lang w:eastAsia="zh-CN"/>
        </w:rPr>
        <w:t>，签订补充合同</w:t>
      </w:r>
      <w:r>
        <w:rPr>
          <w:rFonts w:hint="eastAsia" w:ascii="宋体" w:hAnsi="宋体" w:eastAsia="宋体" w:cs="宋体"/>
          <w:color w:val="auto"/>
          <w:sz w:val="24"/>
          <w:szCs w:val="24"/>
        </w:rPr>
        <w:t>。协商不成的，</w:t>
      </w:r>
      <w:r>
        <w:rPr>
          <w:rFonts w:hint="eastAsia" w:ascii="宋体" w:hAnsi="宋体" w:eastAsia="宋体" w:cs="宋体"/>
          <w:color w:val="auto"/>
          <w:sz w:val="24"/>
          <w:szCs w:val="24"/>
          <w:lang w:eastAsia="zh-CN"/>
        </w:rPr>
        <w:t>向甲</w:t>
      </w:r>
      <w:r>
        <w:rPr>
          <w:rFonts w:hint="eastAsia" w:ascii="宋体" w:hAnsi="宋体" w:eastAsia="宋体" w:cs="宋体"/>
          <w:color w:val="auto"/>
          <w:sz w:val="24"/>
          <w:szCs w:val="24"/>
        </w:rPr>
        <w:t>方所在地人民法院提起诉讼。</w:t>
      </w:r>
    </w:p>
    <w:p w14:paraId="1B5B1DD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十</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本合同一式四份。</w:t>
      </w:r>
      <w:r>
        <w:rPr>
          <w:rFonts w:hint="eastAsia" w:ascii="宋体" w:hAnsi="宋体" w:eastAsia="宋体" w:cs="宋体"/>
          <w:color w:val="auto"/>
          <w:sz w:val="24"/>
          <w:szCs w:val="24"/>
          <w:lang w:eastAsia="zh-CN"/>
        </w:rPr>
        <w:t>本合同</w:t>
      </w:r>
      <w:r>
        <w:rPr>
          <w:rFonts w:hint="eastAsia" w:ascii="宋体" w:hAnsi="宋体" w:eastAsia="宋体" w:cs="宋体"/>
          <w:color w:val="auto"/>
          <w:sz w:val="24"/>
          <w:szCs w:val="24"/>
        </w:rPr>
        <w:t>经甲、乙双方签字（盖章）后生效。</w:t>
      </w:r>
    </w:p>
    <w:p w14:paraId="45E0E9F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w:t>
      </w:r>
      <w:r>
        <w:rPr>
          <w:rFonts w:hint="eastAsia" w:ascii="宋体" w:hAnsi="宋体" w:eastAsia="宋体" w:cs="宋体"/>
          <w:color w:val="auto"/>
          <w:sz w:val="24"/>
          <w:szCs w:val="24"/>
          <w:lang w:eastAsia="zh-CN"/>
        </w:rPr>
        <w:t>公章</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乙方（公章）：</w:t>
      </w:r>
    </w:p>
    <w:p w14:paraId="579EA73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代表（签字）：</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代表（签字）：</w:t>
      </w:r>
    </w:p>
    <w:p w14:paraId="534D12E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w:t>
      </w:r>
    </w:p>
    <w:p w14:paraId="4A3A096F">
      <w:pPr>
        <w:adjustRightInd w:val="0"/>
        <w:snapToGrid w:val="0"/>
        <w:spacing w:line="360" w:lineRule="auto"/>
        <w:jc w:val="left"/>
        <w:rPr>
          <w:rFonts w:hint="eastAsia" w:ascii="宋体" w:hAnsi="宋体" w:eastAsia="宋体" w:cs="宋体"/>
          <w:szCs w:val="21"/>
        </w:rPr>
      </w:pPr>
    </w:p>
    <w:p w14:paraId="4B06BE7E">
      <w:pPr>
        <w:wordWrap w:val="0"/>
        <w:adjustRightInd w:val="0"/>
        <w:snapToGrid w:val="0"/>
        <w:spacing w:line="360" w:lineRule="auto"/>
        <w:jc w:val="right"/>
        <w:rPr>
          <w:rFonts w:hint="eastAsia" w:ascii="宋体" w:hAnsi="宋体" w:eastAsia="宋体" w:cs="宋体"/>
          <w:szCs w:val="21"/>
        </w:rPr>
      </w:pPr>
    </w:p>
    <w:p w14:paraId="3E927B53">
      <w:pPr>
        <w:wordWrap w:val="0"/>
        <w:adjustRightInd w:val="0"/>
        <w:snapToGrid w:val="0"/>
        <w:spacing w:line="360" w:lineRule="auto"/>
        <w:jc w:val="left"/>
        <w:rPr>
          <w:rFonts w:hint="eastAsia" w:ascii="宋体" w:hAnsi="宋体" w:eastAsia="宋体" w:cs="宋体"/>
          <w:szCs w:val="21"/>
        </w:rPr>
      </w:pPr>
    </w:p>
    <w:p w14:paraId="1F541BF0">
      <w:pPr>
        <w:rPr>
          <w:rFonts w:hint="eastAsia" w:ascii="宋体" w:hAnsi="宋体" w:eastAsia="宋体" w:cs="宋体"/>
          <w:b/>
          <w:bCs/>
          <w:kern w:val="0"/>
          <w:sz w:val="44"/>
          <w:szCs w:val="44"/>
        </w:rPr>
      </w:pPr>
      <w:r>
        <w:rPr>
          <w:rFonts w:hint="eastAsia" w:ascii="宋体" w:hAnsi="宋体" w:eastAsia="宋体" w:cs="宋体"/>
          <w:b/>
          <w:bCs/>
          <w:kern w:val="0"/>
          <w:sz w:val="44"/>
          <w:szCs w:val="44"/>
        </w:rPr>
        <w:br w:type="page"/>
      </w:r>
    </w:p>
    <w:p w14:paraId="16DA180E">
      <w:pPr>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六标段标段</w:t>
      </w:r>
    </w:p>
    <w:p w14:paraId="3FF639BA">
      <w:pPr>
        <w:rPr>
          <w:rFonts w:hint="eastAsia" w:ascii="宋体" w:hAnsi="宋体" w:eastAsia="宋体" w:cs="宋体"/>
          <w:b/>
          <w:bCs/>
          <w:kern w:val="0"/>
          <w:sz w:val="44"/>
          <w:szCs w:val="44"/>
          <w:highlight w:val="none"/>
        </w:rPr>
      </w:pPr>
    </w:p>
    <w:p w14:paraId="7508B1DF">
      <w:pPr>
        <w:pStyle w:val="3"/>
        <w:jc w:val="center"/>
        <w:rPr>
          <w:rFonts w:hint="eastAsia" w:ascii="宋体" w:hAnsi="宋体" w:eastAsia="宋体" w:cs="宋体"/>
          <w:color w:val="auto"/>
        </w:rPr>
      </w:pPr>
      <w:r>
        <w:rPr>
          <w:rFonts w:hint="eastAsia" w:ascii="宋体" w:hAnsi="宋体" w:eastAsia="宋体" w:cs="宋体"/>
          <w:color w:val="auto"/>
        </w:rPr>
        <w:t>装载机</w:t>
      </w:r>
      <w:r>
        <w:rPr>
          <w:rFonts w:hint="eastAsia" w:ascii="宋体" w:hAnsi="宋体" w:eastAsia="宋体" w:cs="宋体"/>
          <w:color w:val="auto"/>
          <w:lang w:eastAsia="zh-CN"/>
        </w:rPr>
        <w:t>运输承揽合同</w:t>
      </w:r>
    </w:p>
    <w:p w14:paraId="6AD29089">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w:t>
      </w:r>
      <w:r>
        <w:rPr>
          <w:rFonts w:hint="eastAsia" w:ascii="宋体" w:hAnsi="宋体" w:eastAsia="宋体" w:cs="宋体"/>
          <w:b w:val="0"/>
          <w:bCs/>
          <w:color w:val="auto"/>
          <w:kern w:val="2"/>
          <w:sz w:val="24"/>
          <w:szCs w:val="24"/>
          <w:lang w:val="en-US" w:eastAsia="zh-CN" w:bidi="ar"/>
        </w:rPr>
        <w:t>需方名称</w:t>
      </w:r>
      <w:r>
        <w:rPr>
          <w:rFonts w:hint="eastAsia" w:ascii="宋体" w:hAnsi="宋体" w:eastAsia="宋体" w:cs="宋体"/>
          <w:color w:val="auto"/>
          <w:sz w:val="24"/>
          <w:szCs w:val="24"/>
        </w:rPr>
        <w:t>）：长春市南关区环境卫生运输管理中心</w:t>
      </w:r>
    </w:p>
    <w:p w14:paraId="2AC856EF">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w:t>
      </w:r>
      <w:r>
        <w:rPr>
          <w:rFonts w:hint="eastAsia" w:ascii="宋体" w:hAnsi="宋体" w:eastAsia="宋体" w:cs="宋体"/>
          <w:b w:val="0"/>
          <w:bCs/>
          <w:color w:val="auto"/>
          <w:kern w:val="2"/>
          <w:sz w:val="24"/>
          <w:szCs w:val="24"/>
          <w:lang w:val="en-US" w:eastAsia="zh-CN" w:bidi="ar"/>
        </w:rPr>
        <w:t>供方名称</w:t>
      </w:r>
      <w:r>
        <w:rPr>
          <w:rFonts w:hint="eastAsia" w:ascii="宋体" w:hAnsi="宋体" w:eastAsia="宋体" w:cs="宋体"/>
          <w:color w:val="auto"/>
          <w:sz w:val="24"/>
          <w:szCs w:val="24"/>
        </w:rPr>
        <w:t>）：</w:t>
      </w:r>
    </w:p>
    <w:p w14:paraId="0DEEF37A">
      <w:pPr>
        <w:pStyle w:val="3"/>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根据</w:t>
      </w:r>
      <w:r>
        <w:rPr>
          <w:rFonts w:hint="eastAsia" w:ascii="宋体" w:hAnsi="宋体" w:eastAsia="宋体" w:cs="宋体"/>
          <w:b/>
          <w:color w:val="auto"/>
          <w:sz w:val="24"/>
          <w:szCs w:val="24"/>
        </w:rPr>
        <w:t>《中华人民共和国民法典》、《中华人民共和国安全生产法》、</w:t>
      </w:r>
      <w:r>
        <w:rPr>
          <w:rFonts w:hint="eastAsia" w:ascii="宋体" w:hAnsi="宋体" w:eastAsia="宋体" w:cs="宋体"/>
          <w:color w:val="auto"/>
          <w:sz w:val="24"/>
          <w:szCs w:val="24"/>
        </w:rPr>
        <w:t>《长春市城市清除冰雪管理办法》规定，</w:t>
      </w:r>
      <w:r>
        <w:rPr>
          <w:rFonts w:hint="eastAsia" w:ascii="宋体" w:hAnsi="宋体" w:eastAsia="宋体" w:cs="宋体"/>
          <w:color w:val="auto"/>
          <w:sz w:val="24"/>
          <w:szCs w:val="24"/>
          <w:highlight w:val="none"/>
        </w:rPr>
        <w:t>为了更好的完成2024-2025年冬季南关区域内清雪任务，我中心决定有偿租赁装载机项目。承租公司企业备有3.0铲车、5.0铲车各</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台以上（须有资质），并有合格司机且车辆牌证齐全，司机具有操作证件等资质。在公平合理的情况下签定此合同。</w:t>
      </w:r>
    </w:p>
    <w:p w14:paraId="46B4E0E6">
      <w:pPr>
        <w:keepNext w:val="0"/>
        <w:keepLines w:val="0"/>
        <w:pageBreakBefore w:val="0"/>
        <w:numPr>
          <w:ilvl w:val="0"/>
          <w:numId w:val="11"/>
        </w:numPr>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合同期限</w:t>
      </w:r>
    </w:p>
    <w:p w14:paraId="4324E2A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本合同签订之日起至2025年4月30日止。</w:t>
      </w:r>
    </w:p>
    <w:p w14:paraId="456689E0">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清雪范围：南关区区域内</w:t>
      </w:r>
    </w:p>
    <w:p w14:paraId="70D5395E">
      <w:pPr>
        <w:keepNext w:val="0"/>
        <w:keepLines w:val="0"/>
        <w:pageBreakBefore w:val="0"/>
        <w:numPr>
          <w:ilvl w:val="0"/>
          <w:numId w:val="11"/>
        </w:numPr>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甲乙双方权利和义务</w:t>
      </w:r>
    </w:p>
    <w:p w14:paraId="57744F6D">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1.乙方提供</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台</w:t>
      </w:r>
      <w:r>
        <w:rPr>
          <w:rFonts w:hint="eastAsia" w:ascii="宋体" w:hAnsi="宋体" w:cs="宋体"/>
          <w:color w:val="auto"/>
          <w:sz w:val="24"/>
          <w:szCs w:val="24"/>
          <w:highlight w:val="none"/>
          <w:lang w:val="en-US" w:eastAsia="zh-CN"/>
        </w:rPr>
        <w:t>以上</w:t>
      </w:r>
      <w:r>
        <w:rPr>
          <w:rFonts w:hint="eastAsia" w:ascii="宋体" w:hAnsi="宋体" w:eastAsia="宋体" w:cs="宋体"/>
          <w:color w:val="auto"/>
          <w:sz w:val="24"/>
          <w:szCs w:val="24"/>
          <w:highlight w:val="none"/>
        </w:rPr>
        <w:t>3.0型铲车、</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台</w:t>
      </w:r>
      <w:r>
        <w:rPr>
          <w:rFonts w:hint="eastAsia" w:ascii="宋体" w:hAnsi="宋体" w:cs="宋体"/>
          <w:color w:val="auto"/>
          <w:sz w:val="24"/>
          <w:szCs w:val="24"/>
          <w:highlight w:val="none"/>
          <w:lang w:val="en-US" w:eastAsia="zh-CN"/>
        </w:rPr>
        <w:t>以上</w:t>
      </w:r>
      <w:r>
        <w:rPr>
          <w:rFonts w:hint="eastAsia" w:ascii="宋体" w:hAnsi="宋体" w:eastAsia="宋体" w:cs="宋体"/>
          <w:color w:val="auto"/>
          <w:sz w:val="24"/>
          <w:szCs w:val="24"/>
          <w:highlight w:val="none"/>
        </w:rPr>
        <w:t>5.0型铲车，证件牌照齐全，并提供车牌号、司机姓名及电话。</w:t>
      </w:r>
    </w:p>
    <w:p w14:paraId="6875FDB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每台车辆配备铲车司机一名，驾驶证、操作证齐全有效。机械操作人员、车辆驾驶人员由乙方委派，与机械操作人员、车辆驾驶人员有关的全部费用由乙方承担，乙方保证委派的操作人员持有国家统一颁发的特种操作证,且持证上岗。</w:t>
      </w:r>
    </w:p>
    <w:p w14:paraId="55BB4565">
      <w:pPr>
        <w:keepNext w:val="0"/>
        <w:keepLines w:val="0"/>
        <w:pageBreakBefore w:val="0"/>
        <w:widowControl/>
        <w:numPr>
          <w:ilvl w:val="255"/>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乙方选派的机械手、车辆驾驶人员要与乙方建立劳动关系，由乙方承担（包括但不限于工资、社会保险、工伤保险等）全部费用，任何因病、伤、残、亡发生的费用，由乙方承担。上述人员与甲方不存在任何劳动、劳务、业务委托等法律关系。乙方委派的操作人员、车辆驾驶人员发生的一切事故给本人、甲方或不特定第三方造成人身伤害或财产损失的，由乙方承担全部赔偿责任，甲方不承担任何责任。</w:t>
      </w:r>
    </w:p>
    <w:p w14:paraId="57661DC6">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4.乙方须按要求装车速度快、熟练操作，不能误工。</w:t>
      </w:r>
    </w:p>
    <w:p w14:paraId="05C29B9B">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5.乙方装车必须满载，不得装半车或露尖即走。</w:t>
      </w:r>
    </w:p>
    <w:p w14:paraId="674706D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6.乙方接到甲方通知2小时内到达甲方指定地点。</w:t>
      </w:r>
    </w:p>
    <w:p w14:paraId="419FC548">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7.乙方听从甲方工作人员指挥，工作时限由甲方计时。</w:t>
      </w:r>
    </w:p>
    <w:p w14:paraId="4B925DC6">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8.乙方印制行车单，行车单一式两份，甲方工作人员确定后签字生效。</w:t>
      </w:r>
    </w:p>
    <w:p w14:paraId="7C21A520">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9.乙方不得私自迟到早退，做好交接班。</w:t>
      </w:r>
    </w:p>
    <w:p w14:paraId="0A9D448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10.乙方选派两名以上工作人员负责与甲方联系，并保持24小时通讯畅通。</w:t>
      </w:r>
    </w:p>
    <w:p w14:paraId="2338D565">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乙方车辆所发生的事故、人员伤亡等均由乙方负责，甲方不承担任何责任。乙方发生的一切事故（包括但不限于乙方车辆、人员设备出现事故或造成他人人身损坏及财产损失的事故、交通违章等）及责任均由乙方负责并承担全部赔偿责任，甲方不承担任何责任。</w:t>
      </w:r>
    </w:p>
    <w:p w14:paraId="1FA9FDC4">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12.甲方负责分配工作并指挥工作。</w:t>
      </w:r>
    </w:p>
    <w:p w14:paraId="4BDEF407">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13.甲方负责计工、协调清雪工作。</w:t>
      </w:r>
    </w:p>
    <w:p w14:paraId="1A5B4901">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14.甲方负责铲车与自卸车的对接工作。</w:t>
      </w:r>
    </w:p>
    <w:p w14:paraId="1DCCC354">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15.甲方负责监督清雪质量和速度。</w:t>
      </w:r>
    </w:p>
    <w:p w14:paraId="22139720">
      <w:pPr>
        <w:keepNext w:val="0"/>
        <w:keepLines w:val="0"/>
        <w:pageBreakBefore w:val="0"/>
        <w:numPr>
          <w:ilvl w:val="0"/>
          <w:numId w:val="11"/>
        </w:numPr>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价款</w:t>
      </w:r>
    </w:p>
    <w:tbl>
      <w:tblPr>
        <w:tblStyle w:val="18"/>
        <w:tblpPr w:leftFromText="180" w:rightFromText="180" w:vertAnchor="text" w:horzAnchor="page" w:tblpX="2416" w:tblpY="4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5"/>
        <w:gridCol w:w="2219"/>
        <w:gridCol w:w="1489"/>
        <w:gridCol w:w="1992"/>
      </w:tblGrid>
      <w:tr w14:paraId="797D7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vAlign w:val="center"/>
          </w:tcPr>
          <w:p w14:paraId="7BEFB0F2">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219" w:type="dxa"/>
            <w:vAlign w:val="center"/>
          </w:tcPr>
          <w:p w14:paraId="32B693D7">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车辆名称</w:t>
            </w:r>
          </w:p>
        </w:tc>
        <w:tc>
          <w:tcPr>
            <w:tcW w:w="1489" w:type="dxa"/>
            <w:vAlign w:val="center"/>
          </w:tcPr>
          <w:p w14:paraId="2670A86B">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992" w:type="dxa"/>
            <w:vAlign w:val="center"/>
          </w:tcPr>
          <w:p w14:paraId="0D3C8DF1">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w:t>
            </w:r>
          </w:p>
        </w:tc>
      </w:tr>
      <w:tr w14:paraId="149FA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vAlign w:val="center"/>
          </w:tcPr>
          <w:p w14:paraId="06C8B536">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19" w:type="dxa"/>
            <w:vAlign w:val="center"/>
          </w:tcPr>
          <w:p w14:paraId="2C32D931">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3.0铲车</w:t>
            </w:r>
          </w:p>
        </w:tc>
        <w:tc>
          <w:tcPr>
            <w:tcW w:w="1489" w:type="dxa"/>
            <w:vAlign w:val="center"/>
          </w:tcPr>
          <w:p w14:paraId="2403D99B">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小时</w:t>
            </w:r>
          </w:p>
        </w:tc>
        <w:tc>
          <w:tcPr>
            <w:tcW w:w="1992" w:type="dxa"/>
            <w:vAlign w:val="center"/>
          </w:tcPr>
          <w:p w14:paraId="468C7803">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rPr>
            </w:pPr>
          </w:p>
        </w:tc>
      </w:tr>
      <w:tr w14:paraId="3E53A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vAlign w:val="center"/>
          </w:tcPr>
          <w:p w14:paraId="119EDEC6">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219" w:type="dxa"/>
            <w:vAlign w:val="center"/>
          </w:tcPr>
          <w:p w14:paraId="16682B14">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5.0铲车</w:t>
            </w:r>
          </w:p>
        </w:tc>
        <w:tc>
          <w:tcPr>
            <w:tcW w:w="1489" w:type="dxa"/>
            <w:vAlign w:val="center"/>
          </w:tcPr>
          <w:p w14:paraId="3C60492A">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小时</w:t>
            </w:r>
          </w:p>
        </w:tc>
        <w:tc>
          <w:tcPr>
            <w:tcW w:w="1992" w:type="dxa"/>
            <w:vAlign w:val="center"/>
          </w:tcPr>
          <w:p w14:paraId="2AC15884">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rPr>
            </w:pPr>
          </w:p>
        </w:tc>
      </w:tr>
    </w:tbl>
    <w:p w14:paraId="7C779932">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p>
    <w:p w14:paraId="534138DB">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p>
    <w:p w14:paraId="4FD46846">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p>
    <w:p w14:paraId="611631E3">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p>
    <w:p w14:paraId="7B7E4671">
      <w:pPr>
        <w:keepNext w:val="0"/>
        <w:keepLines w:val="0"/>
        <w:pageBreakBefore w:val="0"/>
        <w:widowControl/>
        <w:numPr>
          <w:ilvl w:val="255"/>
          <w:numId w:val="0"/>
        </w:numPr>
        <w:kinsoku/>
        <w:wordWrap/>
        <w:overflowPunct/>
        <w:topLinePunct w:val="0"/>
        <w:autoSpaceDE/>
        <w:autoSpaceDN/>
        <w:bidi w:val="0"/>
        <w:spacing w:line="360" w:lineRule="auto"/>
        <w:ind w:left="840" w:firstLine="0" w:firstLineChars="0"/>
        <w:textAlignment w:val="auto"/>
        <w:rPr>
          <w:rFonts w:hint="eastAsia" w:ascii="宋体" w:hAnsi="宋体" w:eastAsia="宋体" w:cs="宋体"/>
          <w:color w:val="auto"/>
          <w:sz w:val="24"/>
          <w:szCs w:val="24"/>
          <w:highlight w:val="none"/>
        </w:rPr>
      </w:pPr>
    </w:p>
    <w:p w14:paraId="3653EB4C">
      <w:pPr>
        <w:keepNext w:val="0"/>
        <w:keepLines w:val="0"/>
        <w:pageBreakBefore w:val="0"/>
        <w:widowControl/>
        <w:numPr>
          <w:ilvl w:val="255"/>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本合同约定价款包含工资、保险、燃油、管理、设备维修保养、大修折旧、税费等乙方为履行本合同而发生的全部费用，甲方不再另行支付其他任何费用。</w:t>
      </w:r>
    </w:p>
    <w:p w14:paraId="05F7E6E5">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总项目限额人民币40万元，大写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6974597">
      <w:pPr>
        <w:keepNext w:val="0"/>
        <w:keepLines w:val="0"/>
        <w:pageBreakBefore w:val="0"/>
        <w:numPr>
          <w:ilvl w:val="0"/>
          <w:numId w:val="11"/>
        </w:numPr>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违约责任</w:t>
      </w:r>
    </w:p>
    <w:p w14:paraId="3D8FA81F">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1.甲方通知后设备进入清雪路段开始计时，无工作内容等候也算计时范围。</w:t>
      </w:r>
    </w:p>
    <w:p w14:paraId="45A48F6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2.乙方接到通知后设备到位不及时或数量不足未按甲方要求到位的。第一次警告，第二次解除合同并赔偿甲方损失。每台设备每延迟一小时到位应支付违约金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5D64FDEB">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3.未经甲方允许不得转租、停止合同。私自停止合同将追究法律责任。</w:t>
      </w:r>
    </w:p>
    <w:p w14:paraId="032D7C97">
      <w:pPr>
        <w:keepNext w:val="0"/>
        <w:keepLines w:val="0"/>
        <w:pageBreakBefore w:val="0"/>
        <w:widowControl/>
        <w:numPr>
          <w:ilvl w:val="255"/>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4.甲、乙双方应严格履行本合同的各项条款,如因乙方未履行本合同约定，给甲方或第三方造成损失，乙方应承担由此给甲方或第三方造成的损失，同时甲方有权解除合同且不承担任何赔偿责任。</w:t>
      </w:r>
    </w:p>
    <w:p w14:paraId="55C5047E">
      <w:pPr>
        <w:keepNext w:val="0"/>
        <w:keepLines w:val="0"/>
        <w:pageBreakBefore w:val="0"/>
        <w:numPr>
          <w:ilvl w:val="0"/>
          <w:numId w:val="11"/>
        </w:numPr>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结算方式</w:t>
      </w:r>
    </w:p>
    <w:p w14:paraId="14C797A5">
      <w:pPr>
        <w:keepNext w:val="0"/>
        <w:keepLines w:val="0"/>
        <w:pageBreakBefore w:val="0"/>
        <w:kinsoku/>
        <w:wordWrap/>
        <w:overflowPunct/>
        <w:topLinePunct w:val="0"/>
        <w:autoSpaceDE/>
        <w:autoSpaceDN/>
        <w:bidi w:val="0"/>
        <w:spacing w:line="360" w:lineRule="auto"/>
        <w:ind w:left="420" w:leftChars="200"/>
        <w:textAlignment w:val="auto"/>
        <w:rPr>
          <w:rFonts w:hint="eastAsia" w:ascii="宋体" w:hAnsi="宋体" w:eastAsia="宋体" w:cs="宋体"/>
          <w:color w:val="auto"/>
          <w:sz w:val="24"/>
          <w:szCs w:val="24"/>
          <w:highlight w:val="cyan"/>
        </w:rPr>
      </w:pPr>
      <w:r>
        <w:rPr>
          <w:rFonts w:hint="eastAsia" w:ascii="宋体" w:hAnsi="宋体" w:eastAsia="宋体" w:cs="宋体"/>
          <w:color w:val="auto"/>
          <w:sz w:val="24"/>
          <w:szCs w:val="24"/>
          <w:highlight w:val="none"/>
        </w:rPr>
        <w:t xml:space="preserve"> 清雪季结束后合计行车单结算，待财政审核后且乙方</w:t>
      </w:r>
      <w:r>
        <w:rPr>
          <w:rFonts w:hint="eastAsia" w:ascii="宋体" w:hAnsi="宋体" w:eastAsia="宋体" w:cs="宋体"/>
          <w:bCs w:val="0"/>
          <w:smallCaps w:val="0"/>
          <w:color w:val="auto"/>
          <w:sz w:val="24"/>
          <w:szCs w:val="24"/>
          <w:highlight w:val="none"/>
        </w:rPr>
        <w:t>提供等额发票后</w:t>
      </w:r>
      <w:r>
        <w:rPr>
          <w:rFonts w:hint="eastAsia" w:ascii="宋体" w:hAnsi="宋体" w:eastAsia="宋体" w:cs="宋体"/>
          <w:color w:val="auto"/>
          <w:sz w:val="24"/>
          <w:szCs w:val="24"/>
          <w:highlight w:val="none"/>
        </w:rPr>
        <w:t>付款。</w:t>
      </w:r>
    </w:p>
    <w:p w14:paraId="7343AFA7">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六、租赁设备的验收、使用、维修</w:t>
      </w:r>
    </w:p>
    <w:p w14:paraId="7CDB87B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乙方应当保证租赁给甲方的机械设备质量合格且能够满足甲方需求，若甲方在验收或使用过程中，发现设备达不到甲方要求或不符合合同约定的，甲方有权责令退场，进、退场费用由乙方承担。</w:t>
      </w:r>
    </w:p>
    <w:p w14:paraId="27D2076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2.租赁设备的保养、维修费用由乙方负责。</w:t>
      </w:r>
    </w:p>
    <w:p w14:paraId="32FACBC9">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3.乙方提供的机械设备必须手续齐全(合格证、技术检验证等)。如因机械设备手续不全而被扣留等一切责任由乙方负责。 </w:t>
      </w:r>
    </w:p>
    <w:p w14:paraId="06C09C6A">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b/>
          <w:color w:val="auto"/>
          <w:sz w:val="24"/>
          <w:szCs w:val="24"/>
        </w:rPr>
        <w:t>七、安全生产</w:t>
      </w:r>
    </w:p>
    <w:p w14:paraId="7909F898">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 乙方应严格执行《中华人民共和国安全生产法》的规定；</w:t>
      </w:r>
    </w:p>
    <w:p w14:paraId="3B15C196">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2. 乙方</w:t>
      </w:r>
      <w:r>
        <w:rPr>
          <w:rFonts w:hint="eastAsia" w:ascii="宋体" w:hAnsi="宋体" w:cs="宋体"/>
          <w:color w:val="auto"/>
          <w:sz w:val="24"/>
          <w:szCs w:val="24"/>
          <w:highlight w:val="none"/>
          <w:shd w:val="clear" w:color="auto" w:fill="FFFFFF"/>
          <w:lang w:val="en-US" w:eastAsia="zh-CN"/>
        </w:rPr>
        <w:t>配备的</w:t>
      </w:r>
      <w:r>
        <w:rPr>
          <w:rFonts w:hint="eastAsia" w:ascii="宋体" w:hAnsi="宋体" w:eastAsia="宋体" w:cs="宋体"/>
          <w:color w:val="auto"/>
          <w:sz w:val="24"/>
          <w:szCs w:val="24"/>
          <w:highlight w:val="none"/>
          <w:shd w:val="clear" w:color="auto" w:fill="FFFFFF"/>
        </w:rPr>
        <w:t>的机械设备和施工机具及配件，应当具有生产(制造)许可证、产品合格证。乙方因乙方出租的机械设备和施工机具及配件的安全性能造成的事故由乙方</w:t>
      </w:r>
      <w:r>
        <w:rPr>
          <w:rFonts w:hint="eastAsia" w:ascii="宋体" w:hAnsi="宋体" w:eastAsia="宋体" w:cs="宋体"/>
          <w:color w:val="auto"/>
          <w:sz w:val="24"/>
          <w:szCs w:val="24"/>
          <w:highlight w:val="none"/>
        </w:rPr>
        <w:t>承担</w:t>
      </w:r>
      <w:r>
        <w:rPr>
          <w:rFonts w:hint="eastAsia" w:ascii="宋体" w:hAnsi="宋体" w:eastAsia="宋体" w:cs="宋体"/>
          <w:color w:val="auto"/>
          <w:spacing w:val="4"/>
          <w:sz w:val="24"/>
          <w:szCs w:val="24"/>
          <w:highlight w:val="none"/>
          <w:shd w:val="clear" w:color="auto" w:fill="FFFFFF"/>
        </w:rPr>
        <w:t>一切赔偿责任和经济损失</w:t>
      </w:r>
      <w:r>
        <w:rPr>
          <w:rFonts w:hint="eastAsia" w:ascii="宋体" w:hAnsi="宋体" w:eastAsia="宋体" w:cs="宋体"/>
          <w:color w:val="auto"/>
          <w:sz w:val="24"/>
          <w:szCs w:val="24"/>
          <w:highlight w:val="none"/>
        </w:rPr>
        <w:t>（包括但不限于诉讼费、仲裁费、财产保全费、差旅费、执行费、评估费、检测检验费、鉴定费、拍卖费、公证费、送达费、公告费、律师费等）</w:t>
      </w:r>
      <w:r>
        <w:rPr>
          <w:rFonts w:hint="eastAsia" w:ascii="宋体" w:hAnsi="宋体" w:eastAsia="宋体" w:cs="宋体"/>
          <w:color w:val="auto"/>
          <w:spacing w:val="4"/>
          <w:sz w:val="24"/>
          <w:szCs w:val="24"/>
          <w:highlight w:val="none"/>
          <w:shd w:val="clear" w:color="auto" w:fill="FFFFFF"/>
        </w:rPr>
        <w:t>。</w:t>
      </w:r>
    </w:p>
    <w:p w14:paraId="25CF0CD3">
      <w:pPr>
        <w:keepNext w:val="0"/>
        <w:keepLines w:val="0"/>
        <w:pageBreakBefore w:val="0"/>
        <w:widowControl/>
        <w:numPr>
          <w:ilvl w:val="255"/>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选派的机械手、车辆驾驶人员要与乙方建立劳动关系，由乙方承担（包括但不限于工资、社会保险、工伤保险）等全部费用，任何病、伤、残、亡及发生的费用，由乙方承担。上述人员与甲方不存在任何劳动、劳务、业务委托等法律关系。乙方委派的操作人员、车辆驾驶人员发生的一切事故给本人、甲方或不特定第三方造成人身伤害或财产损失的，由乙方承担全部赔偿责任，甲方不承担任何责任。</w:t>
      </w:r>
    </w:p>
    <w:p w14:paraId="6AAF5EEC">
      <w:pPr>
        <w:keepNext w:val="0"/>
        <w:keepLines w:val="0"/>
        <w:pageBreakBefore w:val="0"/>
        <w:widowControl/>
        <w:numPr>
          <w:ilvl w:val="255"/>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乙方机械设备、运输车辆发生的一切事故或造成他人人身财产损失的，由乙方承担全部责任，甲方不承担任何责任，甲方因此对第三方承担责任的，有权向乙方追偿。</w:t>
      </w:r>
    </w:p>
    <w:p w14:paraId="122C7F1E">
      <w:pPr>
        <w:keepNext w:val="0"/>
        <w:keepLines w:val="0"/>
        <w:pageBreakBefore w:val="0"/>
        <w:kinsoku/>
        <w:wordWrap/>
        <w:overflowPunct/>
        <w:topLinePunct w:val="0"/>
        <w:autoSpaceDE/>
        <w:autoSpaceDN/>
        <w:bidi w:val="0"/>
        <w:spacing w:line="360" w:lineRule="auto"/>
        <w:ind w:left="559" w:leftChars="266"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5.双方安全责任另签订《机械</w:t>
      </w:r>
      <w:r>
        <w:rPr>
          <w:rFonts w:hint="eastAsia" w:ascii="宋体" w:hAnsi="宋体" w:cs="宋体"/>
          <w:color w:val="auto"/>
          <w:sz w:val="24"/>
          <w:szCs w:val="24"/>
          <w:highlight w:val="none"/>
          <w:lang w:val="en-US" w:eastAsia="zh-CN"/>
        </w:rPr>
        <w:t>使用</w:t>
      </w:r>
      <w:r>
        <w:rPr>
          <w:rFonts w:hint="eastAsia" w:ascii="宋体" w:hAnsi="宋体" w:eastAsia="宋体" w:cs="宋体"/>
          <w:color w:val="auto"/>
          <w:sz w:val="24"/>
          <w:szCs w:val="24"/>
          <w:highlight w:val="none"/>
        </w:rPr>
        <w:t>安全生产协议书》（附件1）。</w:t>
      </w:r>
    </w:p>
    <w:p w14:paraId="2A04FE55">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八、不可抗力</w:t>
      </w:r>
    </w:p>
    <w:p w14:paraId="10B3D258">
      <w:pPr>
        <w:keepNext w:val="0"/>
        <w:keepLines w:val="0"/>
        <w:pageBreakBefore w:val="0"/>
        <w:tabs>
          <w:tab w:val="left" w:pos="1620"/>
        </w:tabs>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双方约定：本合同所指不可抗力，是指不能预见、不能避免且不能克服的客观情况。</w:t>
      </w:r>
    </w:p>
    <w:p w14:paraId="30901DDB">
      <w:pPr>
        <w:keepNext w:val="0"/>
        <w:keepLines w:val="0"/>
        <w:pageBreakBefore w:val="0"/>
        <w:tabs>
          <w:tab w:val="left" w:pos="1620"/>
        </w:tabs>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color w:val="auto"/>
          <w:sz w:val="24"/>
          <w:szCs w:val="24"/>
        </w:rPr>
      </w:pPr>
      <w:r>
        <w:rPr>
          <w:rStyle w:val="30"/>
          <w:rFonts w:hint="eastAsia" w:ascii="宋体" w:hAnsi="宋体" w:eastAsia="宋体" w:cs="宋体"/>
          <w:color w:val="auto"/>
          <w:sz w:val="24"/>
          <w:szCs w:val="24"/>
        </w:rPr>
        <w:t>1.</w:t>
      </w:r>
      <w:r>
        <w:rPr>
          <w:rFonts w:hint="eastAsia" w:ascii="宋体" w:hAnsi="宋体" w:eastAsia="宋体" w:cs="宋体"/>
          <w:color w:val="auto"/>
          <w:sz w:val="24"/>
          <w:szCs w:val="24"/>
        </w:rPr>
        <w:t>由于不可抗力事件，致使一方在履行其在本合同项下的义务过程中遇到障碍或延误，不能按约定的条款全部或部分履行其义务的，遇到不可抗力事件的一方（“受阻方”），只要满足下列所有条件，不应视为违反本合同；</w:t>
      </w:r>
    </w:p>
    <w:p w14:paraId="3C9BB0BA">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auto"/>
          <w:sz w:val="24"/>
          <w:szCs w:val="24"/>
        </w:rPr>
      </w:pPr>
      <w:r>
        <w:rPr>
          <w:rStyle w:val="30"/>
          <w:rFonts w:hint="eastAsia" w:ascii="宋体" w:hAnsi="宋体" w:eastAsia="宋体" w:cs="宋体"/>
          <w:color w:val="auto"/>
          <w:sz w:val="24"/>
          <w:szCs w:val="24"/>
        </w:rPr>
        <w:t xml:space="preserve">1.1 </w:t>
      </w:r>
      <w:r>
        <w:rPr>
          <w:rFonts w:hint="eastAsia" w:ascii="宋体" w:hAnsi="宋体" w:eastAsia="宋体" w:cs="宋体"/>
          <w:color w:val="auto"/>
          <w:sz w:val="24"/>
          <w:szCs w:val="24"/>
        </w:rPr>
        <w:t xml:space="preserve">受阻方不能全部或部分履行其义务，是由于不可抗力事件直接造成的，且在不可抗力发生前受阻方不存在迟延履行相关义务的情形； </w:t>
      </w:r>
    </w:p>
    <w:p w14:paraId="54EC1666">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auto"/>
          <w:sz w:val="24"/>
          <w:szCs w:val="24"/>
        </w:rPr>
      </w:pPr>
      <w:r>
        <w:rPr>
          <w:rStyle w:val="30"/>
          <w:rFonts w:hint="eastAsia" w:ascii="宋体" w:hAnsi="宋体" w:eastAsia="宋体" w:cs="宋体"/>
          <w:color w:val="auto"/>
          <w:sz w:val="24"/>
          <w:szCs w:val="24"/>
        </w:rPr>
        <w:t xml:space="preserve">1.2 </w:t>
      </w:r>
      <w:r>
        <w:rPr>
          <w:rFonts w:hint="eastAsia" w:ascii="宋体" w:hAnsi="宋体" w:eastAsia="宋体" w:cs="宋体"/>
          <w:color w:val="auto"/>
          <w:sz w:val="24"/>
          <w:szCs w:val="24"/>
        </w:rPr>
        <w:t xml:space="preserve">受阻方已尽最大努力履行其义务并减少由于不可抗力事件给另一方造成的损失； </w:t>
      </w:r>
    </w:p>
    <w:p w14:paraId="0B243389">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auto"/>
          <w:sz w:val="24"/>
          <w:szCs w:val="24"/>
        </w:rPr>
      </w:pPr>
      <w:r>
        <w:rPr>
          <w:rStyle w:val="30"/>
          <w:rFonts w:hint="eastAsia" w:ascii="宋体" w:hAnsi="宋体" w:eastAsia="宋体" w:cs="宋体"/>
          <w:color w:val="auto"/>
          <w:sz w:val="24"/>
          <w:szCs w:val="24"/>
        </w:rPr>
        <w:t xml:space="preserve">1.3 </w:t>
      </w:r>
      <w:r>
        <w:rPr>
          <w:rFonts w:hint="eastAsia" w:ascii="宋体" w:hAnsi="宋体" w:eastAsia="宋体" w:cs="宋体"/>
          <w:color w:val="auto"/>
          <w:sz w:val="24"/>
          <w:szCs w:val="24"/>
        </w:rPr>
        <w:t xml:space="preserve">不可抗力事件发生时，受阻方已立即通知了对方，并在不可抗力事件发生后的十五日内提供有关该不可抗力事件的公证文书和书面说明，书面说明中应包括对延迟履行或部分履行本合同的原因说明。 </w:t>
      </w:r>
    </w:p>
    <w:p w14:paraId="58A87C71">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auto"/>
          <w:sz w:val="24"/>
          <w:szCs w:val="24"/>
        </w:rPr>
      </w:pPr>
      <w:r>
        <w:rPr>
          <w:rStyle w:val="30"/>
          <w:rFonts w:hint="eastAsia" w:ascii="宋体" w:hAnsi="宋体" w:eastAsia="宋体" w:cs="宋体"/>
          <w:color w:val="auto"/>
          <w:sz w:val="24"/>
          <w:szCs w:val="24"/>
        </w:rPr>
        <w:t>2.</w:t>
      </w:r>
      <w:r>
        <w:rPr>
          <w:rFonts w:hint="eastAsia" w:ascii="宋体" w:hAnsi="宋体" w:eastAsia="宋体" w:cs="宋体"/>
          <w:color w:val="auto"/>
          <w:sz w:val="24"/>
          <w:szCs w:val="24"/>
        </w:rPr>
        <w:t>如果不可抗力事件的影响持续达三十日或以上时，双方应根据该不可抗力事件对本合同履行的影响程度协商对本合同的修改或终止。如在一方发出协商书面通知之日起十日内双方无法就此达成一致，任何一方均有权解除本合同而无须承担违约责任。</w:t>
      </w:r>
    </w:p>
    <w:p w14:paraId="2037E0BE">
      <w:pPr>
        <w:keepNext w:val="0"/>
        <w:keepLines w:val="0"/>
        <w:pageBreakBefore w:val="0"/>
        <w:numPr>
          <w:ilvl w:val="255"/>
          <w:numId w:val="0"/>
        </w:numPr>
        <w:kinsoku/>
        <w:wordWrap/>
        <w:overflowPunct/>
        <w:topLinePunct w:val="0"/>
        <w:autoSpaceDE/>
        <w:autoSpaceDN/>
        <w:bidi w:val="0"/>
        <w:spacing w:line="360" w:lineRule="auto"/>
        <w:ind w:left="24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九、争议解决</w:t>
      </w:r>
    </w:p>
    <w:p w14:paraId="5EDE0B33">
      <w:pPr>
        <w:keepNext w:val="0"/>
        <w:keepLines w:val="0"/>
        <w:pageBreakBefore w:val="0"/>
        <w:kinsoku/>
        <w:wordWrap/>
        <w:overflowPunct/>
        <w:topLinePunct w:val="0"/>
        <w:autoSpaceDE/>
        <w:autoSpaceDN/>
        <w:bidi w:val="0"/>
        <w:spacing w:line="360" w:lineRule="auto"/>
        <w:ind w:left="24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因本合同引起的或与本合同有关的任何争议，双方协商解决，协商不成的向甲方所在地人民法院提起诉讼。</w:t>
      </w:r>
    </w:p>
    <w:p w14:paraId="5B783ED5">
      <w:pPr>
        <w:keepNext w:val="0"/>
        <w:keepLines w:val="0"/>
        <w:pageBreakBefore w:val="0"/>
        <w:numPr>
          <w:ilvl w:val="255"/>
          <w:numId w:val="0"/>
        </w:numPr>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十、附则</w:t>
      </w:r>
    </w:p>
    <w:p w14:paraId="3AD05CE9">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1.双方约定将合同当中填写地址作为通讯联系地址及送达地址。一切本合同相关合同文书、通知文书、诉讼文书等，送达至约定送达地址，即视为送达。</w:t>
      </w:r>
    </w:p>
    <w:p w14:paraId="31B4297A">
      <w:pPr>
        <w:keepNext w:val="0"/>
        <w:keepLines w:val="0"/>
        <w:pageBreakBefore w:val="0"/>
        <w:kinsoku/>
        <w:wordWrap/>
        <w:overflowPunct/>
        <w:topLinePunct w:val="0"/>
        <w:autoSpaceDE/>
        <w:autoSpaceDN/>
        <w:bidi w:val="0"/>
        <w:spacing w:line="360" w:lineRule="auto"/>
        <w:ind w:left="24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本合同一式肆份，甲方贰份、乙方贰份，各份合同文本具有同等法律效力，本合同经双方法定代表人或其授权代表人签字、盖章后生效。本合同未尽事宜，双方应另行协商并签订补充协议，补充协议与本合同具有同等法律效力。。</w:t>
      </w:r>
    </w:p>
    <w:p w14:paraId="7B07A8B2">
      <w:pPr>
        <w:keepNext w:val="0"/>
        <w:keepLines w:val="0"/>
        <w:pageBreakBefore w:val="0"/>
        <w:kinsoku/>
        <w:wordWrap/>
        <w:overflowPunct/>
        <w:topLinePunct w:val="0"/>
        <w:autoSpaceDE/>
        <w:autoSpaceDN/>
        <w:bidi w:val="0"/>
        <w:spacing w:line="360" w:lineRule="auto"/>
        <w:ind w:left="240" w:firstLine="480"/>
        <w:textAlignment w:val="auto"/>
        <w:rPr>
          <w:rFonts w:hint="eastAsia" w:ascii="宋体" w:hAnsi="宋体" w:eastAsia="宋体" w:cs="宋体"/>
          <w:color w:val="auto"/>
          <w:sz w:val="24"/>
          <w:szCs w:val="24"/>
        </w:rPr>
      </w:pPr>
    </w:p>
    <w:p w14:paraId="63FFAA30">
      <w:pPr>
        <w:keepNext w:val="0"/>
        <w:keepLines w:val="0"/>
        <w:pageBreakBefore w:val="0"/>
        <w:kinsoku/>
        <w:wordWrap/>
        <w:overflowPunct/>
        <w:topLinePunct w:val="0"/>
        <w:autoSpaceDE/>
        <w:autoSpaceDN/>
        <w:bidi w:val="0"/>
        <w:spacing w:line="360" w:lineRule="auto"/>
        <w:ind w:left="24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（以下无正文，为签字盖章页）</w:t>
      </w:r>
    </w:p>
    <w:p w14:paraId="03398A52">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8"/>
        <w:gridCol w:w="4148"/>
      </w:tblGrid>
      <w:tr w14:paraId="5D919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4148" w:type="dxa"/>
          </w:tcPr>
          <w:p w14:paraId="18FC8BAB">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甲方：（盖章）</w:t>
            </w:r>
          </w:p>
          <w:p w14:paraId="49650C38">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统一社会信用代码:   </w:t>
            </w:r>
          </w:p>
          <w:p w14:paraId="1C571A2D">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授权代表人：（签名）</w:t>
            </w:r>
          </w:p>
          <w:p w14:paraId="5501ACC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地址：</w:t>
            </w:r>
          </w:p>
          <w:p w14:paraId="4F5C881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（该地址为甲方接收与本合同有关的法律文书的送达地址）</w:t>
            </w:r>
          </w:p>
          <w:p w14:paraId="70FD0E5F">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联系人：</w:t>
            </w:r>
          </w:p>
          <w:p w14:paraId="49189009">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联系电话： </w:t>
            </w:r>
          </w:p>
          <w:p w14:paraId="14E7F779">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开户银行：</w:t>
            </w:r>
          </w:p>
          <w:p w14:paraId="40B0AF70">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账号：      </w:t>
            </w:r>
          </w:p>
          <w:p w14:paraId="543EB585">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日期：</w:t>
            </w:r>
          </w:p>
        </w:tc>
        <w:tc>
          <w:tcPr>
            <w:tcW w:w="4148" w:type="dxa"/>
          </w:tcPr>
          <w:p w14:paraId="69735C3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乙方：（盖章）</w:t>
            </w:r>
          </w:p>
          <w:p w14:paraId="0549EBCC">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统一社会信用代码: </w:t>
            </w:r>
          </w:p>
          <w:p w14:paraId="170487E7">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法定代表人：（签名）</w:t>
            </w:r>
          </w:p>
          <w:p w14:paraId="73D66DE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地址：</w:t>
            </w:r>
          </w:p>
          <w:p w14:paraId="5A4B15C0">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（该地址为乙方接收与本合同有关的法律文书的送达地址）</w:t>
            </w:r>
          </w:p>
          <w:p w14:paraId="7E65B67F">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联系人：</w:t>
            </w:r>
          </w:p>
          <w:p w14:paraId="3BEAA2B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联系电话：</w:t>
            </w:r>
          </w:p>
          <w:p w14:paraId="308D4A88">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开户银行：</w:t>
            </w:r>
          </w:p>
          <w:p w14:paraId="77E59EA5">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账号：</w:t>
            </w:r>
          </w:p>
          <w:p w14:paraId="393B53E8">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日期：</w:t>
            </w:r>
          </w:p>
        </w:tc>
      </w:tr>
    </w:tbl>
    <w:p w14:paraId="6902F991">
      <w:pPr>
        <w:keepNext w:val="0"/>
        <w:keepLines w:val="0"/>
        <w:pageBreakBefore w:val="0"/>
        <w:kinsoku/>
        <w:wordWrap/>
        <w:overflowPunct/>
        <w:topLinePunct w:val="0"/>
        <w:autoSpaceDE/>
        <w:autoSpaceDN/>
        <w:bidi w:val="0"/>
        <w:spacing w:line="360" w:lineRule="auto"/>
        <w:ind w:left="420" w:leftChars="200"/>
        <w:textAlignment w:val="auto"/>
        <w:rPr>
          <w:rFonts w:hint="eastAsia" w:ascii="宋体" w:hAnsi="宋体" w:eastAsia="宋体" w:cs="宋体"/>
          <w:color w:val="auto"/>
          <w:sz w:val="24"/>
          <w:szCs w:val="24"/>
        </w:rPr>
      </w:pPr>
    </w:p>
    <w:p w14:paraId="37485CDC">
      <w:pPr>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6AC6B5F2">
      <w:pP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708CFC27">
      <w:pPr>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附件一：</w:t>
      </w:r>
    </w:p>
    <w:p w14:paraId="4ED3EDC1">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机械</w:t>
      </w:r>
      <w:r>
        <w:rPr>
          <w:rFonts w:hint="eastAsia" w:ascii="宋体" w:hAnsi="宋体" w:cs="宋体"/>
          <w:b/>
          <w:color w:val="auto"/>
          <w:sz w:val="24"/>
          <w:szCs w:val="24"/>
          <w:highlight w:val="none"/>
          <w:lang w:val="en-US" w:eastAsia="zh-CN"/>
        </w:rPr>
        <w:t>使用</w:t>
      </w:r>
      <w:r>
        <w:rPr>
          <w:rFonts w:hint="eastAsia" w:ascii="宋体" w:hAnsi="宋体" w:eastAsia="宋体" w:cs="宋体"/>
          <w:b/>
          <w:color w:val="auto"/>
          <w:sz w:val="24"/>
          <w:szCs w:val="24"/>
          <w:highlight w:val="none"/>
        </w:rPr>
        <w:t>安全生产协议书</w:t>
      </w:r>
    </w:p>
    <w:p w14:paraId="3EEF1C35">
      <w:pPr>
        <w:keepNext w:val="0"/>
        <w:keepLines w:val="0"/>
        <w:pageBreakBefore w:val="0"/>
        <w:kinsoku/>
        <w:wordWrap/>
        <w:overflowPunct/>
        <w:topLinePunct w:val="0"/>
        <w:autoSpaceDE/>
        <w:autoSpaceDN/>
        <w:bidi w:val="0"/>
        <w:spacing w:line="360" w:lineRule="auto"/>
        <w:ind w:firstLine="5160" w:firstLineChars="2150"/>
        <w:jc w:val="right"/>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编号：</w:t>
      </w:r>
    </w:p>
    <w:p w14:paraId="07AE34A0">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甲方（</w:t>
      </w:r>
      <w:r>
        <w:rPr>
          <w:rFonts w:hint="eastAsia" w:ascii="宋体" w:hAnsi="宋体" w:eastAsia="宋体" w:cs="宋体"/>
          <w:b w:val="0"/>
          <w:bCs/>
          <w:color w:val="auto"/>
          <w:kern w:val="2"/>
          <w:sz w:val="24"/>
          <w:szCs w:val="24"/>
          <w:highlight w:val="none"/>
          <w:lang w:val="en-US" w:eastAsia="zh-CN" w:bidi="ar"/>
        </w:rPr>
        <w:t>需方名称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17A2EC4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乙方（</w:t>
      </w:r>
      <w:r>
        <w:rPr>
          <w:rFonts w:hint="eastAsia" w:ascii="宋体" w:hAnsi="宋体" w:cs="宋体"/>
          <w:b w:val="0"/>
          <w:bCs/>
          <w:color w:val="auto"/>
          <w:kern w:val="2"/>
          <w:sz w:val="24"/>
          <w:szCs w:val="24"/>
          <w:highlight w:val="none"/>
          <w:lang w:val="en-US" w:eastAsia="zh-CN" w:bidi="ar"/>
        </w:rPr>
        <w:t>供</w:t>
      </w:r>
      <w:r>
        <w:rPr>
          <w:rFonts w:hint="eastAsia" w:ascii="宋体" w:hAnsi="宋体" w:eastAsia="宋体" w:cs="宋体"/>
          <w:b w:val="0"/>
          <w:bCs/>
          <w:color w:val="auto"/>
          <w:kern w:val="2"/>
          <w:sz w:val="24"/>
          <w:szCs w:val="24"/>
          <w:highlight w:val="none"/>
          <w:lang w:val="en-US" w:eastAsia="zh-CN" w:bidi="ar"/>
        </w:rPr>
        <w:t>方名称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18DF5478">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为保证乙方</w:t>
      </w:r>
      <w:r>
        <w:rPr>
          <w:rFonts w:hint="eastAsia" w:ascii="宋体" w:hAnsi="宋体" w:cs="宋体"/>
          <w:color w:val="auto"/>
          <w:sz w:val="24"/>
          <w:szCs w:val="24"/>
          <w:highlight w:val="none"/>
          <w:lang w:val="en-US" w:eastAsia="zh-CN"/>
        </w:rPr>
        <w:t>配备的</w:t>
      </w:r>
      <w:r>
        <w:rPr>
          <w:rFonts w:hint="eastAsia" w:ascii="宋体" w:hAnsi="宋体" w:eastAsia="宋体" w:cs="宋体"/>
          <w:color w:val="auto"/>
          <w:sz w:val="24"/>
          <w:szCs w:val="24"/>
          <w:highlight w:val="none"/>
        </w:rPr>
        <w:t>机械在使用过程中的安全</w:t>
      </w:r>
      <w:r>
        <w:rPr>
          <w:rFonts w:hint="eastAsia" w:ascii="宋体" w:hAnsi="宋体" w:eastAsia="宋体" w:cs="宋体"/>
          <w:color w:val="auto"/>
          <w:sz w:val="24"/>
          <w:szCs w:val="24"/>
        </w:rPr>
        <w:t>施工，贯彻“安全第一，预防为主”的方针，明确双方的安生生产责任，根据国家法律法规及建设工程施工现场安全防护标准的规定，经甲乙双方协商，在双方签订设备租赁合同的基础上，特签订如下机械租赁安全生产协议书：</w:t>
      </w:r>
    </w:p>
    <w:p w14:paraId="43B31DE9">
      <w:pPr>
        <w:keepNext w:val="0"/>
        <w:keepLines w:val="0"/>
        <w:pageBreakBefore w:val="0"/>
        <w:kinsoku/>
        <w:wordWrap/>
        <w:overflowPunct/>
        <w:topLinePunct w:val="0"/>
        <w:autoSpaceDE/>
        <w:autoSpaceDN/>
        <w:bidi w:val="0"/>
        <w:spacing w:line="360" w:lineRule="auto"/>
        <w:ind w:firstLine="6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一、基本情况：</w:t>
      </w:r>
    </w:p>
    <w:p w14:paraId="0B38780D">
      <w:pPr>
        <w:keepNext w:val="0"/>
        <w:keepLines w:val="0"/>
        <w:pageBreakBefore w:val="0"/>
        <w:kinsoku/>
        <w:wordWrap/>
        <w:overflowPunct/>
        <w:topLinePunct w:val="0"/>
        <w:autoSpaceDE/>
        <w:autoSpaceDN/>
        <w:bidi w:val="0"/>
        <w:spacing w:line="360" w:lineRule="auto"/>
        <w:ind w:firstLine="6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机械名称及型号：</w:t>
      </w:r>
      <w:r>
        <w:rPr>
          <w:rFonts w:hint="eastAsia" w:ascii="宋体" w:hAnsi="宋体" w:eastAsia="宋体" w:cs="宋体"/>
          <w:color w:val="auto"/>
          <w:sz w:val="24"/>
          <w:szCs w:val="24"/>
          <w:u w:val="single"/>
        </w:rPr>
        <w:t xml:space="preserve">               </w:t>
      </w:r>
    </w:p>
    <w:p w14:paraId="2E2FDB87">
      <w:pPr>
        <w:keepNext w:val="0"/>
        <w:keepLines w:val="0"/>
        <w:pageBreakBefore w:val="0"/>
        <w:kinsoku/>
        <w:wordWrap/>
        <w:overflowPunct/>
        <w:topLinePunct w:val="0"/>
        <w:autoSpaceDE/>
        <w:autoSpaceDN/>
        <w:bidi w:val="0"/>
        <w:spacing w:line="360" w:lineRule="auto"/>
        <w:ind w:firstLine="6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使 用 期 限：</w:t>
      </w:r>
      <w:r>
        <w:rPr>
          <w:rFonts w:hint="eastAsia" w:ascii="宋体" w:hAnsi="宋体" w:eastAsia="宋体" w:cs="宋体"/>
          <w:color w:val="auto"/>
          <w:sz w:val="24"/>
          <w:szCs w:val="24"/>
          <w:u w:val="single"/>
        </w:rPr>
        <w:t xml:space="preserve">                  </w:t>
      </w:r>
    </w:p>
    <w:p w14:paraId="36EF6B46">
      <w:pPr>
        <w:keepNext w:val="0"/>
        <w:keepLines w:val="0"/>
        <w:pageBreakBefore w:val="0"/>
        <w:kinsoku/>
        <w:wordWrap/>
        <w:overflowPunct/>
        <w:topLinePunct w:val="0"/>
        <w:autoSpaceDE/>
        <w:autoSpaceDN/>
        <w:bidi w:val="0"/>
        <w:spacing w:line="360" w:lineRule="auto"/>
        <w:ind w:firstLine="6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使 用 地 点：</w:t>
      </w:r>
      <w:r>
        <w:rPr>
          <w:rFonts w:hint="eastAsia" w:ascii="宋体" w:hAnsi="宋体" w:eastAsia="宋体" w:cs="宋体"/>
          <w:color w:val="auto"/>
          <w:sz w:val="24"/>
          <w:szCs w:val="24"/>
          <w:u w:val="single"/>
        </w:rPr>
        <w:t xml:space="preserve">                  </w:t>
      </w:r>
    </w:p>
    <w:p w14:paraId="6953AC1B">
      <w:pPr>
        <w:keepNext w:val="0"/>
        <w:keepLines w:val="0"/>
        <w:pageBreakBefore w:val="0"/>
        <w:kinsoku/>
        <w:wordWrap/>
        <w:overflowPunct/>
        <w:topLinePunct w:val="0"/>
        <w:autoSpaceDE/>
        <w:autoSpaceDN/>
        <w:bidi w:val="0"/>
        <w:spacing w:line="360" w:lineRule="auto"/>
        <w:ind w:firstLine="6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二、协议内容：</w:t>
      </w:r>
    </w:p>
    <w:p w14:paraId="229CC200">
      <w:pPr>
        <w:keepNext w:val="0"/>
        <w:keepLines w:val="0"/>
        <w:pageBreakBefore w:val="0"/>
        <w:kinsoku/>
        <w:wordWrap/>
        <w:overflowPunct/>
        <w:topLinePunct w:val="0"/>
        <w:autoSpaceDE/>
        <w:autoSpaceDN/>
        <w:bidi w:val="0"/>
        <w:spacing w:line="360" w:lineRule="auto"/>
        <w:ind w:firstLine="6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1、甲乙双方必须认真贯彻执行国家和上级劳动保护、安全生产主管部门颁发的有关安全生产、消防保卫工作的方针、政策，严格执行有关劳动保护法规、条例、规定。</w:t>
      </w:r>
    </w:p>
    <w:p w14:paraId="7E41518E">
      <w:pPr>
        <w:keepNext w:val="0"/>
        <w:keepLines w:val="0"/>
        <w:pageBreakBefore w:val="0"/>
        <w:kinsoku/>
        <w:wordWrap/>
        <w:overflowPunct/>
        <w:topLinePunct w:val="0"/>
        <w:autoSpaceDE/>
        <w:autoSpaceDN/>
        <w:bidi w:val="0"/>
        <w:spacing w:line="360" w:lineRule="auto"/>
        <w:ind w:firstLine="6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2、乙方负责机械设备进退场和退场运输途中的交通安全管理工作，使设备安全运到或撤离甲方现场。</w:t>
      </w:r>
    </w:p>
    <w:p w14:paraId="5FDC950F">
      <w:pPr>
        <w:keepNext w:val="0"/>
        <w:keepLines w:val="0"/>
        <w:pageBreakBefore w:val="0"/>
        <w:kinsoku/>
        <w:wordWrap/>
        <w:overflowPunct/>
        <w:topLinePunct w:val="0"/>
        <w:autoSpaceDE/>
        <w:autoSpaceDN/>
        <w:bidi w:val="0"/>
        <w:spacing w:line="360" w:lineRule="auto"/>
        <w:ind w:firstLine="6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乙方保证所提供安全的机械及设备防护部件100%的完好率。各种安全设施必须齐全、完整、机械性能良好，并负责机械的日常维护保养。在设备使用前，应指派专人对设备、操作、安全系统实施进行验收，禁止机械带病和防护设备不齐全设备进场作业。甲方在设备的使用过程中，如有发现危及安全施工的机械故障时，应立即停止使用，及时通知乙方进行抢修，确保机械设备在性能良好的情况下使用。</w:t>
      </w:r>
    </w:p>
    <w:p w14:paraId="698EA41A">
      <w:pPr>
        <w:keepNext w:val="0"/>
        <w:keepLines w:val="0"/>
        <w:pageBreakBefore w:val="0"/>
        <w:kinsoku/>
        <w:wordWrap/>
        <w:overflowPunct/>
        <w:topLinePunct w:val="0"/>
        <w:autoSpaceDE/>
        <w:autoSpaceDN/>
        <w:bidi w:val="0"/>
        <w:spacing w:line="360" w:lineRule="auto"/>
        <w:ind w:firstLine="6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highlight w:val="none"/>
        </w:rPr>
        <w:t>乙方保证机械操作人员持有效的特种机械操作证上岗，必须严格遵守安全操作规程，遵守施工现场有关规定，随车配备人员必须服从甲方现场指挥人员的调配。不得野蛮作业和违章操作，并应了解自己的作业环境，保护好自身安全和机械安全。违反以上条</w:t>
      </w:r>
      <w:r>
        <w:rPr>
          <w:rFonts w:hint="eastAsia" w:ascii="宋体" w:hAnsi="宋体" w:eastAsia="宋体" w:cs="宋体"/>
          <w:color w:val="auto"/>
          <w:sz w:val="24"/>
          <w:szCs w:val="24"/>
        </w:rPr>
        <w:t>件，由乙方操作人员造成机械设备及人身伤亡事故或影响工程进度的，由乙方负全部责任。</w:t>
      </w:r>
    </w:p>
    <w:p w14:paraId="369CBA80">
      <w:pPr>
        <w:keepNext w:val="0"/>
        <w:keepLines w:val="0"/>
        <w:pageBreakBefore w:val="0"/>
        <w:kinsoku/>
        <w:wordWrap/>
        <w:overflowPunct/>
        <w:topLinePunct w:val="0"/>
        <w:autoSpaceDE/>
        <w:autoSpaceDN/>
        <w:bidi w:val="0"/>
        <w:spacing w:line="360" w:lineRule="auto"/>
        <w:ind w:firstLine="6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特种机械操作人员必须执行国家《特种作业人中安全技术培训考核管理规定》，经省、市、地区的特种作业安全技术考核部门培训考核后持证上岗，并按规定定期审证。中、小型机械的操作人员必须按规定持证操作；严禁违章，无证操作。</w:t>
      </w:r>
    </w:p>
    <w:p w14:paraId="59E8F383">
      <w:pPr>
        <w:keepNext w:val="0"/>
        <w:keepLines w:val="0"/>
        <w:pageBreakBefore w:val="0"/>
        <w:kinsoku/>
        <w:wordWrap/>
        <w:overflowPunct/>
        <w:topLinePunct w:val="0"/>
        <w:autoSpaceDE/>
        <w:autoSpaceDN/>
        <w:bidi w:val="0"/>
        <w:spacing w:line="360" w:lineRule="auto"/>
        <w:ind w:firstLine="6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协议签订人为本（机械）（运输队）的安全生产工作第一责任人，乙方应全面执行甲方的有关安全的规章制度和管理细则，接受甲方的管理、调度、监督、检查、指导，预防事故的发生，对甲方查处的安全隐患，乙方必须限期整改。</w:t>
      </w:r>
    </w:p>
    <w:p w14:paraId="51F88092">
      <w:pPr>
        <w:keepNext w:val="0"/>
        <w:keepLines w:val="0"/>
        <w:pageBreakBefore w:val="0"/>
        <w:kinsoku/>
        <w:wordWrap/>
        <w:overflowPunct/>
        <w:topLinePunct w:val="0"/>
        <w:autoSpaceDE/>
        <w:autoSpaceDN/>
        <w:bidi w:val="0"/>
        <w:spacing w:line="360" w:lineRule="auto"/>
        <w:ind w:firstLine="6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乙方选派的机械手、车辆驾驶人员要与乙方建立劳动关系，由乙方承担（包括但不限于工资、社会保险、工伤保险）等全部费用，任何病、伤、残、亡及发生的费用，由乙方承担。上述人员与甲方不存在任何劳动、劳务、业务委托等法律关系。乙方委派的操作人员、车辆驾驶人员发生的一切事故给本人、甲方或不特定第三方造成人身伤害或财产损失的，由乙方承担全部赔偿责任，甲方不承担任何责任。乙方发生安全生产事故，而造成的经济损失，由乙方承担全部责任，甲方不承担任何责任。另外，机械设备因乙方管理不善，而造成的经济损失由乙方自行负责。</w:t>
      </w:r>
    </w:p>
    <w:p w14:paraId="29CE5106">
      <w:pPr>
        <w:keepNext w:val="0"/>
        <w:keepLines w:val="0"/>
        <w:pageBreakBefore w:val="0"/>
        <w:kinsoku/>
        <w:wordWrap/>
        <w:overflowPunct/>
        <w:topLinePunct w:val="0"/>
        <w:autoSpaceDE/>
        <w:autoSpaceDN/>
        <w:bidi w:val="0"/>
        <w:spacing w:line="360" w:lineRule="auto"/>
        <w:ind w:firstLine="6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8、乙方人员应遵守国家相关法律法规，禁止赌博、酗酒、偷盗、打架斗殴和影响生产、生活秩序的行为，如甲方发现，有权利制止乙方人员的不安全行为，并由乙方赔偿因此给甲方造成一切损失。</w:t>
      </w:r>
    </w:p>
    <w:p w14:paraId="2C76DC0C">
      <w:pPr>
        <w:keepNext w:val="0"/>
        <w:keepLines w:val="0"/>
        <w:pageBreakBefore w:val="0"/>
        <w:kinsoku/>
        <w:wordWrap/>
        <w:overflowPunct/>
        <w:topLinePunct w:val="0"/>
        <w:autoSpaceDE/>
        <w:autoSpaceDN/>
        <w:bidi w:val="0"/>
        <w:spacing w:line="360" w:lineRule="auto"/>
        <w:ind w:firstLine="6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 xml:space="preserve">三、 </w:t>
      </w:r>
      <w:r>
        <w:rPr>
          <w:rFonts w:hint="eastAsia" w:ascii="宋体" w:hAnsi="宋体" w:eastAsia="宋体" w:cs="宋体"/>
          <w:color w:val="auto"/>
          <w:sz w:val="24"/>
          <w:szCs w:val="24"/>
        </w:rPr>
        <w:t>本协议经双方签字、盖章后生效，作为合同正本的附件一式贰份，甲、乙双方各执壹份。</w:t>
      </w:r>
    </w:p>
    <w:p w14:paraId="0440E665">
      <w:pPr>
        <w:keepNext w:val="0"/>
        <w:keepLines w:val="0"/>
        <w:pageBreakBefore w:val="0"/>
        <w:kinsoku/>
        <w:wordWrap/>
        <w:overflowPunct/>
        <w:topLinePunct w:val="0"/>
        <w:autoSpaceDE/>
        <w:autoSpaceDN/>
        <w:bidi w:val="0"/>
        <w:spacing w:line="360" w:lineRule="auto"/>
        <w:ind w:firstLine="600"/>
        <w:textAlignment w:val="auto"/>
        <w:rPr>
          <w:rFonts w:hint="eastAsia" w:ascii="宋体" w:hAnsi="宋体" w:eastAsia="宋体" w:cs="宋体"/>
          <w:color w:val="auto"/>
          <w:sz w:val="24"/>
          <w:szCs w:val="24"/>
        </w:rPr>
      </w:pPr>
      <w:r>
        <w:rPr>
          <w:rFonts w:hint="eastAsia" w:ascii="宋体" w:hAnsi="宋体" w:eastAsia="宋体" w:cs="宋体"/>
          <w:b w:val="0"/>
          <w:bCs/>
          <w:color w:val="auto"/>
          <w:sz w:val="24"/>
          <w:szCs w:val="24"/>
        </w:rPr>
        <w:t>四、</w:t>
      </w:r>
      <w:r>
        <w:rPr>
          <w:rFonts w:hint="eastAsia" w:ascii="宋体" w:hAnsi="宋体" w:eastAsia="宋体" w:cs="宋体"/>
          <w:b/>
          <w:color w:val="auto"/>
          <w:sz w:val="24"/>
          <w:szCs w:val="24"/>
        </w:rPr>
        <w:t xml:space="preserve"> </w:t>
      </w:r>
      <w:r>
        <w:rPr>
          <w:rFonts w:hint="eastAsia" w:ascii="宋体" w:hAnsi="宋体" w:eastAsia="宋体" w:cs="宋体"/>
          <w:color w:val="auto"/>
          <w:sz w:val="24"/>
          <w:szCs w:val="24"/>
        </w:rPr>
        <w:t>本协议自签订之日起生效，甲、乙方双方必须严格执行，由于违反本协议而造成伤亡事故，由违约方承担全部赔偿责任。</w:t>
      </w:r>
    </w:p>
    <w:p w14:paraId="43C1BEDD">
      <w:pPr>
        <w:keepNext w:val="0"/>
        <w:keepLines w:val="0"/>
        <w:pageBreakBefore w:val="0"/>
        <w:kinsoku/>
        <w:wordWrap/>
        <w:overflowPunct/>
        <w:topLinePunct w:val="0"/>
        <w:autoSpaceDE/>
        <w:autoSpaceDN/>
        <w:bidi w:val="0"/>
        <w:spacing w:line="360" w:lineRule="auto"/>
        <w:ind w:firstLine="600"/>
        <w:textAlignment w:val="auto"/>
        <w:rPr>
          <w:rFonts w:hint="eastAsia" w:ascii="宋体" w:hAnsi="宋体" w:eastAsia="宋体" w:cs="宋体"/>
          <w:color w:val="auto"/>
          <w:sz w:val="24"/>
          <w:szCs w:val="24"/>
        </w:rPr>
      </w:pPr>
    </w:p>
    <w:p w14:paraId="57E462E2">
      <w:pPr>
        <w:keepNext w:val="0"/>
        <w:keepLines w:val="0"/>
        <w:pageBreakBefore w:val="0"/>
        <w:kinsoku/>
        <w:wordWrap/>
        <w:overflowPunct/>
        <w:topLinePunct w:val="0"/>
        <w:autoSpaceDE/>
        <w:autoSpaceDN/>
        <w:bidi w:val="0"/>
        <w:spacing w:line="360" w:lineRule="auto"/>
        <w:ind w:firstLine="6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甲方（承租人）：             乙方（出租人）盖章：</w:t>
      </w:r>
    </w:p>
    <w:p w14:paraId="4E128DB4">
      <w:pPr>
        <w:keepNext w:val="0"/>
        <w:keepLines w:val="0"/>
        <w:pageBreakBefore w:val="0"/>
        <w:kinsoku/>
        <w:wordWrap/>
        <w:overflowPunct/>
        <w:topLinePunct w:val="0"/>
        <w:autoSpaceDE/>
        <w:autoSpaceDN/>
        <w:bidi w:val="0"/>
        <w:spacing w:line="360" w:lineRule="auto"/>
        <w:ind w:firstLine="600"/>
        <w:textAlignment w:val="auto"/>
        <w:rPr>
          <w:rFonts w:hint="eastAsia" w:ascii="宋体" w:hAnsi="宋体" w:eastAsia="宋体" w:cs="宋体"/>
          <w:b/>
          <w:bCs/>
          <w:color w:val="auto"/>
          <w:sz w:val="24"/>
          <w:szCs w:val="24"/>
          <w:u w:val="single"/>
        </w:rPr>
      </w:pPr>
    </w:p>
    <w:p w14:paraId="00ADB091">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          法定（代表人）签字：</w:t>
      </w:r>
    </w:p>
    <w:p w14:paraId="5A34674D">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                    联系方式：</w:t>
      </w:r>
    </w:p>
    <w:p w14:paraId="3922C5E4">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项目经理签字：                设备操作员签字：</w:t>
      </w:r>
    </w:p>
    <w:p w14:paraId="2BC8538B">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                    联系方式：</w:t>
      </w:r>
    </w:p>
    <w:p w14:paraId="714D6CFF">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p w14:paraId="77C86396">
      <w:pPr>
        <w:ind w:left="420" w:leftChars="200"/>
        <w:rPr>
          <w:rFonts w:hint="eastAsia" w:ascii="宋体" w:hAnsi="宋体" w:eastAsia="宋体" w:cs="宋体"/>
          <w:color w:val="auto"/>
          <w:sz w:val="24"/>
        </w:rPr>
      </w:pPr>
    </w:p>
    <w:p w14:paraId="315C38CA">
      <w:pPr>
        <w:rPr>
          <w:rFonts w:hint="eastAsia" w:ascii="宋体" w:hAnsi="宋体" w:eastAsia="宋体" w:cs="宋体"/>
          <w:color w:val="auto"/>
        </w:rPr>
      </w:pPr>
    </w:p>
    <w:p w14:paraId="6C9E8656">
      <w:pPr>
        <w:rPr>
          <w:rFonts w:hint="eastAsia" w:ascii="宋体" w:hAnsi="宋体" w:eastAsia="宋体" w:cs="宋体"/>
          <w:b/>
          <w:bCs/>
          <w:kern w:val="0"/>
          <w:sz w:val="44"/>
          <w:szCs w:val="44"/>
          <w:highlight w:val="none"/>
        </w:rPr>
      </w:pPr>
    </w:p>
    <w:p w14:paraId="72181C8F">
      <w:pPr>
        <w:rPr>
          <w:rFonts w:hint="eastAsia" w:ascii="宋体" w:hAnsi="宋体" w:eastAsia="宋体" w:cs="宋体"/>
          <w:b/>
          <w:bCs/>
          <w:kern w:val="0"/>
          <w:sz w:val="44"/>
          <w:szCs w:val="44"/>
          <w:highlight w:val="none"/>
        </w:rPr>
      </w:pPr>
      <w:r>
        <w:rPr>
          <w:rFonts w:hint="eastAsia" w:ascii="宋体" w:hAnsi="宋体" w:eastAsia="宋体" w:cs="宋体"/>
          <w:b/>
          <w:bCs/>
          <w:kern w:val="0"/>
          <w:sz w:val="44"/>
          <w:szCs w:val="44"/>
          <w:highlight w:val="none"/>
        </w:rPr>
        <w:br w:type="page"/>
      </w:r>
    </w:p>
    <w:p w14:paraId="0D0C6BD4">
      <w:pPr>
        <w:widowControl/>
        <w:jc w:val="center"/>
        <w:outlineLvl w:val="0"/>
        <w:rPr>
          <w:rFonts w:hint="eastAsia" w:ascii="宋体" w:hAnsi="宋体" w:eastAsia="宋体" w:cs="宋体"/>
          <w:b/>
          <w:bCs/>
          <w:sz w:val="28"/>
          <w:szCs w:val="28"/>
          <w:highlight w:val="none"/>
        </w:rPr>
      </w:pPr>
      <w:r>
        <w:rPr>
          <w:rFonts w:hint="eastAsia" w:ascii="宋体" w:hAnsi="宋体" w:eastAsia="宋体" w:cs="宋体"/>
          <w:b/>
          <w:bCs/>
          <w:kern w:val="0"/>
          <w:sz w:val="44"/>
          <w:szCs w:val="44"/>
          <w:highlight w:val="none"/>
        </w:rPr>
        <w:t xml:space="preserve">第五章 </w:t>
      </w:r>
      <w:r>
        <w:rPr>
          <w:rFonts w:hint="eastAsia" w:ascii="宋体" w:hAnsi="宋体" w:eastAsia="宋体" w:cs="宋体"/>
          <w:b/>
          <w:bCs/>
          <w:kern w:val="0"/>
          <w:sz w:val="44"/>
          <w:szCs w:val="44"/>
          <w:highlight w:val="none"/>
          <w:lang w:eastAsia="zh-CN"/>
        </w:rPr>
        <w:t>采购人</w:t>
      </w:r>
      <w:r>
        <w:rPr>
          <w:rFonts w:hint="eastAsia" w:ascii="宋体" w:hAnsi="宋体" w:eastAsia="宋体" w:cs="宋体"/>
          <w:b/>
          <w:bCs/>
          <w:kern w:val="0"/>
          <w:sz w:val="44"/>
          <w:szCs w:val="44"/>
          <w:highlight w:val="none"/>
        </w:rPr>
        <w:t>要求</w:t>
      </w:r>
      <w:bookmarkEnd w:id="104"/>
      <w:bookmarkEnd w:id="112"/>
      <w:bookmarkEnd w:id="113"/>
    </w:p>
    <w:p w14:paraId="4A98684E">
      <w:pPr>
        <w:spacing w:line="360" w:lineRule="auto"/>
        <w:ind w:firstLine="420" w:firstLineChars="200"/>
        <w:rPr>
          <w:rFonts w:hint="eastAsia" w:ascii="宋体" w:hAnsi="宋体" w:eastAsia="宋体" w:cs="宋体"/>
          <w:highlight w:val="green"/>
        </w:rPr>
      </w:pPr>
      <w:bookmarkStart w:id="114" w:name="_Toc62553781"/>
    </w:p>
    <w:p w14:paraId="697DA406">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项目名称：</w:t>
      </w:r>
      <w:r>
        <w:rPr>
          <w:rFonts w:hint="eastAsia" w:ascii="宋体" w:hAnsi="宋体" w:eastAsia="宋体" w:cs="宋体"/>
          <w:szCs w:val="21"/>
          <w:highlight w:val="none"/>
          <w:lang w:eastAsia="zh-CN"/>
        </w:rPr>
        <w:t>长春市南关区环境卫生运输管理中心2024-2025年度（南关区所属区域）冬季清雪服务项目</w:t>
      </w:r>
      <w:r>
        <w:rPr>
          <w:rFonts w:hint="eastAsia" w:ascii="宋体" w:hAnsi="宋体" w:eastAsia="宋体" w:cs="宋体"/>
          <w:szCs w:val="21"/>
          <w:highlight w:val="none"/>
        </w:rPr>
        <w:t>。</w:t>
      </w:r>
    </w:p>
    <w:p w14:paraId="69AB3647">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rPr>
        <w:t>采购方式：</w:t>
      </w:r>
      <w:r>
        <w:rPr>
          <w:rFonts w:hint="eastAsia" w:ascii="宋体" w:hAnsi="宋体" w:eastAsia="宋体" w:cs="宋体"/>
          <w:szCs w:val="21"/>
          <w:highlight w:val="none"/>
          <w:lang w:val="en-US" w:eastAsia="zh-CN"/>
        </w:rPr>
        <w:t>公开招标</w:t>
      </w:r>
    </w:p>
    <w:p w14:paraId="3E86417B">
      <w:pPr>
        <w:spacing w:line="360" w:lineRule="auto"/>
        <w:ind w:firstLine="420" w:firstLineChars="200"/>
        <w:rPr>
          <w:rFonts w:hint="default" w:ascii="宋体" w:hAnsi="宋体" w:eastAsia="宋体" w:cs="宋体"/>
          <w:szCs w:val="21"/>
          <w:highlight w:val="none"/>
          <w:lang w:val="en-US"/>
        </w:rPr>
      </w:pPr>
      <w:r>
        <w:rPr>
          <w:rFonts w:hint="eastAsia" w:ascii="宋体" w:hAnsi="宋体" w:cs="宋体"/>
          <w:szCs w:val="21"/>
          <w:highlight w:val="none"/>
          <w:lang w:val="en-US" w:eastAsia="zh-CN"/>
        </w:rPr>
        <w:t>总</w:t>
      </w:r>
      <w:r>
        <w:rPr>
          <w:rFonts w:hint="eastAsia" w:ascii="宋体" w:hAnsi="宋体" w:eastAsia="宋体" w:cs="宋体"/>
          <w:szCs w:val="21"/>
          <w:highlight w:val="none"/>
        </w:rPr>
        <w:t>预算金额：</w:t>
      </w:r>
      <w:r>
        <w:rPr>
          <w:rFonts w:hint="eastAsia" w:ascii="宋体" w:hAnsi="宋体" w:eastAsia="宋体" w:cs="宋体"/>
          <w:szCs w:val="21"/>
          <w:highlight w:val="none"/>
          <w:lang w:val="en-US" w:eastAsia="zh-CN"/>
        </w:rPr>
        <w:t>360万</w:t>
      </w:r>
      <w:r>
        <w:rPr>
          <w:rFonts w:hint="eastAsia" w:ascii="宋体" w:hAnsi="宋体" w:eastAsia="宋体" w:cs="宋体"/>
          <w:szCs w:val="21"/>
          <w:highlight w:val="none"/>
        </w:rPr>
        <w:t>元</w:t>
      </w:r>
      <w:r>
        <w:rPr>
          <w:rFonts w:hint="eastAsia" w:ascii="宋体" w:hAnsi="宋体" w:cs="宋体"/>
          <w:szCs w:val="21"/>
          <w:highlight w:val="none"/>
          <w:lang w:eastAsia="zh-CN"/>
        </w:rPr>
        <w:t>（</w:t>
      </w:r>
      <w:r>
        <w:rPr>
          <w:rFonts w:hint="eastAsia" w:ascii="宋体" w:hAnsi="宋体" w:cs="宋体"/>
          <w:szCs w:val="21"/>
          <w:highlight w:val="none"/>
          <w:lang w:val="en-US" w:eastAsia="zh-CN"/>
        </w:rPr>
        <w:t>各个标段以实际电子雪票数量结算，且最终结算金额不超过该标段最高限价）。</w:t>
      </w:r>
    </w:p>
    <w:p w14:paraId="7A080164">
      <w:pPr>
        <w:spacing w:line="360" w:lineRule="auto"/>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rPr>
        <w:t>采购需求</w:t>
      </w:r>
      <w:r>
        <w:rPr>
          <w:rFonts w:hint="eastAsia" w:ascii="宋体" w:hAnsi="宋体" w:eastAsia="宋体" w:cs="宋体"/>
          <w:szCs w:val="21"/>
          <w:lang w:eastAsia="zh-CN"/>
        </w:rPr>
        <w:t>：</w:t>
      </w:r>
      <w:r>
        <w:rPr>
          <w:rFonts w:hint="eastAsia" w:ascii="宋体" w:hAnsi="宋体" w:eastAsia="宋体" w:cs="宋体"/>
          <w:highlight w:val="none"/>
        </w:rPr>
        <w:t>以雪为令，</w:t>
      </w:r>
      <w:r>
        <w:rPr>
          <w:rFonts w:hint="eastAsia" w:ascii="宋体" w:hAnsi="宋体" w:eastAsia="宋体" w:cs="宋体"/>
          <w:szCs w:val="21"/>
          <w:highlight w:val="none"/>
          <w:lang w:val="en-US" w:eastAsia="zh-CN"/>
        </w:rPr>
        <w:t>每次降雪，</w:t>
      </w:r>
      <w:r>
        <w:rPr>
          <w:rFonts w:hint="eastAsia" w:ascii="宋体" w:hAnsi="宋体" w:eastAsia="宋体" w:cs="宋体"/>
          <w:highlight w:val="none"/>
        </w:rPr>
        <w:t>及时除雪</w:t>
      </w:r>
      <w:r>
        <w:rPr>
          <w:rFonts w:hint="eastAsia" w:ascii="宋体" w:hAnsi="宋体" w:eastAsia="宋体" w:cs="宋体"/>
          <w:highlight w:val="none"/>
          <w:lang w:eastAsia="zh-CN"/>
        </w:rPr>
        <w:t>。</w:t>
      </w:r>
      <w:r>
        <w:rPr>
          <w:rFonts w:hint="eastAsia" w:ascii="宋体" w:hAnsi="宋体" w:eastAsia="宋体" w:cs="宋体"/>
          <w:szCs w:val="21"/>
          <w:highlight w:val="none"/>
          <w:lang w:val="en-US" w:eastAsia="zh-CN"/>
        </w:rPr>
        <w:t>一至五标段供应商按采购人要求组织司机及备用运输车辆自卸翻斗车（容量20立方米以上）各60台，并提供相应车辆车牌号码；六标段按采购人要求配合一至五标段清雪工作（组织司机及备用运输车辆50装载机20台及以上，30装载机20台及以上分派到五个标段中）；所有车辆必须有正规手续，车辆完好，没有故障，能安全上路工作。清雪时必须装满车，所有自卸车和装载机在工作中不可以中途撤离，要求驾驶人员必须持证上岗；有交通违章或者其他事故自行负责。按采购人要求时间及时对南关区区域内的积雪进行清运（具体以合同要求为准），</w:t>
      </w:r>
      <w:r>
        <w:rPr>
          <w:rFonts w:hint="eastAsia" w:ascii="宋体" w:hAnsi="宋体" w:eastAsia="宋体" w:cs="宋体"/>
          <w:highlight w:val="none"/>
        </w:rPr>
        <w:t>保证道路交通顺畅，保证车辆、行人出行安全。第一时间打通主干道，按照全市清雪方案要求，在规定时限内将道路冰雪清运至指定</w:t>
      </w:r>
      <w:r>
        <w:rPr>
          <w:rFonts w:hint="eastAsia" w:ascii="宋体" w:hAnsi="宋体" w:eastAsia="宋体" w:cs="宋体"/>
          <w:highlight w:val="none"/>
          <w:lang w:val="en-US" w:eastAsia="zh-CN"/>
        </w:rPr>
        <w:t>地点</w:t>
      </w:r>
      <w:r>
        <w:rPr>
          <w:rFonts w:hint="eastAsia" w:ascii="宋体" w:hAnsi="宋体" w:eastAsia="宋体" w:cs="宋体"/>
          <w:highlight w:val="none"/>
        </w:rPr>
        <w:t>。道路路面及路边石两侧道板上积雪全部清理外运。做好政府临时指派的应急清雪工作</w:t>
      </w:r>
      <w:r>
        <w:rPr>
          <w:rFonts w:hint="eastAsia" w:ascii="宋体" w:hAnsi="宋体" w:eastAsia="宋体" w:cs="宋体"/>
          <w:highlight w:val="none"/>
          <w:lang w:eastAsia="zh-CN"/>
        </w:rPr>
        <w:t>；</w:t>
      </w:r>
      <w:r>
        <w:rPr>
          <w:rFonts w:hint="eastAsia" w:ascii="宋体" w:hAnsi="宋体" w:eastAsia="宋体" w:cs="宋体"/>
          <w:szCs w:val="21"/>
          <w:highlight w:val="none"/>
          <w:lang w:val="en-US" w:eastAsia="zh-CN"/>
        </w:rPr>
        <w:t>完成采购人交付的任务。</w:t>
      </w:r>
    </w:p>
    <w:p w14:paraId="346E5D3F">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标段划分：本项目共划分为以下6个标段。</w:t>
      </w:r>
    </w:p>
    <w:tbl>
      <w:tblPr>
        <w:tblStyle w:val="17"/>
        <w:tblW w:w="48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2663"/>
        <w:gridCol w:w="2725"/>
        <w:gridCol w:w="1636"/>
        <w:gridCol w:w="1636"/>
      </w:tblGrid>
      <w:tr w14:paraId="4F0B7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457" w:type="pct"/>
            <w:noWrap w:val="0"/>
            <w:vAlign w:val="center"/>
          </w:tcPr>
          <w:p w14:paraId="3946B319">
            <w:pPr>
              <w:spacing w:line="360" w:lineRule="auto"/>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标段</w:t>
            </w:r>
          </w:p>
        </w:tc>
        <w:tc>
          <w:tcPr>
            <w:tcW w:w="1396" w:type="pct"/>
            <w:noWrap w:val="0"/>
            <w:vAlign w:val="center"/>
          </w:tcPr>
          <w:p w14:paraId="2DCE546D">
            <w:pPr>
              <w:spacing w:line="360" w:lineRule="auto"/>
              <w:jc w:val="center"/>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val="en-US" w:eastAsia="zh-CN"/>
              </w:rPr>
              <w:t>标段</w:t>
            </w:r>
            <w:r>
              <w:rPr>
                <w:rFonts w:hint="eastAsia" w:ascii="宋体" w:hAnsi="宋体" w:eastAsia="宋体" w:cs="宋体"/>
                <w:b w:val="0"/>
                <w:bCs w:val="0"/>
                <w:sz w:val="18"/>
                <w:szCs w:val="18"/>
                <w:lang w:eastAsia="zh-CN"/>
              </w:rPr>
              <w:t>项目名称</w:t>
            </w:r>
          </w:p>
        </w:tc>
        <w:tc>
          <w:tcPr>
            <w:tcW w:w="1429" w:type="pct"/>
            <w:noWrap w:val="0"/>
            <w:vAlign w:val="center"/>
          </w:tcPr>
          <w:p w14:paraId="1834F180">
            <w:pPr>
              <w:spacing w:line="360" w:lineRule="auto"/>
              <w:jc w:val="center"/>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val="en-US" w:eastAsia="zh-CN"/>
              </w:rPr>
              <w:t>清雪</w:t>
            </w:r>
            <w:r>
              <w:rPr>
                <w:rFonts w:hint="eastAsia" w:ascii="宋体" w:hAnsi="宋体" w:eastAsia="宋体" w:cs="宋体"/>
                <w:b w:val="0"/>
                <w:bCs w:val="0"/>
                <w:sz w:val="18"/>
                <w:szCs w:val="18"/>
                <w:lang w:eastAsia="zh-CN"/>
              </w:rPr>
              <w:t>范围</w:t>
            </w:r>
          </w:p>
        </w:tc>
        <w:tc>
          <w:tcPr>
            <w:tcW w:w="857" w:type="pct"/>
            <w:noWrap w:val="0"/>
            <w:vAlign w:val="center"/>
          </w:tcPr>
          <w:p w14:paraId="32B9B75E">
            <w:pPr>
              <w:spacing w:line="360" w:lineRule="auto"/>
              <w:jc w:val="center"/>
              <w:rPr>
                <w:rFonts w:hint="eastAsia" w:ascii="宋体" w:hAnsi="宋体" w:eastAsia="宋体" w:cs="宋体"/>
                <w:b w:val="0"/>
                <w:bCs w:val="0"/>
                <w:sz w:val="18"/>
                <w:szCs w:val="18"/>
                <w:highlight w:val="none"/>
                <w:lang w:eastAsia="zh-CN"/>
              </w:rPr>
            </w:pPr>
            <w:r>
              <w:rPr>
                <w:rFonts w:hint="eastAsia" w:ascii="宋体" w:hAnsi="宋体" w:eastAsia="宋体" w:cs="宋体"/>
                <w:b w:val="0"/>
                <w:bCs w:val="0"/>
                <w:sz w:val="18"/>
                <w:szCs w:val="18"/>
                <w:highlight w:val="none"/>
                <w:lang w:eastAsia="zh-CN"/>
              </w:rPr>
              <w:t>预算金额</w:t>
            </w:r>
          </w:p>
        </w:tc>
        <w:tc>
          <w:tcPr>
            <w:tcW w:w="857" w:type="pct"/>
            <w:noWrap w:val="0"/>
            <w:vAlign w:val="center"/>
          </w:tcPr>
          <w:p w14:paraId="4A8D2B72">
            <w:pPr>
              <w:spacing w:line="360" w:lineRule="auto"/>
              <w:jc w:val="center"/>
              <w:rPr>
                <w:rFonts w:hint="eastAsia" w:ascii="宋体" w:hAnsi="宋体" w:cs="宋体"/>
                <w:b w:val="0"/>
                <w:bCs w:val="0"/>
                <w:sz w:val="18"/>
                <w:szCs w:val="18"/>
                <w:highlight w:val="none"/>
                <w:lang w:eastAsia="zh-CN"/>
              </w:rPr>
            </w:pPr>
            <w:r>
              <w:rPr>
                <w:rFonts w:hint="eastAsia" w:ascii="宋体" w:hAnsi="宋体" w:cs="宋体"/>
                <w:b w:val="0"/>
                <w:bCs w:val="0"/>
                <w:sz w:val="18"/>
                <w:szCs w:val="18"/>
                <w:highlight w:val="none"/>
                <w:lang w:val="en-US" w:eastAsia="zh-CN"/>
              </w:rPr>
              <w:t>最高限价</w:t>
            </w:r>
          </w:p>
        </w:tc>
      </w:tr>
      <w:tr w14:paraId="03F3F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457" w:type="pct"/>
            <w:noWrap w:val="0"/>
            <w:vAlign w:val="center"/>
          </w:tcPr>
          <w:p w14:paraId="456483D3">
            <w:pPr>
              <w:jc w:val="center"/>
              <w:rPr>
                <w:rFonts w:hint="eastAsia" w:ascii="宋体" w:hAnsi="宋体" w:eastAsia="宋体" w:cs="宋体"/>
                <w:sz w:val="18"/>
                <w:szCs w:val="18"/>
              </w:rPr>
            </w:pPr>
            <w:r>
              <w:rPr>
                <w:rFonts w:hint="eastAsia" w:ascii="宋体" w:hAnsi="宋体" w:eastAsia="宋体" w:cs="宋体"/>
                <w:sz w:val="18"/>
                <w:szCs w:val="18"/>
              </w:rPr>
              <w:t>一标段</w:t>
            </w:r>
          </w:p>
        </w:tc>
        <w:tc>
          <w:tcPr>
            <w:tcW w:w="1396" w:type="pct"/>
            <w:noWrap w:val="0"/>
            <w:vAlign w:val="center"/>
          </w:tcPr>
          <w:p w14:paraId="4F4F37FD">
            <w:pPr>
              <w:spacing w:line="360" w:lineRule="auto"/>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长春市南关区环境卫生运输管理中心2024-2025年度（南关区所属区域）冬季清雪服务项目</w:t>
            </w:r>
            <w:r>
              <w:rPr>
                <w:rFonts w:hint="eastAsia" w:ascii="宋体" w:hAnsi="宋体" w:eastAsia="宋体" w:cs="宋体"/>
                <w:sz w:val="18"/>
                <w:szCs w:val="18"/>
              </w:rPr>
              <w:t>一标段</w:t>
            </w:r>
          </w:p>
        </w:tc>
        <w:tc>
          <w:tcPr>
            <w:tcW w:w="1429" w:type="pct"/>
            <w:noWrap w:val="0"/>
            <w:vAlign w:val="center"/>
          </w:tcPr>
          <w:p w14:paraId="531CD422">
            <w:pPr>
              <w:spacing w:line="360" w:lineRule="auto"/>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南关区域：解放大路（不含）以北区域</w:t>
            </w:r>
            <w:r>
              <w:rPr>
                <w:rFonts w:hint="eastAsia" w:ascii="宋体" w:hAnsi="宋体" w:cs="宋体"/>
                <w:sz w:val="18"/>
                <w:szCs w:val="18"/>
                <w:lang w:val="en-US" w:eastAsia="zh-CN"/>
              </w:rPr>
              <w:t>；</w:t>
            </w:r>
            <w:r>
              <w:rPr>
                <w:rFonts w:hint="eastAsia" w:ascii="宋体" w:hAnsi="宋体" w:eastAsia="宋体" w:cs="宋体"/>
                <w:sz w:val="18"/>
                <w:szCs w:val="18"/>
                <w:lang w:val="en-US" w:eastAsia="zh-CN"/>
              </w:rPr>
              <w:t>人民大街（南三环—励行南路）</w:t>
            </w:r>
            <w:r>
              <w:rPr>
                <w:rFonts w:hint="eastAsia" w:ascii="宋体" w:hAnsi="宋体" w:cs="宋体"/>
                <w:sz w:val="18"/>
                <w:szCs w:val="18"/>
                <w:lang w:val="en-US" w:eastAsia="zh-CN"/>
              </w:rPr>
              <w:t>；</w:t>
            </w:r>
            <w:r>
              <w:rPr>
                <w:rFonts w:hint="eastAsia" w:ascii="宋体" w:hAnsi="宋体" w:eastAsia="宋体" w:cs="宋体"/>
                <w:sz w:val="18"/>
                <w:szCs w:val="18"/>
                <w:lang w:val="en-US" w:eastAsia="zh-CN"/>
              </w:rPr>
              <w:t>四环快速路</w:t>
            </w:r>
            <w:r>
              <w:rPr>
                <w:rFonts w:hint="eastAsia" w:ascii="宋体" w:hAnsi="宋体" w:cs="宋体"/>
                <w:sz w:val="18"/>
                <w:szCs w:val="18"/>
                <w:lang w:val="en-US" w:eastAsia="zh-CN"/>
              </w:rPr>
              <w:t>；不含</w:t>
            </w:r>
            <w:r>
              <w:rPr>
                <w:rFonts w:hint="eastAsia" w:ascii="宋体" w:hAnsi="宋体" w:eastAsia="宋体" w:cs="宋体"/>
                <w:sz w:val="18"/>
                <w:szCs w:val="18"/>
                <w:lang w:val="en-US" w:eastAsia="zh-CN"/>
              </w:rPr>
              <w:t>亚泰</w:t>
            </w:r>
            <w:r>
              <w:rPr>
                <w:rFonts w:hint="eastAsia" w:ascii="宋体" w:hAnsi="宋体" w:cs="宋体"/>
                <w:sz w:val="18"/>
                <w:szCs w:val="18"/>
                <w:lang w:val="en-US" w:eastAsia="zh-CN"/>
              </w:rPr>
              <w:t>快速路</w:t>
            </w:r>
            <w:r>
              <w:rPr>
                <w:rFonts w:hint="eastAsia" w:ascii="宋体" w:hAnsi="宋体" w:eastAsia="宋体" w:cs="宋体"/>
                <w:sz w:val="18"/>
                <w:szCs w:val="18"/>
                <w:lang w:val="en-US" w:eastAsia="zh-CN"/>
              </w:rPr>
              <w:t>。</w:t>
            </w:r>
          </w:p>
        </w:tc>
        <w:tc>
          <w:tcPr>
            <w:tcW w:w="857" w:type="pct"/>
            <w:noWrap w:val="0"/>
            <w:vAlign w:val="center"/>
          </w:tcPr>
          <w:p w14:paraId="7B5C856A">
            <w:pPr>
              <w:spacing w:line="360" w:lineRule="auto"/>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64</w:t>
            </w:r>
            <w:r>
              <w:rPr>
                <w:rFonts w:hint="eastAsia" w:ascii="宋体" w:hAnsi="宋体" w:cs="宋体"/>
                <w:sz w:val="18"/>
                <w:szCs w:val="18"/>
                <w:lang w:val="en-US" w:eastAsia="zh-CN"/>
              </w:rPr>
              <w:t>万元</w:t>
            </w:r>
          </w:p>
        </w:tc>
        <w:tc>
          <w:tcPr>
            <w:tcW w:w="857" w:type="pct"/>
            <w:noWrap w:val="0"/>
            <w:vAlign w:val="center"/>
          </w:tcPr>
          <w:p w14:paraId="429FD7F9">
            <w:pPr>
              <w:spacing w:line="360" w:lineRule="auto"/>
              <w:jc w:val="center"/>
              <w:rPr>
                <w:rFonts w:hint="eastAsia" w:ascii="宋体" w:hAnsi="宋体" w:cs="宋体"/>
                <w:sz w:val="18"/>
                <w:szCs w:val="18"/>
                <w:highlight w:val="none"/>
                <w:lang w:val="en-US" w:eastAsia="zh-CN"/>
              </w:rPr>
            </w:pPr>
            <w:r>
              <w:rPr>
                <w:rFonts w:hint="eastAsia" w:ascii="宋体" w:hAnsi="宋体" w:cs="宋体"/>
                <w:sz w:val="18"/>
                <w:szCs w:val="18"/>
                <w:highlight w:val="none"/>
                <w:lang w:val="en-US" w:eastAsia="zh-CN"/>
              </w:rPr>
              <w:t>400元/车次</w:t>
            </w:r>
          </w:p>
        </w:tc>
      </w:tr>
      <w:tr w14:paraId="3F021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457" w:type="pct"/>
            <w:noWrap w:val="0"/>
            <w:vAlign w:val="center"/>
          </w:tcPr>
          <w:p w14:paraId="245C4868">
            <w:pPr>
              <w:jc w:val="center"/>
              <w:rPr>
                <w:rFonts w:hint="eastAsia" w:ascii="宋体" w:hAnsi="宋体" w:eastAsia="宋体" w:cs="宋体"/>
                <w:sz w:val="18"/>
                <w:szCs w:val="18"/>
              </w:rPr>
            </w:pPr>
            <w:r>
              <w:rPr>
                <w:rFonts w:hint="eastAsia" w:ascii="宋体" w:hAnsi="宋体" w:eastAsia="宋体" w:cs="宋体"/>
                <w:sz w:val="18"/>
                <w:szCs w:val="18"/>
              </w:rPr>
              <w:t>二标段</w:t>
            </w:r>
          </w:p>
        </w:tc>
        <w:tc>
          <w:tcPr>
            <w:tcW w:w="1396" w:type="pct"/>
            <w:shd w:val="clear" w:color="auto" w:fill="auto"/>
            <w:noWrap w:val="0"/>
            <w:vAlign w:val="center"/>
          </w:tcPr>
          <w:p w14:paraId="340CD48E">
            <w:pPr>
              <w:spacing w:line="360" w:lineRule="auto"/>
              <w:jc w:val="both"/>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长春市南关区环境卫生运输管理中心2024-2025年度（南关区所属区域）冬季清雪服务项目</w:t>
            </w:r>
            <w:r>
              <w:rPr>
                <w:rFonts w:hint="eastAsia" w:ascii="宋体" w:hAnsi="宋体" w:eastAsia="宋体" w:cs="宋体"/>
                <w:sz w:val="18"/>
                <w:szCs w:val="18"/>
              </w:rPr>
              <w:t>二标段</w:t>
            </w:r>
          </w:p>
        </w:tc>
        <w:tc>
          <w:tcPr>
            <w:tcW w:w="1429" w:type="pct"/>
            <w:shd w:val="clear" w:color="auto" w:fill="auto"/>
            <w:noWrap w:val="0"/>
            <w:vAlign w:val="center"/>
          </w:tcPr>
          <w:p w14:paraId="1741B2ED">
            <w:pPr>
              <w:spacing w:line="360" w:lineRule="auto"/>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南关区域：解放大路（含）—南湖大路</w:t>
            </w:r>
            <w:r>
              <w:rPr>
                <w:rFonts w:hint="eastAsia" w:ascii="宋体" w:hAnsi="宋体" w:cs="宋体"/>
                <w:sz w:val="18"/>
                <w:szCs w:val="18"/>
                <w:lang w:val="en-US" w:eastAsia="zh-CN"/>
              </w:rPr>
              <w:t>（含）；</w:t>
            </w:r>
            <w:r>
              <w:rPr>
                <w:rFonts w:hint="eastAsia" w:ascii="宋体" w:hAnsi="宋体" w:eastAsia="宋体" w:cs="宋体"/>
                <w:sz w:val="18"/>
                <w:szCs w:val="18"/>
                <w:lang w:val="en-US" w:eastAsia="zh-CN"/>
              </w:rPr>
              <w:t>南部快速路</w:t>
            </w:r>
            <w:r>
              <w:rPr>
                <w:rFonts w:hint="eastAsia" w:ascii="宋体" w:hAnsi="宋体" w:cs="宋体"/>
                <w:sz w:val="18"/>
                <w:szCs w:val="18"/>
                <w:lang w:val="en-US" w:eastAsia="zh-CN"/>
              </w:rPr>
              <w:t>；不含亚泰快速路；不含</w:t>
            </w:r>
            <w:r>
              <w:rPr>
                <w:rFonts w:hint="eastAsia" w:ascii="宋体" w:hAnsi="宋体" w:eastAsia="宋体" w:cs="宋体"/>
                <w:sz w:val="18"/>
                <w:szCs w:val="18"/>
                <w:lang w:val="en-US" w:eastAsia="zh-CN"/>
              </w:rPr>
              <w:t>亚泰大街以</w:t>
            </w:r>
            <w:r>
              <w:rPr>
                <w:rFonts w:hint="eastAsia" w:ascii="宋体" w:hAnsi="宋体" w:cs="宋体"/>
                <w:sz w:val="18"/>
                <w:szCs w:val="18"/>
                <w:lang w:val="en-US" w:eastAsia="zh-CN"/>
              </w:rPr>
              <w:t>西</w:t>
            </w:r>
            <w:r>
              <w:rPr>
                <w:rFonts w:hint="eastAsia" w:ascii="宋体" w:hAnsi="宋体" w:eastAsia="宋体" w:cs="宋体"/>
                <w:sz w:val="18"/>
                <w:szCs w:val="18"/>
                <w:lang w:val="en-US" w:eastAsia="zh-CN"/>
              </w:rPr>
              <w:t>段的自由大路、南湖大路</w:t>
            </w:r>
            <w:r>
              <w:rPr>
                <w:rFonts w:hint="eastAsia" w:ascii="宋体" w:hAnsi="宋体" w:cs="宋体"/>
                <w:sz w:val="18"/>
                <w:szCs w:val="18"/>
                <w:lang w:val="en-US" w:eastAsia="zh-CN"/>
              </w:rPr>
              <w:t>。</w:t>
            </w:r>
          </w:p>
        </w:tc>
        <w:tc>
          <w:tcPr>
            <w:tcW w:w="857" w:type="pct"/>
            <w:noWrap w:val="0"/>
            <w:vAlign w:val="center"/>
          </w:tcPr>
          <w:p w14:paraId="4A206A4A">
            <w:pPr>
              <w:spacing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64</w:t>
            </w:r>
            <w:r>
              <w:rPr>
                <w:rFonts w:hint="eastAsia" w:ascii="宋体" w:hAnsi="宋体" w:cs="宋体"/>
                <w:sz w:val="18"/>
                <w:szCs w:val="18"/>
                <w:lang w:val="en-US" w:eastAsia="zh-CN"/>
              </w:rPr>
              <w:t>万元</w:t>
            </w:r>
          </w:p>
        </w:tc>
        <w:tc>
          <w:tcPr>
            <w:tcW w:w="857" w:type="pct"/>
            <w:noWrap w:val="0"/>
            <w:vAlign w:val="center"/>
          </w:tcPr>
          <w:p w14:paraId="11CCFAE0">
            <w:pPr>
              <w:spacing w:line="360" w:lineRule="auto"/>
              <w:jc w:val="center"/>
              <w:rPr>
                <w:rFonts w:hint="eastAsia" w:ascii="宋体" w:hAnsi="宋体" w:cs="宋体"/>
                <w:sz w:val="18"/>
                <w:szCs w:val="18"/>
                <w:highlight w:val="none"/>
                <w:lang w:val="en-US" w:eastAsia="zh-CN"/>
              </w:rPr>
            </w:pPr>
            <w:r>
              <w:rPr>
                <w:rFonts w:hint="eastAsia" w:ascii="宋体" w:hAnsi="宋体" w:cs="宋体"/>
                <w:sz w:val="18"/>
                <w:szCs w:val="18"/>
                <w:highlight w:val="none"/>
                <w:lang w:val="en-US" w:eastAsia="zh-CN"/>
              </w:rPr>
              <w:t>400元/车次</w:t>
            </w:r>
          </w:p>
        </w:tc>
      </w:tr>
      <w:tr w14:paraId="14424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457" w:type="pct"/>
            <w:noWrap w:val="0"/>
            <w:vAlign w:val="center"/>
          </w:tcPr>
          <w:p w14:paraId="0FA9963A">
            <w:pPr>
              <w:jc w:val="center"/>
              <w:rPr>
                <w:rFonts w:hint="eastAsia" w:ascii="宋体" w:hAnsi="宋体" w:eastAsia="宋体" w:cs="宋体"/>
                <w:sz w:val="18"/>
                <w:szCs w:val="18"/>
              </w:rPr>
            </w:pPr>
            <w:r>
              <w:rPr>
                <w:rFonts w:hint="eastAsia" w:ascii="宋体" w:hAnsi="宋体" w:eastAsia="宋体" w:cs="宋体"/>
                <w:sz w:val="18"/>
                <w:szCs w:val="18"/>
              </w:rPr>
              <w:t>三标段</w:t>
            </w:r>
          </w:p>
        </w:tc>
        <w:tc>
          <w:tcPr>
            <w:tcW w:w="1396" w:type="pct"/>
            <w:shd w:val="clear" w:color="auto" w:fill="auto"/>
            <w:noWrap w:val="0"/>
            <w:vAlign w:val="center"/>
          </w:tcPr>
          <w:p w14:paraId="433816A9">
            <w:pPr>
              <w:spacing w:line="360" w:lineRule="auto"/>
              <w:jc w:val="both"/>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长春市南关区环境卫生运输管理中心2024-2025年度（南关区所属区域）冬季清雪服务项目</w:t>
            </w:r>
            <w:r>
              <w:rPr>
                <w:rFonts w:hint="eastAsia" w:ascii="宋体" w:hAnsi="宋体" w:eastAsia="宋体" w:cs="宋体"/>
                <w:sz w:val="18"/>
                <w:szCs w:val="18"/>
              </w:rPr>
              <w:t>三标段</w:t>
            </w:r>
          </w:p>
        </w:tc>
        <w:tc>
          <w:tcPr>
            <w:tcW w:w="1429" w:type="pct"/>
            <w:shd w:val="clear" w:color="auto" w:fill="auto"/>
            <w:noWrap w:val="0"/>
            <w:vAlign w:val="center"/>
          </w:tcPr>
          <w:p w14:paraId="0C1F4F41">
            <w:pPr>
              <w:spacing w:line="360" w:lineRule="auto"/>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南关区域：南湖大路（不含）—南三环（含）</w:t>
            </w:r>
            <w:r>
              <w:rPr>
                <w:rFonts w:hint="eastAsia" w:ascii="宋体" w:hAnsi="宋体" w:cs="宋体"/>
                <w:sz w:val="18"/>
                <w:szCs w:val="18"/>
                <w:lang w:val="en-US" w:eastAsia="zh-CN"/>
              </w:rPr>
              <w:t>；</w:t>
            </w:r>
            <w:r>
              <w:rPr>
                <w:rFonts w:hint="eastAsia" w:ascii="宋体" w:hAnsi="宋体" w:eastAsia="宋体" w:cs="宋体"/>
                <w:sz w:val="18"/>
                <w:szCs w:val="18"/>
                <w:lang w:val="en-US" w:eastAsia="zh-CN"/>
              </w:rPr>
              <w:t>人民大街（卫星广场—南三环）</w:t>
            </w:r>
            <w:r>
              <w:rPr>
                <w:rFonts w:hint="eastAsia" w:ascii="宋体" w:hAnsi="宋体" w:cs="宋体"/>
                <w:sz w:val="18"/>
                <w:szCs w:val="18"/>
                <w:lang w:val="en-US" w:eastAsia="zh-CN"/>
              </w:rPr>
              <w:t>；</w:t>
            </w:r>
            <w:r>
              <w:rPr>
                <w:rFonts w:hint="eastAsia" w:ascii="宋体" w:hAnsi="宋体" w:eastAsia="宋体" w:cs="宋体"/>
                <w:sz w:val="18"/>
                <w:szCs w:val="18"/>
                <w:lang w:val="en-US" w:eastAsia="zh-CN"/>
              </w:rPr>
              <w:t>亚泰快速路繁荣路以南。</w:t>
            </w:r>
          </w:p>
        </w:tc>
        <w:tc>
          <w:tcPr>
            <w:tcW w:w="857" w:type="pct"/>
            <w:noWrap w:val="0"/>
            <w:vAlign w:val="center"/>
          </w:tcPr>
          <w:p w14:paraId="384C35DF">
            <w:pPr>
              <w:spacing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64</w:t>
            </w:r>
            <w:r>
              <w:rPr>
                <w:rFonts w:hint="eastAsia" w:ascii="宋体" w:hAnsi="宋体" w:cs="宋体"/>
                <w:sz w:val="18"/>
                <w:szCs w:val="18"/>
                <w:lang w:val="en-US" w:eastAsia="zh-CN"/>
              </w:rPr>
              <w:t>万元</w:t>
            </w:r>
          </w:p>
        </w:tc>
        <w:tc>
          <w:tcPr>
            <w:tcW w:w="857" w:type="pct"/>
            <w:noWrap w:val="0"/>
            <w:vAlign w:val="center"/>
          </w:tcPr>
          <w:p w14:paraId="6D65086C">
            <w:pPr>
              <w:spacing w:line="360" w:lineRule="auto"/>
              <w:jc w:val="center"/>
              <w:rPr>
                <w:rFonts w:hint="eastAsia" w:ascii="宋体" w:hAnsi="宋体" w:cs="宋体"/>
                <w:sz w:val="18"/>
                <w:szCs w:val="18"/>
                <w:highlight w:val="none"/>
                <w:lang w:val="en-US" w:eastAsia="zh-CN"/>
              </w:rPr>
            </w:pPr>
            <w:r>
              <w:rPr>
                <w:rFonts w:hint="eastAsia" w:ascii="宋体" w:hAnsi="宋体" w:cs="宋体"/>
                <w:sz w:val="18"/>
                <w:szCs w:val="18"/>
                <w:highlight w:val="none"/>
                <w:lang w:val="en-US" w:eastAsia="zh-CN"/>
              </w:rPr>
              <w:t>400元/车次</w:t>
            </w:r>
          </w:p>
        </w:tc>
      </w:tr>
      <w:tr w14:paraId="18013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457" w:type="pct"/>
            <w:noWrap w:val="0"/>
            <w:vAlign w:val="center"/>
          </w:tcPr>
          <w:p w14:paraId="74D232CE">
            <w:pPr>
              <w:jc w:val="center"/>
              <w:rPr>
                <w:rFonts w:hint="eastAsia" w:ascii="宋体" w:hAnsi="宋体" w:eastAsia="宋体" w:cs="宋体"/>
                <w:sz w:val="18"/>
                <w:szCs w:val="18"/>
              </w:rPr>
            </w:pPr>
            <w:r>
              <w:rPr>
                <w:rFonts w:hint="eastAsia" w:ascii="宋体" w:hAnsi="宋体" w:eastAsia="宋体" w:cs="宋体"/>
                <w:sz w:val="18"/>
                <w:szCs w:val="18"/>
              </w:rPr>
              <w:t>四标段</w:t>
            </w:r>
          </w:p>
        </w:tc>
        <w:tc>
          <w:tcPr>
            <w:tcW w:w="1396" w:type="pct"/>
            <w:shd w:val="clear" w:color="auto" w:fill="auto"/>
            <w:noWrap w:val="0"/>
            <w:vAlign w:val="center"/>
          </w:tcPr>
          <w:p w14:paraId="118E8803">
            <w:pPr>
              <w:spacing w:line="360" w:lineRule="auto"/>
              <w:jc w:val="both"/>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长春市南关区环境卫生运输管理中心2024-2025年度（南关区所属区域）冬季清雪服务项目</w:t>
            </w:r>
            <w:r>
              <w:rPr>
                <w:rFonts w:hint="eastAsia" w:ascii="宋体" w:hAnsi="宋体" w:eastAsia="宋体" w:cs="宋体"/>
                <w:sz w:val="18"/>
                <w:szCs w:val="18"/>
              </w:rPr>
              <w:t>四标段</w:t>
            </w:r>
          </w:p>
        </w:tc>
        <w:tc>
          <w:tcPr>
            <w:tcW w:w="1429" w:type="pct"/>
            <w:shd w:val="clear" w:color="auto" w:fill="auto"/>
            <w:noWrap w:val="0"/>
            <w:vAlign w:val="center"/>
          </w:tcPr>
          <w:p w14:paraId="51A8BC6A">
            <w:pPr>
              <w:spacing w:line="360" w:lineRule="auto"/>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南关区域：南三环（不含）—金宇大路（不含）人民大街（卫星广场—工农广场）</w:t>
            </w:r>
            <w:r>
              <w:rPr>
                <w:rFonts w:hint="eastAsia" w:ascii="宋体" w:hAnsi="宋体" w:cs="宋体"/>
                <w:sz w:val="18"/>
                <w:szCs w:val="18"/>
                <w:lang w:val="en-US" w:eastAsia="zh-CN"/>
              </w:rPr>
              <w:t>；</w:t>
            </w:r>
            <w:r>
              <w:rPr>
                <w:rFonts w:hint="eastAsia" w:ascii="宋体" w:hAnsi="宋体" w:eastAsia="宋体" w:cs="宋体"/>
                <w:sz w:val="18"/>
                <w:szCs w:val="18"/>
                <w:lang w:val="en-US" w:eastAsia="zh-CN"/>
              </w:rPr>
              <w:t>亚泰快速路（繁荣路—文庙）</w:t>
            </w:r>
            <w:r>
              <w:rPr>
                <w:rFonts w:hint="eastAsia" w:ascii="宋体" w:hAnsi="宋体" w:cs="宋体"/>
                <w:sz w:val="18"/>
                <w:szCs w:val="18"/>
                <w:lang w:val="en-US" w:eastAsia="zh-CN"/>
              </w:rPr>
              <w:t>；不含</w:t>
            </w:r>
            <w:r>
              <w:rPr>
                <w:rFonts w:hint="eastAsia" w:ascii="宋体" w:hAnsi="宋体" w:eastAsia="宋体" w:cs="宋体"/>
                <w:sz w:val="18"/>
                <w:szCs w:val="18"/>
                <w:lang w:val="en-US" w:eastAsia="zh-CN"/>
              </w:rPr>
              <w:t>南四环</w:t>
            </w:r>
            <w:r>
              <w:rPr>
                <w:rFonts w:hint="eastAsia" w:ascii="宋体" w:hAnsi="宋体" w:cs="宋体"/>
                <w:sz w:val="18"/>
                <w:szCs w:val="18"/>
                <w:lang w:val="en-US" w:eastAsia="zh-CN"/>
              </w:rPr>
              <w:t>快速路</w:t>
            </w:r>
            <w:r>
              <w:rPr>
                <w:rFonts w:hint="eastAsia" w:ascii="宋体" w:hAnsi="宋体" w:eastAsia="宋体" w:cs="宋体"/>
                <w:sz w:val="18"/>
                <w:szCs w:val="18"/>
                <w:lang w:val="en-US" w:eastAsia="zh-CN"/>
              </w:rPr>
              <w:t>。</w:t>
            </w:r>
          </w:p>
        </w:tc>
        <w:tc>
          <w:tcPr>
            <w:tcW w:w="857" w:type="pct"/>
            <w:noWrap w:val="0"/>
            <w:vAlign w:val="center"/>
          </w:tcPr>
          <w:p w14:paraId="2463F620">
            <w:pPr>
              <w:spacing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64</w:t>
            </w:r>
            <w:r>
              <w:rPr>
                <w:rFonts w:hint="eastAsia" w:ascii="宋体" w:hAnsi="宋体" w:cs="宋体"/>
                <w:sz w:val="18"/>
                <w:szCs w:val="18"/>
                <w:lang w:val="en-US" w:eastAsia="zh-CN"/>
              </w:rPr>
              <w:t>万元</w:t>
            </w:r>
          </w:p>
        </w:tc>
        <w:tc>
          <w:tcPr>
            <w:tcW w:w="857" w:type="pct"/>
            <w:noWrap w:val="0"/>
            <w:vAlign w:val="center"/>
          </w:tcPr>
          <w:p w14:paraId="5959F914">
            <w:pPr>
              <w:spacing w:line="360" w:lineRule="auto"/>
              <w:jc w:val="center"/>
              <w:rPr>
                <w:rFonts w:hint="eastAsia" w:ascii="宋体" w:hAnsi="宋体" w:cs="宋体"/>
                <w:sz w:val="18"/>
                <w:szCs w:val="18"/>
                <w:highlight w:val="none"/>
                <w:lang w:val="en-US" w:eastAsia="zh-CN"/>
              </w:rPr>
            </w:pPr>
            <w:r>
              <w:rPr>
                <w:rFonts w:hint="eastAsia" w:ascii="宋体" w:hAnsi="宋体" w:cs="宋体"/>
                <w:sz w:val="18"/>
                <w:szCs w:val="18"/>
                <w:highlight w:val="none"/>
                <w:lang w:val="en-US" w:eastAsia="zh-CN"/>
              </w:rPr>
              <w:t>400元/车次</w:t>
            </w:r>
          </w:p>
        </w:tc>
      </w:tr>
      <w:tr w14:paraId="745F5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457" w:type="pct"/>
            <w:noWrap w:val="0"/>
            <w:vAlign w:val="center"/>
          </w:tcPr>
          <w:p w14:paraId="4E86E481">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五标段</w:t>
            </w:r>
          </w:p>
        </w:tc>
        <w:tc>
          <w:tcPr>
            <w:tcW w:w="1396" w:type="pct"/>
            <w:shd w:val="clear" w:color="auto" w:fill="auto"/>
            <w:noWrap w:val="0"/>
            <w:vAlign w:val="center"/>
          </w:tcPr>
          <w:p w14:paraId="293EEE39">
            <w:pPr>
              <w:spacing w:line="360" w:lineRule="auto"/>
              <w:jc w:val="both"/>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长春市南关区环境卫生运输管理中心2024-2025年度（南关区所属区域）冬季清雪服务项目</w:t>
            </w:r>
            <w:r>
              <w:rPr>
                <w:rFonts w:hint="eastAsia" w:ascii="宋体" w:hAnsi="宋体" w:eastAsia="宋体" w:cs="宋体"/>
                <w:sz w:val="18"/>
                <w:szCs w:val="18"/>
                <w:highlight w:val="none"/>
              </w:rPr>
              <w:t>五标段</w:t>
            </w:r>
          </w:p>
        </w:tc>
        <w:tc>
          <w:tcPr>
            <w:tcW w:w="1429" w:type="pct"/>
            <w:shd w:val="clear" w:color="auto" w:fill="auto"/>
            <w:noWrap w:val="0"/>
            <w:vAlign w:val="center"/>
          </w:tcPr>
          <w:p w14:paraId="06D5769B">
            <w:pPr>
              <w:spacing w:line="360" w:lineRule="auto"/>
              <w:jc w:val="both"/>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南关区域：金宇大路（含）—兴创路（不含）</w:t>
            </w:r>
            <w:r>
              <w:rPr>
                <w:rFonts w:hint="eastAsia" w:ascii="宋体" w:hAnsi="宋体" w:cs="宋体"/>
                <w:sz w:val="18"/>
                <w:szCs w:val="18"/>
                <w:highlight w:val="none"/>
                <w:lang w:val="en-US" w:eastAsia="zh-CN"/>
              </w:rPr>
              <w:t>；</w:t>
            </w:r>
            <w:r>
              <w:rPr>
                <w:rFonts w:hint="eastAsia" w:ascii="宋体" w:hAnsi="宋体" w:eastAsia="宋体" w:cs="宋体"/>
                <w:sz w:val="18"/>
                <w:szCs w:val="18"/>
                <w:highlight w:val="none"/>
                <w:lang w:val="en-US" w:eastAsia="zh-CN"/>
              </w:rPr>
              <w:t>亚泰大街以西的自由大路、南湖大路</w:t>
            </w:r>
            <w:r>
              <w:rPr>
                <w:rFonts w:hint="eastAsia" w:ascii="宋体" w:hAnsi="宋体" w:cs="宋体"/>
                <w:sz w:val="18"/>
                <w:szCs w:val="18"/>
                <w:highlight w:val="none"/>
                <w:lang w:val="en-US" w:eastAsia="zh-CN"/>
              </w:rPr>
              <w:t>；</w:t>
            </w:r>
            <w:r>
              <w:rPr>
                <w:rFonts w:hint="eastAsia" w:ascii="宋体" w:hAnsi="宋体" w:eastAsia="宋体" w:cs="宋体"/>
                <w:sz w:val="18"/>
                <w:szCs w:val="18"/>
                <w:highlight w:val="none"/>
                <w:lang w:val="en-US" w:eastAsia="zh-CN"/>
              </w:rPr>
              <w:t>亚泰快速路（文庙—光复路桥上）。</w:t>
            </w:r>
          </w:p>
        </w:tc>
        <w:tc>
          <w:tcPr>
            <w:tcW w:w="857" w:type="pct"/>
            <w:noWrap w:val="0"/>
            <w:vAlign w:val="center"/>
          </w:tcPr>
          <w:p w14:paraId="339B2C03">
            <w:pPr>
              <w:spacing w:line="360" w:lineRule="auto"/>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64</w:t>
            </w:r>
            <w:r>
              <w:rPr>
                <w:rFonts w:hint="eastAsia" w:ascii="宋体" w:hAnsi="宋体" w:cs="宋体"/>
                <w:sz w:val="18"/>
                <w:szCs w:val="18"/>
                <w:lang w:val="en-US" w:eastAsia="zh-CN"/>
              </w:rPr>
              <w:t>万元</w:t>
            </w:r>
          </w:p>
        </w:tc>
        <w:tc>
          <w:tcPr>
            <w:tcW w:w="857" w:type="pct"/>
            <w:noWrap w:val="0"/>
            <w:vAlign w:val="center"/>
          </w:tcPr>
          <w:p w14:paraId="62E854B9">
            <w:pPr>
              <w:spacing w:line="360" w:lineRule="auto"/>
              <w:jc w:val="center"/>
              <w:rPr>
                <w:rFonts w:hint="eastAsia" w:ascii="宋体" w:hAnsi="宋体" w:cs="宋体"/>
                <w:sz w:val="18"/>
                <w:szCs w:val="18"/>
                <w:highlight w:val="none"/>
                <w:lang w:val="en-US" w:eastAsia="zh-CN"/>
              </w:rPr>
            </w:pPr>
            <w:r>
              <w:rPr>
                <w:rFonts w:hint="eastAsia" w:ascii="宋体" w:hAnsi="宋体" w:cs="宋体"/>
                <w:sz w:val="18"/>
                <w:szCs w:val="18"/>
                <w:highlight w:val="none"/>
                <w:lang w:val="en-US" w:eastAsia="zh-CN"/>
              </w:rPr>
              <w:t>400元/车次</w:t>
            </w:r>
          </w:p>
        </w:tc>
      </w:tr>
      <w:tr w14:paraId="53234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6" w:hRule="atLeast"/>
          <w:jc w:val="center"/>
        </w:trPr>
        <w:tc>
          <w:tcPr>
            <w:tcW w:w="457" w:type="pct"/>
            <w:noWrap w:val="0"/>
            <w:vAlign w:val="center"/>
          </w:tcPr>
          <w:p w14:paraId="133A7CC8">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六标段</w:t>
            </w:r>
          </w:p>
        </w:tc>
        <w:tc>
          <w:tcPr>
            <w:tcW w:w="1396" w:type="pct"/>
            <w:shd w:val="clear" w:color="auto" w:fill="auto"/>
            <w:noWrap w:val="0"/>
            <w:vAlign w:val="center"/>
          </w:tcPr>
          <w:p w14:paraId="21327D41">
            <w:pPr>
              <w:spacing w:line="360" w:lineRule="auto"/>
              <w:jc w:val="both"/>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长春市南关区环境卫生运输管理中心2024-2025年度（南关区所属区域）冬季清雪服务项目</w:t>
            </w:r>
            <w:r>
              <w:rPr>
                <w:rFonts w:hint="eastAsia" w:ascii="宋体" w:hAnsi="宋体" w:eastAsia="宋体" w:cs="宋体"/>
                <w:sz w:val="18"/>
                <w:szCs w:val="18"/>
                <w:highlight w:val="none"/>
              </w:rPr>
              <w:t>六标段</w:t>
            </w:r>
          </w:p>
        </w:tc>
        <w:tc>
          <w:tcPr>
            <w:tcW w:w="1429" w:type="pct"/>
            <w:shd w:val="clear" w:color="auto" w:fill="auto"/>
            <w:noWrap w:val="0"/>
            <w:vAlign w:val="center"/>
          </w:tcPr>
          <w:p w14:paraId="0C75F83A">
            <w:pPr>
              <w:spacing w:line="360" w:lineRule="auto"/>
              <w:jc w:val="both"/>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按采购人要求配合一至五标段清雪工作（组织备用运输车辆50装载机20台及以上，30装载机20台及以上分派到五个标段中）；按照招标单位要求及时清理南关区区域内积雪；与各标段积极配合保证清雪进度。</w:t>
            </w:r>
          </w:p>
        </w:tc>
        <w:tc>
          <w:tcPr>
            <w:tcW w:w="857" w:type="pct"/>
            <w:noWrap w:val="0"/>
            <w:vAlign w:val="center"/>
          </w:tcPr>
          <w:p w14:paraId="54401280">
            <w:pPr>
              <w:spacing w:line="360" w:lineRule="auto"/>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40</w:t>
            </w:r>
            <w:r>
              <w:rPr>
                <w:rFonts w:hint="eastAsia" w:ascii="宋体" w:hAnsi="宋体" w:cs="宋体"/>
                <w:sz w:val="18"/>
                <w:szCs w:val="18"/>
                <w:highlight w:val="none"/>
                <w:lang w:val="en-US" w:eastAsia="zh-CN"/>
              </w:rPr>
              <w:t>万元</w:t>
            </w:r>
          </w:p>
        </w:tc>
        <w:tc>
          <w:tcPr>
            <w:tcW w:w="857" w:type="pct"/>
            <w:noWrap w:val="0"/>
            <w:vAlign w:val="center"/>
          </w:tcPr>
          <w:p w14:paraId="1B7FB8E0">
            <w:pPr>
              <w:spacing w:line="360" w:lineRule="auto"/>
              <w:jc w:val="center"/>
              <w:rPr>
                <w:rFonts w:hint="eastAsia" w:ascii="宋体" w:hAnsi="宋体" w:cs="宋体"/>
                <w:sz w:val="18"/>
                <w:szCs w:val="18"/>
                <w:highlight w:val="none"/>
                <w:lang w:val="en-US" w:eastAsia="zh-CN"/>
              </w:rPr>
            </w:pPr>
            <w:r>
              <w:rPr>
                <w:rFonts w:hint="eastAsia" w:ascii="宋体" w:hAnsi="宋体" w:cs="宋体"/>
                <w:sz w:val="18"/>
                <w:szCs w:val="18"/>
                <w:highlight w:val="none"/>
                <w:lang w:val="en-US" w:eastAsia="zh-CN"/>
              </w:rPr>
              <w:t>50装载机240元/台班/小时；</w:t>
            </w:r>
          </w:p>
          <w:p w14:paraId="08F07807">
            <w:pPr>
              <w:spacing w:line="360" w:lineRule="auto"/>
              <w:jc w:val="center"/>
              <w:rPr>
                <w:rFonts w:hint="eastAsia" w:ascii="宋体" w:hAnsi="宋体" w:cs="宋体"/>
                <w:sz w:val="18"/>
                <w:szCs w:val="18"/>
                <w:highlight w:val="none"/>
                <w:lang w:val="en-US" w:eastAsia="zh-CN"/>
              </w:rPr>
            </w:pPr>
            <w:r>
              <w:rPr>
                <w:rFonts w:hint="eastAsia" w:ascii="宋体" w:hAnsi="宋体" w:cs="宋体"/>
                <w:sz w:val="18"/>
                <w:szCs w:val="18"/>
                <w:highlight w:val="none"/>
                <w:lang w:val="en-US" w:eastAsia="zh-CN"/>
              </w:rPr>
              <w:t>30装载机210元/台班/小时</w:t>
            </w:r>
          </w:p>
        </w:tc>
      </w:tr>
    </w:tbl>
    <w:p w14:paraId="1423C33D">
      <w:pPr>
        <w:spacing w:line="360" w:lineRule="auto"/>
        <w:ind w:firstLine="420" w:firstLineChars="200"/>
        <w:jc w:val="left"/>
        <w:rPr>
          <w:rFonts w:hint="eastAsia" w:ascii="宋体" w:hAnsi="宋体" w:eastAsia="宋体" w:cs="宋体"/>
          <w:highlight w:val="none"/>
          <w:lang w:eastAsia="zh-CN"/>
        </w:rPr>
      </w:pPr>
    </w:p>
    <w:p w14:paraId="75D0E760">
      <w:pPr>
        <w:spacing w:line="360" w:lineRule="auto"/>
        <w:ind w:firstLine="420" w:firstLineChars="200"/>
        <w:jc w:val="left"/>
        <w:rPr>
          <w:rFonts w:hint="eastAsia" w:ascii="宋体" w:hAnsi="宋体" w:eastAsia="宋体" w:cs="宋体"/>
          <w:highlight w:val="none"/>
        </w:rPr>
      </w:pPr>
      <w:r>
        <w:rPr>
          <w:rFonts w:hint="eastAsia" w:ascii="宋体" w:hAnsi="宋体" w:cs="宋体"/>
          <w:highlight w:val="none"/>
          <w:lang w:val="en-US" w:eastAsia="zh-CN"/>
        </w:rPr>
        <w:t>投标人</w:t>
      </w:r>
      <w:r>
        <w:rPr>
          <w:rFonts w:hint="eastAsia" w:ascii="宋体" w:hAnsi="宋体" w:eastAsia="宋体" w:cs="宋体"/>
          <w:highlight w:val="none"/>
        </w:rPr>
        <w:t>有能力自行解决积雪消纳场地</w:t>
      </w:r>
      <w:r>
        <w:rPr>
          <w:rFonts w:hint="eastAsia" w:ascii="宋体" w:hAnsi="宋体" w:eastAsia="宋体" w:cs="宋体"/>
          <w:highlight w:val="none"/>
          <w:lang w:val="en-US" w:eastAsia="zh-CN"/>
        </w:rPr>
        <w:t>（8000平方米及以上）</w:t>
      </w:r>
      <w:r>
        <w:rPr>
          <w:rFonts w:hint="eastAsia" w:ascii="宋体" w:hAnsi="宋体" w:eastAsia="宋体" w:cs="宋体"/>
          <w:highlight w:val="none"/>
        </w:rPr>
        <w:t>，</w:t>
      </w:r>
      <w:r>
        <w:rPr>
          <w:rFonts w:hint="eastAsia" w:ascii="宋体" w:hAnsi="宋体" w:eastAsia="宋体" w:cs="宋体"/>
          <w:highlight w:val="none"/>
          <w:lang w:val="en-US" w:eastAsia="zh-CN"/>
        </w:rPr>
        <w:t>以亚泰快速路与南四环交汇处为基点，场地距此不超过8公里，</w:t>
      </w:r>
      <w:r>
        <w:rPr>
          <w:rFonts w:hint="eastAsia" w:ascii="宋体" w:hAnsi="宋体" w:eastAsia="宋体" w:cs="宋体"/>
          <w:highlight w:val="none"/>
        </w:rPr>
        <w:t>并保证消纳场地远离水源、居民区、无纠纷、无污染</w:t>
      </w:r>
      <w:r>
        <w:rPr>
          <w:rFonts w:hint="eastAsia" w:ascii="宋体" w:hAnsi="宋体" w:eastAsia="宋体" w:cs="宋体"/>
          <w:highlight w:val="none"/>
          <w:lang w:eastAsia="zh-CN"/>
        </w:rPr>
        <w:t>、</w:t>
      </w:r>
      <w:r>
        <w:rPr>
          <w:rFonts w:hint="eastAsia" w:ascii="宋体" w:hAnsi="宋体" w:eastAsia="宋体" w:cs="宋体"/>
          <w:sz w:val="21"/>
          <w:szCs w:val="21"/>
          <w:highlight w:val="none"/>
          <w:lang w:val="en-US" w:eastAsia="zh-CN"/>
        </w:rPr>
        <w:t>无投诉，</w:t>
      </w:r>
      <w:r>
        <w:rPr>
          <w:rFonts w:hint="eastAsia" w:ascii="宋体" w:hAnsi="宋体" w:eastAsia="宋体" w:cs="宋体"/>
          <w:highlight w:val="none"/>
        </w:rPr>
        <w:t>春季及时处理消纳场地，恢复原貌（需在</w:t>
      </w:r>
      <w:r>
        <w:rPr>
          <w:rFonts w:hint="eastAsia" w:ascii="宋体" w:hAnsi="宋体" w:cs="宋体"/>
          <w:highlight w:val="none"/>
          <w:lang w:val="en-US" w:eastAsia="zh-CN"/>
        </w:rPr>
        <w:t>投标</w:t>
      </w:r>
      <w:r>
        <w:rPr>
          <w:rFonts w:hint="eastAsia" w:ascii="宋体" w:hAnsi="宋体" w:eastAsia="宋体" w:cs="宋体"/>
          <w:highlight w:val="none"/>
        </w:rPr>
        <w:t>文件中提供消纳场地证明材料</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明确地址用途</w:t>
      </w:r>
      <w:r>
        <w:rPr>
          <w:rFonts w:hint="eastAsia" w:ascii="宋体" w:hAnsi="宋体" w:eastAsia="宋体" w:cs="宋体"/>
          <w:highlight w:val="none"/>
        </w:rPr>
        <w:t>）。</w:t>
      </w:r>
    </w:p>
    <w:p w14:paraId="424FFFB7">
      <w:pPr>
        <w:spacing w:line="360" w:lineRule="auto"/>
        <w:ind w:firstLine="422" w:firstLineChars="200"/>
        <w:jc w:val="left"/>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中标后中标人提供的</w:t>
      </w:r>
      <w:r>
        <w:rPr>
          <w:rFonts w:hint="eastAsia" w:ascii="宋体" w:hAnsi="宋体" w:eastAsia="宋体" w:cs="宋体"/>
          <w:b/>
          <w:bCs/>
          <w:highlight w:val="none"/>
        </w:rPr>
        <w:t>积雪消纳场地</w:t>
      </w:r>
      <w:r>
        <w:rPr>
          <w:rFonts w:hint="eastAsia" w:ascii="宋体" w:hAnsi="宋体" w:eastAsia="宋体" w:cs="宋体"/>
          <w:b/>
          <w:bCs/>
          <w:highlight w:val="none"/>
          <w:lang w:val="en-US" w:eastAsia="zh-CN"/>
        </w:rPr>
        <w:t>场地证明（明确地址用途），需要中标人和提供</w:t>
      </w:r>
      <w:r>
        <w:rPr>
          <w:rFonts w:hint="eastAsia" w:ascii="宋体" w:hAnsi="宋体" w:eastAsia="宋体" w:cs="宋体"/>
          <w:b/>
          <w:bCs/>
          <w:highlight w:val="none"/>
        </w:rPr>
        <w:t>消纳场地</w:t>
      </w:r>
      <w:r>
        <w:rPr>
          <w:rFonts w:hint="eastAsia" w:ascii="宋体" w:hAnsi="宋体" w:eastAsia="宋体" w:cs="宋体"/>
          <w:b/>
          <w:bCs/>
          <w:highlight w:val="none"/>
          <w:lang w:val="en-US" w:eastAsia="zh-CN"/>
        </w:rPr>
        <w:t>方双方加盖公章，交给招标方。经招标方检验合格方能使用。中标人在春季及时处理消纳场地，恢复原貌。按要求执行（清理、平整、苫盖）验收合格后进行结算。</w:t>
      </w:r>
    </w:p>
    <w:p w14:paraId="5DB1075B">
      <w:pPr>
        <w:spacing w:line="360" w:lineRule="auto"/>
        <w:ind w:firstLine="420" w:firstLineChars="200"/>
        <w:jc w:val="left"/>
        <w:rPr>
          <w:rFonts w:hint="eastAsia" w:ascii="宋体" w:hAnsi="宋体" w:eastAsia="宋体" w:cs="宋体"/>
          <w:highlight w:val="none"/>
        </w:rPr>
      </w:pPr>
    </w:p>
    <w:p w14:paraId="155F4D06">
      <w:pPr>
        <w:spacing w:line="360" w:lineRule="auto"/>
        <w:ind w:firstLine="480" w:firstLineChars="200"/>
        <w:rPr>
          <w:rFonts w:hint="eastAsia" w:ascii="宋体" w:hAnsi="宋体" w:eastAsia="宋体" w:cs="宋体"/>
          <w:sz w:val="24"/>
          <w:szCs w:val="24"/>
        </w:rPr>
      </w:pPr>
    </w:p>
    <w:p w14:paraId="4531A6F1">
      <w:pPr>
        <w:spacing w:line="360" w:lineRule="auto"/>
        <w:ind w:firstLine="420" w:firstLineChars="200"/>
        <w:rPr>
          <w:rFonts w:hint="eastAsia" w:ascii="宋体" w:hAnsi="宋体" w:eastAsia="宋体" w:cs="宋体"/>
        </w:rPr>
      </w:pPr>
    </w:p>
    <w:p w14:paraId="6DA64F61">
      <w:pPr>
        <w:spacing w:line="360" w:lineRule="auto"/>
        <w:ind w:firstLine="420" w:firstLineChars="200"/>
        <w:rPr>
          <w:rFonts w:hint="eastAsia" w:ascii="宋体" w:hAnsi="宋体" w:eastAsia="宋体" w:cs="宋体"/>
        </w:rPr>
      </w:pPr>
    </w:p>
    <w:p w14:paraId="286D69F0">
      <w:pPr>
        <w:spacing w:line="360" w:lineRule="auto"/>
        <w:ind w:firstLine="480" w:firstLineChars="200"/>
        <w:rPr>
          <w:rFonts w:hint="eastAsia" w:ascii="宋体" w:hAnsi="宋体" w:eastAsia="宋体" w:cs="宋体"/>
          <w:sz w:val="24"/>
          <w:szCs w:val="24"/>
        </w:rPr>
      </w:pPr>
    </w:p>
    <w:p w14:paraId="4F669430">
      <w:pPr>
        <w:spacing w:line="360" w:lineRule="auto"/>
        <w:rPr>
          <w:rFonts w:hint="eastAsia" w:ascii="宋体" w:hAnsi="宋体" w:eastAsia="宋体" w:cs="宋体"/>
          <w:b/>
          <w:bCs/>
          <w:sz w:val="24"/>
          <w:szCs w:val="24"/>
        </w:rPr>
      </w:pPr>
      <w:r>
        <w:rPr>
          <w:rFonts w:hint="eastAsia" w:ascii="宋体" w:hAnsi="宋体" w:eastAsia="宋体" w:cs="宋体"/>
          <w:b/>
          <w:bCs/>
          <w:sz w:val="24"/>
          <w:szCs w:val="24"/>
        </w:rPr>
        <w:br w:type="page"/>
      </w:r>
    </w:p>
    <w:p w14:paraId="0CFA507D">
      <w:pPr>
        <w:spacing w:line="360" w:lineRule="auto"/>
        <w:jc w:val="center"/>
        <w:outlineLvl w:val="0"/>
        <w:rPr>
          <w:rFonts w:hint="eastAsia" w:ascii="宋体" w:hAnsi="宋体" w:eastAsia="宋体" w:cs="宋体"/>
          <w:b/>
          <w:bCs/>
          <w:sz w:val="44"/>
          <w:szCs w:val="44"/>
        </w:rPr>
      </w:pPr>
      <w:bookmarkStart w:id="115" w:name="_Toc8309"/>
      <w:bookmarkStart w:id="116" w:name="_Toc24055"/>
      <w:r>
        <w:rPr>
          <w:rFonts w:hint="eastAsia" w:ascii="宋体" w:hAnsi="宋体" w:eastAsia="宋体" w:cs="宋体"/>
          <w:b/>
          <w:bCs/>
          <w:sz w:val="44"/>
          <w:szCs w:val="44"/>
        </w:rPr>
        <w:t>第六章 投标文件格式</w:t>
      </w:r>
      <w:bookmarkEnd w:id="114"/>
      <w:bookmarkEnd w:id="115"/>
      <w:bookmarkEnd w:id="116"/>
    </w:p>
    <w:p w14:paraId="60077B51">
      <w:pPr>
        <w:jc w:val="left"/>
        <w:rPr>
          <w:rFonts w:hint="eastAsia" w:ascii="宋体" w:hAnsi="宋体" w:eastAsia="宋体" w:cs="宋体"/>
          <w:kern w:val="0"/>
          <w:sz w:val="48"/>
        </w:rPr>
      </w:pPr>
      <w:r>
        <w:rPr>
          <w:rFonts w:hint="eastAsia" w:ascii="宋体" w:hAnsi="宋体" w:eastAsia="宋体" w:cs="宋体"/>
          <w:color w:val="auto"/>
          <w:sz w:val="30"/>
          <w:szCs w:val="30"/>
          <w:highlight w:val="none"/>
        </w:rPr>
        <w:t>注：投标文件格式部分所有涉及到项目名称及</w:t>
      </w:r>
      <w:r>
        <w:rPr>
          <w:rFonts w:hint="eastAsia" w:ascii="宋体" w:hAnsi="宋体" w:eastAsia="宋体" w:cs="宋体"/>
          <w:color w:val="auto"/>
          <w:sz w:val="30"/>
          <w:szCs w:val="30"/>
          <w:highlight w:val="none"/>
          <w:lang w:val="en-US" w:eastAsia="zh-CN"/>
        </w:rPr>
        <w:t>采购</w:t>
      </w:r>
      <w:r>
        <w:rPr>
          <w:rFonts w:hint="eastAsia" w:ascii="宋体" w:hAnsi="宋体" w:eastAsia="宋体" w:cs="宋体"/>
          <w:color w:val="auto"/>
          <w:sz w:val="30"/>
          <w:szCs w:val="30"/>
          <w:highlight w:val="none"/>
        </w:rPr>
        <w:t>项目编号的均填写所投标段项目名称及标段</w:t>
      </w:r>
      <w:r>
        <w:rPr>
          <w:rFonts w:hint="eastAsia" w:ascii="宋体" w:hAnsi="宋体" w:eastAsia="宋体" w:cs="宋体"/>
          <w:color w:val="auto"/>
          <w:sz w:val="30"/>
          <w:szCs w:val="30"/>
          <w:highlight w:val="none"/>
          <w:lang w:val="en-US" w:eastAsia="zh-CN"/>
        </w:rPr>
        <w:t>采购</w:t>
      </w:r>
      <w:r>
        <w:rPr>
          <w:rFonts w:hint="eastAsia" w:ascii="宋体" w:hAnsi="宋体" w:eastAsia="宋体" w:cs="宋体"/>
          <w:color w:val="auto"/>
          <w:sz w:val="30"/>
          <w:szCs w:val="30"/>
          <w:highlight w:val="none"/>
        </w:rPr>
        <w:t>项目编号。</w:t>
      </w:r>
      <w:r>
        <w:rPr>
          <w:rFonts w:hint="eastAsia" w:ascii="宋体" w:hAnsi="宋体" w:eastAsia="宋体" w:cs="宋体"/>
          <w:kern w:val="0"/>
          <w:sz w:val="48"/>
        </w:rPr>
        <w:br w:type="page"/>
      </w:r>
    </w:p>
    <w:p w14:paraId="7E408789">
      <w:pPr>
        <w:jc w:val="right"/>
        <w:rPr>
          <w:rFonts w:hint="eastAsia" w:ascii="宋体" w:hAnsi="宋体" w:eastAsia="宋体" w:cs="宋体"/>
          <w:kern w:val="0"/>
          <w:sz w:val="48"/>
        </w:rPr>
      </w:pPr>
    </w:p>
    <w:p w14:paraId="67FB7423">
      <w:pPr>
        <w:jc w:val="right"/>
        <w:rPr>
          <w:rFonts w:hint="eastAsia" w:ascii="宋体" w:hAnsi="宋体" w:eastAsia="宋体" w:cs="宋体"/>
          <w:kern w:val="0"/>
          <w:sz w:val="48"/>
        </w:rPr>
      </w:pPr>
    </w:p>
    <w:p w14:paraId="71FE2569">
      <w:pPr>
        <w:spacing w:line="500" w:lineRule="exact"/>
        <w:ind w:firstLine="570"/>
        <w:rPr>
          <w:rFonts w:hint="eastAsia" w:ascii="宋体" w:hAnsi="宋体" w:eastAsia="宋体" w:cs="宋体"/>
          <w:kern w:val="0"/>
          <w:sz w:val="30"/>
          <w:szCs w:val="28"/>
        </w:rPr>
      </w:pPr>
    </w:p>
    <w:p w14:paraId="718DF3C7">
      <w:pPr>
        <w:spacing w:line="480" w:lineRule="auto"/>
        <w:ind w:firstLine="570"/>
        <w:rPr>
          <w:rFonts w:hint="eastAsia" w:ascii="宋体" w:hAnsi="宋体" w:eastAsia="宋体" w:cs="宋体"/>
          <w:kern w:val="0"/>
          <w:sz w:val="32"/>
          <w:szCs w:val="32"/>
        </w:rPr>
      </w:pPr>
      <w:r>
        <w:rPr>
          <w:rFonts w:hint="eastAsia" w:ascii="宋体" w:hAnsi="宋体" w:eastAsia="宋体" w:cs="宋体"/>
          <w:kern w:val="0"/>
          <w:sz w:val="32"/>
          <w:szCs w:val="32"/>
        </w:rPr>
        <w:t xml:space="preserve">   </w:t>
      </w:r>
      <w:r>
        <w:rPr>
          <w:rFonts w:hint="eastAsia" w:ascii="宋体" w:hAnsi="宋体" w:eastAsia="宋体" w:cs="宋体"/>
          <w:kern w:val="0"/>
          <w:sz w:val="32"/>
          <w:szCs w:val="32"/>
          <w:u w:val="single"/>
        </w:rPr>
        <w:t xml:space="preserve">                     （项目名称）</w:t>
      </w:r>
      <w:r>
        <w:rPr>
          <w:rFonts w:hint="eastAsia" w:ascii="宋体" w:hAnsi="宋体" w:eastAsia="宋体" w:cs="宋体"/>
          <w:kern w:val="0"/>
          <w:sz w:val="32"/>
          <w:szCs w:val="32"/>
        </w:rPr>
        <w:t>招标项目</w:t>
      </w:r>
    </w:p>
    <w:p w14:paraId="4388F314">
      <w:pPr>
        <w:spacing w:line="500" w:lineRule="exact"/>
        <w:ind w:firstLine="570"/>
        <w:rPr>
          <w:rFonts w:hint="eastAsia" w:ascii="宋体" w:hAnsi="宋体" w:eastAsia="宋体" w:cs="宋体"/>
          <w:kern w:val="0"/>
          <w:sz w:val="30"/>
        </w:rPr>
      </w:pPr>
    </w:p>
    <w:p w14:paraId="4632F89D">
      <w:pPr>
        <w:pStyle w:val="21"/>
        <w:rPr>
          <w:rFonts w:hint="eastAsia" w:ascii="宋体" w:hAnsi="宋体" w:eastAsia="宋体" w:cs="宋体"/>
        </w:rPr>
      </w:pPr>
    </w:p>
    <w:p w14:paraId="3CE9F84C">
      <w:pPr>
        <w:pStyle w:val="16"/>
        <w:ind w:firstLine="640"/>
        <w:rPr>
          <w:rFonts w:hint="eastAsia" w:ascii="宋体" w:hAnsi="宋体" w:eastAsia="宋体" w:cs="宋体"/>
          <w:kern w:val="0"/>
        </w:rPr>
      </w:pPr>
    </w:p>
    <w:p w14:paraId="6EEFF545">
      <w:pPr>
        <w:pStyle w:val="21"/>
        <w:rPr>
          <w:rFonts w:hint="eastAsia" w:ascii="宋体" w:hAnsi="宋体" w:eastAsia="宋体" w:cs="宋体"/>
        </w:rPr>
      </w:pPr>
    </w:p>
    <w:p w14:paraId="070E7862">
      <w:pPr>
        <w:pStyle w:val="21"/>
        <w:rPr>
          <w:rFonts w:hint="eastAsia" w:ascii="宋体" w:hAnsi="宋体" w:eastAsia="宋体" w:cs="宋体"/>
        </w:rPr>
      </w:pPr>
    </w:p>
    <w:p w14:paraId="0EDE8886">
      <w:pPr>
        <w:spacing w:line="500" w:lineRule="exact"/>
        <w:jc w:val="center"/>
        <w:rPr>
          <w:rFonts w:hint="eastAsia" w:ascii="宋体" w:hAnsi="宋体" w:eastAsia="宋体" w:cs="宋体"/>
          <w:b/>
          <w:kern w:val="0"/>
          <w:sz w:val="48"/>
          <w:szCs w:val="48"/>
        </w:rPr>
      </w:pPr>
      <w:r>
        <w:rPr>
          <w:rFonts w:hint="eastAsia" w:ascii="宋体" w:hAnsi="宋体" w:eastAsia="宋体" w:cs="宋体"/>
          <w:b/>
          <w:kern w:val="0"/>
          <w:sz w:val="48"/>
          <w:szCs w:val="48"/>
        </w:rPr>
        <w:t>投 标 文 件</w:t>
      </w:r>
    </w:p>
    <w:p w14:paraId="650DFEA8">
      <w:pPr>
        <w:spacing w:line="500" w:lineRule="exact"/>
        <w:rPr>
          <w:rFonts w:hint="eastAsia" w:ascii="宋体" w:hAnsi="宋体" w:eastAsia="宋体" w:cs="宋体"/>
          <w:b/>
          <w:kern w:val="0"/>
          <w:sz w:val="48"/>
          <w:szCs w:val="48"/>
        </w:rPr>
      </w:pPr>
    </w:p>
    <w:p w14:paraId="19783E64">
      <w:pPr>
        <w:spacing w:line="500" w:lineRule="exact"/>
        <w:jc w:val="center"/>
        <w:rPr>
          <w:rFonts w:hint="eastAsia" w:ascii="宋体" w:hAnsi="宋体" w:eastAsia="宋体" w:cs="宋体"/>
          <w:kern w:val="0"/>
          <w:sz w:val="30"/>
        </w:rPr>
      </w:pPr>
      <w:r>
        <w:rPr>
          <w:rFonts w:hint="eastAsia" w:ascii="宋体" w:hAnsi="宋体" w:eastAsia="宋体" w:cs="宋体"/>
          <w:kern w:val="0"/>
          <w:sz w:val="30"/>
          <w:lang w:eastAsia="zh-CN"/>
        </w:rPr>
        <w:t>采购项目编号</w:t>
      </w:r>
      <w:r>
        <w:rPr>
          <w:rFonts w:hint="eastAsia" w:ascii="宋体" w:hAnsi="宋体" w:eastAsia="宋体" w:cs="宋体"/>
          <w:kern w:val="0"/>
          <w:sz w:val="30"/>
        </w:rPr>
        <w:t>：</w:t>
      </w:r>
    </w:p>
    <w:p w14:paraId="76947B3C">
      <w:pPr>
        <w:spacing w:line="500" w:lineRule="exact"/>
        <w:ind w:firstLine="570"/>
        <w:rPr>
          <w:rFonts w:hint="eastAsia" w:ascii="宋体" w:hAnsi="宋体" w:eastAsia="宋体" w:cs="宋体"/>
          <w:kern w:val="0"/>
          <w:sz w:val="30"/>
        </w:rPr>
      </w:pPr>
    </w:p>
    <w:p w14:paraId="3462C987">
      <w:pPr>
        <w:spacing w:line="500" w:lineRule="exact"/>
        <w:rPr>
          <w:rFonts w:hint="eastAsia" w:ascii="宋体" w:hAnsi="宋体" w:eastAsia="宋体" w:cs="宋体"/>
          <w:kern w:val="0"/>
          <w:sz w:val="30"/>
        </w:rPr>
      </w:pPr>
      <w:bookmarkStart w:id="117" w:name="_Toc266431131"/>
    </w:p>
    <w:bookmarkEnd w:id="117"/>
    <w:p w14:paraId="1EE88BD1">
      <w:pPr>
        <w:spacing w:line="500" w:lineRule="exact"/>
        <w:ind w:firstLine="570"/>
        <w:rPr>
          <w:rFonts w:hint="eastAsia" w:ascii="宋体" w:hAnsi="宋体" w:eastAsia="宋体" w:cs="宋体"/>
          <w:kern w:val="0"/>
          <w:sz w:val="30"/>
        </w:rPr>
      </w:pPr>
      <w:r>
        <w:rPr>
          <w:rFonts w:hint="eastAsia" w:ascii="宋体" w:hAnsi="宋体" w:eastAsia="宋体" w:cs="宋体"/>
          <w:kern w:val="0"/>
          <w:sz w:val="30"/>
        </w:rPr>
        <w:t xml:space="preserve">                </w:t>
      </w:r>
    </w:p>
    <w:p w14:paraId="7FFACE27">
      <w:pPr>
        <w:spacing w:line="480" w:lineRule="auto"/>
        <w:ind w:firstLine="570"/>
        <w:jc w:val="left"/>
        <w:rPr>
          <w:rFonts w:hint="eastAsia" w:ascii="宋体" w:hAnsi="宋体" w:eastAsia="宋体" w:cs="宋体"/>
          <w:kern w:val="0"/>
          <w:sz w:val="28"/>
          <w:szCs w:val="28"/>
        </w:rPr>
      </w:pPr>
      <w:bookmarkStart w:id="118" w:name="_Toc266431133"/>
      <w:r>
        <w:rPr>
          <w:rFonts w:hint="eastAsia" w:ascii="宋体" w:hAnsi="宋体" w:eastAsia="宋体" w:cs="宋体"/>
          <w:kern w:val="0"/>
          <w:sz w:val="28"/>
          <w:szCs w:val="28"/>
        </w:rPr>
        <w:t>投标人：</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u w:val="single"/>
          <w:lang w:val="en-US" w:eastAsia="zh-CN"/>
        </w:rPr>
        <w:t xml:space="preserve">           </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（盖单位公章）</w:t>
      </w:r>
      <w:bookmarkEnd w:id="118"/>
      <w:r>
        <w:rPr>
          <w:rFonts w:hint="eastAsia" w:ascii="宋体" w:hAnsi="宋体" w:eastAsia="宋体" w:cs="宋体"/>
          <w:kern w:val="0"/>
          <w:sz w:val="28"/>
          <w:szCs w:val="28"/>
        </w:rPr>
        <w:t xml:space="preserve"> </w:t>
      </w:r>
    </w:p>
    <w:p w14:paraId="69A42272">
      <w:pPr>
        <w:spacing w:line="480" w:lineRule="auto"/>
        <w:ind w:firstLine="570"/>
        <w:jc w:val="left"/>
        <w:rPr>
          <w:rFonts w:hint="eastAsia" w:ascii="宋体" w:hAnsi="宋体" w:eastAsia="宋体" w:cs="宋体"/>
          <w:kern w:val="0"/>
          <w:sz w:val="30"/>
        </w:rPr>
      </w:pPr>
      <w:bookmarkStart w:id="119" w:name="_Toc266431134"/>
      <w:r>
        <w:rPr>
          <w:rFonts w:hint="eastAsia" w:ascii="宋体" w:hAnsi="宋体" w:eastAsia="宋体" w:cs="宋体"/>
          <w:kern w:val="0"/>
          <w:sz w:val="28"/>
          <w:szCs w:val="28"/>
        </w:rPr>
        <w:t>法定代表人（单位负责人）或其授权委托人：</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u w:val="single"/>
          <w:lang w:val="en-US" w:eastAsia="zh-CN"/>
        </w:rPr>
        <w:t xml:space="preserve">   </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（签字或盖章） </w:t>
      </w:r>
      <w:r>
        <w:rPr>
          <w:rFonts w:hint="eastAsia" w:ascii="宋体" w:hAnsi="宋体" w:eastAsia="宋体" w:cs="宋体"/>
          <w:kern w:val="0"/>
          <w:sz w:val="30"/>
        </w:rPr>
        <w:t xml:space="preserve">   </w:t>
      </w:r>
      <w:bookmarkEnd w:id="119"/>
      <w:r>
        <w:rPr>
          <w:rFonts w:hint="eastAsia" w:ascii="宋体" w:hAnsi="宋体" w:eastAsia="宋体" w:cs="宋体"/>
          <w:kern w:val="0"/>
          <w:sz w:val="30"/>
        </w:rPr>
        <w:t xml:space="preserve">                                         </w:t>
      </w:r>
    </w:p>
    <w:p w14:paraId="6B402714">
      <w:pPr>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年</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月</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日</w:t>
      </w:r>
    </w:p>
    <w:p w14:paraId="6E3EC969">
      <w:pPr>
        <w:tabs>
          <w:tab w:val="left" w:pos="1365"/>
        </w:tabs>
        <w:spacing w:line="360" w:lineRule="auto"/>
        <w:jc w:val="center"/>
        <w:rPr>
          <w:rFonts w:hint="eastAsia" w:ascii="宋体" w:hAnsi="宋体" w:eastAsia="宋体" w:cs="宋体"/>
          <w:b/>
          <w:kern w:val="0"/>
          <w:sz w:val="36"/>
          <w:szCs w:val="36"/>
        </w:rPr>
      </w:pPr>
      <w:r>
        <w:rPr>
          <w:rFonts w:hint="eastAsia" w:ascii="宋体" w:hAnsi="宋体" w:eastAsia="宋体" w:cs="宋体"/>
          <w:b/>
          <w:kern w:val="0"/>
          <w:sz w:val="36"/>
          <w:szCs w:val="36"/>
        </w:rPr>
        <w:br w:type="page"/>
      </w:r>
      <w:r>
        <w:rPr>
          <w:rFonts w:hint="eastAsia" w:ascii="宋体" w:hAnsi="宋体" w:eastAsia="宋体" w:cs="宋体"/>
          <w:b/>
          <w:kern w:val="0"/>
          <w:sz w:val="36"/>
          <w:szCs w:val="36"/>
        </w:rPr>
        <w:t>目  录</w:t>
      </w:r>
    </w:p>
    <w:p w14:paraId="6B03C6B8">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kern w:val="0"/>
          <w:sz w:val="24"/>
          <w:szCs w:val="24"/>
        </w:rPr>
      </w:pPr>
      <w:bookmarkStart w:id="120" w:name="_Toc62553782"/>
      <w:r>
        <w:rPr>
          <w:rFonts w:hint="eastAsia" w:ascii="宋体" w:hAnsi="宋体" w:eastAsia="宋体" w:cs="宋体"/>
          <w:b/>
          <w:bCs/>
          <w:kern w:val="0"/>
          <w:sz w:val="24"/>
          <w:szCs w:val="24"/>
        </w:rPr>
        <w:t>一、投标书商务部分</w:t>
      </w:r>
      <w:bookmarkEnd w:id="120"/>
    </w:p>
    <w:p w14:paraId="6CEF45BF">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1"/>
        <w:rPr>
          <w:rFonts w:hint="eastAsia" w:ascii="宋体" w:hAnsi="宋体" w:eastAsia="宋体" w:cs="宋体"/>
          <w:kern w:val="0"/>
          <w:szCs w:val="21"/>
        </w:rPr>
      </w:pPr>
      <w:bookmarkStart w:id="121" w:name="_Toc62553783"/>
      <w:r>
        <w:rPr>
          <w:rFonts w:hint="eastAsia" w:ascii="宋体" w:hAnsi="宋体" w:eastAsia="宋体" w:cs="宋体"/>
          <w:kern w:val="0"/>
          <w:szCs w:val="21"/>
        </w:rPr>
        <w:t>1、投标函………………………………………………………………………………………</w:t>
      </w:r>
      <w:bookmarkEnd w:id="121"/>
      <w:r>
        <w:rPr>
          <w:rFonts w:hint="eastAsia" w:ascii="宋体" w:hAnsi="宋体" w:eastAsia="宋体" w:cs="宋体"/>
          <w:kern w:val="0"/>
          <w:szCs w:val="21"/>
        </w:rPr>
        <w:t>（  ）</w:t>
      </w:r>
    </w:p>
    <w:p w14:paraId="2531055D">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1"/>
        <w:rPr>
          <w:rFonts w:hint="eastAsia" w:ascii="宋体" w:hAnsi="宋体" w:eastAsia="宋体" w:cs="宋体"/>
          <w:kern w:val="0"/>
          <w:szCs w:val="21"/>
        </w:rPr>
      </w:pPr>
      <w:bookmarkStart w:id="122" w:name="_Toc62553784"/>
      <w:r>
        <w:rPr>
          <w:rFonts w:hint="eastAsia" w:ascii="宋体" w:hAnsi="宋体" w:eastAsia="宋体" w:cs="宋体"/>
          <w:kern w:val="0"/>
          <w:szCs w:val="21"/>
        </w:rPr>
        <w:t>2、开标一览表…………………………………………………………………………………</w:t>
      </w:r>
      <w:bookmarkEnd w:id="122"/>
      <w:r>
        <w:rPr>
          <w:rFonts w:hint="eastAsia" w:ascii="宋体" w:hAnsi="宋体" w:eastAsia="宋体" w:cs="宋体"/>
          <w:kern w:val="0"/>
          <w:szCs w:val="21"/>
        </w:rPr>
        <w:t>（  ）</w:t>
      </w:r>
    </w:p>
    <w:p w14:paraId="77A6A296">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1"/>
        <w:rPr>
          <w:rFonts w:hint="eastAsia" w:ascii="宋体" w:hAnsi="宋体" w:eastAsia="宋体" w:cs="宋体"/>
          <w:kern w:val="0"/>
          <w:szCs w:val="21"/>
        </w:rPr>
      </w:pPr>
      <w:bookmarkStart w:id="123" w:name="_Toc62553785"/>
      <w:r>
        <w:rPr>
          <w:rFonts w:hint="eastAsia" w:ascii="宋体" w:hAnsi="宋体" w:eastAsia="宋体" w:cs="宋体"/>
          <w:kern w:val="0"/>
          <w:szCs w:val="21"/>
        </w:rPr>
        <w:t>3、法定代表人（单位负责人）身份证明书（适用于无委托代理人的情况）……………</w:t>
      </w:r>
      <w:bookmarkEnd w:id="123"/>
      <w:r>
        <w:rPr>
          <w:rFonts w:hint="eastAsia" w:ascii="宋体" w:hAnsi="宋体" w:eastAsia="宋体" w:cs="宋体"/>
          <w:kern w:val="0"/>
          <w:szCs w:val="21"/>
        </w:rPr>
        <w:t>（  ）</w:t>
      </w:r>
    </w:p>
    <w:p w14:paraId="178466B8">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1"/>
        <w:rPr>
          <w:rFonts w:hint="eastAsia" w:ascii="宋体" w:hAnsi="宋体" w:eastAsia="宋体" w:cs="宋体"/>
          <w:kern w:val="0"/>
          <w:szCs w:val="21"/>
        </w:rPr>
      </w:pPr>
      <w:bookmarkStart w:id="124" w:name="_Toc62553786"/>
      <w:r>
        <w:rPr>
          <w:rFonts w:hint="eastAsia" w:ascii="宋体" w:hAnsi="宋体" w:eastAsia="宋体" w:cs="宋体"/>
          <w:kern w:val="0"/>
          <w:szCs w:val="21"/>
        </w:rPr>
        <w:t>3、法定代表人授权委托书（适用于有委托代理人的情况）………………………………</w:t>
      </w:r>
      <w:bookmarkEnd w:id="124"/>
      <w:r>
        <w:rPr>
          <w:rFonts w:hint="eastAsia" w:ascii="宋体" w:hAnsi="宋体" w:eastAsia="宋体" w:cs="宋体"/>
          <w:kern w:val="0"/>
          <w:szCs w:val="21"/>
        </w:rPr>
        <w:t>（  ）</w:t>
      </w:r>
    </w:p>
    <w:p w14:paraId="1EC8E25A">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1"/>
        <w:rPr>
          <w:rFonts w:hint="eastAsia" w:ascii="宋体" w:hAnsi="宋体" w:eastAsia="宋体" w:cs="宋体"/>
          <w:kern w:val="0"/>
          <w:szCs w:val="21"/>
        </w:rPr>
      </w:pPr>
      <w:bookmarkStart w:id="125" w:name="_Toc62553787"/>
      <w:r>
        <w:rPr>
          <w:rFonts w:hint="eastAsia" w:ascii="宋体" w:hAnsi="宋体" w:eastAsia="宋体" w:cs="宋体"/>
          <w:kern w:val="0"/>
          <w:szCs w:val="21"/>
        </w:rPr>
        <w:t>4、投标保证金</w:t>
      </w:r>
      <w:r>
        <w:rPr>
          <w:rFonts w:hint="eastAsia" w:ascii="宋体" w:hAnsi="宋体" w:eastAsia="宋体" w:cs="宋体"/>
          <w:kern w:val="0"/>
          <w:szCs w:val="21"/>
        </w:rPr>
        <w:tab/>
      </w:r>
      <w:r>
        <w:rPr>
          <w:rFonts w:hint="eastAsia" w:ascii="宋体" w:hAnsi="宋体" w:eastAsia="宋体" w:cs="宋体"/>
          <w:kern w:val="0"/>
          <w:szCs w:val="21"/>
        </w:rPr>
        <w:t>…………………………………………………………………………………</w:t>
      </w:r>
      <w:bookmarkEnd w:id="125"/>
      <w:r>
        <w:rPr>
          <w:rFonts w:hint="eastAsia" w:ascii="宋体" w:hAnsi="宋体" w:eastAsia="宋体" w:cs="宋体"/>
          <w:kern w:val="0"/>
          <w:szCs w:val="21"/>
        </w:rPr>
        <w:t>…（  ）</w:t>
      </w:r>
    </w:p>
    <w:p w14:paraId="639E2D8D">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kern w:val="0"/>
          <w:szCs w:val="21"/>
        </w:rPr>
      </w:pPr>
      <w:bookmarkStart w:id="126" w:name="_Toc62553789"/>
      <w:r>
        <w:rPr>
          <w:rFonts w:hint="eastAsia" w:ascii="宋体" w:hAnsi="宋体" w:eastAsia="宋体" w:cs="宋体"/>
          <w:kern w:val="0"/>
          <w:szCs w:val="21"/>
          <w:lang w:val="en-US" w:eastAsia="zh-CN"/>
        </w:rPr>
        <w:t>5</w:t>
      </w:r>
      <w:r>
        <w:rPr>
          <w:rFonts w:hint="eastAsia" w:ascii="宋体" w:hAnsi="宋体" w:eastAsia="宋体" w:cs="宋体"/>
          <w:kern w:val="0"/>
          <w:szCs w:val="21"/>
        </w:rPr>
        <w:t>、优惠条件及服务承诺………………………………………………………………………………</w:t>
      </w:r>
      <w:bookmarkEnd w:id="126"/>
      <w:r>
        <w:rPr>
          <w:rFonts w:hint="eastAsia" w:ascii="宋体" w:hAnsi="宋体" w:eastAsia="宋体" w:cs="宋体"/>
          <w:kern w:val="0"/>
          <w:szCs w:val="21"/>
        </w:rPr>
        <w:t xml:space="preserve">……（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 xml:space="preserve"> ）</w:t>
      </w:r>
    </w:p>
    <w:p w14:paraId="345E7FC3">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kern w:val="0"/>
          <w:sz w:val="24"/>
          <w:szCs w:val="24"/>
        </w:rPr>
      </w:pPr>
      <w:bookmarkStart w:id="127" w:name="_Toc62553790"/>
      <w:r>
        <w:rPr>
          <w:rFonts w:hint="eastAsia" w:ascii="宋体" w:hAnsi="宋体" w:eastAsia="宋体" w:cs="宋体"/>
          <w:b/>
          <w:bCs/>
          <w:kern w:val="0"/>
          <w:sz w:val="24"/>
          <w:szCs w:val="24"/>
        </w:rPr>
        <w:t>二、投标书技术部分</w:t>
      </w:r>
      <w:bookmarkEnd w:id="127"/>
    </w:p>
    <w:p w14:paraId="0382267B">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1"/>
        <w:rPr>
          <w:rFonts w:hint="eastAsia" w:ascii="宋体" w:hAnsi="宋体" w:eastAsia="宋体" w:cs="宋体"/>
          <w:kern w:val="0"/>
          <w:szCs w:val="21"/>
        </w:rPr>
      </w:pPr>
      <w:bookmarkStart w:id="128" w:name="_Toc62553791"/>
      <w:r>
        <w:rPr>
          <w:rFonts w:hint="eastAsia" w:ascii="宋体" w:hAnsi="宋体" w:eastAsia="宋体" w:cs="宋体"/>
          <w:kern w:val="0"/>
          <w:szCs w:val="21"/>
        </w:rPr>
        <w:t>1、服务方案………………………………………………………………………………………………</w:t>
      </w:r>
      <w:bookmarkEnd w:id="128"/>
      <w:r>
        <w:rPr>
          <w:rFonts w:hint="eastAsia" w:ascii="宋体" w:hAnsi="宋体" w:eastAsia="宋体" w:cs="宋体"/>
          <w:kern w:val="0"/>
          <w:szCs w:val="21"/>
        </w:rPr>
        <w:t xml:space="preserve">（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 xml:space="preserve"> ）</w:t>
      </w:r>
    </w:p>
    <w:p w14:paraId="764D9B62">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kern w:val="0"/>
          <w:sz w:val="24"/>
          <w:szCs w:val="24"/>
        </w:rPr>
      </w:pPr>
      <w:bookmarkStart w:id="129" w:name="_Toc62553792"/>
      <w:r>
        <w:rPr>
          <w:rFonts w:hint="eastAsia" w:ascii="宋体" w:hAnsi="宋体" w:eastAsia="宋体" w:cs="宋体"/>
          <w:b/>
          <w:bCs/>
          <w:kern w:val="0"/>
          <w:sz w:val="24"/>
          <w:szCs w:val="24"/>
        </w:rPr>
        <w:t>三、投标方的资格证明文件</w:t>
      </w:r>
      <w:bookmarkEnd w:id="129"/>
    </w:p>
    <w:p w14:paraId="12EB46E3">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kern w:val="0"/>
          <w:szCs w:val="21"/>
        </w:rPr>
      </w:pPr>
      <w:bookmarkStart w:id="130" w:name="_Toc62553793"/>
      <w:r>
        <w:rPr>
          <w:rFonts w:hint="eastAsia" w:ascii="宋体" w:hAnsi="宋体" w:eastAsia="宋体" w:cs="宋体"/>
          <w:kern w:val="0"/>
          <w:szCs w:val="21"/>
        </w:rPr>
        <w:t>1、资格条件承诺函</w:t>
      </w:r>
      <w:bookmarkEnd w:id="130"/>
      <w:r>
        <w:rPr>
          <w:rFonts w:hint="eastAsia" w:ascii="宋体" w:hAnsi="宋体" w:eastAsia="宋体" w:cs="宋体"/>
          <w:kern w:val="0"/>
          <w:szCs w:val="21"/>
        </w:rPr>
        <w:t xml:space="preserve">…………………………………………………………………………………………（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 xml:space="preserve"> ）</w:t>
      </w:r>
    </w:p>
    <w:p w14:paraId="6443CD29">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1"/>
        <w:rPr>
          <w:rFonts w:hint="eastAsia" w:ascii="宋体" w:hAnsi="宋体" w:eastAsia="宋体" w:cs="宋体"/>
          <w:kern w:val="0"/>
          <w:szCs w:val="21"/>
        </w:rPr>
      </w:pPr>
      <w:bookmarkStart w:id="131" w:name="_Toc62553794"/>
      <w:r>
        <w:rPr>
          <w:rFonts w:hint="eastAsia" w:ascii="宋体" w:hAnsi="宋体" w:eastAsia="宋体" w:cs="宋体"/>
          <w:kern w:val="0"/>
          <w:szCs w:val="21"/>
        </w:rPr>
        <w:t>2、企业基本情况一览表……………………………………………………………………………………</w:t>
      </w:r>
      <w:bookmarkEnd w:id="131"/>
      <w:r>
        <w:rPr>
          <w:rFonts w:hint="eastAsia" w:ascii="宋体" w:hAnsi="宋体" w:eastAsia="宋体" w:cs="宋体"/>
          <w:kern w:val="0"/>
          <w:szCs w:val="21"/>
        </w:rPr>
        <w:t xml:space="preserve">（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 xml:space="preserve">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w:t>
      </w:r>
    </w:p>
    <w:p w14:paraId="0C394A0D">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3、具备履行合同所必需的设备和专业技术能力声明函</w:t>
      </w:r>
      <w:r>
        <w:rPr>
          <w:rFonts w:hint="eastAsia" w:ascii="宋体" w:hAnsi="宋体" w:eastAsia="宋体" w:cs="宋体"/>
          <w:kern w:val="0"/>
          <w:szCs w:val="21"/>
        </w:rPr>
        <w:t xml:space="preserve">…………………………………………………（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 xml:space="preserve"> ）</w:t>
      </w:r>
    </w:p>
    <w:p w14:paraId="56152F17">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4、参加政府采购活动前3年内在经营活动中没有重大违法记录的书面声明</w:t>
      </w:r>
      <w:r>
        <w:rPr>
          <w:rFonts w:hint="eastAsia" w:ascii="宋体" w:hAnsi="宋体" w:eastAsia="宋体" w:cs="宋体"/>
          <w:kern w:val="0"/>
          <w:szCs w:val="21"/>
        </w:rPr>
        <w:t xml:space="preserve">…………………………（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 xml:space="preserve"> ）</w:t>
      </w:r>
    </w:p>
    <w:p w14:paraId="49BA2494">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1"/>
        <w:rPr>
          <w:rFonts w:hint="eastAsia" w:ascii="宋体" w:hAnsi="宋体" w:eastAsia="宋体" w:cs="宋体"/>
          <w:kern w:val="0"/>
          <w:szCs w:val="21"/>
        </w:rPr>
      </w:pPr>
      <w:r>
        <w:rPr>
          <w:rFonts w:hint="eastAsia" w:ascii="宋体" w:hAnsi="宋体" w:eastAsia="宋体" w:cs="宋体"/>
          <w:kern w:val="0"/>
          <w:szCs w:val="21"/>
          <w:lang w:val="en-US" w:eastAsia="zh-CN"/>
        </w:rPr>
        <w:t>5</w:t>
      </w:r>
      <w:r>
        <w:rPr>
          <w:rFonts w:hint="eastAsia" w:ascii="宋体" w:hAnsi="宋体" w:eastAsia="宋体" w:cs="宋体"/>
          <w:kern w:val="0"/>
          <w:szCs w:val="21"/>
        </w:rPr>
        <w:t>、</w:t>
      </w:r>
      <w:r>
        <w:rPr>
          <w:rFonts w:hint="eastAsia" w:ascii="宋体" w:hAnsi="宋体" w:eastAsia="宋体" w:cs="宋体"/>
          <w:kern w:val="0"/>
          <w:szCs w:val="21"/>
          <w:lang w:val="en-US" w:eastAsia="zh-CN"/>
        </w:rPr>
        <w:t>人员配备</w:t>
      </w:r>
      <w:r>
        <w:rPr>
          <w:rFonts w:hint="eastAsia" w:ascii="宋体" w:hAnsi="宋体" w:eastAsia="宋体" w:cs="宋体"/>
          <w:kern w:val="0"/>
          <w:szCs w:val="21"/>
        </w:rPr>
        <w:t xml:space="preserve">…………………………………………………………………………………………………（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 xml:space="preserve"> ）</w:t>
      </w:r>
    </w:p>
    <w:p w14:paraId="60AF5FE8">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1"/>
        <w:rPr>
          <w:rFonts w:hint="eastAsia" w:ascii="宋体" w:hAnsi="宋体" w:eastAsia="宋体" w:cs="宋体"/>
          <w:kern w:val="0"/>
          <w:szCs w:val="21"/>
        </w:rPr>
      </w:pPr>
      <w:r>
        <w:rPr>
          <w:rFonts w:hint="eastAsia" w:ascii="宋体" w:hAnsi="宋体" w:eastAsia="宋体" w:cs="宋体"/>
          <w:kern w:val="0"/>
          <w:szCs w:val="21"/>
          <w:lang w:val="en-US" w:eastAsia="zh-CN"/>
        </w:rPr>
        <w:t>6</w:t>
      </w:r>
      <w:r>
        <w:rPr>
          <w:rFonts w:hint="eastAsia" w:ascii="宋体" w:hAnsi="宋体" w:eastAsia="宋体" w:cs="宋体"/>
          <w:kern w:val="0"/>
          <w:szCs w:val="21"/>
        </w:rPr>
        <w:t>、</w:t>
      </w:r>
      <w:r>
        <w:rPr>
          <w:rFonts w:hint="eastAsia" w:ascii="宋体" w:hAnsi="宋体" w:eastAsia="宋体" w:cs="宋体"/>
          <w:kern w:val="0"/>
          <w:szCs w:val="21"/>
          <w:lang w:val="en-US" w:eastAsia="zh-CN"/>
        </w:rPr>
        <w:t>车辆设备配备</w:t>
      </w:r>
      <w:r>
        <w:rPr>
          <w:rFonts w:hint="eastAsia" w:ascii="宋体" w:hAnsi="宋体" w:eastAsia="宋体" w:cs="宋体"/>
          <w:kern w:val="0"/>
          <w:szCs w:val="21"/>
        </w:rPr>
        <w:t xml:space="preserve">……………………………………………………………………………………………（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 xml:space="preserve"> ）</w:t>
      </w:r>
    </w:p>
    <w:p w14:paraId="4ED3394D">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1"/>
        <w:rPr>
          <w:rFonts w:hint="eastAsia" w:ascii="宋体" w:hAnsi="宋体" w:eastAsia="宋体" w:cs="宋体"/>
          <w:kern w:val="0"/>
          <w:szCs w:val="21"/>
        </w:rPr>
      </w:pPr>
      <w:r>
        <w:rPr>
          <w:rFonts w:hint="eastAsia" w:ascii="宋体" w:hAnsi="宋体" w:eastAsia="宋体" w:cs="宋体"/>
          <w:kern w:val="0"/>
          <w:szCs w:val="21"/>
          <w:lang w:val="en-US" w:eastAsia="zh-CN"/>
        </w:rPr>
        <w:t>7</w:t>
      </w:r>
      <w:r>
        <w:rPr>
          <w:rFonts w:hint="eastAsia" w:ascii="宋体" w:hAnsi="宋体" w:eastAsia="宋体" w:cs="宋体"/>
          <w:kern w:val="0"/>
          <w:szCs w:val="21"/>
        </w:rPr>
        <w:t>、</w:t>
      </w:r>
      <w:r>
        <w:rPr>
          <w:rFonts w:hint="eastAsia" w:ascii="宋体" w:hAnsi="宋体" w:eastAsia="宋体" w:cs="宋体"/>
          <w:kern w:val="0"/>
          <w:szCs w:val="21"/>
          <w:lang w:val="en-US" w:eastAsia="zh-CN"/>
        </w:rPr>
        <w:t>类似项目情况表</w:t>
      </w:r>
      <w:r>
        <w:rPr>
          <w:rFonts w:hint="eastAsia" w:ascii="宋体" w:hAnsi="宋体" w:eastAsia="宋体" w:cs="宋体"/>
          <w:kern w:val="0"/>
          <w:szCs w:val="21"/>
        </w:rPr>
        <w:t xml:space="preserve">…………………………………………………………………………………………（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 xml:space="preserve"> ）</w:t>
      </w:r>
    </w:p>
    <w:p w14:paraId="3D788BF8">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1"/>
        <w:rPr>
          <w:rFonts w:hint="eastAsia" w:ascii="宋体" w:hAnsi="宋体" w:eastAsia="宋体" w:cs="宋体"/>
          <w:kern w:val="0"/>
          <w:szCs w:val="21"/>
        </w:rPr>
      </w:pPr>
      <w:r>
        <w:rPr>
          <w:rFonts w:hint="eastAsia" w:ascii="宋体" w:hAnsi="宋体" w:eastAsia="宋体" w:cs="宋体"/>
          <w:kern w:val="0"/>
          <w:szCs w:val="21"/>
          <w:lang w:val="en-US" w:eastAsia="zh-CN"/>
        </w:rPr>
        <w:t>8</w:t>
      </w:r>
      <w:r>
        <w:rPr>
          <w:rFonts w:hint="eastAsia" w:ascii="宋体" w:hAnsi="宋体" w:eastAsia="宋体" w:cs="宋体"/>
          <w:kern w:val="0"/>
          <w:szCs w:val="21"/>
        </w:rPr>
        <w:t xml:space="preserve">、其他材料…………………………………………………………………………………………………（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 xml:space="preserve"> ）</w:t>
      </w:r>
    </w:p>
    <w:p w14:paraId="6DFF4E8D">
      <w:pPr>
        <w:tabs>
          <w:tab w:val="left" w:pos="1365"/>
        </w:tabs>
        <w:rPr>
          <w:rFonts w:hint="eastAsia" w:ascii="宋体" w:hAnsi="宋体" w:eastAsia="宋体" w:cs="宋体"/>
          <w:b/>
          <w:kern w:val="0"/>
          <w:sz w:val="32"/>
        </w:rPr>
      </w:pPr>
    </w:p>
    <w:p w14:paraId="0EE6F568">
      <w:pPr>
        <w:spacing w:line="360" w:lineRule="auto"/>
        <w:jc w:val="both"/>
        <w:rPr>
          <w:rFonts w:hint="eastAsia" w:ascii="宋体" w:hAnsi="宋体" w:eastAsia="宋体" w:cs="宋体"/>
          <w:b/>
          <w:kern w:val="0"/>
          <w:sz w:val="32"/>
        </w:rPr>
      </w:pPr>
      <w:r>
        <w:rPr>
          <w:rFonts w:hint="eastAsia" w:ascii="宋体" w:hAnsi="宋体" w:eastAsia="宋体" w:cs="宋体"/>
          <w:b/>
          <w:kern w:val="0"/>
          <w:sz w:val="24"/>
          <w:szCs w:val="24"/>
        </w:rPr>
        <w:t>※温馨提示：招标文件中要求所有材料或复印件在投标文件中均应清晰易于辨认。</w:t>
      </w:r>
    </w:p>
    <w:p w14:paraId="4D332712">
      <w:pPr>
        <w:spacing w:line="360" w:lineRule="auto"/>
        <w:jc w:val="center"/>
        <w:rPr>
          <w:rFonts w:hint="eastAsia" w:ascii="宋体" w:hAnsi="宋体" w:eastAsia="宋体" w:cs="宋体"/>
          <w:b/>
          <w:kern w:val="0"/>
          <w:sz w:val="32"/>
          <w:szCs w:val="32"/>
        </w:rPr>
      </w:pPr>
      <w:r>
        <w:rPr>
          <w:rFonts w:hint="eastAsia" w:ascii="宋体" w:hAnsi="宋体" w:eastAsia="宋体" w:cs="宋体"/>
          <w:kern w:val="0"/>
          <w:sz w:val="32"/>
        </w:rPr>
        <w:br w:type="page"/>
      </w:r>
      <w:bookmarkStart w:id="132" w:name="_Toc424468837"/>
      <w:r>
        <w:rPr>
          <w:rFonts w:hint="eastAsia" w:ascii="宋体" w:hAnsi="宋体" w:eastAsia="宋体" w:cs="宋体"/>
          <w:b/>
          <w:kern w:val="0"/>
          <w:sz w:val="32"/>
          <w:szCs w:val="32"/>
        </w:rPr>
        <w:t>一、投标书商务部分</w:t>
      </w:r>
      <w:bookmarkEnd w:id="132"/>
    </w:p>
    <w:p w14:paraId="29AA7345">
      <w:pPr>
        <w:tabs>
          <w:tab w:val="left" w:pos="1365"/>
        </w:tabs>
        <w:spacing w:line="360" w:lineRule="auto"/>
        <w:jc w:val="center"/>
        <w:rPr>
          <w:rFonts w:hint="eastAsia" w:ascii="宋体" w:hAnsi="宋体" w:eastAsia="宋体" w:cs="宋体"/>
          <w:b/>
          <w:kern w:val="0"/>
          <w:sz w:val="30"/>
          <w:szCs w:val="30"/>
        </w:rPr>
      </w:pPr>
      <w:r>
        <w:rPr>
          <w:rFonts w:hint="eastAsia" w:ascii="宋体" w:hAnsi="宋体" w:eastAsia="宋体" w:cs="宋体"/>
          <w:b/>
          <w:kern w:val="0"/>
          <w:sz w:val="30"/>
          <w:szCs w:val="30"/>
        </w:rPr>
        <w:t>1、投标函</w:t>
      </w:r>
    </w:p>
    <w:p w14:paraId="3C4AD74E">
      <w:pPr>
        <w:spacing w:line="360" w:lineRule="auto"/>
        <w:rPr>
          <w:rFonts w:hint="eastAsia" w:ascii="宋体" w:hAnsi="宋体" w:eastAsia="宋体" w:cs="宋体"/>
          <w:kern w:val="0"/>
          <w:szCs w:val="21"/>
          <w:u w:val="single"/>
        </w:rPr>
      </w:pPr>
      <w:r>
        <w:rPr>
          <w:rFonts w:hint="eastAsia" w:ascii="宋体" w:hAnsi="宋体" w:eastAsia="宋体" w:cs="宋体"/>
          <w:kern w:val="0"/>
          <w:szCs w:val="21"/>
        </w:rPr>
        <w:t>致：</w:t>
      </w:r>
      <w:r>
        <w:rPr>
          <w:rFonts w:hint="eastAsia" w:ascii="宋体" w:hAnsi="宋体" w:eastAsia="宋体" w:cs="宋体"/>
          <w:kern w:val="0"/>
          <w:szCs w:val="21"/>
          <w:u w:val="single"/>
        </w:rPr>
        <w:t>（</w:t>
      </w:r>
      <w:r>
        <w:rPr>
          <w:rFonts w:hint="eastAsia" w:ascii="宋体" w:hAnsi="宋体" w:eastAsia="宋体" w:cs="宋体"/>
          <w:kern w:val="0"/>
          <w:szCs w:val="21"/>
          <w:u w:val="single"/>
          <w:lang w:val="zh-CN"/>
        </w:rPr>
        <w:t>采购人</w:t>
      </w:r>
      <w:r>
        <w:rPr>
          <w:rFonts w:hint="eastAsia" w:ascii="宋体" w:hAnsi="宋体" w:eastAsia="宋体" w:cs="宋体"/>
          <w:kern w:val="0"/>
          <w:szCs w:val="21"/>
          <w:u w:val="single"/>
        </w:rPr>
        <w:t>名称）</w:t>
      </w:r>
    </w:p>
    <w:p w14:paraId="24575162">
      <w:pPr>
        <w:numPr>
          <w:ilvl w:val="0"/>
          <w:numId w:val="12"/>
        </w:numPr>
        <w:spacing w:line="360" w:lineRule="auto"/>
        <w:ind w:firstLine="420" w:firstLineChars="200"/>
        <w:rPr>
          <w:rFonts w:hint="eastAsia" w:ascii="宋体" w:hAnsi="宋体" w:eastAsia="宋体" w:cs="宋体"/>
          <w:bCs/>
          <w:kern w:val="0"/>
          <w:szCs w:val="21"/>
        </w:rPr>
      </w:pPr>
      <w:r>
        <w:rPr>
          <w:rFonts w:hint="eastAsia" w:ascii="宋体" w:hAnsi="宋体" w:eastAsia="宋体" w:cs="宋体"/>
          <w:kern w:val="0"/>
          <w:szCs w:val="21"/>
        </w:rPr>
        <w:t>我方仔细研究了</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single"/>
        </w:rPr>
        <w:t>（项目名称）</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rPr>
        <w:t>项目招标文件的全部内容，愿意以人民币</w:t>
      </w:r>
      <w:r>
        <w:rPr>
          <w:rFonts w:hint="eastAsia" w:ascii="宋体" w:hAnsi="宋体" w:cs="宋体"/>
          <w:kern w:val="0"/>
          <w:szCs w:val="21"/>
          <w:lang w:val="en-US" w:eastAsia="zh-CN"/>
        </w:rPr>
        <w:t>单价</w:t>
      </w:r>
      <w:r>
        <w:rPr>
          <w:rFonts w:hint="eastAsia" w:ascii="宋体" w:hAnsi="宋体" w:cs="宋体"/>
          <w:kern w:val="0"/>
          <w:szCs w:val="21"/>
          <w:u w:val="single"/>
          <w:lang w:val="en-US" w:eastAsia="zh-CN"/>
        </w:rPr>
        <w:t xml:space="preserve">            </w:t>
      </w:r>
      <w:r>
        <w:rPr>
          <w:rFonts w:hint="eastAsia" w:ascii="宋体" w:hAnsi="宋体" w:eastAsia="宋体" w:cs="宋体"/>
          <w:kern w:val="0"/>
          <w:szCs w:val="21"/>
          <w:lang w:val="en-US" w:eastAsia="zh-CN"/>
        </w:rPr>
        <w:t>提供服务</w:t>
      </w:r>
      <w:r>
        <w:rPr>
          <w:rFonts w:hint="eastAsia" w:ascii="宋体" w:hAnsi="宋体" w:eastAsia="宋体" w:cs="宋体"/>
          <w:kern w:val="0"/>
          <w:szCs w:val="21"/>
        </w:rPr>
        <w:t>，</w:t>
      </w:r>
      <w:r>
        <w:rPr>
          <w:rFonts w:hint="eastAsia" w:ascii="宋体" w:hAnsi="宋体" w:eastAsia="宋体" w:cs="宋体"/>
          <w:szCs w:val="21"/>
        </w:rPr>
        <w:t>合同履行期限</w:t>
      </w:r>
      <w:r>
        <w:rPr>
          <w:rFonts w:hint="eastAsia" w:ascii="宋体" w:hAnsi="宋体" w:eastAsia="宋体" w:cs="宋体"/>
          <w:kern w:val="0"/>
          <w:szCs w:val="21"/>
          <w:u w:val="single"/>
        </w:rPr>
        <w:t xml:space="preserve">         </w:t>
      </w:r>
      <w:r>
        <w:rPr>
          <w:rFonts w:hint="eastAsia" w:ascii="宋体" w:hAnsi="宋体" w:eastAsia="宋体" w:cs="宋体"/>
          <w:kern w:val="0"/>
          <w:szCs w:val="21"/>
        </w:rPr>
        <w:t>，投标有效期为</w:t>
      </w:r>
      <w:r>
        <w:rPr>
          <w:rFonts w:hint="eastAsia" w:ascii="宋体" w:hAnsi="宋体" w:eastAsia="宋体" w:cs="宋体"/>
          <w:bCs/>
          <w:kern w:val="0"/>
          <w:szCs w:val="21"/>
          <w:lang w:val="zh-CN"/>
        </w:rPr>
        <w:t>投标截止之日后</w:t>
      </w:r>
      <w:r>
        <w:rPr>
          <w:rFonts w:hint="eastAsia" w:ascii="宋体" w:hAnsi="宋体" w:eastAsia="宋体" w:cs="宋体"/>
          <w:bCs/>
          <w:kern w:val="0"/>
          <w:szCs w:val="21"/>
          <w:u w:val="single"/>
        </w:rPr>
        <w:t xml:space="preserve">    </w:t>
      </w:r>
      <w:r>
        <w:rPr>
          <w:rFonts w:hint="eastAsia" w:ascii="宋体" w:hAnsi="宋体" w:eastAsia="宋体" w:cs="宋体"/>
          <w:bCs/>
          <w:kern w:val="0"/>
          <w:szCs w:val="21"/>
          <w:lang w:val="zh-CN"/>
        </w:rPr>
        <w:t>天，</w:t>
      </w:r>
      <w:r>
        <w:rPr>
          <w:rFonts w:hint="eastAsia" w:ascii="宋体" w:hAnsi="宋体" w:eastAsia="宋体" w:cs="宋体"/>
          <w:bCs/>
          <w:kern w:val="0"/>
          <w:szCs w:val="21"/>
          <w:lang w:val="en-US" w:eastAsia="zh-CN"/>
        </w:rPr>
        <w:t>服务</w:t>
      </w:r>
      <w:r>
        <w:rPr>
          <w:rFonts w:hint="eastAsia" w:ascii="宋体" w:hAnsi="宋体" w:eastAsia="宋体" w:cs="宋体"/>
          <w:bCs/>
          <w:kern w:val="0"/>
          <w:szCs w:val="21"/>
        </w:rPr>
        <w:t>地点</w:t>
      </w:r>
      <w:r>
        <w:rPr>
          <w:rFonts w:hint="eastAsia" w:ascii="宋体" w:hAnsi="宋体" w:eastAsia="宋体" w:cs="宋体"/>
          <w:bCs/>
          <w:kern w:val="0"/>
          <w:szCs w:val="21"/>
          <w:u w:val="single"/>
        </w:rPr>
        <w:t xml:space="preserve">          </w:t>
      </w:r>
      <w:r>
        <w:rPr>
          <w:rFonts w:hint="eastAsia" w:ascii="宋体" w:hAnsi="宋体" w:eastAsia="宋体" w:cs="宋体"/>
          <w:bCs/>
          <w:kern w:val="0"/>
          <w:szCs w:val="21"/>
          <w:lang w:val="zh-CN"/>
        </w:rPr>
        <w:t>，</w:t>
      </w:r>
      <w:r>
        <w:rPr>
          <w:rFonts w:hint="eastAsia" w:ascii="宋体" w:hAnsi="宋体" w:eastAsia="宋体" w:cs="宋体"/>
          <w:bCs/>
          <w:kern w:val="0"/>
          <w:szCs w:val="21"/>
        </w:rPr>
        <w:t>质量标准</w:t>
      </w:r>
      <w:r>
        <w:rPr>
          <w:rFonts w:hint="eastAsia" w:ascii="宋体" w:hAnsi="宋体" w:eastAsia="宋体" w:cs="宋体"/>
          <w:bCs/>
          <w:kern w:val="0"/>
          <w:szCs w:val="21"/>
          <w:u w:val="single"/>
        </w:rPr>
        <w:t xml:space="preserve">             </w:t>
      </w:r>
      <w:r>
        <w:rPr>
          <w:rFonts w:hint="eastAsia" w:ascii="宋体" w:hAnsi="宋体" w:eastAsia="宋体" w:cs="宋体"/>
          <w:bCs/>
          <w:kern w:val="0"/>
          <w:szCs w:val="21"/>
        </w:rPr>
        <w:t>。</w:t>
      </w:r>
    </w:p>
    <w:p w14:paraId="5342759A">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二、我方的投标文件包括下列内容：</w:t>
      </w:r>
    </w:p>
    <w:p w14:paraId="5F0DAF6D">
      <w:pPr>
        <w:spacing w:line="360" w:lineRule="auto"/>
        <w:ind w:firstLine="420" w:firstLineChars="200"/>
        <w:outlineLvl w:val="1"/>
        <w:rPr>
          <w:rFonts w:hint="eastAsia" w:ascii="宋体" w:hAnsi="宋体" w:eastAsia="宋体" w:cs="宋体"/>
          <w:kern w:val="0"/>
          <w:szCs w:val="21"/>
        </w:rPr>
      </w:pPr>
      <w:r>
        <w:rPr>
          <w:rFonts w:hint="eastAsia" w:ascii="宋体" w:hAnsi="宋体" w:eastAsia="宋体" w:cs="宋体"/>
          <w:kern w:val="0"/>
          <w:szCs w:val="21"/>
        </w:rPr>
        <w:t>投标书商务部分</w:t>
      </w:r>
    </w:p>
    <w:p w14:paraId="34A76F35">
      <w:pPr>
        <w:spacing w:line="360" w:lineRule="auto"/>
        <w:ind w:firstLine="420" w:firstLineChars="200"/>
        <w:outlineLvl w:val="1"/>
        <w:rPr>
          <w:rFonts w:hint="eastAsia" w:ascii="宋体" w:hAnsi="宋体" w:eastAsia="宋体" w:cs="宋体"/>
          <w:kern w:val="0"/>
          <w:szCs w:val="21"/>
        </w:rPr>
      </w:pPr>
      <w:r>
        <w:rPr>
          <w:rFonts w:hint="eastAsia" w:ascii="宋体" w:hAnsi="宋体" w:eastAsia="宋体" w:cs="宋体"/>
          <w:kern w:val="0"/>
          <w:szCs w:val="21"/>
        </w:rPr>
        <w:t>1、投标函</w:t>
      </w:r>
      <w:r>
        <w:rPr>
          <w:rFonts w:hint="eastAsia" w:ascii="宋体" w:hAnsi="宋体" w:eastAsia="宋体" w:cs="宋体"/>
          <w:kern w:val="0"/>
          <w:szCs w:val="21"/>
        </w:rPr>
        <w:tab/>
      </w:r>
    </w:p>
    <w:p w14:paraId="5D7C32E3">
      <w:pPr>
        <w:spacing w:line="360" w:lineRule="auto"/>
        <w:ind w:firstLine="420" w:firstLineChars="200"/>
        <w:outlineLvl w:val="1"/>
        <w:rPr>
          <w:rFonts w:hint="eastAsia" w:ascii="宋体" w:hAnsi="宋体" w:eastAsia="宋体" w:cs="宋体"/>
          <w:kern w:val="0"/>
          <w:szCs w:val="21"/>
        </w:rPr>
      </w:pPr>
      <w:r>
        <w:rPr>
          <w:rFonts w:hint="eastAsia" w:ascii="宋体" w:hAnsi="宋体" w:eastAsia="宋体" w:cs="宋体"/>
          <w:kern w:val="0"/>
          <w:szCs w:val="21"/>
        </w:rPr>
        <w:t>2、开标一览表</w:t>
      </w:r>
    </w:p>
    <w:p w14:paraId="7E68BAFC">
      <w:pPr>
        <w:spacing w:line="360" w:lineRule="auto"/>
        <w:ind w:firstLine="420" w:firstLineChars="200"/>
        <w:outlineLvl w:val="1"/>
        <w:rPr>
          <w:rFonts w:hint="eastAsia" w:ascii="宋体" w:hAnsi="宋体" w:eastAsia="宋体" w:cs="宋体"/>
          <w:kern w:val="0"/>
          <w:szCs w:val="21"/>
        </w:rPr>
      </w:pPr>
      <w:r>
        <w:rPr>
          <w:rFonts w:hint="eastAsia" w:ascii="宋体" w:hAnsi="宋体" w:eastAsia="宋体" w:cs="宋体"/>
          <w:kern w:val="0"/>
          <w:szCs w:val="21"/>
        </w:rPr>
        <w:t>3、法定代表人（单位负责人）身份证明书或法定代表人授权委托书</w:t>
      </w:r>
    </w:p>
    <w:p w14:paraId="1D6446B5">
      <w:pPr>
        <w:spacing w:line="360" w:lineRule="auto"/>
        <w:ind w:firstLine="420" w:firstLineChars="200"/>
        <w:outlineLvl w:val="1"/>
        <w:rPr>
          <w:rFonts w:hint="eastAsia" w:ascii="宋体" w:hAnsi="宋体" w:eastAsia="宋体" w:cs="宋体"/>
          <w:kern w:val="0"/>
          <w:szCs w:val="21"/>
        </w:rPr>
      </w:pPr>
      <w:r>
        <w:rPr>
          <w:rFonts w:hint="eastAsia" w:ascii="宋体" w:hAnsi="宋体" w:eastAsia="宋体" w:cs="宋体"/>
          <w:kern w:val="0"/>
          <w:szCs w:val="21"/>
        </w:rPr>
        <w:t>4、投标保证金</w:t>
      </w:r>
      <w:r>
        <w:rPr>
          <w:rFonts w:hint="eastAsia" w:ascii="宋体" w:hAnsi="宋体" w:eastAsia="宋体" w:cs="宋体"/>
          <w:kern w:val="0"/>
          <w:szCs w:val="21"/>
        </w:rPr>
        <w:tab/>
      </w:r>
    </w:p>
    <w:p w14:paraId="6A7A0E0F">
      <w:pPr>
        <w:spacing w:line="360" w:lineRule="auto"/>
        <w:ind w:firstLine="420" w:firstLineChars="200"/>
        <w:outlineLvl w:val="1"/>
        <w:rPr>
          <w:rFonts w:hint="eastAsia" w:ascii="宋体" w:hAnsi="宋体" w:eastAsia="宋体" w:cs="宋体"/>
          <w:kern w:val="0"/>
          <w:szCs w:val="21"/>
        </w:rPr>
      </w:pPr>
      <w:bookmarkStart w:id="133" w:name="_Toc62553802"/>
      <w:r>
        <w:rPr>
          <w:rFonts w:hint="eastAsia" w:ascii="宋体" w:hAnsi="宋体" w:eastAsia="宋体" w:cs="宋体"/>
          <w:kern w:val="0"/>
          <w:szCs w:val="21"/>
          <w:lang w:val="en-US" w:eastAsia="zh-CN"/>
        </w:rPr>
        <w:t>5</w:t>
      </w:r>
      <w:r>
        <w:rPr>
          <w:rFonts w:hint="eastAsia" w:ascii="宋体" w:hAnsi="宋体" w:eastAsia="宋体" w:cs="宋体"/>
          <w:kern w:val="0"/>
          <w:szCs w:val="21"/>
        </w:rPr>
        <w:t>、</w:t>
      </w:r>
      <w:bookmarkEnd w:id="133"/>
      <w:r>
        <w:rPr>
          <w:rFonts w:hint="eastAsia" w:ascii="宋体" w:hAnsi="宋体" w:eastAsia="宋体" w:cs="宋体"/>
          <w:kern w:val="0"/>
          <w:szCs w:val="21"/>
        </w:rPr>
        <w:t>优惠条件及服务承诺</w:t>
      </w:r>
    </w:p>
    <w:p w14:paraId="0F9B2896">
      <w:pPr>
        <w:spacing w:line="360" w:lineRule="auto"/>
        <w:ind w:firstLine="420" w:firstLineChars="200"/>
        <w:outlineLvl w:val="1"/>
        <w:rPr>
          <w:rFonts w:hint="eastAsia" w:ascii="宋体" w:hAnsi="宋体" w:eastAsia="宋体" w:cs="宋体"/>
          <w:kern w:val="0"/>
          <w:szCs w:val="21"/>
        </w:rPr>
      </w:pPr>
      <w:r>
        <w:rPr>
          <w:rFonts w:hint="eastAsia" w:ascii="宋体" w:hAnsi="宋体" w:eastAsia="宋体" w:cs="宋体"/>
          <w:kern w:val="0"/>
          <w:szCs w:val="21"/>
        </w:rPr>
        <w:t>投标书技术部分</w:t>
      </w:r>
    </w:p>
    <w:p w14:paraId="20CF821F">
      <w:pPr>
        <w:spacing w:line="360" w:lineRule="auto"/>
        <w:ind w:firstLine="420" w:firstLineChars="200"/>
        <w:outlineLvl w:val="1"/>
        <w:rPr>
          <w:rFonts w:hint="eastAsia" w:ascii="宋体" w:hAnsi="宋体" w:eastAsia="宋体" w:cs="宋体"/>
          <w:kern w:val="0"/>
          <w:szCs w:val="21"/>
        </w:rPr>
      </w:pPr>
      <w:r>
        <w:rPr>
          <w:rFonts w:hint="eastAsia" w:ascii="宋体" w:hAnsi="宋体" w:eastAsia="宋体" w:cs="宋体"/>
          <w:kern w:val="0"/>
          <w:szCs w:val="21"/>
        </w:rPr>
        <w:t>1、服务方案</w:t>
      </w:r>
    </w:p>
    <w:p w14:paraId="2D45F85A">
      <w:pPr>
        <w:spacing w:line="360" w:lineRule="auto"/>
        <w:ind w:firstLine="420" w:firstLineChars="200"/>
        <w:outlineLvl w:val="1"/>
        <w:rPr>
          <w:rFonts w:hint="eastAsia" w:ascii="宋体" w:hAnsi="宋体" w:eastAsia="宋体" w:cs="宋体"/>
          <w:kern w:val="0"/>
          <w:szCs w:val="21"/>
        </w:rPr>
      </w:pPr>
      <w:r>
        <w:rPr>
          <w:rFonts w:hint="eastAsia" w:ascii="宋体" w:hAnsi="宋体" w:eastAsia="宋体" w:cs="宋体"/>
          <w:kern w:val="0"/>
          <w:szCs w:val="21"/>
        </w:rPr>
        <w:t>投标方的资格证明文件</w:t>
      </w:r>
    </w:p>
    <w:p w14:paraId="465C7D73">
      <w:pPr>
        <w:spacing w:line="360" w:lineRule="auto"/>
        <w:ind w:firstLine="420" w:firstLineChars="200"/>
        <w:outlineLvl w:val="1"/>
        <w:rPr>
          <w:rFonts w:hint="eastAsia" w:ascii="宋体" w:hAnsi="宋体" w:eastAsia="宋体" w:cs="宋体"/>
          <w:kern w:val="0"/>
          <w:szCs w:val="21"/>
          <w:lang w:eastAsia="zh-CN"/>
        </w:rPr>
      </w:pPr>
      <w:r>
        <w:rPr>
          <w:rFonts w:hint="eastAsia" w:ascii="宋体" w:hAnsi="宋体" w:eastAsia="宋体" w:cs="宋体"/>
          <w:kern w:val="0"/>
          <w:szCs w:val="21"/>
        </w:rPr>
        <w:t>1、</w:t>
      </w:r>
      <w:r>
        <w:rPr>
          <w:rFonts w:hint="eastAsia" w:ascii="宋体" w:hAnsi="宋体" w:eastAsia="宋体" w:cs="宋体"/>
          <w:kern w:val="0"/>
          <w:szCs w:val="21"/>
          <w:lang w:eastAsia="zh-CN"/>
        </w:rPr>
        <w:t>资格条件承诺函</w:t>
      </w:r>
    </w:p>
    <w:p w14:paraId="17CDE16F">
      <w:pPr>
        <w:spacing w:line="360" w:lineRule="auto"/>
        <w:ind w:firstLine="420" w:firstLineChars="200"/>
        <w:outlineLvl w:val="1"/>
        <w:rPr>
          <w:rFonts w:hint="eastAsia" w:ascii="宋体" w:hAnsi="宋体" w:eastAsia="宋体" w:cs="宋体"/>
          <w:kern w:val="0"/>
          <w:szCs w:val="21"/>
        </w:rPr>
      </w:pPr>
      <w:r>
        <w:rPr>
          <w:rFonts w:hint="eastAsia" w:ascii="宋体" w:hAnsi="宋体" w:eastAsia="宋体" w:cs="宋体"/>
          <w:kern w:val="0"/>
          <w:szCs w:val="21"/>
        </w:rPr>
        <w:t>2、企业基本情况一览表</w:t>
      </w:r>
    </w:p>
    <w:p w14:paraId="37F502C6">
      <w:pPr>
        <w:spacing w:line="360" w:lineRule="auto"/>
        <w:ind w:firstLine="420" w:firstLineChars="200"/>
        <w:outlineLvl w:val="1"/>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3、具备履行合同所必需的设备和专业技术能力声明函</w:t>
      </w:r>
    </w:p>
    <w:p w14:paraId="54911E16">
      <w:pPr>
        <w:spacing w:line="360" w:lineRule="auto"/>
        <w:ind w:firstLine="420" w:firstLineChars="200"/>
        <w:outlineLvl w:val="1"/>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4、参加政府采购活动前3年内在经营活动中没有重大违法记录的书面声明</w:t>
      </w:r>
    </w:p>
    <w:p w14:paraId="6E3C6400">
      <w:pPr>
        <w:spacing w:line="360" w:lineRule="auto"/>
        <w:ind w:firstLine="420" w:firstLineChars="200"/>
        <w:outlineLvl w:val="1"/>
        <w:rPr>
          <w:rFonts w:hint="eastAsia" w:ascii="宋体" w:hAnsi="宋体" w:eastAsia="宋体" w:cs="宋体"/>
          <w:kern w:val="0"/>
          <w:szCs w:val="21"/>
        </w:rPr>
      </w:pPr>
      <w:r>
        <w:rPr>
          <w:rFonts w:hint="eastAsia" w:ascii="宋体" w:hAnsi="宋体" w:eastAsia="宋体" w:cs="宋体"/>
          <w:kern w:val="0"/>
          <w:szCs w:val="21"/>
          <w:lang w:val="en-US" w:eastAsia="zh-CN"/>
        </w:rPr>
        <w:t>5</w:t>
      </w:r>
      <w:r>
        <w:rPr>
          <w:rFonts w:hint="eastAsia" w:ascii="宋体" w:hAnsi="宋体" w:eastAsia="宋体" w:cs="宋体"/>
          <w:kern w:val="0"/>
          <w:szCs w:val="21"/>
        </w:rPr>
        <w:t>、</w:t>
      </w:r>
      <w:r>
        <w:rPr>
          <w:rFonts w:hint="eastAsia" w:ascii="宋体" w:hAnsi="宋体" w:eastAsia="宋体" w:cs="宋体"/>
          <w:kern w:val="0"/>
          <w:szCs w:val="21"/>
          <w:lang w:val="en-US" w:eastAsia="zh-CN"/>
        </w:rPr>
        <w:t>人员配备</w:t>
      </w:r>
    </w:p>
    <w:p w14:paraId="633AC230">
      <w:pPr>
        <w:spacing w:line="360" w:lineRule="auto"/>
        <w:ind w:firstLine="420" w:firstLineChars="200"/>
        <w:outlineLvl w:val="1"/>
        <w:rPr>
          <w:rFonts w:hint="eastAsia" w:ascii="宋体" w:hAnsi="宋体" w:eastAsia="宋体" w:cs="宋体"/>
          <w:kern w:val="0"/>
          <w:szCs w:val="21"/>
        </w:rPr>
      </w:pPr>
      <w:r>
        <w:rPr>
          <w:rFonts w:hint="eastAsia" w:ascii="宋体" w:hAnsi="宋体" w:eastAsia="宋体" w:cs="宋体"/>
          <w:kern w:val="0"/>
          <w:szCs w:val="21"/>
          <w:lang w:val="en-US" w:eastAsia="zh-CN"/>
        </w:rPr>
        <w:t>6</w:t>
      </w:r>
      <w:r>
        <w:rPr>
          <w:rFonts w:hint="eastAsia" w:ascii="宋体" w:hAnsi="宋体" w:eastAsia="宋体" w:cs="宋体"/>
          <w:kern w:val="0"/>
          <w:szCs w:val="21"/>
        </w:rPr>
        <w:t>、</w:t>
      </w:r>
      <w:r>
        <w:rPr>
          <w:rFonts w:hint="eastAsia" w:ascii="宋体" w:hAnsi="宋体" w:eastAsia="宋体" w:cs="宋体"/>
          <w:kern w:val="0"/>
          <w:szCs w:val="21"/>
          <w:lang w:val="en-US" w:eastAsia="zh-CN"/>
        </w:rPr>
        <w:t>车辆设备配备</w:t>
      </w:r>
    </w:p>
    <w:p w14:paraId="76CE8F06">
      <w:pPr>
        <w:spacing w:line="360" w:lineRule="auto"/>
        <w:ind w:firstLine="420" w:firstLineChars="200"/>
        <w:outlineLvl w:val="1"/>
        <w:rPr>
          <w:rFonts w:hint="eastAsia" w:ascii="宋体" w:hAnsi="宋体" w:eastAsia="宋体" w:cs="宋体"/>
          <w:kern w:val="0"/>
          <w:szCs w:val="21"/>
        </w:rPr>
      </w:pPr>
      <w:r>
        <w:rPr>
          <w:rFonts w:hint="eastAsia" w:ascii="宋体" w:hAnsi="宋体" w:eastAsia="宋体" w:cs="宋体"/>
          <w:kern w:val="0"/>
          <w:szCs w:val="21"/>
          <w:lang w:val="en-US" w:eastAsia="zh-CN"/>
        </w:rPr>
        <w:t>7</w:t>
      </w:r>
      <w:r>
        <w:rPr>
          <w:rFonts w:hint="eastAsia" w:ascii="宋体" w:hAnsi="宋体" w:eastAsia="宋体" w:cs="宋体"/>
          <w:kern w:val="0"/>
          <w:szCs w:val="21"/>
        </w:rPr>
        <w:t>、</w:t>
      </w:r>
      <w:r>
        <w:rPr>
          <w:rFonts w:hint="eastAsia" w:ascii="宋体" w:hAnsi="宋体" w:eastAsia="宋体" w:cs="宋体"/>
          <w:kern w:val="0"/>
          <w:szCs w:val="21"/>
          <w:lang w:val="en-US" w:eastAsia="zh-CN"/>
        </w:rPr>
        <w:t>类似项目情况表</w:t>
      </w:r>
    </w:p>
    <w:p w14:paraId="1E6AEA04">
      <w:pPr>
        <w:spacing w:line="360" w:lineRule="auto"/>
        <w:ind w:firstLine="420" w:firstLineChars="200"/>
        <w:outlineLvl w:val="1"/>
        <w:rPr>
          <w:rFonts w:hint="eastAsia" w:ascii="宋体" w:hAnsi="宋体" w:eastAsia="宋体" w:cs="宋体"/>
          <w:kern w:val="0"/>
          <w:szCs w:val="21"/>
        </w:rPr>
      </w:pPr>
      <w:r>
        <w:rPr>
          <w:rFonts w:hint="eastAsia" w:ascii="宋体" w:hAnsi="宋体" w:eastAsia="宋体" w:cs="宋体"/>
          <w:kern w:val="0"/>
          <w:szCs w:val="21"/>
          <w:lang w:val="en-US" w:eastAsia="zh-CN"/>
        </w:rPr>
        <w:t>8</w:t>
      </w:r>
      <w:r>
        <w:rPr>
          <w:rFonts w:hint="eastAsia" w:ascii="宋体" w:hAnsi="宋体" w:eastAsia="宋体" w:cs="宋体"/>
          <w:kern w:val="0"/>
          <w:szCs w:val="21"/>
        </w:rPr>
        <w:t>、其他材料</w:t>
      </w:r>
    </w:p>
    <w:p w14:paraId="0710489B">
      <w:pPr>
        <w:spacing w:line="48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w:t>
      </w:r>
    </w:p>
    <w:p w14:paraId="5C4243A2">
      <w:pPr>
        <w:spacing w:line="48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投标文件的上述组成部分如存在内容不一致的，以投标函为准。</w:t>
      </w:r>
    </w:p>
    <w:p w14:paraId="36975A66">
      <w:pPr>
        <w:spacing w:line="48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三、我方承诺响应招标文件的全部要求。</w:t>
      </w:r>
    </w:p>
    <w:p w14:paraId="66357C15">
      <w:pPr>
        <w:spacing w:line="48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四、我方承诺在招标文件规定的投标有效期内不撤销投标文件。</w:t>
      </w:r>
    </w:p>
    <w:p w14:paraId="231E8ADB">
      <w:pPr>
        <w:spacing w:line="48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五、如果我方中标，我方承诺：</w:t>
      </w:r>
    </w:p>
    <w:p w14:paraId="3C57E817">
      <w:pPr>
        <w:spacing w:line="48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（1）在收到中标通知书后，在中标通知书规定的期限内与你方签订合同；</w:t>
      </w:r>
    </w:p>
    <w:p w14:paraId="225EAC5C">
      <w:pPr>
        <w:spacing w:line="48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（2）在签订合同时不向你方提出附加条件；</w:t>
      </w:r>
    </w:p>
    <w:p w14:paraId="19C42383">
      <w:pPr>
        <w:spacing w:line="48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（3）在合同约定的期限内完成合同规定的全部义务。</w:t>
      </w:r>
    </w:p>
    <w:p w14:paraId="662B2BAC">
      <w:pPr>
        <w:spacing w:line="48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六、我方在此声明，所递交的投标文件及有关资料内容完整、真实和准确，且不存在第二章“投标人须知”第1.4.3项规定的任何一种情形。</w:t>
      </w:r>
    </w:p>
    <w:p w14:paraId="07C5223F">
      <w:pPr>
        <w:spacing w:line="48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七、</w:t>
      </w:r>
      <w:r>
        <w:rPr>
          <w:rFonts w:hint="eastAsia" w:ascii="宋体" w:hAnsi="宋体" w:eastAsia="宋体" w:cs="宋体"/>
          <w:kern w:val="0"/>
          <w:szCs w:val="21"/>
          <w:u w:val="single"/>
        </w:rPr>
        <w:t xml:space="preserve">            </w:t>
      </w:r>
      <w:r>
        <w:rPr>
          <w:rFonts w:hint="eastAsia" w:ascii="宋体" w:hAnsi="宋体" w:eastAsia="宋体" w:cs="宋体"/>
          <w:kern w:val="0"/>
          <w:szCs w:val="21"/>
        </w:rPr>
        <w:t>（其他补充说明）。</w:t>
      </w:r>
    </w:p>
    <w:p w14:paraId="15C4DF01">
      <w:pPr>
        <w:spacing w:line="480" w:lineRule="exact"/>
        <w:rPr>
          <w:rFonts w:hint="eastAsia" w:ascii="宋体" w:hAnsi="宋体" w:eastAsia="宋体" w:cs="宋体"/>
          <w:kern w:val="0"/>
          <w:szCs w:val="21"/>
        </w:rPr>
      </w:pPr>
    </w:p>
    <w:p w14:paraId="5EC70166">
      <w:pPr>
        <w:pStyle w:val="2"/>
        <w:outlineLvl w:val="9"/>
        <w:rPr>
          <w:rFonts w:hint="eastAsia" w:ascii="宋体" w:hAnsi="宋体" w:eastAsia="宋体" w:cs="宋体"/>
          <w:kern w:val="0"/>
          <w:sz w:val="21"/>
          <w:szCs w:val="21"/>
        </w:rPr>
      </w:pPr>
    </w:p>
    <w:p w14:paraId="4EF01DF0">
      <w:pPr>
        <w:spacing w:line="48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投标单位：</w:t>
      </w:r>
      <w:r>
        <w:rPr>
          <w:rFonts w:hint="eastAsia" w:ascii="宋体" w:hAnsi="宋体" w:eastAsia="宋体" w:cs="宋体"/>
          <w:kern w:val="0"/>
          <w:szCs w:val="21"/>
          <w:u w:val="single"/>
        </w:rPr>
        <w:t xml:space="preserve">                                   </w:t>
      </w:r>
      <w:r>
        <w:rPr>
          <w:rFonts w:hint="eastAsia" w:ascii="宋体" w:hAnsi="宋体" w:eastAsia="宋体" w:cs="宋体"/>
          <w:kern w:val="0"/>
          <w:szCs w:val="21"/>
        </w:rPr>
        <w:t>（盖单位章）</w:t>
      </w:r>
    </w:p>
    <w:p w14:paraId="37EEC755">
      <w:pPr>
        <w:spacing w:line="48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法定代表人（单位负责人）或委托代理人：</w:t>
      </w:r>
      <w:r>
        <w:rPr>
          <w:rFonts w:hint="eastAsia" w:ascii="宋体" w:hAnsi="宋体" w:eastAsia="宋体" w:cs="宋体"/>
          <w:kern w:val="0"/>
          <w:szCs w:val="21"/>
          <w:u w:val="single"/>
        </w:rPr>
        <w:t xml:space="preserve">           </w:t>
      </w:r>
      <w:r>
        <w:rPr>
          <w:rFonts w:hint="eastAsia" w:ascii="宋体" w:hAnsi="宋体" w:eastAsia="宋体" w:cs="宋体"/>
          <w:kern w:val="0"/>
          <w:szCs w:val="21"/>
        </w:rPr>
        <w:t>（签字）</w:t>
      </w:r>
    </w:p>
    <w:p w14:paraId="44CA0896">
      <w:pPr>
        <w:spacing w:line="480" w:lineRule="exact"/>
        <w:ind w:firstLine="42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r>
        <w:rPr>
          <w:rFonts w:hint="eastAsia" w:ascii="宋体" w:hAnsi="宋体" w:eastAsia="宋体" w:cs="宋体"/>
          <w:color w:val="FFFFFF" w:themeColor="background1"/>
          <w:szCs w:val="21"/>
          <w14:textFill>
            <w14:solidFill>
              <w14:schemeClr w14:val="bg1"/>
            </w14:solidFill>
          </w14:textFill>
        </w:rPr>
        <w:t>。</w:t>
      </w:r>
    </w:p>
    <w:p w14:paraId="448BE66F">
      <w:pPr>
        <w:spacing w:line="480" w:lineRule="exact"/>
        <w:ind w:firstLine="420" w:firstLineChars="200"/>
        <w:rPr>
          <w:rFonts w:hint="eastAsia" w:ascii="宋体" w:hAnsi="宋体" w:eastAsia="宋体" w:cs="宋体"/>
          <w:szCs w:val="21"/>
          <w:u w:val="single"/>
        </w:rPr>
      </w:pPr>
      <w:r>
        <w:rPr>
          <w:rFonts w:hint="eastAsia" w:ascii="宋体" w:hAnsi="宋体" w:eastAsia="宋体" w:cs="宋体"/>
          <w:szCs w:val="21"/>
        </w:rPr>
        <w:t>网址：</w:t>
      </w:r>
      <w:r>
        <w:rPr>
          <w:rFonts w:hint="eastAsia" w:ascii="宋体" w:hAnsi="宋体" w:eastAsia="宋体" w:cs="宋体"/>
          <w:szCs w:val="21"/>
          <w:u w:val="single"/>
        </w:rPr>
        <w:t xml:space="preserve">                                               </w:t>
      </w:r>
      <w:r>
        <w:rPr>
          <w:rFonts w:hint="eastAsia" w:ascii="宋体" w:hAnsi="宋体" w:eastAsia="宋体" w:cs="宋体"/>
          <w:color w:val="FFFFFF" w:themeColor="background1"/>
          <w:szCs w:val="21"/>
          <w14:textFill>
            <w14:solidFill>
              <w14:schemeClr w14:val="bg1"/>
            </w14:solidFill>
          </w14:textFill>
        </w:rPr>
        <w:t>。</w:t>
      </w:r>
    </w:p>
    <w:p w14:paraId="248BD08E">
      <w:pPr>
        <w:spacing w:line="480" w:lineRule="exact"/>
        <w:ind w:firstLine="420" w:firstLineChars="200"/>
        <w:rPr>
          <w:rFonts w:hint="eastAsia" w:ascii="宋体" w:hAnsi="宋体" w:eastAsia="宋体" w:cs="宋体"/>
          <w:szCs w:val="21"/>
          <w:u w:val="single"/>
        </w:rPr>
      </w:pPr>
      <w:r>
        <w:rPr>
          <w:rFonts w:hint="eastAsia" w:ascii="宋体" w:hAnsi="宋体" w:eastAsia="宋体" w:cs="宋体"/>
          <w:szCs w:val="21"/>
        </w:rPr>
        <w:t>电话：</w:t>
      </w:r>
      <w:r>
        <w:rPr>
          <w:rFonts w:hint="eastAsia" w:ascii="宋体" w:hAnsi="宋体" w:eastAsia="宋体" w:cs="宋体"/>
          <w:szCs w:val="21"/>
          <w:u w:val="single"/>
        </w:rPr>
        <w:t xml:space="preserve">                                               </w:t>
      </w:r>
      <w:r>
        <w:rPr>
          <w:rFonts w:hint="eastAsia" w:ascii="宋体" w:hAnsi="宋体" w:eastAsia="宋体" w:cs="宋体"/>
          <w:color w:val="FFFFFF" w:themeColor="background1"/>
          <w:szCs w:val="21"/>
          <w14:textFill>
            <w14:solidFill>
              <w14:schemeClr w14:val="bg1"/>
            </w14:solidFill>
          </w14:textFill>
        </w:rPr>
        <w:t>。</w:t>
      </w:r>
    </w:p>
    <w:p w14:paraId="26777351">
      <w:pPr>
        <w:spacing w:line="480" w:lineRule="exact"/>
        <w:ind w:firstLine="420" w:firstLineChars="200"/>
        <w:rPr>
          <w:rFonts w:hint="eastAsia" w:ascii="宋体" w:hAnsi="宋体" w:eastAsia="宋体" w:cs="宋体"/>
          <w:szCs w:val="21"/>
          <w:u w:val="single"/>
        </w:rPr>
      </w:pPr>
      <w:r>
        <w:rPr>
          <w:rFonts w:hint="eastAsia" w:ascii="宋体" w:hAnsi="宋体" w:eastAsia="宋体" w:cs="宋体"/>
          <w:szCs w:val="21"/>
        </w:rPr>
        <w:t>传真：</w:t>
      </w:r>
      <w:r>
        <w:rPr>
          <w:rFonts w:hint="eastAsia" w:ascii="宋体" w:hAnsi="宋体" w:eastAsia="宋体" w:cs="宋体"/>
          <w:szCs w:val="21"/>
          <w:u w:val="single"/>
        </w:rPr>
        <w:t xml:space="preserve">                                               </w:t>
      </w:r>
      <w:r>
        <w:rPr>
          <w:rFonts w:hint="eastAsia" w:ascii="宋体" w:hAnsi="宋体" w:eastAsia="宋体" w:cs="宋体"/>
          <w:color w:val="FFFFFF" w:themeColor="background1"/>
          <w:szCs w:val="21"/>
          <w14:textFill>
            <w14:solidFill>
              <w14:schemeClr w14:val="bg1"/>
            </w14:solidFill>
          </w14:textFill>
        </w:rPr>
        <w:t>。</w:t>
      </w:r>
    </w:p>
    <w:p w14:paraId="2D7A4A87">
      <w:pPr>
        <w:spacing w:line="480" w:lineRule="exact"/>
        <w:ind w:firstLine="420" w:firstLineChars="200"/>
        <w:rPr>
          <w:rFonts w:hint="eastAsia" w:ascii="宋体" w:hAnsi="宋体" w:eastAsia="宋体" w:cs="宋体"/>
          <w:szCs w:val="21"/>
          <w:u w:val="single"/>
        </w:rPr>
      </w:pPr>
      <w:r>
        <w:rPr>
          <w:rFonts w:hint="eastAsia" w:ascii="宋体" w:hAnsi="宋体" w:eastAsia="宋体" w:cs="宋体"/>
          <w:szCs w:val="21"/>
        </w:rPr>
        <w:t>邮政编码：</w:t>
      </w:r>
      <w:r>
        <w:rPr>
          <w:rFonts w:hint="eastAsia" w:ascii="宋体" w:hAnsi="宋体" w:eastAsia="宋体" w:cs="宋体"/>
          <w:szCs w:val="21"/>
          <w:u w:val="single"/>
        </w:rPr>
        <w:t xml:space="preserve">                                           </w:t>
      </w:r>
      <w:r>
        <w:rPr>
          <w:rFonts w:hint="eastAsia" w:ascii="宋体" w:hAnsi="宋体" w:eastAsia="宋体" w:cs="宋体"/>
          <w:color w:val="FFFFFF" w:themeColor="background1"/>
          <w:szCs w:val="21"/>
          <w14:textFill>
            <w14:solidFill>
              <w14:schemeClr w14:val="bg1"/>
            </w14:solidFill>
          </w14:textFill>
        </w:rPr>
        <w:t>。</w:t>
      </w:r>
    </w:p>
    <w:p w14:paraId="2203C909">
      <w:pPr>
        <w:spacing w:line="480" w:lineRule="exact"/>
        <w:ind w:firstLine="525" w:firstLineChars="250"/>
        <w:jc w:val="right"/>
        <w:rPr>
          <w:rFonts w:hint="eastAsia" w:ascii="宋体" w:hAnsi="宋体" w:eastAsia="宋体" w:cs="宋体"/>
          <w:kern w:val="0"/>
          <w:szCs w:val="21"/>
          <w:u w:val="single"/>
        </w:rPr>
      </w:pPr>
    </w:p>
    <w:p w14:paraId="56FF20C1">
      <w:pPr>
        <w:spacing w:line="480" w:lineRule="exact"/>
        <w:ind w:firstLine="525" w:firstLineChars="250"/>
        <w:jc w:val="right"/>
        <w:rPr>
          <w:rFonts w:hint="eastAsia" w:ascii="宋体" w:hAnsi="宋体" w:eastAsia="宋体" w:cs="宋体"/>
          <w:kern w:val="0"/>
          <w:szCs w:val="21"/>
        </w:rPr>
      </w:pPr>
      <w:r>
        <w:rPr>
          <w:rFonts w:hint="eastAsia" w:ascii="宋体" w:hAnsi="宋体" w:eastAsia="宋体" w:cs="宋体"/>
          <w:kern w:val="0"/>
          <w:szCs w:val="21"/>
          <w:u w:val="single"/>
        </w:rPr>
        <w:t xml:space="preserve">         </w:t>
      </w:r>
      <w:r>
        <w:rPr>
          <w:rFonts w:hint="eastAsia" w:ascii="宋体" w:hAnsi="宋体" w:eastAsia="宋体" w:cs="宋体"/>
          <w:kern w:val="0"/>
          <w:szCs w:val="21"/>
        </w:rPr>
        <w:t>年</w:t>
      </w:r>
      <w:r>
        <w:rPr>
          <w:rFonts w:hint="eastAsia" w:ascii="宋体" w:hAnsi="宋体" w:eastAsia="宋体" w:cs="宋体"/>
          <w:kern w:val="0"/>
          <w:szCs w:val="21"/>
          <w:u w:val="single"/>
        </w:rPr>
        <w:t xml:space="preserve">      </w:t>
      </w:r>
      <w:r>
        <w:rPr>
          <w:rFonts w:hint="eastAsia" w:ascii="宋体" w:hAnsi="宋体" w:eastAsia="宋体" w:cs="宋体"/>
          <w:kern w:val="0"/>
          <w:szCs w:val="21"/>
        </w:rPr>
        <w:t>月</w:t>
      </w:r>
      <w:r>
        <w:rPr>
          <w:rFonts w:hint="eastAsia" w:ascii="宋体" w:hAnsi="宋体" w:eastAsia="宋体" w:cs="宋体"/>
          <w:kern w:val="0"/>
          <w:szCs w:val="21"/>
          <w:u w:val="single"/>
        </w:rPr>
        <w:t xml:space="preserve">      </w:t>
      </w:r>
      <w:r>
        <w:rPr>
          <w:rFonts w:hint="eastAsia" w:ascii="宋体" w:hAnsi="宋体" w:eastAsia="宋体" w:cs="宋体"/>
          <w:kern w:val="0"/>
          <w:szCs w:val="21"/>
        </w:rPr>
        <w:t>日</w:t>
      </w:r>
    </w:p>
    <w:p w14:paraId="162EF49C">
      <w:pPr>
        <w:widowControl/>
        <w:jc w:val="center"/>
        <w:rPr>
          <w:rFonts w:hint="eastAsia" w:ascii="宋体" w:hAnsi="宋体" w:eastAsia="宋体" w:cs="宋体"/>
          <w:b/>
          <w:kern w:val="0"/>
          <w:sz w:val="30"/>
          <w:szCs w:val="30"/>
        </w:rPr>
      </w:pPr>
      <w:bookmarkStart w:id="134" w:name="_Toc476999093"/>
      <w:bookmarkStart w:id="135" w:name="_Toc246997101"/>
      <w:bookmarkStart w:id="136" w:name="_Toc152045790"/>
      <w:bookmarkStart w:id="137" w:name="_Toc247085876"/>
      <w:bookmarkStart w:id="138" w:name="_Toc354663044"/>
      <w:bookmarkStart w:id="139" w:name="_Toc152042579"/>
      <w:bookmarkStart w:id="140" w:name="_Toc356403552"/>
      <w:bookmarkStart w:id="141" w:name="_Toc144974859"/>
      <w:bookmarkStart w:id="142" w:name="_Toc179632810"/>
      <w:bookmarkStart w:id="143" w:name="_Toc246996358"/>
      <w:r>
        <w:rPr>
          <w:rFonts w:hint="eastAsia" w:ascii="宋体" w:hAnsi="宋体" w:eastAsia="宋体" w:cs="宋体"/>
          <w:kern w:val="0"/>
          <w:szCs w:val="21"/>
        </w:rPr>
        <w:br w:type="page"/>
      </w:r>
      <w:bookmarkEnd w:id="134"/>
      <w:bookmarkEnd w:id="135"/>
      <w:bookmarkEnd w:id="136"/>
      <w:bookmarkEnd w:id="137"/>
      <w:bookmarkEnd w:id="138"/>
      <w:bookmarkEnd w:id="139"/>
      <w:bookmarkEnd w:id="140"/>
      <w:bookmarkEnd w:id="141"/>
      <w:bookmarkEnd w:id="142"/>
      <w:bookmarkEnd w:id="143"/>
      <w:bookmarkStart w:id="144" w:name="_Toc112237131"/>
      <w:bookmarkStart w:id="145" w:name="_Toc30577828"/>
      <w:bookmarkStart w:id="146" w:name="_Toc107716842"/>
      <w:bookmarkStart w:id="147" w:name="_Toc45511005"/>
      <w:bookmarkStart w:id="148" w:name="_Toc45942979"/>
      <w:bookmarkStart w:id="149" w:name="_Toc107393598"/>
      <w:bookmarkStart w:id="150" w:name="_Toc139773320"/>
      <w:r>
        <w:rPr>
          <w:rFonts w:hint="eastAsia" w:ascii="宋体" w:hAnsi="宋体" w:eastAsia="宋体" w:cs="宋体"/>
          <w:b/>
          <w:kern w:val="0"/>
          <w:sz w:val="30"/>
          <w:szCs w:val="30"/>
        </w:rPr>
        <w:t>2、开标一览表</w:t>
      </w:r>
      <w:bookmarkEnd w:id="144"/>
      <w:bookmarkEnd w:id="145"/>
      <w:bookmarkEnd w:id="146"/>
      <w:bookmarkEnd w:id="147"/>
      <w:bookmarkEnd w:id="148"/>
      <w:bookmarkEnd w:id="149"/>
      <w:bookmarkEnd w:id="150"/>
    </w:p>
    <w:p w14:paraId="5EAE8963">
      <w:pPr>
        <w:spacing w:line="360" w:lineRule="auto"/>
        <w:ind w:left="211"/>
        <w:rPr>
          <w:rFonts w:hint="eastAsia" w:ascii="宋体" w:hAnsi="宋体" w:eastAsia="宋体" w:cs="宋体"/>
          <w:kern w:val="0"/>
          <w:szCs w:val="21"/>
          <w:u w:val="single"/>
        </w:rPr>
      </w:pPr>
      <w:r>
        <w:rPr>
          <w:rFonts w:hint="eastAsia" w:ascii="宋体" w:hAnsi="宋体" w:eastAsia="宋体" w:cs="宋体"/>
          <w:kern w:val="0"/>
          <w:szCs w:val="21"/>
        </w:rPr>
        <w:t>项目名称：</w:t>
      </w:r>
    </w:p>
    <w:p w14:paraId="4BA91626">
      <w:pPr>
        <w:spacing w:line="360" w:lineRule="auto"/>
        <w:ind w:left="211"/>
        <w:rPr>
          <w:rFonts w:hint="eastAsia" w:ascii="宋体" w:hAnsi="宋体" w:eastAsia="宋体" w:cs="宋体"/>
          <w:kern w:val="0"/>
          <w:szCs w:val="21"/>
          <w:u w:val="single"/>
        </w:rPr>
      </w:pPr>
      <w:r>
        <w:rPr>
          <w:rFonts w:hint="eastAsia" w:ascii="宋体" w:hAnsi="宋体" w:eastAsia="宋体" w:cs="宋体"/>
          <w:kern w:val="0"/>
          <w:szCs w:val="21"/>
          <w:lang w:eastAsia="zh-CN"/>
        </w:rPr>
        <w:t>采购项目编号</w:t>
      </w:r>
      <w:r>
        <w:rPr>
          <w:rFonts w:hint="eastAsia" w:ascii="宋体" w:hAnsi="宋体" w:eastAsia="宋体" w:cs="宋体"/>
          <w:kern w:val="0"/>
          <w:szCs w:val="21"/>
        </w:rPr>
        <w:t>：</w:t>
      </w:r>
    </w:p>
    <w:tbl>
      <w:tblPr>
        <w:tblStyle w:val="17"/>
        <w:tblW w:w="4726" w:type="pct"/>
        <w:jc w:val="center"/>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3"/>
        <w:gridCol w:w="1550"/>
        <w:gridCol w:w="1699"/>
        <w:gridCol w:w="1699"/>
        <w:gridCol w:w="1490"/>
        <w:gridCol w:w="1164"/>
      </w:tblGrid>
      <w:tr w14:paraId="2CF117F6">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919" w:type="pct"/>
            <w:tcBorders>
              <w:left w:val="single" w:color="auto" w:sz="4" w:space="0"/>
            </w:tcBorders>
            <w:vAlign w:val="center"/>
          </w:tcPr>
          <w:p w14:paraId="335DAFD1">
            <w:pPr>
              <w:jc w:val="center"/>
              <w:rPr>
                <w:rFonts w:hint="eastAsia" w:ascii="宋体" w:hAnsi="宋体" w:eastAsia="宋体" w:cs="宋体"/>
                <w:kern w:val="0"/>
                <w:szCs w:val="21"/>
              </w:rPr>
            </w:pPr>
            <w:r>
              <w:rPr>
                <w:rFonts w:hint="eastAsia" w:ascii="宋体" w:hAnsi="宋体" w:eastAsia="宋体" w:cs="宋体"/>
                <w:kern w:val="0"/>
                <w:szCs w:val="21"/>
              </w:rPr>
              <w:t>投标单位名称</w:t>
            </w:r>
          </w:p>
        </w:tc>
        <w:tc>
          <w:tcPr>
            <w:tcW w:w="831" w:type="pct"/>
            <w:vAlign w:val="center"/>
          </w:tcPr>
          <w:p w14:paraId="35AE02AD">
            <w:pPr>
              <w:jc w:val="center"/>
              <w:rPr>
                <w:rFonts w:hint="default" w:ascii="宋体" w:hAnsi="宋体" w:eastAsia="宋体" w:cs="宋体"/>
                <w:kern w:val="0"/>
                <w:szCs w:val="21"/>
                <w:lang w:val="en-US" w:eastAsia="zh-CN"/>
              </w:rPr>
            </w:pPr>
            <w:r>
              <w:rPr>
                <w:rFonts w:hint="eastAsia" w:ascii="宋体" w:hAnsi="宋体" w:cs="宋体"/>
                <w:kern w:val="0"/>
                <w:szCs w:val="21"/>
                <w:highlight w:val="none"/>
                <w:lang w:val="en-US" w:eastAsia="zh-CN"/>
              </w:rPr>
              <w:t>单价</w:t>
            </w:r>
          </w:p>
        </w:tc>
        <w:tc>
          <w:tcPr>
            <w:tcW w:w="911" w:type="pct"/>
            <w:vAlign w:val="center"/>
          </w:tcPr>
          <w:p w14:paraId="01ACFB6C">
            <w:pPr>
              <w:jc w:val="center"/>
              <w:rPr>
                <w:rFonts w:hint="eastAsia" w:ascii="宋体" w:hAnsi="宋体" w:eastAsia="宋体" w:cs="宋体"/>
                <w:kern w:val="0"/>
                <w:szCs w:val="21"/>
              </w:rPr>
            </w:pPr>
            <w:r>
              <w:rPr>
                <w:rFonts w:hint="eastAsia" w:ascii="宋体" w:hAnsi="宋体" w:eastAsia="宋体" w:cs="宋体"/>
                <w:kern w:val="0"/>
                <w:szCs w:val="21"/>
              </w:rPr>
              <w:t>投标保证金</w:t>
            </w:r>
          </w:p>
          <w:p w14:paraId="3E88ACD5">
            <w:pPr>
              <w:jc w:val="center"/>
              <w:rPr>
                <w:rFonts w:hint="eastAsia" w:ascii="宋体" w:hAnsi="宋体" w:eastAsia="宋体" w:cs="宋体"/>
                <w:kern w:val="0"/>
                <w:szCs w:val="21"/>
              </w:rPr>
            </w:pPr>
            <w:r>
              <w:rPr>
                <w:rFonts w:hint="eastAsia" w:ascii="宋体" w:hAnsi="宋体" w:eastAsia="宋体" w:cs="宋体"/>
                <w:kern w:val="0"/>
                <w:szCs w:val="21"/>
              </w:rPr>
              <w:t>（有/无）</w:t>
            </w:r>
          </w:p>
        </w:tc>
        <w:tc>
          <w:tcPr>
            <w:tcW w:w="911" w:type="pct"/>
            <w:vAlign w:val="center"/>
          </w:tcPr>
          <w:p w14:paraId="0B9CC4FE">
            <w:pPr>
              <w:jc w:val="center"/>
              <w:rPr>
                <w:rFonts w:hint="eastAsia" w:ascii="宋体" w:hAnsi="宋体" w:eastAsia="宋体" w:cs="宋体"/>
                <w:kern w:val="0"/>
                <w:szCs w:val="21"/>
              </w:rPr>
            </w:pPr>
            <w:r>
              <w:rPr>
                <w:rFonts w:hint="eastAsia" w:ascii="宋体" w:hAnsi="宋体" w:eastAsia="宋体" w:cs="宋体"/>
                <w:szCs w:val="21"/>
              </w:rPr>
              <w:t>合同履行期限</w:t>
            </w:r>
          </w:p>
        </w:tc>
        <w:tc>
          <w:tcPr>
            <w:tcW w:w="799" w:type="pct"/>
            <w:vAlign w:val="center"/>
          </w:tcPr>
          <w:p w14:paraId="63509301">
            <w:pPr>
              <w:jc w:val="center"/>
              <w:rPr>
                <w:rFonts w:hint="eastAsia" w:ascii="宋体" w:hAnsi="宋体" w:eastAsia="宋体" w:cs="宋体"/>
                <w:kern w:val="0"/>
                <w:szCs w:val="21"/>
              </w:rPr>
            </w:pPr>
            <w:r>
              <w:rPr>
                <w:rFonts w:hint="eastAsia" w:ascii="宋体" w:hAnsi="宋体" w:eastAsia="宋体" w:cs="宋体"/>
                <w:kern w:val="0"/>
                <w:szCs w:val="21"/>
              </w:rPr>
              <w:t>质量标准</w:t>
            </w:r>
          </w:p>
        </w:tc>
        <w:tc>
          <w:tcPr>
            <w:tcW w:w="624" w:type="pct"/>
            <w:vAlign w:val="center"/>
          </w:tcPr>
          <w:p w14:paraId="1BB652CE">
            <w:pPr>
              <w:jc w:val="center"/>
              <w:rPr>
                <w:rFonts w:hint="eastAsia" w:ascii="宋体" w:hAnsi="宋体" w:eastAsia="宋体" w:cs="宋体"/>
                <w:kern w:val="0"/>
                <w:szCs w:val="21"/>
              </w:rPr>
            </w:pPr>
            <w:r>
              <w:rPr>
                <w:rFonts w:hint="eastAsia" w:ascii="宋体" w:hAnsi="宋体" w:eastAsia="宋体" w:cs="宋体"/>
                <w:kern w:val="0"/>
                <w:szCs w:val="21"/>
              </w:rPr>
              <w:t>备注</w:t>
            </w:r>
          </w:p>
        </w:tc>
      </w:tr>
      <w:tr w14:paraId="07B7BE2C">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919" w:type="pct"/>
            <w:tcBorders>
              <w:left w:val="single" w:color="auto" w:sz="4" w:space="0"/>
            </w:tcBorders>
            <w:vAlign w:val="center"/>
          </w:tcPr>
          <w:p w14:paraId="0D7F6189">
            <w:pPr>
              <w:jc w:val="center"/>
              <w:rPr>
                <w:rFonts w:hint="eastAsia" w:ascii="宋体" w:hAnsi="宋体" w:eastAsia="宋体" w:cs="宋体"/>
                <w:kern w:val="0"/>
                <w:szCs w:val="21"/>
              </w:rPr>
            </w:pPr>
          </w:p>
        </w:tc>
        <w:tc>
          <w:tcPr>
            <w:tcW w:w="831" w:type="pct"/>
            <w:vAlign w:val="center"/>
          </w:tcPr>
          <w:p w14:paraId="3F1F38E5">
            <w:pPr>
              <w:jc w:val="center"/>
              <w:rPr>
                <w:rFonts w:hint="default" w:ascii="宋体" w:hAnsi="宋体" w:eastAsia="宋体" w:cs="宋体"/>
                <w:kern w:val="0"/>
                <w:szCs w:val="21"/>
                <w:lang w:val="en-US" w:eastAsia="zh-CN"/>
              </w:rPr>
            </w:pPr>
          </w:p>
        </w:tc>
        <w:tc>
          <w:tcPr>
            <w:tcW w:w="911" w:type="pct"/>
            <w:vAlign w:val="center"/>
          </w:tcPr>
          <w:p w14:paraId="41E7807F">
            <w:pPr>
              <w:jc w:val="center"/>
              <w:rPr>
                <w:rFonts w:hint="eastAsia" w:ascii="宋体" w:hAnsi="宋体" w:eastAsia="宋体" w:cs="宋体"/>
                <w:kern w:val="0"/>
                <w:szCs w:val="21"/>
              </w:rPr>
            </w:pPr>
          </w:p>
        </w:tc>
        <w:tc>
          <w:tcPr>
            <w:tcW w:w="911" w:type="pct"/>
            <w:vAlign w:val="center"/>
          </w:tcPr>
          <w:p w14:paraId="4B2694A0">
            <w:pPr>
              <w:jc w:val="center"/>
              <w:rPr>
                <w:rFonts w:hint="eastAsia" w:ascii="宋体" w:hAnsi="宋体" w:eastAsia="宋体" w:cs="宋体"/>
                <w:kern w:val="0"/>
                <w:szCs w:val="21"/>
              </w:rPr>
            </w:pPr>
          </w:p>
        </w:tc>
        <w:tc>
          <w:tcPr>
            <w:tcW w:w="799" w:type="pct"/>
            <w:vAlign w:val="center"/>
          </w:tcPr>
          <w:p w14:paraId="19BA598E">
            <w:pPr>
              <w:jc w:val="center"/>
              <w:rPr>
                <w:rFonts w:hint="eastAsia" w:ascii="宋体" w:hAnsi="宋体" w:eastAsia="宋体" w:cs="宋体"/>
                <w:kern w:val="0"/>
                <w:szCs w:val="21"/>
              </w:rPr>
            </w:pPr>
          </w:p>
        </w:tc>
        <w:tc>
          <w:tcPr>
            <w:tcW w:w="624" w:type="pct"/>
            <w:vAlign w:val="center"/>
          </w:tcPr>
          <w:p w14:paraId="18E3CD92">
            <w:pPr>
              <w:jc w:val="center"/>
              <w:rPr>
                <w:rFonts w:hint="eastAsia" w:ascii="宋体" w:hAnsi="宋体" w:eastAsia="宋体" w:cs="宋体"/>
                <w:kern w:val="0"/>
                <w:szCs w:val="21"/>
              </w:rPr>
            </w:pPr>
          </w:p>
        </w:tc>
      </w:tr>
    </w:tbl>
    <w:p w14:paraId="34068D1F">
      <w:pPr>
        <w:spacing w:line="360" w:lineRule="auto"/>
        <w:ind w:left="2"/>
        <w:jc w:val="left"/>
        <w:rPr>
          <w:rFonts w:hint="eastAsia" w:ascii="宋体" w:hAnsi="宋体" w:eastAsia="宋体" w:cs="宋体"/>
          <w:szCs w:val="21"/>
        </w:rPr>
      </w:pPr>
      <w:r>
        <w:rPr>
          <w:rFonts w:hint="eastAsia" w:ascii="宋体" w:hAnsi="宋体" w:eastAsia="宋体" w:cs="宋体"/>
          <w:szCs w:val="21"/>
        </w:rPr>
        <w:t>注：1、填报的内容必须和投标文件及投标函中的内容一致。</w:t>
      </w:r>
    </w:p>
    <w:p w14:paraId="44861494">
      <w:pPr>
        <w:pStyle w:val="21"/>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2、投标人</w:t>
      </w:r>
      <w:r>
        <w:rPr>
          <w:rFonts w:hint="eastAsia" w:ascii="宋体" w:hAnsi="宋体" w:eastAsia="宋体" w:cs="宋体"/>
        </w:rPr>
        <w:t>诚信良好</w:t>
      </w:r>
      <w:r>
        <w:rPr>
          <w:rFonts w:hint="eastAsia" w:ascii="宋体" w:hAnsi="宋体" w:eastAsia="宋体" w:cs="宋体"/>
          <w:lang w:eastAsia="zh-CN"/>
        </w:rPr>
        <w:t>，</w:t>
      </w:r>
      <w:r>
        <w:rPr>
          <w:rFonts w:hint="eastAsia" w:ascii="宋体" w:hAnsi="宋体" w:eastAsia="宋体" w:cs="宋体"/>
          <w:lang w:val="en-US" w:eastAsia="zh-CN"/>
        </w:rPr>
        <w:t>递交</w:t>
      </w:r>
      <w:r>
        <w:rPr>
          <w:rFonts w:hint="eastAsia" w:ascii="宋体" w:hAnsi="宋体" w:eastAsia="宋体" w:cs="宋体"/>
        </w:rPr>
        <w:t>“信用中国”网站查询</w:t>
      </w:r>
      <w:r>
        <w:rPr>
          <w:rFonts w:hint="eastAsia" w:ascii="宋体" w:hAnsi="宋体" w:eastAsia="宋体" w:cs="宋体"/>
          <w:lang w:val="en-US" w:eastAsia="zh-CN"/>
        </w:rPr>
        <w:t>无</w:t>
      </w:r>
      <w:r>
        <w:rPr>
          <w:rFonts w:hint="eastAsia" w:ascii="宋体" w:hAnsi="宋体" w:eastAsia="宋体" w:cs="宋体"/>
        </w:rPr>
        <w:t>行政处罚信息</w:t>
      </w:r>
      <w:r>
        <w:rPr>
          <w:rFonts w:hint="eastAsia" w:ascii="宋体" w:hAnsi="宋体" w:eastAsia="宋体" w:cs="宋体"/>
          <w:lang w:val="en-US" w:eastAsia="zh-CN"/>
        </w:rPr>
        <w:t>截图的投标保证金处填写“有”。</w:t>
      </w:r>
    </w:p>
    <w:p w14:paraId="3EFC6CFB">
      <w:pPr>
        <w:pStyle w:val="21"/>
        <w:rPr>
          <w:rFonts w:hint="eastAsia" w:ascii="宋体" w:hAnsi="宋体" w:eastAsia="宋体" w:cs="宋体"/>
        </w:rPr>
      </w:pPr>
    </w:p>
    <w:p w14:paraId="1FF403AB">
      <w:pPr>
        <w:spacing w:line="360" w:lineRule="auto"/>
        <w:jc w:val="right"/>
        <w:rPr>
          <w:rFonts w:hint="eastAsia" w:ascii="宋体" w:hAnsi="宋体" w:eastAsia="宋体" w:cs="宋体"/>
          <w:szCs w:val="21"/>
        </w:rPr>
      </w:pPr>
      <w:r>
        <w:rPr>
          <w:rFonts w:hint="eastAsia" w:ascii="宋体" w:hAnsi="宋体" w:eastAsia="宋体" w:cs="宋体"/>
          <w:szCs w:val="21"/>
        </w:rPr>
        <w:t>投标单位：</w:t>
      </w:r>
      <w:r>
        <w:rPr>
          <w:rFonts w:hint="eastAsia" w:ascii="宋体" w:hAnsi="宋体" w:eastAsia="宋体" w:cs="宋体"/>
          <w:szCs w:val="21"/>
          <w:u w:val="single"/>
        </w:rPr>
        <w:t xml:space="preserve">                                   </w:t>
      </w:r>
      <w:r>
        <w:rPr>
          <w:rFonts w:hint="eastAsia" w:ascii="宋体" w:hAnsi="宋体" w:eastAsia="宋体" w:cs="宋体"/>
          <w:szCs w:val="21"/>
        </w:rPr>
        <w:t>（盖单位章）</w:t>
      </w:r>
    </w:p>
    <w:p w14:paraId="072C4A1C">
      <w:pPr>
        <w:spacing w:line="360" w:lineRule="auto"/>
        <w:jc w:val="right"/>
        <w:rPr>
          <w:rFonts w:hint="eastAsia" w:ascii="宋体" w:hAnsi="宋体" w:eastAsia="宋体" w:cs="宋体"/>
          <w:szCs w:val="21"/>
        </w:rPr>
      </w:pPr>
      <w:r>
        <w:rPr>
          <w:rFonts w:hint="eastAsia" w:ascii="宋体" w:hAnsi="宋体" w:eastAsia="宋体" w:cs="宋体"/>
          <w:szCs w:val="21"/>
        </w:rPr>
        <w:t>法定代表人（单位负责人）或委托代理人：</w:t>
      </w:r>
      <w:r>
        <w:rPr>
          <w:rFonts w:hint="eastAsia" w:ascii="宋体" w:hAnsi="宋体" w:eastAsia="宋体" w:cs="宋体"/>
          <w:szCs w:val="21"/>
          <w:u w:val="single"/>
        </w:rPr>
        <w:t xml:space="preserve">           </w:t>
      </w:r>
      <w:r>
        <w:rPr>
          <w:rFonts w:hint="eastAsia" w:ascii="宋体" w:hAnsi="宋体" w:eastAsia="宋体" w:cs="宋体"/>
          <w:szCs w:val="21"/>
        </w:rPr>
        <w:t>（签字）</w:t>
      </w:r>
    </w:p>
    <w:p w14:paraId="2AE4FD59">
      <w:pPr>
        <w:spacing w:line="360" w:lineRule="auto"/>
        <w:ind w:firstLine="105" w:firstLineChars="50"/>
        <w:jc w:val="right"/>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0AFB0A99">
      <w:pPr>
        <w:widowControl/>
        <w:jc w:val="left"/>
        <w:rPr>
          <w:rFonts w:hint="eastAsia" w:ascii="宋体" w:hAnsi="宋体" w:eastAsia="宋体" w:cs="宋体"/>
          <w:kern w:val="0"/>
          <w:sz w:val="24"/>
          <w:szCs w:val="24"/>
        </w:rPr>
      </w:pPr>
    </w:p>
    <w:p w14:paraId="371D8169">
      <w:pPr>
        <w:tabs>
          <w:tab w:val="left" w:pos="1365"/>
        </w:tabs>
        <w:spacing w:line="360" w:lineRule="auto"/>
        <w:jc w:val="center"/>
        <w:rPr>
          <w:rFonts w:hint="eastAsia" w:ascii="宋体" w:hAnsi="宋体" w:eastAsia="宋体" w:cs="宋体"/>
          <w:b/>
          <w:kern w:val="0"/>
          <w:sz w:val="30"/>
          <w:szCs w:val="30"/>
        </w:rPr>
      </w:pPr>
      <w:r>
        <w:rPr>
          <w:rFonts w:hint="eastAsia" w:ascii="宋体" w:hAnsi="宋体" w:eastAsia="宋体" w:cs="宋体"/>
          <w:b/>
          <w:kern w:val="0"/>
          <w:sz w:val="32"/>
          <w:szCs w:val="32"/>
        </w:rPr>
        <w:br w:type="page"/>
      </w:r>
      <w:r>
        <w:rPr>
          <w:rFonts w:hint="eastAsia" w:ascii="宋体" w:hAnsi="宋体" w:eastAsia="宋体" w:cs="宋体"/>
          <w:b/>
          <w:kern w:val="0"/>
          <w:sz w:val="30"/>
          <w:szCs w:val="30"/>
        </w:rPr>
        <w:t>3、法定代表人（单位负责人）身份证明书或法定代表人授权委托书</w:t>
      </w:r>
    </w:p>
    <w:p w14:paraId="3A5434D5">
      <w:pPr>
        <w:spacing w:line="360" w:lineRule="auto"/>
        <w:jc w:val="center"/>
        <w:rPr>
          <w:rFonts w:hint="eastAsia" w:ascii="宋体" w:hAnsi="宋体" w:eastAsia="宋体" w:cs="宋体"/>
          <w:b/>
          <w:bCs/>
          <w:kern w:val="0"/>
          <w:sz w:val="24"/>
          <w:szCs w:val="24"/>
          <w:u w:val="single"/>
        </w:rPr>
      </w:pPr>
      <w:r>
        <w:rPr>
          <w:rFonts w:hint="eastAsia" w:ascii="宋体" w:hAnsi="宋体" w:eastAsia="宋体" w:cs="宋体"/>
          <w:b/>
          <w:kern w:val="0"/>
          <w:sz w:val="30"/>
          <w:szCs w:val="30"/>
        </w:rPr>
        <w:t>法定代表人（单位负责人）身份证明书</w:t>
      </w:r>
    </w:p>
    <w:p w14:paraId="268A32C2">
      <w:pPr>
        <w:spacing w:line="360" w:lineRule="auto"/>
        <w:ind w:firstLine="420" w:firstLineChars="200"/>
        <w:rPr>
          <w:rFonts w:hint="eastAsia" w:ascii="宋体" w:hAnsi="宋体" w:eastAsia="宋体" w:cs="宋体"/>
          <w:kern w:val="0"/>
          <w:szCs w:val="21"/>
          <w:u w:val="single"/>
        </w:rPr>
      </w:pPr>
    </w:p>
    <w:p w14:paraId="1508C984">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u w:val="single"/>
        </w:rPr>
        <w:t xml:space="preserve">        </w:t>
      </w:r>
      <w:r>
        <w:rPr>
          <w:rFonts w:hint="eastAsia" w:ascii="宋体" w:hAnsi="宋体" w:eastAsia="宋体" w:cs="宋体"/>
          <w:kern w:val="0"/>
          <w:szCs w:val="21"/>
        </w:rPr>
        <w:t>同志，现任我单位</w:t>
      </w:r>
      <w:r>
        <w:rPr>
          <w:rFonts w:hint="eastAsia" w:ascii="宋体" w:hAnsi="宋体" w:eastAsia="宋体" w:cs="宋体"/>
          <w:kern w:val="0"/>
          <w:szCs w:val="21"/>
          <w:u w:val="single"/>
        </w:rPr>
        <w:t xml:space="preserve">         （职务）</w:t>
      </w:r>
      <w:r>
        <w:rPr>
          <w:rFonts w:hint="eastAsia" w:ascii="宋体" w:hAnsi="宋体" w:eastAsia="宋体" w:cs="宋体"/>
          <w:kern w:val="0"/>
          <w:szCs w:val="21"/>
        </w:rPr>
        <w:t>，为法定代表人，特此证明。</w:t>
      </w:r>
    </w:p>
    <w:p w14:paraId="5807D898">
      <w:pPr>
        <w:spacing w:line="360" w:lineRule="auto"/>
        <w:rPr>
          <w:rFonts w:hint="eastAsia" w:ascii="宋体" w:hAnsi="宋体" w:eastAsia="宋体" w:cs="宋体"/>
          <w:kern w:val="0"/>
          <w:szCs w:val="21"/>
        </w:rPr>
      </w:pPr>
      <w:r>
        <w:rPr>
          <w:rFonts w:hint="eastAsia" w:ascii="宋体" w:hAnsi="宋体" w:eastAsia="宋体" w:cs="宋体"/>
          <w:kern w:val="0"/>
          <w:szCs w:val="21"/>
        </w:rPr>
        <w:t>签发日期：</w:t>
      </w:r>
      <w:r>
        <w:rPr>
          <w:rFonts w:hint="eastAsia" w:ascii="宋体" w:hAnsi="宋体" w:eastAsia="宋体" w:cs="宋体"/>
          <w:kern w:val="0"/>
          <w:szCs w:val="21"/>
          <w:u w:val="single"/>
        </w:rPr>
        <w:t xml:space="preserve">         </w:t>
      </w:r>
      <w:r>
        <w:rPr>
          <w:rFonts w:hint="eastAsia" w:ascii="宋体" w:hAnsi="宋体" w:eastAsia="宋体" w:cs="宋体"/>
          <w:kern w:val="0"/>
          <w:szCs w:val="21"/>
        </w:rPr>
        <w:t>有效期限：</w:t>
      </w:r>
      <w:r>
        <w:rPr>
          <w:rFonts w:hint="eastAsia" w:ascii="宋体" w:hAnsi="宋体" w:eastAsia="宋体" w:cs="宋体"/>
          <w:kern w:val="0"/>
          <w:szCs w:val="21"/>
          <w:u w:val="single"/>
        </w:rPr>
        <w:t xml:space="preserve">          </w:t>
      </w:r>
      <w:r>
        <w:rPr>
          <w:rFonts w:hint="eastAsia" w:ascii="宋体" w:hAnsi="宋体" w:eastAsia="宋体" w:cs="宋体"/>
          <w:kern w:val="0"/>
          <w:szCs w:val="21"/>
        </w:rPr>
        <w:t>单位：</w:t>
      </w:r>
      <w:r>
        <w:rPr>
          <w:rFonts w:hint="eastAsia" w:ascii="宋体" w:hAnsi="宋体" w:eastAsia="宋体" w:cs="宋体"/>
          <w:kern w:val="0"/>
          <w:szCs w:val="21"/>
          <w:u w:val="single"/>
        </w:rPr>
        <w:t xml:space="preserve">          </w:t>
      </w:r>
      <w:r>
        <w:rPr>
          <w:rFonts w:hint="eastAsia" w:ascii="宋体" w:hAnsi="宋体" w:eastAsia="宋体" w:cs="宋体"/>
          <w:kern w:val="0"/>
          <w:szCs w:val="21"/>
        </w:rPr>
        <w:t>（盖章）</w:t>
      </w:r>
    </w:p>
    <w:p w14:paraId="5870DE00">
      <w:pPr>
        <w:spacing w:line="360" w:lineRule="auto"/>
        <w:rPr>
          <w:rFonts w:hint="eastAsia" w:ascii="宋体" w:hAnsi="宋体" w:eastAsia="宋体" w:cs="宋体"/>
          <w:kern w:val="0"/>
          <w:szCs w:val="21"/>
        </w:rPr>
      </w:pPr>
    </w:p>
    <w:p w14:paraId="759860A6">
      <w:pPr>
        <w:spacing w:line="360" w:lineRule="auto"/>
        <w:rPr>
          <w:rFonts w:hint="eastAsia" w:ascii="宋体" w:hAnsi="宋体" w:eastAsia="宋体" w:cs="宋体"/>
          <w:kern w:val="0"/>
          <w:szCs w:val="21"/>
        </w:rPr>
      </w:pPr>
      <w:r>
        <w:rPr>
          <w:rFonts w:hint="eastAsia" w:ascii="宋体" w:hAnsi="宋体" w:eastAsia="宋体" w:cs="宋体"/>
          <w:kern w:val="0"/>
          <w:szCs w:val="21"/>
        </w:rPr>
        <w:t>附：</w:t>
      </w:r>
    </w:p>
    <w:p w14:paraId="049F3912">
      <w:pPr>
        <w:spacing w:line="360" w:lineRule="auto"/>
        <w:rPr>
          <w:rFonts w:hint="eastAsia" w:ascii="宋体" w:hAnsi="宋体" w:eastAsia="宋体" w:cs="宋体"/>
          <w:kern w:val="0"/>
          <w:szCs w:val="21"/>
          <w:u w:val="single"/>
        </w:rPr>
      </w:pPr>
      <w:r>
        <w:rPr>
          <w:rFonts w:hint="eastAsia" w:ascii="宋体" w:hAnsi="宋体" w:eastAsia="宋体" w:cs="宋体"/>
          <w:kern w:val="0"/>
          <w:szCs w:val="21"/>
        </w:rPr>
        <w:t>代表人性别：</w:t>
      </w:r>
      <w:r>
        <w:rPr>
          <w:rFonts w:hint="eastAsia" w:ascii="宋体" w:hAnsi="宋体" w:eastAsia="宋体" w:cs="宋体"/>
          <w:kern w:val="0"/>
          <w:szCs w:val="21"/>
          <w:u w:val="single"/>
        </w:rPr>
        <w:t xml:space="preserve">                     </w:t>
      </w:r>
      <w:r>
        <w:rPr>
          <w:rFonts w:hint="eastAsia" w:ascii="宋体" w:hAnsi="宋体" w:eastAsia="宋体" w:cs="宋体"/>
          <w:kern w:val="0"/>
          <w:szCs w:val="21"/>
        </w:rPr>
        <w:t>；</w:t>
      </w:r>
    </w:p>
    <w:p w14:paraId="65E3DC53">
      <w:pPr>
        <w:spacing w:line="360" w:lineRule="auto"/>
        <w:rPr>
          <w:rFonts w:hint="eastAsia" w:ascii="宋体" w:hAnsi="宋体" w:eastAsia="宋体" w:cs="宋体"/>
          <w:kern w:val="0"/>
          <w:szCs w:val="21"/>
          <w:u w:val="single"/>
        </w:rPr>
      </w:pPr>
      <w:r>
        <w:rPr>
          <w:rFonts w:hint="eastAsia" w:ascii="宋体" w:hAnsi="宋体" w:eastAsia="宋体" w:cs="宋体"/>
          <w:kern w:val="0"/>
          <w:szCs w:val="21"/>
        </w:rPr>
        <w:t>年龄：</w:t>
      </w:r>
      <w:r>
        <w:rPr>
          <w:rFonts w:hint="eastAsia" w:ascii="宋体" w:hAnsi="宋体" w:eastAsia="宋体" w:cs="宋体"/>
          <w:kern w:val="0"/>
          <w:szCs w:val="21"/>
          <w:u w:val="single"/>
        </w:rPr>
        <w:t xml:space="preserve">                           </w:t>
      </w:r>
      <w:r>
        <w:rPr>
          <w:rFonts w:hint="eastAsia" w:ascii="宋体" w:hAnsi="宋体" w:eastAsia="宋体" w:cs="宋体"/>
          <w:kern w:val="0"/>
          <w:szCs w:val="21"/>
        </w:rPr>
        <w:t>；</w:t>
      </w:r>
    </w:p>
    <w:p w14:paraId="08F8E242">
      <w:pPr>
        <w:spacing w:line="360" w:lineRule="auto"/>
        <w:rPr>
          <w:rFonts w:hint="eastAsia" w:ascii="宋体" w:hAnsi="宋体" w:eastAsia="宋体" w:cs="宋体"/>
          <w:kern w:val="0"/>
          <w:szCs w:val="21"/>
        </w:rPr>
      </w:pPr>
      <w:r>
        <w:rPr>
          <w:rFonts w:hint="eastAsia" w:ascii="宋体" w:hAnsi="宋体" w:eastAsia="宋体" w:cs="宋体"/>
          <w:kern w:val="0"/>
          <w:szCs w:val="21"/>
        </w:rPr>
        <w:t>身份证号码：</w:t>
      </w:r>
      <w:r>
        <w:rPr>
          <w:rFonts w:hint="eastAsia" w:ascii="宋体" w:hAnsi="宋体" w:eastAsia="宋体" w:cs="宋体"/>
          <w:kern w:val="0"/>
          <w:szCs w:val="21"/>
          <w:u w:val="single"/>
        </w:rPr>
        <w:t xml:space="preserve">                     </w:t>
      </w:r>
      <w:r>
        <w:rPr>
          <w:rFonts w:hint="eastAsia" w:ascii="宋体" w:hAnsi="宋体" w:eastAsia="宋体" w:cs="宋体"/>
          <w:kern w:val="0"/>
          <w:szCs w:val="21"/>
        </w:rPr>
        <w:t>；</w:t>
      </w:r>
    </w:p>
    <w:p w14:paraId="774E7750">
      <w:pPr>
        <w:spacing w:line="360" w:lineRule="auto"/>
        <w:rPr>
          <w:rFonts w:hint="eastAsia" w:ascii="宋体" w:hAnsi="宋体" w:eastAsia="宋体" w:cs="宋体"/>
          <w:kern w:val="0"/>
          <w:szCs w:val="21"/>
        </w:rPr>
      </w:pPr>
      <w:r>
        <w:rPr>
          <w:rFonts w:hint="eastAsia" w:ascii="宋体" w:hAnsi="宋体" w:eastAsia="宋体" w:cs="宋体"/>
          <w:kern w:val="0"/>
          <w:szCs w:val="21"/>
        </w:rPr>
        <w:t>营业执照（注册号）：</w:t>
      </w:r>
      <w:r>
        <w:rPr>
          <w:rFonts w:hint="eastAsia" w:ascii="宋体" w:hAnsi="宋体" w:eastAsia="宋体" w:cs="宋体"/>
          <w:kern w:val="0"/>
          <w:szCs w:val="21"/>
          <w:u w:val="single"/>
        </w:rPr>
        <w:t xml:space="preserve">             </w:t>
      </w:r>
      <w:r>
        <w:rPr>
          <w:rFonts w:hint="eastAsia" w:ascii="宋体" w:hAnsi="宋体" w:eastAsia="宋体" w:cs="宋体"/>
          <w:kern w:val="0"/>
          <w:szCs w:val="21"/>
        </w:rPr>
        <w:t>；</w:t>
      </w:r>
    </w:p>
    <w:p w14:paraId="1D713BDC">
      <w:pPr>
        <w:spacing w:line="360" w:lineRule="auto"/>
        <w:rPr>
          <w:rFonts w:hint="eastAsia" w:ascii="宋体" w:hAnsi="宋体" w:eastAsia="宋体" w:cs="宋体"/>
          <w:kern w:val="0"/>
          <w:szCs w:val="21"/>
        </w:rPr>
      </w:pPr>
      <w:r>
        <w:rPr>
          <w:rFonts w:hint="eastAsia" w:ascii="宋体" w:hAnsi="宋体" w:eastAsia="宋体" w:cs="宋体"/>
          <w:kern w:val="0"/>
          <w:szCs w:val="21"/>
        </w:rPr>
        <w:t>经济性质：</w:t>
      </w:r>
      <w:r>
        <w:rPr>
          <w:rFonts w:hint="eastAsia" w:ascii="宋体" w:hAnsi="宋体" w:eastAsia="宋体" w:cs="宋体"/>
          <w:kern w:val="0"/>
          <w:szCs w:val="21"/>
          <w:u w:val="single"/>
        </w:rPr>
        <w:t xml:space="preserve">                       </w:t>
      </w:r>
      <w:r>
        <w:rPr>
          <w:rFonts w:hint="eastAsia" w:ascii="宋体" w:hAnsi="宋体" w:eastAsia="宋体" w:cs="宋体"/>
          <w:kern w:val="0"/>
          <w:szCs w:val="21"/>
        </w:rPr>
        <w:t>；</w:t>
      </w:r>
    </w:p>
    <w:p w14:paraId="4F5E0100">
      <w:pPr>
        <w:spacing w:line="360" w:lineRule="auto"/>
        <w:rPr>
          <w:rFonts w:hint="eastAsia" w:ascii="宋体" w:hAnsi="宋体" w:eastAsia="宋体" w:cs="宋体"/>
          <w:kern w:val="0"/>
          <w:szCs w:val="21"/>
        </w:rPr>
      </w:pPr>
      <w:r>
        <w:rPr>
          <w:rFonts w:hint="eastAsia" w:ascii="宋体" w:hAnsi="宋体" w:eastAsia="宋体" w:cs="宋体"/>
          <w:kern w:val="0"/>
          <w:szCs w:val="21"/>
        </w:rPr>
        <w:t>主营：</w:t>
      </w:r>
      <w:r>
        <w:rPr>
          <w:rFonts w:hint="eastAsia" w:ascii="宋体" w:hAnsi="宋体" w:eastAsia="宋体" w:cs="宋体"/>
          <w:kern w:val="0"/>
          <w:szCs w:val="21"/>
          <w:u w:val="single"/>
        </w:rPr>
        <w:t xml:space="preserve">                           </w:t>
      </w:r>
      <w:r>
        <w:rPr>
          <w:rFonts w:hint="eastAsia" w:ascii="宋体" w:hAnsi="宋体" w:eastAsia="宋体" w:cs="宋体"/>
          <w:kern w:val="0"/>
          <w:szCs w:val="21"/>
        </w:rPr>
        <w:t>。</w:t>
      </w:r>
    </w:p>
    <w:p w14:paraId="4F8D091D">
      <w:pPr>
        <w:spacing w:line="360" w:lineRule="auto"/>
        <w:rPr>
          <w:rFonts w:hint="eastAsia" w:ascii="宋体" w:hAnsi="宋体" w:eastAsia="宋体" w:cs="宋体"/>
          <w:kern w:val="0"/>
          <w:szCs w:val="21"/>
        </w:rPr>
      </w:pPr>
      <w:r>
        <w:rPr>
          <w:rFonts w:hint="eastAsia" w:ascii="宋体" w:hAnsi="宋体" w:eastAsia="宋体" w:cs="宋体"/>
          <w:szCs w:val="21"/>
        </w:rPr>
        <w:t>特此证明。</w:t>
      </w:r>
    </w:p>
    <w:p w14:paraId="17FF76EC">
      <w:pPr>
        <w:tabs>
          <w:tab w:val="left" w:pos="1365"/>
        </w:tabs>
        <w:spacing w:line="360" w:lineRule="auto"/>
        <w:jc w:val="center"/>
        <w:rPr>
          <w:rFonts w:hint="eastAsia" w:ascii="宋体" w:hAnsi="宋体" w:eastAsia="宋体" w:cs="宋体"/>
          <w:kern w:val="0"/>
          <w:sz w:val="24"/>
          <w:szCs w:val="24"/>
        </w:rPr>
      </w:pPr>
    </w:p>
    <w:tbl>
      <w:tblPr>
        <w:tblStyle w:val="17"/>
        <w:tblW w:w="6720" w:type="dxa"/>
        <w:tblInd w:w="1368"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720"/>
      </w:tblGrid>
      <w:tr w14:paraId="079EF828">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541" w:hRule="atLeast"/>
        </w:trPr>
        <w:tc>
          <w:tcPr>
            <w:tcW w:w="6720" w:type="dxa"/>
            <w:vAlign w:val="center"/>
          </w:tcPr>
          <w:p w14:paraId="1E651AB2">
            <w:pPr>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法定代表人（单位负责人）</w:t>
            </w:r>
          </w:p>
          <w:p w14:paraId="13B05538">
            <w:pPr>
              <w:spacing w:line="360" w:lineRule="auto"/>
              <w:jc w:val="center"/>
              <w:rPr>
                <w:rFonts w:hint="eastAsia" w:ascii="宋体" w:hAnsi="宋体" w:eastAsia="宋体" w:cs="宋体"/>
                <w:kern w:val="0"/>
                <w:sz w:val="24"/>
                <w:szCs w:val="24"/>
              </w:rPr>
            </w:pPr>
            <w:r>
              <w:rPr>
                <w:rFonts w:hint="eastAsia" w:ascii="宋体" w:hAnsi="宋体" w:eastAsia="宋体" w:cs="宋体"/>
                <w:b/>
                <w:kern w:val="0"/>
                <w:sz w:val="24"/>
                <w:szCs w:val="24"/>
              </w:rPr>
              <w:t>居民身份证复印件粘贴处（正、反面）</w:t>
            </w:r>
          </w:p>
        </w:tc>
      </w:tr>
    </w:tbl>
    <w:p w14:paraId="2FE348CB">
      <w:pPr>
        <w:spacing w:line="360" w:lineRule="auto"/>
        <w:rPr>
          <w:rFonts w:hint="eastAsia" w:ascii="宋体" w:hAnsi="宋体" w:eastAsia="宋体" w:cs="宋体"/>
          <w:kern w:val="0"/>
          <w:sz w:val="24"/>
          <w:szCs w:val="24"/>
        </w:rPr>
      </w:pPr>
    </w:p>
    <w:p w14:paraId="275674BB">
      <w:pPr>
        <w:tabs>
          <w:tab w:val="left" w:pos="1365"/>
        </w:tabs>
        <w:spacing w:line="360" w:lineRule="auto"/>
        <w:ind w:left="-2" w:leftChars="-1" w:firstLine="2"/>
        <w:jc w:val="center"/>
        <w:outlineLvl w:val="9"/>
        <w:rPr>
          <w:rFonts w:hint="eastAsia" w:ascii="宋体" w:hAnsi="宋体" w:eastAsia="宋体" w:cs="宋体"/>
          <w:kern w:val="0"/>
          <w:sz w:val="24"/>
          <w:szCs w:val="24"/>
        </w:rPr>
      </w:pPr>
    </w:p>
    <w:p w14:paraId="74310541">
      <w:pPr>
        <w:spacing w:line="360" w:lineRule="auto"/>
        <w:jc w:val="right"/>
        <w:rPr>
          <w:rFonts w:hint="eastAsia" w:ascii="宋体" w:hAnsi="宋体" w:eastAsia="宋体" w:cs="宋体"/>
          <w:szCs w:val="21"/>
        </w:rPr>
      </w:pPr>
      <w:r>
        <w:rPr>
          <w:rFonts w:hint="eastAsia" w:ascii="宋体" w:hAnsi="宋体" w:eastAsia="宋体" w:cs="宋体"/>
          <w:szCs w:val="21"/>
        </w:rPr>
        <w:t xml:space="preserve">  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14:paraId="6E972BD0">
      <w:pPr>
        <w:tabs>
          <w:tab w:val="left" w:pos="1365"/>
        </w:tabs>
        <w:spacing w:line="360" w:lineRule="auto"/>
        <w:ind w:left="-2" w:leftChars="-1" w:firstLine="2"/>
        <w:jc w:val="center"/>
        <w:outlineLvl w:val="0"/>
        <w:rPr>
          <w:rFonts w:hint="eastAsia" w:ascii="宋体" w:hAnsi="宋体" w:eastAsia="宋体" w:cs="宋体"/>
          <w:kern w:val="0"/>
          <w:sz w:val="24"/>
          <w:szCs w:val="24"/>
        </w:rPr>
      </w:pPr>
      <w:r>
        <w:rPr>
          <w:rFonts w:hint="eastAsia" w:ascii="宋体" w:hAnsi="宋体" w:eastAsia="宋体" w:cs="宋体"/>
          <w:szCs w:val="21"/>
        </w:rPr>
        <w:t xml:space="preserve">                                                        </w:t>
      </w:r>
      <w:r>
        <w:rPr>
          <w:rFonts w:hint="eastAsia" w:ascii="宋体" w:hAnsi="宋体" w:eastAsia="宋体" w:cs="宋体"/>
          <w:szCs w:val="21"/>
          <w:u w:val="single"/>
        </w:rPr>
        <w:t xml:space="preserve">       </w:t>
      </w:r>
      <w:bookmarkStart w:id="151" w:name="_Toc2842"/>
      <w:bookmarkStart w:id="152" w:name="_Toc26139"/>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bookmarkEnd w:id="151"/>
      <w:bookmarkEnd w:id="152"/>
      <w:r>
        <w:rPr>
          <w:rFonts w:hint="eastAsia" w:ascii="宋体" w:hAnsi="宋体" w:eastAsia="宋体" w:cs="宋体"/>
          <w:szCs w:val="21"/>
        </w:rPr>
        <w:t xml:space="preserve">     </w:t>
      </w:r>
    </w:p>
    <w:p w14:paraId="063943CF">
      <w:pPr>
        <w:tabs>
          <w:tab w:val="left" w:pos="1365"/>
        </w:tabs>
        <w:spacing w:line="360" w:lineRule="auto"/>
        <w:ind w:left="-2" w:leftChars="-1" w:firstLine="2"/>
        <w:jc w:val="center"/>
        <w:outlineLvl w:val="9"/>
        <w:rPr>
          <w:rFonts w:hint="eastAsia" w:ascii="宋体" w:hAnsi="宋体" w:eastAsia="宋体" w:cs="宋体"/>
          <w:kern w:val="0"/>
          <w:sz w:val="24"/>
          <w:szCs w:val="24"/>
        </w:rPr>
      </w:pPr>
    </w:p>
    <w:p w14:paraId="66B68BEF">
      <w:pPr>
        <w:tabs>
          <w:tab w:val="left" w:pos="1365"/>
        </w:tabs>
        <w:spacing w:line="360" w:lineRule="auto"/>
        <w:ind w:left="-2" w:leftChars="-1" w:firstLine="2"/>
        <w:jc w:val="center"/>
        <w:outlineLvl w:val="9"/>
        <w:rPr>
          <w:rFonts w:hint="eastAsia" w:ascii="宋体" w:hAnsi="宋体" w:eastAsia="宋体" w:cs="宋体"/>
          <w:kern w:val="0"/>
          <w:sz w:val="24"/>
          <w:szCs w:val="24"/>
        </w:rPr>
      </w:pPr>
    </w:p>
    <w:p w14:paraId="69153E96">
      <w:pPr>
        <w:tabs>
          <w:tab w:val="left" w:pos="1365"/>
        </w:tabs>
        <w:spacing w:line="360" w:lineRule="auto"/>
        <w:ind w:left="-2" w:leftChars="-1" w:firstLine="2"/>
        <w:jc w:val="center"/>
        <w:outlineLvl w:val="9"/>
        <w:rPr>
          <w:rFonts w:hint="eastAsia" w:ascii="宋体" w:hAnsi="宋体" w:eastAsia="宋体" w:cs="宋体"/>
          <w:kern w:val="0"/>
          <w:sz w:val="24"/>
          <w:szCs w:val="24"/>
        </w:rPr>
      </w:pPr>
    </w:p>
    <w:p w14:paraId="596DFEF6">
      <w:pPr>
        <w:tabs>
          <w:tab w:val="left" w:pos="1365"/>
        </w:tabs>
        <w:spacing w:line="360" w:lineRule="auto"/>
        <w:jc w:val="center"/>
        <w:rPr>
          <w:rFonts w:hint="eastAsia" w:ascii="宋体" w:hAnsi="宋体" w:eastAsia="宋体" w:cs="宋体"/>
          <w:b/>
          <w:kern w:val="0"/>
          <w:sz w:val="30"/>
          <w:szCs w:val="30"/>
        </w:rPr>
      </w:pPr>
      <w:r>
        <w:rPr>
          <w:rFonts w:hint="eastAsia" w:ascii="宋体" w:hAnsi="宋体" w:eastAsia="宋体" w:cs="宋体"/>
          <w:b/>
          <w:kern w:val="0"/>
          <w:sz w:val="30"/>
          <w:szCs w:val="30"/>
        </w:rPr>
        <w:br w:type="page"/>
      </w:r>
    </w:p>
    <w:p w14:paraId="71037802">
      <w:pPr>
        <w:tabs>
          <w:tab w:val="left" w:pos="1365"/>
        </w:tabs>
        <w:spacing w:line="360" w:lineRule="auto"/>
        <w:jc w:val="center"/>
        <w:rPr>
          <w:rFonts w:hint="eastAsia" w:ascii="宋体" w:hAnsi="宋体" w:eastAsia="宋体" w:cs="宋体"/>
          <w:b/>
          <w:kern w:val="0"/>
          <w:sz w:val="30"/>
          <w:szCs w:val="30"/>
        </w:rPr>
      </w:pPr>
      <w:r>
        <w:rPr>
          <w:rFonts w:hint="eastAsia" w:ascii="宋体" w:hAnsi="宋体" w:eastAsia="宋体" w:cs="宋体"/>
          <w:b/>
          <w:kern w:val="0"/>
          <w:sz w:val="30"/>
          <w:szCs w:val="30"/>
        </w:rPr>
        <w:t>法定代表人授权委托书</w:t>
      </w:r>
    </w:p>
    <w:p w14:paraId="29E19B53">
      <w:pPr>
        <w:spacing w:line="360" w:lineRule="auto"/>
        <w:ind w:firstLine="480" w:firstLineChars="200"/>
        <w:rPr>
          <w:rFonts w:hint="eastAsia" w:ascii="宋体" w:hAnsi="宋体" w:eastAsia="宋体" w:cs="宋体"/>
          <w:kern w:val="0"/>
          <w:sz w:val="24"/>
          <w:szCs w:val="24"/>
        </w:rPr>
      </w:pPr>
    </w:p>
    <w:p w14:paraId="6FCA6640">
      <w:pPr>
        <w:topLinePunct/>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本授权书声明：</w:t>
      </w:r>
      <w:r>
        <w:rPr>
          <w:rFonts w:hint="eastAsia" w:ascii="宋体" w:hAnsi="宋体" w:eastAsia="宋体" w:cs="宋体"/>
          <w:kern w:val="0"/>
          <w:szCs w:val="21"/>
          <w:u w:val="single"/>
        </w:rPr>
        <w:t xml:space="preserve">   （公司名称）</w:t>
      </w:r>
      <w:r>
        <w:rPr>
          <w:rFonts w:hint="eastAsia" w:ascii="宋体" w:hAnsi="宋体" w:eastAsia="宋体" w:cs="宋体"/>
          <w:kern w:val="0"/>
          <w:szCs w:val="21"/>
        </w:rPr>
        <w:t>的</w:t>
      </w:r>
      <w:r>
        <w:rPr>
          <w:rFonts w:hint="eastAsia" w:ascii="宋体" w:hAnsi="宋体" w:eastAsia="宋体" w:cs="宋体"/>
          <w:kern w:val="0"/>
          <w:szCs w:val="21"/>
          <w:u w:val="single"/>
        </w:rPr>
        <w:t>（法定代表人（单位负责人）姓名、职务）</w:t>
      </w:r>
      <w:r>
        <w:rPr>
          <w:rFonts w:hint="eastAsia" w:ascii="宋体" w:hAnsi="宋体" w:eastAsia="宋体" w:cs="宋体"/>
          <w:kern w:val="0"/>
          <w:szCs w:val="21"/>
        </w:rPr>
        <w:t>代表本公司授权</w:t>
      </w:r>
      <w:r>
        <w:rPr>
          <w:rFonts w:hint="eastAsia" w:ascii="宋体" w:hAnsi="宋体" w:eastAsia="宋体" w:cs="宋体"/>
          <w:kern w:val="0"/>
          <w:szCs w:val="21"/>
          <w:u w:val="single"/>
        </w:rPr>
        <w:t>（被授权人姓名、职务）</w:t>
      </w:r>
      <w:r>
        <w:rPr>
          <w:rFonts w:hint="eastAsia" w:ascii="宋体" w:hAnsi="宋体" w:eastAsia="宋体" w:cs="宋体"/>
          <w:kern w:val="0"/>
          <w:szCs w:val="21"/>
        </w:rPr>
        <w:t>为本公司的合法代理人参加</w:t>
      </w:r>
      <w:r>
        <w:rPr>
          <w:rFonts w:hint="eastAsia" w:ascii="宋体" w:hAnsi="宋体" w:eastAsia="宋体" w:cs="宋体"/>
          <w:kern w:val="0"/>
          <w:szCs w:val="21"/>
          <w:lang w:eastAsia="zh-CN"/>
        </w:rPr>
        <w:t>采购项目编号</w:t>
      </w:r>
      <w:r>
        <w:rPr>
          <w:rFonts w:hint="eastAsia" w:ascii="宋体" w:hAnsi="宋体" w:eastAsia="宋体" w:cs="宋体"/>
          <w:kern w:val="0"/>
          <w:szCs w:val="21"/>
        </w:rPr>
        <w:t>为：</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的 </w:t>
      </w:r>
      <w:r>
        <w:rPr>
          <w:rFonts w:hint="eastAsia" w:ascii="宋体" w:hAnsi="宋体" w:eastAsia="宋体" w:cs="宋体"/>
          <w:kern w:val="0"/>
          <w:szCs w:val="21"/>
          <w:u w:val="single"/>
        </w:rPr>
        <w:t xml:space="preserve">（项目名称） </w:t>
      </w:r>
      <w:r>
        <w:rPr>
          <w:rFonts w:hint="eastAsia" w:ascii="宋体" w:hAnsi="宋体" w:eastAsia="宋体" w:cs="宋体"/>
          <w:kern w:val="0"/>
          <w:szCs w:val="21"/>
        </w:rPr>
        <w:t>的投标，代理人根据授权，以我方名义签署、澄清确认、递交、撤回、修改投标文件、签订合同和处理有关事宜，其法律后果由我方承担。</w:t>
      </w:r>
    </w:p>
    <w:p w14:paraId="3BC84312">
      <w:pPr>
        <w:spacing w:line="360" w:lineRule="auto"/>
        <w:rPr>
          <w:rFonts w:hint="eastAsia" w:ascii="宋体" w:hAnsi="宋体" w:eastAsia="宋体" w:cs="宋体"/>
          <w:kern w:val="0"/>
          <w:szCs w:val="21"/>
        </w:rPr>
      </w:pPr>
      <w:r>
        <w:rPr>
          <w:rFonts w:hint="eastAsia" w:ascii="宋体" w:hAnsi="宋体" w:eastAsia="宋体" w:cs="宋体"/>
          <w:kern w:val="0"/>
          <w:szCs w:val="21"/>
        </w:rPr>
        <w:t xml:space="preserve">    委托期限：</w:t>
      </w:r>
      <w:r>
        <w:rPr>
          <w:rFonts w:hint="eastAsia" w:ascii="宋体" w:hAnsi="宋体" w:eastAsia="宋体" w:cs="宋体"/>
          <w:kern w:val="0"/>
          <w:szCs w:val="21"/>
          <w:u w:val="single"/>
        </w:rPr>
        <w:t xml:space="preserve">             </w:t>
      </w:r>
      <w:r>
        <w:rPr>
          <w:rFonts w:hint="eastAsia" w:ascii="宋体" w:hAnsi="宋体" w:eastAsia="宋体" w:cs="宋体"/>
          <w:kern w:val="0"/>
          <w:szCs w:val="21"/>
        </w:rPr>
        <w:t>。</w:t>
      </w:r>
    </w:p>
    <w:p w14:paraId="1E340BDE">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代理人无转委托权。</w:t>
      </w:r>
    </w:p>
    <w:p w14:paraId="69D90436">
      <w:pPr>
        <w:spacing w:line="360" w:lineRule="auto"/>
        <w:rPr>
          <w:rFonts w:hint="eastAsia" w:ascii="宋体" w:hAnsi="宋体" w:eastAsia="宋体" w:cs="宋体"/>
          <w:kern w:val="0"/>
          <w:sz w:val="24"/>
          <w:szCs w:val="24"/>
        </w:rPr>
      </w:pPr>
    </w:p>
    <w:tbl>
      <w:tblPr>
        <w:tblStyle w:val="17"/>
        <w:tblW w:w="6563" w:type="dxa"/>
        <w:tblInd w:w="1473"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563"/>
      </w:tblGrid>
      <w:tr w14:paraId="04B91688">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284" w:hRule="atLeast"/>
        </w:trPr>
        <w:tc>
          <w:tcPr>
            <w:tcW w:w="6563" w:type="dxa"/>
            <w:vAlign w:val="center"/>
          </w:tcPr>
          <w:p w14:paraId="267CC0FF">
            <w:pPr>
              <w:pStyle w:val="24"/>
              <w:ind w:left="105"/>
              <w:jc w:val="center"/>
              <w:rPr>
                <w:rFonts w:hint="eastAsia" w:ascii="宋体" w:hAnsi="宋体" w:eastAsia="宋体" w:cs="宋体"/>
                <w:b/>
                <w:kern w:val="0"/>
                <w:szCs w:val="24"/>
              </w:rPr>
            </w:pPr>
            <w:r>
              <w:rPr>
                <w:rFonts w:hint="eastAsia" w:ascii="宋体" w:hAnsi="宋体" w:eastAsia="宋体" w:cs="宋体"/>
                <w:b/>
                <w:kern w:val="0"/>
                <w:szCs w:val="24"/>
              </w:rPr>
              <w:t>法定代表人（单位负责人）及被授权人（授权代表）</w:t>
            </w:r>
          </w:p>
          <w:p w14:paraId="542BBF18">
            <w:pPr>
              <w:pStyle w:val="24"/>
              <w:ind w:left="105"/>
              <w:jc w:val="center"/>
              <w:rPr>
                <w:rFonts w:hint="eastAsia" w:ascii="宋体" w:hAnsi="宋体" w:eastAsia="宋体" w:cs="宋体"/>
                <w:kern w:val="0"/>
                <w:szCs w:val="24"/>
              </w:rPr>
            </w:pPr>
            <w:r>
              <w:rPr>
                <w:rFonts w:hint="eastAsia" w:ascii="宋体" w:hAnsi="宋体" w:eastAsia="宋体" w:cs="宋体"/>
                <w:b/>
                <w:kern w:val="0"/>
                <w:szCs w:val="24"/>
              </w:rPr>
              <w:t>居民身份证复印件粘贴处（正、反面）及被授权人在职社保证明（近一个月）</w:t>
            </w:r>
          </w:p>
        </w:tc>
      </w:tr>
    </w:tbl>
    <w:p w14:paraId="5BAD97B7">
      <w:pPr>
        <w:spacing w:line="500" w:lineRule="exact"/>
        <w:rPr>
          <w:rFonts w:hint="eastAsia" w:ascii="宋体" w:hAnsi="宋体" w:eastAsia="宋体" w:cs="宋体"/>
          <w:kern w:val="0"/>
          <w:szCs w:val="21"/>
        </w:rPr>
      </w:pPr>
    </w:p>
    <w:p w14:paraId="2F619887">
      <w:pPr>
        <w:spacing w:line="360" w:lineRule="auto"/>
        <w:ind w:firstLine="3570" w:firstLineChars="1700"/>
        <w:rPr>
          <w:rFonts w:hint="eastAsia" w:ascii="宋体" w:hAnsi="宋体" w:eastAsia="宋体" w:cs="宋体"/>
          <w:kern w:val="0"/>
          <w:szCs w:val="21"/>
        </w:rPr>
      </w:pPr>
      <w:r>
        <w:rPr>
          <w:rFonts w:hint="eastAsia" w:ascii="宋体" w:hAnsi="宋体" w:eastAsia="宋体" w:cs="宋体"/>
          <w:kern w:val="0"/>
          <w:szCs w:val="21"/>
        </w:rPr>
        <w:t>投标单位：</w:t>
      </w:r>
      <w:r>
        <w:rPr>
          <w:rFonts w:hint="eastAsia" w:ascii="宋体" w:hAnsi="宋体" w:eastAsia="宋体" w:cs="宋体"/>
          <w:kern w:val="0"/>
          <w:szCs w:val="21"/>
          <w:u w:val="single"/>
        </w:rPr>
        <w:t xml:space="preserve">                             </w:t>
      </w:r>
      <w:r>
        <w:rPr>
          <w:rFonts w:hint="eastAsia" w:ascii="宋体" w:hAnsi="宋体" w:eastAsia="宋体" w:cs="宋体"/>
          <w:kern w:val="0"/>
          <w:szCs w:val="21"/>
        </w:rPr>
        <w:t>（盖单位章）</w:t>
      </w:r>
    </w:p>
    <w:p w14:paraId="5EB511C1">
      <w:pPr>
        <w:spacing w:line="360" w:lineRule="auto"/>
        <w:ind w:firstLine="3570" w:firstLineChars="1700"/>
        <w:rPr>
          <w:rFonts w:hint="eastAsia" w:ascii="宋体" w:hAnsi="宋体" w:eastAsia="宋体" w:cs="宋体"/>
          <w:kern w:val="0"/>
          <w:szCs w:val="21"/>
        </w:rPr>
      </w:pPr>
      <w:r>
        <w:rPr>
          <w:rFonts w:hint="eastAsia" w:ascii="宋体" w:hAnsi="宋体" w:eastAsia="宋体" w:cs="宋体"/>
          <w:kern w:val="0"/>
          <w:szCs w:val="21"/>
        </w:rPr>
        <w:t>法定代表人（单位负责人）：</w:t>
      </w:r>
      <w:r>
        <w:rPr>
          <w:rFonts w:hint="eastAsia" w:ascii="宋体" w:hAnsi="宋体" w:eastAsia="宋体" w:cs="宋体"/>
          <w:kern w:val="0"/>
          <w:szCs w:val="21"/>
          <w:u w:val="single"/>
        </w:rPr>
        <w:t xml:space="preserve">                 </w:t>
      </w:r>
      <w:r>
        <w:rPr>
          <w:rFonts w:hint="eastAsia" w:ascii="宋体" w:hAnsi="宋体" w:eastAsia="宋体" w:cs="宋体"/>
          <w:kern w:val="0"/>
          <w:szCs w:val="21"/>
        </w:rPr>
        <w:t>（签字）</w:t>
      </w:r>
    </w:p>
    <w:p w14:paraId="5020E07A">
      <w:pPr>
        <w:spacing w:line="360" w:lineRule="auto"/>
        <w:ind w:firstLine="3570" w:firstLineChars="1700"/>
        <w:rPr>
          <w:rFonts w:hint="eastAsia" w:ascii="宋体" w:hAnsi="宋体" w:eastAsia="宋体" w:cs="宋体"/>
          <w:kern w:val="0"/>
          <w:szCs w:val="21"/>
          <w:u w:val="single"/>
        </w:rPr>
      </w:pPr>
      <w:r>
        <w:rPr>
          <w:rFonts w:hint="eastAsia" w:ascii="宋体" w:hAnsi="宋体" w:eastAsia="宋体" w:cs="宋体"/>
          <w:kern w:val="0"/>
          <w:szCs w:val="21"/>
        </w:rPr>
        <w:t>身份证号码：</w:t>
      </w:r>
      <w:r>
        <w:rPr>
          <w:rFonts w:hint="eastAsia" w:ascii="宋体" w:hAnsi="宋体" w:eastAsia="宋体" w:cs="宋体"/>
          <w:kern w:val="0"/>
          <w:szCs w:val="21"/>
          <w:u w:val="single"/>
        </w:rPr>
        <w:t xml:space="preserve">                               </w:t>
      </w:r>
      <w:r>
        <w:rPr>
          <w:rFonts w:hint="eastAsia" w:ascii="宋体" w:hAnsi="宋体" w:eastAsia="宋体" w:cs="宋体"/>
          <w:color w:val="FFFFFF" w:themeColor="background1"/>
          <w:kern w:val="0"/>
          <w:szCs w:val="21"/>
          <w:u w:val="single"/>
          <w14:textFill>
            <w14:solidFill>
              <w14:schemeClr w14:val="bg1"/>
            </w14:solidFill>
          </w14:textFill>
        </w:rPr>
        <w:t xml:space="preserve">.  </w:t>
      </w:r>
    </w:p>
    <w:p w14:paraId="1A581E34">
      <w:pPr>
        <w:spacing w:line="360" w:lineRule="auto"/>
        <w:ind w:firstLine="3570" w:firstLineChars="1700"/>
        <w:rPr>
          <w:rFonts w:hint="eastAsia" w:ascii="宋体" w:hAnsi="宋体" w:eastAsia="宋体" w:cs="宋体"/>
          <w:kern w:val="0"/>
          <w:szCs w:val="21"/>
        </w:rPr>
      </w:pPr>
      <w:r>
        <w:rPr>
          <w:rFonts w:hint="eastAsia" w:ascii="宋体" w:hAnsi="宋体" w:eastAsia="宋体" w:cs="宋体"/>
          <w:kern w:val="0"/>
          <w:szCs w:val="21"/>
        </w:rPr>
        <w:t>委托代理人：</w:t>
      </w:r>
      <w:r>
        <w:rPr>
          <w:rFonts w:hint="eastAsia" w:ascii="宋体" w:hAnsi="宋体" w:eastAsia="宋体" w:cs="宋体"/>
          <w:kern w:val="0"/>
          <w:szCs w:val="21"/>
          <w:u w:val="single"/>
        </w:rPr>
        <w:t xml:space="preserve">                               </w:t>
      </w:r>
      <w:r>
        <w:rPr>
          <w:rFonts w:hint="eastAsia" w:ascii="宋体" w:hAnsi="宋体" w:eastAsia="宋体" w:cs="宋体"/>
          <w:kern w:val="0"/>
          <w:szCs w:val="21"/>
        </w:rPr>
        <w:t>（签字）</w:t>
      </w:r>
    </w:p>
    <w:p w14:paraId="7A96EA83">
      <w:pPr>
        <w:spacing w:line="360" w:lineRule="auto"/>
        <w:ind w:firstLine="3570" w:firstLineChars="1700"/>
        <w:rPr>
          <w:rFonts w:hint="eastAsia" w:ascii="宋体" w:hAnsi="宋体" w:eastAsia="宋体" w:cs="宋体"/>
          <w:color w:val="FFFFFF" w:themeColor="background1"/>
          <w:kern w:val="0"/>
          <w:szCs w:val="21"/>
          <w:u w:val="single"/>
          <w14:textFill>
            <w14:solidFill>
              <w14:schemeClr w14:val="bg1"/>
            </w14:solidFill>
          </w14:textFill>
        </w:rPr>
      </w:pPr>
      <w:r>
        <w:rPr>
          <w:rFonts w:hint="eastAsia" w:ascii="宋体" w:hAnsi="宋体" w:eastAsia="宋体" w:cs="宋体"/>
          <w:kern w:val="0"/>
          <w:szCs w:val="21"/>
        </w:rPr>
        <w:t>身份证号码：</w:t>
      </w:r>
      <w:r>
        <w:rPr>
          <w:rFonts w:hint="eastAsia" w:ascii="宋体" w:hAnsi="宋体" w:eastAsia="宋体" w:cs="宋体"/>
          <w:kern w:val="0"/>
          <w:szCs w:val="21"/>
          <w:u w:val="single"/>
        </w:rPr>
        <w:t xml:space="preserve">                               </w:t>
      </w:r>
      <w:r>
        <w:rPr>
          <w:rFonts w:hint="eastAsia" w:ascii="宋体" w:hAnsi="宋体" w:eastAsia="宋体" w:cs="宋体"/>
          <w:color w:val="FFFFFF" w:themeColor="background1"/>
          <w:kern w:val="0"/>
          <w:szCs w:val="21"/>
          <w:u w:val="single"/>
          <w14:textFill>
            <w14:solidFill>
              <w14:schemeClr w14:val="bg1"/>
            </w14:solidFill>
          </w14:textFill>
        </w:rPr>
        <w:t xml:space="preserve"> .</w:t>
      </w:r>
    </w:p>
    <w:p w14:paraId="4E9935DC">
      <w:pPr>
        <w:spacing w:line="360" w:lineRule="auto"/>
        <w:ind w:firstLine="3570" w:firstLineChars="1700"/>
        <w:jc w:val="right"/>
        <w:rPr>
          <w:rFonts w:hint="eastAsia" w:ascii="宋体" w:hAnsi="宋体" w:eastAsia="宋体" w:cs="宋体"/>
          <w:kern w:val="0"/>
          <w:sz w:val="24"/>
          <w:szCs w:val="24"/>
        </w:rPr>
      </w:pPr>
      <w:r>
        <w:rPr>
          <w:rFonts w:hint="eastAsia" w:ascii="宋体" w:hAnsi="宋体" w:eastAsia="宋体" w:cs="宋体"/>
          <w:kern w:val="0"/>
          <w:szCs w:val="21"/>
          <w:u w:val="single"/>
        </w:rPr>
        <w:t xml:space="preserve">       </w:t>
      </w:r>
      <w:r>
        <w:rPr>
          <w:rFonts w:hint="eastAsia" w:ascii="宋体" w:hAnsi="宋体" w:eastAsia="宋体" w:cs="宋体"/>
          <w:kern w:val="0"/>
          <w:szCs w:val="21"/>
        </w:rPr>
        <w:t>年</w:t>
      </w:r>
      <w:r>
        <w:rPr>
          <w:rFonts w:hint="eastAsia" w:ascii="宋体" w:hAnsi="宋体" w:eastAsia="宋体" w:cs="宋体"/>
          <w:kern w:val="0"/>
          <w:szCs w:val="21"/>
          <w:u w:val="single"/>
        </w:rPr>
        <w:t xml:space="preserve">        </w:t>
      </w:r>
      <w:r>
        <w:rPr>
          <w:rFonts w:hint="eastAsia" w:ascii="宋体" w:hAnsi="宋体" w:eastAsia="宋体" w:cs="宋体"/>
          <w:kern w:val="0"/>
          <w:szCs w:val="21"/>
        </w:rPr>
        <w:t>月</w:t>
      </w:r>
      <w:r>
        <w:rPr>
          <w:rFonts w:hint="eastAsia" w:ascii="宋体" w:hAnsi="宋体" w:eastAsia="宋体" w:cs="宋体"/>
          <w:kern w:val="0"/>
          <w:szCs w:val="21"/>
          <w:u w:val="single"/>
        </w:rPr>
        <w:t xml:space="preserve">        </w:t>
      </w:r>
      <w:r>
        <w:rPr>
          <w:rFonts w:hint="eastAsia" w:ascii="宋体" w:hAnsi="宋体" w:eastAsia="宋体" w:cs="宋体"/>
          <w:kern w:val="0"/>
          <w:szCs w:val="21"/>
        </w:rPr>
        <w:t>日</w:t>
      </w:r>
    </w:p>
    <w:p w14:paraId="53562231">
      <w:pPr>
        <w:tabs>
          <w:tab w:val="left" w:pos="1365"/>
        </w:tabs>
        <w:spacing w:line="360" w:lineRule="auto"/>
        <w:jc w:val="center"/>
        <w:rPr>
          <w:rFonts w:hint="eastAsia" w:ascii="宋体" w:hAnsi="宋体" w:eastAsia="宋体" w:cs="宋体"/>
          <w:b/>
          <w:kern w:val="0"/>
          <w:sz w:val="30"/>
          <w:szCs w:val="30"/>
        </w:rPr>
      </w:pPr>
      <w:r>
        <w:rPr>
          <w:rFonts w:hint="eastAsia" w:ascii="宋体" w:hAnsi="宋体" w:eastAsia="宋体" w:cs="宋体"/>
          <w:b/>
          <w:kern w:val="0"/>
          <w:sz w:val="32"/>
          <w:szCs w:val="32"/>
        </w:rPr>
        <w:br w:type="page"/>
      </w:r>
      <w:r>
        <w:rPr>
          <w:rFonts w:hint="eastAsia" w:ascii="宋体" w:hAnsi="宋体" w:eastAsia="宋体" w:cs="宋体"/>
          <w:b/>
          <w:kern w:val="0"/>
          <w:sz w:val="30"/>
          <w:szCs w:val="30"/>
        </w:rPr>
        <w:t>4、投标保证金</w:t>
      </w:r>
    </w:p>
    <w:p w14:paraId="4FE11487">
      <w:pPr>
        <w:spacing w:line="360" w:lineRule="auto"/>
        <w:rPr>
          <w:rFonts w:hint="eastAsia" w:ascii="宋体" w:hAnsi="宋体" w:eastAsia="宋体" w:cs="宋体"/>
          <w:kern w:val="0"/>
        </w:rPr>
      </w:pPr>
    </w:p>
    <w:p w14:paraId="6C1CCE24">
      <w:pPr>
        <w:spacing w:line="360" w:lineRule="auto"/>
        <w:ind w:firstLine="420" w:firstLineChars="200"/>
        <w:rPr>
          <w:rFonts w:hint="eastAsia" w:ascii="宋体" w:hAnsi="宋体" w:eastAsia="宋体" w:cs="宋体"/>
        </w:rPr>
      </w:pPr>
      <w:bookmarkStart w:id="153" w:name="_Hlk136522843"/>
      <w:r>
        <w:rPr>
          <w:rFonts w:hint="eastAsia" w:ascii="宋体" w:hAnsi="宋体" w:eastAsia="宋体" w:cs="宋体"/>
        </w:rPr>
        <w:t>依据长春市财政局相关文件，本项目对于诚信良好的</w:t>
      </w:r>
      <w:r>
        <w:rPr>
          <w:rFonts w:hint="eastAsia" w:ascii="宋体" w:hAnsi="宋体" w:eastAsia="宋体" w:cs="宋体"/>
          <w:lang w:val="en-US" w:eastAsia="zh-CN"/>
        </w:rPr>
        <w:t>投标人</w:t>
      </w:r>
      <w:r>
        <w:rPr>
          <w:rFonts w:hint="eastAsia" w:ascii="宋体" w:hAnsi="宋体" w:eastAsia="宋体" w:cs="宋体"/>
        </w:rPr>
        <w:t>可免收</w:t>
      </w:r>
      <w:r>
        <w:rPr>
          <w:rFonts w:hint="eastAsia" w:ascii="宋体" w:hAnsi="宋体" w:eastAsia="宋体" w:cs="宋体"/>
          <w:lang w:val="en-US" w:eastAsia="zh-CN"/>
        </w:rPr>
        <w:t>投标</w:t>
      </w:r>
      <w:r>
        <w:rPr>
          <w:rFonts w:hint="eastAsia" w:ascii="宋体" w:hAnsi="宋体" w:eastAsia="宋体" w:cs="宋体"/>
        </w:rPr>
        <w:t>保证金；但对于满足《中华人民共和国政府采购法》第二十二条有关规定，经“信用中国”网站查询存在行政处罚信息的</w:t>
      </w:r>
      <w:r>
        <w:rPr>
          <w:rFonts w:hint="eastAsia" w:ascii="宋体" w:hAnsi="宋体" w:eastAsia="宋体" w:cs="宋体"/>
          <w:lang w:val="en-US" w:eastAsia="zh-CN"/>
        </w:rPr>
        <w:t>投标人</w:t>
      </w:r>
      <w:r>
        <w:rPr>
          <w:rFonts w:hint="eastAsia" w:ascii="宋体" w:hAnsi="宋体" w:eastAsia="宋体" w:cs="宋体"/>
        </w:rPr>
        <w:t>，须按规定提交</w:t>
      </w:r>
      <w:r>
        <w:rPr>
          <w:rFonts w:hint="eastAsia" w:ascii="宋体" w:hAnsi="宋体" w:eastAsia="宋体" w:cs="宋体"/>
          <w:lang w:val="en-US" w:eastAsia="zh-CN"/>
        </w:rPr>
        <w:t>投标</w:t>
      </w:r>
      <w:r>
        <w:rPr>
          <w:rFonts w:hint="eastAsia" w:ascii="宋体" w:hAnsi="宋体" w:eastAsia="宋体" w:cs="宋体"/>
        </w:rPr>
        <w:t>保证金，并在此附递交</w:t>
      </w:r>
      <w:r>
        <w:rPr>
          <w:rFonts w:hint="eastAsia" w:ascii="宋体" w:hAnsi="宋体" w:eastAsia="宋体" w:cs="宋体"/>
          <w:lang w:val="en-US" w:eastAsia="zh-CN"/>
        </w:rPr>
        <w:t>投标</w:t>
      </w:r>
      <w:r>
        <w:rPr>
          <w:rFonts w:hint="eastAsia" w:ascii="宋体" w:hAnsi="宋体" w:eastAsia="宋体" w:cs="宋体"/>
        </w:rPr>
        <w:t>保证金凭证及开户许可信息复印件加盖公章。</w:t>
      </w:r>
    </w:p>
    <w:p w14:paraId="3B6BB2FA">
      <w:pPr>
        <w:spacing w:line="360" w:lineRule="auto"/>
        <w:rPr>
          <w:rFonts w:hint="eastAsia" w:ascii="宋体" w:hAnsi="宋体" w:eastAsia="宋体" w:cs="宋体"/>
        </w:rPr>
      </w:pPr>
    </w:p>
    <w:p w14:paraId="3589F9FA">
      <w:pPr>
        <w:spacing w:line="360" w:lineRule="auto"/>
        <w:ind w:firstLine="420" w:firstLineChars="200"/>
        <w:rPr>
          <w:rFonts w:hint="eastAsia" w:ascii="宋体" w:hAnsi="宋体" w:eastAsia="宋体" w:cs="宋体"/>
        </w:rPr>
      </w:pPr>
      <w:r>
        <w:rPr>
          <w:rFonts w:hint="eastAsia" w:ascii="宋体" w:hAnsi="宋体" w:eastAsia="宋体" w:cs="宋体"/>
        </w:rPr>
        <w:t>免收保证金的</w:t>
      </w:r>
      <w:r>
        <w:rPr>
          <w:rFonts w:hint="eastAsia" w:ascii="宋体" w:hAnsi="宋体" w:eastAsia="宋体" w:cs="宋体"/>
          <w:lang w:val="en-US" w:eastAsia="zh-CN"/>
        </w:rPr>
        <w:t>投标人</w:t>
      </w:r>
      <w:r>
        <w:rPr>
          <w:rFonts w:hint="eastAsia" w:ascii="宋体" w:hAnsi="宋体" w:eastAsia="宋体" w:cs="宋体"/>
        </w:rPr>
        <w:t>应在此提供诚信良好承诺书（格式自拟）及“信用中国”网站无行政处罚信息查询截图复印件加盖公章。</w:t>
      </w:r>
      <w:bookmarkEnd w:id="153"/>
    </w:p>
    <w:p w14:paraId="25D0895E">
      <w:pPr>
        <w:spacing w:line="360" w:lineRule="auto"/>
        <w:jc w:val="left"/>
        <w:rPr>
          <w:rFonts w:hint="eastAsia" w:ascii="宋体" w:hAnsi="宋体" w:eastAsia="宋体" w:cs="宋体"/>
          <w:kern w:val="0"/>
        </w:rPr>
      </w:pPr>
    </w:p>
    <w:p w14:paraId="053AE53B">
      <w:pPr>
        <w:spacing w:line="360" w:lineRule="auto"/>
        <w:jc w:val="left"/>
        <w:rPr>
          <w:rFonts w:hint="eastAsia" w:ascii="宋体" w:hAnsi="宋体" w:eastAsia="宋体" w:cs="宋体"/>
          <w:kern w:val="0"/>
        </w:rPr>
      </w:pPr>
    </w:p>
    <w:p w14:paraId="75E42B0A">
      <w:pPr>
        <w:spacing w:line="360" w:lineRule="auto"/>
        <w:jc w:val="left"/>
        <w:rPr>
          <w:rFonts w:hint="eastAsia" w:ascii="宋体" w:hAnsi="宋体" w:eastAsia="宋体" w:cs="宋体"/>
          <w:kern w:val="0"/>
        </w:rPr>
      </w:pPr>
    </w:p>
    <w:p w14:paraId="345BA92E">
      <w:pPr>
        <w:rPr>
          <w:rFonts w:hint="eastAsia" w:ascii="宋体" w:hAnsi="宋体" w:eastAsia="宋体" w:cs="宋体"/>
          <w:kern w:val="0"/>
          <w:sz w:val="28"/>
          <w:szCs w:val="28"/>
        </w:rPr>
      </w:pPr>
      <w:bookmarkStart w:id="154" w:name="_Toc424468844"/>
    </w:p>
    <w:p w14:paraId="7202593D">
      <w:pPr>
        <w:autoSpaceDE w:val="0"/>
        <w:autoSpaceDN w:val="0"/>
        <w:adjustRightInd w:val="0"/>
        <w:jc w:val="center"/>
        <w:rPr>
          <w:rFonts w:hint="eastAsia" w:ascii="宋体" w:hAnsi="宋体" w:eastAsia="宋体" w:cs="宋体"/>
          <w:b/>
          <w:kern w:val="0"/>
          <w:sz w:val="28"/>
          <w:szCs w:val="28"/>
        </w:rPr>
      </w:pPr>
      <w:r>
        <w:rPr>
          <w:rFonts w:hint="eastAsia" w:ascii="宋体" w:hAnsi="宋体" w:eastAsia="宋体" w:cs="宋体"/>
          <w:b/>
          <w:kern w:val="0"/>
          <w:sz w:val="30"/>
          <w:szCs w:val="30"/>
        </w:rPr>
        <w:br w:type="page"/>
      </w:r>
      <w:bookmarkEnd w:id="154"/>
    </w:p>
    <w:p w14:paraId="0F643DC9">
      <w:pPr>
        <w:jc w:val="center"/>
        <w:rPr>
          <w:rFonts w:hint="eastAsia" w:ascii="宋体" w:hAnsi="宋体" w:eastAsia="宋体" w:cs="宋体"/>
          <w:b/>
          <w:kern w:val="0"/>
          <w:sz w:val="30"/>
          <w:szCs w:val="30"/>
        </w:rPr>
      </w:pPr>
      <w:bookmarkStart w:id="155" w:name="_Toc424468845"/>
      <w:r>
        <w:rPr>
          <w:rFonts w:hint="eastAsia" w:ascii="宋体" w:hAnsi="宋体" w:eastAsia="宋体" w:cs="宋体"/>
          <w:b/>
          <w:kern w:val="0"/>
          <w:sz w:val="30"/>
          <w:szCs w:val="30"/>
          <w:lang w:val="en-US" w:eastAsia="zh-CN"/>
        </w:rPr>
        <w:t>5</w:t>
      </w:r>
      <w:r>
        <w:rPr>
          <w:rFonts w:hint="eastAsia" w:ascii="宋体" w:hAnsi="宋体" w:eastAsia="宋体" w:cs="宋体"/>
          <w:b/>
          <w:kern w:val="0"/>
          <w:sz w:val="30"/>
          <w:szCs w:val="30"/>
        </w:rPr>
        <w:t>、优惠条件及服务承诺</w:t>
      </w:r>
    </w:p>
    <w:p w14:paraId="4405E3EC">
      <w:pPr>
        <w:jc w:val="center"/>
        <w:rPr>
          <w:rFonts w:hint="eastAsia" w:ascii="宋体" w:hAnsi="宋体" w:eastAsia="宋体" w:cs="宋体"/>
          <w:b/>
          <w:kern w:val="0"/>
          <w:sz w:val="32"/>
          <w:szCs w:val="32"/>
        </w:rPr>
      </w:pPr>
      <w:r>
        <w:rPr>
          <w:rFonts w:hint="eastAsia" w:ascii="宋体" w:hAnsi="宋体" w:eastAsia="宋体" w:cs="宋体"/>
          <w:bCs/>
          <w:kern w:val="0"/>
          <w:szCs w:val="21"/>
        </w:rPr>
        <w:t>（格式自拟）</w:t>
      </w:r>
    </w:p>
    <w:p w14:paraId="1F21407B">
      <w:pPr>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0BB4C00D">
      <w:pPr>
        <w:jc w:val="center"/>
        <w:rPr>
          <w:rFonts w:hint="eastAsia" w:ascii="宋体" w:hAnsi="宋体" w:eastAsia="宋体" w:cs="宋体"/>
          <w:b/>
          <w:kern w:val="0"/>
          <w:sz w:val="32"/>
          <w:szCs w:val="32"/>
        </w:rPr>
      </w:pPr>
      <w:r>
        <w:rPr>
          <w:rFonts w:hint="eastAsia" w:ascii="宋体" w:hAnsi="宋体" w:eastAsia="宋体" w:cs="宋体"/>
          <w:b/>
          <w:kern w:val="0"/>
          <w:sz w:val="32"/>
          <w:szCs w:val="32"/>
        </w:rPr>
        <w:t>二、投标书技术部分</w:t>
      </w:r>
      <w:bookmarkEnd w:id="155"/>
    </w:p>
    <w:p w14:paraId="400B093C">
      <w:pPr>
        <w:tabs>
          <w:tab w:val="left" w:pos="1365"/>
        </w:tabs>
        <w:jc w:val="center"/>
        <w:rPr>
          <w:rFonts w:hint="eastAsia" w:ascii="宋体" w:hAnsi="宋体" w:eastAsia="宋体" w:cs="宋体"/>
          <w:b/>
          <w:kern w:val="0"/>
          <w:sz w:val="30"/>
          <w:szCs w:val="30"/>
        </w:rPr>
      </w:pPr>
      <w:r>
        <w:rPr>
          <w:rFonts w:hint="eastAsia" w:ascii="宋体" w:hAnsi="宋体" w:eastAsia="宋体" w:cs="宋体"/>
          <w:b/>
          <w:kern w:val="0"/>
          <w:sz w:val="30"/>
          <w:szCs w:val="30"/>
        </w:rPr>
        <w:t xml:space="preserve"> </w:t>
      </w:r>
    </w:p>
    <w:p w14:paraId="020E37D4">
      <w:pPr>
        <w:tabs>
          <w:tab w:val="left" w:pos="1365"/>
        </w:tabs>
        <w:jc w:val="center"/>
        <w:rPr>
          <w:rFonts w:hint="eastAsia" w:ascii="宋体" w:hAnsi="宋体" w:eastAsia="宋体" w:cs="宋体"/>
          <w:b/>
          <w:kern w:val="0"/>
          <w:sz w:val="30"/>
          <w:szCs w:val="30"/>
        </w:rPr>
      </w:pPr>
      <w:r>
        <w:rPr>
          <w:rFonts w:hint="eastAsia" w:ascii="宋体" w:hAnsi="宋体" w:eastAsia="宋体" w:cs="宋体"/>
          <w:b/>
          <w:kern w:val="0"/>
          <w:sz w:val="30"/>
          <w:szCs w:val="30"/>
        </w:rPr>
        <w:t>服务方案</w:t>
      </w:r>
    </w:p>
    <w:p w14:paraId="530F4951">
      <w:pPr>
        <w:pStyle w:val="5"/>
        <w:spacing w:line="360" w:lineRule="auto"/>
        <w:rPr>
          <w:rFonts w:hint="eastAsia" w:ascii="宋体" w:hAnsi="宋体" w:eastAsia="宋体" w:cs="宋体"/>
          <w:bCs/>
          <w:kern w:val="0"/>
          <w:szCs w:val="21"/>
        </w:rPr>
      </w:pPr>
    </w:p>
    <w:p w14:paraId="5A937033">
      <w:pPr>
        <w:pStyle w:val="7"/>
        <w:ind w:firstLine="420" w:firstLineChars="200"/>
        <w:rPr>
          <w:rFonts w:hint="eastAsia" w:ascii="宋体" w:hAnsi="宋体" w:eastAsia="宋体" w:cs="宋体"/>
          <w:bCs/>
          <w:szCs w:val="21"/>
        </w:rPr>
      </w:pPr>
      <w:r>
        <w:rPr>
          <w:rFonts w:hint="eastAsia" w:ascii="宋体" w:hAnsi="宋体" w:eastAsia="宋体" w:cs="宋体"/>
          <w:bCs/>
          <w:kern w:val="0"/>
          <w:szCs w:val="21"/>
        </w:rPr>
        <w:t>投标人应根据自身的实力以及经验，结合</w:t>
      </w:r>
      <w:r>
        <w:rPr>
          <w:rFonts w:hint="eastAsia" w:ascii="宋体" w:hAnsi="宋体" w:eastAsia="宋体" w:cs="宋体"/>
          <w:bCs/>
          <w:kern w:val="0"/>
          <w:szCs w:val="21"/>
          <w:lang w:eastAsia="zh-CN"/>
        </w:rPr>
        <w:t>采购人</w:t>
      </w:r>
      <w:r>
        <w:rPr>
          <w:rFonts w:hint="eastAsia" w:ascii="宋体" w:hAnsi="宋体" w:eastAsia="宋体" w:cs="宋体"/>
          <w:bCs/>
          <w:kern w:val="0"/>
          <w:szCs w:val="21"/>
        </w:rPr>
        <w:t>需求编制科学、合理、可行性的服务</w:t>
      </w:r>
      <w:r>
        <w:rPr>
          <w:rFonts w:hint="eastAsia" w:ascii="宋体" w:hAnsi="宋体" w:eastAsia="宋体" w:cs="宋体"/>
          <w:bCs/>
          <w:kern w:val="0"/>
          <w:szCs w:val="21"/>
          <w:lang w:val="zh-CN"/>
        </w:rPr>
        <w:t>方案，</w:t>
      </w:r>
      <w:r>
        <w:rPr>
          <w:rFonts w:hint="eastAsia" w:ascii="宋体" w:hAnsi="宋体" w:eastAsia="宋体" w:cs="宋体"/>
          <w:bCs/>
          <w:szCs w:val="21"/>
        </w:rPr>
        <w:t>招标文件未列之处，投标人可自行增加认为有必要的内容。</w:t>
      </w:r>
    </w:p>
    <w:p w14:paraId="57792956">
      <w:pPr>
        <w:rPr>
          <w:rFonts w:hint="eastAsia" w:ascii="宋体" w:hAnsi="宋体" w:eastAsia="宋体" w:cs="宋体"/>
          <w:bCs/>
          <w:color w:val="000000"/>
          <w:kern w:val="0"/>
          <w:szCs w:val="21"/>
          <w:lang w:val="zh-CN"/>
        </w:rPr>
      </w:pPr>
    </w:p>
    <w:p w14:paraId="00C09C00">
      <w:pPr>
        <w:tabs>
          <w:tab w:val="left" w:pos="0"/>
        </w:tabs>
        <w:spacing w:line="360" w:lineRule="auto"/>
        <w:ind w:left="360" w:hanging="360" w:hangingChars="150"/>
        <w:jc w:val="center"/>
        <w:rPr>
          <w:rFonts w:hint="eastAsia" w:ascii="宋体" w:hAnsi="宋体" w:eastAsia="宋体" w:cs="宋体"/>
          <w:kern w:val="0"/>
          <w:sz w:val="24"/>
          <w:szCs w:val="24"/>
        </w:rPr>
      </w:pPr>
    </w:p>
    <w:p w14:paraId="2C91D7E9">
      <w:pPr>
        <w:tabs>
          <w:tab w:val="left" w:pos="0"/>
        </w:tabs>
        <w:spacing w:line="360" w:lineRule="auto"/>
        <w:ind w:left="360" w:hanging="360" w:hangingChars="150"/>
        <w:jc w:val="center"/>
        <w:rPr>
          <w:rFonts w:hint="eastAsia" w:ascii="宋体" w:hAnsi="宋体" w:eastAsia="宋体" w:cs="宋体"/>
          <w:kern w:val="0"/>
          <w:sz w:val="24"/>
          <w:szCs w:val="24"/>
        </w:rPr>
      </w:pPr>
    </w:p>
    <w:p w14:paraId="4007336E">
      <w:pPr>
        <w:tabs>
          <w:tab w:val="left" w:pos="0"/>
        </w:tabs>
        <w:spacing w:line="360" w:lineRule="auto"/>
        <w:ind w:left="360" w:hanging="360" w:hangingChars="150"/>
        <w:jc w:val="center"/>
        <w:rPr>
          <w:rFonts w:hint="eastAsia" w:ascii="宋体" w:hAnsi="宋体" w:eastAsia="宋体" w:cs="宋体"/>
          <w:kern w:val="0"/>
          <w:sz w:val="24"/>
          <w:szCs w:val="24"/>
        </w:rPr>
      </w:pPr>
    </w:p>
    <w:p w14:paraId="024553B8">
      <w:pPr>
        <w:tabs>
          <w:tab w:val="left" w:pos="0"/>
        </w:tabs>
        <w:spacing w:line="360" w:lineRule="auto"/>
        <w:ind w:left="360" w:hanging="360" w:hangingChars="150"/>
        <w:jc w:val="center"/>
        <w:rPr>
          <w:rFonts w:hint="eastAsia" w:ascii="宋体" w:hAnsi="宋体" w:eastAsia="宋体" w:cs="宋体"/>
          <w:kern w:val="0"/>
          <w:sz w:val="24"/>
          <w:szCs w:val="24"/>
        </w:rPr>
      </w:pPr>
    </w:p>
    <w:p w14:paraId="5A28C31E">
      <w:pPr>
        <w:rPr>
          <w:rFonts w:hint="eastAsia" w:ascii="宋体" w:hAnsi="宋体" w:eastAsia="宋体" w:cs="宋体"/>
          <w:kern w:val="0"/>
          <w:sz w:val="24"/>
          <w:szCs w:val="24"/>
        </w:rPr>
      </w:pPr>
      <w:r>
        <w:rPr>
          <w:rFonts w:hint="eastAsia" w:ascii="宋体" w:hAnsi="宋体" w:eastAsia="宋体" w:cs="宋体"/>
          <w:kern w:val="0"/>
          <w:sz w:val="24"/>
          <w:szCs w:val="24"/>
        </w:rPr>
        <w:br w:type="page"/>
      </w:r>
    </w:p>
    <w:p w14:paraId="668D85D3">
      <w:pPr>
        <w:tabs>
          <w:tab w:val="left" w:pos="0"/>
        </w:tabs>
        <w:spacing w:line="360" w:lineRule="auto"/>
        <w:jc w:val="center"/>
        <w:rPr>
          <w:rFonts w:hint="eastAsia" w:ascii="宋体" w:hAnsi="宋体" w:eastAsia="宋体" w:cs="宋体"/>
          <w:b/>
          <w:kern w:val="0"/>
          <w:sz w:val="32"/>
          <w:szCs w:val="32"/>
        </w:rPr>
      </w:pPr>
      <w:bookmarkStart w:id="156" w:name="_Toc424468854"/>
      <w:r>
        <w:rPr>
          <w:rFonts w:hint="eastAsia" w:ascii="宋体" w:hAnsi="宋体" w:eastAsia="宋体" w:cs="宋体"/>
          <w:b/>
          <w:kern w:val="0"/>
          <w:sz w:val="32"/>
          <w:szCs w:val="32"/>
        </w:rPr>
        <w:t>三、投标方的资格证明文件</w:t>
      </w:r>
      <w:bookmarkEnd w:id="156"/>
    </w:p>
    <w:p w14:paraId="64563838">
      <w:pPr>
        <w:spacing w:before="240" w:beforeLines="100" w:after="240" w:afterLines="100" w:line="360" w:lineRule="auto"/>
        <w:jc w:val="center"/>
        <w:rPr>
          <w:rFonts w:hint="eastAsia" w:ascii="宋体" w:hAnsi="宋体" w:eastAsia="宋体" w:cs="宋体"/>
          <w:b/>
          <w:bCs w:val="0"/>
          <w:sz w:val="28"/>
          <w:szCs w:val="28"/>
          <w:highlight w:val="none"/>
        </w:rPr>
      </w:pPr>
      <w:r>
        <w:rPr>
          <w:rFonts w:hint="eastAsia" w:ascii="宋体" w:hAnsi="宋体" w:eastAsia="宋体" w:cs="宋体"/>
          <w:b/>
          <w:bCs w:val="0"/>
          <w:sz w:val="28"/>
          <w:szCs w:val="28"/>
          <w:highlight w:val="none"/>
          <w:lang w:val="en-US" w:eastAsia="zh-CN"/>
        </w:rPr>
        <w:t>1、</w:t>
      </w:r>
      <w:r>
        <w:rPr>
          <w:rFonts w:hint="eastAsia" w:ascii="宋体" w:hAnsi="宋体" w:eastAsia="宋体" w:cs="宋体"/>
          <w:b/>
          <w:bCs w:val="0"/>
          <w:sz w:val="28"/>
          <w:szCs w:val="28"/>
          <w:highlight w:val="none"/>
        </w:rPr>
        <w:t>资格条件承诺函</w:t>
      </w:r>
    </w:p>
    <w:p w14:paraId="50E54FAA">
      <w:pPr>
        <w:spacing w:line="480" w:lineRule="auto"/>
        <w:ind w:firstLine="420" w:firstLineChars="200"/>
        <w:rPr>
          <w:rFonts w:hint="eastAsia" w:ascii="宋体" w:hAnsi="宋体" w:eastAsia="宋体" w:cs="宋体"/>
          <w:szCs w:val="21"/>
          <w:highlight w:val="none"/>
        </w:rPr>
      </w:pPr>
    </w:p>
    <w:p w14:paraId="542B94B2">
      <w:pPr>
        <w:spacing w:line="48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致：</w:t>
      </w:r>
      <w:r>
        <w:rPr>
          <w:rFonts w:hint="eastAsia" w:ascii="宋体" w:hAnsi="宋体" w:eastAsia="宋体" w:cs="宋体"/>
          <w:szCs w:val="21"/>
          <w:highlight w:val="none"/>
          <w:u w:val="single"/>
        </w:rPr>
        <w:t>（</w:t>
      </w:r>
      <w:r>
        <w:rPr>
          <w:rFonts w:hint="eastAsia" w:ascii="宋体" w:hAnsi="宋体" w:eastAsia="宋体" w:cs="宋体"/>
          <w:szCs w:val="21"/>
          <w:highlight w:val="none"/>
          <w:u w:val="single"/>
          <w:lang w:eastAsia="zh-CN"/>
        </w:rPr>
        <w:t>采购人</w:t>
      </w:r>
      <w:r>
        <w:rPr>
          <w:rFonts w:hint="eastAsia" w:ascii="宋体" w:hAnsi="宋体" w:eastAsia="宋体" w:cs="宋体"/>
          <w:szCs w:val="21"/>
          <w:highlight w:val="none"/>
          <w:u w:val="single"/>
        </w:rPr>
        <w:t>、</w:t>
      </w:r>
      <w:r>
        <w:rPr>
          <w:rFonts w:hint="eastAsia" w:ascii="宋体" w:hAnsi="宋体" w:eastAsia="宋体" w:cs="宋体"/>
          <w:szCs w:val="21"/>
          <w:highlight w:val="none"/>
          <w:u w:val="single"/>
          <w:lang w:eastAsia="zh-CN"/>
        </w:rPr>
        <w:t>采购代理机构</w:t>
      </w:r>
      <w:r>
        <w:rPr>
          <w:rFonts w:hint="eastAsia" w:ascii="宋体" w:hAnsi="宋体" w:eastAsia="宋体" w:cs="宋体"/>
          <w:szCs w:val="21"/>
          <w:highlight w:val="none"/>
          <w:u w:val="single"/>
        </w:rPr>
        <w:t>）</w:t>
      </w:r>
    </w:p>
    <w:p w14:paraId="6626B7E6">
      <w:pPr>
        <w:spacing w:line="48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我单位（公司）参与</w:t>
      </w:r>
      <w:r>
        <w:rPr>
          <w:rFonts w:hint="eastAsia" w:ascii="宋体" w:hAnsi="宋体" w:eastAsia="宋体" w:cs="宋体"/>
          <w:szCs w:val="21"/>
          <w:highlight w:val="none"/>
          <w:u w:val="single"/>
        </w:rPr>
        <w:t xml:space="preserve"> （采购项目名称、</w:t>
      </w:r>
      <w:r>
        <w:rPr>
          <w:rFonts w:hint="eastAsia" w:ascii="宋体" w:hAnsi="宋体" w:eastAsia="宋体" w:cs="宋体"/>
          <w:szCs w:val="21"/>
          <w:highlight w:val="none"/>
          <w:u w:val="single"/>
          <w:lang w:eastAsia="zh-CN"/>
        </w:rPr>
        <w:t>采购项目编号</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采购项目的政府采购活动，现承诺如下：</w:t>
      </w:r>
    </w:p>
    <w:p w14:paraId="585FB6C3">
      <w:pPr>
        <w:spacing w:line="48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1．具有良好的商业信誉和健全的财务会计制度；</w:t>
      </w:r>
    </w:p>
    <w:p w14:paraId="7B965517">
      <w:pPr>
        <w:spacing w:line="48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2．具有依法缴纳税收的良好记录；</w:t>
      </w:r>
    </w:p>
    <w:p w14:paraId="301ACF42">
      <w:pPr>
        <w:spacing w:line="48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3．具有依法缴纳社会保障金的良好记录。</w:t>
      </w:r>
    </w:p>
    <w:p w14:paraId="0C9F3DD2">
      <w:pPr>
        <w:spacing w:line="48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我方在采购项目评审（评标）环节结束后，随时接受</w:t>
      </w:r>
      <w:r>
        <w:rPr>
          <w:rFonts w:hint="eastAsia" w:ascii="宋体" w:hAnsi="宋体" w:eastAsia="宋体" w:cs="宋体"/>
          <w:szCs w:val="21"/>
          <w:highlight w:val="none"/>
          <w:lang w:eastAsia="zh-CN"/>
        </w:rPr>
        <w:t>采购人</w:t>
      </w:r>
      <w:r>
        <w:rPr>
          <w:rFonts w:hint="eastAsia" w:ascii="宋体" w:hAnsi="宋体" w:eastAsia="宋体" w:cs="宋体"/>
          <w:szCs w:val="21"/>
          <w:highlight w:val="none"/>
        </w:rPr>
        <w:t>、</w:t>
      </w:r>
      <w:r>
        <w:rPr>
          <w:rFonts w:hint="eastAsia" w:ascii="宋体" w:hAnsi="宋体" w:eastAsia="宋体" w:cs="宋体"/>
          <w:szCs w:val="21"/>
          <w:highlight w:val="none"/>
          <w:lang w:eastAsia="zh-CN"/>
        </w:rPr>
        <w:t>采购代理机构</w:t>
      </w:r>
      <w:r>
        <w:rPr>
          <w:rFonts w:hint="eastAsia" w:ascii="宋体" w:hAnsi="宋体" w:eastAsia="宋体" w:cs="宋体"/>
          <w:szCs w:val="21"/>
          <w:highlight w:val="none"/>
        </w:rPr>
        <w:t>的检查验证，配合提供相关证明材料，证明符合《中华人民共和国政府采购法》规定的</w:t>
      </w:r>
      <w:r>
        <w:rPr>
          <w:rFonts w:hint="eastAsia" w:ascii="宋体" w:hAnsi="宋体" w:eastAsia="宋体" w:cs="宋体"/>
          <w:szCs w:val="21"/>
          <w:highlight w:val="none"/>
          <w:lang w:eastAsia="zh-CN"/>
        </w:rPr>
        <w:t>投标人</w:t>
      </w:r>
      <w:r>
        <w:rPr>
          <w:rFonts w:hint="eastAsia" w:ascii="宋体" w:hAnsi="宋体" w:eastAsia="宋体" w:cs="宋体"/>
          <w:szCs w:val="21"/>
          <w:highlight w:val="none"/>
        </w:rPr>
        <w:t>基本资格条件。</w:t>
      </w:r>
    </w:p>
    <w:p w14:paraId="6D15AC90">
      <w:pPr>
        <w:spacing w:line="48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我单位（公司）对上述承诺的真实性负责。如有虚假，将依法承担相应责任。</w:t>
      </w:r>
    </w:p>
    <w:p w14:paraId="64292E1F">
      <w:pPr>
        <w:spacing w:line="48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特此承诺。</w:t>
      </w:r>
    </w:p>
    <w:p w14:paraId="7521883A">
      <w:pPr>
        <w:spacing w:line="480" w:lineRule="auto"/>
        <w:ind w:firstLine="420" w:firstLineChars="200"/>
        <w:rPr>
          <w:rFonts w:hint="eastAsia" w:ascii="宋体" w:hAnsi="宋体" w:eastAsia="宋体" w:cs="宋体"/>
          <w:szCs w:val="21"/>
          <w:highlight w:val="none"/>
        </w:rPr>
      </w:pPr>
    </w:p>
    <w:p w14:paraId="39934168">
      <w:pPr>
        <w:spacing w:line="480" w:lineRule="auto"/>
        <w:rPr>
          <w:rFonts w:hint="eastAsia" w:ascii="宋体" w:hAnsi="宋体" w:eastAsia="宋体" w:cs="宋体"/>
          <w:highlight w:val="none"/>
        </w:rPr>
      </w:pPr>
      <w:r>
        <w:rPr>
          <w:rFonts w:hint="eastAsia" w:ascii="宋体" w:hAnsi="宋体" w:eastAsia="宋体" w:cs="宋体"/>
          <w:highlight w:val="none"/>
        </w:rPr>
        <w:t>投标人名称（加盖单位公章）：</w:t>
      </w:r>
      <w:r>
        <w:rPr>
          <w:rFonts w:hint="eastAsia" w:ascii="宋体" w:hAnsi="宋体" w:eastAsia="宋体" w:cs="宋体"/>
          <w:highlight w:val="none"/>
          <w:u w:val="single"/>
        </w:rPr>
        <w:t xml:space="preserve">           </w:t>
      </w:r>
    </w:p>
    <w:p w14:paraId="4D5D33FD">
      <w:pPr>
        <w:spacing w:line="480" w:lineRule="auto"/>
        <w:rPr>
          <w:rFonts w:hint="eastAsia" w:ascii="宋体" w:hAnsi="宋体" w:eastAsia="宋体" w:cs="宋体"/>
          <w:highlight w:val="none"/>
        </w:rPr>
      </w:pPr>
      <w:r>
        <w:rPr>
          <w:rFonts w:hint="eastAsia" w:ascii="宋体" w:hAnsi="宋体" w:eastAsia="宋体" w:cs="宋体"/>
          <w:highlight w:val="none"/>
        </w:rPr>
        <w:t>法定代表人</w:t>
      </w:r>
      <w:r>
        <w:rPr>
          <w:rFonts w:hint="eastAsia" w:ascii="宋体" w:hAnsi="宋体" w:eastAsia="宋体" w:cs="宋体"/>
          <w:szCs w:val="21"/>
          <w:highlight w:val="none"/>
        </w:rPr>
        <w:t>或</w:t>
      </w:r>
      <w:r>
        <w:rPr>
          <w:rFonts w:hint="eastAsia" w:ascii="宋体" w:hAnsi="宋体" w:eastAsia="宋体" w:cs="宋体"/>
          <w:highlight w:val="none"/>
        </w:rPr>
        <w:t xml:space="preserve">其授权委托人(签字或盖章)： </w:t>
      </w:r>
      <w:r>
        <w:rPr>
          <w:rFonts w:hint="eastAsia" w:ascii="宋体" w:hAnsi="宋体" w:eastAsia="宋体" w:cs="宋体"/>
          <w:highlight w:val="none"/>
          <w:u w:val="single"/>
        </w:rPr>
        <w:t xml:space="preserve">         </w:t>
      </w:r>
    </w:p>
    <w:p w14:paraId="3B671B4B">
      <w:pPr>
        <w:spacing w:line="480" w:lineRule="auto"/>
        <w:rPr>
          <w:rFonts w:hint="eastAsia" w:ascii="宋体" w:hAnsi="宋体" w:eastAsia="宋体" w:cs="宋体"/>
          <w:highlight w:val="none"/>
        </w:rPr>
      </w:pPr>
      <w:r>
        <w:rPr>
          <w:rFonts w:hint="eastAsia" w:ascii="宋体" w:hAnsi="宋体" w:eastAsia="宋体" w:cs="宋体"/>
          <w:highlight w:val="none"/>
        </w:rPr>
        <w:t xml:space="preserve">日期： </w:t>
      </w:r>
      <w:r>
        <w:rPr>
          <w:rFonts w:hint="eastAsia" w:ascii="宋体" w:hAnsi="宋体" w:eastAsia="宋体" w:cs="宋体"/>
          <w:highlight w:val="none"/>
          <w:u w:val="single"/>
        </w:rPr>
        <w:t xml:space="preserve">             </w:t>
      </w:r>
    </w:p>
    <w:p w14:paraId="0AD641DD">
      <w:pPr>
        <w:spacing w:line="400" w:lineRule="exact"/>
        <w:rPr>
          <w:rFonts w:hint="eastAsia" w:ascii="宋体" w:hAnsi="宋体" w:eastAsia="宋体" w:cs="宋体"/>
          <w:kern w:val="0"/>
          <w:szCs w:val="21"/>
        </w:rPr>
      </w:pPr>
    </w:p>
    <w:p w14:paraId="0064E922">
      <w:pPr>
        <w:tabs>
          <w:tab w:val="left" w:pos="0"/>
        </w:tabs>
        <w:spacing w:line="360" w:lineRule="auto"/>
        <w:ind w:left="482" w:hanging="482" w:hangingChars="150"/>
        <w:jc w:val="center"/>
        <w:rPr>
          <w:rFonts w:hint="eastAsia" w:ascii="宋体" w:hAnsi="宋体" w:eastAsia="宋体" w:cs="宋体"/>
          <w:b/>
          <w:kern w:val="0"/>
          <w:sz w:val="32"/>
          <w:szCs w:val="32"/>
        </w:rPr>
      </w:pPr>
      <w:r>
        <w:rPr>
          <w:rFonts w:hint="eastAsia" w:ascii="宋体" w:hAnsi="宋体" w:eastAsia="宋体" w:cs="宋体"/>
          <w:b/>
          <w:kern w:val="0"/>
          <w:sz w:val="32"/>
          <w:szCs w:val="32"/>
        </w:rPr>
        <w:br w:type="page"/>
      </w:r>
      <w:r>
        <w:rPr>
          <w:rFonts w:hint="eastAsia" w:ascii="宋体" w:hAnsi="宋体" w:eastAsia="宋体" w:cs="宋体"/>
          <w:b/>
          <w:kern w:val="0"/>
          <w:sz w:val="30"/>
          <w:szCs w:val="30"/>
        </w:rPr>
        <w:t>2、企业基本情况一览表</w:t>
      </w:r>
    </w:p>
    <w:p w14:paraId="6CA403D3">
      <w:pPr>
        <w:spacing w:line="360" w:lineRule="auto"/>
        <w:jc w:val="center"/>
        <w:rPr>
          <w:rFonts w:hint="eastAsia" w:ascii="宋体" w:hAnsi="宋体" w:eastAsia="宋体" w:cs="宋体"/>
          <w:kern w:val="0"/>
          <w:sz w:val="24"/>
          <w:szCs w:val="24"/>
        </w:rPr>
      </w:pP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6"/>
        <w:gridCol w:w="5779"/>
      </w:tblGrid>
      <w:tr w14:paraId="45042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2" w:hRule="atLeast"/>
        </w:trPr>
        <w:tc>
          <w:tcPr>
            <w:tcW w:w="5000" w:type="pct"/>
            <w:gridSpan w:val="2"/>
            <w:vAlign w:val="bottom"/>
          </w:tcPr>
          <w:p w14:paraId="219522C2">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投标单位名称：(公章）</w:t>
            </w:r>
          </w:p>
          <w:p w14:paraId="0E9238E6">
            <w:pPr>
              <w:widowControl/>
              <w:spacing w:line="360" w:lineRule="auto"/>
              <w:jc w:val="left"/>
              <w:rPr>
                <w:rFonts w:hint="eastAsia" w:ascii="宋体" w:hAnsi="宋体" w:eastAsia="宋体" w:cs="宋体"/>
                <w:kern w:val="0"/>
                <w:sz w:val="24"/>
                <w:szCs w:val="24"/>
              </w:rPr>
            </w:pPr>
          </w:p>
        </w:tc>
      </w:tr>
      <w:tr w14:paraId="29826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068" w:type="pct"/>
            <w:vAlign w:val="bottom"/>
          </w:tcPr>
          <w:p w14:paraId="2909C24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注册资金</w:t>
            </w:r>
          </w:p>
        </w:tc>
        <w:tc>
          <w:tcPr>
            <w:tcW w:w="2932" w:type="pct"/>
            <w:vAlign w:val="bottom"/>
          </w:tcPr>
          <w:p w14:paraId="2827E7EB">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（万元）</w:t>
            </w:r>
          </w:p>
        </w:tc>
      </w:tr>
      <w:tr w14:paraId="29D49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068" w:type="pct"/>
            <w:vAlign w:val="bottom"/>
          </w:tcPr>
          <w:p w14:paraId="333922B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经营范围</w:t>
            </w:r>
          </w:p>
        </w:tc>
        <w:tc>
          <w:tcPr>
            <w:tcW w:w="2932" w:type="pct"/>
            <w:vAlign w:val="bottom"/>
          </w:tcPr>
          <w:p w14:paraId="165F5BDE">
            <w:pPr>
              <w:widowControl/>
              <w:spacing w:line="360" w:lineRule="auto"/>
              <w:jc w:val="right"/>
              <w:rPr>
                <w:rFonts w:hint="eastAsia" w:ascii="宋体" w:hAnsi="宋体" w:eastAsia="宋体" w:cs="宋体"/>
                <w:kern w:val="0"/>
                <w:sz w:val="24"/>
                <w:szCs w:val="24"/>
              </w:rPr>
            </w:pPr>
          </w:p>
        </w:tc>
      </w:tr>
      <w:tr w14:paraId="3395C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068" w:type="pct"/>
            <w:vAlign w:val="bottom"/>
          </w:tcPr>
          <w:p w14:paraId="6455800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经营年限</w:t>
            </w:r>
          </w:p>
        </w:tc>
        <w:tc>
          <w:tcPr>
            <w:tcW w:w="2932" w:type="pct"/>
            <w:vAlign w:val="bottom"/>
          </w:tcPr>
          <w:p w14:paraId="7B86D765">
            <w:pPr>
              <w:widowControl/>
              <w:spacing w:line="360" w:lineRule="auto"/>
              <w:jc w:val="right"/>
              <w:rPr>
                <w:rFonts w:hint="eastAsia" w:ascii="宋体" w:hAnsi="宋体" w:eastAsia="宋体" w:cs="宋体"/>
                <w:kern w:val="0"/>
                <w:sz w:val="24"/>
                <w:szCs w:val="24"/>
              </w:rPr>
            </w:pPr>
          </w:p>
        </w:tc>
      </w:tr>
      <w:tr w14:paraId="369BC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068" w:type="pct"/>
            <w:vAlign w:val="bottom"/>
          </w:tcPr>
          <w:p w14:paraId="03754EB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职工人数</w:t>
            </w:r>
          </w:p>
        </w:tc>
        <w:tc>
          <w:tcPr>
            <w:tcW w:w="2932" w:type="pct"/>
            <w:vAlign w:val="bottom"/>
          </w:tcPr>
          <w:p w14:paraId="2F4ED3D3">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（人）</w:t>
            </w:r>
          </w:p>
        </w:tc>
      </w:tr>
      <w:tr w14:paraId="7224D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2068" w:type="pct"/>
            <w:vAlign w:val="bottom"/>
          </w:tcPr>
          <w:p w14:paraId="4495A84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专业技术人员人数</w:t>
            </w:r>
          </w:p>
        </w:tc>
        <w:tc>
          <w:tcPr>
            <w:tcW w:w="2932" w:type="pct"/>
            <w:vAlign w:val="bottom"/>
          </w:tcPr>
          <w:p w14:paraId="1AD4A150">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（人）</w:t>
            </w:r>
          </w:p>
        </w:tc>
      </w:tr>
      <w:tr w14:paraId="75D0B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068" w:type="pct"/>
            <w:vAlign w:val="bottom"/>
          </w:tcPr>
          <w:p w14:paraId="6574679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上年度销售额</w:t>
            </w:r>
          </w:p>
        </w:tc>
        <w:tc>
          <w:tcPr>
            <w:tcW w:w="2932" w:type="pct"/>
            <w:vAlign w:val="bottom"/>
          </w:tcPr>
          <w:p w14:paraId="50A7B10A">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（万元）</w:t>
            </w:r>
          </w:p>
        </w:tc>
      </w:tr>
      <w:tr w14:paraId="4AF9F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068" w:type="pct"/>
            <w:vAlign w:val="bottom"/>
          </w:tcPr>
          <w:p w14:paraId="39B5BE7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上年利润</w:t>
            </w:r>
          </w:p>
        </w:tc>
        <w:tc>
          <w:tcPr>
            <w:tcW w:w="2932" w:type="pct"/>
            <w:vAlign w:val="bottom"/>
          </w:tcPr>
          <w:p w14:paraId="17042895">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（万元）</w:t>
            </w:r>
          </w:p>
        </w:tc>
      </w:tr>
    </w:tbl>
    <w:p w14:paraId="245D4F9C">
      <w:pPr>
        <w:spacing w:line="360" w:lineRule="auto"/>
        <w:ind w:firstLine="420" w:firstLineChars="200"/>
        <w:jc w:val="left"/>
        <w:rPr>
          <w:rFonts w:hint="eastAsia" w:ascii="宋体" w:hAnsi="宋体" w:eastAsia="宋体" w:cs="宋体"/>
          <w:kern w:val="0"/>
        </w:rPr>
      </w:pPr>
      <w:r>
        <w:rPr>
          <w:rFonts w:hint="eastAsia" w:ascii="宋体" w:hAnsi="宋体" w:eastAsia="宋体" w:cs="宋体"/>
          <w:kern w:val="0"/>
          <w:szCs w:val="21"/>
        </w:rPr>
        <w:t>附：营业执照副本、中华人民共和国道路运输经营许可证</w:t>
      </w:r>
      <w:r>
        <w:rPr>
          <w:rFonts w:hint="eastAsia" w:ascii="宋体" w:hAnsi="宋体" w:eastAsia="宋体" w:cs="宋体"/>
          <w:szCs w:val="21"/>
        </w:rPr>
        <w:t>、</w:t>
      </w:r>
      <w:r>
        <w:rPr>
          <w:rFonts w:hint="eastAsia" w:ascii="宋体" w:hAnsi="宋体" w:eastAsia="宋体" w:cs="宋体"/>
          <w:kern w:val="0"/>
          <w:szCs w:val="21"/>
        </w:rPr>
        <w:t>基本账户开户许可证明材料、在国家企业信用信息公示系统中基础信息（体现股东及出资详细信息）的网页截图或由法定的社会验资机构出具的验资报告或注册地工商部门出具的股东出资情况证明复印件并加盖投标单位公章。</w:t>
      </w:r>
    </w:p>
    <w:p w14:paraId="782CB279">
      <w:pPr>
        <w:rPr>
          <w:rFonts w:hint="eastAsia" w:ascii="宋体" w:hAnsi="宋体" w:eastAsia="宋体" w:cs="宋体"/>
        </w:rPr>
      </w:pPr>
      <w:bookmarkStart w:id="157" w:name="_Hlk100680640"/>
      <w:r>
        <w:rPr>
          <w:rFonts w:hint="eastAsia" w:ascii="宋体" w:hAnsi="宋体" w:eastAsia="宋体" w:cs="宋体"/>
        </w:rPr>
        <w:br w:type="page"/>
      </w:r>
    </w:p>
    <w:p w14:paraId="43611A7C">
      <w:pPr>
        <w:jc w:val="left"/>
        <w:rPr>
          <w:rFonts w:hint="eastAsia" w:ascii="宋体" w:hAnsi="宋体" w:eastAsia="宋体" w:cs="宋体"/>
        </w:rPr>
      </w:pPr>
      <w:r>
        <w:rPr>
          <w:rFonts w:hint="eastAsia" w:ascii="宋体" w:hAnsi="宋体" w:eastAsia="宋体" w:cs="宋体"/>
        </w:rPr>
        <w:t>附件</w:t>
      </w:r>
      <w:r>
        <w:rPr>
          <w:rFonts w:hint="eastAsia" w:ascii="宋体" w:hAnsi="宋体" w:eastAsia="宋体" w:cs="宋体"/>
          <w:lang w:val="en-US" w:eastAsia="zh-CN"/>
        </w:rPr>
        <w:t>1</w:t>
      </w:r>
      <w:r>
        <w:rPr>
          <w:rFonts w:hint="eastAsia" w:ascii="宋体" w:hAnsi="宋体" w:eastAsia="宋体" w:cs="宋体"/>
        </w:rPr>
        <w:t>：</w:t>
      </w:r>
    </w:p>
    <w:p w14:paraId="0BFE73BE">
      <w:pPr>
        <w:jc w:val="center"/>
        <w:rPr>
          <w:rFonts w:hint="eastAsia" w:ascii="宋体" w:hAnsi="宋体" w:eastAsia="宋体" w:cs="宋体"/>
          <w:sz w:val="28"/>
          <w:szCs w:val="28"/>
        </w:rPr>
      </w:pPr>
      <w:r>
        <w:rPr>
          <w:rFonts w:hint="eastAsia" w:ascii="宋体" w:hAnsi="宋体" w:eastAsia="宋体" w:cs="宋体"/>
          <w:sz w:val="28"/>
          <w:szCs w:val="28"/>
        </w:rPr>
        <w:t>投标人关联单位的说明</w:t>
      </w:r>
    </w:p>
    <w:p w14:paraId="693D15A6">
      <w:pPr>
        <w:spacing w:line="360" w:lineRule="auto"/>
        <w:ind w:firstLine="420" w:firstLineChars="200"/>
        <w:rPr>
          <w:rFonts w:hint="eastAsia" w:ascii="宋体" w:hAnsi="宋体" w:eastAsia="宋体" w:cs="宋体"/>
        </w:rPr>
      </w:pPr>
    </w:p>
    <w:p w14:paraId="1DFA8A79">
      <w:pPr>
        <w:spacing w:line="360" w:lineRule="auto"/>
        <w:ind w:firstLine="420" w:firstLineChars="200"/>
        <w:rPr>
          <w:rFonts w:hint="eastAsia" w:ascii="宋体" w:hAnsi="宋体" w:eastAsia="宋体" w:cs="宋体"/>
        </w:rPr>
      </w:pPr>
      <w:r>
        <w:rPr>
          <w:rFonts w:hint="eastAsia" w:ascii="宋体" w:hAnsi="宋体" w:eastAsia="宋体" w:cs="宋体"/>
        </w:rPr>
        <w:t>说明：投标人应当如实披露与本单位存在下列关联关系的单位名称：</w:t>
      </w:r>
    </w:p>
    <w:p w14:paraId="75009B21">
      <w:pPr>
        <w:spacing w:line="360" w:lineRule="auto"/>
        <w:ind w:firstLine="420" w:firstLineChars="200"/>
        <w:rPr>
          <w:rFonts w:hint="eastAsia" w:ascii="宋体" w:hAnsi="宋体" w:eastAsia="宋体" w:cs="宋体"/>
        </w:rPr>
      </w:pPr>
      <w:r>
        <w:rPr>
          <w:rFonts w:hint="eastAsia" w:ascii="宋体" w:hAnsi="宋体" w:eastAsia="宋体" w:cs="宋体"/>
        </w:rPr>
        <w:t>（1）与投标人单位法定代表人（或非法人组织负责人）为同一人的其他单位；</w:t>
      </w:r>
    </w:p>
    <w:p w14:paraId="111A2AA5">
      <w:pPr>
        <w:spacing w:line="360" w:lineRule="auto"/>
        <w:ind w:firstLine="420" w:firstLineChars="200"/>
        <w:rPr>
          <w:rFonts w:hint="eastAsia" w:ascii="宋体" w:hAnsi="宋体" w:eastAsia="宋体" w:cs="宋体"/>
        </w:rPr>
      </w:pPr>
      <w:r>
        <w:rPr>
          <w:rFonts w:hint="eastAsia" w:ascii="宋体" w:hAnsi="宋体" w:eastAsia="宋体" w:cs="宋体"/>
        </w:rPr>
        <w:t>（2）与投标人存在直接控股、管理关系的其他单位。</w:t>
      </w:r>
    </w:p>
    <w:p w14:paraId="52F94C47">
      <w:pPr>
        <w:spacing w:line="360" w:lineRule="auto"/>
        <w:ind w:firstLine="420" w:firstLineChars="200"/>
        <w:rPr>
          <w:rFonts w:hint="eastAsia" w:ascii="宋体" w:hAnsi="宋体" w:eastAsia="宋体" w:cs="宋体"/>
        </w:rPr>
      </w:pPr>
    </w:p>
    <w:p w14:paraId="3FFD7162">
      <w:pPr>
        <w:spacing w:line="360" w:lineRule="auto"/>
        <w:ind w:firstLine="420" w:firstLineChars="200"/>
        <w:rPr>
          <w:rFonts w:hint="eastAsia" w:ascii="宋体" w:hAnsi="宋体" w:eastAsia="宋体" w:cs="宋体"/>
        </w:rPr>
      </w:pPr>
      <w:r>
        <w:rPr>
          <w:rFonts w:hint="eastAsia" w:ascii="宋体" w:hAnsi="宋体" w:eastAsia="宋体" w:cs="宋体"/>
        </w:rPr>
        <w:t>注：若无此情形，写“无”即可</w:t>
      </w:r>
    </w:p>
    <w:p w14:paraId="21304E5A">
      <w:pPr>
        <w:spacing w:line="360" w:lineRule="auto"/>
        <w:ind w:firstLine="420" w:firstLineChars="200"/>
        <w:rPr>
          <w:rFonts w:hint="eastAsia" w:ascii="宋体" w:hAnsi="宋体" w:eastAsia="宋体" w:cs="宋体"/>
        </w:rPr>
      </w:pPr>
    </w:p>
    <w:p w14:paraId="772F372A">
      <w:pPr>
        <w:spacing w:line="360" w:lineRule="auto"/>
        <w:ind w:firstLine="420" w:firstLineChars="200"/>
        <w:rPr>
          <w:rFonts w:hint="eastAsia" w:ascii="宋体" w:hAnsi="宋体" w:eastAsia="宋体" w:cs="宋体"/>
        </w:rPr>
      </w:pPr>
    </w:p>
    <w:p w14:paraId="2BA24DAC">
      <w:pPr>
        <w:spacing w:line="360" w:lineRule="auto"/>
        <w:ind w:firstLine="420" w:firstLineChars="200"/>
        <w:rPr>
          <w:rFonts w:hint="eastAsia" w:ascii="宋体" w:hAnsi="宋体" w:eastAsia="宋体" w:cs="宋体"/>
        </w:rPr>
      </w:pPr>
    </w:p>
    <w:p w14:paraId="3A8F40C5">
      <w:pPr>
        <w:spacing w:line="360" w:lineRule="auto"/>
        <w:ind w:firstLine="420" w:firstLineChars="200"/>
        <w:rPr>
          <w:rFonts w:hint="eastAsia" w:ascii="宋体" w:hAnsi="宋体" w:eastAsia="宋体" w:cs="宋体"/>
        </w:rPr>
      </w:pPr>
    </w:p>
    <w:p w14:paraId="79491DDE">
      <w:pPr>
        <w:spacing w:line="360" w:lineRule="auto"/>
        <w:ind w:firstLine="420" w:firstLineChars="200"/>
        <w:rPr>
          <w:rFonts w:hint="eastAsia" w:ascii="宋体" w:hAnsi="宋体" w:eastAsia="宋体" w:cs="宋体"/>
        </w:rPr>
      </w:pPr>
    </w:p>
    <w:p w14:paraId="4841ED76">
      <w:pPr>
        <w:ind w:firstLine="420" w:firstLineChars="200"/>
        <w:rPr>
          <w:rFonts w:hint="eastAsia" w:ascii="宋体" w:hAnsi="宋体" w:eastAsia="宋体" w:cs="宋体"/>
          <w:kern w:val="0"/>
          <w:szCs w:val="21"/>
        </w:rPr>
      </w:pPr>
      <w:r>
        <w:rPr>
          <w:rFonts w:hint="eastAsia" w:ascii="宋体" w:hAnsi="宋体" w:eastAsia="宋体" w:cs="宋体"/>
          <w:kern w:val="0"/>
          <w:szCs w:val="21"/>
        </w:rPr>
        <w:t>投标单位（盖章）：</w:t>
      </w:r>
    </w:p>
    <w:p w14:paraId="3C1A949F">
      <w:pPr>
        <w:ind w:left="-708" w:leftChars="-337"/>
        <w:rPr>
          <w:rFonts w:hint="eastAsia" w:ascii="宋体" w:hAnsi="宋体" w:eastAsia="宋体" w:cs="宋体"/>
          <w:kern w:val="0"/>
          <w:szCs w:val="21"/>
        </w:rPr>
      </w:pPr>
    </w:p>
    <w:p w14:paraId="17F343A0">
      <w:pPr>
        <w:ind w:firstLine="420" w:firstLineChars="200"/>
        <w:rPr>
          <w:rFonts w:hint="eastAsia" w:ascii="宋体" w:hAnsi="宋体" w:eastAsia="宋体" w:cs="宋体"/>
          <w:kern w:val="0"/>
          <w:szCs w:val="21"/>
        </w:rPr>
      </w:pPr>
      <w:r>
        <w:rPr>
          <w:rFonts w:hint="eastAsia" w:ascii="宋体" w:hAnsi="宋体" w:eastAsia="宋体" w:cs="宋体"/>
          <w:kern w:val="0"/>
          <w:szCs w:val="21"/>
        </w:rPr>
        <w:t>法定代表人（单位负责人）或其委托代理人（签字或盖章）：</w:t>
      </w:r>
    </w:p>
    <w:p w14:paraId="416807EE">
      <w:pPr>
        <w:ind w:left="-708" w:leftChars="-337" w:firstLine="420" w:firstLineChars="200"/>
        <w:rPr>
          <w:rFonts w:hint="eastAsia" w:ascii="宋体" w:hAnsi="宋体" w:eastAsia="宋体" w:cs="宋体"/>
          <w:kern w:val="0"/>
          <w:szCs w:val="21"/>
        </w:rPr>
      </w:pPr>
    </w:p>
    <w:p w14:paraId="11FA8C96">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日期：</w:t>
      </w:r>
      <w:r>
        <w:rPr>
          <w:rFonts w:hint="eastAsia" w:ascii="宋体" w:hAnsi="宋体" w:eastAsia="宋体" w:cs="宋体"/>
          <w:kern w:val="0"/>
          <w:szCs w:val="21"/>
          <w:u w:val="single"/>
        </w:rPr>
        <w:t xml:space="preserve">        </w:t>
      </w:r>
      <w:r>
        <w:rPr>
          <w:rFonts w:hint="eastAsia" w:ascii="宋体" w:hAnsi="宋体" w:eastAsia="宋体" w:cs="宋体"/>
          <w:kern w:val="0"/>
          <w:szCs w:val="21"/>
        </w:rPr>
        <w:t>年</w:t>
      </w:r>
      <w:r>
        <w:rPr>
          <w:rFonts w:hint="eastAsia" w:ascii="宋体" w:hAnsi="宋体" w:eastAsia="宋体" w:cs="宋体"/>
          <w:kern w:val="0"/>
          <w:szCs w:val="21"/>
          <w:u w:val="single"/>
        </w:rPr>
        <w:t xml:space="preserve">        </w:t>
      </w:r>
      <w:r>
        <w:rPr>
          <w:rFonts w:hint="eastAsia" w:ascii="宋体" w:hAnsi="宋体" w:eastAsia="宋体" w:cs="宋体"/>
          <w:kern w:val="0"/>
          <w:szCs w:val="21"/>
        </w:rPr>
        <w:t>月</w:t>
      </w:r>
      <w:r>
        <w:rPr>
          <w:rFonts w:hint="eastAsia" w:ascii="宋体" w:hAnsi="宋体" w:eastAsia="宋体" w:cs="宋体"/>
          <w:kern w:val="0"/>
          <w:szCs w:val="21"/>
          <w:u w:val="single"/>
        </w:rPr>
        <w:t xml:space="preserve">        </w:t>
      </w:r>
      <w:r>
        <w:rPr>
          <w:rFonts w:hint="eastAsia" w:ascii="宋体" w:hAnsi="宋体" w:eastAsia="宋体" w:cs="宋体"/>
          <w:kern w:val="0"/>
          <w:szCs w:val="21"/>
        </w:rPr>
        <w:t>日</w:t>
      </w:r>
    </w:p>
    <w:bookmarkEnd w:id="157"/>
    <w:p w14:paraId="18DEF0BE">
      <w:pPr>
        <w:pStyle w:val="7"/>
        <w:rPr>
          <w:rFonts w:hint="eastAsia" w:ascii="宋体" w:hAnsi="宋体" w:eastAsia="宋体" w:cs="宋体"/>
        </w:rPr>
      </w:pPr>
    </w:p>
    <w:p w14:paraId="46D42F43">
      <w:pPr>
        <w:autoSpaceDE w:val="0"/>
        <w:autoSpaceDN w:val="0"/>
        <w:adjustRightInd w:val="0"/>
        <w:jc w:val="center"/>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5129FC47">
      <w:pPr>
        <w:jc w:val="left"/>
        <w:rPr>
          <w:rFonts w:hint="eastAsia" w:ascii="宋体" w:hAnsi="宋体" w:eastAsia="宋体" w:cs="宋体"/>
        </w:rPr>
      </w:pPr>
      <w:r>
        <w:rPr>
          <w:rFonts w:hint="eastAsia" w:ascii="宋体" w:hAnsi="宋体" w:eastAsia="宋体" w:cs="宋体"/>
        </w:rPr>
        <w:t>附件</w:t>
      </w:r>
      <w:r>
        <w:rPr>
          <w:rFonts w:hint="eastAsia" w:ascii="宋体" w:hAnsi="宋体" w:eastAsia="宋体" w:cs="宋体"/>
          <w:lang w:val="en-US" w:eastAsia="zh-CN"/>
        </w:rPr>
        <w:t>2</w:t>
      </w:r>
      <w:r>
        <w:rPr>
          <w:rFonts w:hint="eastAsia" w:ascii="宋体" w:hAnsi="宋体" w:eastAsia="宋体" w:cs="宋体"/>
        </w:rPr>
        <w:t>：</w:t>
      </w:r>
    </w:p>
    <w:p w14:paraId="77C71C83">
      <w:pPr>
        <w:autoSpaceDE w:val="0"/>
        <w:autoSpaceDN w:val="0"/>
        <w:adjustRightInd w:val="0"/>
        <w:jc w:val="center"/>
        <w:rPr>
          <w:rFonts w:hint="eastAsia" w:ascii="宋体" w:hAnsi="宋体" w:eastAsia="宋体" w:cs="宋体"/>
          <w:b/>
          <w:kern w:val="0"/>
          <w:sz w:val="32"/>
          <w:szCs w:val="32"/>
        </w:rPr>
      </w:pPr>
    </w:p>
    <w:p w14:paraId="5515BA75">
      <w:pPr>
        <w:autoSpaceDE w:val="0"/>
        <w:autoSpaceDN w:val="0"/>
        <w:adjustRightInd w:val="0"/>
        <w:jc w:val="center"/>
        <w:rPr>
          <w:rFonts w:hint="eastAsia" w:ascii="宋体" w:hAnsi="宋体" w:eastAsia="宋体" w:cs="宋体"/>
          <w:b/>
          <w:bCs/>
          <w:kern w:val="0"/>
          <w:sz w:val="24"/>
          <w:highlight w:val="none"/>
        </w:rPr>
      </w:pPr>
      <w:r>
        <w:rPr>
          <w:rFonts w:hint="eastAsia" w:ascii="宋体" w:hAnsi="宋体" w:eastAsia="宋体" w:cs="宋体"/>
          <w:b/>
          <w:bCs/>
          <w:kern w:val="0"/>
          <w:sz w:val="28"/>
          <w:szCs w:val="28"/>
          <w:highlight w:val="none"/>
        </w:rPr>
        <w:t>中小企业声明函（工程、服务）</w:t>
      </w:r>
    </w:p>
    <w:p w14:paraId="2707BD0D">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p>
    <w:p w14:paraId="4CEC0123">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本公司（联合体）郑重声明，根据《政府采购促进中小企业发展管理办法》（财库﹝2020﹞46 号）的规定，本公司（联合体）参加</w:t>
      </w:r>
      <w:r>
        <w:rPr>
          <w:rFonts w:hint="eastAsia" w:ascii="宋体" w:hAnsi="宋体" w:eastAsia="宋体" w:cs="宋体"/>
          <w:kern w:val="0"/>
          <w:szCs w:val="21"/>
          <w:highlight w:val="none"/>
          <w:u w:val="single"/>
        </w:rPr>
        <w:t>（单位名称）</w:t>
      </w:r>
      <w:r>
        <w:rPr>
          <w:rFonts w:hint="eastAsia" w:ascii="宋体" w:hAnsi="宋体" w:eastAsia="宋体" w:cs="宋体"/>
          <w:kern w:val="0"/>
          <w:szCs w:val="21"/>
          <w:highlight w:val="none"/>
        </w:rPr>
        <w:t>的</w:t>
      </w:r>
      <w:r>
        <w:rPr>
          <w:rFonts w:hint="eastAsia" w:ascii="宋体" w:hAnsi="宋体" w:eastAsia="宋体" w:cs="宋体"/>
          <w:kern w:val="0"/>
          <w:szCs w:val="21"/>
          <w:highlight w:val="none"/>
          <w:u w:val="single"/>
        </w:rPr>
        <w:t>（项目名称）</w:t>
      </w:r>
      <w:r>
        <w:rPr>
          <w:rFonts w:hint="eastAsia" w:ascii="宋体" w:hAnsi="宋体" w:eastAsia="宋体" w:cs="宋体"/>
          <w:kern w:val="0"/>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D6F9B1A">
      <w:pPr>
        <w:autoSpaceDE w:val="0"/>
        <w:autoSpaceDN w:val="0"/>
        <w:adjustRightInd w:val="0"/>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w:t>
      </w:r>
      <w:r>
        <w:rPr>
          <w:rFonts w:hint="eastAsia" w:ascii="宋体" w:hAnsi="宋体" w:eastAsia="宋体" w:cs="宋体"/>
          <w:kern w:val="0"/>
          <w:szCs w:val="21"/>
          <w:highlight w:val="none"/>
          <w:u w:val="single"/>
        </w:rPr>
        <w:t xml:space="preserve"> （标的名称）</w:t>
      </w:r>
      <w:r>
        <w:rPr>
          <w:rFonts w:hint="eastAsia" w:ascii="宋体" w:hAnsi="宋体" w:eastAsia="宋体" w:cs="宋体"/>
          <w:kern w:val="0"/>
          <w:szCs w:val="21"/>
          <w:highlight w:val="none"/>
        </w:rPr>
        <w:t xml:space="preserve"> ，属于</w:t>
      </w:r>
      <w:r>
        <w:rPr>
          <w:rFonts w:hint="eastAsia" w:ascii="宋体" w:hAnsi="宋体" w:eastAsia="宋体" w:cs="宋体"/>
          <w:kern w:val="0"/>
          <w:szCs w:val="21"/>
          <w:highlight w:val="none"/>
          <w:u w:val="single"/>
        </w:rPr>
        <w:t>（采购文件中明确的所属行业）</w:t>
      </w:r>
      <w:r>
        <w:rPr>
          <w:rFonts w:hint="eastAsia" w:ascii="宋体" w:hAnsi="宋体" w:eastAsia="宋体" w:cs="宋体"/>
          <w:kern w:val="0"/>
          <w:szCs w:val="21"/>
          <w:highlight w:val="none"/>
        </w:rPr>
        <w:t>；承建（承接）企业为</w:t>
      </w:r>
      <w:r>
        <w:rPr>
          <w:rFonts w:hint="eastAsia" w:ascii="宋体" w:hAnsi="宋体" w:eastAsia="宋体" w:cs="宋体"/>
          <w:kern w:val="0"/>
          <w:szCs w:val="21"/>
          <w:highlight w:val="none"/>
          <w:u w:val="single"/>
        </w:rPr>
        <w:t>（企业名称）</w:t>
      </w:r>
      <w:r>
        <w:rPr>
          <w:rFonts w:hint="eastAsia" w:ascii="宋体" w:hAnsi="宋体" w:eastAsia="宋体" w:cs="宋体"/>
          <w:kern w:val="0"/>
          <w:szCs w:val="21"/>
          <w:highlight w:val="none"/>
        </w:rPr>
        <w:t>，从业人员</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人，营业收入为</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万元，资产总额为</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万元，属于（</w:t>
      </w:r>
      <w:r>
        <w:rPr>
          <w:rFonts w:hint="eastAsia" w:ascii="宋体" w:hAnsi="宋体" w:eastAsia="宋体" w:cs="宋体"/>
          <w:kern w:val="0"/>
          <w:szCs w:val="21"/>
          <w:highlight w:val="none"/>
          <w:u w:val="single"/>
        </w:rPr>
        <w:t>中型企业、小型企业、微型企业</w:t>
      </w:r>
      <w:r>
        <w:rPr>
          <w:rFonts w:hint="eastAsia" w:ascii="宋体" w:hAnsi="宋体" w:eastAsia="宋体" w:cs="宋体"/>
          <w:kern w:val="0"/>
          <w:szCs w:val="21"/>
          <w:highlight w:val="none"/>
        </w:rPr>
        <w:t>）；</w:t>
      </w:r>
    </w:p>
    <w:p w14:paraId="3276F720">
      <w:pPr>
        <w:autoSpaceDE w:val="0"/>
        <w:autoSpaceDN w:val="0"/>
        <w:adjustRightInd w:val="0"/>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2. </w:t>
      </w:r>
      <w:r>
        <w:rPr>
          <w:rFonts w:hint="eastAsia" w:ascii="宋体" w:hAnsi="宋体" w:eastAsia="宋体" w:cs="宋体"/>
          <w:kern w:val="0"/>
          <w:szCs w:val="21"/>
          <w:highlight w:val="none"/>
          <w:u w:val="single"/>
        </w:rPr>
        <w:t xml:space="preserve">（标的名称） </w:t>
      </w:r>
      <w:r>
        <w:rPr>
          <w:rFonts w:hint="eastAsia" w:ascii="宋体" w:hAnsi="宋体" w:eastAsia="宋体" w:cs="宋体"/>
          <w:kern w:val="0"/>
          <w:szCs w:val="21"/>
          <w:highlight w:val="none"/>
        </w:rPr>
        <w:t>，属于</w:t>
      </w:r>
      <w:r>
        <w:rPr>
          <w:rFonts w:hint="eastAsia" w:ascii="宋体" w:hAnsi="宋体" w:eastAsia="宋体" w:cs="宋体"/>
          <w:kern w:val="0"/>
          <w:szCs w:val="21"/>
          <w:highlight w:val="none"/>
          <w:u w:val="single"/>
        </w:rPr>
        <w:t>（采购文件中明确的所属行业）</w:t>
      </w:r>
      <w:r>
        <w:rPr>
          <w:rFonts w:hint="eastAsia" w:ascii="宋体" w:hAnsi="宋体" w:eastAsia="宋体" w:cs="宋体"/>
          <w:kern w:val="0"/>
          <w:szCs w:val="21"/>
          <w:highlight w:val="none"/>
        </w:rPr>
        <w:t>；承建（承接）企业为</w:t>
      </w:r>
      <w:r>
        <w:rPr>
          <w:rFonts w:hint="eastAsia" w:ascii="宋体" w:hAnsi="宋体" w:eastAsia="宋体" w:cs="宋体"/>
          <w:kern w:val="0"/>
          <w:szCs w:val="21"/>
          <w:highlight w:val="none"/>
          <w:u w:val="single"/>
        </w:rPr>
        <w:t>（企业名称）</w:t>
      </w:r>
      <w:r>
        <w:rPr>
          <w:rFonts w:hint="eastAsia" w:ascii="宋体" w:hAnsi="宋体" w:eastAsia="宋体" w:cs="宋体"/>
          <w:kern w:val="0"/>
          <w:szCs w:val="21"/>
          <w:highlight w:val="none"/>
        </w:rPr>
        <w:t>，从业人员</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人，营业收入为</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万元，资产总额为</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万元，属于</w:t>
      </w:r>
      <w:r>
        <w:rPr>
          <w:rFonts w:hint="eastAsia" w:ascii="宋体" w:hAnsi="宋体" w:eastAsia="宋体" w:cs="宋体"/>
          <w:kern w:val="0"/>
          <w:szCs w:val="21"/>
          <w:highlight w:val="none"/>
          <w:u w:val="single"/>
        </w:rPr>
        <w:t>（中型企业、小型企业、微型企业）</w:t>
      </w:r>
      <w:r>
        <w:rPr>
          <w:rFonts w:hint="eastAsia" w:ascii="宋体" w:hAnsi="宋体" w:eastAsia="宋体" w:cs="宋体"/>
          <w:kern w:val="0"/>
          <w:szCs w:val="21"/>
          <w:highlight w:val="none"/>
        </w:rPr>
        <w:t>；</w:t>
      </w:r>
    </w:p>
    <w:p w14:paraId="0AF0CE60">
      <w:pPr>
        <w:autoSpaceDE w:val="0"/>
        <w:autoSpaceDN w:val="0"/>
        <w:adjustRightInd w:val="0"/>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w:t>
      </w:r>
    </w:p>
    <w:p w14:paraId="42A89087">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以上企业，不属于大企业的分支机构，不存在控股股东为大企业的情形，也不存在与大企业的负责人为同一人的情形。本企业对上述声明内容的真实性负责。如有虚假，将依法承担相应责任。</w:t>
      </w:r>
    </w:p>
    <w:p w14:paraId="4ABA15F9">
      <w:pPr>
        <w:autoSpaceDE w:val="0"/>
        <w:autoSpaceDN w:val="0"/>
        <w:adjustRightInd w:val="0"/>
        <w:spacing w:line="360" w:lineRule="auto"/>
        <w:jc w:val="left"/>
        <w:rPr>
          <w:rFonts w:hint="eastAsia" w:ascii="宋体" w:hAnsi="宋体" w:eastAsia="宋体" w:cs="宋体"/>
          <w:kern w:val="0"/>
          <w:szCs w:val="21"/>
          <w:highlight w:val="none"/>
        </w:rPr>
      </w:pPr>
    </w:p>
    <w:p w14:paraId="04F90AA8">
      <w:pPr>
        <w:autoSpaceDE w:val="0"/>
        <w:autoSpaceDN w:val="0"/>
        <w:adjustRightInd w:val="0"/>
        <w:spacing w:line="360" w:lineRule="auto"/>
        <w:jc w:val="left"/>
        <w:rPr>
          <w:rFonts w:hint="eastAsia" w:ascii="宋体" w:hAnsi="宋体" w:eastAsia="宋体" w:cs="宋体"/>
          <w:kern w:val="0"/>
          <w:szCs w:val="21"/>
          <w:highlight w:val="none"/>
        </w:rPr>
      </w:pPr>
    </w:p>
    <w:p w14:paraId="4EB4E2CF">
      <w:pPr>
        <w:autoSpaceDE w:val="0"/>
        <w:autoSpaceDN w:val="0"/>
        <w:adjustRightInd w:val="0"/>
        <w:spacing w:line="360" w:lineRule="auto"/>
        <w:jc w:val="left"/>
        <w:rPr>
          <w:rFonts w:hint="eastAsia" w:ascii="宋体" w:hAnsi="宋体" w:eastAsia="宋体" w:cs="宋体"/>
          <w:kern w:val="0"/>
          <w:szCs w:val="21"/>
          <w:highlight w:val="none"/>
        </w:rPr>
      </w:pPr>
    </w:p>
    <w:p w14:paraId="0CF2BD2C">
      <w:pPr>
        <w:autoSpaceDE w:val="0"/>
        <w:autoSpaceDN w:val="0"/>
        <w:adjustRightInd w:val="0"/>
        <w:spacing w:line="360" w:lineRule="auto"/>
        <w:jc w:val="left"/>
        <w:rPr>
          <w:rFonts w:hint="eastAsia" w:ascii="宋体" w:hAnsi="宋体" w:eastAsia="宋体" w:cs="宋体"/>
          <w:kern w:val="0"/>
          <w:szCs w:val="21"/>
          <w:highlight w:val="none"/>
        </w:rPr>
      </w:pPr>
    </w:p>
    <w:p w14:paraId="509E86E0">
      <w:pPr>
        <w:autoSpaceDE w:val="0"/>
        <w:autoSpaceDN w:val="0"/>
        <w:adjustRightInd w:val="0"/>
        <w:spacing w:line="360" w:lineRule="auto"/>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企业名称（盖章）：</w:t>
      </w:r>
    </w:p>
    <w:p w14:paraId="1C5A99C9">
      <w:pPr>
        <w:spacing w:line="360" w:lineRule="auto"/>
        <w:jc w:val="right"/>
        <w:rPr>
          <w:rFonts w:hint="eastAsia" w:ascii="宋体" w:hAnsi="宋体" w:eastAsia="宋体" w:cs="宋体"/>
          <w:szCs w:val="21"/>
          <w:highlight w:val="none"/>
        </w:rPr>
      </w:pPr>
      <w:r>
        <w:rPr>
          <w:rFonts w:hint="eastAsia" w:ascii="宋体" w:hAnsi="宋体" w:eastAsia="宋体" w:cs="宋体"/>
          <w:kern w:val="0"/>
          <w:szCs w:val="21"/>
          <w:highlight w:val="none"/>
        </w:rPr>
        <w:t>日期：</w:t>
      </w:r>
    </w:p>
    <w:p w14:paraId="557760E1">
      <w:pPr>
        <w:autoSpaceDE w:val="0"/>
        <w:autoSpaceDN w:val="0"/>
        <w:adjustRightInd w:val="0"/>
        <w:spacing w:line="180" w:lineRule="exact"/>
        <w:jc w:val="left"/>
        <w:rPr>
          <w:rFonts w:hint="eastAsia" w:ascii="宋体" w:hAnsi="宋体" w:eastAsia="宋体" w:cs="宋体"/>
          <w:kern w:val="0"/>
          <w:sz w:val="18"/>
          <w:szCs w:val="18"/>
          <w:highlight w:val="none"/>
        </w:rPr>
      </w:pPr>
    </w:p>
    <w:p w14:paraId="4FAFD325">
      <w:pPr>
        <w:autoSpaceDE w:val="0"/>
        <w:autoSpaceDN w:val="0"/>
        <w:adjustRightInd w:val="0"/>
        <w:spacing w:line="180" w:lineRule="exact"/>
        <w:jc w:val="left"/>
        <w:rPr>
          <w:rFonts w:hint="eastAsia" w:ascii="宋体" w:hAnsi="宋体" w:eastAsia="宋体" w:cs="宋体"/>
          <w:kern w:val="0"/>
          <w:sz w:val="18"/>
          <w:szCs w:val="18"/>
          <w:highlight w:val="none"/>
        </w:rPr>
      </w:pPr>
    </w:p>
    <w:p w14:paraId="63CEC61D">
      <w:pPr>
        <w:autoSpaceDE w:val="0"/>
        <w:autoSpaceDN w:val="0"/>
        <w:adjustRightInd w:val="0"/>
        <w:spacing w:line="180" w:lineRule="exact"/>
        <w:jc w:val="left"/>
        <w:rPr>
          <w:rFonts w:hint="eastAsia" w:ascii="宋体" w:hAnsi="宋体" w:eastAsia="宋体" w:cs="宋体"/>
          <w:kern w:val="0"/>
          <w:sz w:val="18"/>
          <w:szCs w:val="18"/>
          <w:highlight w:val="none"/>
        </w:rPr>
      </w:pPr>
    </w:p>
    <w:p w14:paraId="062B8406">
      <w:pPr>
        <w:autoSpaceDE w:val="0"/>
        <w:autoSpaceDN w:val="0"/>
        <w:adjustRightInd w:val="0"/>
        <w:spacing w:line="180" w:lineRule="exact"/>
        <w:jc w:val="left"/>
        <w:rPr>
          <w:rFonts w:hint="eastAsia" w:ascii="宋体" w:hAnsi="宋体" w:eastAsia="宋体" w:cs="宋体"/>
          <w:kern w:val="0"/>
          <w:sz w:val="18"/>
          <w:szCs w:val="18"/>
          <w:highlight w:val="none"/>
        </w:rPr>
      </w:pPr>
    </w:p>
    <w:p w14:paraId="0BFA4C01">
      <w:pPr>
        <w:autoSpaceDE w:val="0"/>
        <w:autoSpaceDN w:val="0"/>
        <w:adjustRightInd w:val="0"/>
        <w:spacing w:line="180" w:lineRule="exact"/>
        <w:jc w:val="left"/>
        <w:rPr>
          <w:rFonts w:hint="eastAsia" w:ascii="宋体" w:hAnsi="宋体" w:eastAsia="宋体" w:cs="宋体"/>
          <w:kern w:val="0"/>
          <w:sz w:val="18"/>
          <w:szCs w:val="18"/>
          <w:highlight w:val="none"/>
        </w:rPr>
      </w:pPr>
    </w:p>
    <w:p w14:paraId="15F10DE3">
      <w:pPr>
        <w:autoSpaceDE w:val="0"/>
        <w:autoSpaceDN w:val="0"/>
        <w:adjustRightInd w:val="0"/>
        <w:spacing w:line="180" w:lineRule="exact"/>
        <w:jc w:val="left"/>
        <w:rPr>
          <w:rFonts w:hint="eastAsia" w:ascii="宋体" w:hAnsi="宋体" w:eastAsia="宋体" w:cs="宋体"/>
          <w:kern w:val="0"/>
          <w:sz w:val="18"/>
          <w:szCs w:val="18"/>
          <w:highlight w:val="none"/>
        </w:rPr>
      </w:pPr>
    </w:p>
    <w:p w14:paraId="2ABB2BAD">
      <w:pPr>
        <w:autoSpaceDE w:val="0"/>
        <w:autoSpaceDN w:val="0"/>
        <w:adjustRightInd w:val="0"/>
        <w:spacing w:line="180" w:lineRule="exact"/>
        <w:jc w:val="left"/>
        <w:rPr>
          <w:rFonts w:hint="eastAsia" w:ascii="宋体" w:hAnsi="宋体" w:eastAsia="宋体" w:cs="宋体"/>
          <w:kern w:val="0"/>
          <w:sz w:val="18"/>
          <w:szCs w:val="18"/>
          <w:highlight w:val="none"/>
        </w:rPr>
      </w:pPr>
    </w:p>
    <w:p w14:paraId="59F15081">
      <w:pPr>
        <w:autoSpaceDE w:val="0"/>
        <w:autoSpaceDN w:val="0"/>
        <w:adjustRightInd w:val="0"/>
        <w:spacing w:line="180" w:lineRule="exact"/>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注：从业人员、营业收入、资产总额填报上一年度数据，无上一年度数据的新成立企业可不填报。</w:t>
      </w:r>
    </w:p>
    <w:p w14:paraId="6C33964B">
      <w:pPr>
        <w:pStyle w:val="15"/>
        <w:jc w:val="left"/>
        <w:outlineLvl w:val="9"/>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　　　</w:t>
      </w:r>
    </w:p>
    <w:p w14:paraId="3B09214A">
      <w:pPr>
        <w:spacing w:line="312" w:lineRule="auto"/>
        <w:jc w:val="center"/>
        <w:rPr>
          <w:rFonts w:hint="eastAsia" w:ascii="宋体" w:hAnsi="宋体" w:eastAsia="宋体" w:cs="宋体"/>
          <w:b/>
          <w:szCs w:val="21"/>
          <w:lang w:bidi="ar-SA"/>
        </w:rPr>
      </w:pPr>
      <w:r>
        <w:rPr>
          <w:rFonts w:hint="eastAsia" w:ascii="宋体" w:hAnsi="宋体" w:eastAsia="宋体" w:cs="宋体"/>
          <w:b/>
          <w:kern w:val="0"/>
          <w:sz w:val="32"/>
          <w:szCs w:val="32"/>
        </w:rPr>
        <w:br w:type="page"/>
      </w:r>
      <w:r>
        <w:rPr>
          <w:rFonts w:hint="eastAsia" w:ascii="宋体" w:hAnsi="宋体" w:eastAsia="宋体" w:cs="宋体"/>
          <w:b/>
          <w:szCs w:val="21"/>
          <w:lang w:bidi="ar-SA"/>
        </w:rPr>
        <w:t>监狱企业证明材料（如是，请提供）</w:t>
      </w:r>
    </w:p>
    <w:p w14:paraId="28530BE8">
      <w:pPr>
        <w:autoSpaceDE w:val="0"/>
        <w:autoSpaceDN w:val="0"/>
        <w:snapToGrid w:val="0"/>
        <w:spacing w:line="360" w:lineRule="auto"/>
        <w:jc w:val="center"/>
        <w:rPr>
          <w:rFonts w:hint="eastAsia" w:ascii="宋体" w:hAnsi="宋体" w:eastAsia="宋体" w:cs="宋体"/>
          <w:sz w:val="32"/>
          <w:lang w:val="zh-CN" w:eastAsia="zh-CN" w:bidi="ar-SA"/>
        </w:rPr>
      </w:pPr>
    </w:p>
    <w:p w14:paraId="3452B5DC">
      <w:pPr>
        <w:autoSpaceDE w:val="0"/>
        <w:autoSpaceDN w:val="0"/>
        <w:spacing w:line="588" w:lineRule="exact"/>
        <w:ind w:firstLine="504"/>
        <w:rPr>
          <w:rFonts w:hint="eastAsia" w:ascii="宋体" w:hAnsi="宋体" w:eastAsia="宋体" w:cs="宋体"/>
          <w:sz w:val="24"/>
          <w:lang w:val="zh-CN" w:eastAsia="zh-CN" w:bidi="ar-SA"/>
        </w:rPr>
      </w:pPr>
    </w:p>
    <w:p w14:paraId="263973E0">
      <w:pPr>
        <w:autoSpaceDE w:val="0"/>
        <w:autoSpaceDN w:val="0"/>
        <w:spacing w:line="588" w:lineRule="exact"/>
        <w:ind w:firstLine="504"/>
        <w:rPr>
          <w:rFonts w:hint="eastAsia" w:ascii="宋体" w:hAnsi="宋体" w:eastAsia="宋体" w:cs="宋体"/>
          <w:sz w:val="24"/>
          <w:lang w:val="zh-CN" w:eastAsia="zh-CN" w:bidi="ar-SA"/>
        </w:rPr>
      </w:pPr>
    </w:p>
    <w:p w14:paraId="50B6F85A">
      <w:pPr>
        <w:autoSpaceDE w:val="0"/>
        <w:autoSpaceDN w:val="0"/>
        <w:spacing w:line="588" w:lineRule="exact"/>
        <w:ind w:firstLine="504"/>
        <w:rPr>
          <w:rFonts w:hint="eastAsia" w:ascii="宋体" w:hAnsi="宋体" w:eastAsia="宋体" w:cs="宋体"/>
          <w:sz w:val="24"/>
          <w:lang w:val="zh-CN" w:eastAsia="zh-CN" w:bidi="ar-SA"/>
        </w:rPr>
      </w:pPr>
    </w:p>
    <w:p w14:paraId="7C12EB84">
      <w:pPr>
        <w:tabs>
          <w:tab w:val="left" w:pos="4860"/>
        </w:tabs>
        <w:autoSpaceDE w:val="0"/>
        <w:autoSpaceDN w:val="0"/>
        <w:spacing w:line="588" w:lineRule="exact"/>
        <w:ind w:right="1560" w:firstLine="504"/>
        <w:jc w:val="center"/>
        <w:rPr>
          <w:rFonts w:hint="eastAsia" w:ascii="宋体" w:hAnsi="宋体" w:eastAsia="宋体" w:cs="宋体"/>
          <w:sz w:val="24"/>
          <w:lang w:val="zh-CN" w:eastAsia="zh-CN" w:bidi="ar-SA"/>
        </w:rPr>
      </w:pPr>
    </w:p>
    <w:p w14:paraId="3531B445">
      <w:pPr>
        <w:tabs>
          <w:tab w:val="left" w:pos="4860"/>
        </w:tabs>
        <w:autoSpaceDE w:val="0"/>
        <w:autoSpaceDN w:val="0"/>
        <w:spacing w:line="360" w:lineRule="auto"/>
        <w:ind w:right="1560" w:firstLine="504"/>
        <w:jc w:val="right"/>
        <w:rPr>
          <w:rFonts w:hint="eastAsia" w:ascii="宋体" w:hAnsi="宋体" w:eastAsia="宋体" w:cs="宋体"/>
          <w:szCs w:val="21"/>
          <w:lang w:val="zh-CN" w:eastAsia="zh-CN" w:bidi="ar-SA"/>
        </w:rPr>
      </w:pPr>
      <w:r>
        <w:rPr>
          <w:rFonts w:hint="eastAsia" w:ascii="宋体" w:hAnsi="宋体" w:eastAsia="宋体" w:cs="宋体"/>
          <w:szCs w:val="21"/>
          <w:lang w:val="zh-CN" w:eastAsia="zh-CN" w:bidi="ar-SA"/>
        </w:rPr>
        <w:t>企业名称（公章）：</w:t>
      </w:r>
    </w:p>
    <w:p w14:paraId="733C3C0C">
      <w:pPr>
        <w:autoSpaceDE w:val="0"/>
        <w:autoSpaceDN w:val="0"/>
        <w:spacing w:line="360" w:lineRule="auto"/>
        <w:ind w:right="800" w:firstLine="7455" w:firstLineChars="3550"/>
        <w:rPr>
          <w:rFonts w:hint="eastAsia" w:ascii="宋体" w:hAnsi="宋体" w:eastAsia="宋体" w:cs="宋体"/>
          <w:szCs w:val="21"/>
          <w:lang w:val="zh-CN" w:eastAsia="zh-CN" w:bidi="ar-SA"/>
        </w:rPr>
      </w:pPr>
    </w:p>
    <w:p w14:paraId="6345847B">
      <w:pPr>
        <w:autoSpaceDE w:val="0"/>
        <w:autoSpaceDN w:val="0"/>
        <w:spacing w:line="360" w:lineRule="auto"/>
        <w:ind w:right="800" w:firstLine="7455" w:firstLineChars="3550"/>
        <w:rPr>
          <w:rFonts w:hint="eastAsia" w:ascii="宋体" w:hAnsi="宋体" w:eastAsia="宋体" w:cs="宋体"/>
          <w:szCs w:val="21"/>
          <w:lang w:bidi="ar-SA"/>
        </w:rPr>
      </w:pPr>
      <w:r>
        <w:rPr>
          <w:rFonts w:hint="eastAsia" w:ascii="宋体" w:hAnsi="宋体" w:eastAsia="宋体" w:cs="宋体"/>
          <w:szCs w:val="21"/>
          <w:lang w:val="zh-CN" w:eastAsia="zh-CN" w:bidi="ar-SA"/>
        </w:rPr>
        <w:t>日期：</w:t>
      </w:r>
    </w:p>
    <w:p w14:paraId="482FA670">
      <w:pPr>
        <w:autoSpaceDE w:val="0"/>
        <w:autoSpaceDN w:val="0"/>
        <w:spacing w:line="640" w:lineRule="exact"/>
        <w:rPr>
          <w:rFonts w:hint="eastAsia" w:ascii="宋体" w:hAnsi="宋体" w:eastAsia="宋体" w:cs="宋体"/>
          <w:sz w:val="24"/>
          <w:lang w:val="zh-CN" w:eastAsia="zh-CN" w:bidi="ar-SA"/>
        </w:rPr>
      </w:pPr>
    </w:p>
    <w:p w14:paraId="5834AE8C">
      <w:pPr>
        <w:spacing w:line="360" w:lineRule="auto"/>
        <w:ind w:firstLine="420" w:firstLineChars="200"/>
        <w:jc w:val="left"/>
        <w:rPr>
          <w:rFonts w:hint="eastAsia" w:ascii="宋体" w:hAnsi="宋体" w:eastAsia="宋体" w:cs="宋体"/>
          <w:sz w:val="24"/>
          <w:lang w:bidi="ar-SA"/>
        </w:rPr>
      </w:pPr>
      <w:r>
        <w:rPr>
          <w:rFonts w:hint="eastAsia" w:ascii="宋体" w:hAnsi="宋体" w:eastAsia="宋体" w:cs="宋体"/>
          <w:szCs w:val="20"/>
          <w:lang w:bidi="ar-SA"/>
        </w:rPr>
        <w:t>备注：若有，后附行政主管部门出具的证明材料原件扫描件，并在开标前将证明材料原件提交给</w:t>
      </w:r>
      <w:r>
        <w:rPr>
          <w:rFonts w:hint="eastAsia" w:ascii="宋体" w:hAnsi="宋体" w:eastAsia="宋体" w:cs="宋体"/>
          <w:szCs w:val="20"/>
          <w:lang w:val="en-US" w:eastAsia="zh-CN" w:bidi="ar-SA"/>
        </w:rPr>
        <w:t>采购代理机构</w:t>
      </w:r>
      <w:r>
        <w:rPr>
          <w:rFonts w:hint="eastAsia" w:ascii="宋体" w:hAnsi="宋体" w:eastAsia="宋体" w:cs="宋体"/>
          <w:szCs w:val="20"/>
          <w:lang w:bidi="ar-SA"/>
        </w:rPr>
        <w:t>收存，评标时提交评标委员会进行审查，否则不给予价格扣除</w:t>
      </w:r>
      <w:r>
        <w:rPr>
          <w:rFonts w:hint="eastAsia" w:ascii="宋体" w:hAnsi="宋体" w:eastAsia="宋体" w:cs="宋体"/>
          <w:sz w:val="24"/>
          <w:lang w:bidi="ar-SA"/>
        </w:rPr>
        <w:t>。</w:t>
      </w:r>
    </w:p>
    <w:p w14:paraId="5B4FFB3E">
      <w:pPr>
        <w:spacing w:line="360" w:lineRule="auto"/>
        <w:jc w:val="center"/>
        <w:rPr>
          <w:rFonts w:hint="eastAsia" w:ascii="宋体" w:hAnsi="宋体" w:eastAsia="宋体" w:cs="宋体"/>
          <w:b/>
          <w:szCs w:val="21"/>
          <w:lang w:bidi="ar-SA"/>
        </w:rPr>
      </w:pPr>
      <w:r>
        <w:rPr>
          <w:rFonts w:hint="eastAsia" w:ascii="宋体" w:hAnsi="宋体" w:eastAsia="宋体" w:cs="宋体"/>
          <w:sz w:val="24"/>
          <w:lang w:bidi="ar-SA"/>
        </w:rPr>
        <w:br w:type="page"/>
      </w:r>
      <w:r>
        <w:rPr>
          <w:rFonts w:hint="eastAsia" w:ascii="宋体" w:hAnsi="宋体" w:eastAsia="宋体" w:cs="宋体"/>
          <w:b/>
          <w:szCs w:val="21"/>
          <w:lang w:bidi="ar-SA"/>
        </w:rPr>
        <w:t>残疾人福利性单位声明函（如是，请提供）</w:t>
      </w:r>
    </w:p>
    <w:p w14:paraId="7A10D01F">
      <w:pPr>
        <w:spacing w:line="588" w:lineRule="exact"/>
        <w:rPr>
          <w:rFonts w:hint="eastAsia" w:ascii="宋体" w:hAnsi="宋体" w:eastAsia="宋体" w:cs="宋体"/>
          <w:b/>
          <w:spacing w:val="6"/>
          <w:sz w:val="30"/>
          <w:szCs w:val="30"/>
          <w:lang w:bidi="ar-SA"/>
        </w:rPr>
      </w:pPr>
    </w:p>
    <w:p w14:paraId="0540BCC4">
      <w:pPr>
        <w:spacing w:line="588" w:lineRule="exact"/>
        <w:ind w:firstLine="444" w:firstLineChars="200"/>
        <w:rPr>
          <w:rFonts w:hint="eastAsia" w:ascii="宋体" w:hAnsi="宋体" w:eastAsia="宋体" w:cs="宋体"/>
          <w:spacing w:val="6"/>
          <w:szCs w:val="21"/>
          <w:lang w:bidi="ar-SA"/>
        </w:rPr>
      </w:pPr>
      <w:r>
        <w:rPr>
          <w:rFonts w:hint="eastAsia" w:ascii="宋体" w:hAnsi="宋体" w:eastAsia="宋体" w:cs="宋体"/>
          <w:spacing w:val="6"/>
          <w:szCs w:val="21"/>
          <w:lang w:bidi="ar-SA"/>
        </w:rPr>
        <w:t>本单位郑重声明，根据《财政部民政部中国残疾人联合会关于促进残疾人就业政府采购政策的通知》（财库</w:t>
      </w:r>
      <w:r>
        <w:rPr>
          <w:rFonts w:hint="eastAsia" w:ascii="宋体" w:hAnsi="宋体" w:eastAsia="宋体" w:cs="宋体"/>
          <w:szCs w:val="21"/>
          <w:lang w:bidi="ar-SA"/>
        </w:rPr>
        <w:t>〔2017〕 141</w:t>
      </w:r>
      <w:r>
        <w:rPr>
          <w:rFonts w:hint="eastAsia" w:ascii="宋体" w:hAnsi="宋体" w:eastAsia="宋体" w:cs="宋体"/>
          <w:spacing w:val="6"/>
          <w:szCs w:val="21"/>
          <w:lang w:bidi="ar-SA"/>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3FAE0BA">
      <w:pPr>
        <w:spacing w:line="588" w:lineRule="exact"/>
        <w:ind w:firstLine="444" w:firstLineChars="200"/>
        <w:rPr>
          <w:rFonts w:hint="eastAsia" w:ascii="宋体" w:hAnsi="宋体" w:eastAsia="宋体" w:cs="宋体"/>
          <w:spacing w:val="6"/>
          <w:szCs w:val="21"/>
          <w:lang w:bidi="ar-SA"/>
        </w:rPr>
      </w:pPr>
      <w:r>
        <w:rPr>
          <w:rFonts w:hint="eastAsia" w:ascii="宋体" w:hAnsi="宋体" w:eastAsia="宋体" w:cs="宋体"/>
          <w:spacing w:val="6"/>
          <w:szCs w:val="21"/>
          <w:lang w:bidi="ar-SA"/>
        </w:rPr>
        <w:t>本单位对上述声明的真实性负责。如有虚假，将依法承担相应责任。</w:t>
      </w:r>
    </w:p>
    <w:p w14:paraId="661930E0">
      <w:pPr>
        <w:spacing w:line="588" w:lineRule="exact"/>
        <w:ind w:firstLine="444" w:firstLineChars="200"/>
        <w:rPr>
          <w:rFonts w:hint="eastAsia" w:ascii="宋体" w:hAnsi="宋体" w:eastAsia="宋体" w:cs="宋体"/>
          <w:spacing w:val="6"/>
          <w:szCs w:val="21"/>
          <w:lang w:bidi="ar-SA"/>
        </w:rPr>
      </w:pPr>
    </w:p>
    <w:p w14:paraId="79EF24E3">
      <w:pPr>
        <w:spacing w:line="588" w:lineRule="exact"/>
        <w:ind w:firstLine="444" w:firstLineChars="200"/>
        <w:rPr>
          <w:rFonts w:hint="eastAsia" w:ascii="宋体" w:hAnsi="宋体" w:eastAsia="宋体" w:cs="宋体"/>
          <w:spacing w:val="6"/>
          <w:szCs w:val="21"/>
          <w:lang w:bidi="ar-SA"/>
        </w:rPr>
      </w:pPr>
    </w:p>
    <w:p w14:paraId="0935C4E0">
      <w:pPr>
        <w:tabs>
          <w:tab w:val="left" w:pos="4860"/>
        </w:tabs>
        <w:autoSpaceDE w:val="0"/>
        <w:autoSpaceDN w:val="0"/>
        <w:spacing w:line="588" w:lineRule="exact"/>
        <w:ind w:right="1560" w:firstLine="504"/>
        <w:jc w:val="center"/>
        <w:rPr>
          <w:rFonts w:hint="eastAsia" w:ascii="宋体" w:hAnsi="宋体" w:eastAsia="宋体" w:cs="宋体"/>
          <w:szCs w:val="21"/>
          <w:lang w:val="zh-CN" w:eastAsia="zh-CN" w:bidi="ar-SA"/>
        </w:rPr>
      </w:pPr>
      <w:r>
        <w:rPr>
          <w:rFonts w:hint="eastAsia" w:ascii="宋体" w:hAnsi="宋体" w:eastAsia="宋体" w:cs="宋体"/>
          <w:szCs w:val="21"/>
          <w:lang w:val="zh-CN" w:eastAsia="zh-CN" w:bidi="ar-SA"/>
        </w:rPr>
        <w:t>企业名称（公章）：</w:t>
      </w:r>
    </w:p>
    <w:p w14:paraId="36CDDB50">
      <w:pPr>
        <w:tabs>
          <w:tab w:val="left" w:pos="4860"/>
        </w:tabs>
        <w:autoSpaceDE w:val="0"/>
        <w:autoSpaceDN w:val="0"/>
        <w:spacing w:line="588" w:lineRule="exact"/>
        <w:ind w:right="1560" w:firstLine="504"/>
        <w:jc w:val="center"/>
        <w:rPr>
          <w:rFonts w:hint="eastAsia" w:ascii="宋体" w:hAnsi="宋体" w:eastAsia="宋体" w:cs="宋体"/>
          <w:szCs w:val="21"/>
          <w:lang w:val="zh-CN" w:eastAsia="zh-CN" w:bidi="ar-SA"/>
        </w:rPr>
      </w:pPr>
      <w:r>
        <w:rPr>
          <w:rFonts w:hint="eastAsia" w:ascii="宋体" w:hAnsi="宋体" w:eastAsia="宋体" w:cs="宋体"/>
          <w:szCs w:val="21"/>
          <w:lang w:val="zh-CN" w:eastAsia="zh-CN" w:bidi="ar-SA"/>
        </w:rPr>
        <w:t xml:space="preserve">日期： </w:t>
      </w:r>
    </w:p>
    <w:p w14:paraId="445A4EA2">
      <w:pPr>
        <w:rPr>
          <w:rFonts w:hint="eastAsia" w:ascii="宋体" w:hAnsi="宋体" w:eastAsia="宋体" w:cs="宋体"/>
          <w:b/>
          <w:kern w:val="0"/>
          <w:sz w:val="32"/>
          <w:szCs w:val="32"/>
        </w:rPr>
      </w:pPr>
    </w:p>
    <w:p w14:paraId="51F69B38">
      <w:pPr>
        <w:rPr>
          <w:rFonts w:hint="eastAsia" w:ascii="宋体" w:hAnsi="宋体" w:eastAsia="宋体" w:cs="宋体"/>
          <w:b/>
          <w:bCs/>
          <w:sz w:val="28"/>
          <w:szCs w:val="28"/>
        </w:rPr>
      </w:pPr>
      <w:r>
        <w:rPr>
          <w:rFonts w:hint="eastAsia" w:ascii="宋体" w:hAnsi="宋体" w:eastAsia="宋体" w:cs="宋体"/>
          <w:szCs w:val="21"/>
        </w:rPr>
        <w:br w:type="page"/>
      </w:r>
    </w:p>
    <w:p w14:paraId="2FACBFA7">
      <w:pPr>
        <w:spacing w:before="240" w:beforeLines="100" w:after="240" w:afterLines="100" w:line="480" w:lineRule="exact"/>
        <w:ind w:right="630" w:rightChars="300"/>
        <w:jc w:val="center"/>
        <w:rPr>
          <w:rFonts w:hint="eastAsia" w:ascii="宋体" w:hAnsi="宋体" w:eastAsia="宋体" w:cs="宋体"/>
          <w:b/>
          <w:kern w:val="0"/>
          <w:sz w:val="30"/>
          <w:szCs w:val="30"/>
          <w:lang w:val="en-US" w:eastAsia="zh-CN" w:bidi="ar-SA"/>
        </w:rPr>
      </w:pPr>
      <w:r>
        <w:rPr>
          <w:rFonts w:hint="eastAsia" w:ascii="宋体" w:hAnsi="宋体" w:eastAsia="宋体" w:cs="宋体"/>
          <w:b/>
          <w:kern w:val="0"/>
          <w:sz w:val="30"/>
          <w:szCs w:val="30"/>
          <w:lang w:val="en-US" w:eastAsia="zh-CN" w:bidi="ar-SA"/>
        </w:rPr>
        <w:t>3、具备履行合同所必需的设备和专业技术能力声明函</w:t>
      </w:r>
    </w:p>
    <w:p w14:paraId="19773886">
      <w:pPr>
        <w:spacing w:before="240" w:beforeLines="100" w:after="240" w:afterLines="100" w:line="480" w:lineRule="exact"/>
        <w:ind w:right="630" w:rightChars="300"/>
        <w:jc w:val="center"/>
        <w:rPr>
          <w:rFonts w:hint="eastAsia" w:ascii="宋体" w:hAnsi="宋体" w:eastAsia="宋体" w:cs="宋体"/>
          <w:sz w:val="28"/>
          <w:szCs w:val="28"/>
        </w:rPr>
      </w:pPr>
      <w:r>
        <w:rPr>
          <w:rFonts w:hint="eastAsia" w:ascii="宋体" w:hAnsi="宋体" w:eastAsia="宋体" w:cs="宋体"/>
          <w:sz w:val="28"/>
          <w:szCs w:val="28"/>
        </w:rPr>
        <w:t>（格式自拟）</w:t>
      </w:r>
    </w:p>
    <w:p w14:paraId="1EE86179">
      <w:pPr>
        <w:adjustRightInd w:val="0"/>
        <w:snapToGrid w:val="0"/>
        <w:spacing w:line="360" w:lineRule="auto"/>
        <w:ind w:right="105" w:rightChars="50" w:firstLine="476" w:firstLineChars="227"/>
        <w:jc w:val="left"/>
        <w:rPr>
          <w:rFonts w:hint="eastAsia" w:ascii="宋体" w:hAnsi="宋体" w:eastAsia="宋体" w:cs="宋体"/>
          <w:szCs w:val="21"/>
        </w:rPr>
      </w:pPr>
    </w:p>
    <w:p w14:paraId="2460CB32">
      <w:pPr>
        <w:adjustRightInd w:val="0"/>
        <w:snapToGrid w:val="0"/>
        <w:spacing w:line="360" w:lineRule="auto"/>
        <w:ind w:right="105" w:rightChars="50" w:firstLine="476" w:firstLineChars="227"/>
        <w:jc w:val="left"/>
        <w:rPr>
          <w:rFonts w:hint="eastAsia" w:ascii="宋体" w:hAnsi="宋体" w:eastAsia="宋体" w:cs="宋体"/>
          <w:szCs w:val="21"/>
        </w:rPr>
      </w:pPr>
    </w:p>
    <w:p w14:paraId="40B21650">
      <w:pPr>
        <w:adjustRightInd w:val="0"/>
        <w:snapToGrid w:val="0"/>
        <w:spacing w:line="360" w:lineRule="auto"/>
        <w:ind w:right="105" w:rightChars="50" w:firstLine="476" w:firstLineChars="227"/>
        <w:jc w:val="left"/>
        <w:rPr>
          <w:rFonts w:hint="eastAsia" w:ascii="宋体" w:hAnsi="宋体" w:eastAsia="宋体" w:cs="宋体"/>
          <w:szCs w:val="21"/>
        </w:rPr>
      </w:pPr>
    </w:p>
    <w:p w14:paraId="10202AE7">
      <w:pPr>
        <w:adjustRightInd w:val="0"/>
        <w:snapToGrid w:val="0"/>
        <w:spacing w:line="360" w:lineRule="auto"/>
        <w:ind w:right="105" w:rightChars="50" w:firstLine="476" w:firstLineChars="227"/>
        <w:jc w:val="left"/>
        <w:rPr>
          <w:rFonts w:hint="eastAsia" w:ascii="宋体" w:hAnsi="宋体" w:eastAsia="宋体" w:cs="宋体"/>
          <w:szCs w:val="21"/>
        </w:rPr>
      </w:pPr>
    </w:p>
    <w:p w14:paraId="05DE16CE">
      <w:pPr>
        <w:adjustRightInd w:val="0"/>
        <w:snapToGrid w:val="0"/>
        <w:spacing w:line="360" w:lineRule="auto"/>
        <w:ind w:right="105" w:rightChars="50" w:firstLine="476" w:firstLineChars="227"/>
        <w:jc w:val="left"/>
        <w:rPr>
          <w:rFonts w:hint="eastAsia" w:ascii="宋体" w:hAnsi="宋体" w:eastAsia="宋体" w:cs="宋体"/>
          <w:szCs w:val="21"/>
        </w:rPr>
      </w:pPr>
    </w:p>
    <w:p w14:paraId="2B784A83">
      <w:pPr>
        <w:adjustRightInd w:val="0"/>
        <w:snapToGrid w:val="0"/>
        <w:spacing w:line="360" w:lineRule="auto"/>
        <w:ind w:right="105" w:rightChars="50" w:firstLine="476" w:firstLineChars="227"/>
        <w:jc w:val="left"/>
        <w:rPr>
          <w:rFonts w:hint="eastAsia" w:ascii="宋体" w:hAnsi="宋体" w:eastAsia="宋体" w:cs="宋体"/>
          <w:szCs w:val="21"/>
        </w:rPr>
      </w:pPr>
    </w:p>
    <w:p w14:paraId="36AFBEAE">
      <w:pPr>
        <w:adjustRightInd w:val="0"/>
        <w:snapToGrid w:val="0"/>
        <w:spacing w:line="360" w:lineRule="auto"/>
        <w:ind w:right="105" w:rightChars="50" w:firstLine="476" w:firstLineChars="227"/>
        <w:jc w:val="left"/>
        <w:rPr>
          <w:rFonts w:hint="eastAsia" w:ascii="宋体" w:hAnsi="宋体" w:eastAsia="宋体" w:cs="宋体"/>
          <w:szCs w:val="21"/>
        </w:rPr>
      </w:pPr>
    </w:p>
    <w:p w14:paraId="60DA3ADE">
      <w:pPr>
        <w:spacing w:line="480" w:lineRule="auto"/>
        <w:rPr>
          <w:rFonts w:hint="eastAsia" w:ascii="宋体" w:hAnsi="宋体" w:eastAsia="宋体" w:cs="宋体"/>
        </w:rPr>
      </w:pPr>
      <w:r>
        <w:rPr>
          <w:rFonts w:hint="eastAsia" w:ascii="宋体" w:hAnsi="宋体" w:eastAsia="宋体" w:cs="宋体"/>
        </w:rPr>
        <w:t xml:space="preserve">供应商名称（加盖单位公章）：           </w:t>
      </w:r>
    </w:p>
    <w:p w14:paraId="71A8FCE8">
      <w:pPr>
        <w:spacing w:line="480" w:lineRule="auto"/>
        <w:rPr>
          <w:rFonts w:hint="eastAsia" w:ascii="宋体" w:hAnsi="宋体" w:eastAsia="宋体" w:cs="宋体"/>
        </w:rPr>
      </w:pPr>
      <w:r>
        <w:rPr>
          <w:rFonts w:hint="eastAsia" w:ascii="宋体" w:hAnsi="宋体" w:eastAsia="宋体" w:cs="宋体"/>
        </w:rPr>
        <w:t>法定代表人（或</w:t>
      </w:r>
      <w:r>
        <w:rPr>
          <w:rFonts w:hint="eastAsia" w:ascii="宋体" w:hAnsi="宋体" w:eastAsia="宋体" w:cs="宋体"/>
          <w:szCs w:val="21"/>
        </w:rPr>
        <w:t>非法人组织负责人）或</w:t>
      </w:r>
      <w:r>
        <w:rPr>
          <w:rFonts w:hint="eastAsia" w:ascii="宋体" w:hAnsi="宋体" w:eastAsia="宋体" w:cs="宋体"/>
        </w:rPr>
        <w:t xml:space="preserve">其授权委托人(签字或盖章)：           </w:t>
      </w:r>
    </w:p>
    <w:p w14:paraId="6BDB770D">
      <w:pPr>
        <w:spacing w:line="480" w:lineRule="auto"/>
        <w:rPr>
          <w:rFonts w:hint="eastAsia" w:ascii="宋体" w:hAnsi="宋体" w:eastAsia="宋体" w:cs="宋体"/>
        </w:rPr>
      </w:pPr>
      <w:r>
        <w:rPr>
          <w:rFonts w:hint="eastAsia" w:ascii="宋体" w:hAnsi="宋体" w:eastAsia="宋体" w:cs="宋体"/>
        </w:rPr>
        <w:t xml:space="preserve">日期：                </w:t>
      </w:r>
    </w:p>
    <w:p w14:paraId="4A67FC9E">
      <w:pPr>
        <w:pStyle w:val="2"/>
        <w:adjustRightInd w:val="0"/>
        <w:snapToGrid w:val="0"/>
        <w:spacing w:before="0" w:after="0" w:line="240" w:lineRule="auto"/>
        <w:jc w:val="left"/>
        <w:rPr>
          <w:rFonts w:hint="eastAsia" w:ascii="宋体" w:hAnsi="宋体" w:eastAsia="宋体" w:cs="宋体"/>
          <w:sz w:val="28"/>
          <w:szCs w:val="28"/>
        </w:rPr>
      </w:pPr>
      <w:r>
        <w:rPr>
          <w:rFonts w:hint="eastAsia" w:ascii="宋体" w:hAnsi="宋体" w:eastAsia="宋体" w:cs="宋体"/>
          <w:b w:val="0"/>
          <w:sz w:val="28"/>
          <w:szCs w:val="28"/>
        </w:rPr>
        <w:br w:type="page"/>
      </w:r>
    </w:p>
    <w:p w14:paraId="600A66B6">
      <w:pPr>
        <w:numPr>
          <w:ilvl w:val="0"/>
          <w:numId w:val="0"/>
        </w:numPr>
        <w:spacing w:before="240" w:beforeLines="100" w:after="240" w:afterLines="100" w:line="480" w:lineRule="exact"/>
        <w:ind w:right="630" w:rightChars="300"/>
        <w:jc w:val="center"/>
        <w:rPr>
          <w:rFonts w:hint="eastAsia" w:ascii="宋体" w:hAnsi="宋体" w:eastAsia="宋体" w:cs="宋体"/>
          <w:b/>
          <w:kern w:val="0"/>
          <w:sz w:val="30"/>
          <w:szCs w:val="30"/>
          <w:lang w:val="en-US" w:eastAsia="zh-CN" w:bidi="ar-SA"/>
        </w:rPr>
      </w:pPr>
      <w:r>
        <w:rPr>
          <w:rFonts w:hint="eastAsia" w:ascii="宋体" w:hAnsi="宋体" w:eastAsia="宋体" w:cs="宋体"/>
          <w:b/>
          <w:kern w:val="0"/>
          <w:sz w:val="30"/>
          <w:szCs w:val="30"/>
          <w:lang w:val="en-US" w:eastAsia="zh-CN" w:bidi="ar-SA"/>
        </w:rPr>
        <w:t xml:space="preserve">   4、参加政府采购活动前3年内在经营活动中没有重大违法记录的</w:t>
      </w:r>
    </w:p>
    <w:p w14:paraId="7375FC59">
      <w:pPr>
        <w:numPr>
          <w:ilvl w:val="0"/>
          <w:numId w:val="0"/>
        </w:numPr>
        <w:spacing w:before="240" w:beforeLines="100" w:after="240" w:afterLines="100" w:line="480" w:lineRule="exact"/>
        <w:ind w:right="630" w:rightChars="300"/>
        <w:jc w:val="center"/>
        <w:rPr>
          <w:rFonts w:hint="eastAsia" w:ascii="宋体" w:hAnsi="宋体" w:eastAsia="宋体" w:cs="宋体"/>
          <w:b/>
          <w:kern w:val="0"/>
          <w:sz w:val="30"/>
          <w:szCs w:val="30"/>
          <w:lang w:val="en-US" w:eastAsia="zh-CN" w:bidi="ar-SA"/>
        </w:rPr>
      </w:pPr>
      <w:r>
        <w:rPr>
          <w:rFonts w:hint="eastAsia" w:ascii="宋体" w:hAnsi="宋体" w:eastAsia="宋体" w:cs="宋体"/>
          <w:b/>
          <w:kern w:val="0"/>
          <w:sz w:val="30"/>
          <w:szCs w:val="30"/>
          <w:lang w:val="en-US" w:eastAsia="zh-CN" w:bidi="ar-SA"/>
        </w:rPr>
        <w:t>书面声明</w:t>
      </w:r>
    </w:p>
    <w:p w14:paraId="73772775">
      <w:pPr>
        <w:keepNext w:val="0"/>
        <w:keepLines w:val="0"/>
        <w:pageBreakBefore w:val="0"/>
        <w:widowControl w:val="0"/>
        <w:kinsoku/>
        <w:wordWrap/>
        <w:overflowPunct/>
        <w:topLinePunct w:val="0"/>
        <w:autoSpaceDE/>
        <w:autoSpaceDN/>
        <w:bidi w:val="0"/>
        <w:adjustRightInd/>
        <w:snapToGrid/>
        <w:spacing w:line="360" w:lineRule="auto"/>
        <w:ind w:right="630" w:rightChars="300"/>
        <w:textAlignment w:val="auto"/>
        <w:rPr>
          <w:rFonts w:hint="eastAsia" w:ascii="宋体" w:hAnsi="宋体" w:eastAsia="宋体" w:cs="宋体"/>
          <w:b/>
          <w:sz w:val="21"/>
          <w:szCs w:val="21"/>
        </w:rPr>
      </w:pPr>
      <w:r>
        <w:rPr>
          <w:rFonts w:hint="eastAsia" w:ascii="宋体" w:hAnsi="宋体" w:eastAsia="宋体" w:cs="宋体"/>
          <w:b/>
          <w:sz w:val="21"/>
          <w:szCs w:val="21"/>
          <w:u w:val="single"/>
        </w:rPr>
        <w:t>（采购人或采购代理机构名称）</w:t>
      </w:r>
      <w:r>
        <w:rPr>
          <w:rFonts w:hint="eastAsia" w:ascii="宋体" w:hAnsi="宋体" w:eastAsia="宋体" w:cs="宋体"/>
          <w:b/>
          <w:sz w:val="21"/>
          <w:szCs w:val="21"/>
        </w:rPr>
        <w:t>：</w:t>
      </w:r>
    </w:p>
    <w:p w14:paraId="7BD160CD">
      <w:pPr>
        <w:keepNext w:val="0"/>
        <w:keepLines w:val="0"/>
        <w:pageBreakBefore w:val="0"/>
        <w:widowControl w:val="0"/>
        <w:kinsoku/>
        <w:wordWrap/>
        <w:overflowPunct/>
        <w:topLinePunct w:val="0"/>
        <w:autoSpaceDE/>
        <w:autoSpaceDN/>
        <w:bidi w:val="0"/>
        <w:adjustRightInd/>
        <w:snapToGrid/>
        <w:spacing w:line="360" w:lineRule="auto"/>
        <w:ind w:right="-21" w:rightChars="-10" w:firstLine="493" w:firstLineChars="235"/>
        <w:textAlignment w:val="auto"/>
        <w:rPr>
          <w:rFonts w:hint="eastAsia" w:ascii="宋体" w:hAnsi="宋体" w:eastAsia="宋体" w:cs="宋体"/>
          <w:sz w:val="21"/>
          <w:szCs w:val="21"/>
        </w:rPr>
      </w:pPr>
      <w:r>
        <w:rPr>
          <w:rFonts w:hint="eastAsia" w:ascii="宋体" w:hAnsi="宋体" w:eastAsia="宋体" w:cs="宋体"/>
          <w:sz w:val="21"/>
          <w:szCs w:val="21"/>
        </w:rPr>
        <w:t>在本项目提交响应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14:paraId="0B86D271">
      <w:pPr>
        <w:keepNext w:val="0"/>
        <w:keepLines w:val="0"/>
        <w:pageBreakBefore w:val="0"/>
        <w:widowControl w:val="0"/>
        <w:tabs>
          <w:tab w:val="left" w:pos="10065"/>
        </w:tabs>
        <w:kinsoku/>
        <w:wordWrap/>
        <w:overflowPunct/>
        <w:topLinePunct w:val="0"/>
        <w:autoSpaceDE/>
        <w:autoSpaceDN/>
        <w:bidi w:val="0"/>
        <w:adjustRightInd/>
        <w:snapToGrid/>
        <w:spacing w:line="360" w:lineRule="auto"/>
        <w:ind w:right="-21" w:rightChars="-10" w:firstLine="371" w:firstLineChars="177"/>
        <w:textAlignment w:val="auto"/>
        <w:rPr>
          <w:rFonts w:hint="eastAsia" w:ascii="宋体" w:hAnsi="宋体" w:eastAsia="宋体" w:cs="宋体"/>
          <w:sz w:val="21"/>
          <w:szCs w:val="21"/>
        </w:rPr>
      </w:pPr>
      <w:r>
        <w:rPr>
          <w:rFonts w:hint="eastAsia" w:ascii="宋体" w:hAnsi="宋体" w:eastAsia="宋体" w:cs="宋体"/>
          <w:sz w:val="21"/>
          <w:szCs w:val="21"/>
        </w:rPr>
        <w:t>如发现我单位提供的声明函不实时，我单位将按照《政府采购法》有关提供虚假材料的规定，接受处罚。</w:t>
      </w:r>
    </w:p>
    <w:p w14:paraId="1754F2F3">
      <w:pPr>
        <w:keepNext w:val="0"/>
        <w:keepLines w:val="0"/>
        <w:pageBreakBefore w:val="0"/>
        <w:widowControl w:val="0"/>
        <w:kinsoku/>
        <w:wordWrap/>
        <w:overflowPunct/>
        <w:topLinePunct w:val="0"/>
        <w:autoSpaceDE/>
        <w:autoSpaceDN/>
        <w:bidi w:val="0"/>
        <w:adjustRightInd/>
        <w:snapToGrid/>
        <w:spacing w:line="360" w:lineRule="auto"/>
        <w:ind w:right="1050" w:rightChars="5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特此声明。</w:t>
      </w:r>
    </w:p>
    <w:p w14:paraId="7B78E87C">
      <w:pPr>
        <w:spacing w:line="500" w:lineRule="exact"/>
        <w:ind w:right="1050" w:rightChars="500"/>
        <w:rPr>
          <w:rFonts w:hint="eastAsia" w:ascii="宋体" w:hAnsi="宋体" w:eastAsia="宋体" w:cs="宋体"/>
          <w:sz w:val="24"/>
          <w:szCs w:val="24"/>
        </w:rPr>
      </w:pPr>
    </w:p>
    <w:p w14:paraId="6BD42F57">
      <w:pPr>
        <w:spacing w:before="120" w:beforeLines="50" w:after="120" w:afterLines="50" w:line="400" w:lineRule="exact"/>
        <w:ind w:right="1050" w:rightChars="500"/>
        <w:rPr>
          <w:rFonts w:hint="eastAsia" w:ascii="宋体" w:hAnsi="宋体" w:eastAsia="宋体" w:cs="宋体"/>
          <w:szCs w:val="21"/>
        </w:rPr>
      </w:pPr>
    </w:p>
    <w:p w14:paraId="2276C25B">
      <w:pPr>
        <w:spacing w:before="120" w:beforeLines="50" w:after="120" w:afterLines="50" w:line="400" w:lineRule="exact"/>
        <w:ind w:right="1050" w:rightChars="500"/>
        <w:rPr>
          <w:rFonts w:hint="eastAsia" w:ascii="宋体" w:hAnsi="宋体" w:eastAsia="宋体" w:cs="宋体"/>
          <w:szCs w:val="21"/>
        </w:rPr>
      </w:pPr>
    </w:p>
    <w:p w14:paraId="0A03295A">
      <w:pPr>
        <w:spacing w:before="120" w:beforeLines="50" w:after="120" w:afterLines="50" w:line="400" w:lineRule="exact"/>
        <w:ind w:right="1050" w:rightChars="500"/>
        <w:rPr>
          <w:rFonts w:hint="eastAsia" w:ascii="宋体" w:hAnsi="宋体" w:eastAsia="宋体" w:cs="宋体"/>
          <w:szCs w:val="21"/>
        </w:rPr>
      </w:pPr>
    </w:p>
    <w:p w14:paraId="293377BB">
      <w:pPr>
        <w:spacing w:line="360" w:lineRule="exact"/>
        <w:ind w:right="1050" w:rightChars="500"/>
        <w:rPr>
          <w:rFonts w:hint="eastAsia" w:ascii="宋体" w:hAnsi="宋体" w:eastAsia="宋体" w:cs="宋体"/>
          <w:szCs w:val="21"/>
        </w:rPr>
      </w:pPr>
    </w:p>
    <w:p w14:paraId="2E25C138">
      <w:pPr>
        <w:spacing w:line="480" w:lineRule="auto"/>
        <w:rPr>
          <w:rFonts w:hint="eastAsia" w:ascii="宋体" w:hAnsi="宋体" w:eastAsia="宋体" w:cs="宋体"/>
        </w:rPr>
      </w:pPr>
      <w:r>
        <w:rPr>
          <w:rFonts w:hint="eastAsia" w:ascii="宋体" w:hAnsi="宋体" w:eastAsia="宋体" w:cs="宋体"/>
        </w:rPr>
        <w:t xml:space="preserve">供应商名称（加盖单位公章）：           </w:t>
      </w:r>
    </w:p>
    <w:p w14:paraId="735DE4B6">
      <w:pPr>
        <w:spacing w:line="480" w:lineRule="auto"/>
        <w:rPr>
          <w:rFonts w:hint="eastAsia" w:ascii="宋体" w:hAnsi="宋体" w:eastAsia="宋体" w:cs="宋体"/>
        </w:rPr>
      </w:pPr>
      <w:r>
        <w:rPr>
          <w:rFonts w:hint="eastAsia" w:ascii="宋体" w:hAnsi="宋体" w:eastAsia="宋体" w:cs="宋体"/>
        </w:rPr>
        <w:t>法定代表人（或</w:t>
      </w:r>
      <w:r>
        <w:rPr>
          <w:rFonts w:hint="eastAsia" w:ascii="宋体" w:hAnsi="宋体" w:eastAsia="宋体" w:cs="宋体"/>
          <w:szCs w:val="21"/>
        </w:rPr>
        <w:t>非法人组织负责人）或</w:t>
      </w:r>
      <w:r>
        <w:rPr>
          <w:rFonts w:hint="eastAsia" w:ascii="宋体" w:hAnsi="宋体" w:eastAsia="宋体" w:cs="宋体"/>
        </w:rPr>
        <w:t xml:space="preserve">其授权委托人(签字或盖章)：           </w:t>
      </w:r>
    </w:p>
    <w:p w14:paraId="0B7B22FF">
      <w:pPr>
        <w:spacing w:line="480" w:lineRule="auto"/>
        <w:rPr>
          <w:rFonts w:hint="eastAsia" w:ascii="宋体" w:hAnsi="宋体" w:eastAsia="宋体" w:cs="宋体"/>
          <w:szCs w:val="21"/>
        </w:rPr>
      </w:pPr>
      <w:r>
        <w:rPr>
          <w:rFonts w:hint="eastAsia" w:ascii="宋体" w:hAnsi="宋体" w:eastAsia="宋体" w:cs="宋体"/>
        </w:rPr>
        <w:t xml:space="preserve">日期：                </w:t>
      </w:r>
    </w:p>
    <w:p w14:paraId="3E6C4C31">
      <w:pPr>
        <w:pStyle w:val="7"/>
        <w:jc w:val="center"/>
        <w:rPr>
          <w:rFonts w:hint="eastAsia" w:ascii="宋体" w:hAnsi="宋体" w:eastAsia="宋体" w:cs="宋体"/>
          <w:b/>
          <w:kern w:val="0"/>
          <w:sz w:val="32"/>
          <w:szCs w:val="32"/>
        </w:rPr>
      </w:pPr>
      <w:r>
        <w:rPr>
          <w:rFonts w:hint="eastAsia" w:ascii="宋体" w:hAnsi="宋体" w:eastAsia="宋体" w:cs="宋体"/>
          <w:szCs w:val="21"/>
        </w:rPr>
        <w:br w:type="page"/>
      </w:r>
      <w:r>
        <w:rPr>
          <w:rFonts w:hint="eastAsia" w:ascii="宋体" w:hAnsi="宋体" w:eastAsia="宋体" w:cs="宋体"/>
          <w:b/>
          <w:kern w:val="0"/>
          <w:sz w:val="30"/>
          <w:szCs w:val="30"/>
          <w:lang w:val="en-US" w:eastAsia="zh-CN"/>
        </w:rPr>
        <w:t>5</w:t>
      </w:r>
      <w:r>
        <w:rPr>
          <w:rFonts w:hint="eastAsia" w:ascii="宋体" w:hAnsi="宋体" w:eastAsia="宋体" w:cs="宋体"/>
          <w:b/>
          <w:kern w:val="0"/>
          <w:sz w:val="30"/>
          <w:szCs w:val="30"/>
        </w:rPr>
        <w:t>、</w:t>
      </w:r>
      <w:r>
        <w:rPr>
          <w:rFonts w:hint="eastAsia" w:ascii="宋体" w:hAnsi="宋体" w:eastAsia="宋体" w:cs="宋体"/>
          <w:b/>
          <w:kern w:val="0"/>
          <w:sz w:val="30"/>
          <w:szCs w:val="30"/>
          <w:lang w:val="en-US" w:eastAsia="zh-CN"/>
        </w:rPr>
        <w:t>人员配备</w:t>
      </w:r>
    </w:p>
    <w:tbl>
      <w:tblPr>
        <w:tblStyle w:val="17"/>
        <w:tblW w:w="45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2259"/>
        <w:gridCol w:w="1787"/>
        <w:gridCol w:w="2380"/>
        <w:gridCol w:w="1555"/>
      </w:tblGrid>
      <w:tr w14:paraId="26558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jc w:val="center"/>
        </w:trPr>
        <w:tc>
          <w:tcPr>
            <w:tcW w:w="554" w:type="pct"/>
            <w:noWrap w:val="0"/>
            <w:vAlign w:val="center"/>
          </w:tcPr>
          <w:p w14:paraId="3FCECB25">
            <w:pPr>
              <w:autoSpaceDE w:val="0"/>
              <w:autoSpaceDN w:val="0"/>
              <w:adjustRightInd w:val="0"/>
              <w:spacing w:line="360" w:lineRule="auto"/>
              <w:jc w:val="center"/>
              <w:rPr>
                <w:rFonts w:hint="eastAsia" w:ascii="宋体" w:hAnsi="宋体" w:eastAsia="宋体" w:cs="宋体"/>
                <w:szCs w:val="21"/>
                <w:highlight w:val="none"/>
                <w:lang w:val="zh-CN" w:eastAsia="zh-CN"/>
              </w:rPr>
            </w:pPr>
            <w:r>
              <w:rPr>
                <w:rFonts w:hint="eastAsia" w:ascii="宋体" w:hAnsi="宋体" w:eastAsia="宋体" w:cs="宋体"/>
                <w:szCs w:val="21"/>
                <w:highlight w:val="none"/>
                <w:lang w:val="en-US" w:eastAsia="zh-CN"/>
              </w:rPr>
              <w:t>序号</w:t>
            </w:r>
          </w:p>
        </w:tc>
        <w:tc>
          <w:tcPr>
            <w:tcW w:w="1258" w:type="pct"/>
            <w:noWrap w:val="0"/>
            <w:vAlign w:val="center"/>
          </w:tcPr>
          <w:p w14:paraId="51EA1D51">
            <w:pPr>
              <w:autoSpaceDE w:val="0"/>
              <w:autoSpaceDN w:val="0"/>
              <w:adjustRightInd w:val="0"/>
              <w:spacing w:line="360" w:lineRule="auto"/>
              <w:jc w:val="center"/>
              <w:rPr>
                <w:rFonts w:hint="eastAsia" w:ascii="宋体" w:hAnsi="宋体" w:eastAsia="宋体" w:cs="宋体"/>
                <w:szCs w:val="21"/>
                <w:highlight w:val="none"/>
                <w:lang w:val="zh-CN" w:eastAsia="zh-CN"/>
              </w:rPr>
            </w:pPr>
            <w:r>
              <w:rPr>
                <w:rFonts w:hint="eastAsia" w:ascii="宋体" w:hAnsi="宋体" w:eastAsia="宋体" w:cs="宋体"/>
                <w:szCs w:val="21"/>
                <w:highlight w:val="none"/>
                <w:lang w:val="en-US" w:eastAsia="zh-CN"/>
              </w:rPr>
              <w:t>姓名</w:t>
            </w:r>
          </w:p>
        </w:tc>
        <w:tc>
          <w:tcPr>
            <w:tcW w:w="995" w:type="pct"/>
            <w:noWrap w:val="0"/>
            <w:vAlign w:val="center"/>
          </w:tcPr>
          <w:p w14:paraId="6355711C">
            <w:pPr>
              <w:autoSpaceDE w:val="0"/>
              <w:autoSpaceDN w:val="0"/>
              <w:adjustRightInd w:val="0"/>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年龄</w:t>
            </w:r>
          </w:p>
        </w:tc>
        <w:tc>
          <w:tcPr>
            <w:tcW w:w="1325" w:type="pct"/>
            <w:noWrap w:val="0"/>
            <w:vAlign w:val="center"/>
          </w:tcPr>
          <w:p w14:paraId="6C24A59B">
            <w:pPr>
              <w:autoSpaceDE w:val="0"/>
              <w:autoSpaceDN w:val="0"/>
              <w:adjustRightInd w:val="0"/>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驾驶证档案号</w:t>
            </w:r>
          </w:p>
        </w:tc>
        <w:tc>
          <w:tcPr>
            <w:tcW w:w="866" w:type="pct"/>
            <w:noWrap w:val="0"/>
            <w:vAlign w:val="center"/>
          </w:tcPr>
          <w:p w14:paraId="513835D0">
            <w:pPr>
              <w:autoSpaceDE w:val="0"/>
              <w:autoSpaceDN w:val="0"/>
              <w:adjustRightInd w:val="0"/>
              <w:spacing w:line="36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备注</w:t>
            </w:r>
          </w:p>
        </w:tc>
      </w:tr>
      <w:tr w14:paraId="758A7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54" w:type="pct"/>
            <w:noWrap w:val="0"/>
            <w:vAlign w:val="center"/>
          </w:tcPr>
          <w:p w14:paraId="1B81717C">
            <w:pPr>
              <w:autoSpaceDE w:val="0"/>
              <w:autoSpaceDN w:val="0"/>
              <w:adjustRightInd w:val="0"/>
              <w:spacing w:line="360" w:lineRule="auto"/>
              <w:rPr>
                <w:rFonts w:hint="eastAsia" w:ascii="宋体" w:hAnsi="宋体" w:eastAsia="宋体" w:cs="宋体"/>
                <w:szCs w:val="21"/>
                <w:highlight w:val="none"/>
                <w:lang w:val="zh-CN"/>
              </w:rPr>
            </w:pPr>
          </w:p>
        </w:tc>
        <w:tc>
          <w:tcPr>
            <w:tcW w:w="1258" w:type="pct"/>
            <w:noWrap w:val="0"/>
            <w:vAlign w:val="center"/>
          </w:tcPr>
          <w:p w14:paraId="6B8C9A2C">
            <w:pPr>
              <w:autoSpaceDE w:val="0"/>
              <w:autoSpaceDN w:val="0"/>
              <w:adjustRightInd w:val="0"/>
              <w:spacing w:line="360" w:lineRule="auto"/>
              <w:rPr>
                <w:rFonts w:hint="eastAsia" w:ascii="宋体" w:hAnsi="宋体" w:eastAsia="宋体" w:cs="宋体"/>
                <w:szCs w:val="21"/>
                <w:highlight w:val="none"/>
                <w:lang w:val="zh-CN"/>
              </w:rPr>
            </w:pPr>
          </w:p>
        </w:tc>
        <w:tc>
          <w:tcPr>
            <w:tcW w:w="995" w:type="pct"/>
            <w:noWrap w:val="0"/>
            <w:vAlign w:val="center"/>
          </w:tcPr>
          <w:p w14:paraId="36F153F3">
            <w:pPr>
              <w:autoSpaceDE w:val="0"/>
              <w:autoSpaceDN w:val="0"/>
              <w:adjustRightInd w:val="0"/>
              <w:spacing w:line="360" w:lineRule="auto"/>
              <w:rPr>
                <w:rFonts w:hint="eastAsia" w:ascii="宋体" w:hAnsi="宋体" w:eastAsia="宋体" w:cs="宋体"/>
                <w:szCs w:val="21"/>
                <w:highlight w:val="none"/>
                <w:lang w:val="zh-CN"/>
              </w:rPr>
            </w:pPr>
          </w:p>
        </w:tc>
        <w:tc>
          <w:tcPr>
            <w:tcW w:w="1325" w:type="pct"/>
            <w:noWrap w:val="0"/>
            <w:vAlign w:val="center"/>
          </w:tcPr>
          <w:p w14:paraId="0E0A8A57">
            <w:pPr>
              <w:autoSpaceDE w:val="0"/>
              <w:autoSpaceDN w:val="0"/>
              <w:adjustRightInd w:val="0"/>
              <w:spacing w:line="360" w:lineRule="auto"/>
              <w:rPr>
                <w:rFonts w:hint="eastAsia" w:ascii="宋体" w:hAnsi="宋体" w:eastAsia="宋体" w:cs="宋体"/>
                <w:szCs w:val="21"/>
                <w:highlight w:val="none"/>
                <w:lang w:val="zh-CN"/>
              </w:rPr>
            </w:pPr>
          </w:p>
        </w:tc>
        <w:tc>
          <w:tcPr>
            <w:tcW w:w="866" w:type="pct"/>
            <w:noWrap w:val="0"/>
            <w:vAlign w:val="center"/>
          </w:tcPr>
          <w:p w14:paraId="79150F4C">
            <w:pPr>
              <w:autoSpaceDE w:val="0"/>
              <w:autoSpaceDN w:val="0"/>
              <w:adjustRightInd w:val="0"/>
              <w:spacing w:line="360" w:lineRule="auto"/>
              <w:rPr>
                <w:rFonts w:hint="eastAsia" w:ascii="宋体" w:hAnsi="宋体" w:eastAsia="宋体" w:cs="宋体"/>
                <w:szCs w:val="21"/>
                <w:highlight w:val="none"/>
                <w:lang w:val="zh-CN"/>
              </w:rPr>
            </w:pPr>
          </w:p>
        </w:tc>
      </w:tr>
      <w:tr w14:paraId="220E4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54" w:type="pct"/>
            <w:noWrap w:val="0"/>
            <w:vAlign w:val="top"/>
          </w:tcPr>
          <w:p w14:paraId="2B2F2EBA">
            <w:pPr>
              <w:autoSpaceDE w:val="0"/>
              <w:autoSpaceDN w:val="0"/>
              <w:adjustRightInd w:val="0"/>
              <w:spacing w:line="360" w:lineRule="auto"/>
              <w:jc w:val="left"/>
              <w:rPr>
                <w:rFonts w:hint="eastAsia" w:ascii="宋体" w:hAnsi="宋体" w:eastAsia="宋体" w:cs="宋体"/>
                <w:szCs w:val="21"/>
                <w:highlight w:val="none"/>
                <w:lang w:val="zh-CN"/>
              </w:rPr>
            </w:pPr>
          </w:p>
        </w:tc>
        <w:tc>
          <w:tcPr>
            <w:tcW w:w="1258" w:type="pct"/>
            <w:noWrap w:val="0"/>
            <w:vAlign w:val="top"/>
          </w:tcPr>
          <w:p w14:paraId="5E2602A4">
            <w:pPr>
              <w:autoSpaceDE w:val="0"/>
              <w:autoSpaceDN w:val="0"/>
              <w:adjustRightInd w:val="0"/>
              <w:spacing w:line="360" w:lineRule="auto"/>
              <w:jc w:val="left"/>
              <w:rPr>
                <w:rFonts w:hint="eastAsia" w:ascii="宋体" w:hAnsi="宋体" w:eastAsia="宋体" w:cs="宋体"/>
                <w:szCs w:val="21"/>
                <w:highlight w:val="none"/>
                <w:lang w:val="zh-CN"/>
              </w:rPr>
            </w:pPr>
          </w:p>
        </w:tc>
        <w:tc>
          <w:tcPr>
            <w:tcW w:w="995" w:type="pct"/>
            <w:noWrap w:val="0"/>
            <w:vAlign w:val="top"/>
          </w:tcPr>
          <w:p w14:paraId="11110D0B">
            <w:pPr>
              <w:autoSpaceDE w:val="0"/>
              <w:autoSpaceDN w:val="0"/>
              <w:adjustRightInd w:val="0"/>
              <w:spacing w:line="360" w:lineRule="auto"/>
              <w:jc w:val="left"/>
              <w:rPr>
                <w:rFonts w:hint="eastAsia" w:ascii="宋体" w:hAnsi="宋体" w:eastAsia="宋体" w:cs="宋体"/>
                <w:szCs w:val="21"/>
                <w:highlight w:val="none"/>
                <w:lang w:val="zh-CN"/>
              </w:rPr>
            </w:pPr>
          </w:p>
        </w:tc>
        <w:tc>
          <w:tcPr>
            <w:tcW w:w="1325" w:type="pct"/>
            <w:noWrap w:val="0"/>
            <w:vAlign w:val="top"/>
          </w:tcPr>
          <w:p w14:paraId="0C1C18D3">
            <w:pPr>
              <w:autoSpaceDE w:val="0"/>
              <w:autoSpaceDN w:val="0"/>
              <w:adjustRightInd w:val="0"/>
              <w:spacing w:line="360" w:lineRule="auto"/>
              <w:jc w:val="left"/>
              <w:rPr>
                <w:rFonts w:hint="eastAsia" w:ascii="宋体" w:hAnsi="宋体" w:eastAsia="宋体" w:cs="宋体"/>
                <w:szCs w:val="21"/>
                <w:highlight w:val="none"/>
                <w:lang w:val="zh-CN"/>
              </w:rPr>
            </w:pPr>
          </w:p>
        </w:tc>
        <w:tc>
          <w:tcPr>
            <w:tcW w:w="866" w:type="pct"/>
            <w:noWrap w:val="0"/>
            <w:vAlign w:val="top"/>
          </w:tcPr>
          <w:p w14:paraId="415B6CAA">
            <w:pPr>
              <w:autoSpaceDE w:val="0"/>
              <w:autoSpaceDN w:val="0"/>
              <w:adjustRightInd w:val="0"/>
              <w:spacing w:line="360" w:lineRule="auto"/>
              <w:jc w:val="left"/>
              <w:rPr>
                <w:rFonts w:hint="eastAsia" w:ascii="宋体" w:hAnsi="宋体" w:eastAsia="宋体" w:cs="宋体"/>
                <w:szCs w:val="21"/>
                <w:highlight w:val="none"/>
                <w:lang w:val="zh-CN"/>
              </w:rPr>
            </w:pPr>
          </w:p>
        </w:tc>
      </w:tr>
      <w:tr w14:paraId="6307D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54" w:type="pct"/>
            <w:noWrap w:val="0"/>
            <w:vAlign w:val="top"/>
          </w:tcPr>
          <w:p w14:paraId="41480E7D">
            <w:pPr>
              <w:autoSpaceDE w:val="0"/>
              <w:autoSpaceDN w:val="0"/>
              <w:adjustRightInd w:val="0"/>
              <w:spacing w:line="360" w:lineRule="auto"/>
              <w:jc w:val="left"/>
              <w:rPr>
                <w:rFonts w:hint="eastAsia" w:ascii="宋体" w:hAnsi="宋体" w:eastAsia="宋体" w:cs="宋体"/>
                <w:szCs w:val="21"/>
                <w:highlight w:val="none"/>
                <w:lang w:val="zh-CN"/>
              </w:rPr>
            </w:pPr>
          </w:p>
        </w:tc>
        <w:tc>
          <w:tcPr>
            <w:tcW w:w="1258" w:type="pct"/>
            <w:noWrap w:val="0"/>
            <w:vAlign w:val="top"/>
          </w:tcPr>
          <w:p w14:paraId="15E9A72C">
            <w:pPr>
              <w:autoSpaceDE w:val="0"/>
              <w:autoSpaceDN w:val="0"/>
              <w:adjustRightInd w:val="0"/>
              <w:spacing w:line="360" w:lineRule="auto"/>
              <w:jc w:val="left"/>
              <w:rPr>
                <w:rFonts w:hint="eastAsia" w:ascii="宋体" w:hAnsi="宋体" w:eastAsia="宋体" w:cs="宋体"/>
                <w:szCs w:val="21"/>
                <w:highlight w:val="none"/>
                <w:lang w:val="zh-CN"/>
              </w:rPr>
            </w:pPr>
          </w:p>
        </w:tc>
        <w:tc>
          <w:tcPr>
            <w:tcW w:w="995" w:type="pct"/>
            <w:noWrap w:val="0"/>
            <w:vAlign w:val="top"/>
          </w:tcPr>
          <w:p w14:paraId="76C6A521">
            <w:pPr>
              <w:autoSpaceDE w:val="0"/>
              <w:autoSpaceDN w:val="0"/>
              <w:adjustRightInd w:val="0"/>
              <w:spacing w:line="360" w:lineRule="auto"/>
              <w:jc w:val="left"/>
              <w:rPr>
                <w:rFonts w:hint="eastAsia" w:ascii="宋体" w:hAnsi="宋体" w:eastAsia="宋体" w:cs="宋体"/>
                <w:szCs w:val="21"/>
                <w:highlight w:val="none"/>
                <w:lang w:val="zh-CN"/>
              </w:rPr>
            </w:pPr>
          </w:p>
        </w:tc>
        <w:tc>
          <w:tcPr>
            <w:tcW w:w="1325" w:type="pct"/>
            <w:noWrap w:val="0"/>
            <w:vAlign w:val="top"/>
          </w:tcPr>
          <w:p w14:paraId="1B8EDA59">
            <w:pPr>
              <w:autoSpaceDE w:val="0"/>
              <w:autoSpaceDN w:val="0"/>
              <w:adjustRightInd w:val="0"/>
              <w:spacing w:line="360" w:lineRule="auto"/>
              <w:jc w:val="left"/>
              <w:rPr>
                <w:rFonts w:hint="eastAsia" w:ascii="宋体" w:hAnsi="宋体" w:eastAsia="宋体" w:cs="宋体"/>
                <w:szCs w:val="21"/>
                <w:highlight w:val="none"/>
                <w:lang w:val="zh-CN"/>
              </w:rPr>
            </w:pPr>
          </w:p>
        </w:tc>
        <w:tc>
          <w:tcPr>
            <w:tcW w:w="866" w:type="pct"/>
            <w:noWrap w:val="0"/>
            <w:vAlign w:val="top"/>
          </w:tcPr>
          <w:p w14:paraId="7E1F92E6">
            <w:pPr>
              <w:autoSpaceDE w:val="0"/>
              <w:autoSpaceDN w:val="0"/>
              <w:adjustRightInd w:val="0"/>
              <w:spacing w:line="360" w:lineRule="auto"/>
              <w:jc w:val="left"/>
              <w:rPr>
                <w:rFonts w:hint="eastAsia" w:ascii="宋体" w:hAnsi="宋体" w:eastAsia="宋体" w:cs="宋体"/>
                <w:szCs w:val="21"/>
                <w:highlight w:val="none"/>
                <w:lang w:val="zh-CN"/>
              </w:rPr>
            </w:pPr>
          </w:p>
        </w:tc>
      </w:tr>
      <w:tr w14:paraId="484F0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54" w:type="pct"/>
            <w:noWrap w:val="0"/>
            <w:vAlign w:val="top"/>
          </w:tcPr>
          <w:p w14:paraId="412074A8">
            <w:pPr>
              <w:autoSpaceDE w:val="0"/>
              <w:autoSpaceDN w:val="0"/>
              <w:adjustRightInd w:val="0"/>
              <w:spacing w:line="360" w:lineRule="auto"/>
              <w:jc w:val="left"/>
              <w:rPr>
                <w:rFonts w:hint="eastAsia" w:ascii="宋体" w:hAnsi="宋体" w:eastAsia="宋体" w:cs="宋体"/>
                <w:szCs w:val="21"/>
                <w:highlight w:val="none"/>
                <w:lang w:val="zh-CN"/>
              </w:rPr>
            </w:pPr>
          </w:p>
        </w:tc>
        <w:tc>
          <w:tcPr>
            <w:tcW w:w="1258" w:type="pct"/>
            <w:noWrap w:val="0"/>
            <w:vAlign w:val="top"/>
          </w:tcPr>
          <w:p w14:paraId="7E7AE5B4">
            <w:pPr>
              <w:autoSpaceDE w:val="0"/>
              <w:autoSpaceDN w:val="0"/>
              <w:adjustRightInd w:val="0"/>
              <w:spacing w:line="360" w:lineRule="auto"/>
              <w:jc w:val="left"/>
              <w:rPr>
                <w:rFonts w:hint="eastAsia" w:ascii="宋体" w:hAnsi="宋体" w:eastAsia="宋体" w:cs="宋体"/>
                <w:szCs w:val="21"/>
                <w:highlight w:val="none"/>
                <w:lang w:val="zh-CN"/>
              </w:rPr>
            </w:pPr>
          </w:p>
        </w:tc>
        <w:tc>
          <w:tcPr>
            <w:tcW w:w="995" w:type="pct"/>
            <w:noWrap w:val="0"/>
            <w:vAlign w:val="top"/>
          </w:tcPr>
          <w:p w14:paraId="401B6B2C">
            <w:pPr>
              <w:autoSpaceDE w:val="0"/>
              <w:autoSpaceDN w:val="0"/>
              <w:adjustRightInd w:val="0"/>
              <w:spacing w:line="360" w:lineRule="auto"/>
              <w:jc w:val="left"/>
              <w:rPr>
                <w:rFonts w:hint="eastAsia" w:ascii="宋体" w:hAnsi="宋体" w:eastAsia="宋体" w:cs="宋体"/>
                <w:szCs w:val="21"/>
                <w:highlight w:val="none"/>
                <w:lang w:val="zh-CN"/>
              </w:rPr>
            </w:pPr>
          </w:p>
        </w:tc>
        <w:tc>
          <w:tcPr>
            <w:tcW w:w="1325" w:type="pct"/>
            <w:noWrap w:val="0"/>
            <w:vAlign w:val="top"/>
          </w:tcPr>
          <w:p w14:paraId="143B144A">
            <w:pPr>
              <w:autoSpaceDE w:val="0"/>
              <w:autoSpaceDN w:val="0"/>
              <w:adjustRightInd w:val="0"/>
              <w:spacing w:line="360" w:lineRule="auto"/>
              <w:jc w:val="left"/>
              <w:rPr>
                <w:rFonts w:hint="eastAsia" w:ascii="宋体" w:hAnsi="宋体" w:eastAsia="宋体" w:cs="宋体"/>
                <w:szCs w:val="21"/>
                <w:highlight w:val="none"/>
                <w:lang w:val="zh-CN"/>
              </w:rPr>
            </w:pPr>
          </w:p>
        </w:tc>
        <w:tc>
          <w:tcPr>
            <w:tcW w:w="866" w:type="pct"/>
            <w:noWrap w:val="0"/>
            <w:vAlign w:val="top"/>
          </w:tcPr>
          <w:p w14:paraId="53294D39">
            <w:pPr>
              <w:autoSpaceDE w:val="0"/>
              <w:autoSpaceDN w:val="0"/>
              <w:adjustRightInd w:val="0"/>
              <w:spacing w:line="360" w:lineRule="auto"/>
              <w:jc w:val="left"/>
              <w:rPr>
                <w:rFonts w:hint="eastAsia" w:ascii="宋体" w:hAnsi="宋体" w:eastAsia="宋体" w:cs="宋体"/>
                <w:szCs w:val="21"/>
                <w:highlight w:val="none"/>
                <w:lang w:val="zh-CN"/>
              </w:rPr>
            </w:pPr>
          </w:p>
        </w:tc>
      </w:tr>
      <w:tr w14:paraId="0A53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54" w:type="pct"/>
            <w:noWrap w:val="0"/>
            <w:vAlign w:val="top"/>
          </w:tcPr>
          <w:p w14:paraId="191F206A">
            <w:pPr>
              <w:autoSpaceDE w:val="0"/>
              <w:autoSpaceDN w:val="0"/>
              <w:adjustRightInd w:val="0"/>
              <w:spacing w:line="360" w:lineRule="auto"/>
              <w:jc w:val="left"/>
              <w:rPr>
                <w:rFonts w:hint="eastAsia" w:ascii="宋体" w:hAnsi="宋体" w:eastAsia="宋体" w:cs="宋体"/>
                <w:szCs w:val="21"/>
                <w:highlight w:val="none"/>
                <w:lang w:val="zh-CN"/>
              </w:rPr>
            </w:pPr>
          </w:p>
        </w:tc>
        <w:tc>
          <w:tcPr>
            <w:tcW w:w="1258" w:type="pct"/>
            <w:noWrap w:val="0"/>
            <w:vAlign w:val="top"/>
          </w:tcPr>
          <w:p w14:paraId="08C5067C">
            <w:pPr>
              <w:autoSpaceDE w:val="0"/>
              <w:autoSpaceDN w:val="0"/>
              <w:adjustRightInd w:val="0"/>
              <w:spacing w:line="360" w:lineRule="auto"/>
              <w:jc w:val="left"/>
              <w:rPr>
                <w:rFonts w:hint="eastAsia" w:ascii="宋体" w:hAnsi="宋体" w:eastAsia="宋体" w:cs="宋体"/>
                <w:szCs w:val="21"/>
                <w:highlight w:val="none"/>
                <w:lang w:val="zh-CN"/>
              </w:rPr>
            </w:pPr>
          </w:p>
        </w:tc>
        <w:tc>
          <w:tcPr>
            <w:tcW w:w="995" w:type="pct"/>
            <w:noWrap w:val="0"/>
            <w:vAlign w:val="top"/>
          </w:tcPr>
          <w:p w14:paraId="37E4B2DC">
            <w:pPr>
              <w:autoSpaceDE w:val="0"/>
              <w:autoSpaceDN w:val="0"/>
              <w:adjustRightInd w:val="0"/>
              <w:spacing w:line="360" w:lineRule="auto"/>
              <w:jc w:val="left"/>
              <w:rPr>
                <w:rFonts w:hint="eastAsia" w:ascii="宋体" w:hAnsi="宋体" w:eastAsia="宋体" w:cs="宋体"/>
                <w:szCs w:val="21"/>
                <w:highlight w:val="none"/>
                <w:lang w:val="zh-CN"/>
              </w:rPr>
            </w:pPr>
          </w:p>
        </w:tc>
        <w:tc>
          <w:tcPr>
            <w:tcW w:w="1325" w:type="pct"/>
            <w:noWrap w:val="0"/>
            <w:vAlign w:val="top"/>
          </w:tcPr>
          <w:p w14:paraId="021C0B62">
            <w:pPr>
              <w:autoSpaceDE w:val="0"/>
              <w:autoSpaceDN w:val="0"/>
              <w:adjustRightInd w:val="0"/>
              <w:spacing w:line="360" w:lineRule="auto"/>
              <w:jc w:val="left"/>
              <w:rPr>
                <w:rFonts w:hint="eastAsia" w:ascii="宋体" w:hAnsi="宋体" w:eastAsia="宋体" w:cs="宋体"/>
                <w:szCs w:val="21"/>
                <w:highlight w:val="none"/>
                <w:lang w:val="zh-CN"/>
              </w:rPr>
            </w:pPr>
          </w:p>
        </w:tc>
        <w:tc>
          <w:tcPr>
            <w:tcW w:w="866" w:type="pct"/>
            <w:noWrap w:val="0"/>
            <w:vAlign w:val="top"/>
          </w:tcPr>
          <w:p w14:paraId="7DE5FD06">
            <w:pPr>
              <w:autoSpaceDE w:val="0"/>
              <w:autoSpaceDN w:val="0"/>
              <w:adjustRightInd w:val="0"/>
              <w:spacing w:line="360" w:lineRule="auto"/>
              <w:jc w:val="left"/>
              <w:rPr>
                <w:rFonts w:hint="eastAsia" w:ascii="宋体" w:hAnsi="宋体" w:eastAsia="宋体" w:cs="宋体"/>
                <w:szCs w:val="21"/>
                <w:highlight w:val="none"/>
                <w:lang w:val="zh-CN"/>
              </w:rPr>
            </w:pPr>
          </w:p>
        </w:tc>
      </w:tr>
      <w:tr w14:paraId="03943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54" w:type="pct"/>
            <w:noWrap w:val="0"/>
            <w:vAlign w:val="top"/>
          </w:tcPr>
          <w:p w14:paraId="48942A1C">
            <w:pPr>
              <w:autoSpaceDE w:val="0"/>
              <w:autoSpaceDN w:val="0"/>
              <w:adjustRightInd w:val="0"/>
              <w:spacing w:line="360" w:lineRule="auto"/>
              <w:jc w:val="left"/>
              <w:rPr>
                <w:rFonts w:hint="eastAsia" w:ascii="宋体" w:hAnsi="宋体" w:eastAsia="宋体" w:cs="宋体"/>
                <w:szCs w:val="21"/>
                <w:highlight w:val="none"/>
                <w:lang w:val="zh-CN"/>
              </w:rPr>
            </w:pPr>
          </w:p>
        </w:tc>
        <w:tc>
          <w:tcPr>
            <w:tcW w:w="1258" w:type="pct"/>
            <w:noWrap w:val="0"/>
            <w:vAlign w:val="top"/>
          </w:tcPr>
          <w:p w14:paraId="7C72C5AB">
            <w:pPr>
              <w:autoSpaceDE w:val="0"/>
              <w:autoSpaceDN w:val="0"/>
              <w:adjustRightInd w:val="0"/>
              <w:spacing w:line="360" w:lineRule="auto"/>
              <w:jc w:val="left"/>
              <w:rPr>
                <w:rFonts w:hint="eastAsia" w:ascii="宋体" w:hAnsi="宋体" w:eastAsia="宋体" w:cs="宋体"/>
                <w:szCs w:val="21"/>
                <w:highlight w:val="none"/>
                <w:lang w:val="zh-CN"/>
              </w:rPr>
            </w:pPr>
          </w:p>
        </w:tc>
        <w:tc>
          <w:tcPr>
            <w:tcW w:w="995" w:type="pct"/>
            <w:noWrap w:val="0"/>
            <w:vAlign w:val="top"/>
          </w:tcPr>
          <w:p w14:paraId="7A786BFD">
            <w:pPr>
              <w:autoSpaceDE w:val="0"/>
              <w:autoSpaceDN w:val="0"/>
              <w:adjustRightInd w:val="0"/>
              <w:spacing w:line="360" w:lineRule="auto"/>
              <w:jc w:val="left"/>
              <w:rPr>
                <w:rFonts w:hint="eastAsia" w:ascii="宋体" w:hAnsi="宋体" w:eastAsia="宋体" w:cs="宋体"/>
                <w:szCs w:val="21"/>
                <w:highlight w:val="none"/>
                <w:lang w:val="zh-CN"/>
              </w:rPr>
            </w:pPr>
          </w:p>
        </w:tc>
        <w:tc>
          <w:tcPr>
            <w:tcW w:w="1325" w:type="pct"/>
            <w:noWrap w:val="0"/>
            <w:vAlign w:val="top"/>
          </w:tcPr>
          <w:p w14:paraId="6D264C1C">
            <w:pPr>
              <w:autoSpaceDE w:val="0"/>
              <w:autoSpaceDN w:val="0"/>
              <w:adjustRightInd w:val="0"/>
              <w:spacing w:line="360" w:lineRule="auto"/>
              <w:jc w:val="left"/>
              <w:rPr>
                <w:rFonts w:hint="eastAsia" w:ascii="宋体" w:hAnsi="宋体" w:eastAsia="宋体" w:cs="宋体"/>
                <w:szCs w:val="21"/>
                <w:highlight w:val="none"/>
                <w:lang w:val="zh-CN"/>
              </w:rPr>
            </w:pPr>
          </w:p>
        </w:tc>
        <w:tc>
          <w:tcPr>
            <w:tcW w:w="866" w:type="pct"/>
            <w:noWrap w:val="0"/>
            <w:vAlign w:val="top"/>
          </w:tcPr>
          <w:p w14:paraId="4D388234">
            <w:pPr>
              <w:autoSpaceDE w:val="0"/>
              <w:autoSpaceDN w:val="0"/>
              <w:adjustRightInd w:val="0"/>
              <w:spacing w:line="360" w:lineRule="auto"/>
              <w:jc w:val="left"/>
              <w:rPr>
                <w:rFonts w:hint="eastAsia" w:ascii="宋体" w:hAnsi="宋体" w:eastAsia="宋体" w:cs="宋体"/>
                <w:szCs w:val="21"/>
                <w:highlight w:val="none"/>
                <w:lang w:val="zh-CN"/>
              </w:rPr>
            </w:pPr>
          </w:p>
        </w:tc>
      </w:tr>
      <w:tr w14:paraId="421A7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54" w:type="pct"/>
            <w:noWrap w:val="0"/>
            <w:vAlign w:val="top"/>
          </w:tcPr>
          <w:p w14:paraId="15A13708">
            <w:pPr>
              <w:autoSpaceDE w:val="0"/>
              <w:autoSpaceDN w:val="0"/>
              <w:adjustRightInd w:val="0"/>
              <w:spacing w:line="360" w:lineRule="auto"/>
              <w:jc w:val="left"/>
              <w:rPr>
                <w:rFonts w:hint="eastAsia" w:ascii="宋体" w:hAnsi="宋体" w:eastAsia="宋体" w:cs="宋体"/>
                <w:szCs w:val="21"/>
                <w:highlight w:val="none"/>
                <w:lang w:val="zh-CN"/>
              </w:rPr>
            </w:pPr>
          </w:p>
        </w:tc>
        <w:tc>
          <w:tcPr>
            <w:tcW w:w="1258" w:type="pct"/>
            <w:noWrap w:val="0"/>
            <w:vAlign w:val="top"/>
          </w:tcPr>
          <w:p w14:paraId="309B5950">
            <w:pPr>
              <w:autoSpaceDE w:val="0"/>
              <w:autoSpaceDN w:val="0"/>
              <w:adjustRightInd w:val="0"/>
              <w:spacing w:line="360" w:lineRule="auto"/>
              <w:jc w:val="left"/>
              <w:rPr>
                <w:rFonts w:hint="eastAsia" w:ascii="宋体" w:hAnsi="宋体" w:eastAsia="宋体" w:cs="宋体"/>
                <w:szCs w:val="21"/>
                <w:highlight w:val="none"/>
                <w:lang w:val="zh-CN"/>
              </w:rPr>
            </w:pPr>
          </w:p>
        </w:tc>
        <w:tc>
          <w:tcPr>
            <w:tcW w:w="995" w:type="pct"/>
            <w:noWrap w:val="0"/>
            <w:vAlign w:val="top"/>
          </w:tcPr>
          <w:p w14:paraId="1299798D">
            <w:pPr>
              <w:autoSpaceDE w:val="0"/>
              <w:autoSpaceDN w:val="0"/>
              <w:adjustRightInd w:val="0"/>
              <w:spacing w:line="360" w:lineRule="auto"/>
              <w:jc w:val="left"/>
              <w:rPr>
                <w:rFonts w:hint="eastAsia" w:ascii="宋体" w:hAnsi="宋体" w:eastAsia="宋体" w:cs="宋体"/>
                <w:szCs w:val="21"/>
                <w:highlight w:val="none"/>
                <w:lang w:val="zh-CN"/>
              </w:rPr>
            </w:pPr>
          </w:p>
        </w:tc>
        <w:tc>
          <w:tcPr>
            <w:tcW w:w="1325" w:type="pct"/>
            <w:noWrap w:val="0"/>
            <w:vAlign w:val="top"/>
          </w:tcPr>
          <w:p w14:paraId="6A565406">
            <w:pPr>
              <w:autoSpaceDE w:val="0"/>
              <w:autoSpaceDN w:val="0"/>
              <w:adjustRightInd w:val="0"/>
              <w:spacing w:line="360" w:lineRule="auto"/>
              <w:jc w:val="left"/>
              <w:rPr>
                <w:rFonts w:hint="eastAsia" w:ascii="宋体" w:hAnsi="宋体" w:eastAsia="宋体" w:cs="宋体"/>
                <w:szCs w:val="21"/>
                <w:highlight w:val="none"/>
                <w:lang w:val="zh-CN"/>
              </w:rPr>
            </w:pPr>
          </w:p>
        </w:tc>
        <w:tc>
          <w:tcPr>
            <w:tcW w:w="866" w:type="pct"/>
            <w:noWrap w:val="0"/>
            <w:vAlign w:val="top"/>
          </w:tcPr>
          <w:p w14:paraId="14F0FB6E">
            <w:pPr>
              <w:autoSpaceDE w:val="0"/>
              <w:autoSpaceDN w:val="0"/>
              <w:adjustRightInd w:val="0"/>
              <w:spacing w:line="360" w:lineRule="auto"/>
              <w:jc w:val="left"/>
              <w:rPr>
                <w:rFonts w:hint="eastAsia" w:ascii="宋体" w:hAnsi="宋体" w:eastAsia="宋体" w:cs="宋体"/>
                <w:szCs w:val="21"/>
                <w:highlight w:val="none"/>
                <w:lang w:val="zh-CN"/>
              </w:rPr>
            </w:pPr>
          </w:p>
        </w:tc>
      </w:tr>
      <w:tr w14:paraId="05D84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54" w:type="pct"/>
            <w:noWrap w:val="0"/>
            <w:vAlign w:val="top"/>
          </w:tcPr>
          <w:p w14:paraId="15BD609E">
            <w:pPr>
              <w:autoSpaceDE w:val="0"/>
              <w:autoSpaceDN w:val="0"/>
              <w:adjustRightInd w:val="0"/>
              <w:spacing w:line="360" w:lineRule="auto"/>
              <w:jc w:val="left"/>
              <w:rPr>
                <w:rFonts w:hint="eastAsia" w:ascii="宋体" w:hAnsi="宋体" w:eastAsia="宋体" w:cs="宋体"/>
                <w:szCs w:val="21"/>
                <w:highlight w:val="none"/>
                <w:lang w:val="zh-CN"/>
              </w:rPr>
            </w:pPr>
          </w:p>
        </w:tc>
        <w:tc>
          <w:tcPr>
            <w:tcW w:w="1258" w:type="pct"/>
            <w:noWrap w:val="0"/>
            <w:vAlign w:val="top"/>
          </w:tcPr>
          <w:p w14:paraId="55ECF6D2">
            <w:pPr>
              <w:autoSpaceDE w:val="0"/>
              <w:autoSpaceDN w:val="0"/>
              <w:adjustRightInd w:val="0"/>
              <w:spacing w:line="360" w:lineRule="auto"/>
              <w:jc w:val="left"/>
              <w:rPr>
                <w:rFonts w:hint="eastAsia" w:ascii="宋体" w:hAnsi="宋体" w:eastAsia="宋体" w:cs="宋体"/>
                <w:szCs w:val="21"/>
                <w:highlight w:val="none"/>
                <w:lang w:val="zh-CN"/>
              </w:rPr>
            </w:pPr>
          </w:p>
        </w:tc>
        <w:tc>
          <w:tcPr>
            <w:tcW w:w="995" w:type="pct"/>
            <w:noWrap w:val="0"/>
            <w:vAlign w:val="top"/>
          </w:tcPr>
          <w:p w14:paraId="71411F43">
            <w:pPr>
              <w:autoSpaceDE w:val="0"/>
              <w:autoSpaceDN w:val="0"/>
              <w:adjustRightInd w:val="0"/>
              <w:spacing w:line="360" w:lineRule="auto"/>
              <w:jc w:val="left"/>
              <w:rPr>
                <w:rFonts w:hint="eastAsia" w:ascii="宋体" w:hAnsi="宋体" w:eastAsia="宋体" w:cs="宋体"/>
                <w:szCs w:val="21"/>
                <w:highlight w:val="none"/>
                <w:lang w:val="zh-CN"/>
              </w:rPr>
            </w:pPr>
          </w:p>
        </w:tc>
        <w:tc>
          <w:tcPr>
            <w:tcW w:w="1325" w:type="pct"/>
            <w:noWrap w:val="0"/>
            <w:vAlign w:val="top"/>
          </w:tcPr>
          <w:p w14:paraId="3803FB20">
            <w:pPr>
              <w:autoSpaceDE w:val="0"/>
              <w:autoSpaceDN w:val="0"/>
              <w:adjustRightInd w:val="0"/>
              <w:spacing w:line="360" w:lineRule="auto"/>
              <w:jc w:val="left"/>
              <w:rPr>
                <w:rFonts w:hint="eastAsia" w:ascii="宋体" w:hAnsi="宋体" w:eastAsia="宋体" w:cs="宋体"/>
                <w:szCs w:val="21"/>
                <w:highlight w:val="none"/>
                <w:lang w:val="zh-CN"/>
              </w:rPr>
            </w:pPr>
          </w:p>
        </w:tc>
        <w:tc>
          <w:tcPr>
            <w:tcW w:w="866" w:type="pct"/>
            <w:noWrap w:val="0"/>
            <w:vAlign w:val="top"/>
          </w:tcPr>
          <w:p w14:paraId="705AF26E">
            <w:pPr>
              <w:autoSpaceDE w:val="0"/>
              <w:autoSpaceDN w:val="0"/>
              <w:adjustRightInd w:val="0"/>
              <w:spacing w:line="360" w:lineRule="auto"/>
              <w:jc w:val="left"/>
              <w:rPr>
                <w:rFonts w:hint="eastAsia" w:ascii="宋体" w:hAnsi="宋体" w:eastAsia="宋体" w:cs="宋体"/>
                <w:szCs w:val="21"/>
                <w:highlight w:val="none"/>
                <w:lang w:val="zh-CN"/>
              </w:rPr>
            </w:pPr>
          </w:p>
        </w:tc>
      </w:tr>
      <w:tr w14:paraId="75F8E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54" w:type="pct"/>
            <w:noWrap w:val="0"/>
            <w:vAlign w:val="top"/>
          </w:tcPr>
          <w:p w14:paraId="1454B651">
            <w:pPr>
              <w:autoSpaceDE w:val="0"/>
              <w:autoSpaceDN w:val="0"/>
              <w:adjustRightInd w:val="0"/>
              <w:spacing w:line="360" w:lineRule="auto"/>
              <w:jc w:val="left"/>
              <w:rPr>
                <w:rFonts w:hint="eastAsia" w:ascii="宋体" w:hAnsi="宋体" w:eastAsia="宋体" w:cs="宋体"/>
                <w:szCs w:val="21"/>
                <w:highlight w:val="none"/>
                <w:lang w:val="zh-CN"/>
              </w:rPr>
            </w:pPr>
          </w:p>
        </w:tc>
        <w:tc>
          <w:tcPr>
            <w:tcW w:w="1258" w:type="pct"/>
            <w:noWrap w:val="0"/>
            <w:vAlign w:val="top"/>
          </w:tcPr>
          <w:p w14:paraId="6F32B0C0">
            <w:pPr>
              <w:autoSpaceDE w:val="0"/>
              <w:autoSpaceDN w:val="0"/>
              <w:adjustRightInd w:val="0"/>
              <w:spacing w:line="360" w:lineRule="auto"/>
              <w:jc w:val="left"/>
              <w:rPr>
                <w:rFonts w:hint="eastAsia" w:ascii="宋体" w:hAnsi="宋体" w:eastAsia="宋体" w:cs="宋体"/>
                <w:szCs w:val="21"/>
                <w:highlight w:val="none"/>
                <w:lang w:val="zh-CN"/>
              </w:rPr>
            </w:pPr>
          </w:p>
        </w:tc>
        <w:tc>
          <w:tcPr>
            <w:tcW w:w="995" w:type="pct"/>
            <w:noWrap w:val="0"/>
            <w:vAlign w:val="top"/>
          </w:tcPr>
          <w:p w14:paraId="60998B91">
            <w:pPr>
              <w:autoSpaceDE w:val="0"/>
              <w:autoSpaceDN w:val="0"/>
              <w:adjustRightInd w:val="0"/>
              <w:spacing w:line="360" w:lineRule="auto"/>
              <w:jc w:val="left"/>
              <w:rPr>
                <w:rFonts w:hint="eastAsia" w:ascii="宋体" w:hAnsi="宋体" w:eastAsia="宋体" w:cs="宋体"/>
                <w:szCs w:val="21"/>
                <w:highlight w:val="none"/>
                <w:lang w:val="zh-CN"/>
              </w:rPr>
            </w:pPr>
          </w:p>
        </w:tc>
        <w:tc>
          <w:tcPr>
            <w:tcW w:w="1325" w:type="pct"/>
            <w:noWrap w:val="0"/>
            <w:vAlign w:val="top"/>
          </w:tcPr>
          <w:p w14:paraId="32536F2B">
            <w:pPr>
              <w:autoSpaceDE w:val="0"/>
              <w:autoSpaceDN w:val="0"/>
              <w:adjustRightInd w:val="0"/>
              <w:spacing w:line="360" w:lineRule="auto"/>
              <w:jc w:val="left"/>
              <w:rPr>
                <w:rFonts w:hint="eastAsia" w:ascii="宋体" w:hAnsi="宋体" w:eastAsia="宋体" w:cs="宋体"/>
                <w:szCs w:val="21"/>
                <w:highlight w:val="none"/>
                <w:lang w:val="zh-CN"/>
              </w:rPr>
            </w:pPr>
          </w:p>
        </w:tc>
        <w:tc>
          <w:tcPr>
            <w:tcW w:w="866" w:type="pct"/>
            <w:noWrap w:val="0"/>
            <w:vAlign w:val="top"/>
          </w:tcPr>
          <w:p w14:paraId="3625FA08">
            <w:pPr>
              <w:autoSpaceDE w:val="0"/>
              <w:autoSpaceDN w:val="0"/>
              <w:adjustRightInd w:val="0"/>
              <w:spacing w:line="360" w:lineRule="auto"/>
              <w:jc w:val="left"/>
              <w:rPr>
                <w:rFonts w:hint="eastAsia" w:ascii="宋体" w:hAnsi="宋体" w:eastAsia="宋体" w:cs="宋体"/>
                <w:szCs w:val="21"/>
                <w:highlight w:val="none"/>
                <w:lang w:val="zh-CN"/>
              </w:rPr>
            </w:pPr>
          </w:p>
        </w:tc>
      </w:tr>
      <w:tr w14:paraId="081DD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54" w:type="pct"/>
            <w:noWrap w:val="0"/>
            <w:vAlign w:val="top"/>
          </w:tcPr>
          <w:p w14:paraId="3978AC08">
            <w:pPr>
              <w:autoSpaceDE w:val="0"/>
              <w:autoSpaceDN w:val="0"/>
              <w:adjustRightInd w:val="0"/>
              <w:spacing w:line="360" w:lineRule="auto"/>
              <w:jc w:val="left"/>
              <w:rPr>
                <w:rFonts w:hint="eastAsia" w:ascii="宋体" w:hAnsi="宋体" w:eastAsia="宋体" w:cs="宋体"/>
                <w:szCs w:val="21"/>
                <w:highlight w:val="none"/>
                <w:lang w:val="zh-CN"/>
              </w:rPr>
            </w:pPr>
          </w:p>
        </w:tc>
        <w:tc>
          <w:tcPr>
            <w:tcW w:w="1258" w:type="pct"/>
            <w:noWrap w:val="0"/>
            <w:vAlign w:val="top"/>
          </w:tcPr>
          <w:p w14:paraId="7962E0BA">
            <w:pPr>
              <w:autoSpaceDE w:val="0"/>
              <w:autoSpaceDN w:val="0"/>
              <w:adjustRightInd w:val="0"/>
              <w:spacing w:line="360" w:lineRule="auto"/>
              <w:jc w:val="left"/>
              <w:rPr>
                <w:rFonts w:hint="eastAsia" w:ascii="宋体" w:hAnsi="宋体" w:eastAsia="宋体" w:cs="宋体"/>
                <w:szCs w:val="21"/>
                <w:highlight w:val="none"/>
                <w:lang w:val="zh-CN"/>
              </w:rPr>
            </w:pPr>
          </w:p>
        </w:tc>
        <w:tc>
          <w:tcPr>
            <w:tcW w:w="995" w:type="pct"/>
            <w:noWrap w:val="0"/>
            <w:vAlign w:val="top"/>
          </w:tcPr>
          <w:p w14:paraId="12658997">
            <w:pPr>
              <w:autoSpaceDE w:val="0"/>
              <w:autoSpaceDN w:val="0"/>
              <w:adjustRightInd w:val="0"/>
              <w:spacing w:line="360" w:lineRule="auto"/>
              <w:jc w:val="left"/>
              <w:rPr>
                <w:rFonts w:hint="eastAsia" w:ascii="宋体" w:hAnsi="宋体" w:eastAsia="宋体" w:cs="宋体"/>
                <w:szCs w:val="21"/>
                <w:highlight w:val="none"/>
                <w:lang w:val="zh-CN"/>
              </w:rPr>
            </w:pPr>
          </w:p>
        </w:tc>
        <w:tc>
          <w:tcPr>
            <w:tcW w:w="1325" w:type="pct"/>
            <w:noWrap w:val="0"/>
            <w:vAlign w:val="top"/>
          </w:tcPr>
          <w:p w14:paraId="2F763642">
            <w:pPr>
              <w:autoSpaceDE w:val="0"/>
              <w:autoSpaceDN w:val="0"/>
              <w:adjustRightInd w:val="0"/>
              <w:spacing w:line="360" w:lineRule="auto"/>
              <w:jc w:val="left"/>
              <w:rPr>
                <w:rFonts w:hint="eastAsia" w:ascii="宋体" w:hAnsi="宋体" w:eastAsia="宋体" w:cs="宋体"/>
                <w:szCs w:val="21"/>
                <w:highlight w:val="none"/>
                <w:lang w:val="zh-CN"/>
              </w:rPr>
            </w:pPr>
          </w:p>
        </w:tc>
        <w:tc>
          <w:tcPr>
            <w:tcW w:w="866" w:type="pct"/>
            <w:noWrap w:val="0"/>
            <w:vAlign w:val="top"/>
          </w:tcPr>
          <w:p w14:paraId="23FDD3CE">
            <w:pPr>
              <w:autoSpaceDE w:val="0"/>
              <w:autoSpaceDN w:val="0"/>
              <w:adjustRightInd w:val="0"/>
              <w:spacing w:line="360" w:lineRule="auto"/>
              <w:jc w:val="left"/>
              <w:rPr>
                <w:rFonts w:hint="eastAsia" w:ascii="宋体" w:hAnsi="宋体" w:eastAsia="宋体" w:cs="宋体"/>
                <w:szCs w:val="21"/>
                <w:highlight w:val="none"/>
                <w:lang w:val="zh-CN"/>
              </w:rPr>
            </w:pPr>
          </w:p>
        </w:tc>
      </w:tr>
      <w:tr w14:paraId="02046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54" w:type="pct"/>
            <w:noWrap w:val="0"/>
            <w:vAlign w:val="top"/>
          </w:tcPr>
          <w:p w14:paraId="515C8AEA">
            <w:pPr>
              <w:autoSpaceDE w:val="0"/>
              <w:autoSpaceDN w:val="0"/>
              <w:adjustRightInd w:val="0"/>
              <w:spacing w:line="360" w:lineRule="auto"/>
              <w:jc w:val="left"/>
              <w:rPr>
                <w:rFonts w:hint="eastAsia" w:ascii="宋体" w:hAnsi="宋体" w:eastAsia="宋体" w:cs="宋体"/>
                <w:szCs w:val="21"/>
                <w:highlight w:val="none"/>
                <w:lang w:val="zh-CN"/>
              </w:rPr>
            </w:pPr>
          </w:p>
        </w:tc>
        <w:tc>
          <w:tcPr>
            <w:tcW w:w="1258" w:type="pct"/>
            <w:noWrap w:val="0"/>
            <w:vAlign w:val="top"/>
          </w:tcPr>
          <w:p w14:paraId="2DB051EE">
            <w:pPr>
              <w:autoSpaceDE w:val="0"/>
              <w:autoSpaceDN w:val="0"/>
              <w:adjustRightInd w:val="0"/>
              <w:spacing w:line="360" w:lineRule="auto"/>
              <w:jc w:val="left"/>
              <w:rPr>
                <w:rFonts w:hint="eastAsia" w:ascii="宋体" w:hAnsi="宋体" w:eastAsia="宋体" w:cs="宋体"/>
                <w:szCs w:val="21"/>
                <w:highlight w:val="none"/>
                <w:lang w:val="zh-CN"/>
              </w:rPr>
            </w:pPr>
          </w:p>
        </w:tc>
        <w:tc>
          <w:tcPr>
            <w:tcW w:w="995" w:type="pct"/>
            <w:noWrap w:val="0"/>
            <w:vAlign w:val="top"/>
          </w:tcPr>
          <w:p w14:paraId="5A21E7DE">
            <w:pPr>
              <w:autoSpaceDE w:val="0"/>
              <w:autoSpaceDN w:val="0"/>
              <w:adjustRightInd w:val="0"/>
              <w:spacing w:line="360" w:lineRule="auto"/>
              <w:jc w:val="left"/>
              <w:rPr>
                <w:rFonts w:hint="eastAsia" w:ascii="宋体" w:hAnsi="宋体" w:eastAsia="宋体" w:cs="宋体"/>
                <w:szCs w:val="21"/>
                <w:highlight w:val="none"/>
                <w:lang w:val="zh-CN"/>
              </w:rPr>
            </w:pPr>
          </w:p>
        </w:tc>
        <w:tc>
          <w:tcPr>
            <w:tcW w:w="1325" w:type="pct"/>
            <w:noWrap w:val="0"/>
            <w:vAlign w:val="top"/>
          </w:tcPr>
          <w:p w14:paraId="0A5199AE">
            <w:pPr>
              <w:autoSpaceDE w:val="0"/>
              <w:autoSpaceDN w:val="0"/>
              <w:adjustRightInd w:val="0"/>
              <w:spacing w:line="360" w:lineRule="auto"/>
              <w:jc w:val="left"/>
              <w:rPr>
                <w:rFonts w:hint="eastAsia" w:ascii="宋体" w:hAnsi="宋体" w:eastAsia="宋体" w:cs="宋体"/>
                <w:szCs w:val="21"/>
                <w:highlight w:val="none"/>
                <w:lang w:val="zh-CN"/>
              </w:rPr>
            </w:pPr>
          </w:p>
        </w:tc>
        <w:tc>
          <w:tcPr>
            <w:tcW w:w="866" w:type="pct"/>
            <w:noWrap w:val="0"/>
            <w:vAlign w:val="top"/>
          </w:tcPr>
          <w:p w14:paraId="05CA55EB">
            <w:pPr>
              <w:autoSpaceDE w:val="0"/>
              <w:autoSpaceDN w:val="0"/>
              <w:adjustRightInd w:val="0"/>
              <w:spacing w:line="360" w:lineRule="auto"/>
              <w:jc w:val="left"/>
              <w:rPr>
                <w:rFonts w:hint="eastAsia" w:ascii="宋体" w:hAnsi="宋体" w:eastAsia="宋体" w:cs="宋体"/>
                <w:szCs w:val="21"/>
                <w:highlight w:val="none"/>
                <w:lang w:val="zh-CN"/>
              </w:rPr>
            </w:pPr>
          </w:p>
        </w:tc>
      </w:tr>
      <w:tr w14:paraId="16402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54" w:type="pct"/>
            <w:noWrap w:val="0"/>
            <w:vAlign w:val="top"/>
          </w:tcPr>
          <w:p w14:paraId="49B3ADB1">
            <w:pPr>
              <w:autoSpaceDE w:val="0"/>
              <w:autoSpaceDN w:val="0"/>
              <w:adjustRightInd w:val="0"/>
              <w:spacing w:line="360" w:lineRule="auto"/>
              <w:jc w:val="left"/>
              <w:rPr>
                <w:rFonts w:hint="eastAsia" w:ascii="宋体" w:hAnsi="宋体" w:eastAsia="宋体" w:cs="宋体"/>
                <w:szCs w:val="21"/>
                <w:highlight w:val="none"/>
                <w:lang w:val="zh-CN"/>
              </w:rPr>
            </w:pPr>
          </w:p>
        </w:tc>
        <w:tc>
          <w:tcPr>
            <w:tcW w:w="1258" w:type="pct"/>
            <w:noWrap w:val="0"/>
            <w:vAlign w:val="top"/>
          </w:tcPr>
          <w:p w14:paraId="26448C81">
            <w:pPr>
              <w:autoSpaceDE w:val="0"/>
              <w:autoSpaceDN w:val="0"/>
              <w:adjustRightInd w:val="0"/>
              <w:spacing w:line="360" w:lineRule="auto"/>
              <w:jc w:val="left"/>
              <w:rPr>
                <w:rFonts w:hint="eastAsia" w:ascii="宋体" w:hAnsi="宋体" w:eastAsia="宋体" w:cs="宋体"/>
                <w:szCs w:val="21"/>
                <w:highlight w:val="none"/>
                <w:lang w:val="zh-CN"/>
              </w:rPr>
            </w:pPr>
          </w:p>
        </w:tc>
        <w:tc>
          <w:tcPr>
            <w:tcW w:w="995" w:type="pct"/>
            <w:noWrap w:val="0"/>
            <w:vAlign w:val="top"/>
          </w:tcPr>
          <w:p w14:paraId="09608FDB">
            <w:pPr>
              <w:autoSpaceDE w:val="0"/>
              <w:autoSpaceDN w:val="0"/>
              <w:adjustRightInd w:val="0"/>
              <w:spacing w:line="360" w:lineRule="auto"/>
              <w:jc w:val="left"/>
              <w:rPr>
                <w:rFonts w:hint="eastAsia" w:ascii="宋体" w:hAnsi="宋体" w:eastAsia="宋体" w:cs="宋体"/>
                <w:szCs w:val="21"/>
                <w:highlight w:val="none"/>
                <w:lang w:val="zh-CN"/>
              </w:rPr>
            </w:pPr>
          </w:p>
        </w:tc>
        <w:tc>
          <w:tcPr>
            <w:tcW w:w="1325" w:type="pct"/>
            <w:noWrap w:val="0"/>
            <w:vAlign w:val="top"/>
          </w:tcPr>
          <w:p w14:paraId="1037F2E9">
            <w:pPr>
              <w:autoSpaceDE w:val="0"/>
              <w:autoSpaceDN w:val="0"/>
              <w:adjustRightInd w:val="0"/>
              <w:spacing w:line="360" w:lineRule="auto"/>
              <w:jc w:val="left"/>
              <w:rPr>
                <w:rFonts w:hint="eastAsia" w:ascii="宋体" w:hAnsi="宋体" w:eastAsia="宋体" w:cs="宋体"/>
                <w:szCs w:val="21"/>
                <w:highlight w:val="none"/>
                <w:lang w:val="zh-CN"/>
              </w:rPr>
            </w:pPr>
          </w:p>
        </w:tc>
        <w:tc>
          <w:tcPr>
            <w:tcW w:w="866" w:type="pct"/>
            <w:noWrap w:val="0"/>
            <w:vAlign w:val="top"/>
          </w:tcPr>
          <w:p w14:paraId="1C030447">
            <w:pPr>
              <w:autoSpaceDE w:val="0"/>
              <w:autoSpaceDN w:val="0"/>
              <w:adjustRightInd w:val="0"/>
              <w:spacing w:line="360" w:lineRule="auto"/>
              <w:jc w:val="left"/>
              <w:rPr>
                <w:rFonts w:hint="eastAsia" w:ascii="宋体" w:hAnsi="宋体" w:eastAsia="宋体" w:cs="宋体"/>
                <w:szCs w:val="21"/>
                <w:highlight w:val="none"/>
                <w:lang w:val="zh-CN"/>
              </w:rPr>
            </w:pPr>
          </w:p>
        </w:tc>
      </w:tr>
      <w:tr w14:paraId="12B8E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54" w:type="pct"/>
            <w:noWrap w:val="0"/>
            <w:vAlign w:val="top"/>
          </w:tcPr>
          <w:p w14:paraId="2D829C74">
            <w:pPr>
              <w:autoSpaceDE w:val="0"/>
              <w:autoSpaceDN w:val="0"/>
              <w:adjustRightInd w:val="0"/>
              <w:spacing w:line="360" w:lineRule="auto"/>
              <w:jc w:val="left"/>
              <w:rPr>
                <w:rFonts w:hint="eastAsia" w:ascii="宋体" w:hAnsi="宋体" w:eastAsia="宋体" w:cs="宋体"/>
                <w:szCs w:val="21"/>
                <w:highlight w:val="none"/>
                <w:lang w:val="zh-CN"/>
              </w:rPr>
            </w:pPr>
          </w:p>
        </w:tc>
        <w:tc>
          <w:tcPr>
            <w:tcW w:w="1258" w:type="pct"/>
            <w:noWrap w:val="0"/>
            <w:vAlign w:val="top"/>
          </w:tcPr>
          <w:p w14:paraId="7E14DD86">
            <w:pPr>
              <w:autoSpaceDE w:val="0"/>
              <w:autoSpaceDN w:val="0"/>
              <w:adjustRightInd w:val="0"/>
              <w:spacing w:line="360" w:lineRule="auto"/>
              <w:jc w:val="left"/>
              <w:rPr>
                <w:rFonts w:hint="eastAsia" w:ascii="宋体" w:hAnsi="宋体" w:eastAsia="宋体" w:cs="宋体"/>
                <w:szCs w:val="21"/>
                <w:highlight w:val="none"/>
                <w:lang w:val="zh-CN"/>
              </w:rPr>
            </w:pPr>
          </w:p>
        </w:tc>
        <w:tc>
          <w:tcPr>
            <w:tcW w:w="995" w:type="pct"/>
            <w:noWrap w:val="0"/>
            <w:vAlign w:val="top"/>
          </w:tcPr>
          <w:p w14:paraId="6B66E72A">
            <w:pPr>
              <w:autoSpaceDE w:val="0"/>
              <w:autoSpaceDN w:val="0"/>
              <w:adjustRightInd w:val="0"/>
              <w:spacing w:line="360" w:lineRule="auto"/>
              <w:jc w:val="left"/>
              <w:rPr>
                <w:rFonts w:hint="eastAsia" w:ascii="宋体" w:hAnsi="宋体" w:eastAsia="宋体" w:cs="宋体"/>
                <w:szCs w:val="21"/>
                <w:highlight w:val="none"/>
                <w:lang w:val="zh-CN"/>
              </w:rPr>
            </w:pPr>
          </w:p>
        </w:tc>
        <w:tc>
          <w:tcPr>
            <w:tcW w:w="1325" w:type="pct"/>
            <w:noWrap w:val="0"/>
            <w:vAlign w:val="top"/>
          </w:tcPr>
          <w:p w14:paraId="3EB06BC0">
            <w:pPr>
              <w:autoSpaceDE w:val="0"/>
              <w:autoSpaceDN w:val="0"/>
              <w:adjustRightInd w:val="0"/>
              <w:spacing w:line="360" w:lineRule="auto"/>
              <w:jc w:val="left"/>
              <w:rPr>
                <w:rFonts w:hint="eastAsia" w:ascii="宋体" w:hAnsi="宋体" w:eastAsia="宋体" w:cs="宋体"/>
                <w:szCs w:val="21"/>
                <w:highlight w:val="none"/>
                <w:lang w:val="zh-CN"/>
              </w:rPr>
            </w:pPr>
          </w:p>
        </w:tc>
        <w:tc>
          <w:tcPr>
            <w:tcW w:w="866" w:type="pct"/>
            <w:noWrap w:val="0"/>
            <w:vAlign w:val="top"/>
          </w:tcPr>
          <w:p w14:paraId="006ADE8E">
            <w:pPr>
              <w:autoSpaceDE w:val="0"/>
              <w:autoSpaceDN w:val="0"/>
              <w:adjustRightInd w:val="0"/>
              <w:spacing w:line="360" w:lineRule="auto"/>
              <w:jc w:val="left"/>
              <w:rPr>
                <w:rFonts w:hint="eastAsia" w:ascii="宋体" w:hAnsi="宋体" w:eastAsia="宋体" w:cs="宋体"/>
                <w:szCs w:val="21"/>
                <w:highlight w:val="none"/>
                <w:lang w:val="zh-CN"/>
              </w:rPr>
            </w:pPr>
          </w:p>
        </w:tc>
      </w:tr>
      <w:tr w14:paraId="1161E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54" w:type="pct"/>
            <w:noWrap w:val="0"/>
            <w:vAlign w:val="top"/>
          </w:tcPr>
          <w:p w14:paraId="0954A9DF">
            <w:pPr>
              <w:autoSpaceDE w:val="0"/>
              <w:autoSpaceDN w:val="0"/>
              <w:adjustRightInd w:val="0"/>
              <w:spacing w:line="360" w:lineRule="auto"/>
              <w:jc w:val="left"/>
              <w:rPr>
                <w:rFonts w:hint="eastAsia" w:ascii="宋体" w:hAnsi="宋体" w:eastAsia="宋体" w:cs="宋体"/>
                <w:szCs w:val="21"/>
                <w:highlight w:val="none"/>
                <w:lang w:val="zh-CN"/>
              </w:rPr>
            </w:pPr>
          </w:p>
        </w:tc>
        <w:tc>
          <w:tcPr>
            <w:tcW w:w="1258" w:type="pct"/>
            <w:noWrap w:val="0"/>
            <w:vAlign w:val="top"/>
          </w:tcPr>
          <w:p w14:paraId="0C4180FA">
            <w:pPr>
              <w:autoSpaceDE w:val="0"/>
              <w:autoSpaceDN w:val="0"/>
              <w:adjustRightInd w:val="0"/>
              <w:spacing w:line="360" w:lineRule="auto"/>
              <w:jc w:val="left"/>
              <w:rPr>
                <w:rFonts w:hint="eastAsia" w:ascii="宋体" w:hAnsi="宋体" w:eastAsia="宋体" w:cs="宋体"/>
                <w:szCs w:val="21"/>
                <w:highlight w:val="none"/>
                <w:lang w:val="zh-CN"/>
              </w:rPr>
            </w:pPr>
          </w:p>
        </w:tc>
        <w:tc>
          <w:tcPr>
            <w:tcW w:w="995" w:type="pct"/>
            <w:noWrap w:val="0"/>
            <w:vAlign w:val="top"/>
          </w:tcPr>
          <w:p w14:paraId="2C652B30">
            <w:pPr>
              <w:autoSpaceDE w:val="0"/>
              <w:autoSpaceDN w:val="0"/>
              <w:adjustRightInd w:val="0"/>
              <w:spacing w:line="360" w:lineRule="auto"/>
              <w:jc w:val="left"/>
              <w:rPr>
                <w:rFonts w:hint="eastAsia" w:ascii="宋体" w:hAnsi="宋体" w:eastAsia="宋体" w:cs="宋体"/>
                <w:szCs w:val="21"/>
                <w:highlight w:val="none"/>
                <w:lang w:val="zh-CN"/>
              </w:rPr>
            </w:pPr>
          </w:p>
        </w:tc>
        <w:tc>
          <w:tcPr>
            <w:tcW w:w="1325" w:type="pct"/>
            <w:noWrap w:val="0"/>
            <w:vAlign w:val="top"/>
          </w:tcPr>
          <w:p w14:paraId="1613D2E9">
            <w:pPr>
              <w:autoSpaceDE w:val="0"/>
              <w:autoSpaceDN w:val="0"/>
              <w:adjustRightInd w:val="0"/>
              <w:spacing w:line="360" w:lineRule="auto"/>
              <w:jc w:val="left"/>
              <w:rPr>
                <w:rFonts w:hint="eastAsia" w:ascii="宋体" w:hAnsi="宋体" w:eastAsia="宋体" w:cs="宋体"/>
                <w:szCs w:val="21"/>
                <w:highlight w:val="none"/>
                <w:lang w:val="zh-CN"/>
              </w:rPr>
            </w:pPr>
          </w:p>
        </w:tc>
        <w:tc>
          <w:tcPr>
            <w:tcW w:w="866" w:type="pct"/>
            <w:noWrap w:val="0"/>
            <w:vAlign w:val="top"/>
          </w:tcPr>
          <w:p w14:paraId="2A8E04DF">
            <w:pPr>
              <w:autoSpaceDE w:val="0"/>
              <w:autoSpaceDN w:val="0"/>
              <w:adjustRightInd w:val="0"/>
              <w:spacing w:line="360" w:lineRule="auto"/>
              <w:jc w:val="left"/>
              <w:rPr>
                <w:rFonts w:hint="eastAsia" w:ascii="宋体" w:hAnsi="宋体" w:eastAsia="宋体" w:cs="宋体"/>
                <w:szCs w:val="21"/>
                <w:highlight w:val="none"/>
                <w:lang w:val="zh-CN"/>
              </w:rPr>
            </w:pPr>
          </w:p>
        </w:tc>
      </w:tr>
      <w:tr w14:paraId="1F037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54" w:type="pct"/>
            <w:noWrap w:val="0"/>
            <w:vAlign w:val="top"/>
          </w:tcPr>
          <w:p w14:paraId="64A3D918">
            <w:pPr>
              <w:autoSpaceDE w:val="0"/>
              <w:autoSpaceDN w:val="0"/>
              <w:adjustRightInd w:val="0"/>
              <w:spacing w:line="360" w:lineRule="auto"/>
              <w:jc w:val="left"/>
              <w:rPr>
                <w:rFonts w:hint="eastAsia" w:ascii="宋体" w:hAnsi="宋体" w:eastAsia="宋体" w:cs="宋体"/>
                <w:szCs w:val="21"/>
                <w:highlight w:val="none"/>
                <w:lang w:val="zh-CN"/>
              </w:rPr>
            </w:pPr>
          </w:p>
        </w:tc>
        <w:tc>
          <w:tcPr>
            <w:tcW w:w="1258" w:type="pct"/>
            <w:noWrap w:val="0"/>
            <w:vAlign w:val="top"/>
          </w:tcPr>
          <w:p w14:paraId="2E92820E">
            <w:pPr>
              <w:autoSpaceDE w:val="0"/>
              <w:autoSpaceDN w:val="0"/>
              <w:adjustRightInd w:val="0"/>
              <w:spacing w:line="360" w:lineRule="auto"/>
              <w:jc w:val="left"/>
              <w:rPr>
                <w:rFonts w:hint="eastAsia" w:ascii="宋体" w:hAnsi="宋体" w:eastAsia="宋体" w:cs="宋体"/>
                <w:szCs w:val="21"/>
                <w:highlight w:val="none"/>
                <w:lang w:val="zh-CN"/>
              </w:rPr>
            </w:pPr>
          </w:p>
        </w:tc>
        <w:tc>
          <w:tcPr>
            <w:tcW w:w="995" w:type="pct"/>
            <w:noWrap w:val="0"/>
            <w:vAlign w:val="top"/>
          </w:tcPr>
          <w:p w14:paraId="2E172A16">
            <w:pPr>
              <w:autoSpaceDE w:val="0"/>
              <w:autoSpaceDN w:val="0"/>
              <w:adjustRightInd w:val="0"/>
              <w:spacing w:line="360" w:lineRule="auto"/>
              <w:jc w:val="left"/>
              <w:rPr>
                <w:rFonts w:hint="eastAsia" w:ascii="宋体" w:hAnsi="宋体" w:eastAsia="宋体" w:cs="宋体"/>
                <w:szCs w:val="21"/>
                <w:highlight w:val="none"/>
                <w:lang w:val="zh-CN"/>
              </w:rPr>
            </w:pPr>
          </w:p>
        </w:tc>
        <w:tc>
          <w:tcPr>
            <w:tcW w:w="1325" w:type="pct"/>
            <w:noWrap w:val="0"/>
            <w:vAlign w:val="top"/>
          </w:tcPr>
          <w:p w14:paraId="1B12A87A">
            <w:pPr>
              <w:autoSpaceDE w:val="0"/>
              <w:autoSpaceDN w:val="0"/>
              <w:adjustRightInd w:val="0"/>
              <w:spacing w:line="360" w:lineRule="auto"/>
              <w:jc w:val="left"/>
              <w:rPr>
                <w:rFonts w:hint="eastAsia" w:ascii="宋体" w:hAnsi="宋体" w:eastAsia="宋体" w:cs="宋体"/>
                <w:szCs w:val="21"/>
                <w:highlight w:val="none"/>
                <w:lang w:val="zh-CN"/>
              </w:rPr>
            </w:pPr>
          </w:p>
        </w:tc>
        <w:tc>
          <w:tcPr>
            <w:tcW w:w="866" w:type="pct"/>
            <w:noWrap w:val="0"/>
            <w:vAlign w:val="top"/>
          </w:tcPr>
          <w:p w14:paraId="56A93EFE">
            <w:pPr>
              <w:autoSpaceDE w:val="0"/>
              <w:autoSpaceDN w:val="0"/>
              <w:adjustRightInd w:val="0"/>
              <w:spacing w:line="360" w:lineRule="auto"/>
              <w:jc w:val="left"/>
              <w:rPr>
                <w:rFonts w:hint="eastAsia" w:ascii="宋体" w:hAnsi="宋体" w:eastAsia="宋体" w:cs="宋体"/>
                <w:szCs w:val="21"/>
                <w:highlight w:val="none"/>
                <w:lang w:val="zh-CN"/>
              </w:rPr>
            </w:pPr>
          </w:p>
        </w:tc>
      </w:tr>
      <w:tr w14:paraId="0693E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54" w:type="pct"/>
            <w:noWrap w:val="0"/>
            <w:vAlign w:val="top"/>
          </w:tcPr>
          <w:p w14:paraId="2A48EAFE">
            <w:pPr>
              <w:autoSpaceDE w:val="0"/>
              <w:autoSpaceDN w:val="0"/>
              <w:adjustRightInd w:val="0"/>
              <w:spacing w:line="360" w:lineRule="auto"/>
              <w:jc w:val="left"/>
              <w:rPr>
                <w:rFonts w:hint="eastAsia" w:ascii="宋体" w:hAnsi="宋体" w:eastAsia="宋体" w:cs="宋体"/>
                <w:szCs w:val="21"/>
                <w:highlight w:val="none"/>
                <w:lang w:val="zh-CN"/>
              </w:rPr>
            </w:pPr>
          </w:p>
        </w:tc>
        <w:tc>
          <w:tcPr>
            <w:tcW w:w="1258" w:type="pct"/>
            <w:noWrap w:val="0"/>
            <w:vAlign w:val="top"/>
          </w:tcPr>
          <w:p w14:paraId="648428B3">
            <w:pPr>
              <w:autoSpaceDE w:val="0"/>
              <w:autoSpaceDN w:val="0"/>
              <w:adjustRightInd w:val="0"/>
              <w:spacing w:line="360" w:lineRule="auto"/>
              <w:jc w:val="left"/>
              <w:rPr>
                <w:rFonts w:hint="eastAsia" w:ascii="宋体" w:hAnsi="宋体" w:eastAsia="宋体" w:cs="宋体"/>
                <w:szCs w:val="21"/>
                <w:highlight w:val="none"/>
                <w:lang w:val="zh-CN"/>
              </w:rPr>
            </w:pPr>
          </w:p>
        </w:tc>
        <w:tc>
          <w:tcPr>
            <w:tcW w:w="995" w:type="pct"/>
            <w:noWrap w:val="0"/>
            <w:vAlign w:val="top"/>
          </w:tcPr>
          <w:p w14:paraId="7CF9074A">
            <w:pPr>
              <w:autoSpaceDE w:val="0"/>
              <w:autoSpaceDN w:val="0"/>
              <w:adjustRightInd w:val="0"/>
              <w:spacing w:line="360" w:lineRule="auto"/>
              <w:jc w:val="left"/>
              <w:rPr>
                <w:rFonts w:hint="eastAsia" w:ascii="宋体" w:hAnsi="宋体" w:eastAsia="宋体" w:cs="宋体"/>
                <w:szCs w:val="21"/>
                <w:highlight w:val="none"/>
                <w:lang w:val="zh-CN"/>
              </w:rPr>
            </w:pPr>
          </w:p>
        </w:tc>
        <w:tc>
          <w:tcPr>
            <w:tcW w:w="1325" w:type="pct"/>
            <w:noWrap w:val="0"/>
            <w:vAlign w:val="top"/>
          </w:tcPr>
          <w:p w14:paraId="420DBF01">
            <w:pPr>
              <w:autoSpaceDE w:val="0"/>
              <w:autoSpaceDN w:val="0"/>
              <w:adjustRightInd w:val="0"/>
              <w:spacing w:line="360" w:lineRule="auto"/>
              <w:jc w:val="left"/>
              <w:rPr>
                <w:rFonts w:hint="eastAsia" w:ascii="宋体" w:hAnsi="宋体" w:eastAsia="宋体" w:cs="宋体"/>
                <w:szCs w:val="21"/>
                <w:highlight w:val="none"/>
                <w:lang w:val="zh-CN"/>
              </w:rPr>
            </w:pPr>
          </w:p>
        </w:tc>
        <w:tc>
          <w:tcPr>
            <w:tcW w:w="866" w:type="pct"/>
            <w:noWrap w:val="0"/>
            <w:vAlign w:val="top"/>
          </w:tcPr>
          <w:p w14:paraId="29F653F5">
            <w:pPr>
              <w:autoSpaceDE w:val="0"/>
              <w:autoSpaceDN w:val="0"/>
              <w:adjustRightInd w:val="0"/>
              <w:spacing w:line="360" w:lineRule="auto"/>
              <w:jc w:val="left"/>
              <w:rPr>
                <w:rFonts w:hint="eastAsia" w:ascii="宋体" w:hAnsi="宋体" w:eastAsia="宋体" w:cs="宋体"/>
                <w:szCs w:val="21"/>
                <w:highlight w:val="none"/>
                <w:lang w:val="zh-CN"/>
              </w:rPr>
            </w:pPr>
          </w:p>
        </w:tc>
      </w:tr>
      <w:tr w14:paraId="20EA1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54" w:type="pct"/>
            <w:noWrap w:val="0"/>
            <w:vAlign w:val="top"/>
          </w:tcPr>
          <w:p w14:paraId="6E6C073F">
            <w:pPr>
              <w:autoSpaceDE w:val="0"/>
              <w:autoSpaceDN w:val="0"/>
              <w:adjustRightInd w:val="0"/>
              <w:spacing w:line="360" w:lineRule="auto"/>
              <w:jc w:val="left"/>
              <w:rPr>
                <w:rFonts w:hint="eastAsia" w:ascii="宋体" w:hAnsi="宋体" w:eastAsia="宋体" w:cs="宋体"/>
                <w:szCs w:val="21"/>
                <w:highlight w:val="none"/>
                <w:lang w:val="zh-CN"/>
              </w:rPr>
            </w:pPr>
          </w:p>
        </w:tc>
        <w:tc>
          <w:tcPr>
            <w:tcW w:w="1258" w:type="pct"/>
            <w:noWrap w:val="0"/>
            <w:vAlign w:val="top"/>
          </w:tcPr>
          <w:p w14:paraId="5638E8A3">
            <w:pPr>
              <w:autoSpaceDE w:val="0"/>
              <w:autoSpaceDN w:val="0"/>
              <w:adjustRightInd w:val="0"/>
              <w:spacing w:line="360" w:lineRule="auto"/>
              <w:jc w:val="left"/>
              <w:rPr>
                <w:rFonts w:hint="eastAsia" w:ascii="宋体" w:hAnsi="宋体" w:eastAsia="宋体" w:cs="宋体"/>
                <w:szCs w:val="21"/>
                <w:highlight w:val="none"/>
                <w:lang w:val="zh-CN"/>
              </w:rPr>
            </w:pPr>
          </w:p>
        </w:tc>
        <w:tc>
          <w:tcPr>
            <w:tcW w:w="995" w:type="pct"/>
            <w:noWrap w:val="0"/>
            <w:vAlign w:val="top"/>
          </w:tcPr>
          <w:p w14:paraId="52576EF0">
            <w:pPr>
              <w:autoSpaceDE w:val="0"/>
              <w:autoSpaceDN w:val="0"/>
              <w:adjustRightInd w:val="0"/>
              <w:spacing w:line="360" w:lineRule="auto"/>
              <w:jc w:val="left"/>
              <w:rPr>
                <w:rFonts w:hint="eastAsia" w:ascii="宋体" w:hAnsi="宋体" w:eastAsia="宋体" w:cs="宋体"/>
                <w:szCs w:val="21"/>
                <w:highlight w:val="none"/>
                <w:lang w:val="zh-CN"/>
              </w:rPr>
            </w:pPr>
          </w:p>
        </w:tc>
        <w:tc>
          <w:tcPr>
            <w:tcW w:w="1325" w:type="pct"/>
            <w:noWrap w:val="0"/>
            <w:vAlign w:val="top"/>
          </w:tcPr>
          <w:p w14:paraId="0BC11D52">
            <w:pPr>
              <w:autoSpaceDE w:val="0"/>
              <w:autoSpaceDN w:val="0"/>
              <w:adjustRightInd w:val="0"/>
              <w:spacing w:line="360" w:lineRule="auto"/>
              <w:jc w:val="left"/>
              <w:rPr>
                <w:rFonts w:hint="eastAsia" w:ascii="宋体" w:hAnsi="宋体" w:eastAsia="宋体" w:cs="宋体"/>
                <w:szCs w:val="21"/>
                <w:highlight w:val="none"/>
                <w:lang w:val="zh-CN"/>
              </w:rPr>
            </w:pPr>
          </w:p>
        </w:tc>
        <w:tc>
          <w:tcPr>
            <w:tcW w:w="866" w:type="pct"/>
            <w:noWrap w:val="0"/>
            <w:vAlign w:val="top"/>
          </w:tcPr>
          <w:p w14:paraId="58F0064C">
            <w:pPr>
              <w:autoSpaceDE w:val="0"/>
              <w:autoSpaceDN w:val="0"/>
              <w:adjustRightInd w:val="0"/>
              <w:spacing w:line="360" w:lineRule="auto"/>
              <w:jc w:val="left"/>
              <w:rPr>
                <w:rFonts w:hint="eastAsia" w:ascii="宋体" w:hAnsi="宋体" w:eastAsia="宋体" w:cs="宋体"/>
                <w:szCs w:val="21"/>
                <w:highlight w:val="none"/>
                <w:lang w:val="zh-CN"/>
              </w:rPr>
            </w:pPr>
          </w:p>
        </w:tc>
      </w:tr>
    </w:tbl>
    <w:p w14:paraId="789D7E03">
      <w:pPr>
        <w:keepNext w:val="0"/>
        <w:keepLines w:val="0"/>
        <w:pageBreakBefore w:val="0"/>
        <w:widowControl w:val="0"/>
        <w:kinsoku/>
        <w:wordWrap/>
        <w:overflowPunct/>
        <w:topLinePunct w:val="0"/>
        <w:autoSpaceDE/>
        <w:autoSpaceDN/>
        <w:bidi w:val="0"/>
        <w:adjustRightInd/>
        <w:snapToGrid/>
        <w:spacing w:line="360" w:lineRule="auto"/>
        <w:ind w:right="-21" w:rightChars="-10"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拟投入本项目的所有人员均需填入此表，投标文件内附劳动合同、身份证、驾驶证</w:t>
      </w:r>
      <w:r>
        <w:rPr>
          <w:rFonts w:hint="eastAsia" w:ascii="宋体" w:hAnsi="宋体" w:cs="宋体"/>
          <w:b/>
          <w:bCs/>
          <w:sz w:val="21"/>
          <w:szCs w:val="21"/>
          <w:lang w:val="en-US" w:eastAsia="zh-CN"/>
        </w:rPr>
        <w:t>复印件</w:t>
      </w:r>
      <w:r>
        <w:rPr>
          <w:rFonts w:hint="eastAsia" w:ascii="宋体" w:hAnsi="宋体" w:eastAsia="宋体" w:cs="宋体"/>
          <w:b/>
          <w:bCs/>
          <w:sz w:val="21"/>
          <w:szCs w:val="21"/>
          <w:lang w:val="en-US" w:eastAsia="zh-CN"/>
        </w:rPr>
        <w:t>并加盖公章。</w:t>
      </w:r>
    </w:p>
    <w:p w14:paraId="351682CF">
      <w:pPr>
        <w:rPr>
          <w:rFonts w:hint="eastAsia" w:ascii="宋体" w:hAnsi="宋体" w:eastAsia="宋体" w:cs="宋体"/>
          <w:b/>
          <w:kern w:val="0"/>
          <w:sz w:val="30"/>
          <w:szCs w:val="30"/>
          <w:lang w:val="en-US" w:eastAsia="zh-CN"/>
        </w:rPr>
      </w:pPr>
      <w:r>
        <w:rPr>
          <w:rFonts w:hint="eastAsia" w:ascii="宋体" w:hAnsi="宋体" w:eastAsia="宋体" w:cs="宋体"/>
          <w:b/>
          <w:kern w:val="0"/>
          <w:sz w:val="30"/>
          <w:szCs w:val="30"/>
          <w:lang w:val="en-US" w:eastAsia="zh-CN"/>
        </w:rPr>
        <w:br w:type="page"/>
      </w:r>
    </w:p>
    <w:p w14:paraId="6F107049">
      <w:pPr>
        <w:pStyle w:val="7"/>
        <w:jc w:val="center"/>
        <w:rPr>
          <w:rFonts w:hint="eastAsia" w:ascii="宋体" w:hAnsi="宋体" w:eastAsia="宋体" w:cs="宋体"/>
          <w:b/>
          <w:kern w:val="0"/>
          <w:sz w:val="32"/>
          <w:szCs w:val="32"/>
        </w:rPr>
      </w:pPr>
      <w:r>
        <w:rPr>
          <w:rFonts w:hint="eastAsia" w:ascii="宋体" w:hAnsi="宋体" w:eastAsia="宋体" w:cs="宋体"/>
          <w:b/>
          <w:kern w:val="0"/>
          <w:sz w:val="30"/>
          <w:szCs w:val="30"/>
          <w:lang w:val="en-US" w:eastAsia="zh-CN"/>
        </w:rPr>
        <w:t>6</w:t>
      </w:r>
      <w:r>
        <w:rPr>
          <w:rFonts w:hint="eastAsia" w:ascii="宋体" w:hAnsi="宋体" w:eastAsia="宋体" w:cs="宋体"/>
          <w:b/>
          <w:kern w:val="0"/>
          <w:sz w:val="30"/>
          <w:szCs w:val="30"/>
        </w:rPr>
        <w:t>、</w:t>
      </w:r>
      <w:r>
        <w:rPr>
          <w:rFonts w:hint="eastAsia" w:ascii="宋体" w:hAnsi="宋体" w:eastAsia="宋体" w:cs="宋体"/>
          <w:b/>
          <w:kern w:val="0"/>
          <w:sz w:val="30"/>
          <w:szCs w:val="30"/>
          <w:lang w:val="en-US" w:eastAsia="zh-CN"/>
        </w:rPr>
        <w:t>车辆设备配备</w:t>
      </w:r>
    </w:p>
    <w:p w14:paraId="4A9CF664">
      <w:pPr>
        <w:rPr>
          <w:rFonts w:hint="eastAsia" w:ascii="宋体" w:hAnsi="宋体" w:eastAsia="宋体" w:cs="宋体"/>
          <w:b/>
          <w:kern w:val="0"/>
          <w:sz w:val="30"/>
          <w:szCs w:val="30"/>
          <w:lang w:val="en-US" w:eastAsia="zh-CN"/>
        </w:rPr>
      </w:pPr>
    </w:p>
    <w:tbl>
      <w:tblPr>
        <w:tblStyle w:val="17"/>
        <w:tblW w:w="463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24"/>
        <w:gridCol w:w="1065"/>
        <w:gridCol w:w="1065"/>
        <w:gridCol w:w="1065"/>
        <w:gridCol w:w="1065"/>
        <w:gridCol w:w="1065"/>
        <w:gridCol w:w="1065"/>
        <w:gridCol w:w="1065"/>
        <w:gridCol w:w="1062"/>
      </w:tblGrid>
      <w:tr w14:paraId="5DC0EE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3" w:hRule="atLeast"/>
          <w:jc w:val="center"/>
        </w:trPr>
        <w:tc>
          <w:tcPr>
            <w:tcW w:w="341" w:type="pct"/>
            <w:tcBorders>
              <w:top w:val="single" w:color="auto" w:sz="4" w:space="0"/>
              <w:left w:val="single" w:color="auto" w:sz="4" w:space="0"/>
              <w:bottom w:val="single" w:color="auto" w:sz="4" w:space="0"/>
              <w:right w:val="single" w:color="auto" w:sz="4" w:space="0"/>
            </w:tcBorders>
            <w:noWrap w:val="0"/>
            <w:vAlign w:val="center"/>
          </w:tcPr>
          <w:p w14:paraId="40528AE2">
            <w:pPr>
              <w:ind w:firstLine="10" w:firstLineChars="5"/>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序号</w:t>
            </w:r>
          </w:p>
        </w:tc>
        <w:tc>
          <w:tcPr>
            <w:tcW w:w="582" w:type="pct"/>
            <w:tcBorders>
              <w:top w:val="single" w:color="auto" w:sz="4" w:space="0"/>
              <w:left w:val="single" w:color="auto" w:sz="4" w:space="0"/>
              <w:bottom w:val="single" w:color="auto" w:sz="4" w:space="0"/>
              <w:right w:val="single" w:color="auto" w:sz="4" w:space="0"/>
            </w:tcBorders>
            <w:noWrap w:val="0"/>
            <w:vAlign w:val="center"/>
          </w:tcPr>
          <w:p w14:paraId="2ED7127D">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名称</w:t>
            </w:r>
          </w:p>
        </w:tc>
        <w:tc>
          <w:tcPr>
            <w:tcW w:w="582" w:type="pct"/>
            <w:tcBorders>
              <w:top w:val="single" w:color="auto" w:sz="4" w:space="0"/>
              <w:left w:val="single" w:color="auto" w:sz="4" w:space="0"/>
              <w:bottom w:val="single" w:color="auto" w:sz="4" w:space="0"/>
              <w:right w:val="single" w:color="auto" w:sz="4" w:space="0"/>
            </w:tcBorders>
            <w:noWrap w:val="0"/>
            <w:vAlign w:val="center"/>
          </w:tcPr>
          <w:p w14:paraId="4F40F418">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型号</w:t>
            </w:r>
          </w:p>
        </w:tc>
        <w:tc>
          <w:tcPr>
            <w:tcW w:w="582" w:type="pct"/>
            <w:tcBorders>
              <w:top w:val="single" w:color="auto" w:sz="4" w:space="0"/>
              <w:left w:val="single" w:color="auto" w:sz="4" w:space="0"/>
              <w:bottom w:val="single" w:color="auto" w:sz="4" w:space="0"/>
              <w:right w:val="single" w:color="auto" w:sz="4" w:space="0"/>
            </w:tcBorders>
            <w:noWrap w:val="0"/>
            <w:vAlign w:val="center"/>
          </w:tcPr>
          <w:p w14:paraId="7756F74B">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品牌</w:t>
            </w:r>
          </w:p>
        </w:tc>
        <w:tc>
          <w:tcPr>
            <w:tcW w:w="582" w:type="pct"/>
            <w:tcBorders>
              <w:top w:val="single" w:color="auto" w:sz="4" w:space="0"/>
              <w:left w:val="single" w:color="auto" w:sz="4" w:space="0"/>
              <w:bottom w:val="single" w:color="auto" w:sz="4" w:space="0"/>
              <w:right w:val="single" w:color="auto" w:sz="4" w:space="0"/>
            </w:tcBorders>
            <w:noWrap w:val="0"/>
            <w:vAlign w:val="center"/>
          </w:tcPr>
          <w:p w14:paraId="0023A048">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数量</w:t>
            </w:r>
          </w:p>
        </w:tc>
        <w:tc>
          <w:tcPr>
            <w:tcW w:w="582" w:type="pct"/>
            <w:tcBorders>
              <w:top w:val="single" w:color="auto" w:sz="4" w:space="0"/>
              <w:left w:val="single" w:color="auto" w:sz="4" w:space="0"/>
              <w:bottom w:val="single" w:color="auto" w:sz="4" w:space="0"/>
              <w:right w:val="single" w:color="auto" w:sz="4" w:space="0"/>
            </w:tcBorders>
            <w:noWrap w:val="0"/>
            <w:vAlign w:val="center"/>
          </w:tcPr>
          <w:p w14:paraId="1D5A1FCF">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使用</w:t>
            </w:r>
          </w:p>
          <w:p w14:paraId="3547C28C">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年限</w:t>
            </w:r>
          </w:p>
        </w:tc>
        <w:tc>
          <w:tcPr>
            <w:tcW w:w="582" w:type="pct"/>
            <w:tcBorders>
              <w:top w:val="single" w:color="auto" w:sz="4" w:space="0"/>
              <w:left w:val="single" w:color="auto" w:sz="4" w:space="0"/>
              <w:bottom w:val="single" w:color="auto" w:sz="4" w:space="0"/>
              <w:right w:val="single" w:color="auto" w:sz="4" w:space="0"/>
            </w:tcBorders>
            <w:noWrap w:val="0"/>
            <w:vAlign w:val="center"/>
          </w:tcPr>
          <w:p w14:paraId="788BB183">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拥有</w:t>
            </w:r>
          </w:p>
        </w:tc>
        <w:tc>
          <w:tcPr>
            <w:tcW w:w="582" w:type="pct"/>
            <w:tcBorders>
              <w:top w:val="single" w:color="auto" w:sz="4" w:space="0"/>
              <w:left w:val="single" w:color="auto" w:sz="4" w:space="0"/>
              <w:bottom w:val="single" w:color="auto" w:sz="4" w:space="0"/>
              <w:right w:val="single" w:color="auto" w:sz="4" w:space="0"/>
            </w:tcBorders>
            <w:noWrap w:val="0"/>
            <w:vAlign w:val="center"/>
          </w:tcPr>
          <w:p w14:paraId="482AD0FD">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购买</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3816AE8B">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租赁</w:t>
            </w:r>
          </w:p>
        </w:tc>
      </w:tr>
      <w:tr w14:paraId="5CECB4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3" w:hRule="atLeast"/>
          <w:jc w:val="center"/>
        </w:trPr>
        <w:tc>
          <w:tcPr>
            <w:tcW w:w="341" w:type="pct"/>
            <w:tcBorders>
              <w:top w:val="single" w:color="auto" w:sz="4" w:space="0"/>
              <w:left w:val="single" w:color="auto" w:sz="4" w:space="0"/>
              <w:bottom w:val="single" w:color="auto" w:sz="4" w:space="0"/>
              <w:right w:val="single" w:color="auto" w:sz="4" w:space="0"/>
            </w:tcBorders>
            <w:noWrap w:val="0"/>
            <w:vAlign w:val="center"/>
          </w:tcPr>
          <w:p w14:paraId="49557B0A">
            <w:pPr>
              <w:jc w:val="center"/>
              <w:rPr>
                <w:rFonts w:hint="eastAsia" w:ascii="宋体" w:hAnsi="宋体" w:eastAsia="宋体" w:cs="宋体"/>
                <w:b/>
                <w:color w:val="000000"/>
                <w:szCs w:val="21"/>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688DFE2B">
            <w:pPr>
              <w:jc w:val="center"/>
              <w:rPr>
                <w:rFonts w:hint="eastAsia" w:ascii="宋体" w:hAnsi="宋体" w:eastAsia="宋体" w:cs="宋体"/>
                <w:b/>
                <w:color w:val="000000"/>
                <w:szCs w:val="21"/>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7CF7F47C">
            <w:pPr>
              <w:jc w:val="center"/>
              <w:rPr>
                <w:rFonts w:hint="eastAsia" w:ascii="宋体" w:hAnsi="宋体" w:eastAsia="宋体" w:cs="宋体"/>
                <w:b/>
                <w:color w:val="000000"/>
                <w:szCs w:val="21"/>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0B88EB4E">
            <w:pPr>
              <w:jc w:val="center"/>
              <w:rPr>
                <w:rFonts w:hint="eastAsia" w:ascii="宋体" w:hAnsi="宋体" w:eastAsia="宋体" w:cs="宋体"/>
                <w:b/>
                <w:color w:val="000000"/>
                <w:szCs w:val="21"/>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16F40B0A">
            <w:pPr>
              <w:jc w:val="center"/>
              <w:rPr>
                <w:rFonts w:hint="eastAsia" w:ascii="宋体" w:hAnsi="宋体" w:eastAsia="宋体" w:cs="宋体"/>
                <w:b/>
                <w:color w:val="000000"/>
                <w:szCs w:val="21"/>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2C6656FF">
            <w:pPr>
              <w:jc w:val="center"/>
              <w:rPr>
                <w:rFonts w:hint="eastAsia" w:ascii="宋体" w:hAnsi="宋体" w:eastAsia="宋体" w:cs="宋体"/>
                <w:b/>
                <w:color w:val="000000"/>
                <w:szCs w:val="21"/>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727176CC">
            <w:pPr>
              <w:jc w:val="center"/>
              <w:rPr>
                <w:rFonts w:hint="eastAsia" w:ascii="宋体" w:hAnsi="宋体" w:eastAsia="宋体" w:cs="宋体"/>
                <w:b/>
                <w:color w:val="000000"/>
                <w:szCs w:val="21"/>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21A164E5">
            <w:pPr>
              <w:jc w:val="center"/>
              <w:rPr>
                <w:rFonts w:hint="eastAsia" w:ascii="宋体" w:hAnsi="宋体" w:eastAsia="宋体" w:cs="宋体"/>
                <w:b/>
                <w:color w:val="000000"/>
                <w:szCs w:val="21"/>
                <w:highlight w:val="none"/>
              </w:rPr>
            </w:pPr>
          </w:p>
        </w:tc>
        <w:tc>
          <w:tcPr>
            <w:tcW w:w="580" w:type="pct"/>
            <w:tcBorders>
              <w:top w:val="single" w:color="auto" w:sz="4" w:space="0"/>
              <w:left w:val="single" w:color="auto" w:sz="4" w:space="0"/>
              <w:bottom w:val="single" w:color="auto" w:sz="4" w:space="0"/>
              <w:right w:val="single" w:color="auto" w:sz="4" w:space="0"/>
            </w:tcBorders>
            <w:noWrap w:val="0"/>
            <w:vAlign w:val="center"/>
          </w:tcPr>
          <w:p w14:paraId="4A854471">
            <w:pPr>
              <w:jc w:val="center"/>
              <w:rPr>
                <w:rFonts w:hint="eastAsia" w:ascii="宋体" w:hAnsi="宋体" w:eastAsia="宋体" w:cs="宋体"/>
                <w:b/>
                <w:color w:val="000000"/>
                <w:szCs w:val="21"/>
                <w:highlight w:val="none"/>
              </w:rPr>
            </w:pPr>
          </w:p>
        </w:tc>
      </w:tr>
      <w:tr w14:paraId="13EF67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3" w:hRule="atLeast"/>
          <w:jc w:val="center"/>
        </w:trPr>
        <w:tc>
          <w:tcPr>
            <w:tcW w:w="341" w:type="pct"/>
            <w:tcBorders>
              <w:top w:val="single" w:color="auto" w:sz="4" w:space="0"/>
              <w:left w:val="single" w:color="auto" w:sz="4" w:space="0"/>
              <w:bottom w:val="single" w:color="auto" w:sz="4" w:space="0"/>
              <w:right w:val="single" w:color="auto" w:sz="4" w:space="0"/>
            </w:tcBorders>
            <w:noWrap w:val="0"/>
            <w:vAlign w:val="center"/>
          </w:tcPr>
          <w:p w14:paraId="2F3F853A">
            <w:pPr>
              <w:jc w:val="center"/>
              <w:rPr>
                <w:rFonts w:hint="eastAsia" w:ascii="宋体" w:hAnsi="宋体" w:eastAsia="宋体" w:cs="宋体"/>
                <w:b/>
                <w:color w:val="000000"/>
                <w:szCs w:val="21"/>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6CE4954D">
            <w:pPr>
              <w:jc w:val="center"/>
              <w:rPr>
                <w:rFonts w:hint="eastAsia" w:ascii="宋体" w:hAnsi="宋体" w:eastAsia="宋体" w:cs="宋体"/>
                <w:b/>
                <w:color w:val="000000"/>
                <w:szCs w:val="21"/>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40801176">
            <w:pPr>
              <w:jc w:val="center"/>
              <w:rPr>
                <w:rFonts w:hint="eastAsia" w:ascii="宋体" w:hAnsi="宋体" w:eastAsia="宋体" w:cs="宋体"/>
                <w:b/>
                <w:color w:val="000000"/>
                <w:szCs w:val="21"/>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4804C1EC">
            <w:pPr>
              <w:jc w:val="center"/>
              <w:rPr>
                <w:rFonts w:hint="eastAsia" w:ascii="宋体" w:hAnsi="宋体" w:eastAsia="宋体" w:cs="宋体"/>
                <w:b/>
                <w:color w:val="000000"/>
                <w:szCs w:val="21"/>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45E366FE">
            <w:pPr>
              <w:jc w:val="center"/>
              <w:rPr>
                <w:rFonts w:hint="eastAsia" w:ascii="宋体" w:hAnsi="宋体" w:eastAsia="宋体" w:cs="宋体"/>
                <w:b/>
                <w:color w:val="000000"/>
                <w:szCs w:val="21"/>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088FA482">
            <w:pPr>
              <w:jc w:val="center"/>
              <w:rPr>
                <w:rFonts w:hint="eastAsia" w:ascii="宋体" w:hAnsi="宋体" w:eastAsia="宋体" w:cs="宋体"/>
                <w:b/>
                <w:color w:val="000000"/>
                <w:szCs w:val="21"/>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5F93F3F7">
            <w:pPr>
              <w:jc w:val="center"/>
              <w:rPr>
                <w:rFonts w:hint="eastAsia" w:ascii="宋体" w:hAnsi="宋体" w:eastAsia="宋体" w:cs="宋体"/>
                <w:b/>
                <w:color w:val="000000"/>
                <w:szCs w:val="21"/>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33A6033B">
            <w:pPr>
              <w:jc w:val="center"/>
              <w:rPr>
                <w:rFonts w:hint="eastAsia" w:ascii="宋体" w:hAnsi="宋体" w:eastAsia="宋体" w:cs="宋体"/>
                <w:b/>
                <w:color w:val="000000"/>
                <w:szCs w:val="21"/>
                <w:highlight w:val="none"/>
              </w:rPr>
            </w:pPr>
          </w:p>
        </w:tc>
        <w:tc>
          <w:tcPr>
            <w:tcW w:w="580" w:type="pct"/>
            <w:tcBorders>
              <w:top w:val="single" w:color="auto" w:sz="4" w:space="0"/>
              <w:left w:val="single" w:color="auto" w:sz="4" w:space="0"/>
              <w:bottom w:val="single" w:color="auto" w:sz="4" w:space="0"/>
              <w:right w:val="single" w:color="auto" w:sz="4" w:space="0"/>
            </w:tcBorders>
            <w:noWrap w:val="0"/>
            <w:vAlign w:val="center"/>
          </w:tcPr>
          <w:p w14:paraId="57033F8E">
            <w:pPr>
              <w:jc w:val="center"/>
              <w:rPr>
                <w:rFonts w:hint="eastAsia" w:ascii="宋体" w:hAnsi="宋体" w:eastAsia="宋体" w:cs="宋体"/>
                <w:b/>
                <w:color w:val="000000"/>
                <w:szCs w:val="21"/>
                <w:highlight w:val="none"/>
              </w:rPr>
            </w:pPr>
          </w:p>
        </w:tc>
      </w:tr>
      <w:tr w14:paraId="5ECBD4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3" w:hRule="atLeast"/>
          <w:jc w:val="center"/>
        </w:trPr>
        <w:tc>
          <w:tcPr>
            <w:tcW w:w="341" w:type="pct"/>
            <w:tcBorders>
              <w:top w:val="single" w:color="auto" w:sz="4" w:space="0"/>
              <w:left w:val="single" w:color="auto" w:sz="4" w:space="0"/>
              <w:bottom w:val="single" w:color="auto" w:sz="4" w:space="0"/>
              <w:right w:val="single" w:color="auto" w:sz="4" w:space="0"/>
            </w:tcBorders>
            <w:noWrap w:val="0"/>
            <w:vAlign w:val="center"/>
          </w:tcPr>
          <w:p w14:paraId="2F38FE0E">
            <w:pPr>
              <w:jc w:val="center"/>
              <w:rPr>
                <w:rFonts w:hint="eastAsia" w:ascii="宋体" w:hAnsi="宋体" w:eastAsia="宋体" w:cs="宋体"/>
                <w:b/>
                <w:color w:val="000000"/>
                <w:szCs w:val="21"/>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547D9130">
            <w:pPr>
              <w:jc w:val="center"/>
              <w:rPr>
                <w:rFonts w:hint="eastAsia" w:ascii="宋体" w:hAnsi="宋体" w:eastAsia="宋体" w:cs="宋体"/>
                <w:b/>
                <w:color w:val="000000"/>
                <w:szCs w:val="21"/>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3B2A50F3">
            <w:pPr>
              <w:jc w:val="center"/>
              <w:rPr>
                <w:rFonts w:hint="eastAsia" w:ascii="宋体" w:hAnsi="宋体" w:eastAsia="宋体" w:cs="宋体"/>
                <w:b/>
                <w:color w:val="000000"/>
                <w:szCs w:val="21"/>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303FF284">
            <w:pPr>
              <w:jc w:val="center"/>
              <w:rPr>
                <w:rFonts w:hint="eastAsia" w:ascii="宋体" w:hAnsi="宋体" w:eastAsia="宋体" w:cs="宋体"/>
                <w:b/>
                <w:color w:val="000000"/>
                <w:szCs w:val="21"/>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4C3629A0">
            <w:pPr>
              <w:jc w:val="center"/>
              <w:rPr>
                <w:rFonts w:hint="eastAsia" w:ascii="宋体" w:hAnsi="宋体" w:eastAsia="宋体" w:cs="宋体"/>
                <w:b/>
                <w:color w:val="000000"/>
                <w:szCs w:val="21"/>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4BFA2CB6">
            <w:pPr>
              <w:jc w:val="center"/>
              <w:rPr>
                <w:rFonts w:hint="eastAsia" w:ascii="宋体" w:hAnsi="宋体" w:eastAsia="宋体" w:cs="宋体"/>
                <w:b/>
                <w:color w:val="000000"/>
                <w:szCs w:val="21"/>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5F6130F8">
            <w:pPr>
              <w:jc w:val="center"/>
              <w:rPr>
                <w:rFonts w:hint="eastAsia" w:ascii="宋体" w:hAnsi="宋体" w:eastAsia="宋体" w:cs="宋体"/>
                <w:b/>
                <w:color w:val="000000"/>
                <w:szCs w:val="21"/>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1CA7CD44">
            <w:pPr>
              <w:jc w:val="center"/>
              <w:rPr>
                <w:rFonts w:hint="eastAsia" w:ascii="宋体" w:hAnsi="宋体" w:eastAsia="宋体" w:cs="宋体"/>
                <w:b/>
                <w:color w:val="000000"/>
                <w:szCs w:val="21"/>
                <w:highlight w:val="none"/>
              </w:rPr>
            </w:pPr>
          </w:p>
        </w:tc>
        <w:tc>
          <w:tcPr>
            <w:tcW w:w="580" w:type="pct"/>
            <w:tcBorders>
              <w:top w:val="single" w:color="auto" w:sz="4" w:space="0"/>
              <w:left w:val="single" w:color="auto" w:sz="4" w:space="0"/>
              <w:bottom w:val="single" w:color="auto" w:sz="4" w:space="0"/>
              <w:right w:val="single" w:color="auto" w:sz="4" w:space="0"/>
            </w:tcBorders>
            <w:noWrap w:val="0"/>
            <w:vAlign w:val="center"/>
          </w:tcPr>
          <w:p w14:paraId="67B519F7">
            <w:pPr>
              <w:jc w:val="center"/>
              <w:rPr>
                <w:rFonts w:hint="eastAsia" w:ascii="宋体" w:hAnsi="宋体" w:eastAsia="宋体" w:cs="宋体"/>
                <w:b/>
                <w:color w:val="000000"/>
                <w:szCs w:val="21"/>
                <w:highlight w:val="none"/>
              </w:rPr>
            </w:pPr>
          </w:p>
        </w:tc>
      </w:tr>
      <w:tr w14:paraId="27B1FE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3" w:hRule="atLeast"/>
          <w:jc w:val="center"/>
        </w:trPr>
        <w:tc>
          <w:tcPr>
            <w:tcW w:w="341" w:type="pct"/>
            <w:tcBorders>
              <w:top w:val="single" w:color="auto" w:sz="4" w:space="0"/>
              <w:left w:val="single" w:color="auto" w:sz="4" w:space="0"/>
              <w:bottom w:val="single" w:color="auto" w:sz="4" w:space="0"/>
              <w:right w:val="single" w:color="auto" w:sz="4" w:space="0"/>
            </w:tcBorders>
            <w:noWrap w:val="0"/>
            <w:vAlign w:val="center"/>
          </w:tcPr>
          <w:p w14:paraId="738C7A7D">
            <w:pPr>
              <w:jc w:val="center"/>
              <w:rPr>
                <w:rFonts w:hint="eastAsia" w:ascii="宋体" w:hAnsi="宋体" w:eastAsia="宋体" w:cs="宋体"/>
                <w:b/>
                <w:color w:val="000000"/>
                <w:szCs w:val="21"/>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26480F30">
            <w:pPr>
              <w:jc w:val="center"/>
              <w:rPr>
                <w:rFonts w:hint="eastAsia" w:ascii="宋体" w:hAnsi="宋体" w:eastAsia="宋体" w:cs="宋体"/>
                <w:b/>
                <w:color w:val="000000"/>
                <w:szCs w:val="21"/>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34987B01">
            <w:pPr>
              <w:jc w:val="center"/>
              <w:rPr>
                <w:rFonts w:hint="eastAsia" w:ascii="宋体" w:hAnsi="宋体" w:eastAsia="宋体" w:cs="宋体"/>
                <w:b/>
                <w:color w:val="000000"/>
                <w:szCs w:val="21"/>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43F0980E">
            <w:pPr>
              <w:jc w:val="center"/>
              <w:rPr>
                <w:rFonts w:hint="eastAsia" w:ascii="宋体" w:hAnsi="宋体" w:eastAsia="宋体" w:cs="宋体"/>
                <w:b/>
                <w:color w:val="000000"/>
                <w:szCs w:val="21"/>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1F422C47">
            <w:pPr>
              <w:jc w:val="center"/>
              <w:rPr>
                <w:rFonts w:hint="eastAsia" w:ascii="宋体" w:hAnsi="宋体" w:eastAsia="宋体" w:cs="宋体"/>
                <w:b/>
                <w:color w:val="000000"/>
                <w:szCs w:val="21"/>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51C54C49">
            <w:pPr>
              <w:jc w:val="center"/>
              <w:rPr>
                <w:rFonts w:hint="eastAsia" w:ascii="宋体" w:hAnsi="宋体" w:eastAsia="宋体" w:cs="宋体"/>
                <w:b/>
                <w:color w:val="000000"/>
                <w:szCs w:val="21"/>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301A6B89">
            <w:pPr>
              <w:jc w:val="center"/>
              <w:rPr>
                <w:rFonts w:hint="eastAsia" w:ascii="宋体" w:hAnsi="宋体" w:eastAsia="宋体" w:cs="宋体"/>
                <w:b/>
                <w:color w:val="000000"/>
                <w:szCs w:val="21"/>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32CDE821">
            <w:pPr>
              <w:jc w:val="center"/>
              <w:rPr>
                <w:rFonts w:hint="eastAsia" w:ascii="宋体" w:hAnsi="宋体" w:eastAsia="宋体" w:cs="宋体"/>
                <w:b/>
                <w:color w:val="000000"/>
                <w:szCs w:val="21"/>
                <w:highlight w:val="none"/>
              </w:rPr>
            </w:pPr>
          </w:p>
        </w:tc>
        <w:tc>
          <w:tcPr>
            <w:tcW w:w="580" w:type="pct"/>
            <w:tcBorders>
              <w:top w:val="single" w:color="auto" w:sz="4" w:space="0"/>
              <w:left w:val="single" w:color="auto" w:sz="4" w:space="0"/>
              <w:bottom w:val="single" w:color="auto" w:sz="4" w:space="0"/>
              <w:right w:val="single" w:color="auto" w:sz="4" w:space="0"/>
            </w:tcBorders>
            <w:noWrap w:val="0"/>
            <w:vAlign w:val="center"/>
          </w:tcPr>
          <w:p w14:paraId="30F1B3E8">
            <w:pPr>
              <w:jc w:val="center"/>
              <w:rPr>
                <w:rFonts w:hint="eastAsia" w:ascii="宋体" w:hAnsi="宋体" w:eastAsia="宋体" w:cs="宋体"/>
                <w:b/>
                <w:color w:val="000000"/>
                <w:szCs w:val="21"/>
                <w:highlight w:val="none"/>
              </w:rPr>
            </w:pPr>
          </w:p>
        </w:tc>
      </w:tr>
      <w:tr w14:paraId="339431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3" w:hRule="atLeast"/>
          <w:jc w:val="center"/>
        </w:trPr>
        <w:tc>
          <w:tcPr>
            <w:tcW w:w="341" w:type="pct"/>
            <w:tcBorders>
              <w:top w:val="single" w:color="auto" w:sz="4" w:space="0"/>
              <w:left w:val="single" w:color="auto" w:sz="4" w:space="0"/>
              <w:bottom w:val="single" w:color="auto" w:sz="4" w:space="0"/>
              <w:right w:val="single" w:color="auto" w:sz="4" w:space="0"/>
            </w:tcBorders>
            <w:noWrap w:val="0"/>
            <w:vAlign w:val="center"/>
          </w:tcPr>
          <w:p w14:paraId="1F569E30">
            <w:pPr>
              <w:jc w:val="center"/>
              <w:rPr>
                <w:rFonts w:hint="eastAsia" w:ascii="宋体" w:hAnsi="宋体" w:eastAsia="宋体" w:cs="宋体"/>
                <w:b/>
                <w:color w:val="000000"/>
                <w:szCs w:val="21"/>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590EF51D">
            <w:pPr>
              <w:jc w:val="center"/>
              <w:rPr>
                <w:rFonts w:hint="eastAsia" w:ascii="宋体" w:hAnsi="宋体" w:eastAsia="宋体" w:cs="宋体"/>
                <w:b/>
                <w:color w:val="000000"/>
                <w:szCs w:val="21"/>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77449C7C">
            <w:pPr>
              <w:jc w:val="center"/>
              <w:rPr>
                <w:rFonts w:hint="eastAsia" w:ascii="宋体" w:hAnsi="宋体" w:eastAsia="宋体" w:cs="宋体"/>
                <w:b/>
                <w:color w:val="000000"/>
                <w:szCs w:val="21"/>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186F5128">
            <w:pPr>
              <w:jc w:val="center"/>
              <w:rPr>
                <w:rFonts w:hint="eastAsia" w:ascii="宋体" w:hAnsi="宋体" w:eastAsia="宋体" w:cs="宋体"/>
                <w:b/>
                <w:color w:val="000000"/>
                <w:szCs w:val="21"/>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4B22FB65">
            <w:pPr>
              <w:jc w:val="center"/>
              <w:rPr>
                <w:rFonts w:hint="eastAsia" w:ascii="宋体" w:hAnsi="宋体" w:eastAsia="宋体" w:cs="宋体"/>
                <w:b/>
                <w:color w:val="000000"/>
                <w:szCs w:val="21"/>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76B92A08">
            <w:pPr>
              <w:jc w:val="center"/>
              <w:rPr>
                <w:rFonts w:hint="eastAsia" w:ascii="宋体" w:hAnsi="宋体" w:eastAsia="宋体" w:cs="宋体"/>
                <w:b/>
                <w:color w:val="000000"/>
                <w:szCs w:val="21"/>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069A2C42">
            <w:pPr>
              <w:jc w:val="center"/>
              <w:rPr>
                <w:rFonts w:hint="eastAsia" w:ascii="宋体" w:hAnsi="宋体" w:eastAsia="宋体" w:cs="宋体"/>
                <w:b/>
                <w:color w:val="000000"/>
                <w:szCs w:val="21"/>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32E80690">
            <w:pPr>
              <w:jc w:val="center"/>
              <w:rPr>
                <w:rFonts w:hint="eastAsia" w:ascii="宋体" w:hAnsi="宋体" w:eastAsia="宋体" w:cs="宋体"/>
                <w:b/>
                <w:color w:val="000000"/>
                <w:szCs w:val="21"/>
                <w:highlight w:val="none"/>
              </w:rPr>
            </w:pPr>
          </w:p>
        </w:tc>
        <w:tc>
          <w:tcPr>
            <w:tcW w:w="580" w:type="pct"/>
            <w:tcBorders>
              <w:top w:val="single" w:color="auto" w:sz="4" w:space="0"/>
              <w:left w:val="single" w:color="auto" w:sz="4" w:space="0"/>
              <w:bottom w:val="single" w:color="auto" w:sz="4" w:space="0"/>
              <w:right w:val="single" w:color="auto" w:sz="4" w:space="0"/>
            </w:tcBorders>
            <w:noWrap w:val="0"/>
            <w:vAlign w:val="center"/>
          </w:tcPr>
          <w:p w14:paraId="24B0F01C">
            <w:pPr>
              <w:jc w:val="center"/>
              <w:rPr>
                <w:rFonts w:hint="eastAsia" w:ascii="宋体" w:hAnsi="宋体" w:eastAsia="宋体" w:cs="宋体"/>
                <w:b/>
                <w:color w:val="000000"/>
                <w:szCs w:val="21"/>
                <w:highlight w:val="none"/>
              </w:rPr>
            </w:pPr>
          </w:p>
        </w:tc>
      </w:tr>
      <w:tr w14:paraId="30C36D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3" w:hRule="atLeast"/>
          <w:jc w:val="center"/>
        </w:trPr>
        <w:tc>
          <w:tcPr>
            <w:tcW w:w="341" w:type="pct"/>
            <w:tcBorders>
              <w:top w:val="single" w:color="auto" w:sz="4" w:space="0"/>
              <w:left w:val="single" w:color="auto" w:sz="4" w:space="0"/>
              <w:bottom w:val="single" w:color="auto" w:sz="4" w:space="0"/>
              <w:right w:val="single" w:color="auto" w:sz="4" w:space="0"/>
            </w:tcBorders>
            <w:noWrap w:val="0"/>
            <w:vAlign w:val="center"/>
          </w:tcPr>
          <w:p w14:paraId="0F590A03">
            <w:pPr>
              <w:jc w:val="center"/>
              <w:rPr>
                <w:rFonts w:hint="eastAsia" w:ascii="宋体" w:hAnsi="宋体" w:eastAsia="宋体" w:cs="宋体"/>
                <w:b/>
                <w:color w:val="000000"/>
                <w:szCs w:val="21"/>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7C2CFAD4">
            <w:pPr>
              <w:jc w:val="center"/>
              <w:rPr>
                <w:rFonts w:hint="eastAsia" w:ascii="宋体" w:hAnsi="宋体" w:eastAsia="宋体" w:cs="宋体"/>
                <w:b/>
                <w:color w:val="000000"/>
                <w:szCs w:val="21"/>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2F38D81E">
            <w:pPr>
              <w:jc w:val="center"/>
              <w:rPr>
                <w:rFonts w:hint="eastAsia" w:ascii="宋体" w:hAnsi="宋体" w:eastAsia="宋体" w:cs="宋体"/>
                <w:b/>
                <w:color w:val="000000"/>
                <w:szCs w:val="21"/>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7D6A599F">
            <w:pPr>
              <w:jc w:val="center"/>
              <w:rPr>
                <w:rFonts w:hint="eastAsia" w:ascii="宋体" w:hAnsi="宋体" w:eastAsia="宋体" w:cs="宋体"/>
                <w:b/>
                <w:color w:val="000000"/>
                <w:szCs w:val="21"/>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3AE4905E">
            <w:pPr>
              <w:jc w:val="center"/>
              <w:rPr>
                <w:rFonts w:hint="eastAsia" w:ascii="宋体" w:hAnsi="宋体" w:eastAsia="宋体" w:cs="宋体"/>
                <w:b/>
                <w:color w:val="000000"/>
                <w:szCs w:val="21"/>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7548375B">
            <w:pPr>
              <w:jc w:val="center"/>
              <w:rPr>
                <w:rFonts w:hint="eastAsia" w:ascii="宋体" w:hAnsi="宋体" w:eastAsia="宋体" w:cs="宋体"/>
                <w:b/>
                <w:color w:val="000000"/>
                <w:szCs w:val="21"/>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63B0037B">
            <w:pPr>
              <w:jc w:val="center"/>
              <w:rPr>
                <w:rFonts w:hint="eastAsia" w:ascii="宋体" w:hAnsi="宋体" w:eastAsia="宋体" w:cs="宋体"/>
                <w:b/>
                <w:color w:val="000000"/>
                <w:szCs w:val="21"/>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599236F3">
            <w:pPr>
              <w:jc w:val="center"/>
              <w:rPr>
                <w:rFonts w:hint="eastAsia" w:ascii="宋体" w:hAnsi="宋体" w:eastAsia="宋体" w:cs="宋体"/>
                <w:b/>
                <w:color w:val="000000"/>
                <w:szCs w:val="21"/>
                <w:highlight w:val="none"/>
              </w:rPr>
            </w:pPr>
          </w:p>
        </w:tc>
        <w:tc>
          <w:tcPr>
            <w:tcW w:w="580" w:type="pct"/>
            <w:tcBorders>
              <w:top w:val="single" w:color="auto" w:sz="4" w:space="0"/>
              <w:left w:val="single" w:color="auto" w:sz="4" w:space="0"/>
              <w:bottom w:val="single" w:color="auto" w:sz="4" w:space="0"/>
              <w:right w:val="single" w:color="auto" w:sz="4" w:space="0"/>
            </w:tcBorders>
            <w:noWrap w:val="0"/>
            <w:vAlign w:val="center"/>
          </w:tcPr>
          <w:p w14:paraId="351E11BA">
            <w:pPr>
              <w:jc w:val="center"/>
              <w:rPr>
                <w:rFonts w:hint="eastAsia" w:ascii="宋体" w:hAnsi="宋体" w:eastAsia="宋体" w:cs="宋体"/>
                <w:b/>
                <w:color w:val="000000"/>
                <w:szCs w:val="21"/>
                <w:highlight w:val="none"/>
              </w:rPr>
            </w:pPr>
          </w:p>
        </w:tc>
      </w:tr>
      <w:tr w14:paraId="21BDBB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3" w:hRule="atLeast"/>
          <w:jc w:val="center"/>
        </w:trPr>
        <w:tc>
          <w:tcPr>
            <w:tcW w:w="341" w:type="pct"/>
            <w:tcBorders>
              <w:top w:val="single" w:color="auto" w:sz="4" w:space="0"/>
              <w:left w:val="single" w:color="auto" w:sz="4" w:space="0"/>
              <w:bottom w:val="single" w:color="auto" w:sz="4" w:space="0"/>
              <w:right w:val="single" w:color="auto" w:sz="4" w:space="0"/>
            </w:tcBorders>
            <w:noWrap w:val="0"/>
            <w:vAlign w:val="center"/>
          </w:tcPr>
          <w:p w14:paraId="75EEBAAD">
            <w:pPr>
              <w:jc w:val="center"/>
              <w:rPr>
                <w:rFonts w:hint="eastAsia" w:ascii="宋体" w:hAnsi="宋体" w:eastAsia="宋体" w:cs="宋体"/>
                <w:b/>
                <w:color w:val="000000"/>
                <w:szCs w:val="21"/>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2D5BEB46">
            <w:pPr>
              <w:jc w:val="center"/>
              <w:rPr>
                <w:rFonts w:hint="eastAsia" w:ascii="宋体" w:hAnsi="宋体" w:eastAsia="宋体" w:cs="宋体"/>
                <w:b/>
                <w:color w:val="000000"/>
                <w:szCs w:val="21"/>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6C7A0F7B">
            <w:pPr>
              <w:jc w:val="center"/>
              <w:rPr>
                <w:rFonts w:hint="eastAsia" w:ascii="宋体" w:hAnsi="宋体" w:eastAsia="宋体" w:cs="宋体"/>
                <w:b/>
                <w:color w:val="000000"/>
                <w:szCs w:val="21"/>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00D2AD5C">
            <w:pPr>
              <w:jc w:val="center"/>
              <w:rPr>
                <w:rFonts w:hint="eastAsia" w:ascii="宋体" w:hAnsi="宋体" w:eastAsia="宋体" w:cs="宋体"/>
                <w:b/>
                <w:color w:val="000000"/>
                <w:szCs w:val="21"/>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27B7F792">
            <w:pPr>
              <w:jc w:val="center"/>
              <w:rPr>
                <w:rFonts w:hint="eastAsia" w:ascii="宋体" w:hAnsi="宋体" w:eastAsia="宋体" w:cs="宋体"/>
                <w:b/>
                <w:color w:val="000000"/>
                <w:szCs w:val="21"/>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2723A6A1">
            <w:pPr>
              <w:jc w:val="center"/>
              <w:rPr>
                <w:rFonts w:hint="eastAsia" w:ascii="宋体" w:hAnsi="宋体" w:eastAsia="宋体" w:cs="宋体"/>
                <w:b/>
                <w:color w:val="000000"/>
                <w:szCs w:val="21"/>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1092C916">
            <w:pPr>
              <w:jc w:val="center"/>
              <w:rPr>
                <w:rFonts w:hint="eastAsia" w:ascii="宋体" w:hAnsi="宋体" w:eastAsia="宋体" w:cs="宋体"/>
                <w:b/>
                <w:color w:val="000000"/>
                <w:szCs w:val="21"/>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5DC19847">
            <w:pPr>
              <w:jc w:val="center"/>
              <w:rPr>
                <w:rFonts w:hint="eastAsia" w:ascii="宋体" w:hAnsi="宋体" w:eastAsia="宋体" w:cs="宋体"/>
                <w:b/>
                <w:color w:val="000000"/>
                <w:szCs w:val="21"/>
                <w:highlight w:val="none"/>
              </w:rPr>
            </w:pPr>
          </w:p>
        </w:tc>
        <w:tc>
          <w:tcPr>
            <w:tcW w:w="580" w:type="pct"/>
            <w:tcBorders>
              <w:top w:val="single" w:color="auto" w:sz="4" w:space="0"/>
              <w:left w:val="single" w:color="auto" w:sz="4" w:space="0"/>
              <w:bottom w:val="single" w:color="auto" w:sz="4" w:space="0"/>
              <w:right w:val="single" w:color="auto" w:sz="4" w:space="0"/>
            </w:tcBorders>
            <w:noWrap w:val="0"/>
            <w:vAlign w:val="center"/>
          </w:tcPr>
          <w:p w14:paraId="442FA874">
            <w:pPr>
              <w:jc w:val="center"/>
              <w:rPr>
                <w:rFonts w:hint="eastAsia" w:ascii="宋体" w:hAnsi="宋体" w:eastAsia="宋体" w:cs="宋体"/>
                <w:b/>
                <w:color w:val="000000"/>
                <w:szCs w:val="21"/>
                <w:highlight w:val="none"/>
              </w:rPr>
            </w:pPr>
          </w:p>
        </w:tc>
      </w:tr>
      <w:tr w14:paraId="5E5FDE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3" w:hRule="atLeast"/>
          <w:jc w:val="center"/>
        </w:trPr>
        <w:tc>
          <w:tcPr>
            <w:tcW w:w="341" w:type="pct"/>
            <w:tcBorders>
              <w:top w:val="single" w:color="auto" w:sz="4" w:space="0"/>
              <w:left w:val="single" w:color="auto" w:sz="4" w:space="0"/>
              <w:bottom w:val="single" w:color="auto" w:sz="4" w:space="0"/>
              <w:right w:val="single" w:color="auto" w:sz="4" w:space="0"/>
            </w:tcBorders>
            <w:noWrap w:val="0"/>
            <w:vAlign w:val="center"/>
          </w:tcPr>
          <w:p w14:paraId="0FABA38D">
            <w:pPr>
              <w:jc w:val="center"/>
              <w:rPr>
                <w:rFonts w:hint="eastAsia" w:ascii="宋体" w:hAnsi="宋体" w:eastAsia="宋体" w:cs="宋体"/>
                <w:b/>
                <w:color w:val="000000"/>
                <w:szCs w:val="21"/>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2251A673">
            <w:pPr>
              <w:jc w:val="center"/>
              <w:rPr>
                <w:rFonts w:hint="eastAsia" w:ascii="宋体" w:hAnsi="宋体" w:eastAsia="宋体" w:cs="宋体"/>
                <w:b/>
                <w:color w:val="000000"/>
                <w:szCs w:val="21"/>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780E0102">
            <w:pPr>
              <w:jc w:val="center"/>
              <w:rPr>
                <w:rFonts w:hint="eastAsia" w:ascii="宋体" w:hAnsi="宋体" w:eastAsia="宋体" w:cs="宋体"/>
                <w:b/>
                <w:color w:val="000000"/>
                <w:szCs w:val="21"/>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71CDE7BB">
            <w:pPr>
              <w:jc w:val="center"/>
              <w:rPr>
                <w:rFonts w:hint="eastAsia" w:ascii="宋体" w:hAnsi="宋体" w:eastAsia="宋体" w:cs="宋体"/>
                <w:b/>
                <w:color w:val="000000"/>
                <w:szCs w:val="21"/>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2A7847C5">
            <w:pPr>
              <w:jc w:val="center"/>
              <w:rPr>
                <w:rFonts w:hint="eastAsia" w:ascii="宋体" w:hAnsi="宋体" w:eastAsia="宋体" w:cs="宋体"/>
                <w:b/>
                <w:color w:val="000000"/>
                <w:szCs w:val="21"/>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2E24E2C3">
            <w:pPr>
              <w:jc w:val="center"/>
              <w:rPr>
                <w:rFonts w:hint="eastAsia" w:ascii="宋体" w:hAnsi="宋体" w:eastAsia="宋体" w:cs="宋体"/>
                <w:b/>
                <w:color w:val="000000"/>
                <w:szCs w:val="21"/>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45840D23">
            <w:pPr>
              <w:jc w:val="center"/>
              <w:rPr>
                <w:rFonts w:hint="eastAsia" w:ascii="宋体" w:hAnsi="宋体" w:eastAsia="宋体" w:cs="宋体"/>
                <w:b/>
                <w:color w:val="000000"/>
                <w:szCs w:val="21"/>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646E47AE">
            <w:pPr>
              <w:jc w:val="center"/>
              <w:rPr>
                <w:rFonts w:hint="eastAsia" w:ascii="宋体" w:hAnsi="宋体" w:eastAsia="宋体" w:cs="宋体"/>
                <w:b/>
                <w:color w:val="000000"/>
                <w:szCs w:val="21"/>
                <w:highlight w:val="none"/>
              </w:rPr>
            </w:pPr>
          </w:p>
        </w:tc>
        <w:tc>
          <w:tcPr>
            <w:tcW w:w="580" w:type="pct"/>
            <w:tcBorders>
              <w:top w:val="single" w:color="auto" w:sz="4" w:space="0"/>
              <w:left w:val="single" w:color="auto" w:sz="4" w:space="0"/>
              <w:bottom w:val="single" w:color="auto" w:sz="4" w:space="0"/>
              <w:right w:val="single" w:color="auto" w:sz="4" w:space="0"/>
            </w:tcBorders>
            <w:noWrap w:val="0"/>
            <w:vAlign w:val="center"/>
          </w:tcPr>
          <w:p w14:paraId="2E1A4891">
            <w:pPr>
              <w:jc w:val="center"/>
              <w:rPr>
                <w:rFonts w:hint="eastAsia" w:ascii="宋体" w:hAnsi="宋体" w:eastAsia="宋体" w:cs="宋体"/>
                <w:b/>
                <w:color w:val="000000"/>
                <w:szCs w:val="21"/>
                <w:highlight w:val="none"/>
              </w:rPr>
            </w:pPr>
          </w:p>
        </w:tc>
      </w:tr>
      <w:tr w14:paraId="02F1B6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3" w:hRule="atLeast"/>
          <w:jc w:val="center"/>
        </w:trPr>
        <w:tc>
          <w:tcPr>
            <w:tcW w:w="341" w:type="pct"/>
            <w:tcBorders>
              <w:top w:val="single" w:color="auto" w:sz="4" w:space="0"/>
              <w:left w:val="single" w:color="auto" w:sz="4" w:space="0"/>
              <w:bottom w:val="single" w:color="auto" w:sz="4" w:space="0"/>
              <w:right w:val="single" w:color="auto" w:sz="4" w:space="0"/>
            </w:tcBorders>
            <w:noWrap w:val="0"/>
            <w:vAlign w:val="center"/>
          </w:tcPr>
          <w:p w14:paraId="6BC3115D">
            <w:pPr>
              <w:jc w:val="center"/>
              <w:rPr>
                <w:rFonts w:hint="eastAsia" w:ascii="宋体" w:hAnsi="宋体" w:eastAsia="宋体" w:cs="宋体"/>
                <w:b/>
                <w:color w:val="000000"/>
                <w:szCs w:val="21"/>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5CDA9834">
            <w:pPr>
              <w:jc w:val="center"/>
              <w:rPr>
                <w:rFonts w:hint="eastAsia" w:ascii="宋体" w:hAnsi="宋体" w:eastAsia="宋体" w:cs="宋体"/>
                <w:b/>
                <w:color w:val="000000"/>
                <w:szCs w:val="21"/>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2BAD8E69">
            <w:pPr>
              <w:jc w:val="center"/>
              <w:rPr>
                <w:rFonts w:hint="eastAsia" w:ascii="宋体" w:hAnsi="宋体" w:eastAsia="宋体" w:cs="宋体"/>
                <w:b/>
                <w:color w:val="000000"/>
                <w:szCs w:val="21"/>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0E5EAFDE">
            <w:pPr>
              <w:jc w:val="center"/>
              <w:rPr>
                <w:rFonts w:hint="eastAsia" w:ascii="宋体" w:hAnsi="宋体" w:eastAsia="宋体" w:cs="宋体"/>
                <w:b/>
                <w:color w:val="000000"/>
                <w:szCs w:val="21"/>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72EAAE05">
            <w:pPr>
              <w:jc w:val="center"/>
              <w:rPr>
                <w:rFonts w:hint="eastAsia" w:ascii="宋体" w:hAnsi="宋体" w:eastAsia="宋体" w:cs="宋体"/>
                <w:b/>
                <w:color w:val="000000"/>
                <w:szCs w:val="21"/>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6F620045">
            <w:pPr>
              <w:jc w:val="center"/>
              <w:rPr>
                <w:rFonts w:hint="eastAsia" w:ascii="宋体" w:hAnsi="宋体" w:eastAsia="宋体" w:cs="宋体"/>
                <w:b/>
                <w:color w:val="000000"/>
                <w:szCs w:val="21"/>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1E1B66B3">
            <w:pPr>
              <w:jc w:val="center"/>
              <w:rPr>
                <w:rFonts w:hint="eastAsia" w:ascii="宋体" w:hAnsi="宋体" w:eastAsia="宋体" w:cs="宋体"/>
                <w:b/>
                <w:color w:val="000000"/>
                <w:szCs w:val="21"/>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0F87015C">
            <w:pPr>
              <w:jc w:val="center"/>
              <w:rPr>
                <w:rFonts w:hint="eastAsia" w:ascii="宋体" w:hAnsi="宋体" w:eastAsia="宋体" w:cs="宋体"/>
                <w:b/>
                <w:color w:val="000000"/>
                <w:szCs w:val="21"/>
                <w:highlight w:val="none"/>
              </w:rPr>
            </w:pPr>
          </w:p>
        </w:tc>
        <w:tc>
          <w:tcPr>
            <w:tcW w:w="580" w:type="pct"/>
            <w:tcBorders>
              <w:top w:val="single" w:color="auto" w:sz="4" w:space="0"/>
              <w:left w:val="single" w:color="auto" w:sz="4" w:space="0"/>
              <w:bottom w:val="single" w:color="auto" w:sz="4" w:space="0"/>
              <w:right w:val="single" w:color="auto" w:sz="4" w:space="0"/>
            </w:tcBorders>
            <w:noWrap w:val="0"/>
            <w:vAlign w:val="center"/>
          </w:tcPr>
          <w:p w14:paraId="52C09775">
            <w:pPr>
              <w:jc w:val="center"/>
              <w:rPr>
                <w:rFonts w:hint="eastAsia" w:ascii="宋体" w:hAnsi="宋体" w:eastAsia="宋体" w:cs="宋体"/>
                <w:b/>
                <w:color w:val="000000"/>
                <w:szCs w:val="21"/>
                <w:highlight w:val="none"/>
              </w:rPr>
            </w:pPr>
          </w:p>
        </w:tc>
      </w:tr>
    </w:tbl>
    <w:p w14:paraId="63912835">
      <w:pPr>
        <w:ind w:firstLine="211" w:firstLineChars="10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lang w:val="en-US" w:eastAsia="zh-CN"/>
        </w:rPr>
        <w:t>拟投入本项目的所有车辆设备均需填入此</w:t>
      </w:r>
      <w:r>
        <w:rPr>
          <w:rFonts w:hint="eastAsia" w:ascii="宋体" w:hAnsi="宋体" w:eastAsia="宋体" w:cs="宋体"/>
          <w:b/>
          <w:bCs/>
          <w:sz w:val="21"/>
          <w:szCs w:val="21"/>
          <w:highlight w:val="none"/>
          <w:lang w:val="en-US" w:eastAsia="zh-CN"/>
        </w:rPr>
        <w:t>表，投标文件内附</w:t>
      </w:r>
      <w:r>
        <w:rPr>
          <w:rFonts w:hint="eastAsia" w:ascii="宋体" w:hAnsi="宋体" w:cs="宋体"/>
          <w:b/>
          <w:szCs w:val="21"/>
          <w:highlight w:val="none"/>
          <w:lang w:val="en-US" w:eastAsia="zh-CN"/>
        </w:rPr>
        <w:t>车辆的</w:t>
      </w:r>
      <w:r>
        <w:rPr>
          <w:rFonts w:hint="eastAsia" w:ascii="宋体" w:hAnsi="宋体" w:cs="宋体"/>
          <w:b/>
          <w:bCs/>
          <w:szCs w:val="21"/>
          <w:highlight w:val="none"/>
          <w:lang w:val="en-US" w:eastAsia="zh-CN"/>
        </w:rPr>
        <w:t>行驶证、车辆权属登记证等证</w:t>
      </w:r>
      <w:r>
        <w:rPr>
          <w:rFonts w:hint="eastAsia" w:ascii="宋体" w:hAnsi="宋体" w:eastAsia="宋体" w:cs="宋体"/>
          <w:b/>
          <w:bCs/>
          <w:szCs w:val="21"/>
          <w:highlight w:val="none"/>
          <w:lang w:val="en-US" w:eastAsia="zh-CN"/>
        </w:rPr>
        <w:t>明资料</w:t>
      </w:r>
      <w:r>
        <w:rPr>
          <w:rFonts w:hint="eastAsia" w:ascii="宋体" w:hAnsi="宋体" w:cs="宋体"/>
          <w:b/>
          <w:bCs/>
          <w:sz w:val="21"/>
          <w:szCs w:val="21"/>
          <w:lang w:val="en-US" w:eastAsia="zh-CN"/>
        </w:rPr>
        <w:t>复印件</w:t>
      </w:r>
      <w:r>
        <w:rPr>
          <w:rFonts w:hint="eastAsia" w:ascii="宋体" w:hAnsi="宋体" w:eastAsia="宋体" w:cs="宋体"/>
          <w:b/>
          <w:bCs/>
          <w:szCs w:val="21"/>
          <w:highlight w:val="none"/>
          <w:lang w:val="en-US" w:eastAsia="zh-CN"/>
        </w:rPr>
        <w:t>并加盖公章。</w:t>
      </w:r>
    </w:p>
    <w:p w14:paraId="5CDAAB09">
      <w:pPr>
        <w:rPr>
          <w:rFonts w:hint="eastAsia" w:ascii="宋体" w:hAnsi="宋体" w:eastAsia="宋体" w:cs="宋体"/>
          <w:b/>
          <w:kern w:val="0"/>
          <w:sz w:val="30"/>
          <w:szCs w:val="30"/>
          <w:lang w:val="en-US" w:eastAsia="zh-CN"/>
        </w:rPr>
      </w:pPr>
    </w:p>
    <w:p w14:paraId="1E5BEBCE">
      <w:pPr>
        <w:rPr>
          <w:rFonts w:hint="eastAsia" w:ascii="宋体" w:hAnsi="宋体" w:eastAsia="宋体" w:cs="宋体"/>
          <w:b/>
          <w:kern w:val="0"/>
          <w:sz w:val="30"/>
          <w:szCs w:val="30"/>
          <w:lang w:val="en-US" w:eastAsia="zh-CN"/>
        </w:rPr>
      </w:pPr>
      <w:r>
        <w:rPr>
          <w:rFonts w:hint="eastAsia" w:ascii="宋体" w:hAnsi="宋体" w:eastAsia="宋体" w:cs="宋体"/>
          <w:b/>
          <w:kern w:val="0"/>
          <w:sz w:val="30"/>
          <w:szCs w:val="30"/>
          <w:lang w:val="en-US" w:eastAsia="zh-CN"/>
        </w:rPr>
        <w:br w:type="page"/>
      </w:r>
    </w:p>
    <w:p w14:paraId="19EBAF01">
      <w:pPr>
        <w:pStyle w:val="7"/>
        <w:jc w:val="center"/>
        <w:rPr>
          <w:rFonts w:hint="eastAsia" w:ascii="宋体" w:hAnsi="宋体" w:eastAsia="宋体" w:cs="宋体"/>
          <w:b/>
          <w:bCs/>
          <w:sz w:val="28"/>
          <w:szCs w:val="28"/>
          <w:lang w:val="zh-CN"/>
        </w:rPr>
      </w:pPr>
      <w:r>
        <w:rPr>
          <w:rFonts w:hint="eastAsia" w:ascii="宋体" w:hAnsi="宋体" w:eastAsia="宋体" w:cs="宋体"/>
          <w:b/>
          <w:kern w:val="0"/>
          <w:sz w:val="30"/>
          <w:szCs w:val="30"/>
          <w:lang w:val="en-US" w:eastAsia="zh-CN"/>
        </w:rPr>
        <w:t>7</w:t>
      </w:r>
      <w:r>
        <w:rPr>
          <w:rFonts w:hint="eastAsia" w:ascii="宋体" w:hAnsi="宋体" w:eastAsia="宋体" w:cs="宋体"/>
          <w:b/>
          <w:kern w:val="0"/>
          <w:sz w:val="30"/>
          <w:szCs w:val="30"/>
        </w:rPr>
        <w:t>、</w:t>
      </w:r>
      <w:r>
        <w:rPr>
          <w:rFonts w:hint="eastAsia" w:ascii="宋体" w:hAnsi="宋体" w:eastAsia="宋体" w:cs="宋体"/>
          <w:b/>
          <w:bCs/>
          <w:sz w:val="28"/>
          <w:szCs w:val="28"/>
          <w:lang w:val="zh-CN"/>
        </w:rPr>
        <w:t>类似项目情况表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1623"/>
        <w:gridCol w:w="1703"/>
        <w:gridCol w:w="1408"/>
        <w:gridCol w:w="1408"/>
        <w:gridCol w:w="1408"/>
        <w:gridCol w:w="1408"/>
      </w:tblGrid>
      <w:tr w14:paraId="5912B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14:paraId="6295DD20">
            <w:pPr>
              <w:pStyle w:val="21"/>
              <w:jc w:val="center"/>
              <w:rPr>
                <w:rFonts w:hint="eastAsia" w:ascii="宋体" w:hAnsi="宋体" w:eastAsia="宋体" w:cs="宋体"/>
                <w:kern w:val="0"/>
                <w:szCs w:val="21"/>
                <w:highlight w:val="none"/>
                <w:vertAlign w:val="baseline"/>
                <w:lang w:val="en-US" w:eastAsia="zh-CN"/>
              </w:rPr>
            </w:pPr>
            <w:r>
              <w:rPr>
                <w:rFonts w:hint="eastAsia" w:cs="宋体"/>
                <w:kern w:val="0"/>
                <w:szCs w:val="21"/>
                <w:highlight w:val="none"/>
                <w:vertAlign w:val="baseline"/>
                <w:lang w:val="en-US" w:eastAsia="zh-CN"/>
              </w:rPr>
              <w:t>序号</w:t>
            </w:r>
          </w:p>
        </w:tc>
        <w:tc>
          <w:tcPr>
            <w:tcW w:w="1623" w:type="dxa"/>
            <w:vAlign w:val="center"/>
          </w:tcPr>
          <w:p w14:paraId="52BD42DF">
            <w:pPr>
              <w:pStyle w:val="21"/>
              <w:jc w:val="center"/>
              <w:rPr>
                <w:rFonts w:hint="default" w:ascii="宋体" w:hAnsi="宋体" w:eastAsia="宋体" w:cs="宋体"/>
                <w:kern w:val="0"/>
                <w:szCs w:val="21"/>
                <w:highlight w:val="none"/>
                <w:vertAlign w:val="baseline"/>
                <w:lang w:val="en-US" w:eastAsia="zh-CN"/>
              </w:rPr>
            </w:pPr>
            <w:r>
              <w:rPr>
                <w:rFonts w:hint="eastAsia" w:cs="宋体"/>
                <w:kern w:val="0"/>
                <w:szCs w:val="21"/>
                <w:highlight w:val="none"/>
                <w:vertAlign w:val="baseline"/>
                <w:lang w:val="en-US" w:eastAsia="zh-CN"/>
              </w:rPr>
              <w:t>采购人名称</w:t>
            </w:r>
          </w:p>
        </w:tc>
        <w:tc>
          <w:tcPr>
            <w:tcW w:w="1703" w:type="dxa"/>
            <w:vAlign w:val="center"/>
          </w:tcPr>
          <w:p w14:paraId="080C0328">
            <w:pPr>
              <w:pStyle w:val="21"/>
              <w:jc w:val="center"/>
              <w:rPr>
                <w:rFonts w:hint="eastAsia" w:ascii="宋体" w:hAnsi="宋体" w:eastAsia="宋体" w:cs="宋体"/>
                <w:kern w:val="0"/>
                <w:szCs w:val="21"/>
                <w:highlight w:val="none"/>
                <w:vertAlign w:val="baseline"/>
                <w:lang w:val="zh-CN"/>
              </w:rPr>
            </w:pPr>
            <w:r>
              <w:rPr>
                <w:rFonts w:hint="eastAsia" w:cs="宋体"/>
                <w:kern w:val="0"/>
                <w:szCs w:val="21"/>
                <w:highlight w:val="none"/>
                <w:vertAlign w:val="baseline"/>
                <w:lang w:val="en-US" w:eastAsia="zh-CN"/>
              </w:rPr>
              <w:t>项目名称</w:t>
            </w:r>
          </w:p>
        </w:tc>
        <w:tc>
          <w:tcPr>
            <w:tcW w:w="1408" w:type="dxa"/>
            <w:vAlign w:val="center"/>
          </w:tcPr>
          <w:p w14:paraId="1E698026">
            <w:pPr>
              <w:pStyle w:val="21"/>
              <w:jc w:val="center"/>
              <w:rPr>
                <w:rFonts w:hint="eastAsia" w:ascii="宋体" w:hAnsi="宋体" w:eastAsia="宋体" w:cs="宋体"/>
                <w:kern w:val="0"/>
                <w:szCs w:val="21"/>
                <w:highlight w:val="none"/>
                <w:vertAlign w:val="baseline"/>
                <w:lang w:val="en-US" w:eastAsia="zh-CN"/>
              </w:rPr>
            </w:pPr>
            <w:r>
              <w:rPr>
                <w:rFonts w:hint="eastAsia" w:cs="宋体"/>
                <w:kern w:val="0"/>
                <w:szCs w:val="21"/>
                <w:highlight w:val="none"/>
                <w:vertAlign w:val="baseline"/>
                <w:lang w:val="en-US" w:eastAsia="zh-CN"/>
              </w:rPr>
              <w:t>服务内容</w:t>
            </w:r>
          </w:p>
        </w:tc>
        <w:tc>
          <w:tcPr>
            <w:tcW w:w="1408" w:type="dxa"/>
            <w:vAlign w:val="center"/>
          </w:tcPr>
          <w:p w14:paraId="6B7AFF58">
            <w:pPr>
              <w:pStyle w:val="21"/>
              <w:jc w:val="center"/>
              <w:rPr>
                <w:rFonts w:hint="default" w:ascii="宋体" w:hAnsi="宋体" w:eastAsia="宋体" w:cs="宋体"/>
                <w:kern w:val="0"/>
                <w:szCs w:val="21"/>
                <w:highlight w:val="none"/>
                <w:vertAlign w:val="baseline"/>
                <w:lang w:val="en-US" w:eastAsia="zh-CN"/>
              </w:rPr>
            </w:pPr>
            <w:r>
              <w:rPr>
                <w:rFonts w:hint="eastAsia" w:cs="宋体"/>
                <w:kern w:val="0"/>
                <w:szCs w:val="21"/>
                <w:highlight w:val="none"/>
                <w:vertAlign w:val="baseline"/>
                <w:lang w:val="en-US" w:eastAsia="zh-CN"/>
              </w:rPr>
              <w:t>合同价格</w:t>
            </w:r>
          </w:p>
        </w:tc>
        <w:tc>
          <w:tcPr>
            <w:tcW w:w="1408" w:type="dxa"/>
            <w:vAlign w:val="center"/>
          </w:tcPr>
          <w:p w14:paraId="0EBED2A8">
            <w:pPr>
              <w:pStyle w:val="21"/>
              <w:jc w:val="center"/>
              <w:rPr>
                <w:rFonts w:hint="eastAsia" w:ascii="宋体" w:hAnsi="宋体" w:eastAsia="宋体" w:cs="宋体"/>
                <w:kern w:val="0"/>
                <w:szCs w:val="21"/>
                <w:highlight w:val="none"/>
                <w:vertAlign w:val="baseline"/>
                <w:lang w:val="en-US" w:eastAsia="zh-CN"/>
              </w:rPr>
            </w:pPr>
            <w:r>
              <w:rPr>
                <w:rFonts w:hint="eastAsia" w:cs="宋体"/>
                <w:kern w:val="0"/>
                <w:szCs w:val="21"/>
                <w:highlight w:val="none"/>
                <w:vertAlign w:val="baseline"/>
                <w:lang w:val="en-US" w:eastAsia="zh-CN"/>
              </w:rPr>
              <w:t>服务期限</w:t>
            </w:r>
          </w:p>
        </w:tc>
        <w:tc>
          <w:tcPr>
            <w:tcW w:w="1408" w:type="dxa"/>
            <w:vAlign w:val="center"/>
          </w:tcPr>
          <w:p w14:paraId="3CAD38B8">
            <w:pPr>
              <w:pStyle w:val="21"/>
              <w:jc w:val="center"/>
              <w:rPr>
                <w:rFonts w:hint="eastAsia" w:cs="宋体"/>
                <w:kern w:val="0"/>
                <w:szCs w:val="21"/>
                <w:highlight w:val="none"/>
                <w:vertAlign w:val="baseline"/>
                <w:lang w:val="en-US" w:eastAsia="zh-CN"/>
              </w:rPr>
            </w:pPr>
            <w:r>
              <w:rPr>
                <w:rFonts w:hint="eastAsia" w:cs="宋体"/>
                <w:kern w:val="0"/>
                <w:szCs w:val="21"/>
                <w:highlight w:val="none"/>
                <w:vertAlign w:val="baseline"/>
                <w:lang w:val="en-US" w:eastAsia="zh-CN"/>
              </w:rPr>
              <w:t>采购人</w:t>
            </w:r>
          </w:p>
          <w:p w14:paraId="4C96A872">
            <w:pPr>
              <w:pStyle w:val="21"/>
              <w:jc w:val="center"/>
              <w:rPr>
                <w:rFonts w:hint="default" w:ascii="宋体" w:hAnsi="宋体" w:eastAsia="宋体" w:cs="宋体"/>
                <w:kern w:val="0"/>
                <w:szCs w:val="21"/>
                <w:highlight w:val="none"/>
                <w:vertAlign w:val="baseline"/>
                <w:lang w:val="en-US" w:eastAsia="zh-CN"/>
              </w:rPr>
            </w:pPr>
            <w:r>
              <w:rPr>
                <w:rFonts w:hint="eastAsia" w:cs="宋体"/>
                <w:kern w:val="0"/>
                <w:szCs w:val="21"/>
                <w:highlight w:val="none"/>
                <w:vertAlign w:val="baseline"/>
                <w:lang w:val="en-US" w:eastAsia="zh-CN"/>
              </w:rPr>
              <w:t>联系电话</w:t>
            </w:r>
          </w:p>
        </w:tc>
      </w:tr>
      <w:tr w14:paraId="65960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4" w:hRule="atLeast"/>
        </w:trPr>
        <w:tc>
          <w:tcPr>
            <w:tcW w:w="897" w:type="dxa"/>
            <w:vAlign w:val="center"/>
          </w:tcPr>
          <w:p w14:paraId="1F508699">
            <w:pPr>
              <w:pStyle w:val="21"/>
              <w:jc w:val="center"/>
              <w:rPr>
                <w:rFonts w:hint="eastAsia" w:ascii="宋体" w:hAnsi="宋体" w:eastAsia="宋体" w:cs="宋体"/>
                <w:kern w:val="0"/>
                <w:szCs w:val="21"/>
                <w:highlight w:val="none"/>
                <w:vertAlign w:val="baseline"/>
                <w:lang w:val="zh-CN"/>
              </w:rPr>
            </w:pPr>
          </w:p>
        </w:tc>
        <w:tc>
          <w:tcPr>
            <w:tcW w:w="1623" w:type="dxa"/>
            <w:vAlign w:val="center"/>
          </w:tcPr>
          <w:p w14:paraId="09799966">
            <w:pPr>
              <w:pStyle w:val="21"/>
              <w:jc w:val="center"/>
              <w:rPr>
                <w:rFonts w:hint="eastAsia" w:ascii="宋体" w:hAnsi="宋体" w:eastAsia="宋体" w:cs="宋体"/>
                <w:kern w:val="0"/>
                <w:szCs w:val="21"/>
                <w:highlight w:val="none"/>
                <w:vertAlign w:val="baseline"/>
                <w:lang w:val="zh-CN"/>
              </w:rPr>
            </w:pPr>
          </w:p>
        </w:tc>
        <w:tc>
          <w:tcPr>
            <w:tcW w:w="1703" w:type="dxa"/>
            <w:vAlign w:val="center"/>
          </w:tcPr>
          <w:p w14:paraId="1955573D">
            <w:pPr>
              <w:pStyle w:val="21"/>
              <w:jc w:val="center"/>
              <w:rPr>
                <w:rFonts w:hint="eastAsia" w:ascii="宋体" w:hAnsi="宋体" w:eastAsia="宋体" w:cs="宋体"/>
                <w:kern w:val="0"/>
                <w:szCs w:val="21"/>
                <w:highlight w:val="none"/>
                <w:vertAlign w:val="baseline"/>
                <w:lang w:val="zh-CN"/>
              </w:rPr>
            </w:pPr>
          </w:p>
        </w:tc>
        <w:tc>
          <w:tcPr>
            <w:tcW w:w="1408" w:type="dxa"/>
            <w:vAlign w:val="center"/>
          </w:tcPr>
          <w:p w14:paraId="155BFB75">
            <w:pPr>
              <w:pStyle w:val="21"/>
              <w:jc w:val="center"/>
              <w:rPr>
                <w:rFonts w:hint="eastAsia" w:ascii="宋体" w:hAnsi="宋体" w:eastAsia="宋体" w:cs="宋体"/>
                <w:kern w:val="0"/>
                <w:szCs w:val="21"/>
                <w:highlight w:val="none"/>
                <w:vertAlign w:val="baseline"/>
                <w:lang w:val="zh-CN"/>
              </w:rPr>
            </w:pPr>
          </w:p>
        </w:tc>
        <w:tc>
          <w:tcPr>
            <w:tcW w:w="1408" w:type="dxa"/>
            <w:vAlign w:val="center"/>
          </w:tcPr>
          <w:p w14:paraId="0B45FD2D">
            <w:pPr>
              <w:pStyle w:val="21"/>
              <w:jc w:val="center"/>
              <w:rPr>
                <w:rFonts w:hint="eastAsia" w:ascii="宋体" w:hAnsi="宋体" w:eastAsia="宋体" w:cs="宋体"/>
                <w:kern w:val="0"/>
                <w:szCs w:val="21"/>
                <w:highlight w:val="none"/>
                <w:vertAlign w:val="baseline"/>
                <w:lang w:val="zh-CN"/>
              </w:rPr>
            </w:pPr>
          </w:p>
        </w:tc>
        <w:tc>
          <w:tcPr>
            <w:tcW w:w="1408" w:type="dxa"/>
            <w:vAlign w:val="center"/>
          </w:tcPr>
          <w:p w14:paraId="116B78D9">
            <w:pPr>
              <w:pStyle w:val="21"/>
              <w:jc w:val="center"/>
              <w:rPr>
                <w:rFonts w:hint="eastAsia" w:ascii="宋体" w:hAnsi="宋体" w:eastAsia="宋体" w:cs="宋体"/>
                <w:kern w:val="0"/>
                <w:szCs w:val="21"/>
                <w:highlight w:val="none"/>
                <w:vertAlign w:val="baseline"/>
                <w:lang w:val="zh-CN"/>
              </w:rPr>
            </w:pPr>
          </w:p>
        </w:tc>
        <w:tc>
          <w:tcPr>
            <w:tcW w:w="1408" w:type="dxa"/>
            <w:vAlign w:val="center"/>
          </w:tcPr>
          <w:p w14:paraId="071D49D8">
            <w:pPr>
              <w:pStyle w:val="21"/>
              <w:jc w:val="center"/>
              <w:rPr>
                <w:rFonts w:hint="eastAsia" w:ascii="宋体" w:hAnsi="宋体" w:eastAsia="宋体" w:cs="宋体"/>
                <w:kern w:val="0"/>
                <w:szCs w:val="21"/>
                <w:highlight w:val="none"/>
                <w:vertAlign w:val="baseline"/>
                <w:lang w:val="zh-CN"/>
              </w:rPr>
            </w:pPr>
          </w:p>
        </w:tc>
      </w:tr>
    </w:tbl>
    <w:p w14:paraId="334C160F">
      <w:pPr>
        <w:pStyle w:val="21"/>
        <w:jc w:val="both"/>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rPr>
        <w:t>注：</w:t>
      </w:r>
    </w:p>
    <w:p w14:paraId="62119335">
      <w:pPr>
        <w:spacing w:line="360" w:lineRule="auto"/>
        <w:ind w:firstLine="420" w:firstLineChars="200"/>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rPr>
        <w:t>1.每张表格只填写一个项目，并标明序号。</w:t>
      </w:r>
    </w:p>
    <w:p w14:paraId="731E1E11">
      <w:pPr>
        <w:spacing w:line="360" w:lineRule="auto"/>
        <w:ind w:firstLine="422" w:firstLineChars="200"/>
        <w:rPr>
          <w:rFonts w:hint="eastAsia" w:ascii="宋体" w:hAnsi="宋体" w:eastAsia="宋体" w:cs="宋体"/>
          <w:b/>
          <w:bCs/>
          <w:kern w:val="0"/>
          <w:szCs w:val="21"/>
          <w:highlight w:val="none"/>
          <w:lang w:val="zh-CN"/>
        </w:rPr>
      </w:pPr>
      <w:r>
        <w:rPr>
          <w:rFonts w:hint="eastAsia" w:ascii="宋体" w:hAnsi="宋体" w:eastAsia="宋体" w:cs="宋体"/>
          <w:b/>
          <w:bCs/>
          <w:kern w:val="0"/>
          <w:szCs w:val="21"/>
          <w:highlight w:val="none"/>
          <w:lang w:val="zh-CN"/>
        </w:rPr>
        <w:t>2.投标人应在本表后附中标通知书或合同协议书复印件加盖投标单位公章。</w:t>
      </w:r>
    </w:p>
    <w:p w14:paraId="4E2A8E33">
      <w:pPr>
        <w:spacing w:line="360" w:lineRule="auto"/>
        <w:ind w:firstLine="420" w:firstLineChars="200"/>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rPr>
        <w:t>3.如近年来，申请人法人机构发生合法变更或重组或法人名称变更时，应提供相关部门的合法批件或其他相关证明材料来证明其所附业绩的继承性。</w:t>
      </w:r>
    </w:p>
    <w:p w14:paraId="59C6E872">
      <w:pPr>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kern w:val="0"/>
          <w:szCs w:val="21"/>
          <w:highlight w:val="none"/>
          <w:lang w:val="zh-CN"/>
        </w:rPr>
        <w:t>4.</w:t>
      </w:r>
      <w:r>
        <w:rPr>
          <w:rFonts w:hint="eastAsia" w:ascii="宋体" w:hAnsi="宋体" w:eastAsia="宋体" w:cs="宋体"/>
          <w:bCs/>
          <w:szCs w:val="21"/>
          <w:highlight w:val="none"/>
        </w:rPr>
        <w:t>所有复印件必须要清晰、字迹清楚，否则评标不予以计分。</w:t>
      </w:r>
    </w:p>
    <w:p w14:paraId="7601C659">
      <w:pPr>
        <w:rPr>
          <w:rFonts w:hint="eastAsia" w:ascii="宋体" w:hAnsi="宋体" w:eastAsia="宋体" w:cs="宋体"/>
          <w:b/>
          <w:kern w:val="0"/>
          <w:sz w:val="30"/>
          <w:szCs w:val="30"/>
          <w:lang w:val="en-US" w:eastAsia="zh-CN"/>
        </w:rPr>
      </w:pPr>
    </w:p>
    <w:p w14:paraId="60EBA26C">
      <w:pPr>
        <w:rPr>
          <w:rFonts w:hint="eastAsia" w:ascii="宋体" w:hAnsi="宋体" w:eastAsia="宋体" w:cs="宋体"/>
          <w:b/>
          <w:kern w:val="0"/>
          <w:sz w:val="30"/>
          <w:szCs w:val="30"/>
          <w:lang w:val="en-US" w:eastAsia="zh-CN"/>
        </w:rPr>
      </w:pPr>
      <w:r>
        <w:rPr>
          <w:rFonts w:hint="eastAsia" w:ascii="宋体" w:hAnsi="宋体" w:eastAsia="宋体" w:cs="宋体"/>
          <w:b/>
          <w:kern w:val="0"/>
          <w:sz w:val="30"/>
          <w:szCs w:val="30"/>
          <w:lang w:val="en-US" w:eastAsia="zh-CN"/>
        </w:rPr>
        <w:br w:type="page"/>
      </w:r>
    </w:p>
    <w:p w14:paraId="458E1098">
      <w:pPr>
        <w:pStyle w:val="7"/>
        <w:jc w:val="center"/>
        <w:rPr>
          <w:rFonts w:hint="eastAsia" w:ascii="宋体" w:hAnsi="宋体" w:eastAsia="宋体" w:cs="宋体"/>
          <w:b/>
          <w:kern w:val="0"/>
          <w:sz w:val="32"/>
          <w:szCs w:val="32"/>
        </w:rPr>
      </w:pPr>
      <w:r>
        <w:rPr>
          <w:rFonts w:hint="eastAsia" w:ascii="宋体" w:hAnsi="宋体" w:eastAsia="宋体" w:cs="宋体"/>
          <w:b/>
          <w:kern w:val="0"/>
          <w:sz w:val="30"/>
          <w:szCs w:val="30"/>
          <w:lang w:val="en-US" w:eastAsia="zh-CN"/>
        </w:rPr>
        <w:t>8</w:t>
      </w:r>
      <w:r>
        <w:rPr>
          <w:rFonts w:hint="eastAsia" w:ascii="宋体" w:hAnsi="宋体" w:eastAsia="宋体" w:cs="宋体"/>
          <w:b/>
          <w:kern w:val="0"/>
          <w:sz w:val="30"/>
          <w:szCs w:val="30"/>
        </w:rPr>
        <w:t>、其他材料</w:t>
      </w:r>
    </w:p>
    <w:p w14:paraId="3DF82352">
      <w:pPr>
        <w:autoSpaceDE w:val="0"/>
        <w:autoSpaceDN w:val="0"/>
        <w:adjustRightInd w:val="0"/>
        <w:spacing w:line="360" w:lineRule="auto"/>
        <w:jc w:val="center"/>
        <w:rPr>
          <w:rFonts w:hint="eastAsia" w:ascii="宋体" w:hAnsi="宋体" w:eastAsia="宋体" w:cs="宋体"/>
          <w:b/>
          <w:sz w:val="24"/>
          <w:szCs w:val="24"/>
        </w:rPr>
      </w:pPr>
    </w:p>
    <w:p w14:paraId="6E83A0D2">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（1）信誉要求承诺书</w:t>
      </w:r>
    </w:p>
    <w:p w14:paraId="642FE145">
      <w:pPr>
        <w:spacing w:line="360" w:lineRule="auto"/>
        <w:ind w:right="630" w:rightChars="300"/>
        <w:rPr>
          <w:rFonts w:hint="eastAsia" w:ascii="宋体" w:hAnsi="宋体" w:eastAsia="宋体" w:cs="宋体"/>
          <w:b/>
          <w:szCs w:val="21"/>
          <w:highlight w:val="none"/>
        </w:rPr>
      </w:pPr>
      <w:r>
        <w:rPr>
          <w:rFonts w:hint="eastAsia" w:ascii="宋体" w:hAnsi="宋体" w:eastAsia="宋体" w:cs="宋体"/>
          <w:b/>
          <w:szCs w:val="21"/>
          <w:highlight w:val="none"/>
          <w:u w:val="single"/>
        </w:rPr>
        <w:t>（</w:t>
      </w:r>
      <w:r>
        <w:rPr>
          <w:rFonts w:hint="eastAsia" w:ascii="宋体" w:hAnsi="宋体" w:eastAsia="宋体" w:cs="宋体"/>
          <w:b/>
          <w:szCs w:val="21"/>
          <w:highlight w:val="none"/>
          <w:u w:val="single"/>
          <w:lang w:val="en-US" w:eastAsia="zh-CN"/>
        </w:rPr>
        <w:t>采购人</w:t>
      </w:r>
      <w:r>
        <w:rPr>
          <w:rFonts w:hint="eastAsia" w:ascii="宋体" w:hAnsi="宋体" w:eastAsia="宋体" w:cs="宋体"/>
          <w:b/>
          <w:szCs w:val="21"/>
          <w:highlight w:val="none"/>
          <w:u w:val="single"/>
        </w:rPr>
        <w:t>或</w:t>
      </w:r>
      <w:r>
        <w:rPr>
          <w:rFonts w:hint="eastAsia" w:ascii="宋体" w:hAnsi="宋体" w:eastAsia="宋体" w:cs="宋体"/>
          <w:b/>
          <w:szCs w:val="21"/>
          <w:highlight w:val="none"/>
          <w:u w:val="single"/>
          <w:lang w:val="en-US" w:eastAsia="zh-CN"/>
        </w:rPr>
        <w:t>采购代理机构</w:t>
      </w:r>
      <w:r>
        <w:rPr>
          <w:rFonts w:hint="eastAsia" w:ascii="宋体" w:hAnsi="宋体" w:eastAsia="宋体" w:cs="宋体"/>
          <w:b/>
          <w:szCs w:val="21"/>
          <w:highlight w:val="none"/>
          <w:u w:val="single"/>
        </w:rPr>
        <w:t>名称）</w:t>
      </w:r>
      <w:r>
        <w:rPr>
          <w:rFonts w:hint="eastAsia" w:ascii="宋体" w:hAnsi="宋体" w:eastAsia="宋体" w:cs="宋体"/>
          <w:b/>
          <w:szCs w:val="21"/>
          <w:highlight w:val="none"/>
        </w:rPr>
        <w:t xml:space="preserve"> ：</w:t>
      </w:r>
    </w:p>
    <w:p w14:paraId="29591CBD">
      <w:pPr>
        <w:tabs>
          <w:tab w:val="left" w:pos="10065"/>
        </w:tabs>
        <w:spacing w:line="500" w:lineRule="exact"/>
        <w:ind w:right="-21" w:rightChars="-10" w:firstLine="371" w:firstLineChars="177"/>
        <w:rPr>
          <w:rFonts w:hint="eastAsia" w:ascii="宋体" w:hAnsi="宋体" w:eastAsia="宋体" w:cs="宋体"/>
          <w:szCs w:val="21"/>
          <w:highlight w:val="none"/>
        </w:rPr>
      </w:pPr>
      <w:r>
        <w:rPr>
          <w:rFonts w:hint="eastAsia" w:ascii="宋体" w:hAnsi="宋体" w:eastAsia="宋体" w:cs="宋体"/>
          <w:highlight w:val="none"/>
        </w:rPr>
        <w:t>近三年</w:t>
      </w:r>
      <w:r>
        <w:rPr>
          <w:rFonts w:hint="eastAsia" w:ascii="宋体" w:hAnsi="宋体" w:eastAsia="宋体" w:cs="宋体"/>
          <w:szCs w:val="21"/>
          <w:highlight w:val="none"/>
        </w:rPr>
        <w:t>通过“信用中国”(网站：www.creditchina.gov.cn/)、“中国政府采购网”（网站www.ccgp.gov.cn）等渠道查询，我单位未被列入失信被执行人、重大税收违法案件当事人名单、政府采购严重违法失信行为记录名单。</w:t>
      </w:r>
    </w:p>
    <w:p w14:paraId="6B207D7E">
      <w:pPr>
        <w:tabs>
          <w:tab w:val="left" w:pos="10065"/>
        </w:tabs>
        <w:spacing w:line="500" w:lineRule="exact"/>
        <w:ind w:right="-21" w:rightChars="-10" w:firstLine="371" w:firstLineChars="177"/>
        <w:rPr>
          <w:rFonts w:hint="eastAsia" w:ascii="宋体" w:hAnsi="宋体" w:eastAsia="宋体" w:cs="宋体"/>
          <w:szCs w:val="21"/>
          <w:highlight w:val="none"/>
        </w:rPr>
      </w:pPr>
      <w:r>
        <w:rPr>
          <w:rFonts w:hint="eastAsia" w:ascii="宋体" w:hAnsi="宋体" w:eastAsia="宋体" w:cs="宋体"/>
          <w:szCs w:val="21"/>
          <w:highlight w:val="none"/>
        </w:rPr>
        <w:t>如发现我单位提供的承诺不实时，我单位将按照《政府采购法》有关提供虚假材料的规定，接受处罚。</w:t>
      </w:r>
    </w:p>
    <w:p w14:paraId="3C88F2D3">
      <w:pPr>
        <w:spacing w:before="120" w:beforeLines="50" w:after="120" w:afterLines="50" w:line="400" w:lineRule="exact"/>
        <w:ind w:right="1050" w:rightChars="500"/>
        <w:rPr>
          <w:rFonts w:hint="eastAsia" w:ascii="宋体" w:hAnsi="宋体" w:eastAsia="宋体" w:cs="宋体"/>
          <w:szCs w:val="21"/>
          <w:highlight w:val="none"/>
        </w:rPr>
      </w:pPr>
    </w:p>
    <w:p w14:paraId="64947B8B">
      <w:pPr>
        <w:spacing w:line="360" w:lineRule="exact"/>
        <w:ind w:left="1050" w:leftChars="500" w:right="1050" w:rightChars="500" w:firstLine="420" w:firstLineChars="200"/>
        <w:rPr>
          <w:rFonts w:hint="eastAsia" w:ascii="宋体" w:hAnsi="宋体" w:eastAsia="宋体" w:cs="宋体"/>
          <w:szCs w:val="21"/>
          <w:highlight w:val="none"/>
        </w:rPr>
      </w:pPr>
    </w:p>
    <w:p w14:paraId="17CE448D">
      <w:pPr>
        <w:spacing w:line="480" w:lineRule="auto"/>
        <w:rPr>
          <w:rFonts w:hint="eastAsia" w:ascii="宋体" w:hAnsi="宋体" w:eastAsia="宋体" w:cs="宋体"/>
          <w:highlight w:val="none"/>
        </w:rPr>
      </w:pPr>
      <w:r>
        <w:rPr>
          <w:rFonts w:hint="eastAsia" w:ascii="宋体" w:hAnsi="宋体" w:eastAsia="宋体" w:cs="宋体"/>
          <w:highlight w:val="none"/>
        </w:rPr>
        <w:t>投标人名称（加盖单位公章）：</w:t>
      </w:r>
      <w:r>
        <w:rPr>
          <w:rFonts w:hint="eastAsia" w:ascii="宋体" w:hAnsi="宋体" w:eastAsia="宋体" w:cs="宋体"/>
          <w:highlight w:val="none"/>
          <w:u w:val="single"/>
        </w:rPr>
        <w:t xml:space="preserve">           </w:t>
      </w:r>
    </w:p>
    <w:p w14:paraId="15474F1C">
      <w:pPr>
        <w:spacing w:line="480" w:lineRule="auto"/>
        <w:rPr>
          <w:rFonts w:hint="eastAsia" w:ascii="宋体" w:hAnsi="宋体" w:eastAsia="宋体" w:cs="宋体"/>
          <w:highlight w:val="none"/>
        </w:rPr>
      </w:pPr>
      <w:r>
        <w:rPr>
          <w:rFonts w:hint="eastAsia" w:ascii="宋体" w:hAnsi="宋体" w:eastAsia="宋体" w:cs="宋体"/>
          <w:highlight w:val="none"/>
        </w:rPr>
        <w:t>法定代表人</w:t>
      </w:r>
      <w:r>
        <w:rPr>
          <w:rFonts w:hint="eastAsia" w:ascii="宋体" w:hAnsi="宋体" w:eastAsia="宋体" w:cs="宋体"/>
          <w:szCs w:val="21"/>
          <w:highlight w:val="none"/>
        </w:rPr>
        <w:t>或</w:t>
      </w:r>
      <w:r>
        <w:rPr>
          <w:rFonts w:hint="eastAsia" w:ascii="宋体" w:hAnsi="宋体" w:eastAsia="宋体" w:cs="宋体"/>
          <w:highlight w:val="none"/>
        </w:rPr>
        <w:t xml:space="preserve">其授权委托人(签字或盖章)： </w:t>
      </w:r>
      <w:r>
        <w:rPr>
          <w:rFonts w:hint="eastAsia" w:ascii="宋体" w:hAnsi="宋体" w:eastAsia="宋体" w:cs="宋体"/>
          <w:highlight w:val="none"/>
          <w:u w:val="single"/>
        </w:rPr>
        <w:t xml:space="preserve">         </w:t>
      </w:r>
    </w:p>
    <w:p w14:paraId="211BDB22">
      <w:pPr>
        <w:spacing w:line="480" w:lineRule="auto"/>
        <w:rPr>
          <w:rFonts w:hint="eastAsia" w:ascii="宋体" w:hAnsi="宋体" w:eastAsia="宋体" w:cs="宋体"/>
          <w:highlight w:val="none"/>
        </w:rPr>
      </w:pPr>
      <w:r>
        <w:rPr>
          <w:rFonts w:hint="eastAsia" w:ascii="宋体" w:hAnsi="宋体" w:eastAsia="宋体" w:cs="宋体"/>
          <w:highlight w:val="none"/>
        </w:rPr>
        <w:t xml:space="preserve">日期： </w:t>
      </w:r>
      <w:r>
        <w:rPr>
          <w:rFonts w:hint="eastAsia" w:ascii="宋体" w:hAnsi="宋体" w:eastAsia="宋体" w:cs="宋体"/>
          <w:highlight w:val="none"/>
          <w:u w:val="single"/>
        </w:rPr>
        <w:t xml:space="preserve">             </w:t>
      </w:r>
    </w:p>
    <w:p w14:paraId="03B96026">
      <w:pPr>
        <w:autoSpaceDE w:val="0"/>
        <w:autoSpaceDN w:val="0"/>
        <w:adjustRightInd w:val="0"/>
        <w:spacing w:line="360" w:lineRule="auto"/>
        <w:jc w:val="center"/>
        <w:rPr>
          <w:rFonts w:hint="eastAsia" w:ascii="宋体" w:hAnsi="宋体" w:eastAsia="宋体" w:cs="宋体"/>
          <w:highlight w:val="none"/>
        </w:rPr>
      </w:pPr>
    </w:p>
    <w:p w14:paraId="2CA6A576">
      <w:pPr>
        <w:autoSpaceDE w:val="0"/>
        <w:autoSpaceDN w:val="0"/>
        <w:adjustRightInd w:val="0"/>
        <w:spacing w:line="360" w:lineRule="auto"/>
        <w:jc w:val="left"/>
        <w:rPr>
          <w:rFonts w:hint="eastAsia" w:ascii="宋体" w:hAnsi="宋体" w:eastAsia="宋体" w:cs="宋体"/>
          <w:highlight w:val="none"/>
        </w:rPr>
      </w:pPr>
    </w:p>
    <w:p w14:paraId="7DE1DDB0">
      <w:pPr>
        <w:autoSpaceDE w:val="0"/>
        <w:autoSpaceDN w:val="0"/>
        <w:adjustRightInd w:val="0"/>
        <w:spacing w:line="360" w:lineRule="auto"/>
        <w:jc w:val="left"/>
        <w:rPr>
          <w:rFonts w:hint="eastAsia" w:ascii="宋体" w:hAnsi="宋体" w:eastAsia="宋体" w:cs="宋体"/>
          <w:highlight w:val="none"/>
        </w:rPr>
      </w:pPr>
    </w:p>
    <w:p w14:paraId="7BBA53E5">
      <w:pPr>
        <w:autoSpaceDE w:val="0"/>
        <w:autoSpaceDN w:val="0"/>
        <w:adjustRightInd w:val="0"/>
        <w:spacing w:line="360" w:lineRule="auto"/>
        <w:jc w:val="left"/>
        <w:rPr>
          <w:rFonts w:hint="eastAsia" w:ascii="宋体" w:hAnsi="宋体" w:eastAsia="宋体" w:cs="宋体"/>
          <w:highlight w:val="none"/>
        </w:rPr>
      </w:pPr>
    </w:p>
    <w:p w14:paraId="08582EB7">
      <w:pPr>
        <w:autoSpaceDE w:val="0"/>
        <w:autoSpaceDN w:val="0"/>
        <w:adjustRightInd w:val="0"/>
        <w:spacing w:line="360" w:lineRule="auto"/>
        <w:jc w:val="left"/>
        <w:rPr>
          <w:rFonts w:hint="eastAsia" w:ascii="宋体" w:hAnsi="宋体" w:eastAsia="宋体" w:cs="宋体"/>
          <w:highlight w:val="none"/>
        </w:rPr>
      </w:pPr>
    </w:p>
    <w:p w14:paraId="3D9C9048">
      <w:pPr>
        <w:widowControl/>
        <w:outlineLvl w:val="9"/>
        <w:rPr>
          <w:rFonts w:hint="eastAsia" w:ascii="宋体" w:hAnsi="宋体" w:eastAsia="宋体" w:cs="宋体"/>
          <w:b/>
          <w:bCs/>
          <w:szCs w:val="21"/>
          <w:highlight w:val="none"/>
        </w:rPr>
      </w:pPr>
    </w:p>
    <w:p w14:paraId="5526F062">
      <w:pPr>
        <w:autoSpaceDE w:val="0"/>
        <w:autoSpaceDN w:val="0"/>
        <w:adjustRightInd w:val="0"/>
        <w:spacing w:line="360" w:lineRule="auto"/>
        <w:jc w:val="center"/>
        <w:rPr>
          <w:rFonts w:hint="eastAsia" w:ascii="宋体" w:hAnsi="宋体" w:eastAsia="宋体" w:cs="宋体"/>
          <w:highlight w:val="none"/>
        </w:rPr>
      </w:pPr>
    </w:p>
    <w:p w14:paraId="0CDE7D36">
      <w:pPr>
        <w:autoSpaceDE w:val="0"/>
        <w:autoSpaceDN w:val="0"/>
        <w:adjustRightInd w:val="0"/>
        <w:spacing w:line="360" w:lineRule="auto"/>
        <w:jc w:val="center"/>
        <w:rPr>
          <w:rFonts w:hint="eastAsia" w:ascii="宋体" w:hAnsi="宋体" w:eastAsia="宋体" w:cs="宋体"/>
          <w:bCs/>
          <w:sz w:val="24"/>
          <w:szCs w:val="24"/>
        </w:rPr>
      </w:pPr>
      <w:r>
        <w:rPr>
          <w:rFonts w:hint="eastAsia" w:ascii="宋体" w:hAnsi="宋体" w:eastAsia="宋体" w:cs="宋体"/>
          <w:b/>
          <w:sz w:val="24"/>
          <w:szCs w:val="24"/>
        </w:rPr>
        <w:br w:type="page"/>
      </w:r>
      <w:r>
        <w:rPr>
          <w:rFonts w:hint="eastAsia" w:ascii="宋体" w:hAnsi="宋体" w:eastAsia="宋体" w:cs="宋体"/>
          <w:b/>
          <w:sz w:val="24"/>
          <w:szCs w:val="24"/>
        </w:rPr>
        <w:t>（2）信誉要求网页截图</w:t>
      </w:r>
    </w:p>
    <w:p w14:paraId="4EF054BD">
      <w:pPr>
        <w:spacing w:after="100" w:afterAutospacing="1" w:line="480" w:lineRule="auto"/>
        <w:ind w:firstLine="420" w:firstLineChars="200"/>
        <w:jc w:val="left"/>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须附以下官网查询截图：未被“信用中国”网站（www.creditchina.gov.cn）；中国政府采购网（www.ccgp.gov.cn）列入失信被执行人、重大税收违法案件当事人名单、政府采购严重违法失信行为记录名单证明。需在公告发布之后至投标截止期间查询打印网站查询结果截图加盖公章。</w:t>
      </w:r>
    </w:p>
    <w:p w14:paraId="6A9D2249">
      <w:pPr>
        <w:spacing w:after="100" w:afterAutospacing="1" w:line="480" w:lineRule="auto"/>
        <w:jc w:val="center"/>
        <w:rPr>
          <w:rFonts w:hint="eastAsia" w:ascii="宋体" w:hAnsi="宋体" w:eastAsia="宋体" w:cs="宋体"/>
          <w:bCs/>
          <w:szCs w:val="21"/>
        </w:rPr>
      </w:pPr>
      <w:r>
        <w:rPr>
          <w:rFonts w:hint="eastAsia" w:ascii="宋体" w:hAnsi="宋体" w:eastAsia="宋体" w:cs="宋体"/>
          <w:bCs/>
          <w:szCs w:val="21"/>
        </w:rPr>
        <w:br w:type="page"/>
      </w:r>
      <w:r>
        <w:rPr>
          <w:rFonts w:hint="eastAsia" w:ascii="宋体" w:hAnsi="宋体" w:eastAsia="宋体" w:cs="宋体"/>
          <w:b/>
          <w:sz w:val="24"/>
          <w:szCs w:val="24"/>
        </w:rPr>
        <w:t>（3）不存在禁止投标的情形承诺书</w:t>
      </w:r>
    </w:p>
    <w:p w14:paraId="2CA912DF">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我单位承诺不存在下列情形：</w:t>
      </w:r>
    </w:p>
    <w:p w14:paraId="280ADDB8">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（1）与</w:t>
      </w:r>
      <w:r>
        <w:rPr>
          <w:rFonts w:hint="eastAsia" w:ascii="宋体" w:hAnsi="宋体" w:eastAsia="宋体" w:cs="宋体"/>
          <w:kern w:val="0"/>
          <w:szCs w:val="21"/>
          <w:lang w:eastAsia="zh-CN"/>
        </w:rPr>
        <w:t>采购人</w:t>
      </w:r>
      <w:r>
        <w:rPr>
          <w:rFonts w:hint="eastAsia" w:ascii="宋体" w:hAnsi="宋体" w:eastAsia="宋体" w:cs="宋体"/>
          <w:kern w:val="0"/>
          <w:szCs w:val="21"/>
        </w:rPr>
        <w:t>存在利害关系且可能影响招标公正性；</w:t>
      </w:r>
    </w:p>
    <w:p w14:paraId="61B4694E">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（2）与本招标项目的其他投标人为同一个单位负责人；</w:t>
      </w:r>
    </w:p>
    <w:p w14:paraId="2A14EC57">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（3）与本招标项目的其他投标人存在控股、管理关系；</w:t>
      </w:r>
    </w:p>
    <w:p w14:paraId="588C80A2">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（4）为本招标项目的</w:t>
      </w:r>
      <w:r>
        <w:rPr>
          <w:rFonts w:hint="eastAsia" w:ascii="宋体" w:hAnsi="宋体" w:eastAsia="宋体" w:cs="宋体"/>
          <w:kern w:val="0"/>
          <w:szCs w:val="21"/>
          <w:lang w:eastAsia="zh-CN"/>
        </w:rPr>
        <w:t>采购代理机构</w:t>
      </w:r>
      <w:r>
        <w:rPr>
          <w:rFonts w:hint="eastAsia" w:ascii="宋体" w:hAnsi="宋体" w:eastAsia="宋体" w:cs="宋体"/>
          <w:kern w:val="0"/>
          <w:szCs w:val="21"/>
        </w:rPr>
        <w:t>；</w:t>
      </w:r>
    </w:p>
    <w:p w14:paraId="37721EA8">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（5）与本招标项目的</w:t>
      </w:r>
      <w:r>
        <w:rPr>
          <w:rFonts w:hint="eastAsia" w:ascii="宋体" w:hAnsi="宋体" w:eastAsia="宋体" w:cs="宋体"/>
          <w:kern w:val="0"/>
          <w:szCs w:val="21"/>
          <w:lang w:eastAsia="zh-CN"/>
        </w:rPr>
        <w:t>采购人</w:t>
      </w:r>
      <w:r>
        <w:rPr>
          <w:rFonts w:hint="eastAsia" w:ascii="宋体" w:hAnsi="宋体" w:eastAsia="宋体" w:cs="宋体"/>
          <w:kern w:val="0"/>
          <w:szCs w:val="21"/>
        </w:rPr>
        <w:t>或</w:t>
      </w:r>
      <w:r>
        <w:rPr>
          <w:rFonts w:hint="eastAsia" w:ascii="宋体" w:hAnsi="宋体" w:eastAsia="宋体" w:cs="宋体"/>
          <w:kern w:val="0"/>
          <w:szCs w:val="21"/>
          <w:lang w:eastAsia="zh-CN"/>
        </w:rPr>
        <w:t>采购代理机构</w:t>
      </w:r>
      <w:r>
        <w:rPr>
          <w:rFonts w:hint="eastAsia" w:ascii="宋体" w:hAnsi="宋体" w:eastAsia="宋体" w:cs="宋体"/>
          <w:kern w:val="0"/>
          <w:szCs w:val="21"/>
        </w:rPr>
        <w:t>同为一个法定代表人；</w:t>
      </w:r>
    </w:p>
    <w:p w14:paraId="5D9269F0">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（6）与本招标项目的</w:t>
      </w:r>
      <w:r>
        <w:rPr>
          <w:rFonts w:hint="eastAsia" w:ascii="宋体" w:hAnsi="宋体" w:eastAsia="宋体" w:cs="宋体"/>
          <w:kern w:val="0"/>
          <w:szCs w:val="21"/>
          <w:lang w:eastAsia="zh-CN"/>
        </w:rPr>
        <w:t>采购人</w:t>
      </w:r>
      <w:r>
        <w:rPr>
          <w:rFonts w:hint="eastAsia" w:ascii="宋体" w:hAnsi="宋体" w:eastAsia="宋体" w:cs="宋体"/>
          <w:kern w:val="0"/>
          <w:szCs w:val="21"/>
        </w:rPr>
        <w:t>或</w:t>
      </w:r>
      <w:r>
        <w:rPr>
          <w:rFonts w:hint="eastAsia" w:ascii="宋体" w:hAnsi="宋体" w:eastAsia="宋体" w:cs="宋体"/>
          <w:kern w:val="0"/>
          <w:szCs w:val="21"/>
          <w:lang w:eastAsia="zh-CN"/>
        </w:rPr>
        <w:t>采购代理机构</w:t>
      </w:r>
      <w:r>
        <w:rPr>
          <w:rFonts w:hint="eastAsia" w:ascii="宋体" w:hAnsi="宋体" w:eastAsia="宋体" w:cs="宋体"/>
          <w:kern w:val="0"/>
          <w:szCs w:val="21"/>
        </w:rPr>
        <w:t>存在控股或参股关系；</w:t>
      </w:r>
    </w:p>
    <w:p w14:paraId="7BC6B25F">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（7）被依法暂停或者取消投标资格；</w:t>
      </w:r>
    </w:p>
    <w:p w14:paraId="6086AD0F">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（8）被责令停产停业、暂扣或者吊销许可证、暂扣或者吊销执照；</w:t>
      </w:r>
    </w:p>
    <w:p w14:paraId="5786D986">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（9）进入清算程序，或被宣告破产，或其他丧失履约能力的情形；</w:t>
      </w:r>
    </w:p>
    <w:p w14:paraId="565264A1">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（10）在最近三年内发生重大</w:t>
      </w:r>
      <w:r>
        <w:rPr>
          <w:rFonts w:hint="eastAsia" w:ascii="宋体" w:hAnsi="宋体" w:eastAsia="宋体" w:cs="宋体"/>
          <w:kern w:val="0"/>
          <w:szCs w:val="21"/>
          <w:lang w:val="en-US" w:eastAsia="zh-CN"/>
        </w:rPr>
        <w:t>服务质量</w:t>
      </w:r>
      <w:r>
        <w:rPr>
          <w:rFonts w:hint="eastAsia" w:ascii="宋体" w:hAnsi="宋体" w:eastAsia="宋体" w:cs="宋体"/>
          <w:kern w:val="0"/>
          <w:szCs w:val="21"/>
        </w:rPr>
        <w:t>问题（以相关行业主管部门的行政处罚决定或司法机关出具的有关法律文书为准）；</w:t>
      </w:r>
    </w:p>
    <w:p w14:paraId="64BDE511">
      <w:pPr>
        <w:spacing w:line="360" w:lineRule="auto"/>
        <w:ind w:firstLine="420" w:firstLineChars="200"/>
        <w:jc w:val="left"/>
        <w:rPr>
          <w:rFonts w:hint="eastAsia" w:ascii="宋体" w:hAnsi="宋体" w:eastAsia="宋体" w:cs="宋体"/>
          <w:highlight w:val="none"/>
        </w:rPr>
      </w:pPr>
      <w:r>
        <w:rPr>
          <w:rFonts w:hint="eastAsia" w:ascii="宋体" w:hAnsi="宋体" w:eastAsia="宋体" w:cs="宋体"/>
          <w:kern w:val="0"/>
          <w:szCs w:val="21"/>
        </w:rPr>
        <w:t>（11）</w:t>
      </w:r>
      <w:r>
        <w:rPr>
          <w:rFonts w:hint="eastAsia" w:ascii="宋体" w:hAnsi="宋体" w:cs="宋体"/>
          <w:kern w:val="0"/>
          <w:szCs w:val="21"/>
          <w:lang w:val="en-US" w:eastAsia="zh-CN"/>
        </w:rPr>
        <w:t>在</w:t>
      </w:r>
      <w:r>
        <w:rPr>
          <w:rFonts w:hint="eastAsia" w:ascii="宋体" w:hAnsi="宋体" w:eastAsia="宋体" w:cs="宋体"/>
          <w:highlight w:val="none"/>
          <w:lang w:val="en-US" w:eastAsia="zh-CN"/>
        </w:rPr>
        <w:t>中国政府采购网（www.ccgp.gov.cn）政府采购严重违法失信行为记录名单中被财政部门禁止参加政府采购活动的投标人（在处罚决定规定的时间和地域范围内）。</w:t>
      </w:r>
    </w:p>
    <w:p w14:paraId="37559CD6">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（12）被最高人民法院在“信用中国”网站（www.creditchina.gov.cn）或各级信用信息共享平台中列入</w:t>
      </w:r>
      <w:r>
        <w:rPr>
          <w:rFonts w:hint="eastAsia" w:ascii="宋体" w:hAnsi="宋体" w:eastAsia="宋体" w:cs="宋体"/>
          <w:highlight w:val="none"/>
          <w:lang w:val="en-US" w:eastAsia="zh-CN"/>
        </w:rPr>
        <w:t>失信被执行人和重大税收违法案件当事人名单</w:t>
      </w:r>
      <w:r>
        <w:rPr>
          <w:rFonts w:hint="eastAsia" w:ascii="宋体" w:hAnsi="宋体" w:eastAsia="宋体" w:cs="宋体"/>
          <w:kern w:val="0"/>
          <w:szCs w:val="21"/>
        </w:rPr>
        <w:t>；</w:t>
      </w:r>
    </w:p>
    <w:p w14:paraId="5B3CD55C">
      <w:pPr>
        <w:ind w:firstLine="420" w:firstLineChars="200"/>
        <w:rPr>
          <w:rFonts w:hint="eastAsia" w:ascii="宋体" w:hAnsi="宋体" w:eastAsia="宋体" w:cs="宋体"/>
          <w:kern w:val="0"/>
          <w:szCs w:val="21"/>
        </w:rPr>
      </w:pPr>
      <w:r>
        <w:rPr>
          <w:rFonts w:hint="eastAsia" w:ascii="宋体" w:hAnsi="宋体" w:eastAsia="宋体" w:cs="宋体"/>
          <w:kern w:val="0"/>
          <w:szCs w:val="21"/>
        </w:rPr>
        <w:t>（13）法律法规或投标人须知前附表规定的其他情形</w:t>
      </w:r>
      <w:r>
        <w:rPr>
          <w:rFonts w:hint="eastAsia" w:ascii="宋体" w:hAnsi="宋体" w:eastAsia="宋体" w:cs="宋体"/>
          <w:highlight w:val="none"/>
          <w:lang w:val="en-US" w:eastAsia="zh-CN"/>
        </w:rPr>
        <w:t>。</w:t>
      </w:r>
    </w:p>
    <w:p w14:paraId="2F823ECC">
      <w:pPr>
        <w:ind w:firstLine="420" w:firstLineChars="200"/>
        <w:rPr>
          <w:rFonts w:hint="eastAsia" w:ascii="宋体" w:hAnsi="宋体" w:eastAsia="宋体" w:cs="宋体"/>
          <w:kern w:val="0"/>
          <w:szCs w:val="21"/>
        </w:rPr>
      </w:pPr>
    </w:p>
    <w:p w14:paraId="6B75AE76">
      <w:pPr>
        <w:ind w:firstLine="420" w:firstLineChars="200"/>
        <w:rPr>
          <w:rFonts w:hint="eastAsia" w:ascii="宋体" w:hAnsi="宋体" w:eastAsia="宋体" w:cs="宋体"/>
          <w:kern w:val="0"/>
          <w:szCs w:val="21"/>
        </w:rPr>
      </w:pPr>
      <w:r>
        <w:rPr>
          <w:rFonts w:hint="eastAsia" w:ascii="宋体" w:hAnsi="宋体" w:eastAsia="宋体" w:cs="宋体"/>
          <w:kern w:val="0"/>
          <w:szCs w:val="21"/>
        </w:rPr>
        <w:t>投标单位（盖章）：</w:t>
      </w:r>
    </w:p>
    <w:p w14:paraId="4C4E7C90">
      <w:pPr>
        <w:ind w:left="-708" w:leftChars="-337"/>
        <w:rPr>
          <w:rFonts w:hint="eastAsia" w:ascii="宋体" w:hAnsi="宋体" w:eastAsia="宋体" w:cs="宋体"/>
          <w:kern w:val="0"/>
          <w:szCs w:val="21"/>
        </w:rPr>
      </w:pPr>
    </w:p>
    <w:p w14:paraId="22951338">
      <w:pPr>
        <w:ind w:firstLine="420" w:firstLineChars="200"/>
        <w:rPr>
          <w:rFonts w:hint="eastAsia" w:ascii="宋体" w:hAnsi="宋体" w:eastAsia="宋体" w:cs="宋体"/>
          <w:kern w:val="0"/>
          <w:szCs w:val="21"/>
        </w:rPr>
      </w:pPr>
      <w:r>
        <w:rPr>
          <w:rFonts w:hint="eastAsia" w:ascii="宋体" w:hAnsi="宋体" w:eastAsia="宋体" w:cs="宋体"/>
          <w:kern w:val="0"/>
          <w:szCs w:val="21"/>
        </w:rPr>
        <w:t>法定代表人（单位负责人）或其委托代理人（签字或盖章）：</w:t>
      </w:r>
    </w:p>
    <w:p w14:paraId="60AE6DFF">
      <w:pPr>
        <w:ind w:left="-708" w:leftChars="-337" w:firstLine="420" w:firstLineChars="200"/>
        <w:rPr>
          <w:rFonts w:hint="eastAsia" w:ascii="宋体" w:hAnsi="宋体" w:eastAsia="宋体" w:cs="宋体"/>
          <w:kern w:val="0"/>
          <w:szCs w:val="21"/>
        </w:rPr>
      </w:pPr>
    </w:p>
    <w:p w14:paraId="6C1BDBAC">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日期：</w:t>
      </w:r>
      <w:r>
        <w:rPr>
          <w:rFonts w:hint="eastAsia" w:ascii="宋体" w:hAnsi="宋体" w:eastAsia="宋体" w:cs="宋体"/>
          <w:kern w:val="0"/>
          <w:szCs w:val="21"/>
          <w:u w:val="single"/>
        </w:rPr>
        <w:t xml:space="preserve">        </w:t>
      </w:r>
      <w:r>
        <w:rPr>
          <w:rFonts w:hint="eastAsia" w:ascii="宋体" w:hAnsi="宋体" w:eastAsia="宋体" w:cs="宋体"/>
          <w:kern w:val="0"/>
          <w:szCs w:val="21"/>
        </w:rPr>
        <w:t>年</w:t>
      </w:r>
      <w:r>
        <w:rPr>
          <w:rFonts w:hint="eastAsia" w:ascii="宋体" w:hAnsi="宋体" w:eastAsia="宋体" w:cs="宋体"/>
          <w:kern w:val="0"/>
          <w:szCs w:val="21"/>
          <w:u w:val="single"/>
        </w:rPr>
        <w:t xml:space="preserve">        </w:t>
      </w:r>
      <w:r>
        <w:rPr>
          <w:rFonts w:hint="eastAsia" w:ascii="宋体" w:hAnsi="宋体" w:eastAsia="宋体" w:cs="宋体"/>
          <w:kern w:val="0"/>
          <w:szCs w:val="21"/>
        </w:rPr>
        <w:t>月</w:t>
      </w:r>
      <w:r>
        <w:rPr>
          <w:rFonts w:hint="eastAsia" w:ascii="宋体" w:hAnsi="宋体" w:eastAsia="宋体" w:cs="宋体"/>
          <w:kern w:val="0"/>
          <w:szCs w:val="21"/>
          <w:u w:val="single"/>
        </w:rPr>
        <w:t xml:space="preserve">        </w:t>
      </w:r>
      <w:r>
        <w:rPr>
          <w:rFonts w:hint="eastAsia" w:ascii="宋体" w:hAnsi="宋体" w:eastAsia="宋体" w:cs="宋体"/>
          <w:kern w:val="0"/>
          <w:szCs w:val="21"/>
        </w:rPr>
        <w:t>日</w:t>
      </w:r>
    </w:p>
    <w:p w14:paraId="47FCC1C0">
      <w:pPr>
        <w:rPr>
          <w:rFonts w:hint="eastAsia" w:ascii="宋体" w:hAnsi="宋体" w:eastAsia="宋体" w:cs="宋体"/>
          <w:b/>
          <w:sz w:val="24"/>
          <w:szCs w:val="24"/>
        </w:rPr>
      </w:pPr>
      <w:r>
        <w:rPr>
          <w:rFonts w:hint="eastAsia" w:ascii="宋体" w:hAnsi="宋体" w:eastAsia="宋体" w:cs="宋体"/>
          <w:bCs/>
          <w:szCs w:val="21"/>
        </w:rPr>
        <w:br w:type="page"/>
      </w:r>
    </w:p>
    <w:p w14:paraId="21960A97">
      <w:pPr>
        <w:jc w:val="center"/>
        <w:rPr>
          <w:rFonts w:hint="eastAsia" w:ascii="宋体" w:hAnsi="宋体" w:eastAsia="宋体" w:cs="宋体"/>
          <w:bCs/>
          <w:szCs w:val="21"/>
        </w:rPr>
      </w:pPr>
      <w:r>
        <w:rPr>
          <w:rFonts w:hint="eastAsia" w:ascii="宋体" w:hAnsi="宋体" w:eastAsia="宋体" w:cs="宋体"/>
          <w:b/>
          <w:sz w:val="24"/>
          <w:szCs w:val="24"/>
        </w:rPr>
        <w:t>（4）</w:t>
      </w:r>
      <w:r>
        <w:rPr>
          <w:rFonts w:hint="eastAsia" w:ascii="宋体" w:hAnsi="宋体" w:eastAsia="宋体" w:cs="宋体"/>
          <w:b/>
          <w:sz w:val="24"/>
          <w:szCs w:val="24"/>
          <w:lang w:val="en-US" w:eastAsia="zh-CN"/>
        </w:rPr>
        <w:t>满足采购人要求的</w:t>
      </w:r>
      <w:r>
        <w:rPr>
          <w:rFonts w:hint="eastAsia" w:ascii="宋体" w:hAnsi="宋体" w:eastAsia="宋体" w:cs="宋体"/>
          <w:b/>
          <w:sz w:val="24"/>
          <w:szCs w:val="24"/>
        </w:rPr>
        <w:t>承诺书</w:t>
      </w:r>
    </w:p>
    <w:p w14:paraId="27AA65D9">
      <w:pPr>
        <w:rPr>
          <w:rFonts w:hint="eastAsia" w:ascii="宋体" w:hAnsi="宋体" w:eastAsia="宋体" w:cs="宋体"/>
          <w:bCs/>
          <w:szCs w:val="21"/>
        </w:rPr>
      </w:pPr>
    </w:p>
    <w:p w14:paraId="713BE3AB">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我公司已仔细阅读了招标文件及招标文件第五章“</w:t>
      </w:r>
      <w:r>
        <w:rPr>
          <w:rFonts w:hint="eastAsia" w:ascii="宋体" w:hAnsi="宋体" w:eastAsia="宋体" w:cs="宋体"/>
          <w:bCs/>
          <w:szCs w:val="21"/>
          <w:lang w:eastAsia="zh-CN"/>
        </w:rPr>
        <w:t>采购人</w:t>
      </w:r>
      <w:r>
        <w:rPr>
          <w:rFonts w:hint="eastAsia" w:ascii="宋体" w:hAnsi="宋体" w:eastAsia="宋体" w:cs="宋体"/>
          <w:bCs/>
          <w:szCs w:val="21"/>
        </w:rPr>
        <w:t>要求”的一切规定，承诺满足招标文件的所有要求，若我公司中标，严格按照相关规定与贵方签订合同，并满足合同规定的一切合法要求。如有违背愿意接受</w:t>
      </w:r>
      <w:r>
        <w:rPr>
          <w:rFonts w:hint="eastAsia" w:ascii="宋体" w:hAnsi="宋体" w:eastAsia="宋体" w:cs="宋体"/>
          <w:bCs/>
          <w:szCs w:val="21"/>
          <w:lang w:eastAsia="zh-CN"/>
        </w:rPr>
        <w:t>采购人</w:t>
      </w:r>
      <w:r>
        <w:rPr>
          <w:rFonts w:hint="eastAsia" w:ascii="宋体" w:hAnsi="宋体" w:eastAsia="宋体" w:cs="宋体"/>
          <w:bCs/>
          <w:szCs w:val="21"/>
        </w:rPr>
        <w:t>解约处理。</w:t>
      </w:r>
    </w:p>
    <w:p w14:paraId="7FD53C6D">
      <w:pPr>
        <w:spacing w:line="360" w:lineRule="auto"/>
        <w:rPr>
          <w:rFonts w:hint="eastAsia" w:ascii="宋体" w:hAnsi="宋体" w:eastAsia="宋体" w:cs="宋体"/>
        </w:rPr>
      </w:pPr>
    </w:p>
    <w:p w14:paraId="56630DA2">
      <w:pPr>
        <w:spacing w:line="360" w:lineRule="auto"/>
        <w:rPr>
          <w:rFonts w:hint="eastAsia" w:ascii="宋体" w:hAnsi="宋体" w:eastAsia="宋体" w:cs="宋体"/>
        </w:rPr>
      </w:pPr>
    </w:p>
    <w:p w14:paraId="660A2D5C">
      <w:pPr>
        <w:ind w:firstLine="420" w:firstLineChars="200"/>
        <w:rPr>
          <w:rFonts w:hint="eastAsia" w:ascii="宋体" w:hAnsi="宋体" w:eastAsia="宋体" w:cs="宋体"/>
          <w:kern w:val="0"/>
          <w:szCs w:val="21"/>
        </w:rPr>
      </w:pPr>
      <w:r>
        <w:rPr>
          <w:rFonts w:hint="eastAsia" w:ascii="宋体" w:hAnsi="宋体" w:eastAsia="宋体" w:cs="宋体"/>
          <w:kern w:val="0"/>
          <w:szCs w:val="21"/>
        </w:rPr>
        <w:t>投标单位（盖章）：</w:t>
      </w:r>
    </w:p>
    <w:p w14:paraId="50BCED15">
      <w:pPr>
        <w:ind w:left="-708" w:leftChars="-337"/>
        <w:rPr>
          <w:rFonts w:hint="eastAsia" w:ascii="宋体" w:hAnsi="宋体" w:eastAsia="宋体" w:cs="宋体"/>
          <w:kern w:val="0"/>
          <w:szCs w:val="21"/>
        </w:rPr>
      </w:pPr>
    </w:p>
    <w:p w14:paraId="22D8E7C8">
      <w:pPr>
        <w:ind w:firstLine="420" w:firstLineChars="200"/>
        <w:rPr>
          <w:rFonts w:hint="eastAsia" w:ascii="宋体" w:hAnsi="宋体" w:eastAsia="宋体" w:cs="宋体"/>
          <w:kern w:val="0"/>
          <w:szCs w:val="21"/>
        </w:rPr>
      </w:pPr>
      <w:r>
        <w:rPr>
          <w:rFonts w:hint="eastAsia" w:ascii="宋体" w:hAnsi="宋体" w:eastAsia="宋体" w:cs="宋体"/>
          <w:kern w:val="0"/>
          <w:szCs w:val="21"/>
        </w:rPr>
        <w:t>法定代表人（单位负责人）或其委托代理人（签字或盖章）：</w:t>
      </w:r>
    </w:p>
    <w:p w14:paraId="28629072">
      <w:pPr>
        <w:ind w:left="-708" w:leftChars="-337" w:firstLine="420" w:firstLineChars="200"/>
        <w:rPr>
          <w:rFonts w:hint="eastAsia" w:ascii="宋体" w:hAnsi="宋体" w:eastAsia="宋体" w:cs="宋体"/>
          <w:kern w:val="0"/>
          <w:szCs w:val="21"/>
        </w:rPr>
      </w:pPr>
    </w:p>
    <w:p w14:paraId="035F0F25">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日期：</w:t>
      </w:r>
      <w:r>
        <w:rPr>
          <w:rFonts w:hint="eastAsia" w:ascii="宋体" w:hAnsi="宋体" w:eastAsia="宋体" w:cs="宋体"/>
          <w:kern w:val="0"/>
          <w:szCs w:val="21"/>
          <w:u w:val="single"/>
        </w:rPr>
        <w:t xml:space="preserve">        </w:t>
      </w:r>
      <w:r>
        <w:rPr>
          <w:rFonts w:hint="eastAsia" w:ascii="宋体" w:hAnsi="宋体" w:eastAsia="宋体" w:cs="宋体"/>
          <w:kern w:val="0"/>
          <w:szCs w:val="21"/>
        </w:rPr>
        <w:t>年</w:t>
      </w:r>
      <w:r>
        <w:rPr>
          <w:rFonts w:hint="eastAsia" w:ascii="宋体" w:hAnsi="宋体" w:eastAsia="宋体" w:cs="宋体"/>
          <w:kern w:val="0"/>
          <w:szCs w:val="21"/>
          <w:u w:val="single"/>
        </w:rPr>
        <w:t xml:space="preserve">        </w:t>
      </w:r>
      <w:r>
        <w:rPr>
          <w:rFonts w:hint="eastAsia" w:ascii="宋体" w:hAnsi="宋体" w:eastAsia="宋体" w:cs="宋体"/>
          <w:kern w:val="0"/>
          <w:szCs w:val="21"/>
        </w:rPr>
        <w:t>月</w:t>
      </w:r>
      <w:r>
        <w:rPr>
          <w:rFonts w:hint="eastAsia" w:ascii="宋体" w:hAnsi="宋体" w:eastAsia="宋体" w:cs="宋体"/>
          <w:kern w:val="0"/>
          <w:szCs w:val="21"/>
          <w:u w:val="single"/>
        </w:rPr>
        <w:t xml:space="preserve">        </w:t>
      </w:r>
      <w:r>
        <w:rPr>
          <w:rFonts w:hint="eastAsia" w:ascii="宋体" w:hAnsi="宋体" w:eastAsia="宋体" w:cs="宋体"/>
          <w:kern w:val="0"/>
          <w:szCs w:val="21"/>
        </w:rPr>
        <w:t>日</w:t>
      </w:r>
    </w:p>
    <w:p w14:paraId="2D5C0FBC">
      <w:pPr>
        <w:spacing w:line="360" w:lineRule="auto"/>
        <w:rPr>
          <w:rFonts w:hint="eastAsia" w:ascii="宋体" w:hAnsi="宋体" w:eastAsia="宋体" w:cs="宋体"/>
          <w:sz w:val="20"/>
        </w:rPr>
      </w:pPr>
    </w:p>
    <w:p w14:paraId="2DCB6B03">
      <w:pPr>
        <w:rPr>
          <w:rFonts w:hint="eastAsia" w:ascii="宋体" w:hAnsi="宋体" w:eastAsia="宋体" w:cs="宋体"/>
          <w:b/>
          <w:sz w:val="24"/>
          <w:szCs w:val="24"/>
        </w:rPr>
      </w:pPr>
    </w:p>
    <w:p w14:paraId="432D65A7">
      <w:pPr>
        <w:rPr>
          <w:rFonts w:hint="eastAsia" w:ascii="宋体" w:hAnsi="宋体" w:eastAsia="宋体" w:cs="宋体"/>
          <w:b/>
          <w:sz w:val="24"/>
          <w:szCs w:val="24"/>
        </w:rPr>
      </w:pPr>
      <w:r>
        <w:rPr>
          <w:rFonts w:hint="eastAsia" w:ascii="宋体" w:hAnsi="宋体" w:eastAsia="宋体" w:cs="宋体"/>
          <w:b/>
          <w:sz w:val="24"/>
          <w:szCs w:val="24"/>
        </w:rPr>
        <w:br w:type="page"/>
      </w:r>
    </w:p>
    <w:p w14:paraId="4F24D79D">
      <w:pPr>
        <w:numPr>
          <w:ilvl w:val="0"/>
          <w:numId w:val="0"/>
        </w:numPr>
        <w:ind w:left="0" w:leftChars="0" w:firstLine="482" w:firstLineChars="200"/>
        <w:jc w:val="center"/>
        <w:rPr>
          <w:rFonts w:hint="eastAsia" w:ascii="宋体" w:hAnsi="宋体" w:eastAsia="宋体" w:cs="宋体"/>
          <w:b/>
          <w:sz w:val="24"/>
          <w:szCs w:val="24"/>
          <w:lang w:val="en-US" w:eastAsia="zh-CN"/>
        </w:rPr>
      </w:pPr>
      <w:r>
        <w:rPr>
          <w:rFonts w:hint="eastAsia" w:ascii="宋体" w:hAnsi="宋体" w:eastAsia="宋体" w:cs="宋体"/>
          <w:b/>
          <w:kern w:val="2"/>
          <w:sz w:val="24"/>
          <w:szCs w:val="24"/>
          <w:lang w:val="en-US" w:eastAsia="zh-CN" w:bidi="ar-SA"/>
        </w:rPr>
        <w:t>（5）</w:t>
      </w:r>
      <w:r>
        <w:rPr>
          <w:rFonts w:hint="eastAsia" w:ascii="宋体" w:hAnsi="宋体" w:eastAsia="宋体" w:cs="宋体"/>
          <w:b/>
          <w:sz w:val="24"/>
          <w:szCs w:val="24"/>
          <w:lang w:val="en-US" w:eastAsia="zh-CN"/>
        </w:rPr>
        <w:t>承诺书</w:t>
      </w:r>
    </w:p>
    <w:p w14:paraId="499EC590">
      <w:pPr>
        <w:keepNext w:val="0"/>
        <w:keepLines w:val="0"/>
        <w:pageBreakBefore w:val="0"/>
        <w:widowControl w:val="0"/>
        <w:numPr>
          <w:ilvl w:val="0"/>
          <w:numId w:val="0"/>
        </w:numPr>
        <w:kinsoku/>
        <w:wordWrap/>
        <w:overflowPunct/>
        <w:topLinePunct w:val="0"/>
        <w:autoSpaceDE/>
        <w:autoSpaceDN/>
        <w:bidi w:val="0"/>
        <w:adjustRightInd/>
        <w:snapToGrid/>
        <w:spacing w:before="240" w:after="200" w:line="360" w:lineRule="auto"/>
        <w:ind w:leftChars="20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我公司承诺：</w:t>
      </w:r>
    </w:p>
    <w:p w14:paraId="2C4C839F">
      <w:pPr>
        <w:keepNext w:val="0"/>
        <w:keepLines w:val="0"/>
        <w:pageBreakBefore w:val="0"/>
        <w:widowControl w:val="0"/>
        <w:numPr>
          <w:ilvl w:val="0"/>
          <w:numId w:val="0"/>
        </w:numPr>
        <w:kinsoku/>
        <w:wordWrap/>
        <w:overflowPunct/>
        <w:topLinePunct w:val="0"/>
        <w:autoSpaceDE/>
        <w:autoSpaceDN/>
        <w:bidi w:val="0"/>
        <w:adjustRightInd/>
        <w:snapToGrid/>
        <w:spacing w:before="240" w:after="200" w:line="480" w:lineRule="auto"/>
        <w:ind w:firstLine="420" w:firstLineChars="20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严格执行招标文件如下规定：</w:t>
      </w:r>
    </w:p>
    <w:p w14:paraId="54370ED7">
      <w:pPr>
        <w:keepNext w:val="0"/>
        <w:keepLines w:val="0"/>
        <w:pageBreakBefore w:val="0"/>
        <w:widowControl w:val="0"/>
        <w:numPr>
          <w:ilvl w:val="0"/>
          <w:numId w:val="0"/>
        </w:numPr>
        <w:kinsoku/>
        <w:wordWrap/>
        <w:overflowPunct/>
        <w:topLinePunct w:val="0"/>
        <w:autoSpaceDE/>
        <w:autoSpaceDN/>
        <w:bidi w:val="0"/>
        <w:adjustRightInd/>
        <w:snapToGrid/>
        <w:spacing w:before="240" w:after="200" w:line="480" w:lineRule="auto"/>
        <w:ind w:firstLine="420" w:firstLineChars="200"/>
        <w:jc w:val="both"/>
        <w:textAlignment w:val="auto"/>
        <w:rPr>
          <w:rFonts w:hint="eastAsia" w:ascii="宋体" w:hAnsi="宋体" w:eastAsia="宋体" w:cs="宋体"/>
          <w:highlight w:val="none"/>
        </w:rPr>
      </w:pPr>
      <w:r>
        <w:rPr>
          <w:rFonts w:hint="eastAsia" w:ascii="宋体" w:hAnsi="宋体" w:eastAsia="宋体" w:cs="宋体"/>
          <w:highlight w:val="none"/>
        </w:rPr>
        <w:t>单位负责人为同一人或者存在直接控股、管理关系的不同投标</w:t>
      </w:r>
      <w:r>
        <w:rPr>
          <w:rFonts w:hint="eastAsia" w:ascii="宋体" w:hAnsi="宋体" w:eastAsia="宋体" w:cs="宋体"/>
          <w:highlight w:val="none"/>
          <w:lang w:val="en-US" w:eastAsia="zh-CN"/>
        </w:rPr>
        <w:t>人</w:t>
      </w:r>
      <w:r>
        <w:rPr>
          <w:rFonts w:hint="eastAsia" w:ascii="宋体" w:hAnsi="宋体" w:eastAsia="宋体" w:cs="宋体"/>
          <w:highlight w:val="none"/>
        </w:rPr>
        <w:t>，不得参加同一合同项下的政府采购活动。为采购项目提供整体设计、规范编制或者项目管理、监理、检测等服务的投标</w:t>
      </w:r>
      <w:r>
        <w:rPr>
          <w:rFonts w:hint="eastAsia" w:ascii="宋体" w:hAnsi="宋体" w:eastAsia="宋体" w:cs="宋体"/>
          <w:highlight w:val="none"/>
          <w:lang w:val="en-US" w:eastAsia="zh-CN"/>
        </w:rPr>
        <w:t>人</w:t>
      </w:r>
      <w:r>
        <w:rPr>
          <w:rFonts w:hint="eastAsia" w:ascii="宋体" w:hAnsi="宋体" w:eastAsia="宋体" w:cs="宋体"/>
          <w:highlight w:val="none"/>
        </w:rPr>
        <w:t>，不得再参加本采购项目的其他采购活动。</w:t>
      </w:r>
    </w:p>
    <w:p w14:paraId="502C370F">
      <w:pPr>
        <w:keepNext w:val="0"/>
        <w:keepLines w:val="0"/>
        <w:pageBreakBefore w:val="0"/>
        <w:widowControl w:val="0"/>
        <w:numPr>
          <w:ilvl w:val="0"/>
          <w:numId w:val="0"/>
        </w:numPr>
        <w:kinsoku/>
        <w:wordWrap/>
        <w:overflowPunct/>
        <w:topLinePunct w:val="0"/>
        <w:autoSpaceDE/>
        <w:autoSpaceDN/>
        <w:bidi w:val="0"/>
        <w:adjustRightInd/>
        <w:snapToGrid/>
        <w:spacing w:before="240" w:after="200" w:line="360" w:lineRule="auto"/>
        <w:ind w:leftChars="200" w:firstLine="420" w:firstLineChars="200"/>
        <w:jc w:val="both"/>
        <w:textAlignment w:val="auto"/>
        <w:rPr>
          <w:rFonts w:hint="eastAsia" w:ascii="宋体" w:hAnsi="宋体" w:eastAsia="宋体" w:cs="宋体"/>
          <w:highlight w:val="none"/>
        </w:rPr>
      </w:pPr>
    </w:p>
    <w:p w14:paraId="05197A7B">
      <w:pPr>
        <w:ind w:firstLine="420" w:firstLineChars="200"/>
        <w:rPr>
          <w:rFonts w:hint="eastAsia" w:ascii="宋体" w:hAnsi="宋体" w:eastAsia="宋体" w:cs="宋体"/>
          <w:kern w:val="0"/>
          <w:szCs w:val="21"/>
        </w:rPr>
      </w:pPr>
      <w:r>
        <w:rPr>
          <w:rFonts w:hint="eastAsia" w:ascii="宋体" w:hAnsi="宋体" w:eastAsia="宋体" w:cs="宋体"/>
          <w:kern w:val="0"/>
          <w:szCs w:val="21"/>
        </w:rPr>
        <w:t>投标单位（盖章）：</w:t>
      </w:r>
    </w:p>
    <w:p w14:paraId="5822EFA5">
      <w:pPr>
        <w:ind w:left="-708" w:leftChars="-337"/>
        <w:rPr>
          <w:rFonts w:hint="eastAsia" w:ascii="宋体" w:hAnsi="宋体" w:eastAsia="宋体" w:cs="宋体"/>
          <w:kern w:val="0"/>
          <w:szCs w:val="21"/>
        </w:rPr>
      </w:pPr>
    </w:p>
    <w:p w14:paraId="671DB3C2">
      <w:pPr>
        <w:ind w:firstLine="420" w:firstLineChars="200"/>
        <w:rPr>
          <w:rFonts w:hint="eastAsia" w:ascii="宋体" w:hAnsi="宋体" w:eastAsia="宋体" w:cs="宋体"/>
          <w:kern w:val="0"/>
          <w:szCs w:val="21"/>
        </w:rPr>
      </w:pPr>
      <w:r>
        <w:rPr>
          <w:rFonts w:hint="eastAsia" w:ascii="宋体" w:hAnsi="宋体" w:eastAsia="宋体" w:cs="宋体"/>
          <w:kern w:val="0"/>
          <w:szCs w:val="21"/>
        </w:rPr>
        <w:t>法定代表人（单位负责人）或其委托代理人（签字或盖章）：</w:t>
      </w:r>
    </w:p>
    <w:p w14:paraId="1A79A4E7">
      <w:pPr>
        <w:ind w:left="-708" w:leftChars="-337" w:firstLine="420" w:firstLineChars="200"/>
        <w:rPr>
          <w:rFonts w:hint="eastAsia" w:ascii="宋体" w:hAnsi="宋体" w:eastAsia="宋体" w:cs="宋体"/>
          <w:kern w:val="0"/>
          <w:szCs w:val="21"/>
        </w:rPr>
      </w:pPr>
    </w:p>
    <w:p w14:paraId="00D5D12E">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日期：</w:t>
      </w:r>
      <w:r>
        <w:rPr>
          <w:rFonts w:hint="eastAsia" w:ascii="宋体" w:hAnsi="宋体" w:eastAsia="宋体" w:cs="宋体"/>
          <w:kern w:val="0"/>
          <w:szCs w:val="21"/>
          <w:u w:val="single"/>
        </w:rPr>
        <w:t xml:space="preserve">        </w:t>
      </w:r>
      <w:r>
        <w:rPr>
          <w:rFonts w:hint="eastAsia" w:ascii="宋体" w:hAnsi="宋体" w:eastAsia="宋体" w:cs="宋体"/>
          <w:kern w:val="0"/>
          <w:szCs w:val="21"/>
        </w:rPr>
        <w:t>年</w:t>
      </w:r>
      <w:r>
        <w:rPr>
          <w:rFonts w:hint="eastAsia" w:ascii="宋体" w:hAnsi="宋体" w:eastAsia="宋体" w:cs="宋体"/>
          <w:kern w:val="0"/>
          <w:szCs w:val="21"/>
          <w:u w:val="single"/>
        </w:rPr>
        <w:t xml:space="preserve">        </w:t>
      </w:r>
      <w:r>
        <w:rPr>
          <w:rFonts w:hint="eastAsia" w:ascii="宋体" w:hAnsi="宋体" w:eastAsia="宋体" w:cs="宋体"/>
          <w:kern w:val="0"/>
          <w:szCs w:val="21"/>
        </w:rPr>
        <w:t>月</w:t>
      </w:r>
      <w:r>
        <w:rPr>
          <w:rFonts w:hint="eastAsia" w:ascii="宋体" w:hAnsi="宋体" w:eastAsia="宋体" w:cs="宋体"/>
          <w:kern w:val="0"/>
          <w:szCs w:val="21"/>
          <w:u w:val="single"/>
        </w:rPr>
        <w:t xml:space="preserve">        </w:t>
      </w:r>
      <w:r>
        <w:rPr>
          <w:rFonts w:hint="eastAsia" w:ascii="宋体" w:hAnsi="宋体" w:eastAsia="宋体" w:cs="宋体"/>
          <w:kern w:val="0"/>
          <w:szCs w:val="21"/>
        </w:rPr>
        <w:t>日</w:t>
      </w:r>
    </w:p>
    <w:p w14:paraId="72FAACDB">
      <w:pPr>
        <w:keepNext w:val="0"/>
        <w:keepLines w:val="0"/>
        <w:pageBreakBefore w:val="0"/>
        <w:widowControl w:val="0"/>
        <w:numPr>
          <w:ilvl w:val="0"/>
          <w:numId w:val="0"/>
        </w:numPr>
        <w:kinsoku/>
        <w:wordWrap/>
        <w:overflowPunct/>
        <w:topLinePunct w:val="0"/>
        <w:autoSpaceDE/>
        <w:autoSpaceDN/>
        <w:bidi w:val="0"/>
        <w:adjustRightInd/>
        <w:snapToGrid/>
        <w:spacing w:before="240" w:after="200" w:line="360" w:lineRule="auto"/>
        <w:ind w:leftChars="200" w:firstLine="482" w:firstLineChars="200"/>
        <w:jc w:val="both"/>
        <w:textAlignment w:val="auto"/>
        <w:rPr>
          <w:rFonts w:hint="eastAsia" w:ascii="宋体" w:hAnsi="宋体" w:eastAsia="宋体" w:cs="宋体"/>
          <w:b/>
          <w:sz w:val="24"/>
          <w:szCs w:val="24"/>
        </w:rPr>
      </w:pPr>
      <w:r>
        <w:rPr>
          <w:rFonts w:hint="eastAsia" w:ascii="宋体" w:hAnsi="宋体" w:eastAsia="宋体" w:cs="宋体"/>
          <w:b/>
          <w:sz w:val="24"/>
          <w:szCs w:val="24"/>
        </w:rPr>
        <w:br w:type="page"/>
      </w:r>
    </w:p>
    <w:p w14:paraId="2AC6D659">
      <w:pPr>
        <w:jc w:val="center"/>
        <w:rPr>
          <w:rFonts w:hint="eastAsia" w:ascii="宋体" w:hAnsi="宋体" w:eastAsia="宋体" w:cs="宋体"/>
          <w:bCs/>
          <w:szCs w:val="21"/>
        </w:rPr>
      </w:pPr>
      <w:r>
        <w:rPr>
          <w:rFonts w:hint="eastAsia" w:ascii="宋体" w:hAnsi="宋体" w:eastAsia="宋体" w:cs="宋体"/>
          <w:b/>
          <w:sz w:val="24"/>
          <w:szCs w:val="24"/>
        </w:rPr>
        <w:t>（</w:t>
      </w:r>
      <w:r>
        <w:rPr>
          <w:rFonts w:hint="eastAsia" w:ascii="宋体" w:hAnsi="宋体" w:eastAsia="宋体" w:cs="宋体"/>
          <w:b/>
          <w:sz w:val="24"/>
          <w:szCs w:val="24"/>
          <w:lang w:val="en-US" w:eastAsia="zh-CN"/>
        </w:rPr>
        <w:t>6</w:t>
      </w:r>
      <w:r>
        <w:rPr>
          <w:rFonts w:hint="eastAsia" w:ascii="宋体" w:hAnsi="宋体" w:eastAsia="宋体" w:cs="宋体"/>
          <w:b/>
          <w:sz w:val="24"/>
          <w:szCs w:val="24"/>
        </w:rPr>
        <w:t>）投标人认为有必要提供的其他资料</w:t>
      </w:r>
    </w:p>
    <w:p w14:paraId="5D07E6C6">
      <w:pPr>
        <w:spacing w:after="100" w:afterAutospacing="1" w:line="480" w:lineRule="auto"/>
        <w:jc w:val="center"/>
        <w:rPr>
          <w:rFonts w:hint="eastAsia" w:ascii="宋体" w:hAnsi="宋体" w:eastAsia="宋体" w:cs="宋体"/>
          <w:bCs/>
          <w:szCs w:val="21"/>
        </w:rPr>
      </w:pPr>
      <w:r>
        <w:rPr>
          <w:rFonts w:hint="eastAsia" w:ascii="宋体" w:hAnsi="宋体" w:eastAsia="宋体" w:cs="宋体"/>
          <w:bCs/>
          <w:szCs w:val="21"/>
        </w:rPr>
        <w:br w:type="page"/>
      </w:r>
      <w:r>
        <w:rPr>
          <w:rFonts w:hint="eastAsia" w:ascii="宋体" w:hAnsi="宋体" w:eastAsia="宋体" w:cs="宋体"/>
          <w:b/>
          <w:sz w:val="24"/>
          <w:szCs w:val="24"/>
        </w:rPr>
        <w:t>（</w:t>
      </w:r>
      <w:r>
        <w:rPr>
          <w:rFonts w:hint="eastAsia" w:ascii="宋体" w:hAnsi="宋体" w:eastAsia="宋体" w:cs="宋体"/>
          <w:b/>
          <w:sz w:val="24"/>
          <w:szCs w:val="24"/>
          <w:lang w:val="en-US" w:eastAsia="zh-CN"/>
        </w:rPr>
        <w:t>7</w:t>
      </w:r>
      <w:r>
        <w:rPr>
          <w:rFonts w:hint="eastAsia" w:ascii="宋体" w:hAnsi="宋体" w:eastAsia="宋体" w:cs="宋体"/>
          <w:b/>
          <w:sz w:val="24"/>
          <w:szCs w:val="24"/>
        </w:rPr>
        <w:t>）招标文件要求提供的其他资料</w:t>
      </w:r>
    </w:p>
    <w:p w14:paraId="037B9487">
      <w:pPr>
        <w:tabs>
          <w:tab w:val="left" w:pos="0"/>
        </w:tabs>
        <w:rPr>
          <w:rFonts w:hint="eastAsia" w:ascii="宋体" w:hAnsi="宋体" w:eastAsia="宋体" w:cs="宋体"/>
          <w:b/>
          <w:kern w:val="0"/>
          <w:sz w:val="28"/>
          <w:szCs w:val="28"/>
        </w:rPr>
      </w:pPr>
    </w:p>
    <w:p w14:paraId="7D611EC4">
      <w:pPr>
        <w:tabs>
          <w:tab w:val="left" w:pos="0"/>
        </w:tabs>
        <w:rPr>
          <w:rFonts w:hint="eastAsia" w:ascii="宋体" w:hAnsi="宋体" w:eastAsia="宋体" w:cs="宋体"/>
          <w:b/>
          <w:kern w:val="0"/>
          <w:sz w:val="28"/>
          <w:szCs w:val="28"/>
        </w:rPr>
      </w:pPr>
    </w:p>
    <w:p w14:paraId="479B75EC">
      <w:pPr>
        <w:tabs>
          <w:tab w:val="left" w:pos="0"/>
        </w:tabs>
        <w:rPr>
          <w:rFonts w:hint="eastAsia" w:ascii="宋体" w:hAnsi="宋体" w:eastAsia="宋体" w:cs="宋体"/>
          <w:kern w:val="0"/>
          <w:sz w:val="28"/>
          <w:szCs w:val="28"/>
        </w:rPr>
      </w:pPr>
    </w:p>
    <w:p w14:paraId="5580ACD4">
      <w:pPr>
        <w:rPr>
          <w:rFonts w:hint="eastAsia" w:ascii="宋体" w:hAnsi="宋体" w:eastAsia="宋体" w:cs="宋体"/>
        </w:rPr>
      </w:pPr>
    </w:p>
    <w:sectPr>
      <w:headerReference r:id="rId6" w:type="default"/>
      <w:footerReference r:id="rId7" w:type="default"/>
      <w:pgSz w:w="11907" w:h="16838"/>
      <w:pgMar w:top="1361" w:right="1134" w:bottom="1361" w:left="1134" w:header="567" w:footer="1134"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长城楷体">
    <w:altName w:val="宋体"/>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Calibri Light">
    <w:altName w:val="Segoe Print"/>
    <w:panose1 w:val="020F0302020204030204"/>
    <w:charset w:val="00"/>
    <w:family w:val="swiss"/>
    <w:pitch w:val="default"/>
    <w:sig w:usb0="00000000" w:usb1="00000000" w:usb2="00000009" w:usb3="00000000" w:csb0="200001FF" w:csb1="00000000"/>
  </w:font>
  <w:font w:name="Segoe UI">
    <w:panose1 w:val="020B05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83EBB">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35B63">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C7766">
    <w:pPr>
      <w:pStyle w:val="10"/>
      <w:pBdr>
        <w:top w:val="none" w:color="auto" w:sz="0" w:space="0"/>
        <w:left w:val="none" w:color="auto" w:sz="0" w:space="0"/>
        <w:bottom w:val="none" w:color="auto" w:sz="0" w:space="0"/>
        <w:right w:val="none" w:color="auto" w:sz="0" w:space="0"/>
      </w:pBdr>
      <w:rPr>
        <w:u w:val="single"/>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237D61">
                          <w:pPr>
                            <w:pStyle w:val="10"/>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4237D61">
                    <w:pPr>
                      <w:pStyle w:val="1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BE79E">
    <w:pPr>
      <w:pStyle w:val="11"/>
      <w:pBdr>
        <w:bottom w:val="none" w:color="auto" w:sz="0" w:space="0"/>
      </w:pBdr>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C19D0">
    <w:pPr>
      <w:pStyle w:val="11"/>
      <w:pBdr>
        <w:bottom w:val="none" w:color="auto" w:sz="0" w:space="0"/>
      </w:pBdr>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26E1D"/>
    <w:multiLevelType w:val="singleLevel"/>
    <w:tmpl w:val="9C726E1D"/>
    <w:lvl w:ilvl="0" w:tentative="0">
      <w:start w:val="10"/>
      <w:numFmt w:val="chineseCounting"/>
      <w:suff w:val="nothing"/>
      <w:lvlText w:val="%1、"/>
      <w:lvlJc w:val="left"/>
      <w:rPr>
        <w:rFonts w:hint="eastAsia"/>
      </w:rPr>
    </w:lvl>
  </w:abstractNum>
  <w:abstractNum w:abstractNumId="1">
    <w:nsid w:val="A75ACCB9"/>
    <w:multiLevelType w:val="singleLevel"/>
    <w:tmpl w:val="A75ACCB9"/>
    <w:lvl w:ilvl="0" w:tentative="0">
      <w:start w:val="1"/>
      <w:numFmt w:val="decimal"/>
      <w:suff w:val="nothing"/>
      <w:lvlText w:val="%1、"/>
      <w:lvlJc w:val="left"/>
    </w:lvl>
  </w:abstractNum>
  <w:abstractNum w:abstractNumId="2">
    <w:nsid w:val="AB4089E2"/>
    <w:multiLevelType w:val="singleLevel"/>
    <w:tmpl w:val="AB4089E2"/>
    <w:lvl w:ilvl="0" w:tentative="0">
      <w:start w:val="1"/>
      <w:numFmt w:val="chineseCounting"/>
      <w:suff w:val="nothing"/>
      <w:lvlText w:val="%1、"/>
      <w:lvlJc w:val="left"/>
      <w:rPr>
        <w:rFonts w:hint="eastAsia"/>
      </w:rPr>
    </w:lvl>
  </w:abstractNum>
  <w:abstractNum w:abstractNumId="3">
    <w:nsid w:val="BA484921"/>
    <w:multiLevelType w:val="singleLevel"/>
    <w:tmpl w:val="BA484921"/>
    <w:lvl w:ilvl="0" w:tentative="0">
      <w:start w:val="1"/>
      <w:numFmt w:val="decimal"/>
      <w:suff w:val="nothing"/>
      <w:lvlText w:val="（%1）"/>
      <w:lvlJc w:val="left"/>
    </w:lvl>
  </w:abstractNum>
  <w:abstractNum w:abstractNumId="4">
    <w:nsid w:val="BBE31DB2"/>
    <w:multiLevelType w:val="singleLevel"/>
    <w:tmpl w:val="BBE31DB2"/>
    <w:lvl w:ilvl="0" w:tentative="0">
      <w:start w:val="1"/>
      <w:numFmt w:val="chineseCounting"/>
      <w:suff w:val="nothing"/>
      <w:lvlText w:val="%1、"/>
      <w:lvlJc w:val="left"/>
      <w:rPr>
        <w:rFonts w:hint="eastAsia"/>
      </w:rPr>
    </w:lvl>
  </w:abstractNum>
  <w:abstractNum w:abstractNumId="5">
    <w:nsid w:val="CFC92222"/>
    <w:multiLevelType w:val="singleLevel"/>
    <w:tmpl w:val="CFC92222"/>
    <w:lvl w:ilvl="0" w:tentative="0">
      <w:start w:val="1"/>
      <w:numFmt w:val="decimal"/>
      <w:suff w:val="nothing"/>
      <w:lvlText w:val="%1、"/>
      <w:lvlJc w:val="left"/>
    </w:lvl>
  </w:abstractNum>
  <w:abstractNum w:abstractNumId="6">
    <w:nsid w:val="E09845DC"/>
    <w:multiLevelType w:val="singleLevel"/>
    <w:tmpl w:val="E09845DC"/>
    <w:lvl w:ilvl="0" w:tentative="0">
      <w:start w:val="2"/>
      <w:numFmt w:val="chineseCounting"/>
      <w:suff w:val="nothing"/>
      <w:lvlText w:val="%1、"/>
      <w:lvlJc w:val="left"/>
      <w:rPr>
        <w:rFonts w:hint="eastAsia"/>
      </w:rPr>
    </w:lvl>
  </w:abstractNum>
  <w:abstractNum w:abstractNumId="7">
    <w:nsid w:val="F79639FA"/>
    <w:multiLevelType w:val="singleLevel"/>
    <w:tmpl w:val="F79639FA"/>
    <w:lvl w:ilvl="0" w:tentative="0">
      <w:start w:val="1"/>
      <w:numFmt w:val="decimal"/>
      <w:suff w:val="nothing"/>
      <w:lvlText w:val="%1、"/>
      <w:lvlJc w:val="left"/>
    </w:lvl>
  </w:abstractNum>
  <w:abstractNum w:abstractNumId="8">
    <w:nsid w:val="448FA991"/>
    <w:multiLevelType w:val="singleLevel"/>
    <w:tmpl w:val="448FA991"/>
    <w:lvl w:ilvl="0" w:tentative="0">
      <w:start w:val="3"/>
      <w:numFmt w:val="chineseCounting"/>
      <w:suff w:val="space"/>
      <w:lvlText w:val="第%1章"/>
      <w:lvlJc w:val="left"/>
      <w:rPr>
        <w:rFonts w:hint="eastAsia"/>
      </w:rPr>
    </w:lvl>
  </w:abstractNum>
  <w:abstractNum w:abstractNumId="9">
    <w:nsid w:val="4EE18572"/>
    <w:multiLevelType w:val="singleLevel"/>
    <w:tmpl w:val="4EE18572"/>
    <w:lvl w:ilvl="0" w:tentative="0">
      <w:start w:val="1"/>
      <w:numFmt w:val="chineseCounting"/>
      <w:suff w:val="nothing"/>
      <w:lvlText w:val="%1、"/>
      <w:lvlJc w:val="left"/>
      <w:rPr>
        <w:rFonts w:hint="eastAsia"/>
      </w:rPr>
    </w:lvl>
  </w:abstractNum>
  <w:abstractNum w:abstractNumId="10">
    <w:nsid w:val="66403287"/>
    <w:multiLevelType w:val="singleLevel"/>
    <w:tmpl w:val="66403287"/>
    <w:lvl w:ilvl="0" w:tentative="0">
      <w:start w:val="6"/>
      <w:numFmt w:val="chineseCounting"/>
      <w:suff w:val="nothing"/>
      <w:lvlText w:val="%1、"/>
      <w:lvlJc w:val="left"/>
      <w:rPr>
        <w:rFonts w:hint="eastAsia"/>
      </w:rPr>
    </w:lvl>
  </w:abstractNum>
  <w:abstractNum w:abstractNumId="11">
    <w:nsid w:val="7F95DB1F"/>
    <w:multiLevelType w:val="singleLevel"/>
    <w:tmpl w:val="7F95DB1F"/>
    <w:lvl w:ilvl="0" w:tentative="0">
      <w:start w:val="1"/>
      <w:numFmt w:val="chineseCounting"/>
      <w:lvlText w:val="(%1)"/>
      <w:lvlJc w:val="left"/>
      <w:pPr>
        <w:tabs>
          <w:tab w:val="left" w:pos="312"/>
        </w:tabs>
        <w:ind w:left="640" w:leftChars="0" w:firstLine="0" w:firstLineChars="0"/>
      </w:pPr>
      <w:rPr>
        <w:rFonts w:hint="eastAsia"/>
      </w:rPr>
    </w:lvl>
  </w:abstractNum>
  <w:num w:numId="1">
    <w:abstractNumId w:val="8"/>
  </w:num>
  <w:num w:numId="2">
    <w:abstractNumId w:val="3"/>
  </w:num>
  <w:num w:numId="3">
    <w:abstractNumId w:val="2"/>
  </w:num>
  <w:num w:numId="4">
    <w:abstractNumId w:val="6"/>
  </w:num>
  <w:num w:numId="5">
    <w:abstractNumId w:val="5"/>
  </w:num>
  <w:num w:numId="6">
    <w:abstractNumId w:val="11"/>
  </w:num>
  <w:num w:numId="7">
    <w:abstractNumId w:val="1"/>
  </w:num>
  <w:num w:numId="8">
    <w:abstractNumId w:val="10"/>
  </w:num>
  <w:num w:numId="9">
    <w:abstractNumId w:val="7"/>
  </w:num>
  <w:num w:numId="10">
    <w:abstractNumId w:val="0"/>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wNzY4MjQwMGNjZGNhNTE0YzQwMjk5NmU3MmQ3N2IifQ=="/>
  </w:docVars>
  <w:rsids>
    <w:rsidRoot w:val="018C7722"/>
    <w:rsid w:val="00024053"/>
    <w:rsid w:val="000C001F"/>
    <w:rsid w:val="00152CDD"/>
    <w:rsid w:val="00264689"/>
    <w:rsid w:val="002752C6"/>
    <w:rsid w:val="002D5F2C"/>
    <w:rsid w:val="002E6413"/>
    <w:rsid w:val="003003C1"/>
    <w:rsid w:val="00481F51"/>
    <w:rsid w:val="004D4AEB"/>
    <w:rsid w:val="00563274"/>
    <w:rsid w:val="00567100"/>
    <w:rsid w:val="005F3E4B"/>
    <w:rsid w:val="00732078"/>
    <w:rsid w:val="007E3C11"/>
    <w:rsid w:val="00807536"/>
    <w:rsid w:val="00895D31"/>
    <w:rsid w:val="008F1DE2"/>
    <w:rsid w:val="0096114D"/>
    <w:rsid w:val="00A209C8"/>
    <w:rsid w:val="00A43CDA"/>
    <w:rsid w:val="00A86D76"/>
    <w:rsid w:val="00B561ED"/>
    <w:rsid w:val="00BE7550"/>
    <w:rsid w:val="00BF706B"/>
    <w:rsid w:val="00CE369D"/>
    <w:rsid w:val="00D3568A"/>
    <w:rsid w:val="00E15234"/>
    <w:rsid w:val="00E84814"/>
    <w:rsid w:val="00EC78DA"/>
    <w:rsid w:val="00F67DF9"/>
    <w:rsid w:val="00F87E5F"/>
    <w:rsid w:val="011044C1"/>
    <w:rsid w:val="012A0989"/>
    <w:rsid w:val="01354833"/>
    <w:rsid w:val="01695955"/>
    <w:rsid w:val="018C7722"/>
    <w:rsid w:val="01A13CC2"/>
    <w:rsid w:val="01CD7566"/>
    <w:rsid w:val="01D628BE"/>
    <w:rsid w:val="020E67D0"/>
    <w:rsid w:val="022278B2"/>
    <w:rsid w:val="02783976"/>
    <w:rsid w:val="02873BB9"/>
    <w:rsid w:val="029307AF"/>
    <w:rsid w:val="029F0F02"/>
    <w:rsid w:val="02D04D32"/>
    <w:rsid w:val="02EE59E6"/>
    <w:rsid w:val="02F079B0"/>
    <w:rsid w:val="031C2553"/>
    <w:rsid w:val="037A7442"/>
    <w:rsid w:val="03802AE2"/>
    <w:rsid w:val="03824AAC"/>
    <w:rsid w:val="038D3451"/>
    <w:rsid w:val="03993BA4"/>
    <w:rsid w:val="03A04F32"/>
    <w:rsid w:val="03FF4981"/>
    <w:rsid w:val="04021749"/>
    <w:rsid w:val="0482288A"/>
    <w:rsid w:val="04826D2E"/>
    <w:rsid w:val="04905D97"/>
    <w:rsid w:val="04A66578"/>
    <w:rsid w:val="04D05CEB"/>
    <w:rsid w:val="04F217BD"/>
    <w:rsid w:val="05065269"/>
    <w:rsid w:val="05372900"/>
    <w:rsid w:val="0559183C"/>
    <w:rsid w:val="056C47DC"/>
    <w:rsid w:val="05ED6429"/>
    <w:rsid w:val="062E4A77"/>
    <w:rsid w:val="068B1EC9"/>
    <w:rsid w:val="068E5516"/>
    <w:rsid w:val="06986164"/>
    <w:rsid w:val="06B50CF4"/>
    <w:rsid w:val="06C74ECC"/>
    <w:rsid w:val="06C76C7A"/>
    <w:rsid w:val="06DF3FC3"/>
    <w:rsid w:val="06E33036"/>
    <w:rsid w:val="072B7208"/>
    <w:rsid w:val="074402CA"/>
    <w:rsid w:val="07477607"/>
    <w:rsid w:val="0749768F"/>
    <w:rsid w:val="075449B1"/>
    <w:rsid w:val="08017F69"/>
    <w:rsid w:val="08312B0B"/>
    <w:rsid w:val="08F85810"/>
    <w:rsid w:val="093E0825"/>
    <w:rsid w:val="094D16B8"/>
    <w:rsid w:val="09540C99"/>
    <w:rsid w:val="09736C45"/>
    <w:rsid w:val="097E5D15"/>
    <w:rsid w:val="09811362"/>
    <w:rsid w:val="09970B85"/>
    <w:rsid w:val="09C676BC"/>
    <w:rsid w:val="09D73678"/>
    <w:rsid w:val="09EA6F07"/>
    <w:rsid w:val="0A0501E5"/>
    <w:rsid w:val="0A081A83"/>
    <w:rsid w:val="0A2906E7"/>
    <w:rsid w:val="0A9D666F"/>
    <w:rsid w:val="0AA90977"/>
    <w:rsid w:val="0AB614DF"/>
    <w:rsid w:val="0AC9008D"/>
    <w:rsid w:val="0AE55920"/>
    <w:rsid w:val="0B250504"/>
    <w:rsid w:val="0B350656"/>
    <w:rsid w:val="0B422D73"/>
    <w:rsid w:val="0B786794"/>
    <w:rsid w:val="0BCE4606"/>
    <w:rsid w:val="0BF91683"/>
    <w:rsid w:val="0C0F5923"/>
    <w:rsid w:val="0C180639"/>
    <w:rsid w:val="0C5C3091"/>
    <w:rsid w:val="0C7C4062"/>
    <w:rsid w:val="0C8F3D96"/>
    <w:rsid w:val="0CA535B9"/>
    <w:rsid w:val="0CDA02D6"/>
    <w:rsid w:val="0CE265BB"/>
    <w:rsid w:val="0D0C188A"/>
    <w:rsid w:val="0D3F3A0E"/>
    <w:rsid w:val="0D3F756A"/>
    <w:rsid w:val="0D643474"/>
    <w:rsid w:val="0D7731A8"/>
    <w:rsid w:val="0D821B4C"/>
    <w:rsid w:val="0DA87805"/>
    <w:rsid w:val="0DD57ECE"/>
    <w:rsid w:val="0DFF4F4B"/>
    <w:rsid w:val="0E034A3B"/>
    <w:rsid w:val="0E097B78"/>
    <w:rsid w:val="0E1A40A5"/>
    <w:rsid w:val="0E3C7F4D"/>
    <w:rsid w:val="0E5928AD"/>
    <w:rsid w:val="0E59465B"/>
    <w:rsid w:val="0E714C15"/>
    <w:rsid w:val="0ECF491D"/>
    <w:rsid w:val="0ED308B1"/>
    <w:rsid w:val="0F07055B"/>
    <w:rsid w:val="0F24110D"/>
    <w:rsid w:val="0F242EBB"/>
    <w:rsid w:val="0F840A25"/>
    <w:rsid w:val="0F931DEF"/>
    <w:rsid w:val="0FAB538A"/>
    <w:rsid w:val="0FC1070A"/>
    <w:rsid w:val="0FCE2E27"/>
    <w:rsid w:val="0FE720FB"/>
    <w:rsid w:val="10183D73"/>
    <w:rsid w:val="103F3D25"/>
    <w:rsid w:val="106A6FF4"/>
    <w:rsid w:val="108A4FA0"/>
    <w:rsid w:val="10AF0EAA"/>
    <w:rsid w:val="10C36704"/>
    <w:rsid w:val="10D601E5"/>
    <w:rsid w:val="10EA1EE2"/>
    <w:rsid w:val="10ED552F"/>
    <w:rsid w:val="114A2981"/>
    <w:rsid w:val="11BA7B07"/>
    <w:rsid w:val="11BD3153"/>
    <w:rsid w:val="11CB5870"/>
    <w:rsid w:val="12486EC1"/>
    <w:rsid w:val="127952CC"/>
    <w:rsid w:val="12D9220E"/>
    <w:rsid w:val="130848A2"/>
    <w:rsid w:val="132A2A6A"/>
    <w:rsid w:val="13392CAD"/>
    <w:rsid w:val="13426006"/>
    <w:rsid w:val="13693592"/>
    <w:rsid w:val="13B62550"/>
    <w:rsid w:val="13C0517C"/>
    <w:rsid w:val="13F6294C"/>
    <w:rsid w:val="14045069"/>
    <w:rsid w:val="14294AD0"/>
    <w:rsid w:val="142C45C0"/>
    <w:rsid w:val="145A112D"/>
    <w:rsid w:val="145C6C53"/>
    <w:rsid w:val="1461070D"/>
    <w:rsid w:val="146A0857"/>
    <w:rsid w:val="14733F9D"/>
    <w:rsid w:val="14972381"/>
    <w:rsid w:val="14A800EA"/>
    <w:rsid w:val="14BC5944"/>
    <w:rsid w:val="153B5361"/>
    <w:rsid w:val="156F0C08"/>
    <w:rsid w:val="15875F52"/>
    <w:rsid w:val="158F4E06"/>
    <w:rsid w:val="15C90318"/>
    <w:rsid w:val="15D31197"/>
    <w:rsid w:val="15D71235"/>
    <w:rsid w:val="15E05662"/>
    <w:rsid w:val="15F1161D"/>
    <w:rsid w:val="16161084"/>
    <w:rsid w:val="161C2B3E"/>
    <w:rsid w:val="161D38DB"/>
    <w:rsid w:val="16A13043"/>
    <w:rsid w:val="16B34B25"/>
    <w:rsid w:val="16B74615"/>
    <w:rsid w:val="17571954"/>
    <w:rsid w:val="178D1819"/>
    <w:rsid w:val="17CE141E"/>
    <w:rsid w:val="17D164D0"/>
    <w:rsid w:val="181141F9"/>
    <w:rsid w:val="18117697"/>
    <w:rsid w:val="183B15A0"/>
    <w:rsid w:val="184A3C13"/>
    <w:rsid w:val="18891FE1"/>
    <w:rsid w:val="188E29F3"/>
    <w:rsid w:val="189A5F9C"/>
    <w:rsid w:val="18A72038"/>
    <w:rsid w:val="18FF04F5"/>
    <w:rsid w:val="19445F08"/>
    <w:rsid w:val="19CA0B03"/>
    <w:rsid w:val="19D1330D"/>
    <w:rsid w:val="1A2B77F4"/>
    <w:rsid w:val="1A4A39F2"/>
    <w:rsid w:val="1A4B1C44"/>
    <w:rsid w:val="1A564145"/>
    <w:rsid w:val="1A6D1945"/>
    <w:rsid w:val="1A78055F"/>
    <w:rsid w:val="1A78230D"/>
    <w:rsid w:val="1A8632E8"/>
    <w:rsid w:val="1A974E89"/>
    <w:rsid w:val="1A9B5FFB"/>
    <w:rsid w:val="1ABF7F3C"/>
    <w:rsid w:val="1B25632E"/>
    <w:rsid w:val="1B3F107D"/>
    <w:rsid w:val="1BBC26CD"/>
    <w:rsid w:val="1BBD091F"/>
    <w:rsid w:val="1BE22134"/>
    <w:rsid w:val="1C006A5E"/>
    <w:rsid w:val="1C4A7CD9"/>
    <w:rsid w:val="1C4C58FA"/>
    <w:rsid w:val="1C7E376B"/>
    <w:rsid w:val="1C8B27CB"/>
    <w:rsid w:val="1CA23671"/>
    <w:rsid w:val="1CCC06EE"/>
    <w:rsid w:val="1D061E52"/>
    <w:rsid w:val="1D063C00"/>
    <w:rsid w:val="1D1D719C"/>
    <w:rsid w:val="1D344C11"/>
    <w:rsid w:val="1D6B6159"/>
    <w:rsid w:val="1D8965DF"/>
    <w:rsid w:val="1DF83E91"/>
    <w:rsid w:val="1E0D0FBE"/>
    <w:rsid w:val="1E594203"/>
    <w:rsid w:val="1E763B41"/>
    <w:rsid w:val="1E9B2A6E"/>
    <w:rsid w:val="1ED0096A"/>
    <w:rsid w:val="1ED55860"/>
    <w:rsid w:val="1ED8781E"/>
    <w:rsid w:val="1F106FB8"/>
    <w:rsid w:val="1F120F82"/>
    <w:rsid w:val="1F2031F2"/>
    <w:rsid w:val="1F5F584A"/>
    <w:rsid w:val="1F9000F9"/>
    <w:rsid w:val="1FAA7C39"/>
    <w:rsid w:val="1FBB607B"/>
    <w:rsid w:val="204A64FA"/>
    <w:rsid w:val="205E1FA5"/>
    <w:rsid w:val="20646890"/>
    <w:rsid w:val="20711CD8"/>
    <w:rsid w:val="20825C93"/>
    <w:rsid w:val="208732AA"/>
    <w:rsid w:val="20B074DF"/>
    <w:rsid w:val="20C242E2"/>
    <w:rsid w:val="20D65FDF"/>
    <w:rsid w:val="20EA3839"/>
    <w:rsid w:val="21134B3E"/>
    <w:rsid w:val="213827F6"/>
    <w:rsid w:val="21AE2AB8"/>
    <w:rsid w:val="21BC3427"/>
    <w:rsid w:val="225B49EE"/>
    <w:rsid w:val="226A0AA2"/>
    <w:rsid w:val="22835CF3"/>
    <w:rsid w:val="229677D4"/>
    <w:rsid w:val="22C278EF"/>
    <w:rsid w:val="22D7693C"/>
    <w:rsid w:val="230E685F"/>
    <w:rsid w:val="232535F1"/>
    <w:rsid w:val="23553472"/>
    <w:rsid w:val="235558E1"/>
    <w:rsid w:val="236830D0"/>
    <w:rsid w:val="236B2A0F"/>
    <w:rsid w:val="23C10881"/>
    <w:rsid w:val="23D9206E"/>
    <w:rsid w:val="23F16523"/>
    <w:rsid w:val="240510B5"/>
    <w:rsid w:val="24101808"/>
    <w:rsid w:val="24284DA4"/>
    <w:rsid w:val="243A46FC"/>
    <w:rsid w:val="244F0582"/>
    <w:rsid w:val="24596D0B"/>
    <w:rsid w:val="248A3369"/>
    <w:rsid w:val="2492221D"/>
    <w:rsid w:val="24A02B8C"/>
    <w:rsid w:val="24E0742D"/>
    <w:rsid w:val="24E567F1"/>
    <w:rsid w:val="25092564"/>
    <w:rsid w:val="255F47F5"/>
    <w:rsid w:val="25754019"/>
    <w:rsid w:val="25787665"/>
    <w:rsid w:val="25F74A2E"/>
    <w:rsid w:val="26654A81"/>
    <w:rsid w:val="268D0EEE"/>
    <w:rsid w:val="26EC1FBB"/>
    <w:rsid w:val="272D447F"/>
    <w:rsid w:val="272F6449"/>
    <w:rsid w:val="27333EE3"/>
    <w:rsid w:val="273D46C2"/>
    <w:rsid w:val="27557AEE"/>
    <w:rsid w:val="27693709"/>
    <w:rsid w:val="278C533F"/>
    <w:rsid w:val="27E92A9C"/>
    <w:rsid w:val="27ED433A"/>
    <w:rsid w:val="27F05BD9"/>
    <w:rsid w:val="285223EF"/>
    <w:rsid w:val="285443B9"/>
    <w:rsid w:val="287E31E4"/>
    <w:rsid w:val="288602EB"/>
    <w:rsid w:val="28904CC6"/>
    <w:rsid w:val="28920A3E"/>
    <w:rsid w:val="28A15125"/>
    <w:rsid w:val="28C26CFB"/>
    <w:rsid w:val="28C57065"/>
    <w:rsid w:val="28E26D5D"/>
    <w:rsid w:val="291E6CF5"/>
    <w:rsid w:val="29295CDC"/>
    <w:rsid w:val="294206B6"/>
    <w:rsid w:val="2973261D"/>
    <w:rsid w:val="298365D8"/>
    <w:rsid w:val="298A3E0B"/>
    <w:rsid w:val="29DA08EE"/>
    <w:rsid w:val="2A0239A1"/>
    <w:rsid w:val="2A222295"/>
    <w:rsid w:val="2A463C9B"/>
    <w:rsid w:val="2AA66A22"/>
    <w:rsid w:val="2ABC1DA2"/>
    <w:rsid w:val="2ABD4824"/>
    <w:rsid w:val="2AD74E2E"/>
    <w:rsid w:val="2AEA2DB3"/>
    <w:rsid w:val="2AFC6642"/>
    <w:rsid w:val="2B006133"/>
    <w:rsid w:val="2B035C23"/>
    <w:rsid w:val="2B1B2F6C"/>
    <w:rsid w:val="2B3E30FF"/>
    <w:rsid w:val="2B41674B"/>
    <w:rsid w:val="2B74267D"/>
    <w:rsid w:val="2BE617CC"/>
    <w:rsid w:val="2BFA0DD4"/>
    <w:rsid w:val="2C660374"/>
    <w:rsid w:val="2C8D7E9A"/>
    <w:rsid w:val="2C931228"/>
    <w:rsid w:val="2CCA2E9C"/>
    <w:rsid w:val="2CE13D42"/>
    <w:rsid w:val="2CF67ED1"/>
    <w:rsid w:val="2D0F0234"/>
    <w:rsid w:val="2D1660E1"/>
    <w:rsid w:val="2D5269EE"/>
    <w:rsid w:val="2D630BFB"/>
    <w:rsid w:val="2D6F75A0"/>
    <w:rsid w:val="2D8A6187"/>
    <w:rsid w:val="2D984D48"/>
    <w:rsid w:val="2DC25921"/>
    <w:rsid w:val="2DE36966"/>
    <w:rsid w:val="2E5A0250"/>
    <w:rsid w:val="2E933762"/>
    <w:rsid w:val="2FCA4F61"/>
    <w:rsid w:val="30536D05"/>
    <w:rsid w:val="30F57DBC"/>
    <w:rsid w:val="310A2F1B"/>
    <w:rsid w:val="3115045E"/>
    <w:rsid w:val="31175F84"/>
    <w:rsid w:val="312863E3"/>
    <w:rsid w:val="31413001"/>
    <w:rsid w:val="31462D0D"/>
    <w:rsid w:val="314B3E80"/>
    <w:rsid w:val="31540F86"/>
    <w:rsid w:val="316E7B6E"/>
    <w:rsid w:val="319B4E07"/>
    <w:rsid w:val="31A812D2"/>
    <w:rsid w:val="31C12394"/>
    <w:rsid w:val="31F6028F"/>
    <w:rsid w:val="32075FF9"/>
    <w:rsid w:val="3239017C"/>
    <w:rsid w:val="32543208"/>
    <w:rsid w:val="32584AA6"/>
    <w:rsid w:val="327F4F01"/>
    <w:rsid w:val="32A7158A"/>
    <w:rsid w:val="32BA306B"/>
    <w:rsid w:val="33030EB6"/>
    <w:rsid w:val="33064502"/>
    <w:rsid w:val="33170CF3"/>
    <w:rsid w:val="33482D6D"/>
    <w:rsid w:val="33492641"/>
    <w:rsid w:val="335A484E"/>
    <w:rsid w:val="3369683F"/>
    <w:rsid w:val="338418CB"/>
    <w:rsid w:val="33D12D62"/>
    <w:rsid w:val="33ED121E"/>
    <w:rsid w:val="340D18C0"/>
    <w:rsid w:val="342B1D46"/>
    <w:rsid w:val="34A64F40"/>
    <w:rsid w:val="34B8182C"/>
    <w:rsid w:val="34D10B40"/>
    <w:rsid w:val="34DD43B0"/>
    <w:rsid w:val="350D185C"/>
    <w:rsid w:val="3511718E"/>
    <w:rsid w:val="35156436"/>
    <w:rsid w:val="35170C48"/>
    <w:rsid w:val="352E1AEE"/>
    <w:rsid w:val="354324E5"/>
    <w:rsid w:val="36054F45"/>
    <w:rsid w:val="360A60B7"/>
    <w:rsid w:val="36413AA3"/>
    <w:rsid w:val="36533F02"/>
    <w:rsid w:val="368045CB"/>
    <w:rsid w:val="36F34D9D"/>
    <w:rsid w:val="37052D23"/>
    <w:rsid w:val="372767D5"/>
    <w:rsid w:val="37307DA0"/>
    <w:rsid w:val="37476E97"/>
    <w:rsid w:val="37734130"/>
    <w:rsid w:val="377C3BA9"/>
    <w:rsid w:val="37824373"/>
    <w:rsid w:val="37A60062"/>
    <w:rsid w:val="37B07132"/>
    <w:rsid w:val="37B95FE7"/>
    <w:rsid w:val="37F708BD"/>
    <w:rsid w:val="380A4A95"/>
    <w:rsid w:val="382B67B9"/>
    <w:rsid w:val="3837515E"/>
    <w:rsid w:val="383C3A5D"/>
    <w:rsid w:val="38FE7A29"/>
    <w:rsid w:val="393A4F06"/>
    <w:rsid w:val="398919E9"/>
    <w:rsid w:val="398E5251"/>
    <w:rsid w:val="3A086DB2"/>
    <w:rsid w:val="3A192D6D"/>
    <w:rsid w:val="3A323E2F"/>
    <w:rsid w:val="3A6F6E31"/>
    <w:rsid w:val="3A9C574C"/>
    <w:rsid w:val="3A9D6C58"/>
    <w:rsid w:val="3AE217F4"/>
    <w:rsid w:val="3AEE244B"/>
    <w:rsid w:val="3B0D21A6"/>
    <w:rsid w:val="3B190B4B"/>
    <w:rsid w:val="3B194FEF"/>
    <w:rsid w:val="3B20012B"/>
    <w:rsid w:val="3B405F0B"/>
    <w:rsid w:val="3B4262F3"/>
    <w:rsid w:val="3B4535CA"/>
    <w:rsid w:val="3B4F27BE"/>
    <w:rsid w:val="3B732951"/>
    <w:rsid w:val="3BD451D7"/>
    <w:rsid w:val="3C2679C3"/>
    <w:rsid w:val="3C371BD0"/>
    <w:rsid w:val="3C3976F6"/>
    <w:rsid w:val="3C581420"/>
    <w:rsid w:val="3C625F9F"/>
    <w:rsid w:val="3C6504EB"/>
    <w:rsid w:val="3C8E69AD"/>
    <w:rsid w:val="3CAA4150"/>
    <w:rsid w:val="3CD9279A"/>
    <w:rsid w:val="3D5440BC"/>
    <w:rsid w:val="3DA037A5"/>
    <w:rsid w:val="3DBF59D9"/>
    <w:rsid w:val="3E4203B8"/>
    <w:rsid w:val="3E4D56DB"/>
    <w:rsid w:val="3E7E7642"/>
    <w:rsid w:val="3E8B6203"/>
    <w:rsid w:val="3E8B7FB1"/>
    <w:rsid w:val="3E907376"/>
    <w:rsid w:val="3EC15781"/>
    <w:rsid w:val="3ED951C1"/>
    <w:rsid w:val="3EF326A8"/>
    <w:rsid w:val="3F012022"/>
    <w:rsid w:val="3F141930"/>
    <w:rsid w:val="3F497C8E"/>
    <w:rsid w:val="3F512FA9"/>
    <w:rsid w:val="3F544847"/>
    <w:rsid w:val="3F6A406B"/>
    <w:rsid w:val="3F762A0F"/>
    <w:rsid w:val="3FC27A03"/>
    <w:rsid w:val="3FC714BD"/>
    <w:rsid w:val="400973E0"/>
    <w:rsid w:val="400D0766"/>
    <w:rsid w:val="405C6B25"/>
    <w:rsid w:val="405F34A4"/>
    <w:rsid w:val="40672358"/>
    <w:rsid w:val="40B732E0"/>
    <w:rsid w:val="40E439A9"/>
    <w:rsid w:val="40EF7AF1"/>
    <w:rsid w:val="40F956A6"/>
    <w:rsid w:val="41087697"/>
    <w:rsid w:val="41161732"/>
    <w:rsid w:val="41566C41"/>
    <w:rsid w:val="41686388"/>
    <w:rsid w:val="41735459"/>
    <w:rsid w:val="41BE41FA"/>
    <w:rsid w:val="42002A64"/>
    <w:rsid w:val="421E4929"/>
    <w:rsid w:val="42334BE8"/>
    <w:rsid w:val="42472441"/>
    <w:rsid w:val="42562684"/>
    <w:rsid w:val="42576B28"/>
    <w:rsid w:val="42674891"/>
    <w:rsid w:val="426B25D4"/>
    <w:rsid w:val="426C65F4"/>
    <w:rsid w:val="42701998"/>
    <w:rsid w:val="42BC698B"/>
    <w:rsid w:val="42D9753D"/>
    <w:rsid w:val="43317379"/>
    <w:rsid w:val="434B7D0F"/>
    <w:rsid w:val="43601A0D"/>
    <w:rsid w:val="43663C27"/>
    <w:rsid w:val="43686B13"/>
    <w:rsid w:val="43C7383A"/>
    <w:rsid w:val="43C95804"/>
    <w:rsid w:val="43D146B8"/>
    <w:rsid w:val="441B3B85"/>
    <w:rsid w:val="441E05FE"/>
    <w:rsid w:val="444E5D09"/>
    <w:rsid w:val="44827761"/>
    <w:rsid w:val="44AD0C81"/>
    <w:rsid w:val="44AE32D8"/>
    <w:rsid w:val="44B02520"/>
    <w:rsid w:val="44E95A32"/>
    <w:rsid w:val="44FA379B"/>
    <w:rsid w:val="44FA752B"/>
    <w:rsid w:val="454D5FC1"/>
    <w:rsid w:val="45A55DFD"/>
    <w:rsid w:val="45CD7101"/>
    <w:rsid w:val="45D40490"/>
    <w:rsid w:val="45E76415"/>
    <w:rsid w:val="45F87743"/>
    <w:rsid w:val="468A6DA0"/>
    <w:rsid w:val="46B018BC"/>
    <w:rsid w:val="46DD5122"/>
    <w:rsid w:val="473236C0"/>
    <w:rsid w:val="474E7DCE"/>
    <w:rsid w:val="47703664"/>
    <w:rsid w:val="479003E6"/>
    <w:rsid w:val="47CB141F"/>
    <w:rsid w:val="47D227AD"/>
    <w:rsid w:val="47D249C8"/>
    <w:rsid w:val="47FB7F56"/>
    <w:rsid w:val="4803505C"/>
    <w:rsid w:val="481D611E"/>
    <w:rsid w:val="482F7BFF"/>
    <w:rsid w:val="48C93BB0"/>
    <w:rsid w:val="49177780"/>
    <w:rsid w:val="49406995"/>
    <w:rsid w:val="494A0203"/>
    <w:rsid w:val="4989333F"/>
    <w:rsid w:val="49D92519"/>
    <w:rsid w:val="49DF11B1"/>
    <w:rsid w:val="49F66C27"/>
    <w:rsid w:val="4A3B6D2F"/>
    <w:rsid w:val="4A45370A"/>
    <w:rsid w:val="4A4E6A63"/>
    <w:rsid w:val="4A7D10F6"/>
    <w:rsid w:val="4AE051E1"/>
    <w:rsid w:val="4B094738"/>
    <w:rsid w:val="4B103D18"/>
    <w:rsid w:val="4B2E0642"/>
    <w:rsid w:val="4B4614E8"/>
    <w:rsid w:val="4B753787"/>
    <w:rsid w:val="4BA97CC9"/>
    <w:rsid w:val="4BC863A1"/>
    <w:rsid w:val="4BD9235C"/>
    <w:rsid w:val="4BF076A6"/>
    <w:rsid w:val="4BFA22D2"/>
    <w:rsid w:val="4C177328"/>
    <w:rsid w:val="4C6065D9"/>
    <w:rsid w:val="4D113D78"/>
    <w:rsid w:val="4D211C15"/>
    <w:rsid w:val="4D4203D5"/>
    <w:rsid w:val="4D8207D1"/>
    <w:rsid w:val="4DA42E3E"/>
    <w:rsid w:val="4DA644C0"/>
    <w:rsid w:val="4DDA685F"/>
    <w:rsid w:val="4DEE0753"/>
    <w:rsid w:val="4E016C28"/>
    <w:rsid w:val="4E7D2F52"/>
    <w:rsid w:val="4E8C5DAC"/>
    <w:rsid w:val="4EF21C34"/>
    <w:rsid w:val="4F0C2A48"/>
    <w:rsid w:val="4F1E452A"/>
    <w:rsid w:val="4F3855EC"/>
    <w:rsid w:val="4F44079F"/>
    <w:rsid w:val="4F52414B"/>
    <w:rsid w:val="4F730D1A"/>
    <w:rsid w:val="4FC275AB"/>
    <w:rsid w:val="5051105B"/>
    <w:rsid w:val="5077292C"/>
    <w:rsid w:val="5079410E"/>
    <w:rsid w:val="50AE5300"/>
    <w:rsid w:val="51607DC1"/>
    <w:rsid w:val="517F39A6"/>
    <w:rsid w:val="517F5754"/>
    <w:rsid w:val="51C770FB"/>
    <w:rsid w:val="51DD06CC"/>
    <w:rsid w:val="51E97071"/>
    <w:rsid w:val="51F55CBE"/>
    <w:rsid w:val="52045C59"/>
    <w:rsid w:val="52120376"/>
    <w:rsid w:val="522E717A"/>
    <w:rsid w:val="5253273C"/>
    <w:rsid w:val="52691F60"/>
    <w:rsid w:val="52880638"/>
    <w:rsid w:val="52A1794C"/>
    <w:rsid w:val="52CF6267"/>
    <w:rsid w:val="52E37F64"/>
    <w:rsid w:val="5322283B"/>
    <w:rsid w:val="533662E6"/>
    <w:rsid w:val="533E33EC"/>
    <w:rsid w:val="5354676C"/>
    <w:rsid w:val="53690EF5"/>
    <w:rsid w:val="53BA0CC5"/>
    <w:rsid w:val="53D1600F"/>
    <w:rsid w:val="53E65AB4"/>
    <w:rsid w:val="53FF2B7C"/>
    <w:rsid w:val="540168F4"/>
    <w:rsid w:val="54071A30"/>
    <w:rsid w:val="5411465D"/>
    <w:rsid w:val="541D1254"/>
    <w:rsid w:val="545A4256"/>
    <w:rsid w:val="54770964"/>
    <w:rsid w:val="54D97871"/>
    <w:rsid w:val="54DA2910"/>
    <w:rsid w:val="54E3249D"/>
    <w:rsid w:val="54E67898"/>
    <w:rsid w:val="54F478A3"/>
    <w:rsid w:val="55346855"/>
    <w:rsid w:val="55562C6F"/>
    <w:rsid w:val="556F1F83"/>
    <w:rsid w:val="559317CE"/>
    <w:rsid w:val="55A57C3E"/>
    <w:rsid w:val="55C473A9"/>
    <w:rsid w:val="55C51BA3"/>
    <w:rsid w:val="55F34962"/>
    <w:rsid w:val="56521689"/>
    <w:rsid w:val="565F1811"/>
    <w:rsid w:val="56B20379"/>
    <w:rsid w:val="571042ED"/>
    <w:rsid w:val="5737087F"/>
    <w:rsid w:val="57376AD1"/>
    <w:rsid w:val="573945F7"/>
    <w:rsid w:val="578D66F1"/>
    <w:rsid w:val="57947A7F"/>
    <w:rsid w:val="579655A5"/>
    <w:rsid w:val="57A2219C"/>
    <w:rsid w:val="581373FA"/>
    <w:rsid w:val="585B234B"/>
    <w:rsid w:val="58670CF0"/>
    <w:rsid w:val="58AB32D2"/>
    <w:rsid w:val="58BB151B"/>
    <w:rsid w:val="58D2085F"/>
    <w:rsid w:val="58D426ED"/>
    <w:rsid w:val="596A5D55"/>
    <w:rsid w:val="59722042"/>
    <w:rsid w:val="59AF6DF2"/>
    <w:rsid w:val="59DA5040"/>
    <w:rsid w:val="5A020A8C"/>
    <w:rsid w:val="5A074538"/>
    <w:rsid w:val="5A2C3F9F"/>
    <w:rsid w:val="5A753B98"/>
    <w:rsid w:val="5ADA39FB"/>
    <w:rsid w:val="5AE34FA5"/>
    <w:rsid w:val="5AF37C1E"/>
    <w:rsid w:val="5B7C71A8"/>
    <w:rsid w:val="5B920779"/>
    <w:rsid w:val="5BB170BE"/>
    <w:rsid w:val="5BBE50CA"/>
    <w:rsid w:val="5BF44F90"/>
    <w:rsid w:val="5C163158"/>
    <w:rsid w:val="5C966047"/>
    <w:rsid w:val="5CDA23D8"/>
    <w:rsid w:val="5CFD7E74"/>
    <w:rsid w:val="5D415FB3"/>
    <w:rsid w:val="5D6121B1"/>
    <w:rsid w:val="5D630619"/>
    <w:rsid w:val="5D861C18"/>
    <w:rsid w:val="5D867E6A"/>
    <w:rsid w:val="5D8F31C2"/>
    <w:rsid w:val="5DEF3C61"/>
    <w:rsid w:val="5E135BA1"/>
    <w:rsid w:val="5E1831B8"/>
    <w:rsid w:val="5E5B30A5"/>
    <w:rsid w:val="5E6957C1"/>
    <w:rsid w:val="5E8343A9"/>
    <w:rsid w:val="5E8A398A"/>
    <w:rsid w:val="5EA26F25"/>
    <w:rsid w:val="5EA93E10"/>
    <w:rsid w:val="5EB153BA"/>
    <w:rsid w:val="5EB36A3D"/>
    <w:rsid w:val="5EF17565"/>
    <w:rsid w:val="5F85463D"/>
    <w:rsid w:val="5F887EC9"/>
    <w:rsid w:val="5FE75466"/>
    <w:rsid w:val="5FF4555F"/>
    <w:rsid w:val="600357A2"/>
    <w:rsid w:val="60261490"/>
    <w:rsid w:val="603345F1"/>
    <w:rsid w:val="60A96349"/>
    <w:rsid w:val="60AF592A"/>
    <w:rsid w:val="60C34F31"/>
    <w:rsid w:val="60EE0200"/>
    <w:rsid w:val="60FA6BA5"/>
    <w:rsid w:val="611063C8"/>
    <w:rsid w:val="611539DF"/>
    <w:rsid w:val="613F280A"/>
    <w:rsid w:val="614B0EC6"/>
    <w:rsid w:val="615A5895"/>
    <w:rsid w:val="615F10FE"/>
    <w:rsid w:val="618E553F"/>
    <w:rsid w:val="61B27471"/>
    <w:rsid w:val="61CD250B"/>
    <w:rsid w:val="61F47A98"/>
    <w:rsid w:val="6223212B"/>
    <w:rsid w:val="62402CDD"/>
    <w:rsid w:val="62500A46"/>
    <w:rsid w:val="6256605D"/>
    <w:rsid w:val="627E7362"/>
    <w:rsid w:val="628506F0"/>
    <w:rsid w:val="62E64176"/>
    <w:rsid w:val="634E4F86"/>
    <w:rsid w:val="635D166D"/>
    <w:rsid w:val="63603D9D"/>
    <w:rsid w:val="636E5628"/>
    <w:rsid w:val="63F273C1"/>
    <w:rsid w:val="6410590B"/>
    <w:rsid w:val="64485E79"/>
    <w:rsid w:val="64616F3B"/>
    <w:rsid w:val="64813139"/>
    <w:rsid w:val="64882719"/>
    <w:rsid w:val="64942BE6"/>
    <w:rsid w:val="64E57B6C"/>
    <w:rsid w:val="64ED07CF"/>
    <w:rsid w:val="653463FD"/>
    <w:rsid w:val="65404DA2"/>
    <w:rsid w:val="6569254B"/>
    <w:rsid w:val="657B5DDA"/>
    <w:rsid w:val="658904F7"/>
    <w:rsid w:val="65907AD8"/>
    <w:rsid w:val="65F21B15"/>
    <w:rsid w:val="66177CE7"/>
    <w:rsid w:val="66500A01"/>
    <w:rsid w:val="665E7C11"/>
    <w:rsid w:val="66846F11"/>
    <w:rsid w:val="668B64F1"/>
    <w:rsid w:val="66EF082E"/>
    <w:rsid w:val="66FE3167"/>
    <w:rsid w:val="670E33AA"/>
    <w:rsid w:val="671D4E51"/>
    <w:rsid w:val="673F4E79"/>
    <w:rsid w:val="679142B4"/>
    <w:rsid w:val="67C24194"/>
    <w:rsid w:val="67F51E74"/>
    <w:rsid w:val="68077DF9"/>
    <w:rsid w:val="68164CD8"/>
    <w:rsid w:val="6817628E"/>
    <w:rsid w:val="68721717"/>
    <w:rsid w:val="68AF4719"/>
    <w:rsid w:val="68CB7079"/>
    <w:rsid w:val="68F42D6B"/>
    <w:rsid w:val="69132EFA"/>
    <w:rsid w:val="69180510"/>
    <w:rsid w:val="69366BE8"/>
    <w:rsid w:val="6949691B"/>
    <w:rsid w:val="694F1A58"/>
    <w:rsid w:val="696A0640"/>
    <w:rsid w:val="69A578CA"/>
    <w:rsid w:val="69AE677E"/>
    <w:rsid w:val="69B875FD"/>
    <w:rsid w:val="69FD7706"/>
    <w:rsid w:val="6A0665BA"/>
    <w:rsid w:val="6A3C1FDC"/>
    <w:rsid w:val="6A486BD3"/>
    <w:rsid w:val="6A4946F9"/>
    <w:rsid w:val="6A503CD9"/>
    <w:rsid w:val="6A6E4160"/>
    <w:rsid w:val="6A9040D6"/>
    <w:rsid w:val="6AD541DF"/>
    <w:rsid w:val="6AD976D1"/>
    <w:rsid w:val="6AEF34F2"/>
    <w:rsid w:val="6B8C2AEF"/>
    <w:rsid w:val="6BCF0994"/>
    <w:rsid w:val="6BD46244"/>
    <w:rsid w:val="6BFB54BA"/>
    <w:rsid w:val="6C30048E"/>
    <w:rsid w:val="6C8778CA"/>
    <w:rsid w:val="6C9F2CF6"/>
    <w:rsid w:val="6CB43A23"/>
    <w:rsid w:val="6CBF6EF4"/>
    <w:rsid w:val="6CC04E53"/>
    <w:rsid w:val="6CE8644B"/>
    <w:rsid w:val="6D3A7B07"/>
    <w:rsid w:val="6D631F76"/>
    <w:rsid w:val="6D676669"/>
    <w:rsid w:val="6D763A57"/>
    <w:rsid w:val="6D7B2E1B"/>
    <w:rsid w:val="6DA700B4"/>
    <w:rsid w:val="6DBC51E2"/>
    <w:rsid w:val="6DC36570"/>
    <w:rsid w:val="6DCC3677"/>
    <w:rsid w:val="6DE22E9A"/>
    <w:rsid w:val="6DFE6BFE"/>
    <w:rsid w:val="6E1A6AD8"/>
    <w:rsid w:val="6E2B2A93"/>
    <w:rsid w:val="6E407BC1"/>
    <w:rsid w:val="6E5024FA"/>
    <w:rsid w:val="6E5A5127"/>
    <w:rsid w:val="6E7544AE"/>
    <w:rsid w:val="6EB56801"/>
    <w:rsid w:val="6ED50C51"/>
    <w:rsid w:val="6EDE7B06"/>
    <w:rsid w:val="6F327E52"/>
    <w:rsid w:val="6F3E2352"/>
    <w:rsid w:val="6F454D53"/>
    <w:rsid w:val="6F4656AB"/>
    <w:rsid w:val="6F55769C"/>
    <w:rsid w:val="6F5E29F5"/>
    <w:rsid w:val="6FCF744E"/>
    <w:rsid w:val="6FDE7692"/>
    <w:rsid w:val="700A0ADD"/>
    <w:rsid w:val="705B5186"/>
    <w:rsid w:val="709E580C"/>
    <w:rsid w:val="70B54896"/>
    <w:rsid w:val="70B92688"/>
    <w:rsid w:val="70CB40BA"/>
    <w:rsid w:val="70CC398E"/>
    <w:rsid w:val="70EE5FFA"/>
    <w:rsid w:val="710B095A"/>
    <w:rsid w:val="71397275"/>
    <w:rsid w:val="713C1AEF"/>
    <w:rsid w:val="715C11B6"/>
    <w:rsid w:val="715E6CDC"/>
    <w:rsid w:val="71706A0F"/>
    <w:rsid w:val="717F6C52"/>
    <w:rsid w:val="71997D14"/>
    <w:rsid w:val="719D376D"/>
    <w:rsid w:val="71BC1C54"/>
    <w:rsid w:val="71C64881"/>
    <w:rsid w:val="71F65166"/>
    <w:rsid w:val="720D24B0"/>
    <w:rsid w:val="723F6B0D"/>
    <w:rsid w:val="72451C4A"/>
    <w:rsid w:val="7275252F"/>
    <w:rsid w:val="72C25D70"/>
    <w:rsid w:val="72C9287B"/>
    <w:rsid w:val="72C94629"/>
    <w:rsid w:val="72EB0A43"/>
    <w:rsid w:val="72F84F0E"/>
    <w:rsid w:val="734B0A3F"/>
    <w:rsid w:val="734D7008"/>
    <w:rsid w:val="736312B3"/>
    <w:rsid w:val="73781BAB"/>
    <w:rsid w:val="73B920F8"/>
    <w:rsid w:val="73C372CA"/>
    <w:rsid w:val="74024676"/>
    <w:rsid w:val="74381A66"/>
    <w:rsid w:val="74566390"/>
    <w:rsid w:val="74884070"/>
    <w:rsid w:val="74D25D9C"/>
    <w:rsid w:val="74DB0643"/>
    <w:rsid w:val="74FF2584"/>
    <w:rsid w:val="75007898"/>
    <w:rsid w:val="75466405"/>
    <w:rsid w:val="75AB44BA"/>
    <w:rsid w:val="75B25E81"/>
    <w:rsid w:val="75D92DD5"/>
    <w:rsid w:val="75DC28C5"/>
    <w:rsid w:val="761262E7"/>
    <w:rsid w:val="76342701"/>
    <w:rsid w:val="768F5B89"/>
    <w:rsid w:val="76CB7FFA"/>
    <w:rsid w:val="76D812DE"/>
    <w:rsid w:val="76FF4ABD"/>
    <w:rsid w:val="77057BFA"/>
    <w:rsid w:val="772067E2"/>
    <w:rsid w:val="77253DF8"/>
    <w:rsid w:val="7726029C"/>
    <w:rsid w:val="77800154"/>
    <w:rsid w:val="77DB72D8"/>
    <w:rsid w:val="77F43EF6"/>
    <w:rsid w:val="7803238B"/>
    <w:rsid w:val="780F0D30"/>
    <w:rsid w:val="78177BE5"/>
    <w:rsid w:val="783C0844"/>
    <w:rsid w:val="786077DD"/>
    <w:rsid w:val="786646C8"/>
    <w:rsid w:val="786C1FC0"/>
    <w:rsid w:val="78C31B1A"/>
    <w:rsid w:val="78FB7506"/>
    <w:rsid w:val="790A14F7"/>
    <w:rsid w:val="790A7749"/>
    <w:rsid w:val="797D616D"/>
    <w:rsid w:val="797F3C93"/>
    <w:rsid w:val="79B853F7"/>
    <w:rsid w:val="79D833A4"/>
    <w:rsid w:val="79DD09BA"/>
    <w:rsid w:val="7A100D8F"/>
    <w:rsid w:val="7A1A39BC"/>
    <w:rsid w:val="7A2605B3"/>
    <w:rsid w:val="7A4822D7"/>
    <w:rsid w:val="7AC34054"/>
    <w:rsid w:val="7B1228E5"/>
    <w:rsid w:val="7B252618"/>
    <w:rsid w:val="7B3311D9"/>
    <w:rsid w:val="7B411EC7"/>
    <w:rsid w:val="7B450F0D"/>
    <w:rsid w:val="7B621FAF"/>
    <w:rsid w:val="7B711D02"/>
    <w:rsid w:val="7B9F686F"/>
    <w:rsid w:val="7BCD0482"/>
    <w:rsid w:val="7BE63AD5"/>
    <w:rsid w:val="7BF02C26"/>
    <w:rsid w:val="7BF24BF0"/>
    <w:rsid w:val="7C2C2F45"/>
    <w:rsid w:val="7C350F81"/>
    <w:rsid w:val="7C4D1E27"/>
    <w:rsid w:val="7C745605"/>
    <w:rsid w:val="7CA57EB5"/>
    <w:rsid w:val="7CDC6232"/>
    <w:rsid w:val="7D272678"/>
    <w:rsid w:val="7D9A5540"/>
    <w:rsid w:val="7DAB16F4"/>
    <w:rsid w:val="7DC10D1E"/>
    <w:rsid w:val="7E535EE0"/>
    <w:rsid w:val="7E5C0A47"/>
    <w:rsid w:val="7E7E09BD"/>
    <w:rsid w:val="7E8A7362"/>
    <w:rsid w:val="7EA45F4A"/>
    <w:rsid w:val="7ECD724F"/>
    <w:rsid w:val="7F0709B3"/>
    <w:rsid w:val="7F4339B5"/>
    <w:rsid w:val="7F533BF8"/>
    <w:rsid w:val="7F65392B"/>
    <w:rsid w:val="7F677319"/>
    <w:rsid w:val="7F801F4A"/>
    <w:rsid w:val="7F82628B"/>
    <w:rsid w:val="7F912972"/>
    <w:rsid w:val="7F950C8D"/>
    <w:rsid w:val="7FA44454"/>
    <w:rsid w:val="7FA91A6A"/>
    <w:rsid w:val="7FC20D7E"/>
    <w:rsid w:val="7FCD3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9"/>
    <w:pPr>
      <w:keepNext/>
      <w:keepLines/>
      <w:spacing w:before="120" w:after="80" w:line="480" w:lineRule="auto"/>
      <w:outlineLvl w:val="0"/>
    </w:pPr>
    <w:rPr>
      <w:b/>
      <w:bCs/>
      <w:kern w:val="44"/>
      <w:sz w:val="44"/>
      <w:szCs w:val="44"/>
    </w:rPr>
  </w:style>
  <w:style w:type="paragraph" w:styleId="2">
    <w:name w:val="heading 2"/>
    <w:basedOn w:val="1"/>
    <w:next w:val="1"/>
    <w:qFormat/>
    <w:uiPriority w:val="99"/>
    <w:pPr>
      <w:spacing w:before="240"/>
      <w:outlineLvl w:val="1"/>
    </w:pPr>
    <w:rPr>
      <w:sz w:val="24"/>
      <w:szCs w:val="24"/>
    </w:rPr>
  </w:style>
  <w:style w:type="paragraph" w:styleId="4">
    <w:name w:val="heading 3"/>
    <w:basedOn w:val="1"/>
    <w:next w:val="1"/>
    <w:link w:val="30"/>
    <w:qFormat/>
    <w:uiPriority w:val="9"/>
    <w:pPr>
      <w:keepNext/>
      <w:keepLines/>
      <w:spacing w:before="260" w:after="260" w:line="416" w:lineRule="auto"/>
      <w:outlineLvl w:val="2"/>
    </w:pPr>
    <w:rPr>
      <w:b/>
      <w:bCs/>
      <w:sz w:val="32"/>
      <w:szCs w:val="32"/>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ind w:firstLine="420"/>
    </w:pPr>
    <w:rPr>
      <w:rFonts w:ascii="Calibri" w:hAnsi="Calibri"/>
      <w:szCs w:val="22"/>
    </w:rPr>
  </w:style>
  <w:style w:type="paragraph" w:styleId="6">
    <w:name w:val="index 5"/>
    <w:basedOn w:val="1"/>
    <w:next w:val="1"/>
    <w:semiHidden/>
    <w:qFormat/>
    <w:uiPriority w:val="0"/>
    <w:pPr>
      <w:autoSpaceDE w:val="0"/>
      <w:autoSpaceDN w:val="0"/>
      <w:spacing w:line="360" w:lineRule="auto"/>
      <w:ind w:left="800" w:leftChars="800"/>
    </w:pPr>
    <w:rPr>
      <w:sz w:val="24"/>
      <w:szCs w:val="24"/>
    </w:rPr>
  </w:style>
  <w:style w:type="paragraph" w:styleId="7">
    <w:name w:val="Body Text"/>
    <w:basedOn w:val="1"/>
    <w:next w:val="1"/>
    <w:qFormat/>
    <w:uiPriority w:val="99"/>
    <w:pPr>
      <w:spacing w:after="120"/>
    </w:pPr>
  </w:style>
  <w:style w:type="paragraph" w:styleId="8">
    <w:name w:val="Body Text Indent"/>
    <w:basedOn w:val="1"/>
    <w:qFormat/>
    <w:uiPriority w:val="99"/>
    <w:pPr>
      <w:ind w:firstLine="630"/>
    </w:pPr>
    <w:rPr>
      <w:rFonts w:ascii="长城楷体" w:eastAsia="长城楷体"/>
      <w:sz w:val="32"/>
    </w:rPr>
  </w:style>
  <w:style w:type="paragraph" w:styleId="9">
    <w:name w:val="Date"/>
    <w:basedOn w:val="1"/>
    <w:next w:val="1"/>
    <w:qFormat/>
    <w:uiPriority w:val="99"/>
    <w:rPr>
      <w:rFonts w:eastAsia="长城楷体"/>
      <w:sz w:val="36"/>
    </w:rPr>
  </w:style>
  <w:style w:type="paragraph" w:styleId="10">
    <w:name w:val="footer"/>
    <w:basedOn w:val="1"/>
    <w:link w:val="2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Body Text 2"/>
    <w:basedOn w:val="1"/>
    <w:qFormat/>
    <w:uiPriority w:val="99"/>
    <w:pPr>
      <w:jc w:val="center"/>
    </w:pPr>
    <w:rPr>
      <w:b/>
      <w:bCs/>
      <w:kern w:val="0"/>
      <w:sz w:val="20"/>
      <w:szCs w:val="20"/>
    </w:rPr>
  </w:style>
  <w:style w:type="paragraph" w:styleId="14">
    <w:name w:val="Normal (Web)"/>
    <w:basedOn w:val="1"/>
    <w:qFormat/>
    <w:uiPriority w:val="0"/>
    <w:pPr>
      <w:widowControl/>
      <w:spacing w:before="100" w:beforeAutospacing="1" w:after="100" w:afterAutospacing="1"/>
      <w:jc w:val="left"/>
    </w:pPr>
    <w:rPr>
      <w:rFonts w:ascii="??" w:hAnsi="??" w:cs="宋体"/>
      <w:kern w:val="0"/>
      <w:sz w:val="24"/>
      <w:szCs w:val="24"/>
      <w:lang w:bidi="ar-SA"/>
    </w:rPr>
  </w:style>
  <w:style w:type="paragraph" w:styleId="15">
    <w:name w:val="Title"/>
    <w:basedOn w:val="1"/>
    <w:next w:val="1"/>
    <w:qFormat/>
    <w:uiPriority w:val="10"/>
    <w:pPr>
      <w:widowControl/>
      <w:spacing w:before="240" w:beforeLines="0" w:after="60" w:afterLines="0"/>
      <w:jc w:val="center"/>
      <w:outlineLvl w:val="0"/>
    </w:pPr>
    <w:rPr>
      <w:rFonts w:ascii="Arial" w:hAnsi="Arial"/>
      <w:b/>
      <w:bCs/>
      <w:kern w:val="0"/>
      <w:sz w:val="44"/>
      <w:szCs w:val="32"/>
    </w:rPr>
  </w:style>
  <w:style w:type="paragraph" w:styleId="16">
    <w:name w:val="Body Text First Indent 2"/>
    <w:basedOn w:val="8"/>
    <w:next w:val="1"/>
    <w:unhideWhenUsed/>
    <w:qFormat/>
    <w:uiPriority w:val="99"/>
    <w:pPr>
      <w:ind w:firstLine="420" w:firstLineChars="200"/>
    </w:p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99"/>
    <w:rPr>
      <w:rFonts w:cs="Times New Roman"/>
      <w:color w:val="0000FF"/>
      <w:u w:val="single"/>
    </w:rPr>
  </w:style>
  <w:style w:type="paragraph" w:customStyle="1" w:styleId="21">
    <w:name w:val="Default"/>
    <w:next w:val="9"/>
    <w:autoRedefine/>
    <w:qFormat/>
    <w:uiPriority w:val="99"/>
    <w:pPr>
      <w:widowControl w:val="0"/>
      <w:autoSpaceDE w:val="0"/>
      <w:autoSpaceDN w:val="0"/>
      <w:adjustRightInd w:val="0"/>
      <w:spacing w:before="80" w:after="80" w:line="360" w:lineRule="auto"/>
    </w:pPr>
    <w:rPr>
      <w:rFonts w:ascii="宋体" w:hAnsi="宋体" w:eastAsia="宋体" w:cs="宋体"/>
      <w:sz w:val="21"/>
      <w:szCs w:val="21"/>
      <w:lang w:val="en-US" w:eastAsia="zh-CN" w:bidi="ar-SA"/>
    </w:rPr>
  </w:style>
  <w:style w:type="paragraph" w:customStyle="1" w:styleId="22">
    <w:name w:val="大标题"/>
    <w:basedOn w:val="1"/>
    <w:next w:val="16"/>
    <w:autoRedefine/>
    <w:qFormat/>
    <w:uiPriority w:val="0"/>
    <w:pPr>
      <w:spacing w:line="360" w:lineRule="auto"/>
      <w:jc w:val="center"/>
    </w:pPr>
    <w:rPr>
      <w:rFonts w:ascii="Arial" w:hAnsi="Arial"/>
      <w:b/>
      <w:sz w:val="52"/>
      <w:szCs w:val="52"/>
    </w:rPr>
  </w:style>
  <w:style w:type="paragraph" w:customStyle="1" w:styleId="23">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2E54A1" w:themeColor="accent1" w:themeShade="BF"/>
      <w:kern w:val="0"/>
      <w:sz w:val="28"/>
      <w:szCs w:val="28"/>
    </w:rPr>
  </w:style>
  <w:style w:type="paragraph" w:customStyle="1" w:styleId="24">
    <w:name w:val="样式 小四 段前: 5 磅 段后: 5 磅 首行缩进:  2 字符"/>
    <w:basedOn w:val="1"/>
    <w:autoRedefine/>
    <w:qFormat/>
    <w:uiPriority w:val="99"/>
    <w:pPr>
      <w:spacing w:line="360" w:lineRule="auto"/>
    </w:pPr>
    <w:rPr>
      <w:rFonts w:ascii="宋体" w:hAnsi="宋体"/>
      <w:sz w:val="24"/>
      <w:szCs w:val="21"/>
    </w:rPr>
  </w:style>
  <w:style w:type="character" w:customStyle="1" w:styleId="25">
    <w:name w:val="页脚 字符"/>
    <w:basedOn w:val="19"/>
    <w:link w:val="10"/>
    <w:qFormat/>
    <w:uiPriority w:val="99"/>
    <w:rPr>
      <w:rFonts w:ascii="Times New Roman" w:hAnsi="Times New Roman" w:eastAsia="宋体" w:cs="Times New Roman"/>
      <w:kern w:val="2"/>
      <w:sz w:val="18"/>
      <w:szCs w:val="18"/>
    </w:rPr>
  </w:style>
  <w:style w:type="paragraph" w:styleId="26">
    <w:name w:val="List Paragraph"/>
    <w:basedOn w:val="1"/>
    <w:qFormat/>
    <w:uiPriority w:val="34"/>
    <w:pPr>
      <w:ind w:firstLine="420" w:firstLineChars="200"/>
    </w:pPr>
    <w:rPr>
      <w:rFonts w:ascii="Calibri" w:hAnsi="Calibri"/>
      <w:szCs w:val="22"/>
    </w:rPr>
  </w:style>
  <w:style w:type="paragraph" w:customStyle="1" w:styleId="27">
    <w:name w:val="bf"/>
    <w:basedOn w:val="1"/>
    <w:qFormat/>
    <w:uiPriority w:val="0"/>
    <w:pPr>
      <w:autoSpaceDE w:val="0"/>
      <w:autoSpaceDN w:val="0"/>
      <w:adjustRightInd w:val="0"/>
      <w:spacing w:before="50" w:beforeLines="50" w:after="50" w:afterLines="50" w:line="400" w:lineRule="atLeast"/>
      <w:ind w:left="1134" w:hanging="1134"/>
      <w:jc w:val="left"/>
    </w:pPr>
    <w:rPr>
      <w:rFonts w:ascii="Arial" w:hAnsi="Arial" w:cs="Arial"/>
      <w:b/>
      <w:color w:val="000000"/>
      <w:spacing w:val="10"/>
      <w:kern w:val="0"/>
      <w:sz w:val="32"/>
    </w:rPr>
  </w:style>
  <w:style w:type="paragraph" w:customStyle="1" w:styleId="28">
    <w:name w:val="目录"/>
    <w:basedOn w:val="1"/>
    <w:qFormat/>
    <w:uiPriority w:val="0"/>
    <w:pPr>
      <w:widowControl/>
      <w:jc w:val="center"/>
    </w:pPr>
    <w:rPr>
      <w:rFonts w:ascii="宋体"/>
      <w:kern w:val="0"/>
      <w:sz w:val="36"/>
      <w:szCs w:val="20"/>
    </w:rPr>
  </w:style>
  <w:style w:type="paragraph" w:customStyle="1" w:styleId="29">
    <w:name w:val="WPSOffice手动目录 1"/>
    <w:qFormat/>
    <w:uiPriority w:val="0"/>
    <w:pPr>
      <w:ind w:leftChars="0"/>
    </w:pPr>
    <w:rPr>
      <w:rFonts w:asciiTheme="minorHAnsi" w:hAnsiTheme="minorHAnsi" w:eastAsiaTheme="minorEastAsia" w:cstheme="minorBidi"/>
      <w:sz w:val="20"/>
      <w:szCs w:val="20"/>
    </w:rPr>
  </w:style>
  <w:style w:type="character" w:customStyle="1" w:styleId="30">
    <w:name w:val="标题 3 Char"/>
    <w:basedOn w:val="19"/>
    <w:link w:val="4"/>
    <w:autoRedefine/>
    <w:qFormat/>
    <w:uiPriority w:val="9"/>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E4A471-829F-4049-9833-F858436C855C}">
  <ds:schemaRefs/>
</ds:datastoreItem>
</file>

<file path=docProps/app.xml><?xml version="1.0" encoding="utf-8"?>
<Properties xmlns="http://schemas.openxmlformats.org/officeDocument/2006/extended-properties" xmlns:vt="http://schemas.openxmlformats.org/officeDocument/2006/docPropsVTypes">
  <Template>Normal</Template>
  <Pages>86</Pages>
  <Words>3918</Words>
  <Characters>4460</Characters>
  <Lines>210</Lines>
  <Paragraphs>59</Paragraphs>
  <TotalTime>11</TotalTime>
  <ScaleCrop>false</ScaleCrop>
  <LinksUpToDate>false</LinksUpToDate>
  <CharactersWithSpaces>4504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2024-07-18T03:16:00Z</dcterms:created>
  <dc:creator>Yu Haonan.</dc:creator>
  <cp:lastModifiedBy>王欣</cp:lastModifiedBy>
  <cp:lastPrinted>2024-10-22T03:02:00Z</cp:lastPrinted>
  <dcterms:modified xsi:type="dcterms:W3CDTF">2024-10-23T05:20:52Z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E6254FD3E71C4D5FBE7CCCE166772232_13</vt:lpwstr>
  </property>
</Properties>
</file>