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C2873">
      <w:pPr>
        <w:autoSpaceDE w:val="0"/>
        <w:autoSpaceDN w:val="0"/>
        <w:adjustRightInd w:val="0"/>
        <w:spacing w:line="360" w:lineRule="auto"/>
        <w:jc w:val="center"/>
        <w:rPr>
          <w:rFonts w:eastAsia="黑体"/>
          <w:kern w:val="0"/>
          <w:sz w:val="44"/>
          <w:szCs w:val="44"/>
          <w:highlight w:val="none"/>
        </w:rPr>
      </w:pPr>
    </w:p>
    <w:p w14:paraId="5187D79E">
      <w:pPr>
        <w:autoSpaceDE w:val="0"/>
        <w:autoSpaceDN w:val="0"/>
        <w:adjustRightInd w:val="0"/>
        <w:spacing w:line="360" w:lineRule="auto"/>
        <w:jc w:val="center"/>
        <w:rPr>
          <w:rFonts w:eastAsia="黑体"/>
          <w:kern w:val="0"/>
          <w:sz w:val="44"/>
          <w:szCs w:val="44"/>
          <w:highlight w:val="none"/>
        </w:rPr>
      </w:pPr>
    </w:p>
    <w:p w14:paraId="3474FB06">
      <w:pPr>
        <w:autoSpaceDE w:val="0"/>
        <w:autoSpaceDN w:val="0"/>
        <w:adjustRightInd w:val="0"/>
        <w:spacing w:line="360" w:lineRule="auto"/>
        <w:jc w:val="center"/>
        <w:rPr>
          <w:rFonts w:hint="eastAsia" w:eastAsia="黑体"/>
          <w:kern w:val="0"/>
          <w:sz w:val="32"/>
          <w:szCs w:val="30"/>
          <w:highlight w:val="none"/>
          <w:lang w:eastAsia="zh-CN"/>
        </w:rPr>
      </w:pPr>
      <w:r>
        <w:rPr>
          <w:rFonts w:hint="eastAsia" w:eastAsia="黑体"/>
          <w:kern w:val="0"/>
          <w:sz w:val="36"/>
          <w:szCs w:val="36"/>
          <w:highlight w:val="none"/>
          <w:lang w:eastAsia="zh-CN"/>
        </w:rPr>
        <w:t>德惠市2025年度县级以上公路小修工程</w:t>
      </w:r>
    </w:p>
    <w:p w14:paraId="2BE56295">
      <w:pPr>
        <w:rPr>
          <w:rFonts w:eastAsia="黑体"/>
          <w:kern w:val="0"/>
          <w:sz w:val="44"/>
          <w:szCs w:val="44"/>
          <w:highlight w:val="none"/>
        </w:rPr>
      </w:pPr>
    </w:p>
    <w:p w14:paraId="7C47BCAA">
      <w:pPr>
        <w:rPr>
          <w:rFonts w:hint="eastAsia" w:eastAsia="黑体"/>
          <w:kern w:val="0"/>
          <w:sz w:val="44"/>
          <w:szCs w:val="44"/>
          <w:highlight w:val="none"/>
          <w:lang w:eastAsia="zh-CN"/>
        </w:rPr>
      </w:pPr>
    </w:p>
    <w:p w14:paraId="7DB3DEC8">
      <w:pPr>
        <w:jc w:val="center"/>
        <w:rPr>
          <w:rFonts w:hint="eastAsia" w:eastAsia="黑体"/>
          <w:kern w:val="0"/>
          <w:sz w:val="84"/>
          <w:szCs w:val="84"/>
          <w:highlight w:val="none"/>
          <w:lang w:eastAsia="zh-CN"/>
        </w:rPr>
      </w:pPr>
    </w:p>
    <w:p w14:paraId="5FB88DFD">
      <w:pPr>
        <w:jc w:val="center"/>
        <w:rPr>
          <w:rFonts w:hint="eastAsia" w:eastAsia="黑体"/>
          <w:kern w:val="0"/>
          <w:sz w:val="44"/>
          <w:szCs w:val="44"/>
          <w:highlight w:val="none"/>
          <w:lang w:eastAsia="zh-CN"/>
        </w:rPr>
      </w:pPr>
      <w:r>
        <w:rPr>
          <w:rFonts w:hint="eastAsia" w:eastAsia="黑体"/>
          <w:kern w:val="0"/>
          <w:sz w:val="84"/>
          <w:szCs w:val="84"/>
          <w:highlight w:val="none"/>
          <w:lang w:eastAsia="zh-CN"/>
        </w:rPr>
        <w:t>竞争性谈判文件</w:t>
      </w:r>
    </w:p>
    <w:p w14:paraId="21A6615A">
      <w:pPr>
        <w:rPr>
          <w:rFonts w:eastAsia="黑体"/>
          <w:kern w:val="0"/>
          <w:sz w:val="44"/>
          <w:szCs w:val="44"/>
          <w:highlight w:val="none"/>
        </w:rPr>
      </w:pPr>
    </w:p>
    <w:p w14:paraId="0B8394DB">
      <w:pPr>
        <w:rPr>
          <w:rFonts w:eastAsia="黑体"/>
          <w:kern w:val="0"/>
          <w:sz w:val="44"/>
          <w:szCs w:val="44"/>
          <w:highlight w:val="none"/>
        </w:rPr>
      </w:pPr>
    </w:p>
    <w:p w14:paraId="404216E8">
      <w:pPr>
        <w:spacing w:line="360" w:lineRule="auto"/>
        <w:jc w:val="center"/>
        <w:rPr>
          <w:rFonts w:hint="eastAsia" w:ascii="宋体" w:hAnsi="宋体" w:cs="宋体"/>
          <w:kern w:val="0"/>
          <w:sz w:val="32"/>
          <w:szCs w:val="32"/>
          <w:highlight w:val="none"/>
          <w:lang w:eastAsia="zh-CN"/>
        </w:rPr>
      </w:pPr>
      <w:r>
        <w:rPr>
          <w:rFonts w:hint="eastAsia" w:ascii="宋体" w:hAnsi="宋体" w:eastAsia="宋体" w:cs="宋体"/>
          <w:kern w:val="0"/>
          <w:sz w:val="32"/>
          <w:szCs w:val="32"/>
          <w:highlight w:val="none"/>
        </w:rPr>
        <w:t>招标编号：</w:t>
      </w:r>
      <w:r>
        <w:rPr>
          <w:rFonts w:hint="eastAsia" w:ascii="宋体" w:hAnsi="宋体" w:cs="宋体"/>
          <w:kern w:val="0"/>
          <w:sz w:val="32"/>
          <w:szCs w:val="32"/>
          <w:highlight w:val="none"/>
          <w:lang w:eastAsia="zh-CN"/>
        </w:rPr>
        <w:t>采购计划-[2025]-00015号</w:t>
      </w:r>
      <w:r>
        <w:rPr>
          <w:rFonts w:hint="eastAsia" w:ascii="宋体" w:hAnsi="宋体" w:cs="宋体"/>
          <w:kern w:val="0"/>
          <w:sz w:val="32"/>
          <w:szCs w:val="32"/>
          <w:highlight w:val="none"/>
          <w:lang w:val="en-US" w:eastAsia="zh-CN"/>
        </w:rPr>
        <w:t>-</w:t>
      </w:r>
      <w:r>
        <w:rPr>
          <w:rFonts w:hint="eastAsia" w:ascii="宋体" w:hAnsi="宋体" w:cs="宋体"/>
          <w:kern w:val="0"/>
          <w:sz w:val="32"/>
          <w:szCs w:val="32"/>
          <w:highlight w:val="none"/>
          <w:lang w:eastAsia="zh-CN"/>
        </w:rPr>
        <w:t>RTZB-CG-20250227</w:t>
      </w:r>
    </w:p>
    <w:p w14:paraId="7A304928">
      <w:pPr>
        <w:spacing w:line="360" w:lineRule="auto"/>
        <w:jc w:val="center"/>
        <w:rPr>
          <w:rFonts w:eastAsia="黑体"/>
          <w:kern w:val="0"/>
          <w:sz w:val="44"/>
          <w:szCs w:val="44"/>
          <w:highlight w:val="none"/>
        </w:rPr>
      </w:pPr>
    </w:p>
    <w:p w14:paraId="67C5B24D">
      <w:pPr>
        <w:spacing w:line="360" w:lineRule="auto"/>
        <w:jc w:val="center"/>
        <w:rPr>
          <w:rFonts w:eastAsia="黑体"/>
          <w:kern w:val="0"/>
          <w:sz w:val="44"/>
          <w:szCs w:val="44"/>
          <w:highlight w:val="none"/>
        </w:rPr>
      </w:pPr>
    </w:p>
    <w:p w14:paraId="5A37E0DF">
      <w:pPr>
        <w:spacing w:line="360" w:lineRule="auto"/>
        <w:jc w:val="center"/>
        <w:rPr>
          <w:rFonts w:eastAsia="黑体"/>
          <w:kern w:val="0"/>
          <w:sz w:val="44"/>
          <w:szCs w:val="44"/>
          <w:highlight w:val="none"/>
        </w:rPr>
      </w:pPr>
    </w:p>
    <w:p w14:paraId="3A688E09">
      <w:pPr>
        <w:spacing w:line="360" w:lineRule="auto"/>
        <w:ind w:firstLine="2127" w:firstLineChars="709"/>
        <w:rPr>
          <w:rFonts w:hint="eastAsia" w:eastAsia="黑体"/>
          <w:kern w:val="0"/>
          <w:sz w:val="30"/>
          <w:szCs w:val="30"/>
          <w:highlight w:val="none"/>
        </w:rPr>
      </w:pPr>
    </w:p>
    <w:p w14:paraId="2D95AF22">
      <w:pPr>
        <w:spacing w:line="360" w:lineRule="auto"/>
        <w:ind w:firstLine="2127" w:firstLineChars="709"/>
        <w:rPr>
          <w:rFonts w:hint="eastAsia" w:eastAsia="黑体"/>
          <w:kern w:val="0"/>
          <w:sz w:val="30"/>
          <w:szCs w:val="30"/>
          <w:highlight w:val="none"/>
        </w:rPr>
      </w:pPr>
    </w:p>
    <w:p w14:paraId="56F8988C">
      <w:pPr>
        <w:spacing w:line="360" w:lineRule="auto"/>
        <w:ind w:firstLine="2127" w:firstLineChars="709"/>
        <w:rPr>
          <w:rFonts w:hint="eastAsia" w:eastAsia="黑体"/>
          <w:kern w:val="0"/>
          <w:sz w:val="30"/>
          <w:szCs w:val="30"/>
          <w:highlight w:val="none"/>
        </w:rPr>
      </w:pPr>
    </w:p>
    <w:p w14:paraId="59EA86CD">
      <w:pPr>
        <w:spacing w:line="360" w:lineRule="auto"/>
        <w:ind w:firstLine="2127" w:firstLineChars="709"/>
        <w:rPr>
          <w:rFonts w:hint="eastAsia" w:eastAsia="黑体"/>
          <w:kern w:val="0"/>
          <w:sz w:val="30"/>
          <w:szCs w:val="30"/>
          <w:highlight w:val="none"/>
        </w:rPr>
      </w:pPr>
    </w:p>
    <w:p w14:paraId="64C5C8CC">
      <w:pPr>
        <w:spacing w:line="360" w:lineRule="auto"/>
        <w:ind w:firstLine="960" w:firstLineChars="300"/>
        <w:rPr>
          <w:rFonts w:hint="eastAsia" w:eastAsia="黑体"/>
          <w:kern w:val="0"/>
          <w:sz w:val="32"/>
          <w:szCs w:val="32"/>
          <w:highlight w:val="none"/>
          <w:lang w:eastAsia="zh-CN"/>
        </w:rPr>
      </w:pPr>
      <w:r>
        <w:rPr>
          <w:rFonts w:hint="eastAsia" w:eastAsia="黑体"/>
          <w:kern w:val="0"/>
          <w:sz w:val="32"/>
          <w:szCs w:val="32"/>
          <w:highlight w:val="none"/>
        </w:rPr>
        <w:t>采   购</w:t>
      </w:r>
      <w:r>
        <w:rPr>
          <w:rFonts w:eastAsia="黑体"/>
          <w:kern w:val="0"/>
          <w:sz w:val="32"/>
          <w:szCs w:val="32"/>
          <w:highlight w:val="none"/>
        </w:rPr>
        <w:t xml:space="preserve">   人：</w:t>
      </w:r>
      <w:r>
        <w:rPr>
          <w:rFonts w:hint="eastAsia" w:eastAsia="黑体"/>
          <w:kern w:val="0"/>
          <w:sz w:val="32"/>
          <w:szCs w:val="32"/>
          <w:highlight w:val="none"/>
          <w:lang w:eastAsia="zh-CN"/>
        </w:rPr>
        <w:t>德惠市公路事业发展中心</w:t>
      </w:r>
    </w:p>
    <w:p w14:paraId="68ECDBC5">
      <w:pPr>
        <w:spacing w:line="360" w:lineRule="auto"/>
        <w:ind w:firstLine="960" w:firstLineChars="300"/>
        <w:rPr>
          <w:rFonts w:hint="eastAsia" w:eastAsia="黑体"/>
          <w:kern w:val="0"/>
          <w:sz w:val="30"/>
          <w:szCs w:val="30"/>
          <w:highlight w:val="none"/>
          <w:lang w:eastAsia="zh-CN"/>
        </w:rPr>
      </w:pPr>
      <w:r>
        <w:rPr>
          <w:rFonts w:hint="eastAsia" w:eastAsia="黑体"/>
          <w:kern w:val="0"/>
          <w:sz w:val="32"/>
          <w:szCs w:val="32"/>
          <w:highlight w:val="none"/>
        </w:rPr>
        <w:t>采购代理机构</w:t>
      </w:r>
      <w:r>
        <w:rPr>
          <w:rFonts w:eastAsia="黑体"/>
          <w:kern w:val="0"/>
          <w:sz w:val="32"/>
          <w:szCs w:val="32"/>
          <w:highlight w:val="none"/>
        </w:rPr>
        <w:t>：</w:t>
      </w:r>
      <w:r>
        <w:rPr>
          <w:rFonts w:hint="eastAsia" w:eastAsia="黑体"/>
          <w:kern w:val="0"/>
          <w:sz w:val="32"/>
          <w:szCs w:val="32"/>
          <w:highlight w:val="none"/>
          <w:lang w:eastAsia="zh-CN"/>
        </w:rPr>
        <w:t>吉林省瑞图招标代理有限公司</w:t>
      </w:r>
    </w:p>
    <w:p w14:paraId="24D9DAF6">
      <w:pPr>
        <w:spacing w:line="360" w:lineRule="auto"/>
        <w:jc w:val="center"/>
        <w:rPr>
          <w:rFonts w:eastAsia="黑体"/>
          <w:kern w:val="0"/>
          <w:sz w:val="32"/>
          <w:szCs w:val="32"/>
          <w:highlight w:val="none"/>
        </w:rPr>
      </w:pPr>
      <w:r>
        <w:rPr>
          <w:rFonts w:eastAsia="黑体"/>
          <w:kern w:val="0"/>
          <w:sz w:val="32"/>
          <w:szCs w:val="32"/>
          <w:highlight w:val="none"/>
        </w:rPr>
        <w:t>二</w:t>
      </w:r>
      <w:r>
        <w:rPr>
          <w:rFonts w:hint="eastAsia" w:eastAsia="黑体"/>
          <w:kern w:val="0"/>
          <w:sz w:val="32"/>
          <w:szCs w:val="32"/>
          <w:highlight w:val="none"/>
        </w:rPr>
        <w:t>〇</w:t>
      </w:r>
      <w:r>
        <w:rPr>
          <w:rFonts w:eastAsia="黑体"/>
          <w:kern w:val="0"/>
          <w:sz w:val="32"/>
          <w:szCs w:val="32"/>
          <w:highlight w:val="none"/>
        </w:rPr>
        <w:t>二</w:t>
      </w:r>
      <w:r>
        <w:rPr>
          <w:rFonts w:hint="eastAsia" w:eastAsia="黑体"/>
          <w:kern w:val="0"/>
          <w:sz w:val="32"/>
          <w:szCs w:val="32"/>
          <w:highlight w:val="none"/>
          <w:lang w:eastAsia="zh-CN"/>
        </w:rPr>
        <w:t>五</w:t>
      </w:r>
      <w:r>
        <w:rPr>
          <w:rFonts w:eastAsia="黑体"/>
          <w:kern w:val="0"/>
          <w:sz w:val="32"/>
          <w:szCs w:val="32"/>
          <w:highlight w:val="none"/>
        </w:rPr>
        <w:t>年</w:t>
      </w:r>
      <w:r>
        <w:rPr>
          <w:rFonts w:hint="eastAsia" w:eastAsia="黑体"/>
          <w:kern w:val="0"/>
          <w:sz w:val="32"/>
          <w:szCs w:val="32"/>
          <w:highlight w:val="none"/>
          <w:lang w:eastAsia="zh-CN"/>
        </w:rPr>
        <w:t>二</w:t>
      </w:r>
      <w:r>
        <w:rPr>
          <w:rFonts w:eastAsia="黑体"/>
          <w:kern w:val="0"/>
          <w:sz w:val="32"/>
          <w:szCs w:val="32"/>
          <w:highlight w:val="none"/>
        </w:rPr>
        <w:t>月</w:t>
      </w:r>
    </w:p>
    <w:p w14:paraId="5FDB38EF">
      <w:pPr>
        <w:spacing w:line="360" w:lineRule="auto"/>
        <w:jc w:val="center"/>
        <w:rPr>
          <w:rFonts w:eastAsia="黑体"/>
          <w:kern w:val="0"/>
          <w:sz w:val="44"/>
          <w:szCs w:val="44"/>
          <w:highlight w:val="none"/>
        </w:rPr>
      </w:pPr>
    </w:p>
    <w:p w14:paraId="5CBEE928">
      <w:pPr>
        <w:autoSpaceDE w:val="0"/>
        <w:autoSpaceDN w:val="0"/>
        <w:adjustRightInd w:val="0"/>
        <w:spacing w:line="360" w:lineRule="auto"/>
        <w:jc w:val="center"/>
        <w:rPr>
          <w:rFonts w:eastAsia="黑体"/>
          <w:kern w:val="0"/>
          <w:sz w:val="44"/>
          <w:szCs w:val="44"/>
          <w:highlight w:val="none"/>
        </w:rPr>
        <w:sectPr>
          <w:headerReference r:id="rId4" w:type="default"/>
          <w:footerReference r:id="rId5" w:type="default"/>
          <w:footerReference r:id="rId6" w:type="even"/>
          <w:footnotePr>
            <w:numFmt w:val="decimalEnclosedCircleChinese"/>
            <w:numRestart w:val="eachPage"/>
          </w:footnotePr>
          <w:pgSz w:w="11907" w:h="16840"/>
          <w:pgMar w:top="1418" w:right="1134" w:bottom="1246" w:left="1418" w:header="935" w:footer="907" w:gutter="0"/>
          <w:pgNumType w:start="1"/>
          <w:cols w:space="720" w:num="1"/>
          <w:docGrid w:linePitch="272" w:charSpace="0"/>
        </w:sectPr>
      </w:pPr>
    </w:p>
    <w:p w14:paraId="201B870F">
      <w:pPr>
        <w:autoSpaceDE w:val="0"/>
        <w:autoSpaceDN w:val="0"/>
        <w:adjustRightInd w:val="0"/>
        <w:spacing w:line="360" w:lineRule="auto"/>
        <w:jc w:val="center"/>
        <w:rPr>
          <w:rFonts w:eastAsia="黑体"/>
          <w:kern w:val="0"/>
          <w:sz w:val="44"/>
          <w:szCs w:val="44"/>
          <w:highlight w:val="none"/>
        </w:rPr>
      </w:pPr>
      <w:r>
        <w:rPr>
          <w:rFonts w:eastAsia="黑体"/>
          <w:kern w:val="0"/>
          <w:sz w:val="44"/>
          <w:szCs w:val="44"/>
          <w:highlight w:val="none"/>
        </w:rPr>
        <w:t>目    录</w:t>
      </w:r>
    </w:p>
    <w:p w14:paraId="4FAD50F0">
      <w:pPr>
        <w:pStyle w:val="20"/>
        <w:tabs>
          <w:tab w:val="right" w:leader="dot" w:pos="9355"/>
          <w:tab w:val="clear" w:pos="9345"/>
        </w:tabs>
        <w:rPr>
          <w:highlight w:val="none"/>
        </w:rPr>
      </w:pPr>
      <w:r>
        <w:rPr>
          <w:kern w:val="0"/>
          <w:sz w:val="44"/>
          <w:szCs w:val="44"/>
          <w:highlight w:val="none"/>
        </w:rPr>
        <w:fldChar w:fldCharType="begin"/>
      </w:r>
      <w:r>
        <w:rPr>
          <w:kern w:val="0"/>
          <w:sz w:val="44"/>
          <w:szCs w:val="44"/>
          <w:highlight w:val="none"/>
        </w:rPr>
        <w:instrText xml:space="preserve"> TOC \o "1-3" \h \z \u </w:instrText>
      </w:r>
      <w:r>
        <w:rPr>
          <w:kern w:val="0"/>
          <w:sz w:val="44"/>
          <w:szCs w:val="44"/>
          <w:highlight w:val="none"/>
        </w:rPr>
        <w:fldChar w:fldCharType="separate"/>
      </w:r>
    </w:p>
    <w:p w14:paraId="2BF888A5">
      <w:pPr>
        <w:pStyle w:val="31"/>
        <w:tabs>
          <w:tab w:val="right" w:leader="dot" w:pos="9355"/>
        </w:tabs>
        <w:spacing w:line="360" w:lineRule="auto"/>
        <w:rPr>
          <w:highlight w:val="none"/>
        </w:rPr>
      </w:pPr>
      <w:r>
        <w:rPr>
          <w:kern w:val="0"/>
          <w:szCs w:val="44"/>
          <w:highlight w:val="none"/>
        </w:rPr>
        <w:fldChar w:fldCharType="begin"/>
      </w:r>
      <w:r>
        <w:rPr>
          <w:kern w:val="0"/>
          <w:szCs w:val="44"/>
          <w:highlight w:val="none"/>
        </w:rPr>
        <w:instrText xml:space="preserve"> HYPERLINK \l _Toc1055 </w:instrText>
      </w:r>
      <w:r>
        <w:rPr>
          <w:kern w:val="0"/>
          <w:szCs w:val="44"/>
          <w:highlight w:val="none"/>
        </w:rPr>
        <w:fldChar w:fldCharType="separate"/>
      </w:r>
      <w:r>
        <w:rPr>
          <w:rFonts w:ascii="Times New Roman" w:hAnsi="Times New Roman" w:eastAsia="微软雅黑"/>
          <w:kern w:val="0"/>
          <w:szCs w:val="32"/>
          <w:highlight w:val="none"/>
        </w:rPr>
        <w:t>第一章 竞争性谈判公告</w:t>
      </w:r>
      <w:r>
        <w:rPr>
          <w:highlight w:val="none"/>
        </w:rPr>
        <w:tab/>
      </w:r>
      <w:r>
        <w:rPr>
          <w:highlight w:val="none"/>
        </w:rPr>
        <w:fldChar w:fldCharType="begin"/>
      </w:r>
      <w:r>
        <w:rPr>
          <w:highlight w:val="none"/>
        </w:rPr>
        <w:instrText xml:space="preserve"> PAGEREF _Toc1055 \h </w:instrText>
      </w:r>
      <w:r>
        <w:rPr>
          <w:highlight w:val="none"/>
        </w:rPr>
        <w:fldChar w:fldCharType="separate"/>
      </w:r>
      <w:r>
        <w:rPr>
          <w:highlight w:val="none"/>
        </w:rPr>
        <w:t>1</w:t>
      </w:r>
      <w:r>
        <w:rPr>
          <w:highlight w:val="none"/>
        </w:rPr>
        <w:fldChar w:fldCharType="end"/>
      </w:r>
      <w:r>
        <w:rPr>
          <w:kern w:val="0"/>
          <w:szCs w:val="44"/>
          <w:highlight w:val="none"/>
        </w:rPr>
        <w:fldChar w:fldCharType="end"/>
      </w:r>
    </w:p>
    <w:p w14:paraId="456572E6">
      <w:pPr>
        <w:pStyle w:val="31"/>
        <w:tabs>
          <w:tab w:val="right" w:leader="dot" w:pos="9355"/>
        </w:tabs>
        <w:spacing w:line="360" w:lineRule="auto"/>
        <w:rPr>
          <w:highlight w:val="none"/>
        </w:rPr>
      </w:pPr>
      <w:r>
        <w:rPr>
          <w:kern w:val="0"/>
          <w:szCs w:val="44"/>
          <w:highlight w:val="none"/>
        </w:rPr>
        <w:fldChar w:fldCharType="begin"/>
      </w:r>
      <w:r>
        <w:rPr>
          <w:kern w:val="0"/>
          <w:szCs w:val="44"/>
          <w:highlight w:val="none"/>
        </w:rPr>
        <w:instrText xml:space="preserve"> HYPERLINK \l _Toc18830 </w:instrText>
      </w:r>
      <w:r>
        <w:rPr>
          <w:kern w:val="0"/>
          <w:szCs w:val="44"/>
          <w:highlight w:val="none"/>
        </w:rPr>
        <w:fldChar w:fldCharType="separate"/>
      </w:r>
      <w:r>
        <w:rPr>
          <w:rFonts w:ascii="Times New Roman" w:hAnsi="Times New Roman" w:eastAsia="微软雅黑" w:cs="Times New Roman"/>
          <w:kern w:val="0"/>
          <w:szCs w:val="32"/>
          <w:highlight w:val="none"/>
        </w:rPr>
        <w:t>第二章 供应商须知</w:t>
      </w:r>
      <w:r>
        <w:rPr>
          <w:highlight w:val="none"/>
        </w:rPr>
        <w:tab/>
      </w:r>
      <w:r>
        <w:rPr>
          <w:highlight w:val="none"/>
        </w:rPr>
        <w:fldChar w:fldCharType="begin"/>
      </w:r>
      <w:r>
        <w:rPr>
          <w:highlight w:val="none"/>
        </w:rPr>
        <w:instrText xml:space="preserve"> PAGEREF _Toc18830 \h </w:instrText>
      </w:r>
      <w:r>
        <w:rPr>
          <w:highlight w:val="none"/>
        </w:rPr>
        <w:fldChar w:fldCharType="separate"/>
      </w:r>
      <w:r>
        <w:rPr>
          <w:highlight w:val="none"/>
        </w:rPr>
        <w:t>5</w:t>
      </w:r>
      <w:r>
        <w:rPr>
          <w:highlight w:val="none"/>
        </w:rPr>
        <w:fldChar w:fldCharType="end"/>
      </w:r>
      <w:r>
        <w:rPr>
          <w:kern w:val="0"/>
          <w:szCs w:val="44"/>
          <w:highlight w:val="none"/>
        </w:rPr>
        <w:fldChar w:fldCharType="end"/>
      </w:r>
    </w:p>
    <w:p w14:paraId="2AC728EE">
      <w:pPr>
        <w:pStyle w:val="31"/>
        <w:tabs>
          <w:tab w:val="right" w:leader="dot" w:pos="9355"/>
        </w:tabs>
        <w:spacing w:line="360" w:lineRule="auto"/>
        <w:rPr>
          <w:highlight w:val="none"/>
        </w:rPr>
      </w:pPr>
      <w:r>
        <w:rPr>
          <w:kern w:val="0"/>
          <w:szCs w:val="44"/>
          <w:highlight w:val="none"/>
        </w:rPr>
        <w:fldChar w:fldCharType="begin"/>
      </w:r>
      <w:r>
        <w:rPr>
          <w:kern w:val="0"/>
          <w:szCs w:val="44"/>
          <w:highlight w:val="none"/>
        </w:rPr>
        <w:instrText xml:space="preserve"> HYPERLINK \l _Toc31067 </w:instrText>
      </w:r>
      <w:r>
        <w:rPr>
          <w:kern w:val="0"/>
          <w:szCs w:val="44"/>
          <w:highlight w:val="none"/>
        </w:rPr>
        <w:fldChar w:fldCharType="separate"/>
      </w:r>
      <w:r>
        <w:rPr>
          <w:rFonts w:ascii="Times New Roman" w:hAnsi="Times New Roman" w:eastAsia="微软雅黑" w:cs="Times New Roman"/>
          <w:bCs/>
          <w:kern w:val="0"/>
          <w:szCs w:val="32"/>
          <w:highlight w:val="none"/>
          <w:lang w:val="en-US" w:eastAsia="zh-CN" w:bidi="ar-SA"/>
        </w:rPr>
        <w:t>第三章 评标办法</w:t>
      </w:r>
      <w:r>
        <w:rPr>
          <w:highlight w:val="none"/>
        </w:rPr>
        <w:tab/>
      </w:r>
      <w:r>
        <w:rPr>
          <w:highlight w:val="none"/>
        </w:rPr>
        <w:fldChar w:fldCharType="begin"/>
      </w:r>
      <w:r>
        <w:rPr>
          <w:highlight w:val="none"/>
        </w:rPr>
        <w:instrText xml:space="preserve"> PAGEREF _Toc31067 \h </w:instrText>
      </w:r>
      <w:r>
        <w:rPr>
          <w:highlight w:val="none"/>
        </w:rPr>
        <w:fldChar w:fldCharType="separate"/>
      </w:r>
      <w:r>
        <w:rPr>
          <w:highlight w:val="none"/>
        </w:rPr>
        <w:t>17</w:t>
      </w:r>
      <w:r>
        <w:rPr>
          <w:highlight w:val="none"/>
        </w:rPr>
        <w:fldChar w:fldCharType="end"/>
      </w:r>
      <w:r>
        <w:rPr>
          <w:kern w:val="0"/>
          <w:szCs w:val="44"/>
          <w:highlight w:val="none"/>
        </w:rPr>
        <w:fldChar w:fldCharType="end"/>
      </w:r>
    </w:p>
    <w:p w14:paraId="58ED9818">
      <w:pPr>
        <w:pStyle w:val="31"/>
        <w:tabs>
          <w:tab w:val="right" w:leader="dot" w:pos="9355"/>
        </w:tabs>
        <w:spacing w:line="360" w:lineRule="auto"/>
        <w:rPr>
          <w:highlight w:val="none"/>
        </w:rPr>
      </w:pPr>
      <w:r>
        <w:rPr>
          <w:kern w:val="0"/>
          <w:szCs w:val="44"/>
          <w:highlight w:val="none"/>
        </w:rPr>
        <w:fldChar w:fldCharType="begin"/>
      </w:r>
      <w:r>
        <w:rPr>
          <w:kern w:val="0"/>
          <w:szCs w:val="44"/>
          <w:highlight w:val="none"/>
        </w:rPr>
        <w:instrText xml:space="preserve"> HYPERLINK \l _Toc21545 </w:instrText>
      </w:r>
      <w:r>
        <w:rPr>
          <w:kern w:val="0"/>
          <w:szCs w:val="44"/>
          <w:highlight w:val="none"/>
        </w:rPr>
        <w:fldChar w:fldCharType="separate"/>
      </w:r>
      <w:r>
        <w:rPr>
          <w:rFonts w:ascii="Times New Roman" w:hAnsi="Times New Roman" w:eastAsia="微软雅黑" w:cs="Times New Roman"/>
          <w:kern w:val="0"/>
          <w:szCs w:val="32"/>
          <w:highlight w:val="none"/>
        </w:rPr>
        <w:t>第四章 合同条款及格式</w:t>
      </w:r>
      <w:r>
        <w:rPr>
          <w:highlight w:val="none"/>
        </w:rPr>
        <w:tab/>
      </w:r>
      <w:r>
        <w:rPr>
          <w:highlight w:val="none"/>
        </w:rPr>
        <w:fldChar w:fldCharType="begin"/>
      </w:r>
      <w:r>
        <w:rPr>
          <w:highlight w:val="none"/>
        </w:rPr>
        <w:instrText xml:space="preserve"> PAGEREF _Toc21545 \h </w:instrText>
      </w:r>
      <w:r>
        <w:rPr>
          <w:highlight w:val="none"/>
        </w:rPr>
        <w:fldChar w:fldCharType="separate"/>
      </w:r>
      <w:r>
        <w:rPr>
          <w:highlight w:val="none"/>
        </w:rPr>
        <w:t>24</w:t>
      </w:r>
      <w:r>
        <w:rPr>
          <w:highlight w:val="none"/>
        </w:rPr>
        <w:fldChar w:fldCharType="end"/>
      </w:r>
      <w:r>
        <w:rPr>
          <w:kern w:val="0"/>
          <w:szCs w:val="44"/>
          <w:highlight w:val="none"/>
        </w:rPr>
        <w:fldChar w:fldCharType="end"/>
      </w:r>
    </w:p>
    <w:p w14:paraId="0CEE5CF5">
      <w:pPr>
        <w:pStyle w:val="31"/>
        <w:tabs>
          <w:tab w:val="right" w:leader="dot" w:pos="9355"/>
        </w:tabs>
        <w:spacing w:line="360" w:lineRule="auto"/>
        <w:rPr>
          <w:highlight w:val="none"/>
        </w:rPr>
      </w:pPr>
      <w:r>
        <w:rPr>
          <w:kern w:val="0"/>
          <w:szCs w:val="44"/>
          <w:highlight w:val="none"/>
        </w:rPr>
        <w:fldChar w:fldCharType="begin"/>
      </w:r>
      <w:r>
        <w:rPr>
          <w:kern w:val="0"/>
          <w:szCs w:val="44"/>
          <w:highlight w:val="none"/>
        </w:rPr>
        <w:instrText xml:space="preserve"> HYPERLINK \l _Toc18123 </w:instrText>
      </w:r>
      <w:r>
        <w:rPr>
          <w:kern w:val="0"/>
          <w:szCs w:val="44"/>
          <w:highlight w:val="none"/>
        </w:rPr>
        <w:fldChar w:fldCharType="separate"/>
      </w:r>
      <w:r>
        <w:rPr>
          <w:rFonts w:ascii="Times New Roman" w:hAnsi="Times New Roman" w:eastAsia="微软雅黑" w:cs="Times New Roman"/>
          <w:kern w:val="0"/>
          <w:szCs w:val="32"/>
          <w:highlight w:val="none"/>
        </w:rPr>
        <w:t>第五章 工程量清单</w:t>
      </w:r>
      <w:r>
        <w:rPr>
          <w:highlight w:val="none"/>
        </w:rPr>
        <w:tab/>
      </w:r>
      <w:r>
        <w:rPr>
          <w:highlight w:val="none"/>
        </w:rPr>
        <w:fldChar w:fldCharType="begin"/>
      </w:r>
      <w:r>
        <w:rPr>
          <w:highlight w:val="none"/>
        </w:rPr>
        <w:instrText xml:space="preserve"> PAGEREF _Toc18123 \h </w:instrText>
      </w:r>
      <w:r>
        <w:rPr>
          <w:highlight w:val="none"/>
        </w:rPr>
        <w:fldChar w:fldCharType="separate"/>
      </w:r>
      <w:r>
        <w:rPr>
          <w:highlight w:val="none"/>
        </w:rPr>
        <w:t>42</w:t>
      </w:r>
      <w:r>
        <w:rPr>
          <w:highlight w:val="none"/>
        </w:rPr>
        <w:fldChar w:fldCharType="end"/>
      </w:r>
      <w:r>
        <w:rPr>
          <w:kern w:val="0"/>
          <w:szCs w:val="44"/>
          <w:highlight w:val="none"/>
        </w:rPr>
        <w:fldChar w:fldCharType="end"/>
      </w:r>
    </w:p>
    <w:p w14:paraId="22CA9A85">
      <w:pPr>
        <w:pStyle w:val="31"/>
        <w:tabs>
          <w:tab w:val="right" w:leader="dot" w:pos="9355"/>
        </w:tabs>
        <w:spacing w:line="360" w:lineRule="auto"/>
        <w:rPr>
          <w:highlight w:val="none"/>
        </w:rPr>
      </w:pPr>
      <w:r>
        <w:rPr>
          <w:kern w:val="0"/>
          <w:szCs w:val="44"/>
          <w:highlight w:val="none"/>
        </w:rPr>
        <w:fldChar w:fldCharType="begin"/>
      </w:r>
      <w:r>
        <w:rPr>
          <w:kern w:val="0"/>
          <w:szCs w:val="44"/>
          <w:highlight w:val="none"/>
        </w:rPr>
        <w:instrText xml:space="preserve"> HYPERLINK \l _Toc15010 </w:instrText>
      </w:r>
      <w:r>
        <w:rPr>
          <w:kern w:val="0"/>
          <w:szCs w:val="44"/>
          <w:highlight w:val="none"/>
        </w:rPr>
        <w:fldChar w:fldCharType="separate"/>
      </w:r>
      <w:r>
        <w:rPr>
          <w:rFonts w:ascii="Times New Roman" w:hAnsi="Times New Roman" w:eastAsia="微软雅黑" w:cs="Times New Roman"/>
          <w:kern w:val="0"/>
          <w:szCs w:val="32"/>
          <w:highlight w:val="none"/>
        </w:rPr>
        <w:t>第六章  图 纸</w:t>
      </w:r>
      <w:r>
        <w:rPr>
          <w:highlight w:val="none"/>
        </w:rPr>
        <w:tab/>
      </w:r>
      <w:r>
        <w:rPr>
          <w:highlight w:val="none"/>
        </w:rPr>
        <w:fldChar w:fldCharType="begin"/>
      </w:r>
      <w:r>
        <w:rPr>
          <w:highlight w:val="none"/>
        </w:rPr>
        <w:instrText xml:space="preserve"> PAGEREF _Toc15010 \h </w:instrText>
      </w:r>
      <w:r>
        <w:rPr>
          <w:highlight w:val="none"/>
        </w:rPr>
        <w:fldChar w:fldCharType="separate"/>
      </w:r>
      <w:r>
        <w:rPr>
          <w:highlight w:val="none"/>
        </w:rPr>
        <w:t>42</w:t>
      </w:r>
      <w:r>
        <w:rPr>
          <w:highlight w:val="none"/>
        </w:rPr>
        <w:fldChar w:fldCharType="end"/>
      </w:r>
      <w:r>
        <w:rPr>
          <w:kern w:val="0"/>
          <w:szCs w:val="44"/>
          <w:highlight w:val="none"/>
        </w:rPr>
        <w:fldChar w:fldCharType="end"/>
      </w:r>
    </w:p>
    <w:p w14:paraId="08F17B43">
      <w:pPr>
        <w:pStyle w:val="31"/>
        <w:tabs>
          <w:tab w:val="right" w:leader="dot" w:pos="9355"/>
        </w:tabs>
        <w:spacing w:line="360" w:lineRule="auto"/>
        <w:rPr>
          <w:highlight w:val="none"/>
        </w:rPr>
      </w:pPr>
      <w:r>
        <w:rPr>
          <w:kern w:val="0"/>
          <w:szCs w:val="44"/>
          <w:highlight w:val="none"/>
        </w:rPr>
        <w:fldChar w:fldCharType="begin"/>
      </w:r>
      <w:r>
        <w:rPr>
          <w:kern w:val="0"/>
          <w:szCs w:val="44"/>
          <w:highlight w:val="none"/>
        </w:rPr>
        <w:instrText xml:space="preserve"> HYPERLINK \l _Toc3119 </w:instrText>
      </w:r>
      <w:r>
        <w:rPr>
          <w:kern w:val="0"/>
          <w:szCs w:val="44"/>
          <w:highlight w:val="none"/>
        </w:rPr>
        <w:fldChar w:fldCharType="separate"/>
      </w:r>
      <w:r>
        <w:rPr>
          <w:rFonts w:ascii="Times New Roman" w:hAnsi="Times New Roman" w:eastAsia="微软雅黑" w:cs="Times New Roman"/>
          <w:kern w:val="0"/>
          <w:szCs w:val="32"/>
          <w:highlight w:val="none"/>
        </w:rPr>
        <w:t>第七章  技术标准和要求</w:t>
      </w:r>
      <w:r>
        <w:rPr>
          <w:highlight w:val="none"/>
        </w:rPr>
        <w:tab/>
      </w:r>
      <w:r>
        <w:rPr>
          <w:highlight w:val="none"/>
        </w:rPr>
        <w:fldChar w:fldCharType="begin"/>
      </w:r>
      <w:r>
        <w:rPr>
          <w:highlight w:val="none"/>
        </w:rPr>
        <w:instrText xml:space="preserve"> PAGEREF _Toc3119 \h </w:instrText>
      </w:r>
      <w:r>
        <w:rPr>
          <w:highlight w:val="none"/>
        </w:rPr>
        <w:fldChar w:fldCharType="separate"/>
      </w:r>
      <w:r>
        <w:rPr>
          <w:highlight w:val="none"/>
        </w:rPr>
        <w:t>42</w:t>
      </w:r>
      <w:r>
        <w:rPr>
          <w:highlight w:val="none"/>
        </w:rPr>
        <w:fldChar w:fldCharType="end"/>
      </w:r>
      <w:r>
        <w:rPr>
          <w:kern w:val="0"/>
          <w:szCs w:val="44"/>
          <w:highlight w:val="none"/>
        </w:rPr>
        <w:fldChar w:fldCharType="end"/>
      </w:r>
    </w:p>
    <w:p w14:paraId="38E4FAF4">
      <w:pPr>
        <w:pStyle w:val="31"/>
        <w:tabs>
          <w:tab w:val="right" w:leader="dot" w:pos="9355"/>
        </w:tabs>
        <w:spacing w:line="360" w:lineRule="auto"/>
        <w:rPr>
          <w:highlight w:val="none"/>
        </w:rPr>
      </w:pPr>
      <w:r>
        <w:rPr>
          <w:kern w:val="0"/>
          <w:szCs w:val="44"/>
          <w:highlight w:val="none"/>
        </w:rPr>
        <w:fldChar w:fldCharType="begin"/>
      </w:r>
      <w:r>
        <w:rPr>
          <w:kern w:val="0"/>
          <w:szCs w:val="44"/>
          <w:highlight w:val="none"/>
        </w:rPr>
        <w:instrText xml:space="preserve"> HYPERLINK \l _Toc8955 </w:instrText>
      </w:r>
      <w:r>
        <w:rPr>
          <w:kern w:val="0"/>
          <w:szCs w:val="44"/>
          <w:highlight w:val="none"/>
        </w:rPr>
        <w:fldChar w:fldCharType="separate"/>
      </w:r>
      <w:r>
        <w:rPr>
          <w:rFonts w:ascii="Times New Roman" w:hAnsi="Times New Roman" w:eastAsia="微软雅黑" w:cs="Times New Roman"/>
          <w:bCs/>
          <w:kern w:val="0"/>
          <w:szCs w:val="32"/>
          <w:highlight w:val="none"/>
          <w:lang w:val="en-US" w:eastAsia="zh-CN" w:bidi="ar-SA"/>
        </w:rPr>
        <w:t>第八章 响应文件格式</w:t>
      </w:r>
      <w:r>
        <w:rPr>
          <w:highlight w:val="none"/>
        </w:rPr>
        <w:tab/>
      </w:r>
      <w:r>
        <w:rPr>
          <w:highlight w:val="none"/>
        </w:rPr>
        <w:fldChar w:fldCharType="begin"/>
      </w:r>
      <w:r>
        <w:rPr>
          <w:highlight w:val="none"/>
        </w:rPr>
        <w:instrText xml:space="preserve"> PAGEREF _Toc8955 \h </w:instrText>
      </w:r>
      <w:r>
        <w:rPr>
          <w:highlight w:val="none"/>
        </w:rPr>
        <w:fldChar w:fldCharType="separate"/>
      </w:r>
      <w:r>
        <w:rPr>
          <w:highlight w:val="none"/>
        </w:rPr>
        <w:t>43</w:t>
      </w:r>
      <w:r>
        <w:rPr>
          <w:highlight w:val="none"/>
        </w:rPr>
        <w:fldChar w:fldCharType="end"/>
      </w:r>
      <w:r>
        <w:rPr>
          <w:kern w:val="0"/>
          <w:szCs w:val="44"/>
          <w:highlight w:val="none"/>
        </w:rPr>
        <w:fldChar w:fldCharType="end"/>
      </w:r>
    </w:p>
    <w:p w14:paraId="113291BF">
      <w:pPr>
        <w:pStyle w:val="20"/>
        <w:tabs>
          <w:tab w:val="right" w:leader="dot" w:pos="9355"/>
          <w:tab w:val="clear" w:pos="9345"/>
        </w:tabs>
        <w:rPr>
          <w:highlight w:val="none"/>
        </w:rPr>
      </w:pPr>
    </w:p>
    <w:p w14:paraId="633C0083">
      <w:pPr>
        <w:autoSpaceDE w:val="0"/>
        <w:autoSpaceDN w:val="0"/>
        <w:adjustRightInd w:val="0"/>
        <w:spacing w:line="360" w:lineRule="auto"/>
        <w:jc w:val="center"/>
        <w:rPr>
          <w:kern w:val="0"/>
          <w:sz w:val="44"/>
          <w:szCs w:val="44"/>
          <w:highlight w:val="none"/>
        </w:rPr>
        <w:sectPr>
          <w:footerReference r:id="rId7" w:type="default"/>
          <w:footnotePr>
            <w:numFmt w:val="decimalEnclosedCircleChinese"/>
            <w:numRestart w:val="eachPage"/>
          </w:footnotePr>
          <w:pgSz w:w="11907" w:h="16840"/>
          <w:pgMar w:top="1418" w:right="1134" w:bottom="1246" w:left="1418" w:header="935" w:footer="907" w:gutter="0"/>
          <w:pgNumType w:start="1"/>
          <w:cols w:space="720" w:num="1"/>
          <w:docGrid w:linePitch="272" w:charSpace="0"/>
        </w:sectPr>
      </w:pPr>
      <w:r>
        <w:rPr>
          <w:kern w:val="0"/>
          <w:szCs w:val="44"/>
          <w:highlight w:val="none"/>
        </w:rPr>
        <w:fldChar w:fldCharType="end"/>
      </w:r>
    </w:p>
    <w:p w14:paraId="409AD574">
      <w:pPr>
        <w:pStyle w:val="5"/>
        <w:spacing w:before="0" w:after="0" w:line="240" w:lineRule="auto"/>
        <w:jc w:val="center"/>
        <w:rPr>
          <w:rFonts w:ascii="Times New Roman" w:hAnsi="Times New Roman" w:eastAsia="微软雅黑"/>
          <w:b w:val="0"/>
          <w:kern w:val="0"/>
          <w:sz w:val="32"/>
          <w:szCs w:val="32"/>
          <w:highlight w:val="none"/>
        </w:rPr>
      </w:pPr>
      <w:bookmarkStart w:id="0" w:name="_Toc203880073"/>
      <w:bookmarkStart w:id="1" w:name="_Toc385937170"/>
      <w:bookmarkStart w:id="2" w:name="_Toc1055"/>
      <w:r>
        <w:rPr>
          <w:rFonts w:ascii="Times New Roman" w:hAnsi="Times New Roman" w:eastAsia="微软雅黑"/>
          <w:b w:val="0"/>
          <w:kern w:val="0"/>
          <w:sz w:val="32"/>
          <w:szCs w:val="32"/>
          <w:highlight w:val="none"/>
        </w:rPr>
        <w:t xml:space="preserve">第一章 </w:t>
      </w:r>
      <w:bookmarkEnd w:id="0"/>
      <w:r>
        <w:rPr>
          <w:rFonts w:ascii="Times New Roman" w:hAnsi="Times New Roman" w:eastAsia="微软雅黑"/>
          <w:b w:val="0"/>
          <w:kern w:val="0"/>
          <w:sz w:val="32"/>
          <w:szCs w:val="32"/>
          <w:highlight w:val="none"/>
        </w:rPr>
        <w:t>竞争性谈判公告</w:t>
      </w:r>
      <w:bookmarkEnd w:id="1"/>
      <w:bookmarkEnd w:id="2"/>
    </w:p>
    <w:p w14:paraId="3DE53181">
      <w:pPr>
        <w:snapToGrid w:val="0"/>
        <w:spacing w:line="360" w:lineRule="auto"/>
        <w:jc w:val="center"/>
        <w:rPr>
          <w:rFonts w:hint="eastAsia" w:ascii="黑体" w:hAnsi="黑体" w:eastAsia="黑体"/>
          <w:sz w:val="28"/>
          <w:szCs w:val="28"/>
          <w:highlight w:val="none"/>
          <w:lang w:eastAsia="zh-CN"/>
        </w:rPr>
      </w:pPr>
      <w:bookmarkStart w:id="3" w:name="_Toc359862824"/>
      <w:bookmarkStart w:id="4" w:name="_Toc247085671"/>
      <w:bookmarkStart w:id="5" w:name="_Toc246996157"/>
      <w:bookmarkStart w:id="6" w:name="_Toc247096243"/>
      <w:bookmarkStart w:id="7" w:name="_Toc246996900"/>
      <w:bookmarkStart w:id="8" w:name="_Toc17114539"/>
      <w:bookmarkStart w:id="9" w:name="_Toc385578960"/>
      <w:bookmarkStart w:id="10" w:name="_Toc257655326"/>
      <w:bookmarkStart w:id="11" w:name="_Toc357332990"/>
      <w:bookmarkStart w:id="12" w:name="_Toc445637572"/>
      <w:bookmarkStart w:id="13" w:name="_Toc385937178"/>
      <w:bookmarkStart w:id="14" w:name="_Toc201977654"/>
      <w:bookmarkStart w:id="15" w:name="_Toc201977653"/>
      <w:r>
        <w:rPr>
          <w:rFonts w:hint="eastAsia" w:ascii="黑体" w:hAnsi="黑体" w:eastAsia="黑体"/>
          <w:sz w:val="28"/>
          <w:szCs w:val="28"/>
          <w:highlight w:val="none"/>
          <w:lang w:eastAsia="zh-CN"/>
        </w:rPr>
        <w:t>德惠市2025年度县级以上公路小修工程</w:t>
      </w:r>
    </w:p>
    <w:bookmarkEnd w:id="3"/>
    <w:bookmarkEnd w:id="4"/>
    <w:bookmarkEnd w:id="5"/>
    <w:bookmarkEnd w:id="6"/>
    <w:bookmarkEnd w:id="7"/>
    <w:p w14:paraId="43B6810D">
      <w:pPr>
        <w:pBdr>
          <w:top w:val="single" w:color="auto" w:sz="4" w:space="1"/>
          <w:left w:val="single" w:color="auto" w:sz="4" w:space="4"/>
          <w:bottom w:val="single" w:color="auto" w:sz="4" w:space="1"/>
          <w:right w:val="single" w:color="auto" w:sz="4" w:space="4"/>
        </w:pBdr>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1C8DBECF">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u w:val="single"/>
          <w:lang w:eastAsia="zh-CN"/>
        </w:rPr>
        <w:t>德惠市2025年度县级以上公路小修工程</w:t>
      </w:r>
      <w:r>
        <w:rPr>
          <w:rFonts w:hint="eastAsia" w:ascii="宋体" w:hAnsi="宋体" w:eastAsia="宋体" w:cs="宋体"/>
          <w:sz w:val="21"/>
          <w:szCs w:val="21"/>
          <w:highlight w:val="none"/>
        </w:rPr>
        <w:t>采购项目的潜在供应商应在</w:t>
      </w:r>
      <w:r>
        <w:rPr>
          <w:rFonts w:hint="eastAsia" w:ascii="宋体" w:hAnsi="宋体" w:eastAsia="宋体" w:cs="宋体"/>
          <w:sz w:val="21"/>
          <w:szCs w:val="21"/>
          <w:highlight w:val="none"/>
          <w:lang w:val="zh-CN"/>
        </w:rPr>
        <w:t>自行登录政府采购云平台（网址：http:// www.zcygov.cn）网上注（https://middle.zcygov.cn/v-settle-front/registry）并下载竞争性</w:t>
      </w:r>
      <w:r>
        <w:rPr>
          <w:rFonts w:hint="eastAsia" w:ascii="宋体" w:hAnsi="宋体" w:cs="宋体"/>
          <w:sz w:val="21"/>
          <w:szCs w:val="21"/>
          <w:highlight w:val="none"/>
          <w:lang w:val="zh-CN"/>
        </w:rPr>
        <w:t>谈判</w:t>
      </w:r>
      <w:r>
        <w:rPr>
          <w:rFonts w:hint="eastAsia" w:ascii="宋体" w:hAnsi="宋体" w:eastAsia="宋体" w:cs="宋体"/>
          <w:sz w:val="21"/>
          <w:szCs w:val="21"/>
          <w:highlight w:val="none"/>
          <w:lang w:val="zh-CN"/>
        </w:rPr>
        <w:t>文件</w:t>
      </w:r>
      <w:r>
        <w:rPr>
          <w:rFonts w:hint="eastAsia" w:ascii="宋体" w:hAnsi="宋体" w:eastAsia="宋体" w:cs="宋体"/>
          <w:sz w:val="21"/>
          <w:szCs w:val="21"/>
          <w:highlight w:val="none"/>
        </w:rPr>
        <w:t>，并于</w:t>
      </w:r>
      <w:r>
        <w:rPr>
          <w:rFonts w:hint="eastAsia" w:ascii="宋体" w:hAnsi="宋体" w:eastAsia="宋体" w:cs="宋体"/>
          <w:sz w:val="21"/>
          <w:szCs w:val="21"/>
          <w:highlight w:val="none"/>
          <w:u w:val="single"/>
        </w:rPr>
        <w:t xml:space="preserve"> </w:t>
      </w:r>
      <w:r>
        <w:rPr>
          <w:rFonts w:hint="eastAsia" w:ascii="宋体" w:hAnsi="宋体" w:cs="宋体"/>
          <w:color w:val="auto"/>
          <w:sz w:val="21"/>
          <w:szCs w:val="21"/>
          <w:highlight w:val="none"/>
          <w:u w:val="single"/>
          <w:lang w:val="en-US" w:eastAsia="zh-CN"/>
        </w:rPr>
        <w:t>2025年03月13日</w:t>
      </w:r>
      <w:r>
        <w:rPr>
          <w:rFonts w:hint="eastAsia" w:ascii="宋体" w:hAnsi="宋体" w:cs="宋体"/>
          <w:bCs/>
          <w:color w:val="auto"/>
          <w:sz w:val="21"/>
          <w:szCs w:val="21"/>
          <w:highlight w:val="none"/>
          <w:u w:val="single"/>
          <w:lang w:val="en-US" w:eastAsia="zh-CN"/>
        </w:rPr>
        <w:t>13点00</w:t>
      </w:r>
      <w:r>
        <w:rPr>
          <w:rFonts w:hint="eastAsia" w:ascii="宋体" w:hAnsi="宋体" w:eastAsia="宋体" w:cs="宋体"/>
          <w:bCs/>
          <w:color w:val="auto"/>
          <w:sz w:val="21"/>
          <w:szCs w:val="21"/>
          <w:highlight w:val="none"/>
          <w:u w:val="single"/>
        </w:rPr>
        <w:t>分</w:t>
      </w:r>
      <w:r>
        <w:rPr>
          <w:rFonts w:hint="eastAsia" w:ascii="宋体" w:hAnsi="宋体" w:eastAsia="宋体" w:cs="宋体"/>
          <w:bCs/>
          <w:sz w:val="21"/>
          <w:szCs w:val="21"/>
          <w:highlight w:val="none"/>
        </w:rPr>
        <w:t>（北京时间）前提交响应文件</w:t>
      </w:r>
      <w:r>
        <w:rPr>
          <w:rFonts w:hint="eastAsia" w:ascii="宋体" w:hAnsi="宋体" w:eastAsia="宋体" w:cs="宋体"/>
          <w:sz w:val="21"/>
          <w:szCs w:val="21"/>
          <w:highlight w:val="none"/>
        </w:rPr>
        <w:t>。</w:t>
      </w:r>
    </w:p>
    <w:p w14:paraId="0C661D15">
      <w:pPr>
        <w:pStyle w:val="5"/>
        <w:keepNext/>
        <w:keepLines/>
        <w:pageBreakBefore w:val="0"/>
        <w:widowControl w:val="0"/>
        <w:kinsoku/>
        <w:wordWrap/>
        <w:overflowPunct/>
        <w:topLinePunct w:val="0"/>
        <w:autoSpaceDE/>
        <w:autoSpaceDN/>
        <w:bidi w:val="0"/>
        <w:adjustRightInd/>
        <w:snapToGrid/>
        <w:spacing w:line="120" w:lineRule="auto"/>
        <w:textAlignment w:val="auto"/>
        <w:rPr>
          <w:rFonts w:ascii="黑体" w:hAnsi="黑体" w:cs="宋体"/>
          <w:b w:val="0"/>
          <w:sz w:val="28"/>
          <w:szCs w:val="28"/>
          <w:highlight w:val="none"/>
        </w:rPr>
      </w:pPr>
      <w:bookmarkStart w:id="16" w:name="_Toc8170"/>
      <w:bookmarkStart w:id="17" w:name="_Toc28359089"/>
      <w:bookmarkStart w:id="18" w:name="_Toc35393798"/>
      <w:bookmarkStart w:id="19" w:name="_Toc16399"/>
      <w:bookmarkStart w:id="20" w:name="_Toc35393629"/>
      <w:bookmarkStart w:id="21" w:name="_Toc28359012"/>
      <w:r>
        <w:rPr>
          <w:rFonts w:hint="eastAsia" w:ascii="黑体" w:hAnsi="黑体" w:cs="宋体"/>
          <w:b w:val="0"/>
          <w:sz w:val="24"/>
          <w:szCs w:val="24"/>
          <w:highlight w:val="none"/>
        </w:rPr>
        <w:t>一、项目基本情况</w:t>
      </w:r>
      <w:bookmarkEnd w:id="16"/>
      <w:bookmarkEnd w:id="17"/>
      <w:bookmarkEnd w:id="18"/>
      <w:bookmarkEnd w:id="19"/>
      <w:bookmarkEnd w:id="20"/>
      <w:bookmarkEnd w:id="21"/>
    </w:p>
    <w:p w14:paraId="4E050D24">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lang w:eastAsia="zh-CN"/>
        </w:rPr>
        <w:t>采购计划-[2025]-00015号</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RTZB-CG-20250227</w:t>
      </w:r>
    </w:p>
    <w:p w14:paraId="387F86FB">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项目名称：</w:t>
      </w:r>
      <w:r>
        <w:rPr>
          <w:rFonts w:hint="eastAsia" w:ascii="宋体" w:hAnsi="宋体" w:cs="宋体"/>
          <w:sz w:val="21"/>
          <w:szCs w:val="21"/>
          <w:highlight w:val="none"/>
          <w:lang w:eastAsia="zh-CN"/>
        </w:rPr>
        <w:t>德惠市2025年度县级以上公路小修工程</w:t>
      </w:r>
    </w:p>
    <w:p w14:paraId="0007B70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采购方式：竞争性谈判</w:t>
      </w:r>
    </w:p>
    <w:p w14:paraId="4C6D4154">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预算金额：</w:t>
      </w:r>
      <w:r>
        <w:rPr>
          <w:rFonts w:hint="eastAsia" w:ascii="宋体" w:hAnsi="宋体" w:cs="宋体"/>
          <w:sz w:val="21"/>
          <w:szCs w:val="21"/>
          <w:highlight w:val="none"/>
          <w:lang w:val="en-US" w:eastAsia="zh-CN"/>
        </w:rPr>
        <w:t>1778702.00元</w:t>
      </w:r>
    </w:p>
    <w:p w14:paraId="0C82595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最高限价：</w:t>
      </w:r>
      <w:r>
        <w:rPr>
          <w:rFonts w:hint="eastAsia" w:ascii="宋体" w:hAnsi="宋体" w:cs="宋体"/>
          <w:sz w:val="21"/>
          <w:szCs w:val="21"/>
          <w:highlight w:val="none"/>
          <w:lang w:val="en-US" w:eastAsia="zh-CN"/>
        </w:rPr>
        <w:t>1778702.00元</w:t>
      </w:r>
    </w:p>
    <w:p w14:paraId="3584853D">
      <w:pPr>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采购需求：</w:t>
      </w:r>
      <w:r>
        <w:rPr>
          <w:rFonts w:hint="eastAsia" w:ascii="宋体" w:hAnsi="宋体" w:eastAsia="宋体" w:cs="宋体"/>
          <w:sz w:val="21"/>
          <w:szCs w:val="21"/>
          <w:highlight w:val="none"/>
          <w:lang w:eastAsia="zh-CN"/>
        </w:rPr>
        <w:t>德惠境内县级</w:t>
      </w:r>
      <w:r>
        <w:rPr>
          <w:rFonts w:hint="eastAsia" w:ascii="宋体" w:hAnsi="宋体" w:cs="宋体"/>
          <w:sz w:val="21"/>
          <w:szCs w:val="21"/>
          <w:highlight w:val="none"/>
          <w:lang w:eastAsia="zh-CN"/>
        </w:rPr>
        <w:t>以上</w:t>
      </w:r>
      <w:r>
        <w:rPr>
          <w:rFonts w:hint="eastAsia" w:ascii="宋体" w:hAnsi="宋体" w:eastAsia="宋体" w:cs="宋体"/>
          <w:sz w:val="21"/>
          <w:szCs w:val="21"/>
          <w:highlight w:val="none"/>
          <w:lang w:eastAsia="zh-CN"/>
        </w:rPr>
        <w:t>公路</w:t>
      </w:r>
      <w:r>
        <w:rPr>
          <w:rFonts w:hint="eastAsia" w:ascii="宋体" w:hAnsi="宋体" w:eastAsia="宋体" w:cs="宋体"/>
          <w:sz w:val="21"/>
          <w:szCs w:val="21"/>
          <w:highlight w:val="none"/>
          <w:lang w:val="en-US" w:eastAsia="zh-CN"/>
        </w:rPr>
        <w:t>小修工作。</w:t>
      </w:r>
    </w:p>
    <w:p w14:paraId="12C37DE8">
      <w:pPr>
        <w:spacing w:line="360" w:lineRule="auto"/>
        <w:ind w:firstLine="420" w:firstLineChars="200"/>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val="0"/>
          <w:bCs w:val="0"/>
          <w:sz w:val="21"/>
          <w:szCs w:val="21"/>
          <w:highlight w:val="none"/>
        </w:rPr>
        <w:t>合同履行期限：</w:t>
      </w:r>
      <w:r>
        <w:rPr>
          <w:rFonts w:hint="eastAsia"/>
          <w:b w:val="0"/>
          <w:bCs w:val="0"/>
          <w:szCs w:val="21"/>
          <w:highlight w:val="none"/>
          <w:lang w:eastAsia="zh-CN"/>
        </w:rPr>
        <w:t>自合同签订之日起至2026年3月31日</w:t>
      </w:r>
      <w:r>
        <w:rPr>
          <w:rFonts w:hint="eastAsia"/>
          <w:b w:val="0"/>
          <w:bCs w:val="0"/>
          <w:szCs w:val="21"/>
          <w:highlight w:val="none"/>
          <w:u w:val="none"/>
          <w:lang w:eastAsia="zh-CN"/>
        </w:rPr>
        <w:t>；</w:t>
      </w:r>
    </w:p>
    <w:p w14:paraId="6205BB3C">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质量标准：</w:t>
      </w:r>
      <w:r>
        <w:rPr>
          <w:rFonts w:hint="eastAsia" w:ascii="宋体" w:hAnsi="宋体" w:cs="宋体"/>
          <w:bCs/>
          <w:kern w:val="0"/>
          <w:szCs w:val="21"/>
          <w:highlight w:val="none"/>
        </w:rPr>
        <w:t>符合国家现行工程施工质量验收规范标准的合格工程；</w:t>
      </w:r>
    </w:p>
    <w:p w14:paraId="6AE01A25">
      <w:pPr>
        <w:pStyle w:val="5"/>
        <w:keepNext/>
        <w:keepLines/>
        <w:pageBreakBefore w:val="0"/>
        <w:widowControl w:val="0"/>
        <w:kinsoku/>
        <w:wordWrap/>
        <w:overflowPunct/>
        <w:topLinePunct w:val="0"/>
        <w:autoSpaceDE/>
        <w:autoSpaceDN/>
        <w:bidi w:val="0"/>
        <w:adjustRightInd/>
        <w:snapToGrid/>
        <w:spacing w:line="120" w:lineRule="auto"/>
        <w:textAlignment w:val="auto"/>
        <w:rPr>
          <w:rFonts w:hint="eastAsia" w:ascii="黑体" w:hAnsi="黑体" w:cs="宋体"/>
          <w:b w:val="0"/>
          <w:sz w:val="24"/>
          <w:szCs w:val="24"/>
          <w:highlight w:val="none"/>
        </w:rPr>
      </w:pPr>
      <w:bookmarkStart w:id="22" w:name="_Toc18569"/>
      <w:bookmarkStart w:id="23" w:name="_Toc35393799"/>
      <w:bookmarkStart w:id="24" w:name="_Toc28359013"/>
      <w:bookmarkStart w:id="25" w:name="_Toc28359090"/>
      <w:bookmarkStart w:id="26" w:name="_Toc35393630"/>
      <w:bookmarkStart w:id="27" w:name="_Toc26600"/>
      <w:r>
        <w:rPr>
          <w:rFonts w:hint="eastAsia" w:ascii="黑体" w:hAnsi="黑体" w:cs="宋体"/>
          <w:b w:val="0"/>
          <w:sz w:val="24"/>
          <w:szCs w:val="24"/>
          <w:highlight w:val="none"/>
        </w:rPr>
        <w:t>二、申请人的资格要求：</w:t>
      </w:r>
      <w:bookmarkEnd w:id="22"/>
      <w:bookmarkEnd w:id="23"/>
      <w:bookmarkEnd w:id="24"/>
      <w:bookmarkEnd w:id="25"/>
      <w:bookmarkEnd w:id="26"/>
      <w:bookmarkEnd w:id="27"/>
    </w:p>
    <w:p w14:paraId="50BE85F7">
      <w:pPr>
        <w:spacing w:line="360" w:lineRule="auto"/>
        <w:ind w:left="0" w:leftChars="0" w:firstLine="218" w:firstLineChars="104"/>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1F134503">
      <w:pPr>
        <w:spacing w:line="360" w:lineRule="auto"/>
        <w:ind w:left="0" w:leftChars="0" w:firstLine="218" w:firstLineChars="104"/>
        <w:rPr>
          <w:rFonts w:hint="eastAsia" w:ascii="宋体" w:hAnsi="宋体" w:eastAsia="宋体" w:cs="宋体"/>
          <w:color w:val="auto"/>
          <w:sz w:val="21"/>
          <w:szCs w:val="21"/>
          <w:highlight w:val="none"/>
          <w:lang w:val="en-US" w:eastAsia="zh-CN"/>
        </w:rPr>
      </w:pPr>
      <w:bookmarkStart w:id="28" w:name="_Toc28359014"/>
      <w:bookmarkStart w:id="29" w:name="_Toc28359091"/>
      <w:r>
        <w:rPr>
          <w:rFonts w:hint="eastAsia" w:ascii="宋体" w:hAnsi="宋体" w:eastAsia="宋体" w:cs="宋体"/>
          <w:sz w:val="21"/>
          <w:szCs w:val="21"/>
          <w:highlight w:val="none"/>
          <w:lang w:val="en-US" w:eastAsia="zh-CN"/>
        </w:rPr>
        <w:t>2.落实政府采购政策需满足的资格要求：本项目专门面向中小企业采购</w:t>
      </w:r>
      <w:r>
        <w:rPr>
          <w:rFonts w:hint="eastAsia" w:ascii="宋体" w:hAnsi="宋体" w:cs="宋体"/>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本项目采购标的对应的中小企业划分标准所属行业为建筑业。</w:t>
      </w:r>
    </w:p>
    <w:p w14:paraId="3863BAED">
      <w:pPr>
        <w:spacing w:line="360" w:lineRule="auto"/>
        <w:ind w:left="0" w:leftChars="0" w:firstLine="218" w:firstLineChars="104"/>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12268763">
      <w:pPr>
        <w:widowControl/>
        <w:adjustRightInd w:val="0"/>
        <w:snapToGrid w:val="0"/>
        <w:spacing w:line="360" w:lineRule="auto"/>
        <w:ind w:firstLine="342" w:firstLineChars="163"/>
        <w:jc w:val="left"/>
        <w:rPr>
          <w:rFonts w:hint="eastAsia" w:cs="宋体"/>
          <w:b w:val="0"/>
          <w:bCs w:val="0"/>
          <w:spacing w:val="0"/>
          <w:w w:val="100"/>
          <w:sz w:val="21"/>
          <w:szCs w:val="21"/>
          <w:highlight w:val="none"/>
          <w:lang w:val="en-US" w:eastAsia="zh-CN"/>
        </w:rPr>
      </w:pPr>
      <w:r>
        <w:rPr>
          <w:rFonts w:hint="eastAsia" w:ascii="宋体" w:hAnsi="宋体" w:eastAsia="宋体" w:cs="宋体"/>
          <w:b w:val="0"/>
          <w:bCs/>
          <w:sz w:val="21"/>
          <w:szCs w:val="21"/>
          <w:highlight w:val="none"/>
          <w:lang w:val="en-US" w:eastAsia="zh-CN"/>
        </w:rPr>
        <w:t>3.1</w:t>
      </w:r>
      <w:r>
        <w:rPr>
          <w:rFonts w:hint="eastAsia" w:ascii="宋体" w:hAnsi="宋体" w:eastAsia="宋体" w:cs="宋体"/>
          <w:b w:val="0"/>
          <w:bCs w:val="0"/>
          <w:spacing w:val="0"/>
          <w:w w:val="100"/>
          <w:sz w:val="21"/>
          <w:szCs w:val="21"/>
          <w:highlight w:val="none"/>
        </w:rPr>
        <w:t xml:space="preserve"> </w:t>
      </w:r>
      <w:r>
        <w:rPr>
          <w:rFonts w:hint="eastAsia" w:ascii="宋体" w:hAnsi="宋体" w:eastAsia="宋体" w:cs="宋体"/>
          <w:color w:val="333333"/>
          <w:kern w:val="0"/>
          <w:sz w:val="21"/>
          <w:szCs w:val="21"/>
          <w:highlight w:val="none"/>
          <w:lang w:val="en-US" w:eastAsia="zh-CN"/>
        </w:rPr>
        <w:t>本次招标要求投标人须具备</w:t>
      </w:r>
      <w:r>
        <w:rPr>
          <w:rFonts w:hint="eastAsia" w:ascii="宋体" w:hAnsi="宋体" w:cs="宋体"/>
          <w:color w:val="333333"/>
          <w:kern w:val="0"/>
          <w:sz w:val="21"/>
          <w:szCs w:val="21"/>
          <w:highlight w:val="none"/>
          <w:lang w:val="en-US" w:eastAsia="zh-CN"/>
        </w:rPr>
        <w:t>公路养护工程路基、路面养护资质乙级及以上资质</w:t>
      </w:r>
      <w:r>
        <w:rPr>
          <w:rFonts w:hint="eastAsia" w:ascii="宋体" w:hAnsi="宋体" w:eastAsia="宋体" w:cs="宋体"/>
          <w:color w:val="333333"/>
          <w:kern w:val="0"/>
          <w:sz w:val="21"/>
          <w:szCs w:val="21"/>
          <w:highlight w:val="none"/>
          <w:lang w:val="en-US" w:eastAsia="zh-CN"/>
        </w:rPr>
        <w:t>。</w:t>
      </w:r>
      <w:r>
        <w:rPr>
          <w:rFonts w:hint="eastAsia" w:ascii="宋体" w:hAnsi="宋体" w:eastAsia="宋体" w:cs="宋体"/>
          <w:color w:val="333333"/>
          <w:kern w:val="0"/>
          <w:sz w:val="21"/>
          <w:szCs w:val="21"/>
          <w:highlight w:val="none"/>
        </w:rPr>
        <w:t>近三年内完成过县级公路养护工程的施工业绩</w:t>
      </w:r>
      <w:r>
        <w:rPr>
          <w:rFonts w:hint="eastAsia" w:ascii="宋体" w:hAnsi="宋体" w:eastAsia="宋体" w:cs="宋体"/>
          <w:color w:val="333333"/>
          <w:kern w:val="0"/>
          <w:sz w:val="21"/>
          <w:szCs w:val="21"/>
          <w:highlight w:val="none"/>
          <w:lang w:val="en-US" w:eastAsia="zh-CN"/>
        </w:rPr>
        <w:t>不低于100公里，</w:t>
      </w:r>
      <w:r>
        <w:rPr>
          <w:rFonts w:hint="eastAsia" w:ascii="宋体" w:hAnsi="宋体" w:eastAsia="宋体" w:cs="宋体"/>
          <w:b w:val="0"/>
          <w:bCs w:val="0"/>
          <w:spacing w:val="0"/>
          <w:w w:val="100"/>
          <w:sz w:val="21"/>
          <w:szCs w:val="21"/>
          <w:highlight w:val="none"/>
        </w:rPr>
        <w:t>并在人员、设备、 资金等方面具有相应的施工能力</w:t>
      </w:r>
      <w:r>
        <w:rPr>
          <w:rFonts w:hint="eastAsia" w:ascii="宋体" w:hAnsi="宋体" w:eastAsia="宋体" w:cs="宋体"/>
          <w:b w:val="0"/>
          <w:bCs w:val="0"/>
          <w:spacing w:val="0"/>
          <w:w w:val="100"/>
          <w:sz w:val="21"/>
          <w:szCs w:val="21"/>
          <w:highlight w:val="none"/>
          <w:lang w:eastAsia="zh-CN"/>
        </w:rPr>
        <w:t>，且具有有效的安全生产许可证</w:t>
      </w:r>
      <w:r>
        <w:rPr>
          <w:rFonts w:hint="eastAsia" w:ascii="宋体" w:hAnsi="宋体" w:eastAsia="宋体" w:cs="宋体"/>
          <w:b w:val="0"/>
          <w:bCs w:val="0"/>
          <w:spacing w:val="0"/>
          <w:w w:val="100"/>
          <w:sz w:val="21"/>
          <w:szCs w:val="21"/>
          <w:highlight w:val="none"/>
        </w:rPr>
        <w:t>。</w:t>
      </w:r>
      <w:r>
        <w:rPr>
          <w:rFonts w:hint="eastAsia" w:cs="宋体"/>
          <w:b w:val="0"/>
          <w:bCs w:val="0"/>
          <w:spacing w:val="0"/>
          <w:w w:val="100"/>
          <w:sz w:val="21"/>
          <w:szCs w:val="21"/>
          <w:highlight w:val="none"/>
          <w:lang w:val="en-US" w:eastAsia="zh-CN"/>
        </w:rPr>
        <w:br w:type="page"/>
      </w:r>
    </w:p>
    <w:p w14:paraId="278DFE88">
      <w:pPr>
        <w:pStyle w:val="18"/>
        <w:keepNext w:val="0"/>
        <w:keepLines w:val="0"/>
        <w:pageBreakBefore w:val="0"/>
        <w:widowControl w:val="0"/>
        <w:tabs>
          <w:tab w:val="left" w:pos="4889"/>
          <w:tab w:val="left" w:pos="6519"/>
        </w:tabs>
        <w:kinsoku/>
        <w:wordWrap/>
        <w:overflowPunct/>
        <w:topLinePunct w:val="0"/>
        <w:autoSpaceDE/>
        <w:autoSpaceDN/>
        <w:bidi w:val="0"/>
        <w:spacing w:after="0" w:line="400" w:lineRule="exact"/>
        <w:ind w:left="149" w:right="107" w:firstLine="479"/>
        <w:jc w:val="left"/>
        <w:textAlignment w:val="auto"/>
        <w:outlineLvl w:val="9"/>
        <w:rPr>
          <w:rFonts w:hint="default" w:ascii="宋体" w:hAnsi="宋体" w:eastAsia="宋体" w:cs="宋体"/>
          <w:b w:val="0"/>
          <w:bCs w:val="0"/>
          <w:spacing w:val="0"/>
          <w:w w:val="100"/>
          <w:sz w:val="21"/>
          <w:szCs w:val="21"/>
          <w:highlight w:val="none"/>
          <w:lang w:val="en-US" w:eastAsia="zh-CN"/>
        </w:rPr>
      </w:pPr>
      <w:r>
        <w:rPr>
          <w:rFonts w:hint="eastAsia" w:cs="宋体"/>
          <w:b w:val="0"/>
          <w:bCs w:val="0"/>
          <w:spacing w:val="0"/>
          <w:w w:val="100"/>
          <w:sz w:val="21"/>
          <w:szCs w:val="21"/>
          <w:highlight w:val="none"/>
          <w:lang w:val="en-US" w:eastAsia="zh-CN"/>
        </w:rPr>
        <w:t>机械设备及人员要求：</w:t>
      </w:r>
    </w:p>
    <w:tbl>
      <w:tblPr>
        <w:tblStyle w:val="37"/>
        <w:tblW w:w="9185" w:type="dxa"/>
        <w:tblInd w:w="203" w:type="dxa"/>
        <w:tblLayout w:type="fixed"/>
        <w:tblCellMar>
          <w:top w:w="0" w:type="dxa"/>
          <w:left w:w="108" w:type="dxa"/>
          <w:bottom w:w="0" w:type="dxa"/>
          <w:right w:w="108" w:type="dxa"/>
        </w:tblCellMar>
      </w:tblPr>
      <w:tblGrid>
        <w:gridCol w:w="1885"/>
        <w:gridCol w:w="3395"/>
        <w:gridCol w:w="3905"/>
      </w:tblGrid>
      <w:tr w14:paraId="0D639762">
        <w:tblPrEx>
          <w:tblCellMar>
            <w:top w:w="0" w:type="dxa"/>
            <w:left w:w="108" w:type="dxa"/>
            <w:bottom w:w="0" w:type="dxa"/>
            <w:right w:w="108" w:type="dxa"/>
          </w:tblCellMar>
        </w:tblPrEx>
        <w:trPr>
          <w:trHeight w:val="476" w:hRule="atLeast"/>
        </w:trPr>
        <w:tc>
          <w:tcPr>
            <w:tcW w:w="1885" w:type="dxa"/>
            <w:tcBorders>
              <w:top w:val="single" w:color="auto" w:sz="4" w:space="0"/>
              <w:left w:val="single" w:color="auto" w:sz="4" w:space="0"/>
              <w:bottom w:val="single" w:color="000000" w:sz="4" w:space="0"/>
              <w:right w:val="single" w:color="auto" w:sz="4" w:space="0"/>
            </w:tcBorders>
            <w:noWrap w:val="0"/>
            <w:vAlign w:val="center"/>
          </w:tcPr>
          <w:p w14:paraId="71A04321">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lang w:eastAsia="zh-CN"/>
              </w:rPr>
              <w:t>设备人员要求</w:t>
            </w:r>
          </w:p>
        </w:tc>
        <w:tc>
          <w:tcPr>
            <w:tcW w:w="3395" w:type="dxa"/>
            <w:tcBorders>
              <w:top w:val="single" w:color="auto" w:sz="4" w:space="0"/>
              <w:left w:val="single" w:color="auto" w:sz="4" w:space="0"/>
              <w:bottom w:val="single" w:color="000000" w:sz="4" w:space="0"/>
              <w:right w:val="single" w:color="auto" w:sz="4" w:space="0"/>
            </w:tcBorders>
            <w:noWrap w:val="0"/>
            <w:vAlign w:val="center"/>
          </w:tcPr>
          <w:p w14:paraId="7DB428C3">
            <w:pPr>
              <w:widowControl/>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具体要求</w:t>
            </w:r>
          </w:p>
        </w:tc>
        <w:tc>
          <w:tcPr>
            <w:tcW w:w="3905" w:type="dxa"/>
            <w:tcBorders>
              <w:top w:val="single" w:color="auto" w:sz="4" w:space="0"/>
              <w:left w:val="nil"/>
              <w:bottom w:val="nil"/>
              <w:right w:val="single" w:color="000000" w:sz="4" w:space="0"/>
            </w:tcBorders>
            <w:noWrap w:val="0"/>
            <w:vAlign w:val="center"/>
          </w:tcPr>
          <w:p w14:paraId="63B7B874">
            <w:pPr>
              <w:widowControl/>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最低配置数量（台）</w:t>
            </w:r>
          </w:p>
        </w:tc>
      </w:tr>
      <w:tr w14:paraId="5B2C84D1">
        <w:tblPrEx>
          <w:tblCellMar>
            <w:top w:w="0" w:type="dxa"/>
            <w:left w:w="108" w:type="dxa"/>
            <w:bottom w:w="0" w:type="dxa"/>
            <w:right w:w="108" w:type="dxa"/>
          </w:tblCellMar>
        </w:tblPrEx>
        <w:trPr>
          <w:trHeight w:val="340" w:hRule="atLeast"/>
        </w:trPr>
        <w:tc>
          <w:tcPr>
            <w:tcW w:w="1885" w:type="dxa"/>
            <w:tcBorders>
              <w:top w:val="nil"/>
              <w:left w:val="single" w:color="auto" w:sz="4" w:space="0"/>
              <w:bottom w:val="single" w:color="auto" w:sz="4" w:space="0"/>
              <w:right w:val="single" w:color="auto" w:sz="4" w:space="0"/>
            </w:tcBorders>
            <w:noWrap w:val="0"/>
            <w:vAlign w:val="center"/>
          </w:tcPr>
          <w:p w14:paraId="68B7011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综合养护车</w:t>
            </w:r>
          </w:p>
        </w:tc>
        <w:tc>
          <w:tcPr>
            <w:tcW w:w="3395" w:type="dxa"/>
            <w:tcBorders>
              <w:top w:val="nil"/>
              <w:left w:val="nil"/>
              <w:bottom w:val="single" w:color="auto" w:sz="4" w:space="0"/>
              <w:right w:val="single" w:color="auto" w:sz="4" w:space="0"/>
            </w:tcBorders>
            <w:noWrap w:val="0"/>
            <w:vAlign w:val="center"/>
          </w:tcPr>
          <w:p w14:paraId="3681229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性能良好</w:t>
            </w:r>
          </w:p>
        </w:tc>
        <w:tc>
          <w:tcPr>
            <w:tcW w:w="3905" w:type="dxa"/>
            <w:tcBorders>
              <w:top w:val="single" w:color="auto" w:sz="4" w:space="0"/>
              <w:left w:val="nil"/>
              <w:bottom w:val="single" w:color="auto" w:sz="4" w:space="0"/>
              <w:right w:val="single" w:color="auto" w:sz="4" w:space="0"/>
            </w:tcBorders>
            <w:noWrap w:val="0"/>
            <w:vAlign w:val="center"/>
          </w:tcPr>
          <w:p w14:paraId="0744CF2D">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1台</w:t>
            </w:r>
          </w:p>
        </w:tc>
      </w:tr>
      <w:tr w14:paraId="4510EE0C">
        <w:tblPrEx>
          <w:tblCellMar>
            <w:top w:w="0" w:type="dxa"/>
            <w:left w:w="108" w:type="dxa"/>
            <w:bottom w:w="0" w:type="dxa"/>
            <w:right w:w="108" w:type="dxa"/>
          </w:tblCellMar>
        </w:tblPrEx>
        <w:trPr>
          <w:trHeight w:val="340" w:hRule="atLeast"/>
        </w:trPr>
        <w:tc>
          <w:tcPr>
            <w:tcW w:w="1885" w:type="dxa"/>
            <w:tcBorders>
              <w:top w:val="nil"/>
              <w:left w:val="single" w:color="auto" w:sz="4" w:space="0"/>
              <w:bottom w:val="single" w:color="auto" w:sz="4" w:space="0"/>
              <w:right w:val="single" w:color="auto" w:sz="4" w:space="0"/>
            </w:tcBorders>
            <w:noWrap w:val="0"/>
            <w:vAlign w:val="center"/>
          </w:tcPr>
          <w:p w14:paraId="09D61AE1">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大型路面</w:t>
            </w:r>
            <w:r>
              <w:rPr>
                <w:rFonts w:hint="eastAsia" w:ascii="宋体" w:hAnsi="宋体" w:eastAsia="宋体" w:cs="宋体"/>
                <w:color w:val="000000"/>
                <w:kern w:val="0"/>
                <w:sz w:val="21"/>
                <w:szCs w:val="21"/>
                <w:highlight w:val="none"/>
              </w:rPr>
              <w:t>清扫车</w:t>
            </w:r>
          </w:p>
        </w:tc>
        <w:tc>
          <w:tcPr>
            <w:tcW w:w="3395" w:type="dxa"/>
            <w:tcBorders>
              <w:top w:val="nil"/>
              <w:left w:val="nil"/>
              <w:bottom w:val="single" w:color="auto" w:sz="4" w:space="0"/>
              <w:right w:val="single" w:color="auto" w:sz="4" w:space="0"/>
            </w:tcBorders>
            <w:noWrap w:val="0"/>
            <w:vAlign w:val="center"/>
          </w:tcPr>
          <w:p w14:paraId="1273BDAF">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车况良好</w:t>
            </w:r>
          </w:p>
        </w:tc>
        <w:tc>
          <w:tcPr>
            <w:tcW w:w="3905" w:type="dxa"/>
            <w:tcBorders>
              <w:top w:val="nil"/>
              <w:left w:val="nil"/>
              <w:bottom w:val="single" w:color="auto" w:sz="4" w:space="0"/>
              <w:right w:val="single" w:color="auto" w:sz="4" w:space="0"/>
            </w:tcBorders>
            <w:noWrap w:val="0"/>
            <w:vAlign w:val="center"/>
          </w:tcPr>
          <w:p w14:paraId="0FE74E56">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1台</w:t>
            </w:r>
          </w:p>
        </w:tc>
      </w:tr>
      <w:tr w14:paraId="719269D4">
        <w:tblPrEx>
          <w:tblCellMar>
            <w:top w:w="0" w:type="dxa"/>
            <w:left w:w="108" w:type="dxa"/>
            <w:bottom w:w="0" w:type="dxa"/>
            <w:right w:w="108" w:type="dxa"/>
          </w:tblCellMar>
        </w:tblPrEx>
        <w:trPr>
          <w:trHeight w:val="340" w:hRule="atLeast"/>
        </w:trPr>
        <w:tc>
          <w:tcPr>
            <w:tcW w:w="1885" w:type="dxa"/>
            <w:tcBorders>
              <w:top w:val="nil"/>
              <w:left w:val="single" w:color="auto" w:sz="4" w:space="0"/>
              <w:bottom w:val="single" w:color="auto" w:sz="4" w:space="0"/>
              <w:right w:val="single" w:color="auto" w:sz="4" w:space="0"/>
            </w:tcBorders>
            <w:noWrap w:val="0"/>
            <w:vAlign w:val="center"/>
          </w:tcPr>
          <w:p w14:paraId="5A93EE09">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管理用车</w:t>
            </w:r>
          </w:p>
        </w:tc>
        <w:tc>
          <w:tcPr>
            <w:tcW w:w="3395" w:type="dxa"/>
            <w:tcBorders>
              <w:top w:val="nil"/>
              <w:left w:val="nil"/>
              <w:bottom w:val="single" w:color="auto" w:sz="4" w:space="0"/>
              <w:right w:val="single" w:color="auto" w:sz="4" w:space="0"/>
            </w:tcBorders>
            <w:noWrap w:val="0"/>
            <w:vAlign w:val="center"/>
          </w:tcPr>
          <w:p w14:paraId="72BCBC9C">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车况良好</w:t>
            </w:r>
          </w:p>
        </w:tc>
        <w:tc>
          <w:tcPr>
            <w:tcW w:w="3905" w:type="dxa"/>
            <w:tcBorders>
              <w:top w:val="nil"/>
              <w:left w:val="nil"/>
              <w:bottom w:val="single" w:color="auto" w:sz="4" w:space="0"/>
              <w:right w:val="single" w:color="auto" w:sz="4" w:space="0"/>
            </w:tcBorders>
            <w:noWrap w:val="0"/>
            <w:vAlign w:val="center"/>
          </w:tcPr>
          <w:p w14:paraId="32E339F1">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2台</w:t>
            </w:r>
          </w:p>
        </w:tc>
      </w:tr>
      <w:tr w14:paraId="702885F4">
        <w:tblPrEx>
          <w:tblCellMar>
            <w:top w:w="0" w:type="dxa"/>
            <w:left w:w="108" w:type="dxa"/>
            <w:bottom w:w="0" w:type="dxa"/>
            <w:right w:w="108" w:type="dxa"/>
          </w:tblCellMar>
        </w:tblPrEx>
        <w:trPr>
          <w:trHeight w:val="340" w:hRule="atLeast"/>
        </w:trPr>
        <w:tc>
          <w:tcPr>
            <w:tcW w:w="1885" w:type="dxa"/>
            <w:tcBorders>
              <w:top w:val="nil"/>
              <w:left w:val="single" w:color="auto" w:sz="4" w:space="0"/>
              <w:bottom w:val="single" w:color="auto" w:sz="4" w:space="0"/>
              <w:right w:val="single" w:color="auto" w:sz="4" w:space="0"/>
            </w:tcBorders>
            <w:noWrap w:val="0"/>
            <w:vAlign w:val="center"/>
          </w:tcPr>
          <w:p w14:paraId="7986C5A4">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洒水车</w:t>
            </w:r>
          </w:p>
        </w:tc>
        <w:tc>
          <w:tcPr>
            <w:tcW w:w="3395" w:type="dxa"/>
            <w:tcBorders>
              <w:top w:val="nil"/>
              <w:left w:val="nil"/>
              <w:bottom w:val="single" w:color="auto" w:sz="4" w:space="0"/>
              <w:right w:val="single" w:color="auto" w:sz="4" w:space="0"/>
            </w:tcBorders>
            <w:noWrap w:val="0"/>
            <w:vAlign w:val="center"/>
          </w:tcPr>
          <w:p w14:paraId="1B8B6CE6">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车况良好</w:t>
            </w:r>
          </w:p>
        </w:tc>
        <w:tc>
          <w:tcPr>
            <w:tcW w:w="3905" w:type="dxa"/>
            <w:tcBorders>
              <w:top w:val="nil"/>
              <w:left w:val="nil"/>
              <w:bottom w:val="single" w:color="auto" w:sz="4" w:space="0"/>
              <w:right w:val="single" w:color="auto" w:sz="4" w:space="0"/>
            </w:tcBorders>
            <w:noWrap w:val="0"/>
            <w:vAlign w:val="center"/>
          </w:tcPr>
          <w:p w14:paraId="6A2CDEC3">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1台</w:t>
            </w:r>
          </w:p>
        </w:tc>
      </w:tr>
      <w:tr w14:paraId="5BFD4417">
        <w:tblPrEx>
          <w:tblCellMar>
            <w:top w:w="0" w:type="dxa"/>
            <w:left w:w="108" w:type="dxa"/>
            <w:bottom w:w="0" w:type="dxa"/>
            <w:right w:w="108" w:type="dxa"/>
          </w:tblCellMar>
        </w:tblPrEx>
        <w:trPr>
          <w:trHeight w:val="340" w:hRule="atLeast"/>
        </w:trPr>
        <w:tc>
          <w:tcPr>
            <w:tcW w:w="1885" w:type="dxa"/>
            <w:tcBorders>
              <w:top w:val="nil"/>
              <w:left w:val="single" w:color="auto" w:sz="4" w:space="0"/>
              <w:bottom w:val="single" w:color="auto" w:sz="4" w:space="0"/>
              <w:right w:val="single" w:color="auto" w:sz="4" w:space="0"/>
            </w:tcBorders>
            <w:noWrap w:val="0"/>
            <w:vAlign w:val="center"/>
          </w:tcPr>
          <w:p w14:paraId="6BFA8E68">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安全警示标志</w:t>
            </w:r>
          </w:p>
        </w:tc>
        <w:tc>
          <w:tcPr>
            <w:tcW w:w="3395" w:type="dxa"/>
            <w:tcBorders>
              <w:top w:val="nil"/>
              <w:left w:val="nil"/>
              <w:bottom w:val="single" w:color="auto" w:sz="4" w:space="0"/>
              <w:right w:val="single" w:color="auto" w:sz="4" w:space="0"/>
            </w:tcBorders>
            <w:noWrap w:val="0"/>
            <w:vAlign w:val="center"/>
          </w:tcPr>
          <w:p w14:paraId="2FCD8243">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符合标准要求交通设施</w:t>
            </w:r>
          </w:p>
        </w:tc>
        <w:tc>
          <w:tcPr>
            <w:tcW w:w="3905" w:type="dxa"/>
            <w:tcBorders>
              <w:top w:val="nil"/>
              <w:left w:val="nil"/>
              <w:bottom w:val="single" w:color="auto" w:sz="4" w:space="0"/>
              <w:right w:val="single" w:color="auto" w:sz="4" w:space="0"/>
            </w:tcBorders>
            <w:noWrap w:val="0"/>
            <w:vAlign w:val="center"/>
          </w:tcPr>
          <w:p w14:paraId="6CF3594E">
            <w:pPr>
              <w:widowControl/>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充足</w:t>
            </w:r>
          </w:p>
        </w:tc>
      </w:tr>
      <w:tr w14:paraId="095DE807">
        <w:tblPrEx>
          <w:tblCellMar>
            <w:top w:w="0" w:type="dxa"/>
            <w:left w:w="108" w:type="dxa"/>
            <w:bottom w:w="0" w:type="dxa"/>
            <w:right w:w="108" w:type="dxa"/>
          </w:tblCellMar>
        </w:tblPrEx>
        <w:trPr>
          <w:trHeight w:val="340" w:hRule="atLeast"/>
        </w:trPr>
        <w:tc>
          <w:tcPr>
            <w:tcW w:w="1885" w:type="dxa"/>
            <w:tcBorders>
              <w:top w:val="nil"/>
              <w:left w:val="single" w:color="auto" w:sz="4" w:space="0"/>
              <w:bottom w:val="single" w:color="auto" w:sz="4" w:space="0"/>
              <w:right w:val="single" w:color="auto" w:sz="4" w:space="0"/>
            </w:tcBorders>
            <w:noWrap w:val="0"/>
            <w:vAlign w:val="center"/>
          </w:tcPr>
          <w:p w14:paraId="35758AC0">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打草机</w:t>
            </w:r>
          </w:p>
        </w:tc>
        <w:tc>
          <w:tcPr>
            <w:tcW w:w="3395" w:type="dxa"/>
            <w:tcBorders>
              <w:top w:val="nil"/>
              <w:left w:val="nil"/>
              <w:bottom w:val="single" w:color="auto" w:sz="4" w:space="0"/>
              <w:right w:val="single" w:color="auto" w:sz="4" w:space="0"/>
            </w:tcBorders>
            <w:noWrap w:val="0"/>
            <w:vAlign w:val="center"/>
          </w:tcPr>
          <w:p w14:paraId="44D4B3AD">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性能良好</w:t>
            </w:r>
          </w:p>
        </w:tc>
        <w:tc>
          <w:tcPr>
            <w:tcW w:w="3905" w:type="dxa"/>
            <w:tcBorders>
              <w:top w:val="nil"/>
              <w:left w:val="nil"/>
              <w:bottom w:val="single" w:color="auto" w:sz="4" w:space="0"/>
              <w:right w:val="single" w:color="auto" w:sz="4" w:space="0"/>
            </w:tcBorders>
            <w:noWrap w:val="0"/>
            <w:vAlign w:val="center"/>
          </w:tcPr>
          <w:p w14:paraId="428B9F0F">
            <w:pPr>
              <w:widowControl/>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每三人配</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eastAsia="zh-CN"/>
              </w:rPr>
              <w:t>台</w:t>
            </w:r>
          </w:p>
        </w:tc>
      </w:tr>
      <w:tr w14:paraId="6BFF90B0">
        <w:tblPrEx>
          <w:tblCellMar>
            <w:top w:w="0" w:type="dxa"/>
            <w:left w:w="108" w:type="dxa"/>
            <w:bottom w:w="0" w:type="dxa"/>
            <w:right w:w="108" w:type="dxa"/>
          </w:tblCellMar>
        </w:tblPrEx>
        <w:trPr>
          <w:trHeight w:val="340" w:hRule="atLeast"/>
        </w:trPr>
        <w:tc>
          <w:tcPr>
            <w:tcW w:w="1885" w:type="dxa"/>
            <w:tcBorders>
              <w:top w:val="nil"/>
              <w:left w:val="single" w:color="auto" w:sz="4" w:space="0"/>
              <w:bottom w:val="single" w:color="auto" w:sz="4" w:space="0"/>
              <w:right w:val="single" w:color="auto" w:sz="4" w:space="0"/>
            </w:tcBorders>
            <w:noWrap w:val="0"/>
            <w:vAlign w:val="center"/>
          </w:tcPr>
          <w:p w14:paraId="16C389FF">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铲车</w:t>
            </w:r>
          </w:p>
        </w:tc>
        <w:tc>
          <w:tcPr>
            <w:tcW w:w="3395" w:type="dxa"/>
            <w:tcBorders>
              <w:top w:val="nil"/>
              <w:left w:val="nil"/>
              <w:bottom w:val="single" w:color="auto" w:sz="4" w:space="0"/>
              <w:right w:val="single" w:color="auto" w:sz="4" w:space="0"/>
            </w:tcBorders>
            <w:noWrap w:val="0"/>
            <w:vAlign w:val="center"/>
          </w:tcPr>
          <w:p w14:paraId="2EDDAC47">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车况良好</w:t>
            </w:r>
          </w:p>
        </w:tc>
        <w:tc>
          <w:tcPr>
            <w:tcW w:w="3905" w:type="dxa"/>
            <w:tcBorders>
              <w:top w:val="nil"/>
              <w:left w:val="nil"/>
              <w:bottom w:val="single" w:color="auto" w:sz="4" w:space="0"/>
              <w:right w:val="single" w:color="auto" w:sz="4" w:space="0"/>
            </w:tcBorders>
            <w:noWrap w:val="0"/>
            <w:vAlign w:val="center"/>
          </w:tcPr>
          <w:p w14:paraId="4F0C461D">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30</w:t>
            </w:r>
            <w:r>
              <w:rPr>
                <w:rFonts w:hint="eastAsia" w:ascii="宋体" w:hAnsi="宋体" w:eastAsia="宋体" w:cs="宋体"/>
                <w:color w:val="000000"/>
                <w:kern w:val="0"/>
                <w:sz w:val="21"/>
                <w:szCs w:val="21"/>
                <w:highlight w:val="none"/>
              </w:rPr>
              <w:t>型</w:t>
            </w:r>
            <w:r>
              <w:rPr>
                <w:rFonts w:hint="eastAsia" w:ascii="宋体" w:hAnsi="宋体" w:eastAsia="宋体" w:cs="宋体"/>
                <w:color w:val="000000"/>
                <w:kern w:val="0"/>
                <w:sz w:val="21"/>
                <w:szCs w:val="21"/>
                <w:highlight w:val="none"/>
                <w:lang w:eastAsia="zh-CN"/>
              </w:rPr>
              <w:t>以上</w:t>
            </w:r>
            <w:r>
              <w:rPr>
                <w:rFonts w:hint="eastAsia" w:ascii="宋体" w:hAnsi="宋体" w:eastAsia="宋体" w:cs="宋体"/>
                <w:color w:val="000000"/>
                <w:kern w:val="0"/>
                <w:sz w:val="21"/>
                <w:szCs w:val="21"/>
                <w:highlight w:val="none"/>
                <w:lang w:val="en-US" w:eastAsia="zh-CN"/>
              </w:rPr>
              <w:t>1台</w:t>
            </w:r>
          </w:p>
        </w:tc>
      </w:tr>
      <w:tr w14:paraId="5A27895A">
        <w:tblPrEx>
          <w:tblCellMar>
            <w:top w:w="0" w:type="dxa"/>
            <w:left w:w="108" w:type="dxa"/>
            <w:bottom w:w="0" w:type="dxa"/>
            <w:right w:w="108" w:type="dxa"/>
          </w:tblCellMar>
        </w:tblPrEx>
        <w:trPr>
          <w:trHeight w:val="340" w:hRule="atLeast"/>
        </w:trPr>
        <w:tc>
          <w:tcPr>
            <w:tcW w:w="1885" w:type="dxa"/>
            <w:tcBorders>
              <w:top w:val="nil"/>
              <w:left w:val="single" w:color="auto" w:sz="4" w:space="0"/>
              <w:bottom w:val="single" w:color="auto" w:sz="4" w:space="0"/>
              <w:right w:val="single" w:color="auto" w:sz="4" w:space="0"/>
            </w:tcBorders>
            <w:noWrap w:val="0"/>
            <w:vAlign w:val="center"/>
          </w:tcPr>
          <w:p w14:paraId="44CCD6AA">
            <w:pPr>
              <w:widowControl/>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挖掘机</w:t>
            </w:r>
          </w:p>
        </w:tc>
        <w:tc>
          <w:tcPr>
            <w:tcW w:w="3395" w:type="dxa"/>
            <w:tcBorders>
              <w:top w:val="nil"/>
              <w:left w:val="nil"/>
              <w:bottom w:val="single" w:color="auto" w:sz="4" w:space="0"/>
              <w:right w:val="single" w:color="auto" w:sz="4" w:space="0"/>
            </w:tcBorders>
            <w:noWrap w:val="0"/>
            <w:vAlign w:val="center"/>
          </w:tcPr>
          <w:p w14:paraId="28EE473B">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性能良好</w:t>
            </w:r>
          </w:p>
        </w:tc>
        <w:tc>
          <w:tcPr>
            <w:tcW w:w="3905" w:type="dxa"/>
            <w:tcBorders>
              <w:top w:val="nil"/>
              <w:left w:val="nil"/>
              <w:bottom w:val="single" w:color="auto" w:sz="4" w:space="0"/>
              <w:right w:val="single" w:color="auto" w:sz="4" w:space="0"/>
            </w:tcBorders>
            <w:noWrap w:val="0"/>
            <w:vAlign w:val="center"/>
          </w:tcPr>
          <w:p w14:paraId="7F277705">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150型以上1台</w:t>
            </w:r>
          </w:p>
        </w:tc>
      </w:tr>
      <w:tr w14:paraId="197220C4">
        <w:tblPrEx>
          <w:tblCellMar>
            <w:top w:w="0" w:type="dxa"/>
            <w:left w:w="108" w:type="dxa"/>
            <w:bottom w:w="0" w:type="dxa"/>
            <w:right w:w="108" w:type="dxa"/>
          </w:tblCellMar>
        </w:tblPrEx>
        <w:trPr>
          <w:trHeight w:val="340" w:hRule="atLeast"/>
        </w:trPr>
        <w:tc>
          <w:tcPr>
            <w:tcW w:w="1885" w:type="dxa"/>
            <w:tcBorders>
              <w:top w:val="single" w:color="auto" w:sz="4" w:space="0"/>
              <w:left w:val="single" w:color="auto" w:sz="4" w:space="0"/>
              <w:bottom w:val="single" w:color="auto" w:sz="4" w:space="0"/>
              <w:right w:val="single" w:color="auto" w:sz="4" w:space="0"/>
            </w:tcBorders>
            <w:noWrap w:val="0"/>
            <w:vAlign w:val="center"/>
          </w:tcPr>
          <w:p w14:paraId="54A6017F">
            <w:pPr>
              <w:widowControl/>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静压或双驱</w:t>
            </w:r>
          </w:p>
        </w:tc>
        <w:tc>
          <w:tcPr>
            <w:tcW w:w="3395" w:type="dxa"/>
            <w:tcBorders>
              <w:top w:val="single" w:color="auto" w:sz="4" w:space="0"/>
              <w:left w:val="nil"/>
              <w:bottom w:val="single" w:color="auto" w:sz="4" w:space="0"/>
              <w:right w:val="single" w:color="auto" w:sz="4" w:space="0"/>
            </w:tcBorders>
            <w:noWrap w:val="0"/>
            <w:vAlign w:val="center"/>
          </w:tcPr>
          <w:p w14:paraId="4B6A2F29">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性能良好</w:t>
            </w:r>
          </w:p>
        </w:tc>
        <w:tc>
          <w:tcPr>
            <w:tcW w:w="3905" w:type="dxa"/>
            <w:tcBorders>
              <w:top w:val="single" w:color="auto" w:sz="4" w:space="0"/>
              <w:left w:val="nil"/>
              <w:bottom w:val="single" w:color="auto" w:sz="4" w:space="0"/>
              <w:right w:val="single" w:color="auto" w:sz="4" w:space="0"/>
            </w:tcBorders>
            <w:noWrap w:val="0"/>
            <w:vAlign w:val="center"/>
          </w:tcPr>
          <w:p w14:paraId="409F746D">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18T以上静压1台或12T以上双驱1台</w:t>
            </w:r>
          </w:p>
        </w:tc>
      </w:tr>
      <w:tr w14:paraId="1402CBC7">
        <w:tblPrEx>
          <w:tblCellMar>
            <w:top w:w="0" w:type="dxa"/>
            <w:left w:w="108" w:type="dxa"/>
            <w:bottom w:w="0" w:type="dxa"/>
            <w:right w:w="108" w:type="dxa"/>
          </w:tblCellMar>
        </w:tblPrEx>
        <w:trPr>
          <w:trHeight w:val="340" w:hRule="atLeast"/>
        </w:trPr>
        <w:tc>
          <w:tcPr>
            <w:tcW w:w="1885" w:type="dxa"/>
            <w:tcBorders>
              <w:top w:val="single" w:color="auto" w:sz="4" w:space="0"/>
              <w:left w:val="single" w:color="auto" w:sz="4" w:space="0"/>
              <w:bottom w:val="single" w:color="auto" w:sz="4" w:space="0"/>
              <w:right w:val="single" w:color="auto" w:sz="4" w:space="0"/>
            </w:tcBorders>
            <w:noWrap w:val="0"/>
            <w:vAlign w:val="center"/>
          </w:tcPr>
          <w:p w14:paraId="407DE8A5">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人员</w:t>
            </w:r>
          </w:p>
        </w:tc>
        <w:tc>
          <w:tcPr>
            <w:tcW w:w="3395" w:type="dxa"/>
            <w:tcBorders>
              <w:top w:val="single" w:color="auto" w:sz="4" w:space="0"/>
              <w:left w:val="nil"/>
              <w:bottom w:val="single" w:color="auto" w:sz="4" w:space="0"/>
              <w:right w:val="single" w:color="auto" w:sz="4" w:space="0"/>
            </w:tcBorders>
            <w:noWrap w:val="0"/>
            <w:vAlign w:val="center"/>
          </w:tcPr>
          <w:p w14:paraId="77D368C9">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养路员工</w:t>
            </w:r>
            <w:r>
              <w:rPr>
                <w:rFonts w:hint="eastAsia" w:ascii="宋体" w:hAnsi="宋体" w:eastAsia="宋体" w:cs="宋体"/>
                <w:color w:val="000000"/>
                <w:kern w:val="0"/>
                <w:sz w:val="21"/>
                <w:szCs w:val="21"/>
                <w:highlight w:val="none"/>
              </w:rPr>
              <w:t>最低工资标准</w:t>
            </w:r>
            <w:r>
              <w:rPr>
                <w:rFonts w:hint="eastAsia" w:ascii="宋体" w:hAnsi="宋体" w:eastAsia="宋体" w:cs="宋体"/>
                <w:color w:val="000000"/>
                <w:kern w:val="0"/>
                <w:sz w:val="21"/>
                <w:szCs w:val="21"/>
                <w:highlight w:val="none"/>
                <w:lang w:val="en-US" w:eastAsia="zh-CN"/>
              </w:rPr>
              <w:t>2000</w:t>
            </w:r>
            <w:r>
              <w:rPr>
                <w:rFonts w:hint="eastAsia" w:ascii="宋体" w:hAnsi="宋体" w:eastAsia="宋体" w:cs="宋体"/>
                <w:color w:val="000000"/>
                <w:kern w:val="0"/>
                <w:sz w:val="21"/>
                <w:szCs w:val="21"/>
                <w:highlight w:val="none"/>
              </w:rPr>
              <w:t>元/月</w:t>
            </w:r>
          </w:p>
        </w:tc>
        <w:tc>
          <w:tcPr>
            <w:tcW w:w="3905" w:type="dxa"/>
            <w:tcBorders>
              <w:top w:val="single" w:color="auto" w:sz="4" w:space="0"/>
              <w:left w:val="nil"/>
              <w:bottom w:val="single" w:color="auto" w:sz="4" w:space="0"/>
              <w:right w:val="single" w:color="auto" w:sz="4" w:space="0"/>
            </w:tcBorders>
            <w:noWrap w:val="0"/>
            <w:vAlign w:val="center"/>
          </w:tcPr>
          <w:p w14:paraId="65E9F690">
            <w:pPr>
              <w:widowControl/>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且按时缴纳“三险一金”</w:t>
            </w:r>
          </w:p>
        </w:tc>
      </w:tr>
      <w:tr w14:paraId="2A740537">
        <w:tblPrEx>
          <w:tblCellMar>
            <w:top w:w="0" w:type="dxa"/>
            <w:left w:w="108" w:type="dxa"/>
            <w:bottom w:w="0" w:type="dxa"/>
            <w:right w:w="108" w:type="dxa"/>
          </w:tblCellMar>
        </w:tblPrEx>
        <w:trPr>
          <w:trHeight w:val="727" w:hRule="atLeast"/>
        </w:trPr>
        <w:tc>
          <w:tcPr>
            <w:tcW w:w="1885" w:type="dxa"/>
            <w:tcBorders>
              <w:top w:val="single" w:color="auto" w:sz="4" w:space="0"/>
              <w:left w:val="single" w:color="auto" w:sz="4" w:space="0"/>
              <w:bottom w:val="single" w:color="auto" w:sz="4" w:space="0"/>
              <w:right w:val="single" w:color="auto" w:sz="4" w:space="0"/>
            </w:tcBorders>
            <w:noWrap w:val="0"/>
            <w:vAlign w:val="center"/>
          </w:tcPr>
          <w:p w14:paraId="44BB2638">
            <w:pPr>
              <w:widowControl/>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道班房</w:t>
            </w:r>
          </w:p>
        </w:tc>
        <w:tc>
          <w:tcPr>
            <w:tcW w:w="3395" w:type="dxa"/>
            <w:tcBorders>
              <w:top w:val="single" w:color="auto" w:sz="4" w:space="0"/>
              <w:left w:val="nil"/>
              <w:bottom w:val="single" w:color="auto" w:sz="4" w:space="0"/>
              <w:right w:val="single" w:color="auto" w:sz="4" w:space="0"/>
            </w:tcBorders>
            <w:noWrap w:val="0"/>
            <w:vAlign w:val="center"/>
          </w:tcPr>
          <w:p w14:paraId="229B7E25">
            <w:pPr>
              <w:widowControl/>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有固定的道班房，供养护生产及员工休息</w:t>
            </w:r>
          </w:p>
        </w:tc>
        <w:tc>
          <w:tcPr>
            <w:tcW w:w="3905" w:type="dxa"/>
            <w:tcBorders>
              <w:top w:val="single" w:color="auto" w:sz="4" w:space="0"/>
              <w:left w:val="nil"/>
              <w:bottom w:val="single" w:color="auto" w:sz="4" w:space="0"/>
              <w:right w:val="single" w:color="auto" w:sz="4" w:space="0"/>
            </w:tcBorders>
            <w:noWrap w:val="0"/>
            <w:vAlign w:val="center"/>
          </w:tcPr>
          <w:p w14:paraId="717E3867">
            <w:pPr>
              <w:widowControl/>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至少设置三个</w:t>
            </w:r>
          </w:p>
        </w:tc>
      </w:tr>
    </w:tbl>
    <w:p w14:paraId="635973F5">
      <w:pPr>
        <w:pStyle w:val="18"/>
        <w:keepNext w:val="0"/>
        <w:keepLines w:val="0"/>
        <w:pageBreakBefore w:val="0"/>
        <w:widowControl w:val="0"/>
        <w:kinsoku/>
        <w:wordWrap/>
        <w:overflowPunct/>
        <w:topLinePunct w:val="0"/>
        <w:autoSpaceDE/>
        <w:autoSpaceDN/>
        <w:bidi w:val="0"/>
        <w:spacing w:after="0" w:line="400" w:lineRule="exact"/>
        <w:ind w:right="229"/>
        <w:jc w:val="both"/>
        <w:textAlignment w:val="auto"/>
        <w:outlineLvl w:val="9"/>
        <w:rPr>
          <w:rFonts w:hint="eastAsia" w:ascii="宋体" w:hAnsi="宋体" w:cs="宋体"/>
          <w:b w:val="0"/>
          <w:bCs/>
          <w:sz w:val="21"/>
          <w:szCs w:val="21"/>
          <w:highlight w:val="none"/>
          <w:lang w:eastAsia="zh-CN"/>
        </w:rPr>
      </w:pPr>
    </w:p>
    <w:p w14:paraId="4593D1EC">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投标人应按照《长春市财政局关于加强政府采购信用体系建设简化投标人资格条件有关事项的通知》（长财采购[2022]2066号）文件要求在投标文件中提交反映其财务状况、依法缴纳税收和社保保障资金情况的资格条件承诺函，并对资格条件承诺函有关内容的真实性、有效性、合法性负责；</w:t>
      </w:r>
    </w:p>
    <w:p w14:paraId="25075034">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供应商须具备参加政府采购活动前3年内（20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年）在经营活动中没有重大违法记录的书面声明；</w:t>
      </w:r>
    </w:p>
    <w:p w14:paraId="7F7A8A5C">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供应商近三年（</w:t>
      </w:r>
      <w:r>
        <w:rPr>
          <w:rFonts w:hint="eastAsia" w:ascii="宋体" w:hAnsi="宋体" w:cs="宋体"/>
          <w:sz w:val="21"/>
          <w:szCs w:val="21"/>
          <w:highlight w:val="none"/>
          <w:lang w:val="en-US" w:eastAsia="zh-CN"/>
        </w:rPr>
        <w:t>2022-2024</w:t>
      </w:r>
      <w:r>
        <w:rPr>
          <w:rFonts w:hint="eastAsia" w:ascii="宋体" w:hAnsi="宋体" w:eastAsia="宋体" w:cs="宋体"/>
          <w:sz w:val="21"/>
          <w:szCs w:val="21"/>
          <w:highlight w:val="none"/>
          <w:lang w:val="en-US" w:eastAsia="zh-CN"/>
        </w:rPr>
        <w:t>年）至少承担过类似工程项目业绩1项；</w:t>
      </w:r>
    </w:p>
    <w:p w14:paraId="3DFF7C8D">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信誉要求：（1）拒绝列入政府取消投标资格记录期间的企业或个人投标。（2）未被工商行政管理机关在全国企业信用信息公示系统（www.gsxt.gov.cn）中列入严重违法失信企业名单。（3）未被中国执行信息公开网（http://zxgk.court.gov.cn）列入失信被执行人名单。（4）未被最高人民法院在“信用中国”网站（www.creditchina.gov.cn）列入重大税收违法案件当事人名单。（5）在近三年（202</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年至今）内投标人或其法定代表人、拟委任的</w:t>
      </w:r>
      <w:r>
        <w:rPr>
          <w:rFonts w:hint="eastAsia" w:ascii="宋体" w:hAnsi="宋体" w:cs="宋体"/>
          <w:sz w:val="21"/>
          <w:szCs w:val="21"/>
          <w:highlight w:val="none"/>
          <w:lang w:val="en-US" w:eastAsia="zh-CN"/>
        </w:rPr>
        <w:t>项目经理</w:t>
      </w:r>
      <w:r>
        <w:rPr>
          <w:rFonts w:hint="eastAsia" w:ascii="宋体" w:hAnsi="宋体" w:eastAsia="宋体" w:cs="宋体"/>
          <w:sz w:val="21"/>
          <w:szCs w:val="21"/>
          <w:highlight w:val="none"/>
          <w:lang w:val="en-US" w:eastAsia="zh-CN"/>
        </w:rPr>
        <w:t>未在“中国裁判文书网”(wenshu.court.gov.cn）上有行贿犯罪行为</w:t>
      </w:r>
      <w:r>
        <w:rPr>
          <w:rFonts w:hint="eastAsia" w:ascii="宋体" w:hAnsi="宋体" w:cs="宋体"/>
          <w:highlight w:val="none"/>
          <w:lang w:eastAsia="zh-CN"/>
        </w:rPr>
        <w:t>；</w:t>
      </w:r>
    </w:p>
    <w:p w14:paraId="4424492B">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cs="宋体"/>
          <w:highlight w:val="none"/>
          <w:lang w:val="en-US" w:eastAsia="zh-CN"/>
        </w:rPr>
        <w:t>外省入吉企业在我省承揽工程须按照吉林省相关的法律法规文件要求办理企业信息登记，登记后方可参与投标</w:t>
      </w:r>
      <w:r>
        <w:rPr>
          <w:rFonts w:hint="eastAsia" w:ascii="宋体" w:hAnsi="宋体" w:cs="宋体"/>
          <w:sz w:val="21"/>
          <w:szCs w:val="21"/>
          <w:highlight w:val="none"/>
          <w:lang w:eastAsia="zh-CN"/>
        </w:rPr>
        <w:t>；</w:t>
      </w:r>
    </w:p>
    <w:p w14:paraId="47EB7536">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与采购人存在利害关系可能影响招标公正性的法人、其他组织或者个人，不得参加投标。单位负责人为同一人或者存在控股、管理关系的不同单位，不得参加同一标段投标。违反这两款规定的，相关投标均无效</w:t>
      </w:r>
      <w:r>
        <w:rPr>
          <w:rFonts w:hint="eastAsia" w:ascii="宋体" w:hAnsi="宋体" w:cs="宋体"/>
          <w:sz w:val="21"/>
          <w:szCs w:val="21"/>
          <w:highlight w:val="none"/>
          <w:lang w:val="en-US" w:eastAsia="zh-CN"/>
        </w:rPr>
        <w:t>；</w:t>
      </w:r>
    </w:p>
    <w:p w14:paraId="302EAF44">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本次招标不接受联合体投标</w:t>
      </w:r>
      <w:r>
        <w:rPr>
          <w:rFonts w:hint="eastAsia" w:ascii="宋体" w:hAnsi="宋体" w:cs="宋体"/>
          <w:sz w:val="21"/>
          <w:szCs w:val="21"/>
          <w:highlight w:val="none"/>
          <w:lang w:eastAsia="zh-CN"/>
        </w:rPr>
        <w:t>；</w:t>
      </w:r>
    </w:p>
    <w:p w14:paraId="753C3C9F">
      <w:pPr>
        <w:pStyle w:val="5"/>
        <w:spacing w:line="360" w:lineRule="auto"/>
        <w:rPr>
          <w:rFonts w:hint="eastAsia" w:ascii="黑体" w:hAnsi="黑体" w:cs="宋体"/>
          <w:b w:val="0"/>
          <w:sz w:val="24"/>
          <w:szCs w:val="24"/>
          <w:highlight w:val="none"/>
        </w:rPr>
      </w:pPr>
      <w:bookmarkStart w:id="30" w:name="_Toc35393800"/>
      <w:bookmarkStart w:id="31" w:name="_Toc20054"/>
      <w:bookmarkStart w:id="32" w:name="_Toc35393631"/>
      <w:bookmarkStart w:id="33" w:name="_Toc28989"/>
      <w:r>
        <w:rPr>
          <w:rFonts w:hint="eastAsia" w:ascii="黑体" w:hAnsi="黑体" w:cs="宋体"/>
          <w:b w:val="0"/>
          <w:sz w:val="24"/>
          <w:szCs w:val="24"/>
          <w:highlight w:val="none"/>
        </w:rPr>
        <w:t>三、获取采购文件</w:t>
      </w:r>
      <w:bookmarkEnd w:id="28"/>
      <w:bookmarkEnd w:id="29"/>
      <w:bookmarkEnd w:id="30"/>
      <w:bookmarkEnd w:id="31"/>
      <w:bookmarkEnd w:id="32"/>
      <w:bookmarkEnd w:id="33"/>
    </w:p>
    <w:p w14:paraId="62AE78C0">
      <w:pPr>
        <w:spacing w:line="360" w:lineRule="auto"/>
        <w:ind w:left="0" w:leftChars="0" w:firstLine="218" w:firstLineChars="104"/>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03</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04</w:t>
      </w:r>
      <w:r>
        <w:rPr>
          <w:rFonts w:hint="eastAsia" w:ascii="宋体" w:hAnsi="宋体" w:eastAsia="宋体" w:cs="宋体"/>
          <w:sz w:val="21"/>
          <w:szCs w:val="21"/>
          <w:highlight w:val="none"/>
        </w:rPr>
        <w:t xml:space="preserve">日至 </w:t>
      </w:r>
      <w:r>
        <w:rPr>
          <w:rFonts w:hint="eastAsia"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03</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06</w:t>
      </w:r>
      <w:r>
        <w:rPr>
          <w:rFonts w:hint="eastAsia" w:ascii="宋体" w:hAnsi="宋体" w:eastAsia="宋体" w:cs="宋体"/>
          <w:sz w:val="21"/>
          <w:szCs w:val="21"/>
          <w:highlight w:val="none"/>
        </w:rPr>
        <w:t>日，每天上午</w:t>
      </w:r>
      <w:r>
        <w:rPr>
          <w:rFonts w:hint="eastAsia" w:ascii="宋体" w:hAnsi="宋体" w:eastAsia="宋体" w:cs="宋体"/>
          <w:sz w:val="21"/>
          <w:szCs w:val="21"/>
          <w:highlight w:val="none"/>
          <w:lang w:val="en-US" w:eastAsia="zh-CN"/>
        </w:rPr>
        <w:t>8:30</w:t>
      </w:r>
      <w:r>
        <w:rPr>
          <w:rFonts w:hint="eastAsia" w:ascii="宋体" w:hAnsi="宋体" w:eastAsia="宋体" w:cs="宋体"/>
          <w:sz w:val="21"/>
          <w:szCs w:val="21"/>
          <w:highlight w:val="none"/>
        </w:rPr>
        <w:t>至</w:t>
      </w:r>
      <w:r>
        <w:rPr>
          <w:rFonts w:hint="eastAsia" w:ascii="宋体" w:hAnsi="宋体" w:eastAsia="宋体" w:cs="宋体"/>
          <w:sz w:val="21"/>
          <w:szCs w:val="21"/>
          <w:highlight w:val="none"/>
          <w:lang w:val="en-US" w:eastAsia="zh-CN"/>
        </w:rPr>
        <w:t>16:</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（北京时间，法定节假日除外）</w:t>
      </w:r>
    </w:p>
    <w:p w14:paraId="5F2F28BA">
      <w:pPr>
        <w:spacing w:line="360" w:lineRule="auto"/>
        <w:ind w:firstLine="420" w:firstLineChars="200"/>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rPr>
        <w:t>方式：</w:t>
      </w:r>
      <w:r>
        <w:rPr>
          <w:rFonts w:hint="eastAsia" w:ascii="宋体" w:hAnsi="宋体" w:eastAsia="宋体" w:cs="宋体"/>
          <w:sz w:val="21"/>
          <w:szCs w:val="21"/>
          <w:highlight w:val="none"/>
          <w:lang w:val="zh-CN"/>
        </w:rPr>
        <w:t>网上免费获取（潜在供应商自行登录政府采购云平台（网址：http:// www.zcygov.cn）注册（https://middle.zcygov.cn/v-settle-front/registry）并下载竞争性</w:t>
      </w:r>
      <w:r>
        <w:rPr>
          <w:rFonts w:hint="eastAsia" w:ascii="宋体" w:hAnsi="宋体" w:cs="宋体"/>
          <w:sz w:val="21"/>
          <w:szCs w:val="21"/>
          <w:highlight w:val="none"/>
          <w:lang w:val="zh-CN"/>
        </w:rPr>
        <w:t>谈判</w:t>
      </w:r>
      <w:r>
        <w:rPr>
          <w:rFonts w:hint="eastAsia" w:ascii="宋体" w:hAnsi="宋体" w:eastAsia="宋体" w:cs="宋体"/>
          <w:sz w:val="21"/>
          <w:szCs w:val="21"/>
          <w:highlight w:val="none"/>
          <w:lang w:val="zh-CN"/>
        </w:rPr>
        <w:t>文件，其他途径获取的竞争性</w:t>
      </w:r>
      <w:r>
        <w:rPr>
          <w:rFonts w:hint="eastAsia" w:ascii="宋体" w:hAnsi="宋体" w:cs="宋体"/>
          <w:sz w:val="21"/>
          <w:szCs w:val="21"/>
          <w:highlight w:val="none"/>
          <w:lang w:val="zh-CN"/>
        </w:rPr>
        <w:t>谈判</w:t>
      </w:r>
      <w:r>
        <w:rPr>
          <w:rFonts w:hint="eastAsia" w:ascii="宋体" w:hAnsi="宋体" w:eastAsia="宋体" w:cs="宋体"/>
          <w:sz w:val="21"/>
          <w:szCs w:val="21"/>
          <w:highlight w:val="none"/>
          <w:lang w:val="zh-CN"/>
        </w:rPr>
        <w:t>文件开标时一律按无效投标处理）。</w:t>
      </w:r>
    </w:p>
    <w:p w14:paraId="5224F592">
      <w:pPr>
        <w:pStyle w:val="5"/>
        <w:spacing w:line="360" w:lineRule="auto"/>
        <w:rPr>
          <w:rFonts w:hint="eastAsia" w:ascii="黑体" w:hAnsi="黑体" w:cs="宋体"/>
          <w:b w:val="0"/>
          <w:sz w:val="24"/>
          <w:szCs w:val="24"/>
          <w:highlight w:val="none"/>
        </w:rPr>
      </w:pPr>
      <w:bookmarkStart w:id="34" w:name="_Toc28359015"/>
      <w:bookmarkStart w:id="35" w:name="_Toc35393801"/>
      <w:bookmarkStart w:id="36" w:name="_Toc35393632"/>
      <w:bookmarkStart w:id="37" w:name="_Toc28239"/>
      <w:bookmarkStart w:id="38" w:name="_Toc28359092"/>
      <w:bookmarkStart w:id="39" w:name="_Toc26394"/>
      <w:r>
        <w:rPr>
          <w:rFonts w:hint="eastAsia" w:ascii="黑体" w:hAnsi="黑体" w:cs="宋体"/>
          <w:b w:val="0"/>
          <w:sz w:val="24"/>
          <w:szCs w:val="24"/>
          <w:highlight w:val="none"/>
        </w:rPr>
        <w:t>四、响应文件提交</w:t>
      </w:r>
      <w:bookmarkEnd w:id="34"/>
      <w:bookmarkEnd w:id="35"/>
      <w:bookmarkEnd w:id="36"/>
      <w:bookmarkEnd w:id="37"/>
      <w:bookmarkEnd w:id="38"/>
      <w:bookmarkEnd w:id="39"/>
    </w:p>
    <w:p w14:paraId="6F53354B">
      <w:pPr>
        <w:spacing w:line="360" w:lineRule="auto"/>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时间：2025年</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13</w:t>
      </w:r>
      <w:r>
        <w:rPr>
          <w:rFonts w:hint="eastAsia" w:ascii="宋体" w:hAnsi="宋体" w:eastAsia="宋体" w:cs="宋体"/>
          <w:sz w:val="21"/>
          <w:szCs w:val="21"/>
          <w:highlight w:val="none"/>
          <w:lang w:val="en-US" w:eastAsia="zh-CN"/>
        </w:rPr>
        <w:t>日13时00分（北京时间）；</w:t>
      </w:r>
    </w:p>
    <w:p w14:paraId="4FF5D6C7">
      <w:pPr>
        <w:spacing w:line="360" w:lineRule="auto"/>
        <w:ind w:left="0" w:leftChars="0" w:firstLine="218" w:firstLineChars="104"/>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地点：长春市二道区洋浦大街6669号凯利中心AB栋101开标四室 </w:t>
      </w:r>
    </w:p>
    <w:p w14:paraId="0BF3A6B1">
      <w:pPr>
        <w:spacing w:line="360" w:lineRule="auto"/>
        <w:ind w:left="0" w:leftChars="0" w:firstLine="218" w:firstLineChars="104"/>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本项目执行电子化招投标，须通过政府采购云平台（网址：http:// www.zcygov.cn）递交电子版响应文件。</w:t>
      </w:r>
    </w:p>
    <w:p w14:paraId="40DC0704">
      <w:pPr>
        <w:spacing w:line="360" w:lineRule="auto"/>
        <w:ind w:left="0" w:leftChars="0" w:firstLine="218" w:firstLineChars="104"/>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投标操作流程：供应商在政府采购云平台网注册入库成为正式供应商后，在平台上按《政府采购项目电子交易管理操作指南-供应商》进行投标操作。</w:t>
      </w:r>
    </w:p>
    <w:p w14:paraId="50D06F51">
      <w:pPr>
        <w:spacing w:line="360" w:lineRule="auto"/>
        <w:ind w:left="0" w:leftChars="0" w:firstLine="218" w:firstLineChars="104"/>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数字证书办理及投标技术咨询：供应商须办理数字证书方可参加投标。</w:t>
      </w:r>
    </w:p>
    <w:p w14:paraId="1C86C0AD">
      <w:pPr>
        <w:spacing w:line="360" w:lineRule="auto"/>
        <w:ind w:left="0" w:leftChars="0" w:firstLine="218" w:firstLineChars="104"/>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办理联系方式：400-881-7190。</w:t>
      </w:r>
    </w:p>
    <w:p w14:paraId="4393E7A7">
      <w:pPr>
        <w:pStyle w:val="5"/>
        <w:spacing w:line="360" w:lineRule="auto"/>
        <w:rPr>
          <w:rFonts w:hint="eastAsia" w:ascii="黑体" w:hAnsi="黑体" w:cs="宋体"/>
          <w:b w:val="0"/>
          <w:sz w:val="24"/>
          <w:szCs w:val="24"/>
          <w:highlight w:val="none"/>
        </w:rPr>
      </w:pPr>
      <w:bookmarkStart w:id="40" w:name="_Toc28359094"/>
      <w:bookmarkStart w:id="41" w:name="_Toc12899"/>
      <w:bookmarkStart w:id="42" w:name="_Toc35393634"/>
      <w:bookmarkStart w:id="43" w:name="_Toc2972"/>
      <w:bookmarkStart w:id="44" w:name="_Toc35393803"/>
      <w:bookmarkStart w:id="45" w:name="_Toc28359017"/>
      <w:r>
        <w:rPr>
          <w:rFonts w:hint="eastAsia" w:ascii="黑体" w:hAnsi="黑体" w:cs="宋体"/>
          <w:b w:val="0"/>
          <w:sz w:val="24"/>
          <w:szCs w:val="24"/>
          <w:highlight w:val="none"/>
          <w:lang w:eastAsia="zh-CN"/>
        </w:rPr>
        <w:t>五</w:t>
      </w:r>
      <w:r>
        <w:rPr>
          <w:rFonts w:hint="eastAsia" w:ascii="黑体" w:hAnsi="黑体" w:cs="宋体"/>
          <w:b w:val="0"/>
          <w:sz w:val="24"/>
          <w:szCs w:val="24"/>
          <w:highlight w:val="none"/>
        </w:rPr>
        <w:t>、公告期限</w:t>
      </w:r>
      <w:bookmarkEnd w:id="40"/>
      <w:bookmarkEnd w:id="41"/>
      <w:bookmarkEnd w:id="42"/>
      <w:bookmarkEnd w:id="43"/>
      <w:bookmarkEnd w:id="44"/>
      <w:bookmarkEnd w:id="45"/>
    </w:p>
    <w:p w14:paraId="5B3BA2BE">
      <w:pPr>
        <w:spacing w:line="360" w:lineRule="auto"/>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自本公告发布之日起3个工作日。</w:t>
      </w:r>
    </w:p>
    <w:p w14:paraId="3C02790B">
      <w:pPr>
        <w:pStyle w:val="5"/>
        <w:spacing w:line="360" w:lineRule="auto"/>
        <w:rPr>
          <w:rFonts w:hint="eastAsia" w:ascii="黑体" w:hAnsi="黑体" w:cs="宋体"/>
          <w:b w:val="0"/>
          <w:sz w:val="24"/>
          <w:szCs w:val="24"/>
          <w:highlight w:val="none"/>
        </w:rPr>
      </w:pPr>
      <w:bookmarkStart w:id="46" w:name="_Toc15254"/>
      <w:bookmarkStart w:id="47" w:name="_Toc35393635"/>
      <w:bookmarkStart w:id="48" w:name="_Toc35393804"/>
      <w:bookmarkStart w:id="49" w:name="_Toc22738"/>
      <w:r>
        <w:rPr>
          <w:rFonts w:hint="eastAsia" w:ascii="黑体" w:hAnsi="黑体" w:cs="宋体"/>
          <w:b w:val="0"/>
          <w:sz w:val="24"/>
          <w:szCs w:val="24"/>
          <w:highlight w:val="none"/>
          <w:lang w:eastAsia="zh-CN"/>
        </w:rPr>
        <w:t>六</w:t>
      </w:r>
      <w:r>
        <w:rPr>
          <w:rFonts w:hint="eastAsia" w:ascii="黑体" w:hAnsi="黑体" w:cs="宋体"/>
          <w:b w:val="0"/>
          <w:sz w:val="24"/>
          <w:szCs w:val="24"/>
          <w:highlight w:val="none"/>
        </w:rPr>
        <w:t>、其他补充事宜</w:t>
      </w:r>
      <w:bookmarkEnd w:id="46"/>
      <w:bookmarkEnd w:id="47"/>
      <w:bookmarkEnd w:id="48"/>
      <w:bookmarkEnd w:id="49"/>
    </w:p>
    <w:p w14:paraId="7802EC01">
      <w:pPr>
        <w:pStyle w:val="47"/>
        <w:pageBreakBefore w:val="0"/>
        <w:widowControl w:val="0"/>
        <w:numPr>
          <w:ilvl w:val="0"/>
          <w:numId w:val="0"/>
        </w:numPr>
        <w:kinsoku/>
        <w:wordWrap/>
        <w:overflowPunct/>
        <w:topLinePunct w:val="0"/>
        <w:bidi w:val="0"/>
        <w:snapToGrid/>
        <w:spacing w:line="360" w:lineRule="auto"/>
        <w:ind w:leftChars="0" w:firstLine="420" w:firstLineChars="200"/>
        <w:textAlignment w:val="auto"/>
        <w:outlineLvl w:val="9"/>
        <w:rPr>
          <w:rFonts w:hint="eastAsia" w:ascii="宋体" w:hAnsi="宋体" w:eastAsia="宋体" w:cs="宋体"/>
          <w:color w:val="auto"/>
          <w:kern w:val="2"/>
          <w:sz w:val="21"/>
          <w:szCs w:val="21"/>
          <w:highlight w:val="none"/>
          <w:lang w:val="en-US" w:eastAsia="zh-CN" w:bidi="ar-SA"/>
        </w:rPr>
      </w:pPr>
      <w:bookmarkStart w:id="50" w:name="_Toc35393805"/>
      <w:bookmarkStart w:id="51" w:name="_Toc13497"/>
      <w:bookmarkStart w:id="52" w:name="_Toc28359095"/>
      <w:bookmarkStart w:id="53" w:name="_Toc28359018"/>
      <w:bookmarkStart w:id="54" w:name="_Toc20020"/>
      <w:bookmarkStart w:id="55" w:name="_Toc35393636"/>
      <w:r>
        <w:rPr>
          <w:rFonts w:hint="eastAsia" w:ascii="宋体" w:hAnsi="宋体" w:eastAsia="宋体" w:cs="宋体"/>
          <w:color w:val="auto"/>
          <w:kern w:val="2"/>
          <w:sz w:val="21"/>
          <w:szCs w:val="21"/>
          <w:highlight w:val="none"/>
          <w:lang w:val="en-US" w:eastAsia="zh-CN" w:bidi="ar-SA"/>
        </w:rPr>
        <w:t>1、公告发布媒体：“政采云”平台（http:// www.zcygov.cn），同步推送到吉林省政府采购网（http://www.ccgp-jilin.gov.cn/）、长春市公共资源交易网、中国政府采购网上发布。</w:t>
      </w:r>
    </w:p>
    <w:p w14:paraId="6BFBA93E">
      <w:pPr>
        <w:pageBreakBefore w:val="0"/>
        <w:widowControl w:val="0"/>
        <w:kinsoku/>
        <w:wordWrap/>
        <w:overflowPunct/>
        <w:topLinePunct w:val="0"/>
        <w:bidi w:val="0"/>
        <w:snapToGrid/>
        <w:spacing w:before="0" w:after="0" w:line="360" w:lineRule="auto"/>
        <w:ind w:leftChars="0"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2、若对项目采购电子交易系统操作有疑问，可登录“政采云”平台（https://www.zcygov.cn/）点击右侧咨询小采，获取采小蜜智能服务管家帮助，或拨打政采云服务热线95763获取热线服务帮助。</w:t>
      </w:r>
    </w:p>
    <w:p w14:paraId="45879479">
      <w:pPr>
        <w:pStyle w:val="5"/>
        <w:spacing w:line="360" w:lineRule="auto"/>
        <w:rPr>
          <w:rFonts w:ascii="黑体" w:hAnsi="黑体" w:cs="宋体"/>
          <w:b w:val="0"/>
          <w:sz w:val="28"/>
          <w:szCs w:val="28"/>
          <w:highlight w:val="none"/>
        </w:rPr>
      </w:pPr>
      <w:r>
        <w:rPr>
          <w:rFonts w:hint="eastAsia" w:ascii="黑体" w:hAnsi="黑体" w:cs="宋体"/>
          <w:b w:val="0"/>
          <w:sz w:val="24"/>
          <w:szCs w:val="24"/>
          <w:highlight w:val="none"/>
          <w:lang w:eastAsia="zh-CN"/>
        </w:rPr>
        <w:t>七</w:t>
      </w:r>
      <w:r>
        <w:rPr>
          <w:rFonts w:hint="eastAsia" w:ascii="黑体" w:hAnsi="黑体" w:cs="宋体"/>
          <w:b w:val="0"/>
          <w:sz w:val="24"/>
          <w:szCs w:val="24"/>
          <w:highlight w:val="none"/>
        </w:rPr>
        <w:t>、凡对本次采购提出询问，请按以下方式联系</w:t>
      </w:r>
      <w:r>
        <w:rPr>
          <w:rFonts w:hint="eastAsia" w:ascii="黑体" w:hAnsi="黑体" w:cs="宋体"/>
          <w:b w:val="0"/>
          <w:sz w:val="28"/>
          <w:szCs w:val="28"/>
          <w:highlight w:val="none"/>
        </w:rPr>
        <w:t>。</w:t>
      </w:r>
      <w:bookmarkEnd w:id="50"/>
      <w:bookmarkEnd w:id="51"/>
      <w:bookmarkEnd w:id="52"/>
      <w:bookmarkEnd w:id="53"/>
      <w:bookmarkEnd w:id="54"/>
      <w:bookmarkEnd w:id="55"/>
    </w:p>
    <w:p w14:paraId="7438E196">
      <w:pPr>
        <w:spacing w:line="360" w:lineRule="auto"/>
        <w:ind w:left="0" w:leftChars="0" w:firstLine="218" w:firstLineChars="104"/>
        <w:rPr>
          <w:rFonts w:hint="eastAsia" w:ascii="宋体" w:hAnsi="宋体" w:eastAsia="宋体" w:cs="宋体"/>
          <w:sz w:val="21"/>
          <w:szCs w:val="21"/>
          <w:highlight w:val="none"/>
        </w:rPr>
      </w:pPr>
      <w:bookmarkStart w:id="56" w:name="_Toc35393637"/>
      <w:bookmarkStart w:id="57" w:name="_Toc35393806"/>
      <w:bookmarkStart w:id="58" w:name="_Toc28359096"/>
      <w:bookmarkStart w:id="59" w:name="_Toc28359019"/>
      <w:r>
        <w:rPr>
          <w:rFonts w:hint="eastAsia" w:ascii="宋体" w:hAnsi="宋体" w:eastAsia="宋体" w:cs="宋体"/>
          <w:sz w:val="21"/>
          <w:szCs w:val="21"/>
          <w:highlight w:val="none"/>
        </w:rPr>
        <w:t>1.采购人信息</w:t>
      </w:r>
      <w:bookmarkEnd w:id="56"/>
      <w:bookmarkEnd w:id="57"/>
      <w:bookmarkEnd w:id="58"/>
      <w:bookmarkEnd w:id="59"/>
    </w:p>
    <w:p w14:paraId="3DE70305">
      <w:pPr>
        <w:spacing w:line="360" w:lineRule="auto"/>
        <w:ind w:left="0" w:leftChars="0" w:firstLine="218" w:firstLineChars="104"/>
        <w:rPr>
          <w:rFonts w:hint="eastAsia" w:ascii="宋体" w:hAnsi="宋体" w:eastAsia="宋体" w:cs="宋体"/>
          <w:sz w:val="21"/>
          <w:szCs w:val="21"/>
          <w:highlight w:val="none"/>
        </w:rPr>
      </w:pPr>
      <w:r>
        <w:rPr>
          <w:rFonts w:hint="eastAsia" w:ascii="宋体" w:hAnsi="宋体" w:eastAsia="宋体" w:cs="宋体"/>
          <w:sz w:val="21"/>
          <w:szCs w:val="21"/>
          <w:highlight w:val="none"/>
        </w:rPr>
        <w:t>名    称：</w:t>
      </w:r>
      <w:r>
        <w:rPr>
          <w:rFonts w:hint="eastAsia" w:ascii="宋体" w:hAnsi="宋体" w:cs="宋体"/>
          <w:sz w:val="21"/>
          <w:szCs w:val="21"/>
          <w:highlight w:val="none"/>
          <w:lang w:eastAsia="zh-CN"/>
        </w:rPr>
        <w:t>德惠市公路事业发展中心</w:t>
      </w:r>
    </w:p>
    <w:p w14:paraId="0A9132FC">
      <w:pPr>
        <w:spacing w:line="360" w:lineRule="auto"/>
        <w:ind w:left="0" w:leftChars="0" w:firstLine="218" w:firstLineChars="104"/>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地    址：</w:t>
      </w:r>
      <w:r>
        <w:rPr>
          <w:rFonts w:hint="eastAsia" w:ascii="宋体" w:hAnsi="宋体" w:cs="宋体"/>
          <w:sz w:val="21"/>
          <w:szCs w:val="21"/>
          <w:highlight w:val="none"/>
          <w:lang w:eastAsia="zh-CN"/>
        </w:rPr>
        <w:t>德惠市交通运输服务中心</w:t>
      </w:r>
      <w:r>
        <w:rPr>
          <w:rFonts w:hint="eastAsia" w:ascii="宋体" w:hAnsi="宋体" w:eastAsia="宋体" w:cs="宋体"/>
          <w:sz w:val="21"/>
          <w:szCs w:val="21"/>
          <w:highlight w:val="none"/>
          <w:lang w:val="en-US" w:eastAsia="zh-CN"/>
        </w:rPr>
        <w:t xml:space="preserve">      </w:t>
      </w:r>
    </w:p>
    <w:p w14:paraId="2F2F1A80">
      <w:pPr>
        <w:spacing w:line="360" w:lineRule="auto"/>
        <w:ind w:left="0" w:leftChars="0" w:firstLine="218" w:firstLineChars="104"/>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r>
        <w:rPr>
          <w:rFonts w:hint="eastAsia" w:ascii="宋体" w:hAnsi="宋体" w:cs="宋体"/>
          <w:sz w:val="21"/>
          <w:szCs w:val="21"/>
          <w:highlight w:val="none"/>
          <w:lang w:eastAsia="zh-CN"/>
        </w:rPr>
        <w:t>15943122277</w:t>
      </w:r>
      <w:r>
        <w:rPr>
          <w:rFonts w:hint="eastAsia" w:ascii="宋体" w:hAnsi="宋体" w:eastAsia="宋体" w:cs="宋体"/>
          <w:sz w:val="21"/>
          <w:szCs w:val="21"/>
          <w:highlight w:val="none"/>
        </w:rPr>
        <w:t>　　　 　　</w:t>
      </w:r>
    </w:p>
    <w:p w14:paraId="7AA5F275">
      <w:pPr>
        <w:spacing w:line="360" w:lineRule="auto"/>
        <w:ind w:left="0" w:leftChars="0" w:firstLine="218" w:firstLineChars="104"/>
        <w:rPr>
          <w:rFonts w:hint="eastAsia" w:ascii="宋体" w:hAnsi="宋体" w:eastAsia="宋体" w:cs="宋体"/>
          <w:sz w:val="21"/>
          <w:szCs w:val="21"/>
          <w:highlight w:val="none"/>
        </w:rPr>
      </w:pPr>
      <w:bookmarkStart w:id="60" w:name="_Toc28359020"/>
      <w:bookmarkStart w:id="61" w:name="_Toc35393638"/>
      <w:bookmarkStart w:id="62" w:name="_Toc28359097"/>
      <w:bookmarkStart w:id="63" w:name="_Toc35393807"/>
      <w:r>
        <w:rPr>
          <w:rFonts w:hint="eastAsia" w:ascii="宋体" w:hAnsi="宋体" w:eastAsia="宋体" w:cs="宋体"/>
          <w:sz w:val="21"/>
          <w:szCs w:val="21"/>
          <w:highlight w:val="none"/>
        </w:rPr>
        <w:t>2.采购代理机构信息</w:t>
      </w:r>
      <w:bookmarkEnd w:id="60"/>
      <w:bookmarkEnd w:id="61"/>
      <w:bookmarkEnd w:id="62"/>
      <w:bookmarkEnd w:id="63"/>
    </w:p>
    <w:p w14:paraId="1EF9C889">
      <w:pPr>
        <w:spacing w:line="360" w:lineRule="auto"/>
        <w:ind w:left="0" w:leftChars="0" w:firstLine="218" w:firstLineChars="104"/>
        <w:rPr>
          <w:rFonts w:hint="eastAsia" w:ascii="宋体" w:hAnsi="宋体" w:eastAsia="宋体" w:cs="宋体"/>
          <w:sz w:val="21"/>
          <w:szCs w:val="21"/>
          <w:highlight w:val="none"/>
        </w:rPr>
      </w:pPr>
      <w:r>
        <w:rPr>
          <w:rFonts w:hint="eastAsia" w:ascii="宋体" w:hAnsi="宋体" w:eastAsia="宋体" w:cs="宋体"/>
          <w:sz w:val="21"/>
          <w:szCs w:val="21"/>
          <w:highlight w:val="none"/>
        </w:rPr>
        <w:t>名    称：</w:t>
      </w:r>
      <w:r>
        <w:rPr>
          <w:rFonts w:hint="eastAsia" w:ascii="宋体" w:hAnsi="宋体" w:eastAsia="宋体" w:cs="宋体"/>
          <w:sz w:val="21"/>
          <w:szCs w:val="21"/>
          <w:highlight w:val="none"/>
          <w:lang w:eastAsia="zh-CN"/>
        </w:rPr>
        <w:t>吉林省瑞图招标代理有限公司</w:t>
      </w:r>
    </w:p>
    <w:p w14:paraId="0834E69F">
      <w:pPr>
        <w:spacing w:line="360" w:lineRule="auto"/>
        <w:ind w:left="0" w:leftChars="0" w:firstLine="218" w:firstLineChars="104"/>
        <w:rPr>
          <w:rFonts w:hint="eastAsia" w:ascii="宋体" w:hAnsi="宋体" w:eastAsia="宋体" w:cs="宋体"/>
          <w:sz w:val="21"/>
          <w:szCs w:val="21"/>
          <w:highlight w:val="none"/>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lang w:eastAsia="zh-CN"/>
        </w:rPr>
        <w:t>德惠市西八道街盛世名家小区一楼门市</w:t>
      </w:r>
    </w:p>
    <w:p w14:paraId="78DC6813">
      <w:pPr>
        <w:spacing w:line="360" w:lineRule="auto"/>
        <w:ind w:left="0" w:leftChars="0" w:firstLine="218" w:firstLineChars="104"/>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r>
        <w:rPr>
          <w:rFonts w:hint="eastAsia" w:ascii="宋体" w:hAnsi="宋体" w:eastAsia="宋体" w:cs="宋体"/>
          <w:sz w:val="21"/>
          <w:szCs w:val="21"/>
          <w:highlight w:val="none"/>
          <w:lang w:val="en-US" w:eastAsia="zh-CN"/>
        </w:rPr>
        <w:t>0431-87263222</w:t>
      </w:r>
      <w:r>
        <w:rPr>
          <w:rFonts w:hint="eastAsia" w:ascii="宋体" w:hAnsi="宋体" w:eastAsia="宋体" w:cs="宋体"/>
          <w:sz w:val="21"/>
          <w:szCs w:val="21"/>
          <w:highlight w:val="none"/>
        </w:rPr>
        <w:t>　　　　　　　　　　　　　</w:t>
      </w:r>
    </w:p>
    <w:p w14:paraId="6B9F7C46">
      <w:pPr>
        <w:spacing w:line="360" w:lineRule="auto"/>
        <w:ind w:left="0" w:leftChars="0" w:firstLine="218" w:firstLineChars="104"/>
        <w:rPr>
          <w:rFonts w:hint="eastAsia" w:ascii="宋体" w:hAnsi="宋体" w:eastAsia="宋体" w:cs="宋体"/>
          <w:sz w:val="21"/>
          <w:szCs w:val="21"/>
          <w:highlight w:val="none"/>
        </w:rPr>
      </w:pPr>
      <w:bookmarkStart w:id="64" w:name="_Toc35393639"/>
      <w:bookmarkStart w:id="65" w:name="_Toc28359021"/>
      <w:bookmarkStart w:id="66" w:name="_Toc28359098"/>
      <w:bookmarkStart w:id="67" w:name="_Toc35393808"/>
      <w:r>
        <w:rPr>
          <w:rFonts w:hint="eastAsia" w:ascii="宋体" w:hAnsi="宋体" w:eastAsia="宋体" w:cs="宋体"/>
          <w:sz w:val="21"/>
          <w:szCs w:val="21"/>
          <w:highlight w:val="none"/>
        </w:rPr>
        <w:t>3.项目联系方式</w:t>
      </w:r>
      <w:bookmarkEnd w:id="64"/>
      <w:bookmarkEnd w:id="65"/>
      <w:bookmarkEnd w:id="66"/>
      <w:bookmarkEnd w:id="67"/>
    </w:p>
    <w:p w14:paraId="0C79768C">
      <w:pPr>
        <w:spacing w:line="360" w:lineRule="auto"/>
        <w:ind w:left="0" w:leftChars="0" w:firstLine="218" w:firstLineChars="104"/>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项目联系人：</w:t>
      </w:r>
      <w:r>
        <w:rPr>
          <w:rFonts w:hint="eastAsia" w:ascii="宋体" w:hAnsi="宋体" w:cs="宋体"/>
          <w:sz w:val="21"/>
          <w:szCs w:val="21"/>
          <w:highlight w:val="none"/>
          <w:lang w:eastAsia="zh-CN"/>
        </w:rPr>
        <w:t>赵丹</w:t>
      </w:r>
      <w:r>
        <w:rPr>
          <w:rFonts w:hint="eastAsia" w:ascii="宋体" w:hAnsi="宋体" w:eastAsia="宋体" w:cs="宋体"/>
          <w:sz w:val="21"/>
          <w:szCs w:val="21"/>
          <w:highlight w:val="none"/>
          <w:lang w:val="en-US" w:eastAsia="zh-CN"/>
        </w:rPr>
        <w:t xml:space="preserve">      </w:t>
      </w:r>
    </w:p>
    <w:p w14:paraId="02F6BE1F">
      <w:pPr>
        <w:spacing w:line="360" w:lineRule="auto"/>
        <w:ind w:left="0" w:leftChars="0" w:firstLine="218" w:firstLineChars="104"/>
        <w:rPr>
          <w:rFonts w:hint="eastAsia" w:ascii="宋体" w:hAnsi="宋体" w:eastAsia="宋体" w:cs="宋体"/>
          <w:sz w:val="21"/>
          <w:szCs w:val="21"/>
          <w:highlight w:val="none"/>
        </w:rPr>
      </w:pPr>
      <w:r>
        <w:rPr>
          <w:rFonts w:hint="eastAsia" w:ascii="宋体" w:hAnsi="宋体" w:eastAsia="宋体" w:cs="宋体"/>
          <w:sz w:val="21"/>
          <w:szCs w:val="21"/>
          <w:highlight w:val="none"/>
        </w:rPr>
        <w:t>电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话：</w:t>
      </w:r>
      <w:r>
        <w:rPr>
          <w:rFonts w:hint="eastAsia" w:ascii="宋体" w:hAnsi="宋体" w:eastAsia="宋体" w:cs="宋体"/>
          <w:sz w:val="21"/>
          <w:szCs w:val="21"/>
          <w:highlight w:val="none"/>
          <w:lang w:val="en-US" w:eastAsia="zh-CN"/>
        </w:rPr>
        <w:t>0431-87263222</w:t>
      </w:r>
      <w:r>
        <w:rPr>
          <w:rFonts w:hint="eastAsia" w:ascii="宋体" w:hAnsi="宋体" w:eastAsia="宋体" w:cs="宋体"/>
          <w:sz w:val="21"/>
          <w:szCs w:val="21"/>
          <w:highlight w:val="none"/>
        </w:rPr>
        <w:t>　</w:t>
      </w:r>
    </w:p>
    <w:p w14:paraId="26206403">
      <w:pPr>
        <w:spacing w:line="360" w:lineRule="auto"/>
        <w:ind w:left="0" w:leftChars="0" w:firstLine="218" w:firstLineChars="104"/>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监督部门：德惠市财政局</w:t>
      </w:r>
      <w:r>
        <w:rPr>
          <w:rFonts w:hint="eastAsia" w:ascii="宋体" w:hAnsi="宋体" w:eastAsia="宋体" w:cs="宋体"/>
          <w:sz w:val="21"/>
          <w:szCs w:val="21"/>
          <w:highlight w:val="none"/>
          <w:lang w:eastAsia="zh-CN"/>
        </w:rPr>
        <w:t>政府</w:t>
      </w:r>
      <w:r>
        <w:rPr>
          <w:rFonts w:hint="eastAsia" w:ascii="宋体" w:hAnsi="宋体" w:eastAsia="宋体" w:cs="宋体"/>
          <w:sz w:val="21"/>
          <w:szCs w:val="21"/>
          <w:highlight w:val="none"/>
        </w:rPr>
        <w:t>采购管理工作办公室</w:t>
      </w:r>
    </w:p>
    <w:p w14:paraId="2DE461A9">
      <w:pPr>
        <w:spacing w:line="360" w:lineRule="auto"/>
        <w:ind w:left="0" w:leftChars="0" w:firstLine="218" w:firstLineChars="104"/>
        <w:rPr>
          <w:rFonts w:hint="eastAsia" w:ascii="宋体" w:hAnsi="宋体" w:eastAsia="宋体" w:cs="宋体"/>
          <w:sz w:val="21"/>
          <w:szCs w:val="21"/>
          <w:highlight w:val="none"/>
        </w:rPr>
      </w:pPr>
      <w:r>
        <w:rPr>
          <w:rFonts w:hint="eastAsia" w:ascii="宋体" w:hAnsi="宋体" w:eastAsia="宋体" w:cs="宋体"/>
          <w:sz w:val="21"/>
          <w:szCs w:val="21"/>
          <w:highlight w:val="none"/>
        </w:rPr>
        <w:t>联系电话：0431-87238985</w:t>
      </w:r>
    </w:p>
    <w:p w14:paraId="7724EC8E">
      <w:pPr>
        <w:spacing w:line="360" w:lineRule="auto"/>
        <w:ind w:left="0" w:leftChars="0" w:firstLine="218" w:firstLineChars="104"/>
        <w:rPr>
          <w:rFonts w:hint="eastAsia" w:ascii="宋体" w:hAnsi="宋体" w:eastAsia="宋体" w:cs="宋体"/>
          <w:sz w:val="21"/>
          <w:szCs w:val="21"/>
          <w:highlight w:val="none"/>
        </w:rPr>
      </w:pPr>
      <w:r>
        <w:rPr>
          <w:rFonts w:hint="eastAsia" w:ascii="宋体" w:hAnsi="宋体" w:eastAsia="宋体" w:cs="宋体"/>
          <w:sz w:val="21"/>
          <w:szCs w:val="21"/>
          <w:highlight w:val="none"/>
        </w:rPr>
        <w:t>　　</w:t>
      </w:r>
    </w:p>
    <w:p w14:paraId="2ABFE4D3">
      <w:pPr>
        <w:spacing w:line="360" w:lineRule="auto"/>
        <w:ind w:left="0" w:leftChars="0" w:firstLine="249" w:firstLineChars="104"/>
        <w:jc w:val="righ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　　　　　　　</w:t>
      </w:r>
    </w:p>
    <w:p w14:paraId="062BCE8A">
      <w:pPr>
        <w:tabs>
          <w:tab w:val="left" w:pos="227"/>
        </w:tabs>
        <w:spacing w:line="360" w:lineRule="auto"/>
        <w:rPr>
          <w:rFonts w:hint="eastAsia" w:ascii="仿宋_GB2312" w:eastAsia="仿宋_GB2312"/>
          <w:b/>
          <w:bCs/>
          <w:kern w:val="44"/>
          <w:sz w:val="28"/>
          <w:szCs w:val="28"/>
          <w:highlight w:val="none"/>
          <w:u w:val="none"/>
          <w:lang w:val="en-US" w:eastAsia="zh-CN"/>
        </w:rPr>
      </w:pPr>
    </w:p>
    <w:p w14:paraId="5824F334">
      <w:pPr>
        <w:rPr>
          <w:rFonts w:ascii="Times New Roman" w:hAnsi="Times New Roman" w:eastAsia="微软雅黑"/>
          <w:b w:val="0"/>
          <w:kern w:val="0"/>
          <w:sz w:val="44"/>
          <w:szCs w:val="44"/>
          <w:highlight w:val="none"/>
        </w:rPr>
      </w:pPr>
      <w:r>
        <w:rPr>
          <w:rFonts w:hint="eastAsia" w:ascii="宋体" w:hAnsi="宋体" w:eastAsia="宋体" w:cs="宋体"/>
          <w:sz w:val="28"/>
          <w:szCs w:val="28"/>
          <w:highlight w:val="none"/>
        </w:rPr>
        <w:br w:type="page"/>
      </w:r>
      <w:bookmarkEnd w:id="8"/>
      <w:bookmarkEnd w:id="9"/>
      <w:bookmarkEnd w:id="10"/>
      <w:bookmarkEnd w:id="11"/>
      <w:bookmarkEnd w:id="12"/>
    </w:p>
    <w:p w14:paraId="5F05359A">
      <w:pPr>
        <w:pStyle w:val="5"/>
        <w:spacing w:before="0" w:after="0" w:line="240" w:lineRule="auto"/>
        <w:jc w:val="center"/>
        <w:rPr>
          <w:rFonts w:ascii="Times New Roman" w:hAnsi="Times New Roman" w:eastAsia="微软雅黑" w:cs="Times New Roman"/>
          <w:b w:val="0"/>
          <w:kern w:val="0"/>
          <w:sz w:val="32"/>
          <w:szCs w:val="32"/>
          <w:highlight w:val="none"/>
        </w:rPr>
      </w:pPr>
      <w:bookmarkStart w:id="68" w:name="_Toc18830"/>
      <w:r>
        <w:rPr>
          <w:rFonts w:ascii="Times New Roman" w:hAnsi="Times New Roman" w:eastAsia="微软雅黑" w:cs="Times New Roman"/>
          <w:b w:val="0"/>
          <w:kern w:val="0"/>
          <w:sz w:val="32"/>
          <w:szCs w:val="32"/>
          <w:highlight w:val="none"/>
        </w:rPr>
        <w:t>第二章 供应商须知</w:t>
      </w:r>
      <w:bookmarkEnd w:id="13"/>
      <w:bookmarkEnd w:id="68"/>
    </w:p>
    <w:p w14:paraId="6E695EFC">
      <w:pPr>
        <w:pStyle w:val="6"/>
        <w:spacing w:before="0" w:after="0" w:line="360" w:lineRule="auto"/>
        <w:jc w:val="left"/>
        <w:rPr>
          <w:rFonts w:ascii="Times New Roman" w:hAnsi="Times New Roman" w:eastAsia="黑体" w:cs="Times New Roman"/>
          <w:b w:val="0"/>
          <w:kern w:val="0"/>
          <w:sz w:val="30"/>
          <w:szCs w:val="30"/>
          <w:highlight w:val="none"/>
        </w:rPr>
      </w:pPr>
      <w:bookmarkStart w:id="69" w:name="_Toc30722"/>
      <w:bookmarkStart w:id="70" w:name="_Toc385937179"/>
      <w:r>
        <w:rPr>
          <w:rFonts w:ascii="Times New Roman" w:hAnsi="Times New Roman" w:eastAsia="黑体" w:cs="Times New Roman"/>
          <w:b w:val="0"/>
          <w:kern w:val="0"/>
          <w:sz w:val="30"/>
          <w:szCs w:val="30"/>
          <w:highlight w:val="none"/>
        </w:rPr>
        <w:t>供应商须知前附表</w:t>
      </w:r>
      <w:bookmarkEnd w:id="14"/>
      <w:bookmarkEnd w:id="69"/>
      <w:bookmarkEnd w:id="70"/>
    </w:p>
    <w:bookmarkEnd w:id="15"/>
    <w:tbl>
      <w:tblPr>
        <w:tblStyle w:val="37"/>
        <w:tblW w:w="9720" w:type="dxa"/>
        <w:tblInd w:w="-7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0"/>
        <w:gridCol w:w="2340"/>
        <w:gridCol w:w="6480"/>
      </w:tblGrid>
      <w:tr w14:paraId="7A1FDE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2" w:hRule="atLeast"/>
        </w:trPr>
        <w:tc>
          <w:tcPr>
            <w:tcW w:w="900" w:type="dxa"/>
            <w:shd w:val="clear" w:color="auto" w:fill="auto"/>
            <w:vAlign w:val="center"/>
          </w:tcPr>
          <w:p w14:paraId="1A43D0D0">
            <w:pPr>
              <w:rPr>
                <w:szCs w:val="21"/>
                <w:highlight w:val="none"/>
              </w:rPr>
            </w:pPr>
            <w:r>
              <w:rPr>
                <w:szCs w:val="21"/>
                <w:highlight w:val="none"/>
              </w:rPr>
              <w:t>条款号</w:t>
            </w:r>
          </w:p>
        </w:tc>
        <w:tc>
          <w:tcPr>
            <w:tcW w:w="2340" w:type="dxa"/>
            <w:shd w:val="clear" w:color="auto" w:fill="auto"/>
            <w:vAlign w:val="center"/>
          </w:tcPr>
          <w:p w14:paraId="665DCCD7">
            <w:pPr>
              <w:jc w:val="center"/>
              <w:rPr>
                <w:szCs w:val="21"/>
                <w:highlight w:val="none"/>
              </w:rPr>
            </w:pPr>
            <w:r>
              <w:rPr>
                <w:szCs w:val="21"/>
                <w:highlight w:val="none"/>
              </w:rPr>
              <w:t>条 款 名 称</w:t>
            </w:r>
          </w:p>
        </w:tc>
        <w:tc>
          <w:tcPr>
            <w:tcW w:w="6480" w:type="dxa"/>
            <w:shd w:val="clear" w:color="auto" w:fill="auto"/>
            <w:vAlign w:val="center"/>
          </w:tcPr>
          <w:p w14:paraId="1582E475">
            <w:pPr>
              <w:ind w:firstLine="420" w:firstLineChars="200"/>
              <w:jc w:val="center"/>
              <w:rPr>
                <w:szCs w:val="21"/>
                <w:highlight w:val="none"/>
              </w:rPr>
            </w:pPr>
            <w:r>
              <w:rPr>
                <w:szCs w:val="21"/>
                <w:highlight w:val="none"/>
              </w:rPr>
              <w:t>编 列 内 容</w:t>
            </w:r>
          </w:p>
        </w:tc>
      </w:tr>
      <w:tr w14:paraId="67047C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01864C1A">
            <w:pPr>
              <w:jc w:val="center"/>
              <w:rPr>
                <w:szCs w:val="21"/>
                <w:highlight w:val="none"/>
              </w:rPr>
            </w:pPr>
            <w:r>
              <w:rPr>
                <w:szCs w:val="21"/>
                <w:highlight w:val="none"/>
              </w:rPr>
              <w:t>1.1.2</w:t>
            </w:r>
          </w:p>
        </w:tc>
        <w:tc>
          <w:tcPr>
            <w:tcW w:w="2340" w:type="dxa"/>
            <w:shd w:val="clear" w:color="auto" w:fill="auto"/>
            <w:vAlign w:val="center"/>
          </w:tcPr>
          <w:p w14:paraId="7ABA92D2">
            <w:pPr>
              <w:jc w:val="center"/>
              <w:rPr>
                <w:szCs w:val="21"/>
                <w:highlight w:val="none"/>
              </w:rPr>
            </w:pPr>
            <w:r>
              <w:rPr>
                <w:rFonts w:hint="eastAsia"/>
                <w:szCs w:val="21"/>
                <w:highlight w:val="none"/>
              </w:rPr>
              <w:t>采购人</w:t>
            </w:r>
          </w:p>
        </w:tc>
        <w:tc>
          <w:tcPr>
            <w:tcW w:w="6480" w:type="dxa"/>
            <w:shd w:val="clear" w:color="auto" w:fill="auto"/>
            <w:vAlign w:val="center"/>
          </w:tcPr>
          <w:p w14:paraId="0B4C8B35">
            <w:pPr>
              <w:ind w:firstLine="210" w:firstLineChars="100"/>
              <w:rPr>
                <w:rFonts w:hint="eastAsia" w:eastAsia="宋体"/>
                <w:highlight w:val="none"/>
                <w:lang w:eastAsia="zh-CN"/>
              </w:rPr>
            </w:pPr>
            <w:r>
              <w:rPr>
                <w:szCs w:val="21"/>
                <w:highlight w:val="none"/>
              </w:rPr>
              <w:t>名  称：</w:t>
            </w:r>
            <w:r>
              <w:rPr>
                <w:rFonts w:hint="eastAsia"/>
                <w:highlight w:val="none"/>
                <w:lang w:eastAsia="zh-CN"/>
              </w:rPr>
              <w:t>德惠市公路事业发展中心</w:t>
            </w:r>
          </w:p>
          <w:p w14:paraId="15CC8914">
            <w:pPr>
              <w:ind w:firstLine="210" w:firstLineChars="100"/>
              <w:rPr>
                <w:rFonts w:hint="eastAsia" w:eastAsia="宋体"/>
                <w:highlight w:val="none"/>
                <w:lang w:eastAsia="zh-CN"/>
              </w:rPr>
            </w:pPr>
            <w:r>
              <w:rPr>
                <w:rFonts w:hint="eastAsia"/>
                <w:highlight w:val="none"/>
              </w:rPr>
              <w:t>地  址：</w:t>
            </w:r>
            <w:r>
              <w:rPr>
                <w:rFonts w:hint="eastAsia"/>
                <w:highlight w:val="none"/>
                <w:lang w:eastAsia="zh-CN"/>
              </w:rPr>
              <w:t>德惠市交通运输服务中心</w:t>
            </w:r>
          </w:p>
          <w:p w14:paraId="2AE70445">
            <w:pPr>
              <w:ind w:firstLine="210" w:firstLineChars="100"/>
              <w:rPr>
                <w:rFonts w:hint="eastAsia"/>
                <w:highlight w:val="none"/>
              </w:rPr>
            </w:pPr>
            <w:r>
              <w:rPr>
                <w:rFonts w:hint="eastAsia"/>
                <w:highlight w:val="none"/>
              </w:rPr>
              <w:t>联系人：</w:t>
            </w:r>
            <w:r>
              <w:rPr>
                <w:rFonts w:hint="eastAsia"/>
                <w:highlight w:val="none"/>
                <w:lang w:eastAsia="zh-CN"/>
              </w:rPr>
              <w:t>马珍利</w:t>
            </w:r>
            <w:r>
              <w:rPr>
                <w:rFonts w:hint="eastAsia"/>
                <w:highlight w:val="none"/>
              </w:rPr>
              <w:t xml:space="preserve">    </w:t>
            </w:r>
          </w:p>
          <w:p w14:paraId="5ECC36F9">
            <w:pPr>
              <w:ind w:firstLine="210" w:firstLineChars="100"/>
              <w:rPr>
                <w:rFonts w:hint="default" w:eastAsia="宋体"/>
                <w:highlight w:val="none"/>
                <w:lang w:val="en-US" w:eastAsia="zh-CN"/>
              </w:rPr>
            </w:pPr>
            <w:r>
              <w:rPr>
                <w:rFonts w:hint="eastAsia"/>
                <w:highlight w:val="none"/>
              </w:rPr>
              <w:t>电话：</w:t>
            </w:r>
            <w:r>
              <w:rPr>
                <w:rFonts w:hint="eastAsia"/>
                <w:highlight w:val="none"/>
                <w:lang w:val="en-US" w:eastAsia="zh-CN"/>
              </w:rPr>
              <w:t>15943122277</w:t>
            </w:r>
          </w:p>
        </w:tc>
      </w:tr>
      <w:tr w14:paraId="193358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51" w:hRule="atLeast"/>
        </w:trPr>
        <w:tc>
          <w:tcPr>
            <w:tcW w:w="900" w:type="dxa"/>
            <w:shd w:val="clear" w:color="auto" w:fill="auto"/>
            <w:vAlign w:val="center"/>
          </w:tcPr>
          <w:p w14:paraId="5EBF1501">
            <w:pPr>
              <w:jc w:val="center"/>
              <w:rPr>
                <w:szCs w:val="21"/>
                <w:highlight w:val="none"/>
              </w:rPr>
            </w:pPr>
            <w:r>
              <w:rPr>
                <w:szCs w:val="21"/>
                <w:highlight w:val="none"/>
              </w:rPr>
              <w:t>1.1.3</w:t>
            </w:r>
          </w:p>
        </w:tc>
        <w:tc>
          <w:tcPr>
            <w:tcW w:w="2340" w:type="dxa"/>
            <w:shd w:val="clear" w:color="auto" w:fill="auto"/>
            <w:vAlign w:val="center"/>
          </w:tcPr>
          <w:p w14:paraId="7411B075">
            <w:pPr>
              <w:jc w:val="center"/>
              <w:rPr>
                <w:szCs w:val="21"/>
                <w:highlight w:val="none"/>
              </w:rPr>
            </w:pPr>
            <w:r>
              <w:rPr>
                <w:rFonts w:hint="eastAsia"/>
                <w:szCs w:val="21"/>
                <w:highlight w:val="none"/>
              </w:rPr>
              <w:t>采购代理机构</w:t>
            </w:r>
          </w:p>
        </w:tc>
        <w:tc>
          <w:tcPr>
            <w:tcW w:w="6480" w:type="dxa"/>
            <w:shd w:val="clear" w:color="auto" w:fill="auto"/>
            <w:vAlign w:val="center"/>
          </w:tcPr>
          <w:p w14:paraId="0B3B2DCF">
            <w:pPr>
              <w:tabs>
                <w:tab w:val="left" w:pos="426"/>
              </w:tabs>
              <w:adjustRightInd w:val="0"/>
              <w:snapToGrid w:val="0"/>
              <w:ind w:firstLine="210" w:firstLineChars="100"/>
              <w:rPr>
                <w:rFonts w:hint="eastAsia" w:eastAsia="宋体"/>
                <w:szCs w:val="21"/>
                <w:highlight w:val="none"/>
                <w:lang w:eastAsia="zh-CN"/>
              </w:rPr>
            </w:pPr>
            <w:r>
              <w:rPr>
                <w:rFonts w:hint="eastAsia"/>
                <w:szCs w:val="21"/>
                <w:highlight w:val="none"/>
              </w:rPr>
              <w:t>采购代理机构：</w:t>
            </w:r>
            <w:r>
              <w:rPr>
                <w:rFonts w:hint="eastAsia"/>
                <w:szCs w:val="21"/>
                <w:highlight w:val="none"/>
                <w:lang w:eastAsia="zh-CN"/>
              </w:rPr>
              <w:t>吉林省瑞图招标代理有限公司</w:t>
            </w:r>
          </w:p>
          <w:p w14:paraId="01008A4B">
            <w:pPr>
              <w:adjustRightInd w:val="0"/>
              <w:snapToGrid w:val="0"/>
              <w:ind w:firstLine="210" w:firstLineChars="100"/>
              <w:rPr>
                <w:rFonts w:hint="eastAsia" w:eastAsia="宋体"/>
                <w:szCs w:val="21"/>
                <w:highlight w:val="none"/>
                <w:lang w:eastAsia="zh-CN"/>
              </w:rPr>
            </w:pPr>
            <w:r>
              <w:rPr>
                <w:rFonts w:hint="eastAsia"/>
                <w:szCs w:val="21"/>
                <w:highlight w:val="none"/>
              </w:rPr>
              <w:t>地址：</w:t>
            </w:r>
            <w:r>
              <w:rPr>
                <w:rFonts w:hint="eastAsia"/>
                <w:szCs w:val="21"/>
                <w:highlight w:val="none"/>
                <w:lang w:eastAsia="zh-CN"/>
              </w:rPr>
              <w:t>德惠市盛世名家小区一楼门市</w:t>
            </w:r>
          </w:p>
          <w:p w14:paraId="29B85C67">
            <w:pPr>
              <w:adjustRightInd w:val="0"/>
              <w:snapToGrid w:val="0"/>
              <w:ind w:firstLine="210" w:firstLineChars="100"/>
              <w:rPr>
                <w:szCs w:val="21"/>
                <w:highlight w:val="none"/>
              </w:rPr>
            </w:pPr>
            <w:r>
              <w:rPr>
                <w:rFonts w:hint="eastAsia"/>
                <w:szCs w:val="21"/>
                <w:highlight w:val="none"/>
              </w:rPr>
              <w:t>联系人：</w:t>
            </w:r>
            <w:r>
              <w:rPr>
                <w:rFonts w:hint="eastAsia"/>
                <w:szCs w:val="21"/>
                <w:highlight w:val="none"/>
                <w:lang w:eastAsia="zh-CN"/>
              </w:rPr>
              <w:t>赵丹</w:t>
            </w:r>
            <w:r>
              <w:rPr>
                <w:rFonts w:hint="eastAsia"/>
                <w:szCs w:val="21"/>
                <w:highlight w:val="none"/>
              </w:rPr>
              <w:t xml:space="preserve">   </w:t>
            </w:r>
          </w:p>
          <w:p w14:paraId="02593DA0">
            <w:pPr>
              <w:adjustRightInd w:val="0"/>
              <w:snapToGrid w:val="0"/>
              <w:ind w:firstLine="210" w:firstLineChars="100"/>
              <w:rPr>
                <w:rFonts w:hint="eastAsia" w:eastAsia="宋体"/>
                <w:szCs w:val="21"/>
                <w:highlight w:val="none"/>
                <w:lang w:eastAsia="zh-CN"/>
              </w:rPr>
            </w:pPr>
            <w:r>
              <w:rPr>
                <w:rFonts w:hint="eastAsia"/>
                <w:szCs w:val="21"/>
                <w:highlight w:val="none"/>
              </w:rPr>
              <w:t>电  话：</w:t>
            </w:r>
            <w:r>
              <w:rPr>
                <w:rFonts w:hint="eastAsia"/>
                <w:szCs w:val="21"/>
                <w:highlight w:val="none"/>
                <w:lang w:eastAsia="zh-CN"/>
              </w:rPr>
              <w:t>0431-87263222</w:t>
            </w:r>
          </w:p>
        </w:tc>
      </w:tr>
      <w:tr w14:paraId="065024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1E8E52B3">
            <w:pPr>
              <w:jc w:val="center"/>
              <w:rPr>
                <w:szCs w:val="21"/>
                <w:highlight w:val="none"/>
              </w:rPr>
            </w:pPr>
            <w:r>
              <w:rPr>
                <w:szCs w:val="21"/>
                <w:highlight w:val="none"/>
              </w:rPr>
              <w:t>1.1.4</w:t>
            </w:r>
          </w:p>
        </w:tc>
        <w:tc>
          <w:tcPr>
            <w:tcW w:w="2340" w:type="dxa"/>
            <w:shd w:val="clear" w:color="auto" w:fill="auto"/>
            <w:vAlign w:val="center"/>
          </w:tcPr>
          <w:p w14:paraId="76BCF988">
            <w:pPr>
              <w:jc w:val="center"/>
              <w:rPr>
                <w:szCs w:val="21"/>
                <w:highlight w:val="none"/>
              </w:rPr>
            </w:pPr>
            <w:r>
              <w:rPr>
                <w:szCs w:val="21"/>
                <w:highlight w:val="none"/>
              </w:rPr>
              <w:t>项目名称</w:t>
            </w:r>
          </w:p>
        </w:tc>
        <w:tc>
          <w:tcPr>
            <w:tcW w:w="6480" w:type="dxa"/>
            <w:shd w:val="clear" w:color="auto" w:fill="auto"/>
            <w:vAlign w:val="center"/>
          </w:tcPr>
          <w:p w14:paraId="0D8197FF">
            <w:pPr>
              <w:ind w:firstLine="210" w:firstLineChars="100"/>
              <w:rPr>
                <w:rFonts w:hint="eastAsia" w:eastAsia="宋体"/>
                <w:szCs w:val="21"/>
                <w:highlight w:val="none"/>
                <w:lang w:eastAsia="zh-CN"/>
              </w:rPr>
            </w:pPr>
            <w:r>
              <w:rPr>
                <w:rFonts w:hint="eastAsia"/>
                <w:szCs w:val="21"/>
                <w:highlight w:val="none"/>
                <w:lang w:eastAsia="zh-CN"/>
              </w:rPr>
              <w:t>德惠市2025年度县级以上公路小修工程</w:t>
            </w:r>
          </w:p>
        </w:tc>
      </w:tr>
      <w:tr w14:paraId="5A0F14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1A421C75">
            <w:pPr>
              <w:jc w:val="center"/>
              <w:rPr>
                <w:szCs w:val="21"/>
                <w:highlight w:val="none"/>
              </w:rPr>
            </w:pPr>
            <w:r>
              <w:rPr>
                <w:szCs w:val="21"/>
                <w:highlight w:val="none"/>
              </w:rPr>
              <w:t>1.1.5</w:t>
            </w:r>
          </w:p>
        </w:tc>
        <w:tc>
          <w:tcPr>
            <w:tcW w:w="2340" w:type="dxa"/>
            <w:shd w:val="clear" w:color="auto" w:fill="auto"/>
            <w:vAlign w:val="center"/>
          </w:tcPr>
          <w:p w14:paraId="5D0FBC8D">
            <w:pPr>
              <w:jc w:val="center"/>
              <w:rPr>
                <w:szCs w:val="21"/>
                <w:highlight w:val="none"/>
              </w:rPr>
            </w:pPr>
            <w:r>
              <w:rPr>
                <w:szCs w:val="21"/>
                <w:highlight w:val="none"/>
              </w:rPr>
              <w:t>建设地点</w:t>
            </w:r>
          </w:p>
        </w:tc>
        <w:tc>
          <w:tcPr>
            <w:tcW w:w="6480" w:type="dxa"/>
            <w:shd w:val="clear" w:color="auto" w:fill="auto"/>
            <w:vAlign w:val="center"/>
          </w:tcPr>
          <w:p w14:paraId="032B755B">
            <w:pPr>
              <w:ind w:firstLine="210" w:firstLineChars="100"/>
              <w:rPr>
                <w:rFonts w:hint="eastAsia" w:eastAsia="宋体"/>
                <w:szCs w:val="21"/>
                <w:highlight w:val="none"/>
                <w:lang w:eastAsia="zh-CN"/>
              </w:rPr>
            </w:pPr>
            <w:r>
              <w:rPr>
                <w:rFonts w:hint="eastAsia"/>
                <w:bCs/>
                <w:szCs w:val="21"/>
                <w:highlight w:val="none"/>
                <w:lang w:eastAsia="zh-CN"/>
              </w:rPr>
              <w:t>德惠市交通运输服务中心</w:t>
            </w:r>
          </w:p>
        </w:tc>
      </w:tr>
      <w:tr w14:paraId="605EB6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50217724">
            <w:pPr>
              <w:jc w:val="center"/>
              <w:rPr>
                <w:szCs w:val="21"/>
                <w:highlight w:val="none"/>
              </w:rPr>
            </w:pPr>
            <w:r>
              <w:rPr>
                <w:szCs w:val="21"/>
                <w:highlight w:val="none"/>
              </w:rPr>
              <w:t>1.2.1</w:t>
            </w:r>
          </w:p>
        </w:tc>
        <w:tc>
          <w:tcPr>
            <w:tcW w:w="2340" w:type="dxa"/>
            <w:shd w:val="clear" w:color="auto" w:fill="auto"/>
            <w:vAlign w:val="center"/>
          </w:tcPr>
          <w:p w14:paraId="3C72B33B">
            <w:pPr>
              <w:jc w:val="center"/>
              <w:rPr>
                <w:szCs w:val="21"/>
                <w:highlight w:val="none"/>
              </w:rPr>
            </w:pPr>
            <w:r>
              <w:rPr>
                <w:szCs w:val="21"/>
                <w:highlight w:val="none"/>
              </w:rPr>
              <w:t>资金来源</w:t>
            </w:r>
          </w:p>
        </w:tc>
        <w:tc>
          <w:tcPr>
            <w:tcW w:w="6480" w:type="dxa"/>
            <w:shd w:val="clear" w:color="auto" w:fill="auto"/>
            <w:vAlign w:val="center"/>
          </w:tcPr>
          <w:p w14:paraId="4CCD0D4D">
            <w:pPr>
              <w:ind w:firstLine="210" w:firstLineChars="100"/>
              <w:rPr>
                <w:rFonts w:hint="eastAsia" w:eastAsia="宋体"/>
                <w:szCs w:val="21"/>
                <w:highlight w:val="none"/>
                <w:lang w:eastAsia="zh-CN"/>
              </w:rPr>
            </w:pPr>
            <w:r>
              <w:rPr>
                <w:rFonts w:hint="eastAsia"/>
                <w:szCs w:val="21"/>
                <w:highlight w:val="none"/>
                <w:lang w:eastAsia="zh-CN"/>
              </w:rPr>
              <w:t>财政资金</w:t>
            </w:r>
          </w:p>
        </w:tc>
      </w:tr>
      <w:tr w14:paraId="25DC31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036810AE">
            <w:pPr>
              <w:jc w:val="center"/>
              <w:rPr>
                <w:szCs w:val="21"/>
                <w:highlight w:val="none"/>
              </w:rPr>
            </w:pPr>
            <w:r>
              <w:rPr>
                <w:szCs w:val="21"/>
                <w:highlight w:val="none"/>
              </w:rPr>
              <w:t>1.2.3</w:t>
            </w:r>
          </w:p>
        </w:tc>
        <w:tc>
          <w:tcPr>
            <w:tcW w:w="2340" w:type="dxa"/>
            <w:shd w:val="clear" w:color="auto" w:fill="auto"/>
            <w:vAlign w:val="center"/>
          </w:tcPr>
          <w:p w14:paraId="3D0812FD">
            <w:pPr>
              <w:jc w:val="center"/>
              <w:rPr>
                <w:szCs w:val="21"/>
                <w:highlight w:val="none"/>
              </w:rPr>
            </w:pPr>
            <w:r>
              <w:rPr>
                <w:szCs w:val="21"/>
                <w:highlight w:val="none"/>
              </w:rPr>
              <w:t>资金落实情况</w:t>
            </w:r>
          </w:p>
        </w:tc>
        <w:tc>
          <w:tcPr>
            <w:tcW w:w="6480" w:type="dxa"/>
            <w:shd w:val="clear" w:color="auto" w:fill="auto"/>
            <w:vAlign w:val="center"/>
          </w:tcPr>
          <w:p w14:paraId="2C134D2D">
            <w:pPr>
              <w:ind w:firstLine="210" w:firstLineChars="100"/>
              <w:rPr>
                <w:szCs w:val="21"/>
                <w:highlight w:val="none"/>
              </w:rPr>
            </w:pPr>
            <w:r>
              <w:rPr>
                <w:szCs w:val="21"/>
                <w:highlight w:val="none"/>
              </w:rPr>
              <w:t>已落实</w:t>
            </w:r>
          </w:p>
        </w:tc>
      </w:tr>
      <w:tr w14:paraId="1C97D4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30E2119C">
            <w:pPr>
              <w:jc w:val="center"/>
              <w:rPr>
                <w:szCs w:val="21"/>
                <w:highlight w:val="none"/>
              </w:rPr>
            </w:pPr>
            <w:r>
              <w:rPr>
                <w:szCs w:val="21"/>
                <w:highlight w:val="none"/>
              </w:rPr>
              <w:t>1.3.1</w:t>
            </w:r>
          </w:p>
        </w:tc>
        <w:tc>
          <w:tcPr>
            <w:tcW w:w="2340" w:type="dxa"/>
            <w:shd w:val="clear" w:color="auto" w:fill="auto"/>
            <w:vAlign w:val="center"/>
          </w:tcPr>
          <w:p w14:paraId="41B5B94C">
            <w:pPr>
              <w:pStyle w:val="30"/>
              <w:snapToGrid w:val="0"/>
              <w:spacing w:line="240" w:lineRule="auto"/>
              <w:ind w:right="-115" w:firstLine="0"/>
              <w:jc w:val="center"/>
              <w:rPr>
                <w:rFonts w:ascii="Times New Roman" w:hAnsi="Times New Roman"/>
                <w:b w:val="0"/>
                <w:color w:val="auto"/>
                <w:sz w:val="21"/>
                <w:szCs w:val="21"/>
                <w:highlight w:val="none"/>
              </w:rPr>
            </w:pPr>
            <w:r>
              <w:rPr>
                <w:rFonts w:ascii="Times New Roman" w:hAnsi="Times New Roman"/>
                <w:b w:val="0"/>
                <w:color w:val="auto"/>
                <w:sz w:val="21"/>
                <w:szCs w:val="21"/>
                <w:highlight w:val="none"/>
              </w:rPr>
              <w:t>招标范围</w:t>
            </w:r>
          </w:p>
        </w:tc>
        <w:tc>
          <w:tcPr>
            <w:tcW w:w="6480" w:type="dxa"/>
            <w:shd w:val="clear" w:color="auto" w:fill="auto"/>
            <w:vAlign w:val="center"/>
          </w:tcPr>
          <w:p w14:paraId="0E5DB905">
            <w:pPr>
              <w:pStyle w:val="30"/>
              <w:spacing w:line="240" w:lineRule="auto"/>
              <w:ind w:right="-115" w:firstLine="210" w:firstLineChars="100"/>
              <w:rPr>
                <w:rFonts w:ascii="Times New Roman" w:hAnsi="Times New Roman"/>
                <w:b w:val="0"/>
                <w:sz w:val="21"/>
                <w:szCs w:val="21"/>
                <w:highlight w:val="none"/>
              </w:rPr>
            </w:pPr>
            <w:r>
              <w:rPr>
                <w:rFonts w:hint="eastAsia" w:ascii="Times New Roman" w:hAnsi="Times New Roman"/>
                <w:b w:val="0"/>
                <w:bCs/>
                <w:sz w:val="21"/>
                <w:szCs w:val="21"/>
                <w:highlight w:val="none"/>
              </w:rPr>
              <w:t>工程量清单含全部内容</w:t>
            </w:r>
          </w:p>
        </w:tc>
      </w:tr>
      <w:tr w14:paraId="5ED948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733D3882">
            <w:pPr>
              <w:jc w:val="center"/>
              <w:rPr>
                <w:szCs w:val="21"/>
                <w:highlight w:val="none"/>
              </w:rPr>
            </w:pPr>
            <w:r>
              <w:rPr>
                <w:szCs w:val="21"/>
                <w:highlight w:val="none"/>
              </w:rPr>
              <w:t>1.3.2</w:t>
            </w:r>
          </w:p>
        </w:tc>
        <w:tc>
          <w:tcPr>
            <w:tcW w:w="2340" w:type="dxa"/>
            <w:shd w:val="clear" w:color="auto" w:fill="auto"/>
            <w:vAlign w:val="center"/>
          </w:tcPr>
          <w:p w14:paraId="45B52FBB">
            <w:pPr>
              <w:jc w:val="center"/>
              <w:rPr>
                <w:szCs w:val="21"/>
                <w:highlight w:val="none"/>
              </w:rPr>
            </w:pPr>
            <w:r>
              <w:rPr>
                <w:szCs w:val="21"/>
                <w:highlight w:val="none"/>
              </w:rPr>
              <w:t>计划工期</w:t>
            </w:r>
          </w:p>
        </w:tc>
        <w:tc>
          <w:tcPr>
            <w:tcW w:w="6480" w:type="dxa"/>
            <w:shd w:val="clear" w:color="auto" w:fill="auto"/>
            <w:vAlign w:val="center"/>
          </w:tcPr>
          <w:p w14:paraId="11E071F2">
            <w:pPr>
              <w:ind w:firstLine="210" w:firstLineChars="100"/>
              <w:rPr>
                <w:szCs w:val="21"/>
                <w:highlight w:val="none"/>
              </w:rPr>
            </w:pPr>
            <w:r>
              <w:rPr>
                <w:rFonts w:hint="eastAsia"/>
                <w:b w:val="0"/>
                <w:bCs w:val="0"/>
                <w:szCs w:val="21"/>
                <w:highlight w:val="none"/>
                <w:lang w:eastAsia="zh-CN"/>
              </w:rPr>
              <w:t>自合同签订之日起至2026年3月31日</w:t>
            </w:r>
            <w:r>
              <w:rPr>
                <w:rFonts w:hint="eastAsia"/>
                <w:b w:val="0"/>
                <w:bCs w:val="0"/>
                <w:szCs w:val="21"/>
                <w:highlight w:val="none"/>
                <w:u w:val="none"/>
                <w:lang w:eastAsia="zh-CN"/>
              </w:rPr>
              <w:t>；</w:t>
            </w:r>
          </w:p>
        </w:tc>
      </w:tr>
      <w:tr w14:paraId="734380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5E6B306A">
            <w:pPr>
              <w:jc w:val="center"/>
              <w:rPr>
                <w:szCs w:val="21"/>
                <w:highlight w:val="none"/>
              </w:rPr>
            </w:pPr>
            <w:r>
              <w:rPr>
                <w:szCs w:val="21"/>
                <w:highlight w:val="none"/>
              </w:rPr>
              <w:t>1.3.3</w:t>
            </w:r>
          </w:p>
        </w:tc>
        <w:tc>
          <w:tcPr>
            <w:tcW w:w="2340" w:type="dxa"/>
            <w:shd w:val="clear" w:color="auto" w:fill="auto"/>
            <w:vAlign w:val="center"/>
          </w:tcPr>
          <w:p w14:paraId="7BA58C5B">
            <w:pPr>
              <w:jc w:val="center"/>
              <w:rPr>
                <w:szCs w:val="21"/>
                <w:highlight w:val="none"/>
              </w:rPr>
            </w:pPr>
            <w:r>
              <w:rPr>
                <w:szCs w:val="21"/>
                <w:highlight w:val="none"/>
              </w:rPr>
              <w:t>质量要求</w:t>
            </w:r>
          </w:p>
        </w:tc>
        <w:tc>
          <w:tcPr>
            <w:tcW w:w="6480" w:type="dxa"/>
            <w:shd w:val="clear" w:color="auto" w:fill="auto"/>
            <w:vAlign w:val="center"/>
          </w:tcPr>
          <w:p w14:paraId="67E0688F">
            <w:pPr>
              <w:ind w:firstLine="210" w:firstLineChars="100"/>
              <w:rPr>
                <w:szCs w:val="21"/>
                <w:highlight w:val="none"/>
              </w:rPr>
            </w:pPr>
            <w:r>
              <w:rPr>
                <w:rFonts w:hint="eastAsia" w:ascii="宋体" w:hAnsi="宋体" w:cs="Arial"/>
                <w:bCs/>
                <w:kern w:val="0"/>
                <w:szCs w:val="21"/>
                <w:highlight w:val="none"/>
              </w:rPr>
              <w:t>符合现行国家有关工程施工验收规范和标准的合格工程</w:t>
            </w:r>
          </w:p>
        </w:tc>
      </w:tr>
      <w:tr w14:paraId="1A53A9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4DA12FCF">
            <w:pPr>
              <w:jc w:val="center"/>
              <w:rPr>
                <w:szCs w:val="21"/>
                <w:highlight w:val="none"/>
              </w:rPr>
            </w:pPr>
            <w:r>
              <w:rPr>
                <w:szCs w:val="21"/>
                <w:highlight w:val="none"/>
              </w:rPr>
              <w:t>1.4.1</w:t>
            </w:r>
          </w:p>
        </w:tc>
        <w:tc>
          <w:tcPr>
            <w:tcW w:w="2340" w:type="dxa"/>
            <w:shd w:val="clear" w:color="auto" w:fill="auto"/>
            <w:vAlign w:val="center"/>
          </w:tcPr>
          <w:p w14:paraId="447E442B">
            <w:pPr>
              <w:jc w:val="center"/>
              <w:rPr>
                <w:szCs w:val="21"/>
                <w:highlight w:val="none"/>
              </w:rPr>
            </w:pPr>
            <w:r>
              <w:rPr>
                <w:szCs w:val="21"/>
                <w:highlight w:val="none"/>
              </w:rPr>
              <w:t>供应商资质条件、能力和信誉</w:t>
            </w:r>
          </w:p>
        </w:tc>
        <w:tc>
          <w:tcPr>
            <w:tcW w:w="6480" w:type="dxa"/>
            <w:shd w:val="clear" w:color="auto" w:fill="auto"/>
            <w:vAlign w:val="center"/>
          </w:tcPr>
          <w:p w14:paraId="27272D57">
            <w:pPr>
              <w:widowControl/>
              <w:adjustRightInd w:val="0"/>
              <w:snapToGrid w:val="0"/>
              <w:spacing w:line="360" w:lineRule="auto"/>
              <w:ind w:firstLine="342" w:firstLineChars="163"/>
              <w:jc w:val="left"/>
              <w:rPr>
                <w:rFonts w:hint="eastAsia" w:ascii="宋体" w:hAnsi="宋体" w:eastAsia="宋体" w:cs="宋体"/>
                <w:b w:val="0"/>
                <w:bCs w:val="0"/>
                <w:spacing w:val="0"/>
                <w:w w:val="100"/>
                <w:sz w:val="21"/>
                <w:szCs w:val="21"/>
                <w:highlight w:val="none"/>
              </w:rPr>
            </w:pPr>
            <w:r>
              <w:rPr>
                <w:rFonts w:hint="eastAsia" w:ascii="宋体" w:hAnsi="宋体" w:eastAsia="宋体" w:cs="宋体"/>
                <w:b w:val="0"/>
                <w:bCs/>
                <w:sz w:val="21"/>
                <w:szCs w:val="21"/>
                <w:highlight w:val="none"/>
                <w:lang w:val="en-US" w:eastAsia="zh-CN"/>
              </w:rPr>
              <w:t>1</w:t>
            </w:r>
            <w:r>
              <w:rPr>
                <w:rFonts w:hint="eastAsia" w:ascii="宋体" w:hAnsi="宋体" w:cs="宋体"/>
                <w:b w:val="0"/>
                <w:bCs/>
                <w:sz w:val="21"/>
                <w:szCs w:val="21"/>
                <w:highlight w:val="none"/>
                <w:lang w:val="en-US" w:eastAsia="zh-CN"/>
              </w:rPr>
              <w:t>、本次招标要求投标人须具备公路养护工程路基、路面养护资质乙级及以上资质。</w:t>
            </w:r>
            <w:r>
              <w:rPr>
                <w:rFonts w:hint="eastAsia" w:ascii="宋体" w:hAnsi="宋体" w:eastAsia="宋体" w:cs="宋体"/>
                <w:color w:val="333333"/>
                <w:kern w:val="0"/>
                <w:sz w:val="21"/>
                <w:szCs w:val="21"/>
                <w:highlight w:val="none"/>
              </w:rPr>
              <w:t>近三年内完成过县级公路养护工程的施工业绩</w:t>
            </w:r>
            <w:r>
              <w:rPr>
                <w:rFonts w:hint="eastAsia" w:ascii="宋体" w:hAnsi="宋体" w:eastAsia="宋体" w:cs="宋体"/>
                <w:color w:val="333333"/>
                <w:kern w:val="0"/>
                <w:sz w:val="21"/>
                <w:szCs w:val="21"/>
                <w:highlight w:val="none"/>
                <w:lang w:val="en-US" w:eastAsia="zh-CN"/>
              </w:rPr>
              <w:t>不低于100公里，</w:t>
            </w:r>
            <w:r>
              <w:rPr>
                <w:rFonts w:hint="eastAsia" w:ascii="宋体" w:hAnsi="宋体" w:eastAsia="宋体" w:cs="宋体"/>
                <w:b w:val="0"/>
                <w:bCs w:val="0"/>
                <w:spacing w:val="0"/>
                <w:w w:val="100"/>
                <w:sz w:val="21"/>
                <w:szCs w:val="21"/>
                <w:highlight w:val="none"/>
              </w:rPr>
              <w:t>并在人员、设备、 资金等方面具有相应的施工能力</w:t>
            </w:r>
            <w:r>
              <w:rPr>
                <w:rFonts w:hint="eastAsia" w:ascii="宋体" w:hAnsi="宋体" w:eastAsia="宋体" w:cs="宋体"/>
                <w:b w:val="0"/>
                <w:bCs w:val="0"/>
                <w:spacing w:val="0"/>
                <w:w w:val="100"/>
                <w:sz w:val="21"/>
                <w:szCs w:val="21"/>
                <w:highlight w:val="none"/>
                <w:lang w:eastAsia="zh-CN"/>
              </w:rPr>
              <w:t>，且具有有效的安全生产许可证</w:t>
            </w:r>
            <w:r>
              <w:rPr>
                <w:rFonts w:hint="eastAsia" w:ascii="宋体" w:hAnsi="宋体" w:eastAsia="宋体" w:cs="宋体"/>
                <w:b w:val="0"/>
                <w:bCs w:val="0"/>
                <w:spacing w:val="0"/>
                <w:w w:val="100"/>
                <w:sz w:val="21"/>
                <w:szCs w:val="21"/>
                <w:highlight w:val="none"/>
              </w:rPr>
              <w:t>。</w:t>
            </w:r>
          </w:p>
          <w:p w14:paraId="539CA23E">
            <w:pPr>
              <w:pStyle w:val="18"/>
              <w:keepNext w:val="0"/>
              <w:keepLines w:val="0"/>
              <w:pageBreakBefore w:val="0"/>
              <w:widowControl w:val="0"/>
              <w:tabs>
                <w:tab w:val="left" w:pos="4889"/>
                <w:tab w:val="left" w:pos="6519"/>
              </w:tabs>
              <w:kinsoku/>
              <w:wordWrap/>
              <w:overflowPunct/>
              <w:topLinePunct w:val="0"/>
              <w:autoSpaceDE/>
              <w:autoSpaceDN/>
              <w:bidi w:val="0"/>
              <w:spacing w:after="0" w:line="400" w:lineRule="exact"/>
              <w:ind w:left="149" w:right="107" w:firstLine="479"/>
              <w:jc w:val="left"/>
              <w:textAlignment w:val="auto"/>
              <w:outlineLvl w:val="9"/>
              <w:rPr>
                <w:rFonts w:hint="default" w:ascii="宋体" w:hAnsi="宋体" w:eastAsia="宋体" w:cs="宋体"/>
                <w:b w:val="0"/>
                <w:bCs w:val="0"/>
                <w:spacing w:val="0"/>
                <w:w w:val="100"/>
                <w:sz w:val="21"/>
                <w:szCs w:val="21"/>
                <w:highlight w:val="none"/>
                <w:lang w:val="en-US" w:eastAsia="zh-CN"/>
              </w:rPr>
            </w:pPr>
            <w:r>
              <w:rPr>
                <w:rFonts w:hint="eastAsia" w:cs="宋体"/>
                <w:b w:val="0"/>
                <w:bCs w:val="0"/>
                <w:spacing w:val="0"/>
                <w:w w:val="100"/>
                <w:sz w:val="21"/>
                <w:szCs w:val="21"/>
                <w:highlight w:val="none"/>
                <w:lang w:val="en-US" w:eastAsia="zh-CN"/>
              </w:rPr>
              <w:t>机械设备及人员要求：</w:t>
            </w:r>
          </w:p>
          <w:tbl>
            <w:tblPr>
              <w:tblStyle w:val="37"/>
              <w:tblW w:w="5975" w:type="dxa"/>
              <w:tblInd w:w="87" w:type="dxa"/>
              <w:tblLayout w:type="fixed"/>
              <w:tblCellMar>
                <w:top w:w="0" w:type="dxa"/>
                <w:left w:w="108" w:type="dxa"/>
                <w:bottom w:w="0" w:type="dxa"/>
                <w:right w:w="108" w:type="dxa"/>
              </w:tblCellMar>
            </w:tblPr>
            <w:tblGrid>
              <w:gridCol w:w="1711"/>
              <w:gridCol w:w="1827"/>
              <w:gridCol w:w="2437"/>
            </w:tblGrid>
            <w:tr w14:paraId="5539ABE4">
              <w:tblPrEx>
                <w:tblCellMar>
                  <w:top w:w="0" w:type="dxa"/>
                  <w:left w:w="108" w:type="dxa"/>
                  <w:bottom w:w="0" w:type="dxa"/>
                  <w:right w:w="108" w:type="dxa"/>
                </w:tblCellMar>
              </w:tblPrEx>
              <w:trPr>
                <w:trHeight w:val="637" w:hRule="atLeast"/>
              </w:trPr>
              <w:tc>
                <w:tcPr>
                  <w:tcW w:w="1711" w:type="dxa"/>
                  <w:tcBorders>
                    <w:top w:val="single" w:color="auto" w:sz="4" w:space="0"/>
                    <w:left w:val="single" w:color="auto" w:sz="4" w:space="0"/>
                    <w:bottom w:val="single" w:color="000000" w:sz="4" w:space="0"/>
                    <w:right w:val="single" w:color="auto" w:sz="4" w:space="0"/>
                  </w:tcBorders>
                  <w:noWrap w:val="0"/>
                  <w:vAlign w:val="center"/>
                </w:tcPr>
                <w:p w14:paraId="47B5A59C">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lang w:eastAsia="zh-CN"/>
                    </w:rPr>
                    <w:t>设备人员要求</w:t>
                  </w:r>
                </w:p>
              </w:tc>
              <w:tc>
                <w:tcPr>
                  <w:tcW w:w="1827" w:type="dxa"/>
                  <w:tcBorders>
                    <w:top w:val="single" w:color="auto" w:sz="4" w:space="0"/>
                    <w:left w:val="single" w:color="auto" w:sz="4" w:space="0"/>
                    <w:bottom w:val="single" w:color="000000" w:sz="4" w:space="0"/>
                    <w:right w:val="single" w:color="auto" w:sz="4" w:space="0"/>
                  </w:tcBorders>
                  <w:noWrap w:val="0"/>
                  <w:vAlign w:val="center"/>
                </w:tcPr>
                <w:p w14:paraId="3B3E4CA9">
                  <w:pPr>
                    <w:widowControl/>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具体要求</w:t>
                  </w:r>
                </w:p>
              </w:tc>
              <w:tc>
                <w:tcPr>
                  <w:tcW w:w="2437" w:type="dxa"/>
                  <w:tcBorders>
                    <w:top w:val="single" w:color="auto" w:sz="4" w:space="0"/>
                    <w:left w:val="nil"/>
                    <w:bottom w:val="nil"/>
                    <w:right w:val="single" w:color="000000" w:sz="4" w:space="0"/>
                  </w:tcBorders>
                  <w:noWrap w:val="0"/>
                  <w:vAlign w:val="center"/>
                </w:tcPr>
                <w:p w14:paraId="376BC86D">
                  <w:pPr>
                    <w:widowControl/>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最低配置数量（台）</w:t>
                  </w:r>
                </w:p>
              </w:tc>
            </w:tr>
            <w:tr w14:paraId="11EF8665">
              <w:tblPrEx>
                <w:tblCellMar>
                  <w:top w:w="0" w:type="dxa"/>
                  <w:left w:w="108" w:type="dxa"/>
                  <w:bottom w:w="0" w:type="dxa"/>
                  <w:right w:w="108" w:type="dxa"/>
                </w:tblCellMar>
              </w:tblPrEx>
              <w:trPr>
                <w:trHeight w:val="624" w:hRule="atLeast"/>
              </w:trPr>
              <w:tc>
                <w:tcPr>
                  <w:tcW w:w="1711" w:type="dxa"/>
                  <w:tcBorders>
                    <w:top w:val="nil"/>
                    <w:left w:val="single" w:color="auto" w:sz="4" w:space="0"/>
                    <w:bottom w:val="single" w:color="auto" w:sz="4" w:space="0"/>
                    <w:right w:val="single" w:color="auto" w:sz="4" w:space="0"/>
                  </w:tcBorders>
                  <w:noWrap w:val="0"/>
                  <w:vAlign w:val="center"/>
                </w:tcPr>
                <w:p w14:paraId="14B1443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综合养护车</w:t>
                  </w:r>
                </w:p>
              </w:tc>
              <w:tc>
                <w:tcPr>
                  <w:tcW w:w="1827" w:type="dxa"/>
                  <w:tcBorders>
                    <w:top w:val="nil"/>
                    <w:left w:val="nil"/>
                    <w:bottom w:val="single" w:color="auto" w:sz="4" w:space="0"/>
                    <w:right w:val="single" w:color="auto" w:sz="4" w:space="0"/>
                  </w:tcBorders>
                  <w:noWrap w:val="0"/>
                  <w:vAlign w:val="center"/>
                </w:tcPr>
                <w:p w14:paraId="3716FDA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性能良好</w:t>
                  </w:r>
                </w:p>
              </w:tc>
              <w:tc>
                <w:tcPr>
                  <w:tcW w:w="2437" w:type="dxa"/>
                  <w:tcBorders>
                    <w:top w:val="single" w:color="auto" w:sz="4" w:space="0"/>
                    <w:left w:val="nil"/>
                    <w:bottom w:val="single" w:color="auto" w:sz="4" w:space="0"/>
                    <w:right w:val="single" w:color="auto" w:sz="4" w:space="0"/>
                  </w:tcBorders>
                  <w:noWrap w:val="0"/>
                  <w:vAlign w:val="center"/>
                </w:tcPr>
                <w:p w14:paraId="5ACF1A2A">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1台</w:t>
                  </w:r>
                </w:p>
              </w:tc>
            </w:tr>
            <w:tr w14:paraId="08F53FA7">
              <w:tblPrEx>
                <w:tblCellMar>
                  <w:top w:w="0" w:type="dxa"/>
                  <w:left w:w="108" w:type="dxa"/>
                  <w:bottom w:w="0" w:type="dxa"/>
                  <w:right w:w="108" w:type="dxa"/>
                </w:tblCellMar>
              </w:tblPrEx>
              <w:trPr>
                <w:trHeight w:val="624" w:hRule="atLeast"/>
              </w:trPr>
              <w:tc>
                <w:tcPr>
                  <w:tcW w:w="1711" w:type="dxa"/>
                  <w:tcBorders>
                    <w:top w:val="nil"/>
                    <w:left w:val="single" w:color="auto" w:sz="4" w:space="0"/>
                    <w:bottom w:val="single" w:color="auto" w:sz="4" w:space="0"/>
                    <w:right w:val="single" w:color="auto" w:sz="4" w:space="0"/>
                  </w:tcBorders>
                  <w:noWrap w:val="0"/>
                  <w:vAlign w:val="center"/>
                </w:tcPr>
                <w:p w14:paraId="107CE045">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大型路面</w:t>
                  </w:r>
                  <w:r>
                    <w:rPr>
                      <w:rFonts w:hint="eastAsia" w:ascii="宋体" w:hAnsi="宋体" w:eastAsia="宋体" w:cs="宋体"/>
                      <w:color w:val="000000"/>
                      <w:kern w:val="0"/>
                      <w:sz w:val="21"/>
                      <w:szCs w:val="21"/>
                      <w:highlight w:val="none"/>
                    </w:rPr>
                    <w:t>清扫车</w:t>
                  </w:r>
                </w:p>
              </w:tc>
              <w:tc>
                <w:tcPr>
                  <w:tcW w:w="1827" w:type="dxa"/>
                  <w:tcBorders>
                    <w:top w:val="nil"/>
                    <w:left w:val="nil"/>
                    <w:bottom w:val="single" w:color="auto" w:sz="4" w:space="0"/>
                    <w:right w:val="single" w:color="auto" w:sz="4" w:space="0"/>
                  </w:tcBorders>
                  <w:noWrap w:val="0"/>
                  <w:vAlign w:val="center"/>
                </w:tcPr>
                <w:p w14:paraId="35A91A5A">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车况良好</w:t>
                  </w:r>
                </w:p>
              </w:tc>
              <w:tc>
                <w:tcPr>
                  <w:tcW w:w="2437" w:type="dxa"/>
                  <w:tcBorders>
                    <w:top w:val="nil"/>
                    <w:left w:val="nil"/>
                    <w:bottom w:val="single" w:color="auto" w:sz="4" w:space="0"/>
                    <w:right w:val="single" w:color="auto" w:sz="4" w:space="0"/>
                  </w:tcBorders>
                  <w:noWrap w:val="0"/>
                  <w:vAlign w:val="center"/>
                </w:tcPr>
                <w:p w14:paraId="61A246CB">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1台</w:t>
                  </w:r>
                </w:p>
              </w:tc>
            </w:tr>
            <w:tr w14:paraId="4E475FE9">
              <w:tblPrEx>
                <w:tblCellMar>
                  <w:top w:w="0" w:type="dxa"/>
                  <w:left w:w="108" w:type="dxa"/>
                  <w:bottom w:w="0" w:type="dxa"/>
                  <w:right w:w="108" w:type="dxa"/>
                </w:tblCellMar>
              </w:tblPrEx>
              <w:trPr>
                <w:trHeight w:val="624" w:hRule="atLeast"/>
              </w:trPr>
              <w:tc>
                <w:tcPr>
                  <w:tcW w:w="1711" w:type="dxa"/>
                  <w:tcBorders>
                    <w:top w:val="nil"/>
                    <w:left w:val="single" w:color="auto" w:sz="4" w:space="0"/>
                    <w:bottom w:val="single" w:color="auto" w:sz="4" w:space="0"/>
                    <w:right w:val="single" w:color="auto" w:sz="4" w:space="0"/>
                  </w:tcBorders>
                  <w:noWrap w:val="0"/>
                  <w:vAlign w:val="center"/>
                </w:tcPr>
                <w:p w14:paraId="201B718C">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管理用车</w:t>
                  </w:r>
                </w:p>
              </w:tc>
              <w:tc>
                <w:tcPr>
                  <w:tcW w:w="1827" w:type="dxa"/>
                  <w:tcBorders>
                    <w:top w:val="nil"/>
                    <w:left w:val="nil"/>
                    <w:bottom w:val="single" w:color="auto" w:sz="4" w:space="0"/>
                    <w:right w:val="single" w:color="auto" w:sz="4" w:space="0"/>
                  </w:tcBorders>
                  <w:noWrap w:val="0"/>
                  <w:vAlign w:val="center"/>
                </w:tcPr>
                <w:p w14:paraId="78463719">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车况良好</w:t>
                  </w:r>
                </w:p>
              </w:tc>
              <w:tc>
                <w:tcPr>
                  <w:tcW w:w="2437" w:type="dxa"/>
                  <w:tcBorders>
                    <w:top w:val="nil"/>
                    <w:left w:val="nil"/>
                    <w:bottom w:val="single" w:color="auto" w:sz="4" w:space="0"/>
                    <w:right w:val="single" w:color="auto" w:sz="4" w:space="0"/>
                  </w:tcBorders>
                  <w:noWrap w:val="0"/>
                  <w:vAlign w:val="center"/>
                </w:tcPr>
                <w:p w14:paraId="6514732B">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2台</w:t>
                  </w:r>
                </w:p>
              </w:tc>
            </w:tr>
            <w:tr w14:paraId="06BA540E">
              <w:tblPrEx>
                <w:tblCellMar>
                  <w:top w:w="0" w:type="dxa"/>
                  <w:left w:w="108" w:type="dxa"/>
                  <w:bottom w:w="0" w:type="dxa"/>
                  <w:right w:w="108" w:type="dxa"/>
                </w:tblCellMar>
              </w:tblPrEx>
              <w:trPr>
                <w:trHeight w:val="624" w:hRule="atLeast"/>
              </w:trPr>
              <w:tc>
                <w:tcPr>
                  <w:tcW w:w="1711" w:type="dxa"/>
                  <w:tcBorders>
                    <w:top w:val="nil"/>
                    <w:left w:val="single" w:color="auto" w:sz="4" w:space="0"/>
                    <w:bottom w:val="single" w:color="auto" w:sz="4" w:space="0"/>
                    <w:right w:val="single" w:color="auto" w:sz="4" w:space="0"/>
                  </w:tcBorders>
                  <w:noWrap w:val="0"/>
                  <w:vAlign w:val="center"/>
                </w:tcPr>
                <w:p w14:paraId="6B7952F9">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洒水车</w:t>
                  </w:r>
                </w:p>
              </w:tc>
              <w:tc>
                <w:tcPr>
                  <w:tcW w:w="1827" w:type="dxa"/>
                  <w:tcBorders>
                    <w:top w:val="nil"/>
                    <w:left w:val="nil"/>
                    <w:bottom w:val="single" w:color="auto" w:sz="4" w:space="0"/>
                    <w:right w:val="single" w:color="auto" w:sz="4" w:space="0"/>
                  </w:tcBorders>
                  <w:noWrap w:val="0"/>
                  <w:vAlign w:val="center"/>
                </w:tcPr>
                <w:p w14:paraId="2AADD90B">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车况良好</w:t>
                  </w:r>
                </w:p>
              </w:tc>
              <w:tc>
                <w:tcPr>
                  <w:tcW w:w="2437" w:type="dxa"/>
                  <w:tcBorders>
                    <w:top w:val="nil"/>
                    <w:left w:val="nil"/>
                    <w:bottom w:val="single" w:color="auto" w:sz="4" w:space="0"/>
                    <w:right w:val="single" w:color="auto" w:sz="4" w:space="0"/>
                  </w:tcBorders>
                  <w:noWrap w:val="0"/>
                  <w:vAlign w:val="center"/>
                </w:tcPr>
                <w:p w14:paraId="1043BBE4">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1台</w:t>
                  </w:r>
                </w:p>
              </w:tc>
            </w:tr>
            <w:tr w14:paraId="46380C71">
              <w:tblPrEx>
                <w:tblCellMar>
                  <w:top w:w="0" w:type="dxa"/>
                  <w:left w:w="108" w:type="dxa"/>
                  <w:bottom w:w="0" w:type="dxa"/>
                  <w:right w:w="108" w:type="dxa"/>
                </w:tblCellMar>
              </w:tblPrEx>
              <w:trPr>
                <w:trHeight w:val="624" w:hRule="atLeast"/>
              </w:trPr>
              <w:tc>
                <w:tcPr>
                  <w:tcW w:w="1711" w:type="dxa"/>
                  <w:tcBorders>
                    <w:top w:val="nil"/>
                    <w:left w:val="single" w:color="auto" w:sz="4" w:space="0"/>
                    <w:bottom w:val="single" w:color="auto" w:sz="4" w:space="0"/>
                    <w:right w:val="single" w:color="auto" w:sz="4" w:space="0"/>
                  </w:tcBorders>
                  <w:noWrap w:val="0"/>
                  <w:vAlign w:val="center"/>
                </w:tcPr>
                <w:p w14:paraId="4600C12F">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安全警示标志</w:t>
                  </w:r>
                </w:p>
              </w:tc>
              <w:tc>
                <w:tcPr>
                  <w:tcW w:w="1827" w:type="dxa"/>
                  <w:tcBorders>
                    <w:top w:val="nil"/>
                    <w:left w:val="nil"/>
                    <w:bottom w:val="single" w:color="auto" w:sz="4" w:space="0"/>
                    <w:right w:val="single" w:color="auto" w:sz="4" w:space="0"/>
                  </w:tcBorders>
                  <w:noWrap w:val="0"/>
                  <w:vAlign w:val="center"/>
                </w:tcPr>
                <w:p w14:paraId="72D74BF5">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符合标准要求交通设施</w:t>
                  </w:r>
                </w:p>
              </w:tc>
              <w:tc>
                <w:tcPr>
                  <w:tcW w:w="2437" w:type="dxa"/>
                  <w:tcBorders>
                    <w:top w:val="nil"/>
                    <w:left w:val="nil"/>
                    <w:bottom w:val="single" w:color="auto" w:sz="4" w:space="0"/>
                    <w:right w:val="single" w:color="auto" w:sz="4" w:space="0"/>
                  </w:tcBorders>
                  <w:noWrap w:val="0"/>
                  <w:vAlign w:val="center"/>
                </w:tcPr>
                <w:p w14:paraId="5869C81C">
                  <w:pPr>
                    <w:widowControl/>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充足</w:t>
                  </w:r>
                </w:p>
              </w:tc>
            </w:tr>
            <w:tr w14:paraId="50AE0A6B">
              <w:tblPrEx>
                <w:tblCellMar>
                  <w:top w:w="0" w:type="dxa"/>
                  <w:left w:w="108" w:type="dxa"/>
                  <w:bottom w:w="0" w:type="dxa"/>
                  <w:right w:w="108" w:type="dxa"/>
                </w:tblCellMar>
              </w:tblPrEx>
              <w:trPr>
                <w:trHeight w:val="624" w:hRule="atLeast"/>
              </w:trPr>
              <w:tc>
                <w:tcPr>
                  <w:tcW w:w="1711" w:type="dxa"/>
                  <w:tcBorders>
                    <w:top w:val="nil"/>
                    <w:left w:val="single" w:color="auto" w:sz="4" w:space="0"/>
                    <w:bottom w:val="single" w:color="auto" w:sz="4" w:space="0"/>
                    <w:right w:val="single" w:color="auto" w:sz="4" w:space="0"/>
                  </w:tcBorders>
                  <w:noWrap w:val="0"/>
                  <w:vAlign w:val="center"/>
                </w:tcPr>
                <w:p w14:paraId="4F48221E">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打草机</w:t>
                  </w:r>
                </w:p>
              </w:tc>
              <w:tc>
                <w:tcPr>
                  <w:tcW w:w="1827" w:type="dxa"/>
                  <w:tcBorders>
                    <w:top w:val="nil"/>
                    <w:left w:val="nil"/>
                    <w:bottom w:val="single" w:color="auto" w:sz="4" w:space="0"/>
                    <w:right w:val="single" w:color="auto" w:sz="4" w:space="0"/>
                  </w:tcBorders>
                  <w:noWrap w:val="0"/>
                  <w:vAlign w:val="center"/>
                </w:tcPr>
                <w:p w14:paraId="4455B2FC">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性能良好</w:t>
                  </w:r>
                </w:p>
              </w:tc>
              <w:tc>
                <w:tcPr>
                  <w:tcW w:w="2437" w:type="dxa"/>
                  <w:tcBorders>
                    <w:top w:val="nil"/>
                    <w:left w:val="nil"/>
                    <w:bottom w:val="single" w:color="auto" w:sz="4" w:space="0"/>
                    <w:right w:val="single" w:color="auto" w:sz="4" w:space="0"/>
                  </w:tcBorders>
                  <w:noWrap w:val="0"/>
                  <w:vAlign w:val="center"/>
                </w:tcPr>
                <w:p w14:paraId="3A2D3641">
                  <w:pPr>
                    <w:widowControl/>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每三人配</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eastAsia="zh-CN"/>
                    </w:rPr>
                    <w:t>台</w:t>
                  </w:r>
                </w:p>
              </w:tc>
            </w:tr>
            <w:tr w14:paraId="4FEF2C3E">
              <w:tblPrEx>
                <w:tblCellMar>
                  <w:top w:w="0" w:type="dxa"/>
                  <w:left w:w="108" w:type="dxa"/>
                  <w:bottom w:w="0" w:type="dxa"/>
                  <w:right w:w="108" w:type="dxa"/>
                </w:tblCellMar>
              </w:tblPrEx>
              <w:trPr>
                <w:trHeight w:val="557" w:hRule="atLeast"/>
              </w:trPr>
              <w:tc>
                <w:tcPr>
                  <w:tcW w:w="1711" w:type="dxa"/>
                  <w:tcBorders>
                    <w:top w:val="nil"/>
                    <w:left w:val="single" w:color="auto" w:sz="4" w:space="0"/>
                    <w:bottom w:val="single" w:color="auto" w:sz="4" w:space="0"/>
                    <w:right w:val="single" w:color="auto" w:sz="4" w:space="0"/>
                  </w:tcBorders>
                  <w:noWrap w:val="0"/>
                  <w:vAlign w:val="center"/>
                </w:tcPr>
                <w:p w14:paraId="321D4747">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铲车</w:t>
                  </w:r>
                </w:p>
              </w:tc>
              <w:tc>
                <w:tcPr>
                  <w:tcW w:w="1827" w:type="dxa"/>
                  <w:tcBorders>
                    <w:top w:val="nil"/>
                    <w:left w:val="nil"/>
                    <w:bottom w:val="single" w:color="auto" w:sz="4" w:space="0"/>
                    <w:right w:val="single" w:color="auto" w:sz="4" w:space="0"/>
                  </w:tcBorders>
                  <w:noWrap w:val="0"/>
                  <w:vAlign w:val="center"/>
                </w:tcPr>
                <w:p w14:paraId="140E1229">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车况良好</w:t>
                  </w:r>
                </w:p>
              </w:tc>
              <w:tc>
                <w:tcPr>
                  <w:tcW w:w="2437" w:type="dxa"/>
                  <w:tcBorders>
                    <w:top w:val="nil"/>
                    <w:left w:val="nil"/>
                    <w:bottom w:val="single" w:color="auto" w:sz="4" w:space="0"/>
                    <w:right w:val="single" w:color="auto" w:sz="4" w:space="0"/>
                  </w:tcBorders>
                  <w:noWrap w:val="0"/>
                  <w:vAlign w:val="center"/>
                </w:tcPr>
                <w:p w14:paraId="668284F1">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30</w:t>
                  </w:r>
                  <w:r>
                    <w:rPr>
                      <w:rFonts w:hint="eastAsia" w:ascii="宋体" w:hAnsi="宋体" w:eastAsia="宋体" w:cs="宋体"/>
                      <w:color w:val="000000"/>
                      <w:kern w:val="0"/>
                      <w:sz w:val="21"/>
                      <w:szCs w:val="21"/>
                      <w:highlight w:val="none"/>
                    </w:rPr>
                    <w:t>型</w:t>
                  </w:r>
                  <w:r>
                    <w:rPr>
                      <w:rFonts w:hint="eastAsia" w:ascii="宋体" w:hAnsi="宋体" w:eastAsia="宋体" w:cs="宋体"/>
                      <w:color w:val="000000"/>
                      <w:kern w:val="0"/>
                      <w:sz w:val="21"/>
                      <w:szCs w:val="21"/>
                      <w:highlight w:val="none"/>
                      <w:lang w:eastAsia="zh-CN"/>
                    </w:rPr>
                    <w:t>以上</w:t>
                  </w:r>
                  <w:r>
                    <w:rPr>
                      <w:rFonts w:hint="eastAsia" w:ascii="宋体" w:hAnsi="宋体" w:eastAsia="宋体" w:cs="宋体"/>
                      <w:color w:val="000000"/>
                      <w:kern w:val="0"/>
                      <w:sz w:val="21"/>
                      <w:szCs w:val="21"/>
                      <w:highlight w:val="none"/>
                      <w:lang w:val="en-US" w:eastAsia="zh-CN"/>
                    </w:rPr>
                    <w:t>1台</w:t>
                  </w:r>
                </w:p>
              </w:tc>
            </w:tr>
            <w:tr w14:paraId="13B94A88">
              <w:tblPrEx>
                <w:tblCellMar>
                  <w:top w:w="0" w:type="dxa"/>
                  <w:left w:w="108" w:type="dxa"/>
                  <w:bottom w:w="0" w:type="dxa"/>
                  <w:right w:w="108" w:type="dxa"/>
                </w:tblCellMar>
              </w:tblPrEx>
              <w:trPr>
                <w:trHeight w:val="624" w:hRule="atLeast"/>
              </w:trPr>
              <w:tc>
                <w:tcPr>
                  <w:tcW w:w="1711" w:type="dxa"/>
                  <w:tcBorders>
                    <w:top w:val="nil"/>
                    <w:left w:val="single" w:color="auto" w:sz="4" w:space="0"/>
                    <w:bottom w:val="single" w:color="auto" w:sz="4" w:space="0"/>
                    <w:right w:val="single" w:color="auto" w:sz="4" w:space="0"/>
                  </w:tcBorders>
                  <w:noWrap w:val="0"/>
                  <w:vAlign w:val="center"/>
                </w:tcPr>
                <w:p w14:paraId="5645917C">
                  <w:pPr>
                    <w:widowControl/>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挖掘机</w:t>
                  </w:r>
                </w:p>
              </w:tc>
              <w:tc>
                <w:tcPr>
                  <w:tcW w:w="1827" w:type="dxa"/>
                  <w:tcBorders>
                    <w:top w:val="nil"/>
                    <w:left w:val="nil"/>
                    <w:bottom w:val="single" w:color="auto" w:sz="4" w:space="0"/>
                    <w:right w:val="single" w:color="auto" w:sz="4" w:space="0"/>
                  </w:tcBorders>
                  <w:noWrap w:val="0"/>
                  <w:vAlign w:val="center"/>
                </w:tcPr>
                <w:p w14:paraId="2E02FA5E">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性能良好</w:t>
                  </w:r>
                </w:p>
              </w:tc>
              <w:tc>
                <w:tcPr>
                  <w:tcW w:w="2437" w:type="dxa"/>
                  <w:tcBorders>
                    <w:top w:val="nil"/>
                    <w:left w:val="nil"/>
                    <w:bottom w:val="single" w:color="auto" w:sz="4" w:space="0"/>
                    <w:right w:val="single" w:color="auto" w:sz="4" w:space="0"/>
                  </w:tcBorders>
                  <w:noWrap w:val="0"/>
                  <w:vAlign w:val="center"/>
                </w:tcPr>
                <w:p w14:paraId="652948D8">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150型以上1台</w:t>
                  </w:r>
                </w:p>
              </w:tc>
            </w:tr>
            <w:tr w14:paraId="12BBABFF">
              <w:tblPrEx>
                <w:tblCellMar>
                  <w:top w:w="0" w:type="dxa"/>
                  <w:left w:w="108" w:type="dxa"/>
                  <w:bottom w:w="0" w:type="dxa"/>
                  <w:right w:w="108" w:type="dxa"/>
                </w:tblCellMar>
              </w:tblPrEx>
              <w:trPr>
                <w:trHeight w:val="624"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14:paraId="68626782">
                  <w:pPr>
                    <w:widowControl/>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静压或双驱</w:t>
                  </w:r>
                </w:p>
              </w:tc>
              <w:tc>
                <w:tcPr>
                  <w:tcW w:w="1827" w:type="dxa"/>
                  <w:tcBorders>
                    <w:top w:val="single" w:color="auto" w:sz="4" w:space="0"/>
                    <w:left w:val="nil"/>
                    <w:bottom w:val="single" w:color="auto" w:sz="4" w:space="0"/>
                    <w:right w:val="single" w:color="auto" w:sz="4" w:space="0"/>
                  </w:tcBorders>
                  <w:noWrap w:val="0"/>
                  <w:vAlign w:val="center"/>
                </w:tcPr>
                <w:p w14:paraId="30B4A1BD">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性能良好</w:t>
                  </w:r>
                </w:p>
              </w:tc>
              <w:tc>
                <w:tcPr>
                  <w:tcW w:w="2437" w:type="dxa"/>
                  <w:tcBorders>
                    <w:top w:val="single" w:color="auto" w:sz="4" w:space="0"/>
                    <w:left w:val="nil"/>
                    <w:bottom w:val="single" w:color="auto" w:sz="4" w:space="0"/>
                    <w:right w:val="single" w:color="auto" w:sz="4" w:space="0"/>
                  </w:tcBorders>
                  <w:noWrap w:val="0"/>
                  <w:vAlign w:val="center"/>
                </w:tcPr>
                <w:p w14:paraId="475EA982">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18T以上静压1台或12T以上双驱1台</w:t>
                  </w:r>
                </w:p>
              </w:tc>
            </w:tr>
            <w:tr w14:paraId="7954E714">
              <w:tblPrEx>
                <w:tblCellMar>
                  <w:top w:w="0" w:type="dxa"/>
                  <w:left w:w="108" w:type="dxa"/>
                  <w:bottom w:w="0" w:type="dxa"/>
                  <w:right w:w="108" w:type="dxa"/>
                </w:tblCellMar>
              </w:tblPrEx>
              <w:trPr>
                <w:trHeight w:val="624"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14:paraId="5352B258">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人员</w:t>
                  </w:r>
                </w:p>
              </w:tc>
              <w:tc>
                <w:tcPr>
                  <w:tcW w:w="1827" w:type="dxa"/>
                  <w:tcBorders>
                    <w:top w:val="single" w:color="auto" w:sz="4" w:space="0"/>
                    <w:left w:val="nil"/>
                    <w:bottom w:val="single" w:color="auto" w:sz="4" w:space="0"/>
                    <w:right w:val="single" w:color="auto" w:sz="4" w:space="0"/>
                  </w:tcBorders>
                  <w:noWrap w:val="0"/>
                  <w:vAlign w:val="center"/>
                </w:tcPr>
                <w:p w14:paraId="33E9234A">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养路员工</w:t>
                  </w:r>
                  <w:r>
                    <w:rPr>
                      <w:rFonts w:hint="eastAsia" w:ascii="宋体" w:hAnsi="宋体" w:eastAsia="宋体" w:cs="宋体"/>
                      <w:color w:val="000000"/>
                      <w:kern w:val="0"/>
                      <w:sz w:val="21"/>
                      <w:szCs w:val="21"/>
                      <w:highlight w:val="none"/>
                    </w:rPr>
                    <w:t>最低工资标准</w:t>
                  </w:r>
                  <w:r>
                    <w:rPr>
                      <w:rFonts w:hint="eastAsia" w:ascii="宋体" w:hAnsi="宋体" w:eastAsia="宋体" w:cs="宋体"/>
                      <w:color w:val="000000"/>
                      <w:kern w:val="0"/>
                      <w:sz w:val="21"/>
                      <w:szCs w:val="21"/>
                      <w:highlight w:val="none"/>
                      <w:lang w:val="en-US" w:eastAsia="zh-CN"/>
                    </w:rPr>
                    <w:t>2000</w:t>
                  </w:r>
                  <w:r>
                    <w:rPr>
                      <w:rFonts w:hint="eastAsia" w:ascii="宋体" w:hAnsi="宋体" w:eastAsia="宋体" w:cs="宋体"/>
                      <w:color w:val="000000"/>
                      <w:kern w:val="0"/>
                      <w:sz w:val="21"/>
                      <w:szCs w:val="21"/>
                      <w:highlight w:val="none"/>
                    </w:rPr>
                    <w:t>元/月</w:t>
                  </w:r>
                </w:p>
              </w:tc>
              <w:tc>
                <w:tcPr>
                  <w:tcW w:w="2437" w:type="dxa"/>
                  <w:tcBorders>
                    <w:top w:val="single" w:color="auto" w:sz="4" w:space="0"/>
                    <w:left w:val="nil"/>
                    <w:bottom w:val="single" w:color="auto" w:sz="4" w:space="0"/>
                    <w:right w:val="single" w:color="auto" w:sz="4" w:space="0"/>
                  </w:tcBorders>
                  <w:noWrap w:val="0"/>
                  <w:vAlign w:val="center"/>
                </w:tcPr>
                <w:p w14:paraId="0A1B34A2">
                  <w:pPr>
                    <w:widowControl/>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且按时缴纳“三险一金”</w:t>
                  </w:r>
                </w:p>
              </w:tc>
            </w:tr>
            <w:tr w14:paraId="2788144E">
              <w:tblPrEx>
                <w:tblCellMar>
                  <w:top w:w="0" w:type="dxa"/>
                  <w:left w:w="108" w:type="dxa"/>
                  <w:bottom w:w="0" w:type="dxa"/>
                  <w:right w:w="108" w:type="dxa"/>
                </w:tblCellMar>
              </w:tblPrEx>
              <w:trPr>
                <w:trHeight w:val="624"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14:paraId="4E271783">
                  <w:pPr>
                    <w:widowControl/>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道班房</w:t>
                  </w:r>
                </w:p>
              </w:tc>
              <w:tc>
                <w:tcPr>
                  <w:tcW w:w="1827" w:type="dxa"/>
                  <w:tcBorders>
                    <w:top w:val="single" w:color="auto" w:sz="4" w:space="0"/>
                    <w:left w:val="nil"/>
                    <w:bottom w:val="single" w:color="auto" w:sz="4" w:space="0"/>
                    <w:right w:val="single" w:color="auto" w:sz="4" w:space="0"/>
                  </w:tcBorders>
                  <w:noWrap w:val="0"/>
                  <w:vAlign w:val="center"/>
                </w:tcPr>
                <w:p w14:paraId="68650032">
                  <w:pPr>
                    <w:widowControl/>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有固定的道班房，供养护生产及员工休息</w:t>
                  </w:r>
                </w:p>
              </w:tc>
              <w:tc>
                <w:tcPr>
                  <w:tcW w:w="2437" w:type="dxa"/>
                  <w:tcBorders>
                    <w:top w:val="single" w:color="auto" w:sz="4" w:space="0"/>
                    <w:left w:val="nil"/>
                    <w:bottom w:val="single" w:color="auto" w:sz="4" w:space="0"/>
                    <w:right w:val="single" w:color="auto" w:sz="4" w:space="0"/>
                  </w:tcBorders>
                  <w:noWrap w:val="0"/>
                  <w:vAlign w:val="center"/>
                </w:tcPr>
                <w:p w14:paraId="79194084">
                  <w:pPr>
                    <w:widowControl/>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至少设置三个</w:t>
                  </w:r>
                </w:p>
              </w:tc>
            </w:tr>
          </w:tbl>
          <w:p w14:paraId="3206C903">
            <w:pPr>
              <w:pStyle w:val="18"/>
              <w:keepNext w:val="0"/>
              <w:keepLines w:val="0"/>
              <w:pageBreakBefore w:val="0"/>
              <w:widowControl w:val="0"/>
              <w:kinsoku/>
              <w:wordWrap/>
              <w:overflowPunct/>
              <w:topLinePunct w:val="0"/>
              <w:autoSpaceDE/>
              <w:autoSpaceDN/>
              <w:bidi w:val="0"/>
              <w:spacing w:after="0" w:line="400" w:lineRule="exact"/>
              <w:ind w:right="229" w:firstLine="420" w:firstLineChars="200"/>
              <w:jc w:val="both"/>
              <w:textAlignment w:val="auto"/>
              <w:outlineLvl w:val="9"/>
              <w:rPr>
                <w:rFonts w:hint="eastAsia" w:ascii="宋体" w:hAnsi="宋体" w:eastAsia="宋体" w:cs="宋体"/>
                <w:b w:val="0"/>
                <w:bCs/>
                <w:sz w:val="21"/>
                <w:szCs w:val="21"/>
                <w:highlight w:val="none"/>
                <w:lang w:eastAsia="zh-CN"/>
              </w:rPr>
            </w:pPr>
          </w:p>
          <w:p w14:paraId="1C398A6B">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投标人应按照《长春市财政局关于加强政府采购信用体系建设简化投标人资格条件有关事项的通知》（长财采购[2022]2066号）文件要求在投标文件中提交反映其财务状况、依法缴纳税收和社保保障资金情况的资格条件承诺函，并对资格条件承诺函有关内容的真实性、有效性、合法性负责；</w:t>
            </w:r>
          </w:p>
          <w:p w14:paraId="264BF794">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供应商须具备参加政府采购活动前3年内（20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年）在经营活动中没有重大违法记录的书面声明；</w:t>
            </w:r>
          </w:p>
          <w:p w14:paraId="13592395">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供应商近三年（</w:t>
            </w:r>
            <w:r>
              <w:rPr>
                <w:rFonts w:hint="eastAsia" w:ascii="宋体" w:hAnsi="宋体" w:cs="宋体"/>
                <w:sz w:val="21"/>
                <w:szCs w:val="21"/>
                <w:highlight w:val="none"/>
                <w:lang w:val="en-US" w:eastAsia="zh-CN"/>
              </w:rPr>
              <w:t>2022-2024</w:t>
            </w:r>
            <w:r>
              <w:rPr>
                <w:rFonts w:hint="eastAsia" w:ascii="宋体" w:hAnsi="宋体" w:eastAsia="宋体" w:cs="宋体"/>
                <w:sz w:val="21"/>
                <w:szCs w:val="21"/>
                <w:highlight w:val="none"/>
                <w:lang w:val="en-US" w:eastAsia="zh-CN"/>
              </w:rPr>
              <w:t>年）至少承担过类似工程项目业绩1项；</w:t>
            </w:r>
          </w:p>
          <w:p w14:paraId="5380499F">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信誉要求：（1）拒绝列入政府取消投标资格记录期间的企业或个人投标。（2）未被工商行政管理机关在全国企业信用信息公示系统（www.gsxt.gov.cn）中列入严重违法失信企业名单。（3）未被中国执行信息公开网（http://zxgk.court.gov.cn）列入失信被执行人名单。（4）未被最高人民法院在“信用中国”网站（www.creditchina.gov.cn）列入重大税收违法案件当事人名单。（5）在近三年（202</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年至今）内投标人或其法定代表人、拟委任的</w:t>
            </w:r>
            <w:r>
              <w:rPr>
                <w:rFonts w:hint="eastAsia" w:ascii="宋体" w:hAnsi="宋体" w:cs="宋体"/>
                <w:sz w:val="21"/>
                <w:szCs w:val="21"/>
                <w:highlight w:val="none"/>
                <w:lang w:val="en-US" w:eastAsia="zh-CN"/>
              </w:rPr>
              <w:t>项目经理</w:t>
            </w:r>
            <w:r>
              <w:rPr>
                <w:rFonts w:hint="eastAsia" w:ascii="宋体" w:hAnsi="宋体" w:eastAsia="宋体" w:cs="宋体"/>
                <w:sz w:val="21"/>
                <w:szCs w:val="21"/>
                <w:highlight w:val="none"/>
                <w:lang w:val="en-US" w:eastAsia="zh-CN"/>
              </w:rPr>
              <w:t>未在“中国裁判文书网”(wenshu.court.gov.cn）上有行贿犯罪行为</w:t>
            </w:r>
            <w:r>
              <w:rPr>
                <w:rFonts w:hint="eastAsia" w:ascii="宋体" w:hAnsi="宋体" w:cs="宋体"/>
                <w:highlight w:val="none"/>
                <w:lang w:eastAsia="zh-CN"/>
              </w:rPr>
              <w:t>；</w:t>
            </w:r>
          </w:p>
          <w:p w14:paraId="30326FB2">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cs="宋体"/>
                <w:highlight w:val="none"/>
                <w:lang w:val="en-US" w:eastAsia="zh-CN"/>
              </w:rPr>
              <w:t>外省入吉企业在我省承揽工程须按照吉林省相关的法律法规文件要求办理企业信息登记，登记后方可参与投标</w:t>
            </w:r>
            <w:r>
              <w:rPr>
                <w:rFonts w:hint="eastAsia" w:ascii="宋体" w:hAnsi="宋体" w:cs="宋体"/>
                <w:sz w:val="21"/>
                <w:szCs w:val="21"/>
                <w:highlight w:val="none"/>
                <w:lang w:eastAsia="zh-CN"/>
              </w:rPr>
              <w:t>；</w:t>
            </w:r>
          </w:p>
          <w:p w14:paraId="06B7F016">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与采购人存在利害关系可能影响招标公正性的法人、其他组织或者个人，不得参加投标。单位负责人为同一人或者存在控股、管理关系的不同单位，不得参加同一标段投标。违反这两款规定的，相关投标均无效</w:t>
            </w:r>
            <w:r>
              <w:rPr>
                <w:rFonts w:hint="eastAsia" w:ascii="宋体" w:hAnsi="宋体" w:cs="宋体"/>
                <w:sz w:val="21"/>
                <w:szCs w:val="21"/>
                <w:highlight w:val="none"/>
                <w:lang w:val="en-US" w:eastAsia="zh-CN"/>
              </w:rPr>
              <w:t>；</w:t>
            </w:r>
          </w:p>
          <w:p w14:paraId="741116A7">
            <w:pPr>
              <w:spacing w:line="360" w:lineRule="auto"/>
              <w:ind w:firstLine="420" w:firstLineChars="200"/>
              <w:rPr>
                <w:szCs w:val="21"/>
                <w:highlight w:val="none"/>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本次招标不接受联合体投标</w:t>
            </w:r>
            <w:r>
              <w:rPr>
                <w:rFonts w:hint="eastAsia" w:ascii="宋体" w:hAnsi="宋体" w:cs="宋体"/>
                <w:sz w:val="21"/>
                <w:szCs w:val="21"/>
                <w:highlight w:val="none"/>
                <w:lang w:eastAsia="zh-CN"/>
              </w:rPr>
              <w:t>；</w:t>
            </w:r>
          </w:p>
        </w:tc>
      </w:tr>
      <w:tr w14:paraId="41A32D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7" w:hRule="atLeast"/>
        </w:trPr>
        <w:tc>
          <w:tcPr>
            <w:tcW w:w="900" w:type="dxa"/>
            <w:shd w:val="clear" w:color="auto" w:fill="auto"/>
            <w:vAlign w:val="center"/>
          </w:tcPr>
          <w:p w14:paraId="5AEC6056">
            <w:pPr>
              <w:autoSpaceDE w:val="0"/>
              <w:autoSpaceDN w:val="0"/>
              <w:adjustRightInd w:val="0"/>
              <w:jc w:val="center"/>
              <w:rPr>
                <w:kern w:val="0"/>
                <w:szCs w:val="21"/>
                <w:highlight w:val="none"/>
              </w:rPr>
            </w:pPr>
            <w:r>
              <w:rPr>
                <w:kern w:val="0"/>
                <w:szCs w:val="21"/>
                <w:highlight w:val="none"/>
              </w:rPr>
              <w:t>1.4.2</w:t>
            </w:r>
          </w:p>
        </w:tc>
        <w:tc>
          <w:tcPr>
            <w:tcW w:w="2340" w:type="dxa"/>
            <w:shd w:val="clear" w:color="auto" w:fill="auto"/>
            <w:vAlign w:val="center"/>
          </w:tcPr>
          <w:p w14:paraId="08728D7A">
            <w:pPr>
              <w:autoSpaceDE w:val="0"/>
              <w:autoSpaceDN w:val="0"/>
              <w:adjustRightInd w:val="0"/>
              <w:jc w:val="center"/>
              <w:rPr>
                <w:kern w:val="0"/>
                <w:szCs w:val="21"/>
                <w:highlight w:val="none"/>
              </w:rPr>
            </w:pPr>
            <w:r>
              <w:rPr>
                <w:kern w:val="0"/>
                <w:szCs w:val="21"/>
                <w:highlight w:val="none"/>
              </w:rPr>
              <w:t>是否接受联合体投标</w:t>
            </w:r>
          </w:p>
        </w:tc>
        <w:tc>
          <w:tcPr>
            <w:tcW w:w="6480" w:type="dxa"/>
            <w:shd w:val="clear" w:color="auto" w:fill="auto"/>
          </w:tcPr>
          <w:p w14:paraId="5A7AC75B">
            <w:pPr>
              <w:pStyle w:val="27"/>
              <w:pBdr>
                <w:bottom w:val="none" w:color="auto" w:sz="0" w:space="0"/>
              </w:pBdr>
              <w:tabs>
                <w:tab w:val="clear" w:pos="4153"/>
                <w:tab w:val="clear" w:pos="8306"/>
              </w:tabs>
              <w:autoSpaceDE w:val="0"/>
              <w:autoSpaceDN w:val="0"/>
              <w:adjustRightInd w:val="0"/>
              <w:snapToGrid/>
              <w:ind w:firstLine="420" w:firstLineChars="200"/>
              <w:jc w:val="both"/>
              <w:rPr>
                <w:rFonts w:ascii="宋体" w:hAnsi="宋体"/>
                <w:bCs/>
                <w:sz w:val="21"/>
                <w:szCs w:val="21"/>
                <w:highlight w:val="none"/>
                <w:lang w:val="zh-CN"/>
              </w:rPr>
            </w:pPr>
            <w:r>
              <w:rPr>
                <w:rFonts w:ascii="宋体" w:hAnsi="宋体"/>
                <w:bCs/>
                <w:sz w:val="21"/>
                <w:szCs w:val="21"/>
                <w:highlight w:val="none"/>
                <w:lang w:val="zh-CN"/>
              </w:rPr>
              <w:fldChar w:fldCharType="begin"/>
            </w:r>
            <w:r>
              <w:rPr>
                <w:rFonts w:ascii="宋体" w:hAnsi="宋体"/>
                <w:bCs/>
                <w:sz w:val="21"/>
                <w:szCs w:val="21"/>
                <w:highlight w:val="none"/>
                <w:lang w:val="zh-CN"/>
              </w:rPr>
              <w:instrText xml:space="preserve"> eq \o\ac(□,√)</w:instrText>
            </w:r>
            <w:r>
              <w:rPr>
                <w:rFonts w:ascii="宋体" w:hAnsi="宋体"/>
                <w:bCs/>
                <w:sz w:val="21"/>
                <w:szCs w:val="21"/>
                <w:highlight w:val="none"/>
                <w:lang w:val="zh-CN"/>
              </w:rPr>
              <w:fldChar w:fldCharType="end"/>
            </w:r>
            <w:r>
              <w:rPr>
                <w:rFonts w:ascii="宋体" w:hAnsi="宋体"/>
                <w:bCs/>
                <w:sz w:val="21"/>
                <w:szCs w:val="21"/>
                <w:highlight w:val="none"/>
                <w:lang w:val="zh-CN"/>
              </w:rPr>
              <w:t>不接受</w:t>
            </w:r>
          </w:p>
          <w:p w14:paraId="0657B9E1">
            <w:pPr>
              <w:pStyle w:val="27"/>
              <w:pBdr>
                <w:bottom w:val="none" w:color="auto" w:sz="0" w:space="0"/>
              </w:pBdr>
              <w:tabs>
                <w:tab w:val="clear" w:pos="4153"/>
                <w:tab w:val="clear" w:pos="8306"/>
              </w:tabs>
              <w:autoSpaceDE w:val="0"/>
              <w:autoSpaceDN w:val="0"/>
              <w:adjustRightInd w:val="0"/>
              <w:snapToGrid/>
              <w:ind w:firstLine="420" w:firstLineChars="200"/>
              <w:jc w:val="both"/>
              <w:rPr>
                <w:rFonts w:ascii="宋体" w:hAnsi="宋体"/>
                <w:bCs/>
                <w:sz w:val="21"/>
                <w:szCs w:val="21"/>
                <w:highlight w:val="none"/>
                <w:lang w:val="zh-CN"/>
              </w:rPr>
            </w:pPr>
            <w:r>
              <w:rPr>
                <w:rFonts w:ascii="宋体" w:hAnsi="宋体"/>
                <w:bCs/>
                <w:sz w:val="21"/>
                <w:szCs w:val="21"/>
                <w:highlight w:val="none"/>
                <w:lang w:val="zh-CN"/>
              </w:rPr>
              <w:t>□接受</w:t>
            </w:r>
            <w:r>
              <w:rPr>
                <w:rFonts w:hint="eastAsia" w:ascii="宋体" w:hAnsi="宋体"/>
                <w:bCs/>
                <w:sz w:val="21"/>
                <w:szCs w:val="21"/>
                <w:highlight w:val="none"/>
                <w:lang w:val="zh-CN"/>
              </w:rPr>
              <w:t>，</w:t>
            </w:r>
            <w:r>
              <w:rPr>
                <w:rFonts w:ascii="宋体" w:hAnsi="宋体"/>
                <w:bCs/>
                <w:sz w:val="21"/>
                <w:szCs w:val="21"/>
                <w:highlight w:val="none"/>
                <w:lang w:val="zh-CN"/>
              </w:rPr>
              <w:t>应满足下列要求</w:t>
            </w:r>
            <w:r>
              <w:rPr>
                <w:rFonts w:hint="eastAsia" w:ascii="宋体" w:hAnsi="宋体"/>
                <w:bCs/>
                <w:sz w:val="21"/>
                <w:szCs w:val="21"/>
                <w:highlight w:val="none"/>
                <w:lang w:val="zh-CN"/>
              </w:rPr>
              <w:t>：</w:t>
            </w:r>
          </w:p>
        </w:tc>
      </w:tr>
      <w:tr w14:paraId="3EEB0D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9" w:hRule="atLeast"/>
        </w:trPr>
        <w:tc>
          <w:tcPr>
            <w:tcW w:w="900" w:type="dxa"/>
            <w:shd w:val="clear" w:color="auto" w:fill="auto"/>
            <w:vAlign w:val="center"/>
          </w:tcPr>
          <w:p w14:paraId="1D4B5B07">
            <w:pPr>
              <w:autoSpaceDE w:val="0"/>
              <w:autoSpaceDN w:val="0"/>
              <w:adjustRightInd w:val="0"/>
              <w:jc w:val="center"/>
              <w:rPr>
                <w:kern w:val="0"/>
                <w:szCs w:val="21"/>
                <w:highlight w:val="none"/>
              </w:rPr>
            </w:pPr>
            <w:r>
              <w:rPr>
                <w:kern w:val="0"/>
                <w:szCs w:val="21"/>
                <w:highlight w:val="none"/>
              </w:rPr>
              <w:t>1.9.1</w:t>
            </w:r>
          </w:p>
        </w:tc>
        <w:tc>
          <w:tcPr>
            <w:tcW w:w="2340" w:type="dxa"/>
            <w:shd w:val="clear" w:color="auto" w:fill="auto"/>
            <w:vAlign w:val="center"/>
          </w:tcPr>
          <w:p w14:paraId="7D6D4606">
            <w:pPr>
              <w:autoSpaceDE w:val="0"/>
              <w:autoSpaceDN w:val="0"/>
              <w:adjustRightInd w:val="0"/>
              <w:jc w:val="center"/>
              <w:rPr>
                <w:kern w:val="0"/>
                <w:szCs w:val="21"/>
                <w:highlight w:val="none"/>
              </w:rPr>
            </w:pPr>
            <w:r>
              <w:rPr>
                <w:kern w:val="0"/>
                <w:szCs w:val="21"/>
                <w:highlight w:val="none"/>
              </w:rPr>
              <w:t>踏勘现场</w:t>
            </w:r>
          </w:p>
        </w:tc>
        <w:tc>
          <w:tcPr>
            <w:tcW w:w="6480" w:type="dxa"/>
            <w:shd w:val="clear" w:color="auto" w:fill="auto"/>
          </w:tcPr>
          <w:p w14:paraId="4FBC0C0B">
            <w:pPr>
              <w:pStyle w:val="27"/>
              <w:pBdr>
                <w:bottom w:val="none" w:color="auto" w:sz="0" w:space="0"/>
              </w:pBdr>
              <w:tabs>
                <w:tab w:val="clear" w:pos="4153"/>
                <w:tab w:val="clear" w:pos="8306"/>
              </w:tabs>
              <w:autoSpaceDE w:val="0"/>
              <w:autoSpaceDN w:val="0"/>
              <w:adjustRightInd w:val="0"/>
              <w:snapToGrid/>
              <w:ind w:firstLine="420" w:firstLineChars="200"/>
              <w:jc w:val="both"/>
              <w:rPr>
                <w:rFonts w:ascii="宋体" w:hAnsi="宋体"/>
                <w:sz w:val="21"/>
                <w:szCs w:val="21"/>
                <w:highlight w:val="none"/>
                <w:lang w:val="zh-CN"/>
              </w:rPr>
            </w:pPr>
            <w:r>
              <w:rPr>
                <w:rFonts w:ascii="宋体" w:hAnsi="宋体"/>
                <w:sz w:val="21"/>
                <w:szCs w:val="21"/>
                <w:highlight w:val="none"/>
                <w:lang w:val="zh-CN"/>
              </w:rPr>
              <w:fldChar w:fldCharType="begin"/>
            </w:r>
            <w:r>
              <w:rPr>
                <w:rFonts w:ascii="宋体" w:hAnsi="宋体"/>
                <w:sz w:val="21"/>
                <w:szCs w:val="21"/>
                <w:highlight w:val="none"/>
                <w:lang w:val="zh-CN"/>
              </w:rPr>
              <w:instrText xml:space="preserve"> eq \o\ac(□,√)</w:instrText>
            </w:r>
            <w:r>
              <w:rPr>
                <w:rFonts w:ascii="宋体" w:hAnsi="宋体"/>
                <w:sz w:val="21"/>
                <w:szCs w:val="21"/>
                <w:highlight w:val="none"/>
                <w:lang w:val="zh-CN"/>
              </w:rPr>
              <w:fldChar w:fldCharType="end"/>
            </w:r>
            <w:r>
              <w:rPr>
                <w:rFonts w:ascii="宋体" w:hAnsi="宋体"/>
                <w:sz w:val="21"/>
                <w:szCs w:val="21"/>
                <w:highlight w:val="none"/>
                <w:lang w:val="zh-CN"/>
              </w:rPr>
              <w:t>不组织</w:t>
            </w:r>
          </w:p>
          <w:p w14:paraId="6E7D6BF5">
            <w:pPr>
              <w:pStyle w:val="27"/>
              <w:pBdr>
                <w:bottom w:val="none" w:color="auto" w:sz="0" w:space="0"/>
              </w:pBdr>
              <w:tabs>
                <w:tab w:val="clear" w:pos="4153"/>
                <w:tab w:val="clear" w:pos="8306"/>
              </w:tabs>
              <w:autoSpaceDE w:val="0"/>
              <w:autoSpaceDN w:val="0"/>
              <w:adjustRightInd w:val="0"/>
              <w:snapToGrid/>
              <w:ind w:firstLine="420" w:firstLineChars="200"/>
              <w:jc w:val="both"/>
              <w:rPr>
                <w:rFonts w:ascii="宋体" w:hAnsi="宋体"/>
                <w:sz w:val="21"/>
                <w:szCs w:val="21"/>
                <w:highlight w:val="none"/>
                <w:lang w:val="zh-CN"/>
              </w:rPr>
            </w:pPr>
            <w:r>
              <w:rPr>
                <w:rFonts w:ascii="宋体" w:hAnsi="宋体"/>
                <w:bCs/>
                <w:sz w:val="21"/>
                <w:szCs w:val="21"/>
                <w:highlight w:val="none"/>
                <w:lang w:val="zh-CN"/>
              </w:rPr>
              <w:t>□</w:t>
            </w:r>
            <w:r>
              <w:rPr>
                <w:rFonts w:ascii="宋体" w:hAnsi="宋体"/>
                <w:sz w:val="21"/>
                <w:szCs w:val="21"/>
                <w:highlight w:val="none"/>
                <w:lang w:val="zh-CN"/>
              </w:rPr>
              <w:t>组织，踏勘时间：        踏勘集中地点：</w:t>
            </w:r>
          </w:p>
        </w:tc>
      </w:tr>
      <w:tr w14:paraId="08AC03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trPr>
        <w:tc>
          <w:tcPr>
            <w:tcW w:w="900" w:type="dxa"/>
            <w:shd w:val="clear" w:color="auto" w:fill="auto"/>
            <w:vAlign w:val="center"/>
          </w:tcPr>
          <w:p w14:paraId="2910FAA2">
            <w:pPr>
              <w:autoSpaceDE w:val="0"/>
              <w:autoSpaceDN w:val="0"/>
              <w:adjustRightInd w:val="0"/>
              <w:jc w:val="center"/>
              <w:rPr>
                <w:kern w:val="0"/>
                <w:szCs w:val="21"/>
                <w:highlight w:val="none"/>
              </w:rPr>
            </w:pPr>
            <w:r>
              <w:rPr>
                <w:kern w:val="0"/>
                <w:szCs w:val="21"/>
                <w:highlight w:val="none"/>
              </w:rPr>
              <w:t>1.10.1</w:t>
            </w:r>
          </w:p>
        </w:tc>
        <w:tc>
          <w:tcPr>
            <w:tcW w:w="2340" w:type="dxa"/>
            <w:shd w:val="clear" w:color="auto" w:fill="auto"/>
            <w:vAlign w:val="center"/>
          </w:tcPr>
          <w:p w14:paraId="25C752F5">
            <w:pPr>
              <w:autoSpaceDE w:val="0"/>
              <w:autoSpaceDN w:val="0"/>
              <w:adjustRightInd w:val="0"/>
              <w:jc w:val="center"/>
              <w:rPr>
                <w:kern w:val="0"/>
                <w:szCs w:val="21"/>
                <w:highlight w:val="none"/>
              </w:rPr>
            </w:pPr>
            <w:r>
              <w:rPr>
                <w:kern w:val="0"/>
                <w:szCs w:val="21"/>
                <w:highlight w:val="none"/>
              </w:rPr>
              <w:t>投标预备会</w:t>
            </w:r>
          </w:p>
        </w:tc>
        <w:tc>
          <w:tcPr>
            <w:tcW w:w="6480" w:type="dxa"/>
            <w:shd w:val="clear" w:color="auto" w:fill="auto"/>
            <w:vAlign w:val="center"/>
          </w:tcPr>
          <w:p w14:paraId="60D306B5">
            <w:pPr>
              <w:pStyle w:val="27"/>
              <w:pBdr>
                <w:bottom w:val="none" w:color="auto" w:sz="0" w:space="0"/>
              </w:pBdr>
              <w:tabs>
                <w:tab w:val="clear" w:pos="4153"/>
                <w:tab w:val="clear" w:pos="8306"/>
              </w:tabs>
              <w:autoSpaceDE w:val="0"/>
              <w:autoSpaceDN w:val="0"/>
              <w:adjustRightInd w:val="0"/>
              <w:snapToGrid/>
              <w:ind w:firstLine="420" w:firstLineChars="200"/>
              <w:jc w:val="both"/>
              <w:rPr>
                <w:rFonts w:ascii="宋体" w:hAnsi="宋体"/>
                <w:sz w:val="21"/>
                <w:szCs w:val="21"/>
                <w:highlight w:val="none"/>
                <w:lang w:val="zh-CN"/>
              </w:rPr>
            </w:pPr>
            <w:r>
              <w:rPr>
                <w:rFonts w:ascii="宋体" w:hAnsi="宋体"/>
                <w:sz w:val="21"/>
                <w:szCs w:val="21"/>
                <w:highlight w:val="none"/>
                <w:lang w:val="zh-CN"/>
              </w:rPr>
              <w:fldChar w:fldCharType="begin"/>
            </w:r>
            <w:r>
              <w:rPr>
                <w:rFonts w:ascii="宋体" w:hAnsi="宋体"/>
                <w:sz w:val="21"/>
                <w:szCs w:val="21"/>
                <w:highlight w:val="none"/>
                <w:lang w:val="zh-CN"/>
              </w:rPr>
              <w:instrText xml:space="preserve"> eq \o\ac(□,√)</w:instrText>
            </w:r>
            <w:r>
              <w:rPr>
                <w:rFonts w:ascii="宋体" w:hAnsi="宋体"/>
                <w:sz w:val="21"/>
                <w:szCs w:val="21"/>
                <w:highlight w:val="none"/>
                <w:lang w:val="zh-CN"/>
              </w:rPr>
              <w:fldChar w:fldCharType="end"/>
            </w:r>
            <w:r>
              <w:rPr>
                <w:rFonts w:ascii="宋体" w:hAnsi="宋体"/>
                <w:sz w:val="21"/>
                <w:szCs w:val="21"/>
                <w:highlight w:val="none"/>
                <w:lang w:val="zh-CN"/>
              </w:rPr>
              <w:t>不召开</w:t>
            </w:r>
          </w:p>
          <w:p w14:paraId="749C546B">
            <w:pPr>
              <w:autoSpaceDE w:val="0"/>
              <w:autoSpaceDN w:val="0"/>
              <w:adjustRightInd w:val="0"/>
              <w:ind w:firstLine="420" w:firstLineChars="200"/>
              <w:rPr>
                <w:rFonts w:ascii="宋体" w:hAnsi="宋体"/>
                <w:kern w:val="0"/>
                <w:szCs w:val="21"/>
                <w:highlight w:val="none"/>
              </w:rPr>
            </w:pPr>
            <w:r>
              <w:rPr>
                <w:rFonts w:ascii="宋体" w:hAnsi="宋体"/>
                <w:bCs/>
                <w:szCs w:val="21"/>
                <w:highlight w:val="none"/>
                <w:lang w:val="zh-CN"/>
              </w:rPr>
              <w:t>□</w:t>
            </w:r>
            <w:r>
              <w:rPr>
                <w:rFonts w:ascii="宋体" w:hAnsi="宋体"/>
                <w:szCs w:val="21"/>
                <w:highlight w:val="none"/>
                <w:lang w:val="zh-CN"/>
              </w:rPr>
              <w:t>召开，召开时间：        召开地点：</w:t>
            </w:r>
          </w:p>
        </w:tc>
      </w:tr>
      <w:tr w14:paraId="2BC1DC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 w:hRule="atLeast"/>
        </w:trPr>
        <w:tc>
          <w:tcPr>
            <w:tcW w:w="900" w:type="dxa"/>
            <w:shd w:val="clear" w:color="auto" w:fill="auto"/>
            <w:vAlign w:val="center"/>
          </w:tcPr>
          <w:p w14:paraId="4B458CD3">
            <w:pPr>
              <w:autoSpaceDE w:val="0"/>
              <w:autoSpaceDN w:val="0"/>
              <w:adjustRightInd w:val="0"/>
              <w:jc w:val="center"/>
              <w:rPr>
                <w:bCs/>
                <w:szCs w:val="21"/>
                <w:highlight w:val="none"/>
                <w:lang w:val="zh-CN"/>
              </w:rPr>
            </w:pPr>
            <w:r>
              <w:rPr>
                <w:bCs/>
                <w:szCs w:val="21"/>
                <w:highlight w:val="none"/>
                <w:lang w:val="zh-CN"/>
              </w:rPr>
              <w:t>1.11</w:t>
            </w:r>
          </w:p>
        </w:tc>
        <w:tc>
          <w:tcPr>
            <w:tcW w:w="2340" w:type="dxa"/>
            <w:shd w:val="clear" w:color="auto" w:fill="auto"/>
            <w:vAlign w:val="center"/>
          </w:tcPr>
          <w:p w14:paraId="29141F83">
            <w:pPr>
              <w:autoSpaceDE w:val="0"/>
              <w:autoSpaceDN w:val="0"/>
              <w:adjustRightInd w:val="0"/>
              <w:jc w:val="center"/>
              <w:rPr>
                <w:bCs/>
                <w:szCs w:val="21"/>
                <w:highlight w:val="none"/>
                <w:lang w:val="zh-CN"/>
              </w:rPr>
            </w:pPr>
            <w:r>
              <w:rPr>
                <w:bCs/>
                <w:szCs w:val="21"/>
                <w:highlight w:val="none"/>
                <w:lang w:val="zh-CN"/>
              </w:rPr>
              <w:t>分包</w:t>
            </w:r>
          </w:p>
        </w:tc>
        <w:tc>
          <w:tcPr>
            <w:tcW w:w="6480" w:type="dxa"/>
            <w:shd w:val="clear" w:color="auto" w:fill="auto"/>
          </w:tcPr>
          <w:p w14:paraId="7E5A1DD4">
            <w:pPr>
              <w:adjustRightInd w:val="0"/>
              <w:snapToGrid w:val="0"/>
              <w:ind w:firstLine="420" w:firstLineChars="200"/>
              <w:jc w:val="left"/>
              <w:rPr>
                <w:rFonts w:ascii="宋体" w:hAnsi="宋体"/>
                <w:szCs w:val="21"/>
                <w:highlight w:val="none"/>
              </w:rPr>
            </w:pPr>
            <w:r>
              <w:rPr>
                <w:rFonts w:ascii="宋体" w:hAnsi="宋体"/>
                <w:szCs w:val="21"/>
                <w:highlight w:val="none"/>
              </w:rPr>
              <w:fldChar w:fldCharType="begin"/>
            </w:r>
            <w:r>
              <w:rPr>
                <w:rFonts w:ascii="宋体" w:hAnsi="宋体"/>
                <w:szCs w:val="21"/>
                <w:highlight w:val="none"/>
              </w:rPr>
              <w:instrText xml:space="preserve"> eq \o\ac(□,√)</w:instrText>
            </w:r>
            <w:r>
              <w:rPr>
                <w:rFonts w:ascii="宋体" w:hAnsi="宋体"/>
                <w:szCs w:val="21"/>
                <w:highlight w:val="none"/>
              </w:rPr>
              <w:fldChar w:fldCharType="end"/>
            </w:r>
            <w:r>
              <w:rPr>
                <w:rFonts w:ascii="宋体" w:hAnsi="宋体"/>
                <w:szCs w:val="21"/>
                <w:highlight w:val="none"/>
              </w:rPr>
              <w:t>不允许</w:t>
            </w:r>
          </w:p>
          <w:p w14:paraId="0BBE3CC2">
            <w:pPr>
              <w:adjustRightInd w:val="0"/>
              <w:snapToGrid w:val="0"/>
              <w:ind w:firstLine="420" w:firstLineChars="200"/>
              <w:rPr>
                <w:rFonts w:ascii="宋体" w:hAnsi="宋体"/>
                <w:spacing w:val="-4"/>
                <w:szCs w:val="21"/>
                <w:highlight w:val="none"/>
              </w:rPr>
            </w:pPr>
            <w:r>
              <w:rPr>
                <w:rFonts w:ascii="宋体" w:hAnsi="宋体"/>
                <w:szCs w:val="21"/>
                <w:highlight w:val="none"/>
              </w:rPr>
              <w:t>□允 许：</w:t>
            </w:r>
          </w:p>
        </w:tc>
      </w:tr>
      <w:tr w14:paraId="0491C9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 w:hRule="atLeast"/>
        </w:trPr>
        <w:tc>
          <w:tcPr>
            <w:tcW w:w="900" w:type="dxa"/>
            <w:shd w:val="clear" w:color="auto" w:fill="auto"/>
            <w:vAlign w:val="center"/>
          </w:tcPr>
          <w:p w14:paraId="5550DC91">
            <w:pPr>
              <w:autoSpaceDE w:val="0"/>
              <w:autoSpaceDN w:val="0"/>
              <w:adjustRightInd w:val="0"/>
              <w:jc w:val="center"/>
              <w:rPr>
                <w:bCs/>
                <w:szCs w:val="21"/>
                <w:highlight w:val="none"/>
                <w:lang w:val="zh-CN"/>
              </w:rPr>
            </w:pPr>
            <w:r>
              <w:rPr>
                <w:bCs/>
                <w:szCs w:val="21"/>
                <w:highlight w:val="none"/>
                <w:lang w:val="zh-CN"/>
              </w:rPr>
              <w:t>1.12</w:t>
            </w:r>
          </w:p>
        </w:tc>
        <w:tc>
          <w:tcPr>
            <w:tcW w:w="2340" w:type="dxa"/>
            <w:shd w:val="clear" w:color="auto" w:fill="auto"/>
            <w:vAlign w:val="center"/>
          </w:tcPr>
          <w:p w14:paraId="03EF8E7F">
            <w:pPr>
              <w:autoSpaceDE w:val="0"/>
              <w:autoSpaceDN w:val="0"/>
              <w:adjustRightInd w:val="0"/>
              <w:jc w:val="center"/>
              <w:rPr>
                <w:bCs/>
                <w:szCs w:val="21"/>
                <w:highlight w:val="none"/>
                <w:lang w:val="zh-CN"/>
              </w:rPr>
            </w:pPr>
            <w:r>
              <w:rPr>
                <w:bCs/>
                <w:szCs w:val="21"/>
                <w:highlight w:val="none"/>
                <w:lang w:val="zh-CN"/>
              </w:rPr>
              <w:t>偏离</w:t>
            </w:r>
          </w:p>
        </w:tc>
        <w:tc>
          <w:tcPr>
            <w:tcW w:w="6480" w:type="dxa"/>
            <w:shd w:val="clear" w:color="auto" w:fill="auto"/>
          </w:tcPr>
          <w:p w14:paraId="6750CAD4">
            <w:pPr>
              <w:adjustRightInd w:val="0"/>
              <w:snapToGrid w:val="0"/>
              <w:ind w:firstLine="420" w:firstLineChars="200"/>
              <w:rPr>
                <w:rFonts w:ascii="宋体" w:hAnsi="宋体"/>
                <w:szCs w:val="21"/>
                <w:highlight w:val="none"/>
              </w:rPr>
            </w:pPr>
            <w:r>
              <w:rPr>
                <w:rFonts w:ascii="宋体" w:hAnsi="宋体"/>
                <w:szCs w:val="21"/>
                <w:highlight w:val="none"/>
              </w:rPr>
              <w:t>□不允许</w:t>
            </w:r>
          </w:p>
          <w:p w14:paraId="300A9AB0">
            <w:pPr>
              <w:adjustRightInd w:val="0"/>
              <w:snapToGrid w:val="0"/>
              <w:ind w:firstLine="420" w:firstLineChars="200"/>
              <w:rPr>
                <w:rFonts w:ascii="宋体" w:hAnsi="宋体"/>
                <w:szCs w:val="21"/>
                <w:highlight w:val="none"/>
              </w:rPr>
            </w:pPr>
            <w:r>
              <w:rPr>
                <w:rFonts w:ascii="宋体" w:hAnsi="宋体"/>
                <w:szCs w:val="21"/>
                <w:highlight w:val="none"/>
              </w:rPr>
              <w:fldChar w:fldCharType="begin"/>
            </w:r>
            <w:r>
              <w:rPr>
                <w:rFonts w:ascii="宋体" w:hAnsi="宋体"/>
                <w:szCs w:val="21"/>
                <w:highlight w:val="none"/>
              </w:rPr>
              <w:instrText xml:space="preserve"> eq \o\ac(□,√)</w:instrText>
            </w:r>
            <w:r>
              <w:rPr>
                <w:rFonts w:ascii="宋体" w:hAnsi="宋体"/>
                <w:szCs w:val="21"/>
                <w:highlight w:val="none"/>
              </w:rPr>
              <w:fldChar w:fldCharType="end"/>
            </w:r>
            <w:r>
              <w:rPr>
                <w:rFonts w:ascii="宋体" w:hAnsi="宋体"/>
                <w:szCs w:val="21"/>
                <w:highlight w:val="none"/>
              </w:rPr>
              <w:t>允许，</w:t>
            </w:r>
            <w:r>
              <w:rPr>
                <w:rFonts w:hint="eastAsia" w:ascii="宋体" w:hAnsi="宋体"/>
                <w:szCs w:val="21"/>
                <w:highlight w:val="none"/>
              </w:rPr>
              <w:t>采购人</w:t>
            </w:r>
            <w:r>
              <w:rPr>
                <w:rFonts w:ascii="宋体" w:hAnsi="宋体"/>
                <w:szCs w:val="21"/>
                <w:highlight w:val="none"/>
              </w:rPr>
              <w:t>只接受优于竞争性谈判文件要求和有利于业主且合理的偏离。</w:t>
            </w:r>
          </w:p>
        </w:tc>
      </w:tr>
      <w:tr w14:paraId="12759B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296D7BA0">
            <w:pPr>
              <w:autoSpaceDE w:val="0"/>
              <w:autoSpaceDN w:val="0"/>
              <w:adjustRightInd w:val="0"/>
              <w:jc w:val="center"/>
              <w:rPr>
                <w:bCs/>
                <w:szCs w:val="21"/>
                <w:highlight w:val="none"/>
                <w:lang w:val="zh-CN"/>
              </w:rPr>
            </w:pPr>
            <w:r>
              <w:rPr>
                <w:bCs/>
                <w:szCs w:val="21"/>
                <w:highlight w:val="none"/>
                <w:lang w:val="zh-CN"/>
              </w:rPr>
              <w:t>2.1</w:t>
            </w:r>
          </w:p>
        </w:tc>
        <w:tc>
          <w:tcPr>
            <w:tcW w:w="2340" w:type="dxa"/>
            <w:shd w:val="clear" w:color="auto" w:fill="auto"/>
            <w:vAlign w:val="center"/>
          </w:tcPr>
          <w:p w14:paraId="72280BEB">
            <w:pPr>
              <w:autoSpaceDE w:val="0"/>
              <w:autoSpaceDN w:val="0"/>
              <w:adjustRightInd w:val="0"/>
              <w:jc w:val="center"/>
              <w:rPr>
                <w:bCs/>
                <w:szCs w:val="21"/>
                <w:highlight w:val="none"/>
                <w:lang w:val="zh-CN"/>
              </w:rPr>
            </w:pPr>
            <w:r>
              <w:rPr>
                <w:bCs/>
                <w:szCs w:val="21"/>
                <w:highlight w:val="none"/>
                <w:lang w:val="zh-CN"/>
              </w:rPr>
              <w:t>构成竞争性谈判文件的其他材料</w:t>
            </w:r>
          </w:p>
        </w:tc>
        <w:tc>
          <w:tcPr>
            <w:tcW w:w="6480" w:type="dxa"/>
            <w:shd w:val="clear" w:color="auto" w:fill="auto"/>
            <w:vAlign w:val="center"/>
          </w:tcPr>
          <w:p w14:paraId="6D49E6F0">
            <w:pPr>
              <w:pStyle w:val="27"/>
              <w:pBdr>
                <w:bottom w:val="none" w:color="auto" w:sz="0" w:space="0"/>
              </w:pBdr>
              <w:tabs>
                <w:tab w:val="clear" w:pos="4153"/>
                <w:tab w:val="clear" w:pos="8306"/>
              </w:tabs>
              <w:autoSpaceDE w:val="0"/>
              <w:autoSpaceDN w:val="0"/>
              <w:adjustRightInd w:val="0"/>
              <w:snapToGrid/>
              <w:jc w:val="both"/>
              <w:rPr>
                <w:bCs/>
                <w:sz w:val="21"/>
                <w:szCs w:val="21"/>
                <w:highlight w:val="none"/>
                <w:lang w:val="zh-CN"/>
              </w:rPr>
            </w:pPr>
            <w:r>
              <w:rPr>
                <w:bCs/>
                <w:sz w:val="21"/>
                <w:szCs w:val="21"/>
                <w:highlight w:val="none"/>
                <w:lang w:val="zh-CN"/>
              </w:rPr>
              <w:t>采购人或采购代理机构发出的有编号的补遗书或通知等书面文件</w:t>
            </w:r>
          </w:p>
        </w:tc>
      </w:tr>
      <w:tr w14:paraId="067CDC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1E816DD4">
            <w:pPr>
              <w:autoSpaceDE w:val="0"/>
              <w:autoSpaceDN w:val="0"/>
              <w:adjustRightInd w:val="0"/>
              <w:jc w:val="center"/>
              <w:rPr>
                <w:bCs/>
                <w:szCs w:val="21"/>
                <w:highlight w:val="none"/>
                <w:lang w:val="zh-CN"/>
              </w:rPr>
            </w:pPr>
            <w:r>
              <w:rPr>
                <w:bCs/>
                <w:szCs w:val="21"/>
                <w:highlight w:val="none"/>
                <w:lang w:val="zh-CN"/>
              </w:rPr>
              <w:t>2.2.1</w:t>
            </w:r>
          </w:p>
        </w:tc>
        <w:tc>
          <w:tcPr>
            <w:tcW w:w="2340" w:type="dxa"/>
            <w:shd w:val="clear" w:color="auto" w:fill="auto"/>
            <w:vAlign w:val="center"/>
          </w:tcPr>
          <w:p w14:paraId="5B143667">
            <w:pPr>
              <w:autoSpaceDE w:val="0"/>
              <w:autoSpaceDN w:val="0"/>
              <w:adjustRightInd w:val="0"/>
              <w:jc w:val="center"/>
              <w:rPr>
                <w:bCs/>
                <w:szCs w:val="21"/>
                <w:highlight w:val="none"/>
                <w:lang w:val="zh-CN"/>
              </w:rPr>
            </w:pPr>
            <w:r>
              <w:rPr>
                <w:bCs/>
                <w:szCs w:val="21"/>
                <w:highlight w:val="none"/>
                <w:lang w:val="zh-CN"/>
              </w:rPr>
              <w:t>供应商要求澄清竞争性谈判文件的截止时间</w:t>
            </w:r>
          </w:p>
        </w:tc>
        <w:tc>
          <w:tcPr>
            <w:tcW w:w="6480" w:type="dxa"/>
            <w:shd w:val="clear" w:color="auto" w:fill="auto"/>
            <w:vAlign w:val="center"/>
          </w:tcPr>
          <w:p w14:paraId="3F90E192">
            <w:pPr>
              <w:adjustRightInd w:val="0"/>
              <w:snapToGrid w:val="0"/>
              <w:rPr>
                <w:szCs w:val="21"/>
                <w:highlight w:val="none"/>
              </w:rPr>
            </w:pPr>
            <w:r>
              <w:rPr>
                <w:rFonts w:hint="eastAsia"/>
                <w:szCs w:val="21"/>
                <w:highlight w:val="none"/>
              </w:rPr>
              <w:t>递交响应文件截止之日10天前</w:t>
            </w:r>
          </w:p>
        </w:tc>
      </w:tr>
      <w:tr w14:paraId="5CDAD8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4B5C9FFB">
            <w:pPr>
              <w:autoSpaceDE w:val="0"/>
              <w:autoSpaceDN w:val="0"/>
              <w:adjustRightInd w:val="0"/>
              <w:jc w:val="center"/>
              <w:rPr>
                <w:bCs/>
                <w:szCs w:val="21"/>
                <w:highlight w:val="none"/>
                <w:lang w:val="zh-CN"/>
              </w:rPr>
            </w:pPr>
            <w:r>
              <w:rPr>
                <w:bCs/>
                <w:szCs w:val="21"/>
                <w:highlight w:val="none"/>
                <w:lang w:val="zh-CN"/>
              </w:rPr>
              <w:t>2.2.2</w:t>
            </w:r>
          </w:p>
        </w:tc>
        <w:tc>
          <w:tcPr>
            <w:tcW w:w="2340" w:type="dxa"/>
            <w:shd w:val="clear" w:color="auto" w:fill="auto"/>
            <w:vAlign w:val="center"/>
          </w:tcPr>
          <w:p w14:paraId="70CE35E4">
            <w:pPr>
              <w:autoSpaceDE w:val="0"/>
              <w:autoSpaceDN w:val="0"/>
              <w:adjustRightInd w:val="0"/>
              <w:jc w:val="center"/>
              <w:rPr>
                <w:b w:val="0"/>
                <w:bCs/>
                <w:szCs w:val="21"/>
                <w:highlight w:val="none"/>
                <w:lang w:val="zh-CN"/>
              </w:rPr>
            </w:pPr>
            <w:r>
              <w:rPr>
                <w:b w:val="0"/>
                <w:bCs/>
                <w:szCs w:val="21"/>
                <w:highlight w:val="none"/>
                <w:lang w:val="zh-CN"/>
              </w:rPr>
              <w:t>投标截止时间</w:t>
            </w:r>
          </w:p>
        </w:tc>
        <w:tc>
          <w:tcPr>
            <w:tcW w:w="6480" w:type="dxa"/>
            <w:shd w:val="clear" w:color="auto" w:fill="auto"/>
            <w:vAlign w:val="center"/>
          </w:tcPr>
          <w:p w14:paraId="51A11D75">
            <w:pPr>
              <w:adjustRightInd w:val="0"/>
              <w:snapToGrid w:val="0"/>
              <w:rPr>
                <w:rFonts w:hint="eastAsia" w:eastAsia="宋体"/>
                <w:b w:val="0"/>
                <w:bCs/>
                <w:szCs w:val="21"/>
                <w:highlight w:val="none"/>
                <w:lang w:eastAsia="zh-CN"/>
              </w:rPr>
            </w:pPr>
            <w:r>
              <w:rPr>
                <w:rFonts w:hint="eastAsia"/>
                <w:b w:val="0"/>
                <w:bCs/>
                <w:szCs w:val="21"/>
                <w:highlight w:val="none"/>
                <w:lang w:eastAsia="zh-CN"/>
              </w:rPr>
              <w:t>2025年03月13日1</w:t>
            </w:r>
            <w:r>
              <w:rPr>
                <w:rFonts w:hint="eastAsia"/>
                <w:b w:val="0"/>
                <w:bCs/>
                <w:szCs w:val="21"/>
                <w:highlight w:val="none"/>
                <w:lang w:val="en-US" w:eastAsia="zh-CN"/>
              </w:rPr>
              <w:t>3</w:t>
            </w:r>
            <w:r>
              <w:rPr>
                <w:rFonts w:hint="eastAsia"/>
                <w:b w:val="0"/>
                <w:bCs/>
                <w:szCs w:val="21"/>
                <w:highlight w:val="none"/>
                <w:lang w:eastAsia="zh-CN"/>
              </w:rPr>
              <w:t>:00时</w:t>
            </w:r>
          </w:p>
        </w:tc>
      </w:tr>
      <w:tr w14:paraId="614287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38E8A641">
            <w:pPr>
              <w:autoSpaceDE w:val="0"/>
              <w:autoSpaceDN w:val="0"/>
              <w:adjustRightInd w:val="0"/>
              <w:jc w:val="center"/>
              <w:rPr>
                <w:bCs/>
                <w:szCs w:val="21"/>
                <w:highlight w:val="none"/>
                <w:lang w:val="zh-CN"/>
              </w:rPr>
            </w:pPr>
            <w:r>
              <w:rPr>
                <w:bCs/>
                <w:szCs w:val="21"/>
                <w:highlight w:val="none"/>
                <w:lang w:val="zh-CN"/>
              </w:rPr>
              <w:t>2.2.3</w:t>
            </w:r>
          </w:p>
        </w:tc>
        <w:tc>
          <w:tcPr>
            <w:tcW w:w="2340" w:type="dxa"/>
            <w:shd w:val="clear" w:color="auto" w:fill="auto"/>
            <w:vAlign w:val="center"/>
          </w:tcPr>
          <w:p w14:paraId="226850E9">
            <w:pPr>
              <w:autoSpaceDE w:val="0"/>
              <w:autoSpaceDN w:val="0"/>
              <w:adjustRightInd w:val="0"/>
              <w:jc w:val="center"/>
              <w:rPr>
                <w:bCs/>
                <w:szCs w:val="21"/>
                <w:highlight w:val="none"/>
                <w:lang w:val="zh-CN"/>
              </w:rPr>
            </w:pPr>
            <w:r>
              <w:rPr>
                <w:bCs/>
                <w:szCs w:val="21"/>
                <w:highlight w:val="none"/>
                <w:lang w:val="zh-CN"/>
              </w:rPr>
              <w:t>供应商确认收到竞争性谈判文件澄清</w:t>
            </w:r>
            <w:r>
              <w:rPr>
                <w:rFonts w:hint="eastAsia"/>
                <w:bCs/>
                <w:szCs w:val="21"/>
                <w:highlight w:val="none"/>
                <w:lang w:val="zh-CN"/>
              </w:rPr>
              <w:t>或者修改</w:t>
            </w:r>
            <w:r>
              <w:rPr>
                <w:bCs/>
                <w:szCs w:val="21"/>
                <w:highlight w:val="none"/>
                <w:lang w:val="zh-CN"/>
              </w:rPr>
              <w:t>的时间</w:t>
            </w:r>
          </w:p>
        </w:tc>
        <w:tc>
          <w:tcPr>
            <w:tcW w:w="6480" w:type="dxa"/>
            <w:shd w:val="clear" w:color="auto" w:fill="auto"/>
            <w:vAlign w:val="center"/>
          </w:tcPr>
          <w:p w14:paraId="2FFD6699">
            <w:pPr>
              <w:pStyle w:val="27"/>
              <w:pBdr>
                <w:bottom w:val="none" w:color="auto" w:sz="0" w:space="0"/>
              </w:pBdr>
              <w:tabs>
                <w:tab w:val="clear" w:pos="4153"/>
                <w:tab w:val="clear" w:pos="8306"/>
              </w:tabs>
              <w:autoSpaceDE w:val="0"/>
              <w:autoSpaceDN w:val="0"/>
              <w:adjustRightInd w:val="0"/>
              <w:snapToGrid/>
              <w:jc w:val="both"/>
              <w:rPr>
                <w:sz w:val="21"/>
                <w:szCs w:val="21"/>
                <w:highlight w:val="none"/>
                <w:lang w:val="zh-CN"/>
              </w:rPr>
            </w:pPr>
            <w:r>
              <w:rPr>
                <w:bCs/>
                <w:sz w:val="21"/>
                <w:szCs w:val="21"/>
                <w:highlight w:val="none"/>
                <w:lang w:val="zh-CN"/>
              </w:rPr>
              <w:t>在收到相应澄清文件后24小时内</w:t>
            </w:r>
          </w:p>
        </w:tc>
      </w:tr>
      <w:tr w14:paraId="1AE15E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00" w:type="dxa"/>
            <w:shd w:val="clear" w:color="auto" w:fill="auto"/>
            <w:vAlign w:val="center"/>
          </w:tcPr>
          <w:p w14:paraId="55452ED2">
            <w:pPr>
              <w:autoSpaceDE w:val="0"/>
              <w:autoSpaceDN w:val="0"/>
              <w:adjustRightInd w:val="0"/>
              <w:jc w:val="center"/>
              <w:rPr>
                <w:bCs/>
                <w:szCs w:val="21"/>
                <w:highlight w:val="none"/>
                <w:lang w:val="zh-CN"/>
              </w:rPr>
            </w:pPr>
            <w:r>
              <w:rPr>
                <w:bCs/>
                <w:szCs w:val="21"/>
                <w:highlight w:val="none"/>
                <w:lang w:val="zh-CN"/>
              </w:rPr>
              <w:t>3.1.1</w:t>
            </w:r>
          </w:p>
        </w:tc>
        <w:tc>
          <w:tcPr>
            <w:tcW w:w="2340" w:type="dxa"/>
            <w:shd w:val="clear" w:color="auto" w:fill="auto"/>
            <w:vAlign w:val="center"/>
          </w:tcPr>
          <w:p w14:paraId="27D087A9">
            <w:pPr>
              <w:autoSpaceDE w:val="0"/>
              <w:autoSpaceDN w:val="0"/>
              <w:adjustRightInd w:val="0"/>
              <w:jc w:val="center"/>
              <w:rPr>
                <w:bCs/>
                <w:szCs w:val="21"/>
                <w:highlight w:val="none"/>
                <w:lang w:val="zh-CN"/>
              </w:rPr>
            </w:pPr>
            <w:r>
              <w:rPr>
                <w:bCs/>
                <w:szCs w:val="21"/>
                <w:highlight w:val="none"/>
                <w:lang w:val="zh-CN"/>
              </w:rPr>
              <w:t>构成响应文件的其他材料</w:t>
            </w:r>
          </w:p>
        </w:tc>
        <w:tc>
          <w:tcPr>
            <w:tcW w:w="6480" w:type="dxa"/>
            <w:shd w:val="clear" w:color="auto" w:fill="auto"/>
            <w:vAlign w:val="center"/>
          </w:tcPr>
          <w:p w14:paraId="453D01F9">
            <w:pPr>
              <w:pStyle w:val="27"/>
              <w:pBdr>
                <w:bottom w:val="none" w:color="auto" w:sz="0" w:space="0"/>
              </w:pBdr>
              <w:tabs>
                <w:tab w:val="clear" w:pos="4153"/>
                <w:tab w:val="clear" w:pos="8306"/>
              </w:tabs>
              <w:autoSpaceDE w:val="0"/>
              <w:autoSpaceDN w:val="0"/>
              <w:adjustRightInd w:val="0"/>
              <w:snapToGrid/>
              <w:jc w:val="both"/>
              <w:rPr>
                <w:bCs/>
                <w:sz w:val="21"/>
                <w:szCs w:val="21"/>
                <w:highlight w:val="none"/>
                <w:lang w:val="zh-CN"/>
              </w:rPr>
            </w:pPr>
            <w:r>
              <w:rPr>
                <w:rFonts w:hint="eastAsia"/>
                <w:bCs/>
                <w:sz w:val="21"/>
                <w:szCs w:val="21"/>
                <w:highlight w:val="none"/>
                <w:lang w:val="zh-CN"/>
              </w:rPr>
              <w:t>无</w:t>
            </w:r>
          </w:p>
        </w:tc>
      </w:tr>
      <w:tr w14:paraId="36961C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8" w:hRule="atLeast"/>
        </w:trPr>
        <w:tc>
          <w:tcPr>
            <w:tcW w:w="900" w:type="dxa"/>
            <w:shd w:val="clear" w:color="auto" w:fill="auto"/>
            <w:vAlign w:val="center"/>
          </w:tcPr>
          <w:p w14:paraId="5BCD22D8">
            <w:pPr>
              <w:autoSpaceDE w:val="0"/>
              <w:autoSpaceDN w:val="0"/>
              <w:adjustRightInd w:val="0"/>
              <w:jc w:val="center"/>
              <w:rPr>
                <w:bCs/>
                <w:szCs w:val="21"/>
                <w:highlight w:val="none"/>
                <w:lang w:val="zh-CN"/>
              </w:rPr>
            </w:pPr>
            <w:r>
              <w:rPr>
                <w:bCs/>
                <w:szCs w:val="21"/>
                <w:highlight w:val="none"/>
                <w:lang w:val="zh-CN"/>
              </w:rPr>
              <w:t>3.3.1</w:t>
            </w:r>
          </w:p>
        </w:tc>
        <w:tc>
          <w:tcPr>
            <w:tcW w:w="2340" w:type="dxa"/>
            <w:shd w:val="clear" w:color="auto" w:fill="auto"/>
            <w:vAlign w:val="center"/>
          </w:tcPr>
          <w:p w14:paraId="56FA1D86">
            <w:pPr>
              <w:autoSpaceDE w:val="0"/>
              <w:autoSpaceDN w:val="0"/>
              <w:adjustRightInd w:val="0"/>
              <w:jc w:val="center"/>
              <w:rPr>
                <w:bCs/>
                <w:szCs w:val="21"/>
                <w:highlight w:val="none"/>
                <w:lang w:val="zh-CN"/>
              </w:rPr>
            </w:pPr>
            <w:r>
              <w:rPr>
                <w:bCs/>
                <w:szCs w:val="21"/>
                <w:highlight w:val="none"/>
                <w:lang w:val="zh-CN"/>
              </w:rPr>
              <w:t>投标有效期</w:t>
            </w:r>
          </w:p>
        </w:tc>
        <w:tc>
          <w:tcPr>
            <w:tcW w:w="6480" w:type="dxa"/>
            <w:shd w:val="clear" w:color="auto" w:fill="auto"/>
            <w:vAlign w:val="center"/>
          </w:tcPr>
          <w:p w14:paraId="6861BCE5">
            <w:pPr>
              <w:pStyle w:val="27"/>
              <w:pBdr>
                <w:bottom w:val="none" w:color="auto" w:sz="0" w:space="0"/>
              </w:pBdr>
              <w:tabs>
                <w:tab w:val="clear" w:pos="4153"/>
                <w:tab w:val="clear" w:pos="8306"/>
              </w:tabs>
              <w:autoSpaceDE w:val="0"/>
              <w:autoSpaceDN w:val="0"/>
              <w:adjustRightInd w:val="0"/>
              <w:snapToGrid/>
              <w:jc w:val="both"/>
              <w:rPr>
                <w:sz w:val="21"/>
                <w:szCs w:val="21"/>
                <w:highlight w:val="none"/>
                <w:lang w:val="zh-CN"/>
              </w:rPr>
            </w:pPr>
            <w:r>
              <w:rPr>
                <w:rFonts w:hint="eastAsia"/>
                <w:sz w:val="21"/>
                <w:szCs w:val="21"/>
                <w:highlight w:val="none"/>
                <w:lang w:val="en-US" w:eastAsia="zh-CN"/>
              </w:rPr>
              <w:t>90</w:t>
            </w:r>
            <w:r>
              <w:rPr>
                <w:sz w:val="21"/>
                <w:szCs w:val="21"/>
                <w:highlight w:val="none"/>
                <w:lang w:val="zh-CN"/>
              </w:rPr>
              <w:t>天</w:t>
            </w:r>
          </w:p>
        </w:tc>
      </w:tr>
      <w:tr w14:paraId="5D2811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trPr>
        <w:tc>
          <w:tcPr>
            <w:tcW w:w="900" w:type="dxa"/>
            <w:shd w:val="clear" w:color="auto" w:fill="auto"/>
            <w:vAlign w:val="center"/>
          </w:tcPr>
          <w:p w14:paraId="53399B87">
            <w:pPr>
              <w:autoSpaceDE w:val="0"/>
              <w:autoSpaceDN w:val="0"/>
              <w:adjustRightInd w:val="0"/>
              <w:jc w:val="center"/>
              <w:rPr>
                <w:bCs/>
                <w:szCs w:val="21"/>
                <w:highlight w:val="none"/>
                <w:lang w:val="zh-CN"/>
              </w:rPr>
            </w:pPr>
            <w:r>
              <w:rPr>
                <w:bCs/>
                <w:szCs w:val="21"/>
                <w:highlight w:val="none"/>
                <w:lang w:val="zh-CN"/>
              </w:rPr>
              <w:t>3.4.1</w:t>
            </w:r>
          </w:p>
        </w:tc>
        <w:tc>
          <w:tcPr>
            <w:tcW w:w="2340" w:type="dxa"/>
            <w:shd w:val="clear" w:color="auto" w:fill="auto"/>
            <w:vAlign w:val="center"/>
          </w:tcPr>
          <w:p w14:paraId="3D5AD113">
            <w:pPr>
              <w:autoSpaceDE w:val="0"/>
              <w:autoSpaceDN w:val="0"/>
              <w:adjustRightInd w:val="0"/>
              <w:jc w:val="center"/>
              <w:rPr>
                <w:bCs/>
                <w:szCs w:val="21"/>
                <w:highlight w:val="none"/>
                <w:lang w:val="zh-CN"/>
              </w:rPr>
            </w:pPr>
            <w:r>
              <w:rPr>
                <w:bCs/>
                <w:szCs w:val="21"/>
                <w:highlight w:val="none"/>
                <w:lang w:val="zh-CN"/>
              </w:rPr>
              <w:t>谈判保证金</w:t>
            </w:r>
          </w:p>
        </w:tc>
        <w:tc>
          <w:tcPr>
            <w:tcW w:w="6480" w:type="dxa"/>
            <w:shd w:val="clear" w:color="auto" w:fill="auto"/>
          </w:tcPr>
          <w:p w14:paraId="59E2F17A">
            <w:pPr>
              <w:ind w:firstLine="420" w:firstLineChars="200"/>
              <w:rPr>
                <w:rFonts w:hint="eastAsia"/>
                <w:highlight w:val="none"/>
                <w:lang w:val="en-US" w:eastAsia="zh-CN"/>
              </w:rPr>
            </w:pPr>
            <w:r>
              <w:rPr>
                <w:rFonts w:hint="eastAsia"/>
                <w:highlight w:val="none"/>
                <w:lang w:val="en-US" w:eastAsia="zh-CN"/>
              </w:rPr>
              <w:t>依据（长财采购[2021]695号）文件，不得向诚信记录良好的供应商收取投标保证金，但对于满足《中华人民共和国政府采购法》第二十二条有关规定，经“信用中国”网站查询存在行政处罚信息的供应商，采购人、采购代理机构可以按规定收取投标保证金。</w:t>
            </w:r>
          </w:p>
          <w:p w14:paraId="56F7DAD1">
            <w:pPr>
              <w:rPr>
                <w:rFonts w:hint="eastAsia"/>
                <w:highlight w:val="none"/>
                <w:lang w:val="en-US" w:eastAsia="zh-CN"/>
              </w:rPr>
            </w:pPr>
            <w:r>
              <w:rPr>
                <w:rFonts w:hint="eastAsia"/>
                <w:highlight w:val="none"/>
                <w:lang w:val="en-US" w:eastAsia="zh-CN"/>
              </w:rPr>
              <w:t>供应商无行政处罚信息，应在投标文件中附“信用中国”无行政处罚截图及“中国政府采购网”政府采购严重违法失信行为记录名单截图并加盖公章。(供应商在以下两个网站中任意一个有处罚信息的情况，均算作有处罚信息，需按文件要求递交投标保证金)</w:t>
            </w:r>
          </w:p>
          <w:p w14:paraId="40424D95">
            <w:pPr>
              <w:ind w:firstLine="420" w:firstLineChars="200"/>
              <w:rPr>
                <w:rFonts w:hint="eastAsia"/>
                <w:highlight w:val="none"/>
                <w:lang w:val="en-US" w:eastAsia="zh-CN"/>
              </w:rPr>
            </w:pPr>
            <w:r>
              <w:rPr>
                <w:rFonts w:hint="eastAsia"/>
                <w:highlight w:val="none"/>
                <w:lang w:val="en-US" w:eastAsia="zh-CN"/>
              </w:rPr>
              <w:t>供应商有行政处罚信息，按以下要求递交保证金：</w:t>
            </w:r>
          </w:p>
          <w:p w14:paraId="30361C15">
            <w:pPr>
              <w:rPr>
                <w:rFonts w:hint="eastAsia"/>
                <w:highlight w:val="none"/>
              </w:rPr>
            </w:pPr>
            <w:r>
              <w:rPr>
                <w:rFonts w:hint="eastAsia"/>
                <w:highlight w:val="none"/>
              </w:rPr>
              <w:t>投标保证金的形式：现金支票、保兑支票、银行汇票及银行、工程担保机构出具的保函，以现金或支票形式提交的投标保证金应当从投标单位的基本账户转出。（如果银行保函应满足吉建管[2018]1号文件要求）。</w:t>
            </w:r>
          </w:p>
          <w:p w14:paraId="7ECA66FE">
            <w:pPr>
              <w:rPr>
                <w:rFonts w:hint="eastAsia" w:eastAsia="宋体"/>
                <w:highlight w:val="none"/>
                <w:lang w:eastAsia="zh-CN"/>
              </w:rPr>
            </w:pPr>
            <w:r>
              <w:rPr>
                <w:rFonts w:hint="eastAsia"/>
                <w:highlight w:val="none"/>
              </w:rPr>
              <w:t>投标保证金的金额：</w:t>
            </w:r>
            <w:r>
              <w:rPr>
                <w:rFonts w:hint="eastAsia"/>
                <w:b/>
                <w:bCs/>
                <w:highlight w:val="none"/>
                <w:lang w:eastAsia="zh-CN"/>
              </w:rPr>
              <w:t>壹万</w:t>
            </w:r>
            <w:r>
              <w:rPr>
                <w:rFonts w:hint="eastAsia"/>
                <w:b/>
                <w:bCs/>
                <w:highlight w:val="none"/>
              </w:rPr>
              <w:t>元人民币</w:t>
            </w:r>
            <w:r>
              <w:rPr>
                <w:rFonts w:hint="eastAsia"/>
                <w:b/>
                <w:bCs/>
                <w:highlight w:val="none"/>
                <w:lang w:eastAsia="zh-CN"/>
              </w:rPr>
              <w:t>（</w:t>
            </w:r>
            <w:r>
              <w:rPr>
                <w:rFonts w:hint="default" w:ascii="Arial" w:hAnsi="Arial" w:cs="Arial"/>
                <w:b/>
                <w:bCs/>
                <w:highlight w:val="none"/>
                <w:lang w:eastAsia="zh-CN"/>
              </w:rPr>
              <w:t>¥</w:t>
            </w:r>
            <w:r>
              <w:rPr>
                <w:rFonts w:hint="eastAsia"/>
                <w:b/>
                <w:bCs/>
                <w:highlight w:val="none"/>
                <w:lang w:val="en-US" w:eastAsia="zh-CN"/>
              </w:rPr>
              <w:t>10000.00元</w:t>
            </w:r>
            <w:r>
              <w:rPr>
                <w:rFonts w:hint="eastAsia"/>
                <w:b/>
                <w:bCs/>
                <w:highlight w:val="none"/>
                <w:lang w:eastAsia="zh-CN"/>
              </w:rPr>
              <w:t>）</w:t>
            </w:r>
          </w:p>
          <w:p w14:paraId="19ACB90D">
            <w:pPr>
              <w:rPr>
                <w:rFonts w:hint="eastAsia"/>
                <w:highlight w:val="none"/>
                <w:lang w:eastAsia="zh-CN"/>
              </w:rPr>
            </w:pPr>
            <w:r>
              <w:rPr>
                <w:rFonts w:hint="eastAsia"/>
                <w:highlight w:val="none"/>
              </w:rPr>
              <w:t>收款人全称：</w:t>
            </w:r>
            <w:r>
              <w:rPr>
                <w:rFonts w:hint="eastAsia"/>
                <w:highlight w:val="none"/>
                <w:lang w:eastAsia="zh-CN"/>
              </w:rPr>
              <w:t>吉林省瑞图招标代理有限公司</w:t>
            </w:r>
          </w:p>
          <w:p w14:paraId="1E34CA38">
            <w:pPr>
              <w:rPr>
                <w:rFonts w:hint="eastAsia"/>
                <w:highlight w:val="none"/>
              </w:rPr>
            </w:pPr>
            <w:r>
              <w:rPr>
                <w:rFonts w:hint="eastAsia"/>
                <w:highlight w:val="none"/>
              </w:rPr>
              <w:t>开户行：</w:t>
            </w:r>
            <w:r>
              <w:rPr>
                <w:rFonts w:hint="eastAsia"/>
                <w:highlight w:val="none"/>
                <w:lang w:eastAsia="zh-CN"/>
              </w:rPr>
              <w:t>中国建设银行股份有限公司德惠支行</w:t>
            </w:r>
          </w:p>
          <w:p w14:paraId="30A6F14B">
            <w:pPr>
              <w:rPr>
                <w:rFonts w:hint="eastAsia"/>
                <w:highlight w:val="none"/>
              </w:rPr>
            </w:pPr>
            <w:r>
              <w:rPr>
                <w:rFonts w:hint="eastAsia"/>
                <w:highlight w:val="none"/>
              </w:rPr>
              <w:t>账  号：</w:t>
            </w:r>
            <w:r>
              <w:rPr>
                <w:rFonts w:hint="eastAsia"/>
                <w:highlight w:val="none"/>
                <w:lang w:eastAsia="zh-CN"/>
              </w:rPr>
              <w:t>22050141010000000675</w:t>
            </w:r>
            <w:r>
              <w:rPr>
                <w:rFonts w:hint="eastAsia"/>
                <w:highlight w:val="none"/>
              </w:rPr>
              <w:t xml:space="preserve">   </w:t>
            </w:r>
          </w:p>
          <w:p w14:paraId="48423F51">
            <w:pPr>
              <w:rPr>
                <w:rFonts w:hint="eastAsia"/>
                <w:highlight w:val="none"/>
              </w:rPr>
            </w:pPr>
            <w:r>
              <w:rPr>
                <w:rFonts w:hint="eastAsia"/>
                <w:highlight w:val="none"/>
              </w:rPr>
              <w:t>要求：</w:t>
            </w:r>
          </w:p>
          <w:p w14:paraId="638B0505">
            <w:pPr>
              <w:ind w:firstLine="420" w:firstLineChars="200"/>
              <w:rPr>
                <w:rFonts w:hint="eastAsia"/>
                <w:highlight w:val="none"/>
              </w:rPr>
            </w:pPr>
            <w:r>
              <w:rPr>
                <w:rFonts w:hint="eastAsia"/>
                <w:highlight w:val="none"/>
              </w:rPr>
              <w:t>1、</w:t>
            </w:r>
            <w:r>
              <w:rPr>
                <w:rFonts w:hint="eastAsia"/>
                <w:highlight w:val="none"/>
                <w:lang w:eastAsia="zh-CN"/>
              </w:rPr>
              <w:t>供应商</w:t>
            </w:r>
            <w:r>
              <w:rPr>
                <w:rFonts w:hint="eastAsia"/>
                <w:highlight w:val="none"/>
              </w:rPr>
              <w:t>以现金或支票形式提交的投标保证金应当从投标单位的基本账户转出，应在</w:t>
            </w:r>
            <w:r>
              <w:rPr>
                <w:rFonts w:hint="eastAsia"/>
                <w:highlight w:val="none"/>
                <w:lang w:eastAsia="zh-CN"/>
              </w:rPr>
              <w:t>投标截止时间</w:t>
            </w:r>
            <w:r>
              <w:rPr>
                <w:rFonts w:hint="eastAsia"/>
                <w:highlight w:val="none"/>
              </w:rPr>
              <w:t>前划拨到招标代理机构指定的账号上，</w:t>
            </w:r>
            <w:r>
              <w:rPr>
                <w:rFonts w:hint="eastAsia"/>
                <w:highlight w:val="none"/>
                <w:lang w:val="zh-CN"/>
              </w:rPr>
              <w:t>过期不予受理，视为放弃投标资格</w:t>
            </w:r>
            <w:r>
              <w:rPr>
                <w:rFonts w:hint="eastAsia"/>
                <w:highlight w:val="none"/>
              </w:rPr>
              <w:t>。</w:t>
            </w:r>
            <w:r>
              <w:rPr>
                <w:rFonts w:hint="eastAsia"/>
                <w:highlight w:val="none"/>
                <w:lang w:val="zh-CN"/>
              </w:rPr>
              <w:t>投标保证金的确认以最终到帐日期和时间为准。以保函形式提交的保证金须在</w:t>
            </w:r>
            <w:r>
              <w:rPr>
                <w:rFonts w:hint="eastAsia"/>
                <w:b/>
                <w:bCs/>
                <w:highlight w:val="none"/>
                <w:lang w:eastAsia="zh-CN"/>
              </w:rPr>
              <w:t>谈判截止时间</w:t>
            </w:r>
            <w:r>
              <w:rPr>
                <w:rFonts w:hint="eastAsia"/>
                <w:highlight w:val="none"/>
                <w:lang w:val="zh-CN"/>
              </w:rPr>
              <w:t>前将保函扫描件发送到吉林省瑞图招标代理有限公司邮箱（</w:t>
            </w:r>
            <w:r>
              <w:rPr>
                <w:rFonts w:hint="eastAsia"/>
                <w:highlight w:val="none"/>
                <w:lang w:val="en-US" w:eastAsia="zh-CN"/>
              </w:rPr>
              <w:t>jlrtzb@126.com</w:t>
            </w:r>
            <w:r>
              <w:rPr>
                <w:rFonts w:hint="eastAsia"/>
                <w:highlight w:val="none"/>
                <w:lang w:val="zh-CN"/>
              </w:rPr>
              <w:t>）</w:t>
            </w:r>
            <w:r>
              <w:rPr>
                <w:rFonts w:hint="eastAsia"/>
                <w:highlight w:val="none"/>
              </w:rPr>
              <w:t>。否则视为未按招标文件要求提交投标保证金。</w:t>
            </w:r>
          </w:p>
          <w:p w14:paraId="3EF1FAD6">
            <w:pPr>
              <w:ind w:firstLine="420" w:firstLineChars="200"/>
              <w:rPr>
                <w:rFonts w:hAnsi="宋体"/>
                <w:szCs w:val="21"/>
                <w:highlight w:val="none"/>
              </w:rPr>
            </w:pPr>
            <w:r>
              <w:rPr>
                <w:rFonts w:hint="eastAsia"/>
                <w:highlight w:val="none"/>
              </w:rPr>
              <w:t>2、</w:t>
            </w:r>
            <w:r>
              <w:rPr>
                <w:rFonts w:hint="eastAsia"/>
                <w:highlight w:val="none"/>
                <w:lang w:eastAsia="zh-CN"/>
              </w:rPr>
              <w:t>供应商</w:t>
            </w:r>
            <w:r>
              <w:rPr>
                <w:rFonts w:hint="eastAsia"/>
                <w:highlight w:val="none"/>
              </w:rPr>
              <w:t>应在银行进帐单或电汇凭证或支票或保函上明确用途、投标项目名称、联系人及电话，以便核对查实。</w:t>
            </w:r>
          </w:p>
        </w:tc>
      </w:tr>
      <w:tr w14:paraId="702002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900" w:type="dxa"/>
            <w:shd w:val="clear" w:color="auto" w:fill="auto"/>
            <w:vAlign w:val="center"/>
          </w:tcPr>
          <w:p w14:paraId="79CEA1D2">
            <w:pPr>
              <w:autoSpaceDE w:val="0"/>
              <w:autoSpaceDN w:val="0"/>
              <w:adjustRightInd w:val="0"/>
              <w:jc w:val="center"/>
              <w:rPr>
                <w:bCs/>
                <w:szCs w:val="21"/>
                <w:highlight w:val="none"/>
                <w:lang w:val="zh-CN"/>
              </w:rPr>
            </w:pPr>
            <w:r>
              <w:rPr>
                <w:rFonts w:hint="eastAsia"/>
                <w:bCs/>
                <w:szCs w:val="21"/>
                <w:highlight w:val="none"/>
                <w:lang w:val="zh-CN"/>
              </w:rPr>
              <w:t>3.5</w:t>
            </w:r>
          </w:p>
        </w:tc>
        <w:tc>
          <w:tcPr>
            <w:tcW w:w="2340" w:type="dxa"/>
            <w:shd w:val="clear" w:color="auto" w:fill="auto"/>
            <w:vAlign w:val="center"/>
          </w:tcPr>
          <w:p w14:paraId="03C432CC">
            <w:pPr>
              <w:autoSpaceDE w:val="0"/>
              <w:autoSpaceDN w:val="0"/>
              <w:adjustRightInd w:val="0"/>
              <w:jc w:val="center"/>
              <w:rPr>
                <w:bCs/>
                <w:szCs w:val="21"/>
                <w:highlight w:val="none"/>
                <w:lang w:val="zh-CN"/>
              </w:rPr>
            </w:pPr>
            <w:r>
              <w:rPr>
                <w:rFonts w:hint="eastAsia"/>
                <w:bCs/>
                <w:szCs w:val="21"/>
                <w:highlight w:val="none"/>
                <w:lang w:val="zh-CN"/>
              </w:rPr>
              <w:t>资格审查资料</w:t>
            </w:r>
          </w:p>
        </w:tc>
        <w:tc>
          <w:tcPr>
            <w:tcW w:w="6480" w:type="dxa"/>
            <w:shd w:val="clear" w:color="auto" w:fill="auto"/>
            <w:vAlign w:val="center"/>
          </w:tcPr>
          <w:p w14:paraId="4D21E2CB">
            <w:pPr>
              <w:adjustRightInd w:val="0"/>
              <w:snapToGrid w:val="0"/>
              <w:ind w:firstLine="420" w:firstLineChars="200"/>
              <w:jc w:val="left"/>
              <w:rPr>
                <w:rFonts w:hint="default" w:eastAsia="宋体"/>
                <w:kern w:val="0"/>
                <w:szCs w:val="21"/>
                <w:highlight w:val="none"/>
                <w:lang w:val="en-US" w:eastAsia="zh-CN"/>
              </w:rPr>
            </w:pPr>
            <w:r>
              <w:rPr>
                <w:rFonts w:hint="eastAsia"/>
                <w:kern w:val="0"/>
                <w:szCs w:val="21"/>
                <w:highlight w:val="none"/>
                <w:lang w:val="en-US" w:eastAsia="zh-CN"/>
              </w:rPr>
              <w:t>按评标办法要求。</w:t>
            </w:r>
          </w:p>
        </w:tc>
      </w:tr>
      <w:tr w14:paraId="45DF5A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trPr>
        <w:tc>
          <w:tcPr>
            <w:tcW w:w="900" w:type="dxa"/>
            <w:shd w:val="clear" w:color="auto" w:fill="auto"/>
            <w:vAlign w:val="center"/>
          </w:tcPr>
          <w:p w14:paraId="3E035B00">
            <w:pPr>
              <w:autoSpaceDE w:val="0"/>
              <w:autoSpaceDN w:val="0"/>
              <w:adjustRightInd w:val="0"/>
              <w:jc w:val="center"/>
              <w:rPr>
                <w:bCs/>
                <w:szCs w:val="21"/>
                <w:highlight w:val="none"/>
                <w:lang w:val="zh-CN"/>
              </w:rPr>
            </w:pPr>
            <w:r>
              <w:rPr>
                <w:bCs/>
                <w:szCs w:val="21"/>
                <w:highlight w:val="none"/>
                <w:lang w:val="zh-CN"/>
              </w:rPr>
              <w:t>3.5.2</w:t>
            </w:r>
          </w:p>
        </w:tc>
        <w:tc>
          <w:tcPr>
            <w:tcW w:w="2340" w:type="dxa"/>
            <w:shd w:val="clear" w:color="auto" w:fill="auto"/>
            <w:vAlign w:val="center"/>
          </w:tcPr>
          <w:p w14:paraId="328C145C">
            <w:pPr>
              <w:autoSpaceDE w:val="0"/>
              <w:autoSpaceDN w:val="0"/>
              <w:adjustRightInd w:val="0"/>
              <w:jc w:val="center"/>
              <w:rPr>
                <w:bCs/>
                <w:szCs w:val="21"/>
                <w:highlight w:val="none"/>
                <w:lang w:val="zh-CN"/>
              </w:rPr>
            </w:pPr>
            <w:r>
              <w:rPr>
                <w:bCs/>
                <w:szCs w:val="21"/>
                <w:highlight w:val="none"/>
                <w:lang w:val="zh-CN"/>
              </w:rPr>
              <w:t>近年财务状况的年份要求</w:t>
            </w:r>
          </w:p>
        </w:tc>
        <w:tc>
          <w:tcPr>
            <w:tcW w:w="6480" w:type="dxa"/>
            <w:shd w:val="clear" w:color="auto" w:fill="auto"/>
            <w:vAlign w:val="center"/>
          </w:tcPr>
          <w:p w14:paraId="3B52FD3B">
            <w:pPr>
              <w:adjustRightInd w:val="0"/>
              <w:snapToGrid w:val="0"/>
              <w:ind w:firstLine="420" w:firstLineChars="200"/>
              <w:rPr>
                <w:szCs w:val="21"/>
                <w:highlight w:val="none"/>
              </w:rPr>
            </w:pPr>
            <w:r>
              <w:rPr>
                <w:rFonts w:hint="eastAsia"/>
                <w:szCs w:val="21"/>
                <w:highlight w:val="none"/>
              </w:rPr>
              <w:t>3年，</w:t>
            </w:r>
            <w:r>
              <w:rPr>
                <w:szCs w:val="21"/>
                <w:highlight w:val="none"/>
              </w:rPr>
              <w:t>指</w:t>
            </w:r>
            <w:r>
              <w:rPr>
                <w:rFonts w:hint="eastAsia"/>
                <w:szCs w:val="21"/>
                <w:highlight w:val="none"/>
                <w:lang w:val="en-US" w:eastAsia="zh-CN"/>
              </w:rPr>
              <w:t>2021-2023</w:t>
            </w:r>
            <w:r>
              <w:rPr>
                <w:rFonts w:hint="eastAsia"/>
                <w:szCs w:val="21"/>
                <w:highlight w:val="none"/>
              </w:rPr>
              <w:t>年度</w:t>
            </w:r>
          </w:p>
        </w:tc>
      </w:tr>
      <w:tr w14:paraId="1BF57C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trPr>
        <w:tc>
          <w:tcPr>
            <w:tcW w:w="900" w:type="dxa"/>
            <w:shd w:val="clear" w:color="auto" w:fill="auto"/>
            <w:vAlign w:val="center"/>
          </w:tcPr>
          <w:p w14:paraId="3DCF4043">
            <w:pPr>
              <w:autoSpaceDE w:val="0"/>
              <w:autoSpaceDN w:val="0"/>
              <w:adjustRightInd w:val="0"/>
              <w:jc w:val="center"/>
              <w:rPr>
                <w:bCs/>
                <w:szCs w:val="21"/>
                <w:highlight w:val="none"/>
                <w:lang w:val="zh-CN"/>
              </w:rPr>
            </w:pPr>
            <w:r>
              <w:rPr>
                <w:bCs/>
                <w:szCs w:val="21"/>
                <w:highlight w:val="none"/>
                <w:lang w:val="zh-CN"/>
              </w:rPr>
              <w:t>3.5.3</w:t>
            </w:r>
          </w:p>
        </w:tc>
        <w:tc>
          <w:tcPr>
            <w:tcW w:w="2340" w:type="dxa"/>
            <w:shd w:val="clear" w:color="auto" w:fill="auto"/>
            <w:vAlign w:val="center"/>
          </w:tcPr>
          <w:p w14:paraId="796C8363">
            <w:pPr>
              <w:autoSpaceDE w:val="0"/>
              <w:autoSpaceDN w:val="0"/>
              <w:adjustRightInd w:val="0"/>
              <w:jc w:val="center"/>
              <w:rPr>
                <w:bCs/>
                <w:szCs w:val="21"/>
                <w:highlight w:val="none"/>
                <w:lang w:val="zh-CN"/>
              </w:rPr>
            </w:pPr>
            <w:r>
              <w:rPr>
                <w:bCs/>
                <w:szCs w:val="21"/>
                <w:highlight w:val="none"/>
                <w:lang w:val="zh-CN"/>
              </w:rPr>
              <w:t>近年完成的类似项目的年份要求</w:t>
            </w:r>
          </w:p>
        </w:tc>
        <w:tc>
          <w:tcPr>
            <w:tcW w:w="6480" w:type="dxa"/>
            <w:shd w:val="clear" w:color="auto" w:fill="auto"/>
            <w:vAlign w:val="center"/>
          </w:tcPr>
          <w:p w14:paraId="5C027A88">
            <w:pPr>
              <w:adjustRightInd w:val="0"/>
              <w:snapToGrid w:val="0"/>
              <w:ind w:firstLine="420" w:firstLineChars="200"/>
              <w:rPr>
                <w:rFonts w:hint="default" w:eastAsia="宋体"/>
                <w:szCs w:val="21"/>
                <w:highlight w:val="none"/>
                <w:lang w:val="en-US" w:eastAsia="zh-CN"/>
              </w:rPr>
            </w:pPr>
            <w:r>
              <w:rPr>
                <w:szCs w:val="21"/>
                <w:highlight w:val="none"/>
              </w:rPr>
              <w:t>3年，指</w:t>
            </w:r>
            <w:r>
              <w:rPr>
                <w:rFonts w:hint="eastAsia"/>
                <w:szCs w:val="21"/>
                <w:highlight w:val="none"/>
                <w:lang w:val="en-US" w:eastAsia="zh-CN"/>
              </w:rPr>
              <w:t>2022-2024年</w:t>
            </w:r>
          </w:p>
        </w:tc>
      </w:tr>
      <w:tr w14:paraId="656548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trPr>
        <w:tc>
          <w:tcPr>
            <w:tcW w:w="900" w:type="dxa"/>
            <w:shd w:val="clear" w:color="auto" w:fill="auto"/>
            <w:vAlign w:val="center"/>
          </w:tcPr>
          <w:p w14:paraId="6460C525">
            <w:pPr>
              <w:autoSpaceDE w:val="0"/>
              <w:autoSpaceDN w:val="0"/>
              <w:adjustRightInd w:val="0"/>
              <w:jc w:val="center"/>
              <w:rPr>
                <w:bCs/>
                <w:szCs w:val="21"/>
                <w:highlight w:val="none"/>
                <w:lang w:val="zh-CN"/>
              </w:rPr>
            </w:pPr>
            <w:r>
              <w:rPr>
                <w:bCs/>
                <w:szCs w:val="21"/>
                <w:highlight w:val="none"/>
                <w:lang w:val="zh-CN"/>
              </w:rPr>
              <w:t>3.5.5</w:t>
            </w:r>
          </w:p>
        </w:tc>
        <w:tc>
          <w:tcPr>
            <w:tcW w:w="2340" w:type="dxa"/>
            <w:shd w:val="clear" w:color="auto" w:fill="auto"/>
            <w:vAlign w:val="center"/>
          </w:tcPr>
          <w:p w14:paraId="7B7E625D">
            <w:pPr>
              <w:autoSpaceDE w:val="0"/>
              <w:autoSpaceDN w:val="0"/>
              <w:adjustRightInd w:val="0"/>
              <w:jc w:val="center"/>
              <w:rPr>
                <w:bCs/>
                <w:szCs w:val="21"/>
                <w:highlight w:val="none"/>
                <w:lang w:val="zh-CN"/>
              </w:rPr>
            </w:pPr>
            <w:r>
              <w:rPr>
                <w:bCs/>
                <w:szCs w:val="21"/>
                <w:highlight w:val="none"/>
                <w:lang w:val="zh-CN"/>
              </w:rPr>
              <w:t>近年发生的诉讼及仲裁情况的年份要求</w:t>
            </w:r>
          </w:p>
        </w:tc>
        <w:tc>
          <w:tcPr>
            <w:tcW w:w="6480" w:type="dxa"/>
            <w:shd w:val="clear" w:color="auto" w:fill="auto"/>
            <w:vAlign w:val="center"/>
          </w:tcPr>
          <w:p w14:paraId="092F3EB5">
            <w:pPr>
              <w:adjustRightInd w:val="0"/>
              <w:snapToGrid w:val="0"/>
              <w:ind w:firstLine="420" w:firstLineChars="200"/>
              <w:rPr>
                <w:szCs w:val="21"/>
                <w:highlight w:val="none"/>
              </w:rPr>
            </w:pPr>
            <w:r>
              <w:rPr>
                <w:szCs w:val="21"/>
                <w:highlight w:val="none"/>
              </w:rPr>
              <w:t>3年，指</w:t>
            </w:r>
            <w:r>
              <w:rPr>
                <w:rFonts w:hint="eastAsia"/>
                <w:szCs w:val="21"/>
                <w:highlight w:val="none"/>
                <w:lang w:val="en-US" w:eastAsia="zh-CN"/>
              </w:rPr>
              <w:t>2022-2024年</w:t>
            </w:r>
          </w:p>
        </w:tc>
      </w:tr>
      <w:tr w14:paraId="6D7DA8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6179D92D">
            <w:pPr>
              <w:autoSpaceDE w:val="0"/>
              <w:autoSpaceDN w:val="0"/>
              <w:adjustRightInd w:val="0"/>
              <w:jc w:val="center"/>
              <w:rPr>
                <w:bCs/>
                <w:szCs w:val="21"/>
                <w:highlight w:val="none"/>
                <w:lang w:val="zh-CN"/>
              </w:rPr>
            </w:pPr>
            <w:r>
              <w:rPr>
                <w:bCs/>
                <w:szCs w:val="21"/>
                <w:highlight w:val="none"/>
                <w:lang w:val="zh-CN"/>
              </w:rPr>
              <w:t>3.6</w:t>
            </w:r>
          </w:p>
        </w:tc>
        <w:tc>
          <w:tcPr>
            <w:tcW w:w="2340" w:type="dxa"/>
            <w:shd w:val="clear" w:color="auto" w:fill="auto"/>
            <w:vAlign w:val="center"/>
          </w:tcPr>
          <w:p w14:paraId="12C14729">
            <w:pPr>
              <w:autoSpaceDE w:val="0"/>
              <w:autoSpaceDN w:val="0"/>
              <w:adjustRightInd w:val="0"/>
              <w:jc w:val="center"/>
              <w:rPr>
                <w:bCs/>
                <w:szCs w:val="21"/>
                <w:highlight w:val="none"/>
                <w:lang w:val="zh-CN"/>
              </w:rPr>
            </w:pPr>
            <w:r>
              <w:rPr>
                <w:bCs/>
                <w:szCs w:val="21"/>
                <w:highlight w:val="none"/>
                <w:lang w:val="zh-CN"/>
              </w:rPr>
              <w:t>是否允许递交备选投标方案</w:t>
            </w:r>
          </w:p>
        </w:tc>
        <w:tc>
          <w:tcPr>
            <w:tcW w:w="6480" w:type="dxa"/>
            <w:shd w:val="clear" w:color="auto" w:fill="auto"/>
          </w:tcPr>
          <w:p w14:paraId="59131E6D">
            <w:pPr>
              <w:adjustRightInd w:val="0"/>
              <w:snapToGrid w:val="0"/>
              <w:ind w:firstLine="420" w:firstLineChars="200"/>
              <w:rPr>
                <w:rFonts w:ascii="宋体" w:hAnsi="宋体"/>
                <w:szCs w:val="21"/>
                <w:highlight w:val="none"/>
              </w:rPr>
            </w:pPr>
            <w:r>
              <w:rPr>
                <w:rFonts w:ascii="宋体" w:hAnsi="宋体"/>
                <w:szCs w:val="21"/>
                <w:highlight w:val="none"/>
              </w:rPr>
              <w:fldChar w:fldCharType="begin"/>
            </w:r>
            <w:r>
              <w:rPr>
                <w:rFonts w:ascii="宋体" w:hAnsi="宋体"/>
                <w:szCs w:val="21"/>
                <w:highlight w:val="none"/>
              </w:rPr>
              <w:instrText xml:space="preserve"> eq \o\ac(□,√)</w:instrText>
            </w:r>
            <w:r>
              <w:rPr>
                <w:rFonts w:ascii="宋体" w:hAnsi="宋体"/>
                <w:szCs w:val="21"/>
                <w:highlight w:val="none"/>
              </w:rPr>
              <w:fldChar w:fldCharType="end"/>
            </w:r>
            <w:r>
              <w:rPr>
                <w:rFonts w:ascii="宋体" w:hAnsi="宋体"/>
                <w:szCs w:val="21"/>
                <w:highlight w:val="none"/>
              </w:rPr>
              <w:t>不允许</w:t>
            </w:r>
          </w:p>
          <w:p w14:paraId="4489FA0D">
            <w:pPr>
              <w:pStyle w:val="27"/>
              <w:pBdr>
                <w:bottom w:val="none" w:color="auto" w:sz="0" w:space="0"/>
              </w:pBdr>
              <w:tabs>
                <w:tab w:val="clear" w:pos="4153"/>
                <w:tab w:val="clear" w:pos="8306"/>
              </w:tabs>
              <w:autoSpaceDE w:val="0"/>
              <w:autoSpaceDN w:val="0"/>
              <w:adjustRightInd w:val="0"/>
              <w:snapToGrid/>
              <w:ind w:firstLine="420" w:firstLineChars="200"/>
              <w:jc w:val="both"/>
              <w:rPr>
                <w:sz w:val="21"/>
                <w:szCs w:val="21"/>
                <w:highlight w:val="none"/>
                <w:lang w:val="zh-CN"/>
              </w:rPr>
            </w:pPr>
            <w:r>
              <w:rPr>
                <w:rFonts w:ascii="宋体" w:hAnsi="宋体"/>
                <w:sz w:val="21"/>
                <w:szCs w:val="21"/>
                <w:highlight w:val="none"/>
              </w:rPr>
              <w:t>□允许</w:t>
            </w:r>
          </w:p>
        </w:tc>
      </w:tr>
      <w:tr w14:paraId="0DB9D4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635A24BF">
            <w:pPr>
              <w:autoSpaceDE w:val="0"/>
              <w:autoSpaceDN w:val="0"/>
              <w:adjustRightInd w:val="0"/>
              <w:jc w:val="center"/>
              <w:rPr>
                <w:bCs/>
                <w:szCs w:val="21"/>
                <w:highlight w:val="none"/>
                <w:lang w:val="zh-CN"/>
              </w:rPr>
            </w:pPr>
            <w:r>
              <w:rPr>
                <w:bCs/>
                <w:szCs w:val="21"/>
                <w:highlight w:val="none"/>
                <w:lang w:val="zh-CN"/>
              </w:rPr>
              <w:t>3.7.2</w:t>
            </w:r>
          </w:p>
        </w:tc>
        <w:tc>
          <w:tcPr>
            <w:tcW w:w="2340" w:type="dxa"/>
            <w:shd w:val="clear" w:color="auto" w:fill="auto"/>
            <w:vAlign w:val="center"/>
          </w:tcPr>
          <w:p w14:paraId="0DB8EE84">
            <w:pPr>
              <w:autoSpaceDE w:val="0"/>
              <w:autoSpaceDN w:val="0"/>
              <w:adjustRightInd w:val="0"/>
              <w:jc w:val="center"/>
              <w:rPr>
                <w:bCs/>
                <w:szCs w:val="21"/>
                <w:highlight w:val="none"/>
                <w:lang w:val="zh-CN"/>
              </w:rPr>
            </w:pPr>
            <w:r>
              <w:rPr>
                <w:bCs/>
                <w:szCs w:val="21"/>
                <w:highlight w:val="none"/>
                <w:lang w:val="zh-CN"/>
              </w:rPr>
              <w:t>实质上响应</w:t>
            </w:r>
          </w:p>
        </w:tc>
        <w:tc>
          <w:tcPr>
            <w:tcW w:w="6480" w:type="dxa"/>
            <w:shd w:val="clear" w:color="auto" w:fill="auto"/>
          </w:tcPr>
          <w:p w14:paraId="429DB89F">
            <w:pPr>
              <w:adjustRightInd w:val="0"/>
              <w:snapToGrid w:val="0"/>
              <w:ind w:firstLine="420" w:firstLineChars="200"/>
              <w:rPr>
                <w:szCs w:val="21"/>
                <w:highlight w:val="none"/>
              </w:rPr>
            </w:pPr>
            <w:r>
              <w:rPr>
                <w:szCs w:val="21"/>
                <w:highlight w:val="none"/>
              </w:rPr>
              <w:t>实质上响应要求的响应文件，应该与竞争性谈判文件的所有规定要求、条件、条款和规范相符，无显著差异或保留。所谓显著差异或保留是指对工程的发包范围、质量标准及运用产生重大影响；或者对合同中规定的发包人的权利及供应商的责任造成重大限制；而且纠正这种差异或保留，将会对其他实质上响应要求的供应商的竞争地位产生不公正的影响。</w:t>
            </w:r>
          </w:p>
        </w:tc>
      </w:tr>
      <w:tr w14:paraId="43801D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7A9E0995">
            <w:pPr>
              <w:autoSpaceDE w:val="0"/>
              <w:autoSpaceDN w:val="0"/>
              <w:adjustRightInd w:val="0"/>
              <w:jc w:val="center"/>
              <w:rPr>
                <w:bCs/>
                <w:szCs w:val="21"/>
                <w:highlight w:val="none"/>
                <w:lang w:val="zh-CN"/>
              </w:rPr>
            </w:pPr>
            <w:r>
              <w:rPr>
                <w:rFonts w:hint="eastAsia"/>
                <w:bCs/>
                <w:szCs w:val="21"/>
                <w:highlight w:val="none"/>
                <w:lang w:val="zh-CN"/>
              </w:rPr>
              <w:t>3.7.3</w:t>
            </w:r>
          </w:p>
        </w:tc>
        <w:tc>
          <w:tcPr>
            <w:tcW w:w="2340" w:type="dxa"/>
            <w:shd w:val="clear" w:color="auto" w:fill="auto"/>
            <w:vAlign w:val="center"/>
          </w:tcPr>
          <w:p w14:paraId="7BFE6123">
            <w:pPr>
              <w:autoSpaceDE w:val="0"/>
              <w:autoSpaceDN w:val="0"/>
              <w:adjustRightInd w:val="0"/>
              <w:snapToGrid w:val="0"/>
              <w:jc w:val="center"/>
              <w:rPr>
                <w:bCs/>
                <w:szCs w:val="21"/>
                <w:highlight w:val="none"/>
                <w:lang w:val="zh-CN"/>
              </w:rPr>
            </w:pPr>
            <w:r>
              <w:rPr>
                <w:rFonts w:hint="eastAsia"/>
                <w:bCs/>
                <w:szCs w:val="21"/>
                <w:highlight w:val="none"/>
                <w:lang w:val="zh-CN"/>
              </w:rPr>
              <w:t>签字和（或）盖章要求</w:t>
            </w:r>
          </w:p>
        </w:tc>
        <w:tc>
          <w:tcPr>
            <w:tcW w:w="6480" w:type="dxa"/>
            <w:shd w:val="clear" w:color="auto" w:fill="auto"/>
          </w:tcPr>
          <w:p w14:paraId="7F18FEA0">
            <w:pPr>
              <w:adjustRightInd w:val="0"/>
              <w:snapToGrid w:val="0"/>
              <w:ind w:firstLine="420" w:firstLineChars="200"/>
              <w:rPr>
                <w:szCs w:val="21"/>
                <w:highlight w:val="none"/>
              </w:rPr>
            </w:pPr>
            <w:r>
              <w:rPr>
                <w:rFonts w:hint="eastAsia"/>
                <w:szCs w:val="21"/>
                <w:highlight w:val="none"/>
              </w:rPr>
              <w:t>满足竞争性谈判文件第八章“响应文件格式”要求</w:t>
            </w:r>
          </w:p>
        </w:tc>
      </w:tr>
      <w:tr w14:paraId="7E0E79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46F85502">
            <w:pPr>
              <w:autoSpaceDE w:val="0"/>
              <w:autoSpaceDN w:val="0"/>
              <w:adjustRightInd w:val="0"/>
              <w:jc w:val="center"/>
              <w:rPr>
                <w:bCs/>
                <w:szCs w:val="21"/>
                <w:highlight w:val="none"/>
                <w:lang w:val="zh-CN"/>
              </w:rPr>
            </w:pPr>
            <w:r>
              <w:rPr>
                <w:bCs/>
                <w:szCs w:val="21"/>
                <w:highlight w:val="none"/>
                <w:lang w:val="zh-CN"/>
              </w:rPr>
              <w:t>3.7.4</w:t>
            </w:r>
          </w:p>
        </w:tc>
        <w:tc>
          <w:tcPr>
            <w:tcW w:w="2340" w:type="dxa"/>
            <w:shd w:val="clear" w:color="auto" w:fill="auto"/>
            <w:vAlign w:val="center"/>
          </w:tcPr>
          <w:p w14:paraId="59D6829C">
            <w:pPr>
              <w:autoSpaceDE w:val="0"/>
              <w:autoSpaceDN w:val="0"/>
              <w:adjustRightInd w:val="0"/>
              <w:jc w:val="center"/>
              <w:rPr>
                <w:bCs/>
                <w:szCs w:val="21"/>
                <w:highlight w:val="none"/>
                <w:lang w:val="zh-CN"/>
              </w:rPr>
            </w:pPr>
            <w:r>
              <w:rPr>
                <w:bCs/>
                <w:szCs w:val="21"/>
                <w:highlight w:val="none"/>
                <w:lang w:val="zh-CN"/>
              </w:rPr>
              <w:t>响应文件份数</w:t>
            </w:r>
          </w:p>
        </w:tc>
        <w:tc>
          <w:tcPr>
            <w:tcW w:w="6480" w:type="dxa"/>
            <w:shd w:val="clear" w:color="auto" w:fill="auto"/>
            <w:vAlign w:val="center"/>
          </w:tcPr>
          <w:p w14:paraId="1CECE8F8">
            <w:pPr>
              <w:pStyle w:val="27"/>
              <w:pBdr>
                <w:bottom w:val="none" w:color="auto" w:sz="0" w:space="0"/>
              </w:pBdr>
              <w:tabs>
                <w:tab w:val="clear" w:pos="4153"/>
                <w:tab w:val="clear" w:pos="8306"/>
              </w:tabs>
              <w:autoSpaceDE w:val="0"/>
              <w:autoSpaceDN w:val="0"/>
              <w:adjustRightInd w:val="0"/>
              <w:snapToGrid/>
              <w:jc w:val="both"/>
              <w:rPr>
                <w:rFonts w:hint="eastAsia"/>
                <w:sz w:val="21"/>
                <w:szCs w:val="21"/>
                <w:highlight w:val="none"/>
                <w:lang w:val="zh-CN"/>
              </w:rPr>
            </w:pPr>
            <w:r>
              <w:rPr>
                <w:rFonts w:hint="eastAsia"/>
                <w:sz w:val="21"/>
                <w:szCs w:val="21"/>
                <w:highlight w:val="none"/>
                <w:lang w:val="zh-CN" w:eastAsia="zh-CN"/>
              </w:rPr>
              <w:t>开标现场</w:t>
            </w:r>
            <w:r>
              <w:rPr>
                <w:rFonts w:hint="eastAsia"/>
                <w:sz w:val="21"/>
                <w:szCs w:val="21"/>
                <w:highlight w:val="none"/>
                <w:lang w:val="zh-CN"/>
              </w:rPr>
              <w:t>无须递交纸质版</w:t>
            </w:r>
            <w:r>
              <w:rPr>
                <w:rFonts w:hint="eastAsia"/>
                <w:sz w:val="21"/>
                <w:szCs w:val="21"/>
                <w:highlight w:val="none"/>
                <w:lang w:val="zh-CN" w:eastAsia="zh-CN"/>
              </w:rPr>
              <w:t>响应文件</w:t>
            </w:r>
            <w:r>
              <w:rPr>
                <w:rFonts w:hint="eastAsia"/>
                <w:sz w:val="21"/>
                <w:szCs w:val="21"/>
                <w:highlight w:val="none"/>
                <w:lang w:val="zh-CN"/>
              </w:rPr>
              <w:t>。</w:t>
            </w:r>
          </w:p>
          <w:p w14:paraId="77E73CA0">
            <w:pPr>
              <w:pStyle w:val="27"/>
              <w:pBdr>
                <w:bottom w:val="none" w:color="auto" w:sz="0" w:space="0"/>
              </w:pBdr>
              <w:tabs>
                <w:tab w:val="clear" w:pos="4153"/>
                <w:tab w:val="clear" w:pos="8306"/>
              </w:tabs>
              <w:autoSpaceDE w:val="0"/>
              <w:autoSpaceDN w:val="0"/>
              <w:adjustRightInd w:val="0"/>
              <w:snapToGrid/>
              <w:jc w:val="both"/>
              <w:rPr>
                <w:rFonts w:hint="eastAsia"/>
                <w:sz w:val="21"/>
                <w:szCs w:val="21"/>
                <w:highlight w:val="none"/>
                <w:lang w:val="zh-CN"/>
              </w:rPr>
            </w:pPr>
            <w:r>
              <w:rPr>
                <w:rFonts w:hint="eastAsia"/>
                <w:sz w:val="21"/>
                <w:szCs w:val="21"/>
                <w:highlight w:val="none"/>
                <w:lang w:val="zh-CN" w:eastAsia="zh-CN"/>
              </w:rPr>
              <w:t>中标单位递交一份纸质版响应文件（响应文件应是政采云平台下载打印，装订成册）（1正2副）、</w:t>
            </w:r>
            <w:r>
              <w:rPr>
                <w:rFonts w:hint="eastAsia"/>
                <w:sz w:val="21"/>
                <w:szCs w:val="21"/>
                <w:highlight w:val="none"/>
                <w:lang w:val="zh-CN"/>
              </w:rPr>
              <w:t>提供2份电子版(U盘)</w:t>
            </w:r>
          </w:p>
          <w:p w14:paraId="16A192CB">
            <w:pPr>
              <w:pStyle w:val="27"/>
              <w:pBdr>
                <w:bottom w:val="none" w:color="auto" w:sz="0" w:space="0"/>
              </w:pBdr>
              <w:tabs>
                <w:tab w:val="clear" w:pos="4153"/>
                <w:tab w:val="clear" w:pos="8306"/>
              </w:tabs>
              <w:autoSpaceDE w:val="0"/>
              <w:autoSpaceDN w:val="0"/>
              <w:adjustRightInd w:val="0"/>
              <w:snapToGrid/>
              <w:jc w:val="both"/>
              <w:rPr>
                <w:sz w:val="21"/>
                <w:szCs w:val="21"/>
                <w:highlight w:val="none"/>
                <w:lang w:val="zh-CN"/>
              </w:rPr>
            </w:pPr>
            <w:r>
              <w:rPr>
                <w:rFonts w:hint="eastAsia"/>
                <w:sz w:val="21"/>
                <w:szCs w:val="21"/>
                <w:highlight w:val="none"/>
                <w:lang w:val="zh-CN"/>
              </w:rPr>
              <w:t>注：U盘中电子版</w:t>
            </w:r>
            <w:r>
              <w:rPr>
                <w:rFonts w:hint="eastAsia"/>
                <w:sz w:val="21"/>
                <w:szCs w:val="21"/>
                <w:highlight w:val="none"/>
                <w:lang w:val="zh-CN" w:eastAsia="zh-CN"/>
              </w:rPr>
              <w:t>响应文件</w:t>
            </w:r>
            <w:r>
              <w:rPr>
                <w:rFonts w:hint="eastAsia"/>
                <w:sz w:val="21"/>
                <w:szCs w:val="21"/>
                <w:highlight w:val="none"/>
                <w:lang w:val="zh-CN"/>
              </w:rPr>
              <w:t>需提供可编辑的word版及PDF版。</w:t>
            </w:r>
          </w:p>
        </w:tc>
      </w:tr>
      <w:tr w14:paraId="44E516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9" w:hRule="atLeast"/>
        </w:trPr>
        <w:tc>
          <w:tcPr>
            <w:tcW w:w="900" w:type="dxa"/>
            <w:shd w:val="clear" w:color="auto" w:fill="auto"/>
            <w:vAlign w:val="center"/>
          </w:tcPr>
          <w:p w14:paraId="431DCCE9">
            <w:pPr>
              <w:autoSpaceDE w:val="0"/>
              <w:autoSpaceDN w:val="0"/>
              <w:adjustRightInd w:val="0"/>
              <w:jc w:val="center"/>
              <w:rPr>
                <w:bCs/>
                <w:szCs w:val="21"/>
                <w:highlight w:val="none"/>
                <w:lang w:val="zh-CN"/>
              </w:rPr>
            </w:pPr>
            <w:r>
              <w:rPr>
                <w:bCs/>
                <w:szCs w:val="21"/>
                <w:highlight w:val="none"/>
                <w:lang w:val="zh-CN"/>
              </w:rPr>
              <w:t>3.7.5</w:t>
            </w:r>
          </w:p>
        </w:tc>
        <w:tc>
          <w:tcPr>
            <w:tcW w:w="2340" w:type="dxa"/>
            <w:shd w:val="clear" w:color="auto" w:fill="auto"/>
            <w:vAlign w:val="center"/>
          </w:tcPr>
          <w:p w14:paraId="5AE3F8CB">
            <w:pPr>
              <w:autoSpaceDE w:val="0"/>
              <w:autoSpaceDN w:val="0"/>
              <w:adjustRightInd w:val="0"/>
              <w:jc w:val="center"/>
              <w:rPr>
                <w:bCs/>
                <w:szCs w:val="21"/>
                <w:highlight w:val="none"/>
                <w:lang w:val="zh-CN"/>
              </w:rPr>
            </w:pPr>
            <w:r>
              <w:rPr>
                <w:bCs/>
                <w:szCs w:val="21"/>
                <w:highlight w:val="none"/>
                <w:lang w:val="zh-CN"/>
              </w:rPr>
              <w:t>装订要求</w:t>
            </w:r>
          </w:p>
        </w:tc>
        <w:tc>
          <w:tcPr>
            <w:tcW w:w="6480" w:type="dxa"/>
            <w:shd w:val="clear" w:color="auto" w:fill="auto"/>
          </w:tcPr>
          <w:p w14:paraId="4EB97D02">
            <w:pPr>
              <w:pStyle w:val="27"/>
              <w:pBdr>
                <w:bottom w:val="none" w:color="auto" w:sz="0" w:space="0"/>
              </w:pBdr>
              <w:tabs>
                <w:tab w:val="clear" w:pos="4153"/>
                <w:tab w:val="clear" w:pos="8306"/>
              </w:tabs>
              <w:autoSpaceDE w:val="0"/>
              <w:autoSpaceDN w:val="0"/>
              <w:adjustRightInd w:val="0"/>
              <w:snapToGrid/>
              <w:spacing w:line="240" w:lineRule="auto"/>
              <w:ind w:firstLine="360" w:firstLineChars="200"/>
              <w:jc w:val="both"/>
              <w:rPr>
                <w:rFonts w:hint="eastAsia" w:eastAsia="宋体"/>
                <w:sz w:val="21"/>
                <w:szCs w:val="21"/>
                <w:highlight w:val="none"/>
                <w:lang w:val="zh-CN" w:eastAsia="zh-CN"/>
              </w:rPr>
            </w:pPr>
            <w:r>
              <w:rPr>
                <w:rFonts w:hint="eastAsia" w:ascii="宋体" w:hAnsi="宋体" w:cs="宋体-18030"/>
                <w:bCs/>
                <w:szCs w:val="21"/>
                <w:highlight w:val="none"/>
                <w:lang w:val="en-US" w:eastAsia="zh-CN"/>
              </w:rPr>
              <w:t>/</w:t>
            </w:r>
          </w:p>
        </w:tc>
      </w:tr>
      <w:tr w14:paraId="3B8A6C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0" w:hRule="atLeast"/>
        </w:trPr>
        <w:tc>
          <w:tcPr>
            <w:tcW w:w="900" w:type="dxa"/>
            <w:shd w:val="clear" w:color="auto" w:fill="auto"/>
            <w:vAlign w:val="center"/>
          </w:tcPr>
          <w:p w14:paraId="7D3FC6E6">
            <w:pPr>
              <w:autoSpaceDE w:val="0"/>
              <w:autoSpaceDN w:val="0"/>
              <w:adjustRightInd w:val="0"/>
              <w:jc w:val="center"/>
              <w:rPr>
                <w:bCs/>
                <w:szCs w:val="21"/>
                <w:highlight w:val="none"/>
                <w:lang w:val="zh-CN"/>
              </w:rPr>
            </w:pPr>
            <w:r>
              <w:rPr>
                <w:bCs/>
                <w:szCs w:val="21"/>
                <w:highlight w:val="none"/>
                <w:lang w:val="zh-CN"/>
              </w:rPr>
              <w:t>4.1.2</w:t>
            </w:r>
          </w:p>
        </w:tc>
        <w:tc>
          <w:tcPr>
            <w:tcW w:w="2340" w:type="dxa"/>
            <w:shd w:val="clear" w:color="auto" w:fill="auto"/>
            <w:vAlign w:val="center"/>
          </w:tcPr>
          <w:p w14:paraId="1EDA69EE">
            <w:pPr>
              <w:autoSpaceDE w:val="0"/>
              <w:autoSpaceDN w:val="0"/>
              <w:adjustRightInd w:val="0"/>
              <w:jc w:val="center"/>
              <w:rPr>
                <w:bCs/>
                <w:szCs w:val="21"/>
                <w:highlight w:val="none"/>
                <w:lang w:val="zh-CN"/>
              </w:rPr>
            </w:pPr>
            <w:r>
              <w:rPr>
                <w:bCs/>
                <w:szCs w:val="21"/>
                <w:highlight w:val="none"/>
                <w:lang w:val="zh-CN"/>
              </w:rPr>
              <w:t>封套上写明</w:t>
            </w:r>
          </w:p>
        </w:tc>
        <w:tc>
          <w:tcPr>
            <w:tcW w:w="6480" w:type="dxa"/>
            <w:shd w:val="clear" w:color="auto" w:fill="auto"/>
            <w:vAlign w:val="center"/>
          </w:tcPr>
          <w:p w14:paraId="069C5D23">
            <w:pPr>
              <w:rPr>
                <w:rFonts w:hint="eastAsia" w:ascii="宋体" w:hAnsi="宋体" w:eastAsia="宋体" w:cs="Arial"/>
                <w:szCs w:val="21"/>
                <w:highlight w:val="none"/>
                <w:lang w:eastAsia="zh-CN"/>
              </w:rPr>
            </w:pPr>
            <w:r>
              <w:rPr>
                <w:rFonts w:hint="eastAsia" w:ascii="宋体" w:hAnsi="宋体" w:cs="宋体-18030"/>
                <w:bCs/>
                <w:szCs w:val="21"/>
                <w:highlight w:val="none"/>
                <w:lang w:val="en-US" w:eastAsia="zh-CN"/>
              </w:rPr>
              <w:t>/</w:t>
            </w:r>
          </w:p>
        </w:tc>
      </w:tr>
      <w:tr w14:paraId="28567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8" w:hRule="atLeast"/>
        </w:trPr>
        <w:tc>
          <w:tcPr>
            <w:tcW w:w="900" w:type="dxa"/>
            <w:shd w:val="clear" w:color="auto" w:fill="auto"/>
            <w:vAlign w:val="center"/>
          </w:tcPr>
          <w:p w14:paraId="3834F40B">
            <w:pPr>
              <w:autoSpaceDE w:val="0"/>
              <w:autoSpaceDN w:val="0"/>
              <w:adjustRightInd w:val="0"/>
              <w:jc w:val="center"/>
              <w:rPr>
                <w:bCs/>
                <w:szCs w:val="21"/>
                <w:highlight w:val="none"/>
                <w:lang w:val="zh-CN"/>
              </w:rPr>
            </w:pPr>
            <w:r>
              <w:rPr>
                <w:bCs/>
                <w:szCs w:val="21"/>
                <w:highlight w:val="none"/>
                <w:lang w:val="zh-CN"/>
              </w:rPr>
              <w:t>4.2.2</w:t>
            </w:r>
          </w:p>
        </w:tc>
        <w:tc>
          <w:tcPr>
            <w:tcW w:w="2340" w:type="dxa"/>
            <w:shd w:val="clear" w:color="auto" w:fill="auto"/>
            <w:vAlign w:val="center"/>
          </w:tcPr>
          <w:p w14:paraId="0C48DF08">
            <w:pPr>
              <w:autoSpaceDE w:val="0"/>
              <w:autoSpaceDN w:val="0"/>
              <w:adjustRightInd w:val="0"/>
              <w:jc w:val="center"/>
              <w:rPr>
                <w:bCs/>
                <w:szCs w:val="21"/>
                <w:highlight w:val="none"/>
                <w:lang w:val="zh-CN"/>
              </w:rPr>
            </w:pPr>
            <w:r>
              <w:rPr>
                <w:bCs/>
                <w:szCs w:val="21"/>
                <w:highlight w:val="none"/>
                <w:lang w:val="zh-CN"/>
              </w:rPr>
              <w:t>递交响应文件地点</w:t>
            </w:r>
          </w:p>
        </w:tc>
        <w:tc>
          <w:tcPr>
            <w:tcW w:w="6480" w:type="dxa"/>
            <w:shd w:val="clear" w:color="auto" w:fill="auto"/>
            <w:vAlign w:val="center"/>
          </w:tcPr>
          <w:p w14:paraId="236051BC">
            <w:pPr>
              <w:jc w:val="both"/>
              <w:rPr>
                <w:highlight w:val="none"/>
              </w:rPr>
            </w:pPr>
            <w:r>
              <w:rPr>
                <w:rFonts w:hint="eastAsia"/>
                <w:highlight w:val="none"/>
                <w:lang w:val="en-US" w:eastAsia="zh-CN"/>
              </w:rPr>
              <w:t xml:space="preserve">    政采云平台</w:t>
            </w:r>
          </w:p>
        </w:tc>
      </w:tr>
      <w:tr w14:paraId="0C9D33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 w:hRule="atLeast"/>
        </w:trPr>
        <w:tc>
          <w:tcPr>
            <w:tcW w:w="900" w:type="dxa"/>
            <w:shd w:val="clear" w:color="auto" w:fill="auto"/>
            <w:vAlign w:val="center"/>
          </w:tcPr>
          <w:p w14:paraId="4B0F1975">
            <w:pPr>
              <w:autoSpaceDE w:val="0"/>
              <w:autoSpaceDN w:val="0"/>
              <w:adjustRightInd w:val="0"/>
              <w:jc w:val="center"/>
              <w:rPr>
                <w:bCs/>
                <w:szCs w:val="21"/>
                <w:highlight w:val="none"/>
                <w:lang w:val="zh-CN"/>
              </w:rPr>
            </w:pPr>
            <w:r>
              <w:rPr>
                <w:bCs/>
                <w:szCs w:val="21"/>
                <w:highlight w:val="none"/>
                <w:lang w:val="zh-CN"/>
              </w:rPr>
              <w:t>4.2.3</w:t>
            </w:r>
          </w:p>
        </w:tc>
        <w:tc>
          <w:tcPr>
            <w:tcW w:w="2340" w:type="dxa"/>
            <w:shd w:val="clear" w:color="auto" w:fill="auto"/>
            <w:vAlign w:val="center"/>
          </w:tcPr>
          <w:p w14:paraId="5B7EDACC">
            <w:pPr>
              <w:autoSpaceDE w:val="0"/>
              <w:autoSpaceDN w:val="0"/>
              <w:adjustRightInd w:val="0"/>
              <w:jc w:val="center"/>
              <w:rPr>
                <w:bCs/>
                <w:szCs w:val="21"/>
                <w:highlight w:val="none"/>
                <w:lang w:val="zh-CN"/>
              </w:rPr>
            </w:pPr>
            <w:r>
              <w:rPr>
                <w:bCs/>
                <w:szCs w:val="21"/>
                <w:highlight w:val="none"/>
                <w:lang w:val="zh-CN"/>
              </w:rPr>
              <w:t>是否退还响应文件</w:t>
            </w:r>
          </w:p>
        </w:tc>
        <w:tc>
          <w:tcPr>
            <w:tcW w:w="6480" w:type="dxa"/>
            <w:shd w:val="clear" w:color="auto" w:fill="auto"/>
          </w:tcPr>
          <w:p w14:paraId="20CF27A2">
            <w:pPr>
              <w:pStyle w:val="27"/>
              <w:pBdr>
                <w:bottom w:val="none" w:color="auto" w:sz="0" w:space="0"/>
              </w:pBdr>
              <w:tabs>
                <w:tab w:val="clear" w:pos="4153"/>
                <w:tab w:val="clear" w:pos="8306"/>
              </w:tabs>
              <w:autoSpaceDE w:val="0"/>
              <w:autoSpaceDN w:val="0"/>
              <w:adjustRightInd w:val="0"/>
              <w:snapToGrid/>
              <w:ind w:firstLine="420" w:firstLineChars="200"/>
              <w:jc w:val="both"/>
              <w:rPr>
                <w:sz w:val="21"/>
                <w:szCs w:val="21"/>
                <w:highlight w:val="none"/>
                <w:lang w:val="zh-CN"/>
              </w:rPr>
            </w:pPr>
            <w:r>
              <w:rPr>
                <w:rFonts w:ascii="宋体" w:hAnsi="宋体"/>
                <w:sz w:val="21"/>
                <w:szCs w:val="21"/>
                <w:highlight w:val="none"/>
              </w:rPr>
              <w:fldChar w:fldCharType="begin"/>
            </w:r>
            <w:r>
              <w:rPr>
                <w:rFonts w:ascii="宋体" w:hAnsi="宋体"/>
                <w:sz w:val="21"/>
                <w:szCs w:val="21"/>
                <w:highlight w:val="none"/>
              </w:rPr>
              <w:instrText xml:space="preserve"> eq \o\ac(□,√)</w:instrText>
            </w:r>
            <w:r>
              <w:rPr>
                <w:rFonts w:ascii="宋体" w:hAnsi="宋体"/>
                <w:sz w:val="21"/>
                <w:szCs w:val="21"/>
                <w:highlight w:val="none"/>
              </w:rPr>
              <w:fldChar w:fldCharType="end"/>
            </w:r>
            <w:r>
              <w:rPr>
                <w:rFonts w:ascii="宋体" w:hAnsi="宋体"/>
                <w:sz w:val="21"/>
                <w:szCs w:val="21"/>
                <w:highlight w:val="none"/>
                <w:lang w:val="zh-CN"/>
              </w:rPr>
              <w:t>否</w:t>
            </w:r>
            <w:r>
              <w:rPr>
                <w:rFonts w:ascii="宋体" w:hAnsi="宋体"/>
                <w:sz w:val="21"/>
                <w:szCs w:val="21"/>
                <w:highlight w:val="none"/>
              </w:rPr>
              <w:t>□</w:t>
            </w:r>
            <w:r>
              <w:rPr>
                <w:rFonts w:ascii="宋体" w:hAnsi="宋体"/>
                <w:sz w:val="21"/>
                <w:szCs w:val="21"/>
                <w:highlight w:val="none"/>
                <w:lang w:val="zh-CN"/>
              </w:rPr>
              <w:t>是</w:t>
            </w:r>
          </w:p>
        </w:tc>
      </w:tr>
      <w:tr w14:paraId="5A3908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2" w:hRule="atLeast"/>
        </w:trPr>
        <w:tc>
          <w:tcPr>
            <w:tcW w:w="900" w:type="dxa"/>
            <w:shd w:val="clear" w:color="auto" w:fill="auto"/>
            <w:vAlign w:val="center"/>
          </w:tcPr>
          <w:p w14:paraId="4C1149F3">
            <w:pPr>
              <w:autoSpaceDE w:val="0"/>
              <w:autoSpaceDN w:val="0"/>
              <w:adjustRightInd w:val="0"/>
              <w:jc w:val="center"/>
              <w:rPr>
                <w:bCs/>
                <w:szCs w:val="21"/>
                <w:highlight w:val="none"/>
                <w:lang w:val="zh-CN"/>
              </w:rPr>
            </w:pPr>
            <w:r>
              <w:rPr>
                <w:bCs/>
                <w:szCs w:val="21"/>
                <w:highlight w:val="none"/>
                <w:lang w:val="zh-CN"/>
              </w:rPr>
              <w:t>5.1</w:t>
            </w:r>
          </w:p>
        </w:tc>
        <w:tc>
          <w:tcPr>
            <w:tcW w:w="2340" w:type="dxa"/>
            <w:shd w:val="clear" w:color="auto" w:fill="auto"/>
            <w:vAlign w:val="center"/>
          </w:tcPr>
          <w:p w14:paraId="2C132632">
            <w:pPr>
              <w:autoSpaceDE w:val="0"/>
              <w:autoSpaceDN w:val="0"/>
              <w:adjustRightInd w:val="0"/>
              <w:jc w:val="center"/>
              <w:rPr>
                <w:bCs/>
                <w:szCs w:val="21"/>
                <w:highlight w:val="none"/>
                <w:lang w:val="zh-CN"/>
              </w:rPr>
            </w:pPr>
            <w:r>
              <w:rPr>
                <w:bCs/>
                <w:szCs w:val="21"/>
                <w:highlight w:val="none"/>
                <w:lang w:val="zh-CN"/>
              </w:rPr>
              <w:t>开标时间和地点</w:t>
            </w:r>
          </w:p>
        </w:tc>
        <w:tc>
          <w:tcPr>
            <w:tcW w:w="6480" w:type="dxa"/>
            <w:shd w:val="clear" w:color="auto" w:fill="auto"/>
          </w:tcPr>
          <w:p w14:paraId="6E5C75FD">
            <w:pPr>
              <w:pStyle w:val="27"/>
              <w:pBdr>
                <w:bottom w:val="none" w:color="auto" w:sz="0" w:space="0"/>
              </w:pBdr>
              <w:tabs>
                <w:tab w:val="clear" w:pos="4153"/>
                <w:tab w:val="clear" w:pos="8306"/>
              </w:tabs>
              <w:autoSpaceDE w:val="0"/>
              <w:autoSpaceDN w:val="0"/>
              <w:adjustRightInd w:val="0"/>
              <w:snapToGrid/>
              <w:ind w:firstLine="420" w:firstLineChars="200"/>
              <w:jc w:val="both"/>
              <w:rPr>
                <w:sz w:val="21"/>
                <w:szCs w:val="21"/>
                <w:highlight w:val="none"/>
                <w:lang w:val="zh-CN"/>
              </w:rPr>
            </w:pPr>
            <w:r>
              <w:rPr>
                <w:sz w:val="21"/>
                <w:szCs w:val="21"/>
                <w:highlight w:val="none"/>
                <w:lang w:val="zh-CN"/>
              </w:rPr>
              <w:t>开标时间：同投标截止时间</w:t>
            </w:r>
          </w:p>
          <w:p w14:paraId="697103D6">
            <w:pPr>
              <w:pStyle w:val="27"/>
              <w:pBdr>
                <w:bottom w:val="none" w:color="auto" w:sz="0" w:space="0"/>
              </w:pBdr>
              <w:tabs>
                <w:tab w:val="clear" w:pos="4153"/>
                <w:tab w:val="clear" w:pos="8306"/>
              </w:tabs>
              <w:autoSpaceDE w:val="0"/>
              <w:autoSpaceDN w:val="0"/>
              <w:adjustRightInd w:val="0"/>
              <w:snapToGrid/>
              <w:ind w:firstLine="420" w:firstLineChars="200"/>
              <w:jc w:val="both"/>
              <w:rPr>
                <w:sz w:val="21"/>
                <w:szCs w:val="21"/>
                <w:highlight w:val="none"/>
                <w:lang w:val="zh-CN"/>
              </w:rPr>
            </w:pPr>
            <w:r>
              <w:rPr>
                <w:sz w:val="21"/>
                <w:szCs w:val="21"/>
                <w:highlight w:val="none"/>
                <w:lang w:val="zh-CN"/>
              </w:rPr>
              <w:t>开标地点：</w:t>
            </w:r>
            <w:r>
              <w:rPr>
                <w:rFonts w:hint="eastAsia"/>
                <w:bCs/>
                <w:sz w:val="21"/>
                <w:szCs w:val="21"/>
                <w:highlight w:val="none"/>
              </w:rPr>
              <w:t>同响应文件递交地点</w:t>
            </w:r>
          </w:p>
        </w:tc>
      </w:tr>
      <w:tr w14:paraId="3BD3AA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73F38924">
            <w:pPr>
              <w:autoSpaceDE w:val="0"/>
              <w:autoSpaceDN w:val="0"/>
              <w:adjustRightInd w:val="0"/>
              <w:jc w:val="center"/>
              <w:rPr>
                <w:bCs/>
                <w:szCs w:val="21"/>
                <w:highlight w:val="none"/>
                <w:lang w:val="zh-CN"/>
              </w:rPr>
            </w:pPr>
            <w:r>
              <w:rPr>
                <w:bCs/>
                <w:szCs w:val="21"/>
                <w:highlight w:val="none"/>
                <w:lang w:val="zh-CN"/>
              </w:rPr>
              <w:t>6.1.1</w:t>
            </w:r>
          </w:p>
        </w:tc>
        <w:tc>
          <w:tcPr>
            <w:tcW w:w="2340" w:type="dxa"/>
            <w:shd w:val="clear" w:color="auto" w:fill="auto"/>
            <w:vAlign w:val="center"/>
          </w:tcPr>
          <w:p w14:paraId="57CDC12C">
            <w:pPr>
              <w:autoSpaceDE w:val="0"/>
              <w:autoSpaceDN w:val="0"/>
              <w:adjustRightInd w:val="0"/>
              <w:jc w:val="center"/>
              <w:rPr>
                <w:bCs/>
                <w:szCs w:val="21"/>
                <w:highlight w:val="none"/>
                <w:lang w:val="zh-CN"/>
              </w:rPr>
            </w:pPr>
            <w:r>
              <w:rPr>
                <w:bCs/>
                <w:szCs w:val="21"/>
                <w:highlight w:val="none"/>
                <w:lang w:val="zh-CN"/>
              </w:rPr>
              <w:t>竞争性谈判小组的组建</w:t>
            </w:r>
          </w:p>
        </w:tc>
        <w:tc>
          <w:tcPr>
            <w:tcW w:w="6480" w:type="dxa"/>
            <w:shd w:val="clear" w:color="auto" w:fill="auto"/>
            <w:vAlign w:val="center"/>
          </w:tcPr>
          <w:p w14:paraId="0F037F7E">
            <w:pPr>
              <w:pStyle w:val="27"/>
              <w:pBdr>
                <w:bottom w:val="none" w:color="auto" w:sz="0" w:space="0"/>
              </w:pBdr>
              <w:tabs>
                <w:tab w:val="clear" w:pos="4153"/>
                <w:tab w:val="clear" w:pos="8306"/>
              </w:tabs>
              <w:autoSpaceDE w:val="0"/>
              <w:autoSpaceDN w:val="0"/>
              <w:adjustRightInd w:val="0"/>
              <w:snapToGrid/>
              <w:ind w:firstLine="420" w:firstLineChars="200"/>
              <w:jc w:val="both"/>
              <w:rPr>
                <w:sz w:val="21"/>
                <w:szCs w:val="21"/>
                <w:highlight w:val="none"/>
                <w:lang w:val="zh-CN"/>
              </w:rPr>
            </w:pPr>
            <w:r>
              <w:rPr>
                <w:sz w:val="21"/>
                <w:szCs w:val="21"/>
                <w:highlight w:val="none"/>
                <w:lang w:val="zh-CN"/>
              </w:rPr>
              <w:t>竞争性谈判小组构成：</w:t>
            </w:r>
            <w:r>
              <w:rPr>
                <w:rFonts w:hint="eastAsia"/>
                <w:sz w:val="21"/>
                <w:szCs w:val="21"/>
                <w:highlight w:val="none"/>
                <w:lang w:val="zh-CN"/>
              </w:rPr>
              <w:t>3</w:t>
            </w:r>
            <w:r>
              <w:rPr>
                <w:sz w:val="21"/>
                <w:szCs w:val="21"/>
                <w:highlight w:val="none"/>
                <w:lang w:val="zh-CN"/>
              </w:rPr>
              <w:t>人，其中采购人代表</w:t>
            </w:r>
            <w:r>
              <w:rPr>
                <w:rFonts w:hint="eastAsia"/>
                <w:sz w:val="21"/>
                <w:szCs w:val="21"/>
                <w:highlight w:val="none"/>
                <w:lang w:val="en-US" w:eastAsia="zh-CN"/>
              </w:rPr>
              <w:t>0</w:t>
            </w:r>
            <w:r>
              <w:rPr>
                <w:rFonts w:hint="eastAsia"/>
                <w:sz w:val="21"/>
                <w:szCs w:val="21"/>
                <w:highlight w:val="none"/>
                <w:lang w:val="zh-CN"/>
              </w:rPr>
              <w:t>人，技术、经济等方面的专家</w:t>
            </w:r>
            <w:r>
              <w:rPr>
                <w:rFonts w:hint="eastAsia"/>
                <w:sz w:val="21"/>
                <w:szCs w:val="21"/>
                <w:highlight w:val="none"/>
                <w:lang w:val="en-US" w:eastAsia="zh-CN"/>
              </w:rPr>
              <w:t>3</w:t>
            </w:r>
            <w:r>
              <w:rPr>
                <w:sz w:val="21"/>
                <w:szCs w:val="21"/>
                <w:highlight w:val="none"/>
                <w:lang w:val="zh-CN"/>
              </w:rPr>
              <w:t>人；</w:t>
            </w:r>
          </w:p>
          <w:p w14:paraId="48DAC7AF">
            <w:pPr>
              <w:autoSpaceDE w:val="0"/>
              <w:autoSpaceDN w:val="0"/>
              <w:adjustRightInd w:val="0"/>
              <w:ind w:firstLine="420" w:firstLineChars="200"/>
              <w:rPr>
                <w:bCs/>
                <w:szCs w:val="21"/>
                <w:highlight w:val="none"/>
                <w:lang w:val="zh-CN"/>
              </w:rPr>
            </w:pPr>
            <w:r>
              <w:rPr>
                <w:szCs w:val="21"/>
                <w:highlight w:val="none"/>
                <w:lang w:val="zh-CN"/>
              </w:rPr>
              <w:t>评标专家确定方式：从评标专家库中随机抽取。</w:t>
            </w:r>
          </w:p>
        </w:tc>
      </w:tr>
      <w:tr w14:paraId="48A64E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7B8298EC">
            <w:pPr>
              <w:autoSpaceDE w:val="0"/>
              <w:autoSpaceDN w:val="0"/>
              <w:adjustRightInd w:val="0"/>
              <w:jc w:val="center"/>
              <w:rPr>
                <w:bCs/>
                <w:szCs w:val="21"/>
                <w:highlight w:val="none"/>
                <w:lang w:val="zh-CN"/>
              </w:rPr>
            </w:pPr>
            <w:r>
              <w:rPr>
                <w:bCs/>
                <w:szCs w:val="21"/>
                <w:highlight w:val="none"/>
                <w:lang w:val="zh-CN"/>
              </w:rPr>
              <w:t>7.1</w:t>
            </w:r>
          </w:p>
        </w:tc>
        <w:tc>
          <w:tcPr>
            <w:tcW w:w="2340" w:type="dxa"/>
            <w:shd w:val="clear" w:color="auto" w:fill="auto"/>
            <w:vAlign w:val="center"/>
          </w:tcPr>
          <w:p w14:paraId="149AEC09">
            <w:pPr>
              <w:autoSpaceDE w:val="0"/>
              <w:autoSpaceDN w:val="0"/>
              <w:adjustRightInd w:val="0"/>
              <w:jc w:val="center"/>
              <w:rPr>
                <w:bCs/>
                <w:szCs w:val="21"/>
                <w:highlight w:val="none"/>
                <w:lang w:val="zh-CN"/>
              </w:rPr>
            </w:pPr>
            <w:r>
              <w:rPr>
                <w:bCs/>
                <w:szCs w:val="21"/>
                <w:highlight w:val="none"/>
                <w:lang w:val="zh-CN"/>
              </w:rPr>
              <w:t>是否授权竞争性谈判小组确定中标供应商</w:t>
            </w:r>
          </w:p>
        </w:tc>
        <w:tc>
          <w:tcPr>
            <w:tcW w:w="6480" w:type="dxa"/>
            <w:shd w:val="clear" w:color="auto" w:fill="auto"/>
          </w:tcPr>
          <w:p w14:paraId="457FD087">
            <w:pPr>
              <w:pStyle w:val="27"/>
              <w:pBdr>
                <w:bottom w:val="none" w:color="auto" w:sz="0" w:space="0"/>
              </w:pBdr>
              <w:tabs>
                <w:tab w:val="clear" w:pos="4153"/>
                <w:tab w:val="clear" w:pos="8306"/>
              </w:tabs>
              <w:autoSpaceDE w:val="0"/>
              <w:autoSpaceDN w:val="0"/>
              <w:adjustRightInd w:val="0"/>
              <w:snapToGrid/>
              <w:ind w:firstLine="420" w:firstLineChars="200"/>
              <w:jc w:val="both"/>
              <w:rPr>
                <w:rFonts w:ascii="宋体" w:hAnsi="宋体"/>
                <w:sz w:val="21"/>
                <w:szCs w:val="21"/>
                <w:highlight w:val="none"/>
                <w:lang w:val="zh-CN"/>
              </w:rPr>
            </w:pPr>
            <w:r>
              <w:rPr>
                <w:rFonts w:hint="eastAsia" w:ascii="宋体" w:hAnsi="宋体"/>
                <w:sz w:val="21"/>
                <w:szCs w:val="21"/>
                <w:highlight w:val="none"/>
                <w:lang w:val="zh-CN"/>
              </w:rPr>
              <w:t>□</w:t>
            </w:r>
            <w:r>
              <w:rPr>
                <w:rFonts w:ascii="宋体" w:hAnsi="宋体"/>
                <w:sz w:val="21"/>
                <w:szCs w:val="21"/>
                <w:highlight w:val="none"/>
                <w:lang w:val="zh-CN"/>
              </w:rPr>
              <w:t>是</w:t>
            </w:r>
          </w:p>
          <w:p w14:paraId="65524E5A">
            <w:pPr>
              <w:pStyle w:val="27"/>
              <w:pBdr>
                <w:bottom w:val="none" w:color="auto" w:sz="0" w:space="0"/>
              </w:pBdr>
              <w:tabs>
                <w:tab w:val="clear" w:pos="4153"/>
                <w:tab w:val="clear" w:pos="8306"/>
              </w:tabs>
              <w:autoSpaceDE w:val="0"/>
              <w:autoSpaceDN w:val="0"/>
              <w:adjustRightInd w:val="0"/>
              <w:snapToGrid/>
              <w:ind w:firstLine="420" w:firstLineChars="200"/>
              <w:jc w:val="both"/>
              <w:rPr>
                <w:bCs/>
                <w:sz w:val="21"/>
                <w:szCs w:val="21"/>
                <w:highlight w:val="none"/>
              </w:rPr>
            </w:pPr>
            <w:r>
              <w:rPr>
                <w:rFonts w:ascii="宋体" w:hAnsi="宋体"/>
                <w:sz w:val="21"/>
                <w:szCs w:val="21"/>
                <w:highlight w:val="none"/>
              </w:rPr>
              <w:fldChar w:fldCharType="begin"/>
            </w:r>
            <w:r>
              <w:rPr>
                <w:rFonts w:ascii="宋体" w:hAnsi="宋体"/>
                <w:sz w:val="21"/>
                <w:szCs w:val="21"/>
                <w:highlight w:val="none"/>
              </w:rPr>
              <w:instrText xml:space="preserve"> eq \o\ac(□</w:instrText>
            </w:r>
            <w:r>
              <w:rPr>
                <w:rFonts w:hint="eastAsia" w:ascii="宋体" w:hAnsi="宋体"/>
                <w:sz w:val="21"/>
                <w:szCs w:val="21"/>
                <w:highlight w:val="none"/>
                <w:lang w:eastAsia="zh-CN"/>
              </w:rPr>
              <w:instrText xml:space="preserve">,</w:instrText>
            </w:r>
            <w:r>
              <w:rPr>
                <w:rFonts w:hint="eastAsia" w:ascii="宋体" w:hAnsi="宋体"/>
                <w:position w:val="2"/>
                <w:sz w:val="14"/>
                <w:szCs w:val="21"/>
                <w:highlight w:val="none"/>
                <w:lang w:eastAsia="zh-CN"/>
              </w:rPr>
              <w:instrText xml:space="preserve">√</w:instrText>
            </w:r>
            <w:r>
              <w:rPr>
                <w:rFonts w:ascii="宋体" w:hAnsi="宋体"/>
                <w:sz w:val="21"/>
                <w:szCs w:val="21"/>
                <w:highlight w:val="none"/>
              </w:rPr>
              <w:instrText xml:space="preserve">)</w:instrText>
            </w:r>
            <w:r>
              <w:rPr>
                <w:rFonts w:ascii="宋体" w:hAnsi="宋体"/>
                <w:sz w:val="21"/>
                <w:szCs w:val="21"/>
                <w:highlight w:val="none"/>
              </w:rPr>
              <w:fldChar w:fldCharType="end"/>
            </w:r>
            <w:r>
              <w:rPr>
                <w:rFonts w:ascii="宋体" w:hAnsi="宋体"/>
                <w:sz w:val="21"/>
                <w:szCs w:val="21"/>
                <w:highlight w:val="none"/>
                <w:lang w:val="zh-CN"/>
              </w:rPr>
              <w:t>否，推荐的</w:t>
            </w:r>
            <w:r>
              <w:rPr>
                <w:sz w:val="21"/>
                <w:szCs w:val="21"/>
                <w:highlight w:val="none"/>
                <w:lang w:val="zh-CN"/>
              </w:rPr>
              <w:t>中标候选人数：3名</w:t>
            </w:r>
          </w:p>
        </w:tc>
      </w:tr>
      <w:tr w14:paraId="5661E7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11C4B156">
            <w:pPr>
              <w:autoSpaceDE w:val="0"/>
              <w:autoSpaceDN w:val="0"/>
              <w:adjustRightInd w:val="0"/>
              <w:jc w:val="center"/>
              <w:rPr>
                <w:bCs/>
                <w:szCs w:val="21"/>
                <w:highlight w:val="none"/>
                <w:lang w:val="zh-CN"/>
              </w:rPr>
            </w:pPr>
            <w:r>
              <w:rPr>
                <w:bCs/>
                <w:szCs w:val="21"/>
                <w:highlight w:val="none"/>
                <w:lang w:val="zh-CN"/>
              </w:rPr>
              <w:t>7.3.1</w:t>
            </w:r>
          </w:p>
        </w:tc>
        <w:tc>
          <w:tcPr>
            <w:tcW w:w="2340" w:type="dxa"/>
            <w:shd w:val="clear" w:color="auto" w:fill="auto"/>
            <w:vAlign w:val="center"/>
          </w:tcPr>
          <w:p w14:paraId="746E80F0">
            <w:pPr>
              <w:autoSpaceDE w:val="0"/>
              <w:autoSpaceDN w:val="0"/>
              <w:adjustRightInd w:val="0"/>
              <w:jc w:val="center"/>
              <w:rPr>
                <w:bCs/>
                <w:szCs w:val="21"/>
                <w:highlight w:val="none"/>
                <w:lang w:val="zh-CN"/>
              </w:rPr>
            </w:pPr>
            <w:r>
              <w:rPr>
                <w:bCs/>
                <w:szCs w:val="21"/>
                <w:highlight w:val="none"/>
                <w:lang w:val="zh-CN"/>
              </w:rPr>
              <w:t>履约担保</w:t>
            </w:r>
          </w:p>
        </w:tc>
        <w:tc>
          <w:tcPr>
            <w:tcW w:w="6480" w:type="dxa"/>
            <w:shd w:val="clear" w:color="auto" w:fill="auto"/>
            <w:vAlign w:val="center"/>
          </w:tcPr>
          <w:p w14:paraId="451AB56E">
            <w:pPr>
              <w:autoSpaceDE w:val="0"/>
              <w:autoSpaceDN w:val="0"/>
              <w:adjustRightInd w:val="0"/>
              <w:ind w:firstLine="420" w:firstLineChars="200"/>
              <w:rPr>
                <w:rFonts w:hint="eastAsia" w:eastAsia="宋体"/>
                <w:bCs/>
                <w:szCs w:val="21"/>
                <w:highlight w:val="none"/>
                <w:lang w:eastAsia="zh-CN"/>
              </w:rPr>
            </w:pPr>
            <w:r>
              <w:rPr>
                <w:rFonts w:hint="eastAsia"/>
                <w:bCs/>
                <w:szCs w:val="21"/>
                <w:highlight w:val="none"/>
                <w:lang w:val="en-US" w:eastAsia="zh-CN"/>
              </w:rPr>
              <w:t>/</w:t>
            </w:r>
          </w:p>
        </w:tc>
      </w:tr>
      <w:tr w14:paraId="7D0325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3C1ACBE0">
            <w:pPr>
              <w:autoSpaceDE w:val="0"/>
              <w:autoSpaceDN w:val="0"/>
              <w:adjustRightInd w:val="0"/>
              <w:jc w:val="center"/>
              <w:rPr>
                <w:bCs/>
                <w:szCs w:val="21"/>
                <w:highlight w:val="none"/>
                <w:lang w:val="zh-CN"/>
              </w:rPr>
            </w:pPr>
            <w:r>
              <w:rPr>
                <w:rFonts w:hint="eastAsia"/>
                <w:bCs/>
                <w:szCs w:val="21"/>
                <w:highlight w:val="none"/>
                <w:lang w:val="zh-CN"/>
              </w:rPr>
              <w:t>9.5</w:t>
            </w:r>
          </w:p>
        </w:tc>
        <w:tc>
          <w:tcPr>
            <w:tcW w:w="2340" w:type="dxa"/>
            <w:shd w:val="clear" w:color="auto" w:fill="auto"/>
            <w:vAlign w:val="center"/>
          </w:tcPr>
          <w:p w14:paraId="15DABFF3">
            <w:pPr>
              <w:autoSpaceDE w:val="0"/>
              <w:autoSpaceDN w:val="0"/>
              <w:adjustRightInd w:val="0"/>
              <w:jc w:val="center"/>
              <w:rPr>
                <w:bCs/>
                <w:szCs w:val="21"/>
                <w:highlight w:val="none"/>
                <w:lang w:val="zh-CN"/>
              </w:rPr>
            </w:pPr>
            <w:r>
              <w:rPr>
                <w:rFonts w:hint="eastAsia"/>
                <w:bCs/>
                <w:szCs w:val="21"/>
                <w:highlight w:val="none"/>
                <w:lang w:val="zh-CN"/>
              </w:rPr>
              <w:t>行政监督部门</w:t>
            </w:r>
          </w:p>
        </w:tc>
        <w:tc>
          <w:tcPr>
            <w:tcW w:w="6480" w:type="dxa"/>
            <w:shd w:val="clear" w:color="auto" w:fill="auto"/>
            <w:vAlign w:val="center"/>
          </w:tcPr>
          <w:p w14:paraId="0C0C7314">
            <w:pPr>
              <w:ind w:firstLine="420" w:firstLineChars="200"/>
              <w:jc w:val="left"/>
              <w:rPr>
                <w:bCs/>
                <w:szCs w:val="21"/>
                <w:highlight w:val="none"/>
              </w:rPr>
            </w:pPr>
            <w:r>
              <w:rPr>
                <w:rFonts w:hint="eastAsia"/>
                <w:bCs/>
                <w:szCs w:val="21"/>
                <w:highlight w:val="none"/>
              </w:rPr>
              <w:t>德惠市财政局政府采购管理工作办公室</w:t>
            </w:r>
          </w:p>
        </w:tc>
      </w:tr>
      <w:tr w14:paraId="566A5B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387060FC">
            <w:pPr>
              <w:autoSpaceDE w:val="0"/>
              <w:autoSpaceDN w:val="0"/>
              <w:adjustRightInd w:val="0"/>
              <w:jc w:val="center"/>
              <w:rPr>
                <w:bCs/>
                <w:szCs w:val="21"/>
                <w:highlight w:val="none"/>
                <w:lang w:val="zh-CN"/>
              </w:rPr>
            </w:pPr>
            <w:r>
              <w:rPr>
                <w:bCs/>
                <w:szCs w:val="21"/>
                <w:highlight w:val="none"/>
                <w:lang w:val="zh-CN"/>
              </w:rPr>
              <w:t>l0</w:t>
            </w:r>
          </w:p>
        </w:tc>
        <w:tc>
          <w:tcPr>
            <w:tcW w:w="8820" w:type="dxa"/>
            <w:gridSpan w:val="2"/>
            <w:shd w:val="clear" w:color="auto" w:fill="auto"/>
            <w:vAlign w:val="center"/>
          </w:tcPr>
          <w:p w14:paraId="4113F423">
            <w:pPr>
              <w:autoSpaceDE w:val="0"/>
              <w:autoSpaceDN w:val="0"/>
              <w:adjustRightInd w:val="0"/>
              <w:ind w:firstLine="420" w:firstLineChars="200"/>
              <w:rPr>
                <w:bCs/>
                <w:szCs w:val="21"/>
                <w:highlight w:val="none"/>
                <w:lang w:val="zh-CN"/>
              </w:rPr>
            </w:pPr>
            <w:r>
              <w:rPr>
                <w:bCs/>
                <w:szCs w:val="21"/>
                <w:highlight w:val="none"/>
                <w:lang w:val="zh-CN"/>
              </w:rPr>
              <w:t>需要补充的其他内容</w:t>
            </w:r>
          </w:p>
        </w:tc>
      </w:tr>
      <w:tr w14:paraId="0D00F1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23ED50AC">
            <w:pPr>
              <w:autoSpaceDE w:val="0"/>
              <w:autoSpaceDN w:val="0"/>
              <w:adjustRightInd w:val="0"/>
              <w:jc w:val="center"/>
              <w:rPr>
                <w:bCs/>
                <w:szCs w:val="21"/>
                <w:highlight w:val="none"/>
                <w:lang w:val="zh-CN"/>
              </w:rPr>
            </w:pPr>
            <w:r>
              <w:rPr>
                <w:bCs/>
                <w:szCs w:val="21"/>
                <w:highlight w:val="none"/>
                <w:lang w:val="zh-CN"/>
              </w:rPr>
              <w:t>10.1</w:t>
            </w:r>
          </w:p>
        </w:tc>
        <w:tc>
          <w:tcPr>
            <w:tcW w:w="8820" w:type="dxa"/>
            <w:gridSpan w:val="2"/>
            <w:shd w:val="clear" w:color="auto" w:fill="auto"/>
            <w:vAlign w:val="center"/>
          </w:tcPr>
          <w:p w14:paraId="11BC8ED2">
            <w:pPr>
              <w:autoSpaceDE w:val="0"/>
              <w:autoSpaceDN w:val="0"/>
              <w:adjustRightInd w:val="0"/>
              <w:ind w:firstLine="420" w:firstLineChars="200"/>
              <w:rPr>
                <w:bCs/>
                <w:szCs w:val="21"/>
                <w:highlight w:val="none"/>
                <w:lang w:val="zh-CN"/>
              </w:rPr>
            </w:pPr>
            <w:r>
              <w:rPr>
                <w:bCs/>
                <w:szCs w:val="21"/>
                <w:highlight w:val="none"/>
                <w:lang w:val="zh-CN"/>
              </w:rPr>
              <w:t>词语定义</w:t>
            </w:r>
          </w:p>
        </w:tc>
      </w:tr>
      <w:tr w14:paraId="72E832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17DC845A">
            <w:pPr>
              <w:autoSpaceDE w:val="0"/>
              <w:autoSpaceDN w:val="0"/>
              <w:adjustRightInd w:val="0"/>
              <w:jc w:val="center"/>
              <w:rPr>
                <w:bCs/>
                <w:szCs w:val="21"/>
                <w:highlight w:val="none"/>
                <w:lang w:val="zh-CN"/>
              </w:rPr>
            </w:pPr>
            <w:r>
              <w:rPr>
                <w:bCs/>
                <w:szCs w:val="21"/>
                <w:highlight w:val="none"/>
                <w:lang w:val="zh-CN"/>
              </w:rPr>
              <w:t>10.1.1</w:t>
            </w:r>
          </w:p>
        </w:tc>
        <w:tc>
          <w:tcPr>
            <w:tcW w:w="2340" w:type="dxa"/>
            <w:shd w:val="clear" w:color="auto" w:fill="auto"/>
            <w:vAlign w:val="center"/>
          </w:tcPr>
          <w:p w14:paraId="257D018D">
            <w:pPr>
              <w:jc w:val="center"/>
              <w:rPr>
                <w:bCs/>
                <w:kern w:val="15"/>
                <w:szCs w:val="21"/>
                <w:highlight w:val="none"/>
              </w:rPr>
            </w:pPr>
            <w:r>
              <w:rPr>
                <w:bCs/>
                <w:kern w:val="15"/>
                <w:szCs w:val="21"/>
                <w:highlight w:val="none"/>
              </w:rPr>
              <w:t>类似项目</w:t>
            </w:r>
          </w:p>
        </w:tc>
        <w:tc>
          <w:tcPr>
            <w:tcW w:w="6480" w:type="dxa"/>
            <w:shd w:val="clear" w:color="auto" w:fill="auto"/>
          </w:tcPr>
          <w:p w14:paraId="0FE91317">
            <w:pPr>
              <w:ind w:firstLine="420" w:firstLineChars="200"/>
              <w:jc w:val="left"/>
              <w:rPr>
                <w:bCs/>
                <w:szCs w:val="21"/>
                <w:highlight w:val="none"/>
              </w:rPr>
            </w:pPr>
            <w:r>
              <w:rPr>
                <w:bCs/>
                <w:szCs w:val="21"/>
                <w:highlight w:val="none"/>
              </w:rPr>
              <w:t>类似项目是指：</w:t>
            </w:r>
            <w:r>
              <w:rPr>
                <w:rFonts w:hint="eastAsia"/>
                <w:bCs/>
                <w:szCs w:val="21"/>
                <w:highlight w:val="none"/>
                <w:lang w:eastAsia="zh-CN"/>
              </w:rPr>
              <w:t>公路维修</w:t>
            </w:r>
            <w:r>
              <w:rPr>
                <w:bCs/>
                <w:szCs w:val="21"/>
                <w:highlight w:val="none"/>
              </w:rPr>
              <w:t>工程</w:t>
            </w:r>
          </w:p>
        </w:tc>
      </w:tr>
      <w:tr w14:paraId="39FCA1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20" w:type="dxa"/>
            <w:gridSpan w:val="3"/>
            <w:shd w:val="clear" w:color="auto" w:fill="auto"/>
            <w:vAlign w:val="center"/>
          </w:tcPr>
          <w:p w14:paraId="7039601E">
            <w:pPr>
              <w:jc w:val="left"/>
              <w:rPr>
                <w:bCs/>
                <w:kern w:val="15"/>
                <w:szCs w:val="21"/>
                <w:highlight w:val="none"/>
              </w:rPr>
            </w:pPr>
            <w:r>
              <w:rPr>
                <w:bCs/>
                <w:kern w:val="15"/>
                <w:szCs w:val="21"/>
                <w:highlight w:val="none"/>
              </w:rPr>
              <w:t>10.2 招标控制价</w:t>
            </w:r>
          </w:p>
        </w:tc>
      </w:tr>
      <w:tr w14:paraId="67C0AC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0424A878">
            <w:pPr>
              <w:autoSpaceDE w:val="0"/>
              <w:autoSpaceDN w:val="0"/>
              <w:adjustRightInd w:val="0"/>
              <w:ind w:firstLine="480" w:firstLineChars="200"/>
              <w:jc w:val="center"/>
              <w:rPr>
                <w:bCs/>
                <w:sz w:val="24"/>
                <w:szCs w:val="21"/>
                <w:highlight w:val="none"/>
                <w:lang w:val="zh-CN"/>
              </w:rPr>
            </w:pPr>
          </w:p>
        </w:tc>
        <w:tc>
          <w:tcPr>
            <w:tcW w:w="2340" w:type="dxa"/>
            <w:shd w:val="clear" w:color="auto" w:fill="auto"/>
            <w:vAlign w:val="center"/>
          </w:tcPr>
          <w:p w14:paraId="27E7FA3F">
            <w:pPr>
              <w:ind w:firstLine="420" w:firstLineChars="200"/>
              <w:rPr>
                <w:bCs/>
                <w:szCs w:val="21"/>
                <w:highlight w:val="none"/>
                <w:lang w:val="zh-CN"/>
              </w:rPr>
            </w:pPr>
            <w:r>
              <w:rPr>
                <w:bCs/>
                <w:szCs w:val="21"/>
                <w:highlight w:val="none"/>
                <w:lang w:val="zh-CN"/>
              </w:rPr>
              <w:t>招标控制价</w:t>
            </w:r>
          </w:p>
        </w:tc>
        <w:tc>
          <w:tcPr>
            <w:tcW w:w="6480" w:type="dxa"/>
            <w:shd w:val="clear" w:color="auto" w:fill="auto"/>
          </w:tcPr>
          <w:p w14:paraId="6F6B936C">
            <w:pPr>
              <w:pStyle w:val="27"/>
              <w:pBdr>
                <w:bottom w:val="none" w:color="auto" w:sz="0" w:space="0"/>
              </w:pBdr>
              <w:tabs>
                <w:tab w:val="clear" w:pos="4153"/>
                <w:tab w:val="clear" w:pos="8306"/>
              </w:tabs>
              <w:autoSpaceDE w:val="0"/>
              <w:autoSpaceDN w:val="0"/>
              <w:adjustRightInd w:val="0"/>
              <w:snapToGrid/>
              <w:ind w:firstLine="420" w:firstLineChars="200"/>
              <w:jc w:val="both"/>
              <w:rPr>
                <w:rFonts w:ascii="宋体" w:hAnsi="宋体"/>
                <w:sz w:val="21"/>
                <w:szCs w:val="21"/>
                <w:highlight w:val="none"/>
                <w:lang w:val="zh-CN"/>
              </w:rPr>
            </w:pPr>
            <w:r>
              <w:rPr>
                <w:rFonts w:ascii="宋体" w:hAnsi="宋体"/>
                <w:sz w:val="21"/>
                <w:szCs w:val="21"/>
                <w:highlight w:val="none"/>
                <w:lang w:val="zh-CN"/>
              </w:rPr>
              <w:t>□不设招标控制价</w:t>
            </w:r>
          </w:p>
          <w:p w14:paraId="4BCEC797">
            <w:pPr>
              <w:ind w:firstLine="422" w:firstLineChars="200"/>
              <w:jc w:val="left"/>
              <w:rPr>
                <w:rFonts w:hAnsi="宋体"/>
                <w:szCs w:val="21"/>
                <w:highlight w:val="none"/>
                <w:lang w:val="zh-CN"/>
              </w:rPr>
            </w:pPr>
            <w:r>
              <w:rPr>
                <w:rFonts w:ascii="宋体" w:hAnsi="宋体"/>
                <w:b/>
                <w:bCs/>
                <w:szCs w:val="21"/>
                <w:highlight w:val="none"/>
              </w:rPr>
              <w:fldChar w:fldCharType="begin"/>
            </w:r>
            <w:r>
              <w:rPr>
                <w:rFonts w:ascii="宋体" w:hAnsi="宋体"/>
                <w:b/>
                <w:bCs/>
                <w:szCs w:val="21"/>
                <w:highlight w:val="none"/>
              </w:rPr>
              <w:instrText xml:space="preserve"> eq \o\ac(□,√)</w:instrText>
            </w:r>
            <w:r>
              <w:rPr>
                <w:rFonts w:ascii="宋体" w:hAnsi="宋体"/>
                <w:b/>
                <w:bCs/>
                <w:szCs w:val="21"/>
                <w:highlight w:val="none"/>
              </w:rPr>
              <w:fldChar w:fldCharType="end"/>
            </w:r>
            <w:r>
              <w:rPr>
                <w:rFonts w:ascii="宋体" w:hAnsi="宋体"/>
                <w:b/>
                <w:bCs/>
                <w:szCs w:val="21"/>
                <w:highlight w:val="none"/>
                <w:lang w:val="zh-CN"/>
              </w:rPr>
              <w:t>设招标控制价，</w:t>
            </w:r>
            <w:r>
              <w:rPr>
                <w:rFonts w:hAnsi="宋体"/>
                <w:b/>
                <w:bCs/>
                <w:szCs w:val="21"/>
                <w:highlight w:val="none"/>
                <w:lang w:val="zh-CN"/>
              </w:rPr>
              <w:t>招标控制价为</w:t>
            </w:r>
            <w:r>
              <w:rPr>
                <w:rFonts w:hint="eastAsia" w:ascii="宋体" w:hAnsi="宋体" w:cs="宋体"/>
                <w:b/>
                <w:bCs/>
                <w:sz w:val="21"/>
                <w:szCs w:val="21"/>
                <w:highlight w:val="none"/>
                <w:lang w:val="en-US" w:eastAsia="zh-CN"/>
              </w:rPr>
              <w:t>1778702.00元</w:t>
            </w:r>
            <w:r>
              <w:rPr>
                <w:rFonts w:hint="eastAsia" w:hAnsi="宋体"/>
                <w:b/>
                <w:bCs/>
                <w:szCs w:val="21"/>
                <w:highlight w:val="none"/>
                <w:lang w:val="zh-CN"/>
              </w:rPr>
              <w:t>。</w:t>
            </w:r>
          </w:p>
        </w:tc>
      </w:tr>
      <w:tr w14:paraId="6E83A3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20" w:type="dxa"/>
            <w:gridSpan w:val="3"/>
            <w:shd w:val="clear" w:color="auto" w:fill="auto"/>
            <w:vAlign w:val="center"/>
          </w:tcPr>
          <w:p w14:paraId="6456025E">
            <w:pPr>
              <w:pStyle w:val="27"/>
              <w:pBdr>
                <w:bottom w:val="none" w:color="auto" w:sz="0" w:space="0"/>
              </w:pBdr>
              <w:tabs>
                <w:tab w:val="clear" w:pos="4153"/>
                <w:tab w:val="clear" w:pos="8306"/>
              </w:tabs>
              <w:autoSpaceDE w:val="0"/>
              <w:autoSpaceDN w:val="0"/>
              <w:adjustRightInd w:val="0"/>
              <w:snapToGrid/>
              <w:jc w:val="both"/>
              <w:rPr>
                <w:rFonts w:ascii="宋体" w:hAnsi="宋体"/>
                <w:sz w:val="21"/>
                <w:szCs w:val="21"/>
                <w:highlight w:val="none"/>
                <w:lang w:val="zh-CN"/>
              </w:rPr>
            </w:pPr>
            <w:r>
              <w:rPr>
                <w:rFonts w:hint="eastAsia"/>
                <w:bCs/>
                <w:kern w:val="15"/>
                <w:sz w:val="21"/>
                <w:szCs w:val="21"/>
                <w:highlight w:val="none"/>
              </w:rPr>
              <w:t xml:space="preserve">10.3 </w:t>
            </w:r>
            <w:r>
              <w:rPr>
                <w:rFonts w:hint="eastAsia"/>
                <w:bCs/>
                <w:kern w:val="15"/>
                <w:sz w:val="21"/>
                <w:szCs w:val="21"/>
                <w:highlight w:val="none"/>
                <w:lang w:val="en-US"/>
              </w:rPr>
              <w:t>电子标说明</w:t>
            </w:r>
          </w:p>
        </w:tc>
      </w:tr>
      <w:tr w14:paraId="3CC927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52FE2AD9">
            <w:pPr>
              <w:autoSpaceDE w:val="0"/>
              <w:autoSpaceDN w:val="0"/>
              <w:adjustRightInd w:val="0"/>
              <w:jc w:val="center"/>
              <w:rPr>
                <w:bCs/>
                <w:kern w:val="15"/>
                <w:szCs w:val="21"/>
                <w:highlight w:val="none"/>
              </w:rPr>
            </w:pPr>
          </w:p>
        </w:tc>
        <w:tc>
          <w:tcPr>
            <w:tcW w:w="8820" w:type="dxa"/>
            <w:gridSpan w:val="2"/>
            <w:shd w:val="clear" w:color="auto" w:fill="auto"/>
            <w:vAlign w:val="center"/>
          </w:tcPr>
          <w:p w14:paraId="706DD7FC">
            <w:pPr>
              <w:pStyle w:val="27"/>
              <w:pBdr>
                <w:bottom w:val="none" w:color="auto" w:sz="0" w:space="0"/>
              </w:pBdr>
              <w:tabs>
                <w:tab w:val="clear" w:pos="4153"/>
                <w:tab w:val="clear" w:pos="8306"/>
              </w:tabs>
              <w:autoSpaceDE w:val="0"/>
              <w:autoSpaceDN w:val="0"/>
              <w:adjustRightInd w:val="0"/>
              <w:snapToGrid/>
              <w:ind w:firstLine="420" w:firstLineChars="200"/>
              <w:jc w:val="both"/>
              <w:rPr>
                <w:rFonts w:hint="eastAsia"/>
                <w:sz w:val="21"/>
                <w:szCs w:val="21"/>
                <w:highlight w:val="none"/>
                <w:lang w:val="zh-CN"/>
              </w:rPr>
            </w:pPr>
            <w:r>
              <w:rPr>
                <w:rFonts w:hint="eastAsia"/>
                <w:sz w:val="21"/>
                <w:szCs w:val="21"/>
                <w:highlight w:val="none"/>
                <w:lang w:val="zh-CN"/>
              </w:rPr>
              <w:t>上传的电子证件及资料均需按要求签字盖章上传，否则按未签章处理。</w:t>
            </w:r>
          </w:p>
          <w:p w14:paraId="22F705B7">
            <w:pPr>
              <w:pStyle w:val="27"/>
              <w:pBdr>
                <w:bottom w:val="none" w:color="auto" w:sz="0" w:space="0"/>
              </w:pBdr>
              <w:tabs>
                <w:tab w:val="clear" w:pos="4153"/>
                <w:tab w:val="clear" w:pos="8306"/>
              </w:tabs>
              <w:autoSpaceDE w:val="0"/>
              <w:autoSpaceDN w:val="0"/>
              <w:adjustRightInd w:val="0"/>
              <w:snapToGrid/>
              <w:ind w:firstLine="420" w:firstLineChars="200"/>
              <w:jc w:val="both"/>
              <w:rPr>
                <w:rFonts w:hint="eastAsia"/>
                <w:sz w:val="21"/>
                <w:szCs w:val="21"/>
                <w:highlight w:val="none"/>
                <w:lang w:val="zh-CN"/>
              </w:rPr>
            </w:pPr>
            <w:r>
              <w:rPr>
                <w:rFonts w:hint="eastAsia"/>
                <w:sz w:val="21"/>
                <w:szCs w:val="21"/>
                <w:highlight w:val="none"/>
                <w:lang w:val="zh-CN"/>
              </w:rPr>
              <w:t>响应文件电子版方面技术支持：400-8817190</w:t>
            </w:r>
          </w:p>
          <w:p w14:paraId="008C45E3">
            <w:pPr>
              <w:pStyle w:val="27"/>
              <w:pBdr>
                <w:bottom w:val="none" w:color="auto" w:sz="0" w:space="0"/>
              </w:pBdr>
              <w:tabs>
                <w:tab w:val="clear" w:pos="4153"/>
                <w:tab w:val="clear" w:pos="8306"/>
              </w:tabs>
              <w:autoSpaceDE w:val="0"/>
              <w:autoSpaceDN w:val="0"/>
              <w:adjustRightInd w:val="0"/>
              <w:snapToGrid/>
              <w:ind w:firstLine="420" w:firstLineChars="200"/>
              <w:jc w:val="both"/>
              <w:rPr>
                <w:rFonts w:hint="eastAsia"/>
                <w:sz w:val="21"/>
                <w:szCs w:val="21"/>
                <w:highlight w:val="none"/>
                <w:lang w:val="zh-CN"/>
              </w:rPr>
            </w:pPr>
            <w:r>
              <w:rPr>
                <w:rFonts w:hint="eastAsia"/>
                <w:sz w:val="21"/>
                <w:szCs w:val="21"/>
                <w:highlight w:val="none"/>
                <w:lang w:val="zh-CN"/>
              </w:rPr>
              <w:t>投标人在政府采购云平台（网址：http:// www.zcygov.cn）通过数字证书制作响应文件1份（此响应文件需上传至政府采购云平台，并在开标</w:t>
            </w:r>
            <w:r>
              <w:rPr>
                <w:rFonts w:hint="eastAsia"/>
                <w:sz w:val="21"/>
                <w:szCs w:val="21"/>
                <w:highlight w:val="none"/>
                <w:lang w:val="zh-CN" w:eastAsia="zh-CN"/>
              </w:rPr>
              <w:t>时</w:t>
            </w:r>
            <w:r>
              <w:rPr>
                <w:rFonts w:hint="eastAsia"/>
                <w:sz w:val="21"/>
                <w:szCs w:val="21"/>
                <w:highlight w:val="none"/>
                <w:lang w:val="zh-CN"/>
              </w:rPr>
              <w:t>持编制响应文件的供应商数字证书解密）。</w:t>
            </w:r>
          </w:p>
          <w:p w14:paraId="5E85D4D8">
            <w:pPr>
              <w:pStyle w:val="27"/>
              <w:pBdr>
                <w:bottom w:val="none" w:color="auto" w:sz="0" w:space="0"/>
              </w:pBdr>
              <w:tabs>
                <w:tab w:val="clear" w:pos="4153"/>
                <w:tab w:val="clear" w:pos="8306"/>
              </w:tabs>
              <w:autoSpaceDE w:val="0"/>
              <w:autoSpaceDN w:val="0"/>
              <w:adjustRightInd w:val="0"/>
              <w:snapToGrid/>
              <w:ind w:firstLine="420" w:firstLineChars="200"/>
              <w:jc w:val="both"/>
              <w:rPr>
                <w:rFonts w:hint="eastAsia"/>
                <w:sz w:val="21"/>
                <w:szCs w:val="21"/>
                <w:highlight w:val="none"/>
                <w:lang w:val="zh-CN"/>
              </w:rPr>
            </w:pPr>
            <w:r>
              <w:rPr>
                <w:rFonts w:hint="eastAsia"/>
                <w:sz w:val="21"/>
                <w:szCs w:val="21"/>
                <w:highlight w:val="none"/>
                <w:lang w:val="zh-CN"/>
              </w:rPr>
              <w:t>备注：</w:t>
            </w:r>
          </w:p>
          <w:p w14:paraId="00F0F394">
            <w:pPr>
              <w:pStyle w:val="27"/>
              <w:pBdr>
                <w:bottom w:val="none" w:color="auto" w:sz="0" w:space="0"/>
              </w:pBdr>
              <w:tabs>
                <w:tab w:val="clear" w:pos="4153"/>
                <w:tab w:val="clear" w:pos="8306"/>
              </w:tabs>
              <w:autoSpaceDE w:val="0"/>
              <w:autoSpaceDN w:val="0"/>
              <w:adjustRightInd w:val="0"/>
              <w:snapToGrid/>
              <w:ind w:firstLine="420" w:firstLineChars="200"/>
              <w:jc w:val="both"/>
              <w:rPr>
                <w:sz w:val="21"/>
                <w:szCs w:val="21"/>
                <w:highlight w:val="none"/>
                <w:lang w:val="zh-CN"/>
              </w:rPr>
            </w:pPr>
            <w:r>
              <w:rPr>
                <w:rFonts w:hint="eastAsia"/>
                <w:sz w:val="21"/>
                <w:szCs w:val="21"/>
                <w:highlight w:val="none"/>
                <w:lang w:val="zh-CN"/>
              </w:rPr>
              <w:t>1、响应文件电子版(U盘)按竞争性磋商文件规定执行，用数字证书编制的电子版按《政府采购项目电子交易管理操作指南-供应商》进行投标操作。</w:t>
            </w:r>
          </w:p>
        </w:tc>
      </w:tr>
      <w:tr w14:paraId="6FE494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20" w:type="dxa"/>
            <w:gridSpan w:val="3"/>
            <w:shd w:val="clear" w:color="auto" w:fill="auto"/>
            <w:vAlign w:val="center"/>
          </w:tcPr>
          <w:p w14:paraId="4CBC0C33">
            <w:pPr>
              <w:pStyle w:val="27"/>
              <w:pBdr>
                <w:bottom w:val="none" w:color="auto" w:sz="0" w:space="0"/>
              </w:pBdr>
              <w:tabs>
                <w:tab w:val="clear" w:pos="4153"/>
                <w:tab w:val="clear" w:pos="8306"/>
              </w:tabs>
              <w:autoSpaceDE w:val="0"/>
              <w:autoSpaceDN w:val="0"/>
              <w:adjustRightInd w:val="0"/>
              <w:snapToGrid/>
              <w:jc w:val="both"/>
              <w:rPr>
                <w:rFonts w:ascii="宋体" w:hAnsi="宋体"/>
                <w:sz w:val="21"/>
                <w:szCs w:val="21"/>
                <w:highlight w:val="none"/>
                <w:lang w:val="zh-CN"/>
              </w:rPr>
            </w:pPr>
            <w:r>
              <w:rPr>
                <w:rFonts w:hint="eastAsia"/>
                <w:bCs/>
                <w:kern w:val="15"/>
                <w:sz w:val="21"/>
                <w:szCs w:val="21"/>
                <w:highlight w:val="none"/>
              </w:rPr>
              <w:t>10.4 供应商代表出席开标会</w:t>
            </w:r>
          </w:p>
        </w:tc>
      </w:tr>
      <w:tr w14:paraId="5905F1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2FD1BEC8">
            <w:pPr>
              <w:autoSpaceDE w:val="0"/>
              <w:autoSpaceDN w:val="0"/>
              <w:adjustRightInd w:val="0"/>
              <w:jc w:val="center"/>
              <w:rPr>
                <w:bCs/>
                <w:kern w:val="15"/>
                <w:szCs w:val="21"/>
                <w:highlight w:val="none"/>
              </w:rPr>
            </w:pPr>
          </w:p>
        </w:tc>
        <w:tc>
          <w:tcPr>
            <w:tcW w:w="8820" w:type="dxa"/>
            <w:gridSpan w:val="2"/>
            <w:shd w:val="clear" w:color="auto" w:fill="auto"/>
            <w:vAlign w:val="center"/>
          </w:tcPr>
          <w:p w14:paraId="2477D1DD">
            <w:pPr>
              <w:pStyle w:val="27"/>
              <w:pBdr>
                <w:bottom w:val="none" w:color="auto" w:sz="0" w:space="0"/>
              </w:pBdr>
              <w:tabs>
                <w:tab w:val="clear" w:pos="4153"/>
                <w:tab w:val="clear" w:pos="8306"/>
              </w:tabs>
              <w:autoSpaceDE w:val="0"/>
              <w:autoSpaceDN w:val="0"/>
              <w:adjustRightInd w:val="0"/>
              <w:snapToGrid/>
              <w:ind w:firstLine="420" w:firstLineChars="200"/>
              <w:jc w:val="both"/>
              <w:rPr>
                <w:rFonts w:ascii="宋体" w:hAnsi="宋体"/>
                <w:sz w:val="21"/>
                <w:szCs w:val="21"/>
                <w:highlight w:val="none"/>
                <w:lang w:val="zh-CN"/>
              </w:rPr>
            </w:pPr>
            <w:r>
              <w:rPr>
                <w:rFonts w:hint="eastAsia"/>
                <w:bCs/>
                <w:sz w:val="21"/>
                <w:szCs w:val="21"/>
                <w:highlight w:val="none"/>
                <w:lang w:val="zh-CN"/>
              </w:rPr>
              <w:t>本项目为政采云线上开标，供应商不需要去开标现场。</w:t>
            </w:r>
          </w:p>
        </w:tc>
      </w:tr>
      <w:tr w14:paraId="2EA8C3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20" w:type="dxa"/>
            <w:gridSpan w:val="3"/>
            <w:shd w:val="clear" w:color="auto" w:fill="auto"/>
            <w:vAlign w:val="center"/>
          </w:tcPr>
          <w:p w14:paraId="7050010A">
            <w:pPr>
              <w:pStyle w:val="27"/>
              <w:pBdr>
                <w:bottom w:val="none" w:color="auto" w:sz="0" w:space="0"/>
              </w:pBdr>
              <w:tabs>
                <w:tab w:val="clear" w:pos="4153"/>
                <w:tab w:val="clear" w:pos="8306"/>
              </w:tabs>
              <w:autoSpaceDE w:val="0"/>
              <w:autoSpaceDN w:val="0"/>
              <w:adjustRightInd w:val="0"/>
              <w:snapToGrid/>
              <w:jc w:val="both"/>
              <w:rPr>
                <w:sz w:val="21"/>
                <w:szCs w:val="21"/>
                <w:highlight w:val="none"/>
              </w:rPr>
            </w:pPr>
            <w:r>
              <w:rPr>
                <w:sz w:val="21"/>
                <w:szCs w:val="21"/>
                <w:highlight w:val="none"/>
              </w:rPr>
              <w:t>10.</w:t>
            </w:r>
            <w:r>
              <w:rPr>
                <w:rFonts w:hint="eastAsia"/>
                <w:sz w:val="21"/>
                <w:szCs w:val="21"/>
                <w:highlight w:val="none"/>
              </w:rPr>
              <w:t>5</w:t>
            </w:r>
            <w:r>
              <w:rPr>
                <w:sz w:val="21"/>
                <w:szCs w:val="21"/>
                <w:highlight w:val="none"/>
              </w:rPr>
              <w:t xml:space="preserve"> 知识产权</w:t>
            </w:r>
          </w:p>
        </w:tc>
      </w:tr>
      <w:tr w14:paraId="2AFBBE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05EAE8FF">
            <w:pPr>
              <w:autoSpaceDE w:val="0"/>
              <w:autoSpaceDN w:val="0"/>
              <w:adjustRightInd w:val="0"/>
              <w:ind w:firstLine="480" w:firstLineChars="200"/>
              <w:jc w:val="center"/>
              <w:rPr>
                <w:bCs/>
                <w:sz w:val="24"/>
                <w:szCs w:val="21"/>
                <w:highlight w:val="none"/>
                <w:lang w:val="zh-CN"/>
              </w:rPr>
            </w:pPr>
          </w:p>
        </w:tc>
        <w:tc>
          <w:tcPr>
            <w:tcW w:w="8820" w:type="dxa"/>
            <w:gridSpan w:val="2"/>
            <w:shd w:val="clear" w:color="auto" w:fill="auto"/>
            <w:vAlign w:val="center"/>
          </w:tcPr>
          <w:p w14:paraId="05D468BE">
            <w:pPr>
              <w:pStyle w:val="27"/>
              <w:pBdr>
                <w:bottom w:val="none" w:color="auto" w:sz="0" w:space="0"/>
              </w:pBdr>
              <w:tabs>
                <w:tab w:val="clear" w:pos="4153"/>
                <w:tab w:val="clear" w:pos="8306"/>
              </w:tabs>
              <w:autoSpaceDE w:val="0"/>
              <w:autoSpaceDN w:val="0"/>
              <w:adjustRightInd w:val="0"/>
              <w:snapToGrid/>
              <w:ind w:firstLine="420" w:firstLineChars="200"/>
              <w:jc w:val="both"/>
              <w:rPr>
                <w:sz w:val="21"/>
                <w:szCs w:val="21"/>
                <w:highlight w:val="none"/>
              </w:rPr>
            </w:pPr>
            <w:r>
              <w:rPr>
                <w:sz w:val="21"/>
                <w:szCs w:val="21"/>
                <w:highlight w:val="none"/>
              </w:rPr>
              <w:t>构成本竞争性谈判文件各个组成部分的文件，未经</w:t>
            </w:r>
            <w:r>
              <w:rPr>
                <w:rFonts w:hint="eastAsia"/>
                <w:sz w:val="21"/>
                <w:szCs w:val="21"/>
                <w:highlight w:val="none"/>
              </w:rPr>
              <w:t>采购人</w:t>
            </w:r>
            <w:r>
              <w:rPr>
                <w:sz w:val="21"/>
                <w:szCs w:val="21"/>
                <w:highlight w:val="none"/>
              </w:rPr>
              <w:t>书面同意，供应商不得擅自复印和用于非本招标项目所需的其他目的。</w:t>
            </w:r>
            <w:r>
              <w:rPr>
                <w:rFonts w:hint="eastAsia"/>
                <w:sz w:val="21"/>
                <w:szCs w:val="21"/>
                <w:highlight w:val="none"/>
              </w:rPr>
              <w:t>采购人</w:t>
            </w:r>
            <w:r>
              <w:rPr>
                <w:sz w:val="21"/>
                <w:szCs w:val="21"/>
                <w:highlight w:val="none"/>
              </w:rPr>
              <w:t>全部或者部分使用未中标供应商响应文件中的技术成果或技术方案时，需征得其书面同意，并不得擅自复印或提供给第三人</w:t>
            </w:r>
          </w:p>
        </w:tc>
      </w:tr>
      <w:tr w14:paraId="456956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20" w:type="dxa"/>
            <w:gridSpan w:val="3"/>
            <w:shd w:val="clear" w:color="auto" w:fill="auto"/>
            <w:vAlign w:val="center"/>
          </w:tcPr>
          <w:p w14:paraId="4C325175">
            <w:pPr>
              <w:pStyle w:val="27"/>
              <w:pBdr>
                <w:bottom w:val="none" w:color="auto" w:sz="0" w:space="0"/>
              </w:pBdr>
              <w:tabs>
                <w:tab w:val="clear" w:pos="4153"/>
                <w:tab w:val="clear" w:pos="8306"/>
              </w:tabs>
              <w:autoSpaceDE w:val="0"/>
              <w:autoSpaceDN w:val="0"/>
              <w:adjustRightInd w:val="0"/>
              <w:snapToGrid/>
              <w:jc w:val="both"/>
              <w:rPr>
                <w:sz w:val="21"/>
                <w:szCs w:val="21"/>
                <w:highlight w:val="none"/>
              </w:rPr>
            </w:pPr>
            <w:r>
              <w:rPr>
                <w:sz w:val="21"/>
                <w:szCs w:val="21"/>
                <w:highlight w:val="none"/>
              </w:rPr>
              <w:t>10.</w:t>
            </w:r>
            <w:r>
              <w:rPr>
                <w:rFonts w:hint="eastAsia"/>
                <w:sz w:val="21"/>
                <w:szCs w:val="21"/>
                <w:highlight w:val="none"/>
              </w:rPr>
              <w:t>6</w:t>
            </w:r>
            <w:r>
              <w:rPr>
                <w:sz w:val="21"/>
                <w:szCs w:val="21"/>
                <w:highlight w:val="none"/>
              </w:rPr>
              <w:t xml:space="preserve"> 重新招标的其他情形</w:t>
            </w:r>
          </w:p>
        </w:tc>
      </w:tr>
      <w:tr w14:paraId="030703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6DCD5613">
            <w:pPr>
              <w:autoSpaceDE w:val="0"/>
              <w:autoSpaceDN w:val="0"/>
              <w:adjustRightInd w:val="0"/>
              <w:ind w:firstLine="480" w:firstLineChars="200"/>
              <w:jc w:val="center"/>
              <w:rPr>
                <w:bCs/>
                <w:sz w:val="24"/>
                <w:szCs w:val="21"/>
                <w:highlight w:val="none"/>
                <w:lang w:val="zh-CN"/>
              </w:rPr>
            </w:pPr>
          </w:p>
        </w:tc>
        <w:tc>
          <w:tcPr>
            <w:tcW w:w="8820" w:type="dxa"/>
            <w:gridSpan w:val="2"/>
            <w:shd w:val="clear" w:color="auto" w:fill="auto"/>
            <w:vAlign w:val="center"/>
          </w:tcPr>
          <w:p w14:paraId="748A1EEC">
            <w:pPr>
              <w:pStyle w:val="27"/>
              <w:pBdr>
                <w:bottom w:val="none" w:color="auto" w:sz="0" w:space="0"/>
              </w:pBdr>
              <w:tabs>
                <w:tab w:val="clear" w:pos="4153"/>
                <w:tab w:val="clear" w:pos="8306"/>
              </w:tabs>
              <w:autoSpaceDE w:val="0"/>
              <w:autoSpaceDN w:val="0"/>
              <w:adjustRightInd w:val="0"/>
              <w:snapToGrid/>
              <w:ind w:firstLine="420" w:firstLineChars="200"/>
              <w:jc w:val="both"/>
              <w:rPr>
                <w:sz w:val="21"/>
                <w:szCs w:val="21"/>
                <w:highlight w:val="none"/>
              </w:rPr>
            </w:pPr>
            <w:r>
              <w:rPr>
                <w:sz w:val="21"/>
                <w:szCs w:val="21"/>
                <w:highlight w:val="none"/>
              </w:rPr>
              <w:t>除供应商须知正文第8条规定的情形外，除非已经产生中标候选人，在投标有效期内同意延长投标有效期的供应商少于三个的，采购人应当依法重新招标</w:t>
            </w:r>
          </w:p>
        </w:tc>
      </w:tr>
      <w:tr w14:paraId="56D13F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20" w:type="dxa"/>
            <w:gridSpan w:val="3"/>
            <w:shd w:val="clear" w:color="auto" w:fill="auto"/>
            <w:vAlign w:val="center"/>
          </w:tcPr>
          <w:p w14:paraId="5E359C9D">
            <w:pPr>
              <w:pStyle w:val="27"/>
              <w:pBdr>
                <w:bottom w:val="none" w:color="auto" w:sz="0" w:space="0"/>
              </w:pBdr>
              <w:tabs>
                <w:tab w:val="clear" w:pos="4153"/>
                <w:tab w:val="clear" w:pos="8306"/>
              </w:tabs>
              <w:autoSpaceDE w:val="0"/>
              <w:autoSpaceDN w:val="0"/>
              <w:adjustRightInd w:val="0"/>
              <w:snapToGrid/>
              <w:jc w:val="both"/>
              <w:rPr>
                <w:sz w:val="21"/>
                <w:szCs w:val="21"/>
                <w:highlight w:val="none"/>
              </w:rPr>
            </w:pPr>
            <w:r>
              <w:rPr>
                <w:sz w:val="21"/>
                <w:szCs w:val="21"/>
                <w:highlight w:val="none"/>
              </w:rPr>
              <w:t>10.</w:t>
            </w:r>
            <w:r>
              <w:rPr>
                <w:rFonts w:hint="eastAsia"/>
                <w:sz w:val="21"/>
                <w:szCs w:val="21"/>
                <w:highlight w:val="none"/>
              </w:rPr>
              <w:t>7</w:t>
            </w:r>
            <w:r>
              <w:rPr>
                <w:sz w:val="21"/>
                <w:szCs w:val="21"/>
                <w:highlight w:val="none"/>
              </w:rPr>
              <w:t xml:space="preserve"> 同义词语</w:t>
            </w:r>
          </w:p>
        </w:tc>
      </w:tr>
      <w:tr w14:paraId="0816A9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6B71D60A">
            <w:pPr>
              <w:autoSpaceDE w:val="0"/>
              <w:autoSpaceDN w:val="0"/>
              <w:adjustRightInd w:val="0"/>
              <w:ind w:firstLine="480" w:firstLineChars="200"/>
              <w:jc w:val="center"/>
              <w:rPr>
                <w:bCs/>
                <w:sz w:val="24"/>
                <w:szCs w:val="21"/>
                <w:highlight w:val="none"/>
                <w:lang w:val="zh-CN"/>
              </w:rPr>
            </w:pPr>
          </w:p>
        </w:tc>
        <w:tc>
          <w:tcPr>
            <w:tcW w:w="8820" w:type="dxa"/>
            <w:gridSpan w:val="2"/>
            <w:shd w:val="clear" w:color="auto" w:fill="auto"/>
            <w:vAlign w:val="center"/>
          </w:tcPr>
          <w:p w14:paraId="7A0B7733">
            <w:pPr>
              <w:pStyle w:val="27"/>
              <w:pBdr>
                <w:bottom w:val="none" w:color="auto" w:sz="0" w:space="0"/>
              </w:pBdr>
              <w:tabs>
                <w:tab w:val="clear" w:pos="4153"/>
                <w:tab w:val="clear" w:pos="8306"/>
              </w:tabs>
              <w:autoSpaceDE w:val="0"/>
              <w:autoSpaceDN w:val="0"/>
              <w:adjustRightInd w:val="0"/>
              <w:snapToGrid/>
              <w:ind w:firstLine="420" w:firstLineChars="200"/>
              <w:jc w:val="both"/>
              <w:rPr>
                <w:rFonts w:ascii="宋体" w:hAnsi="宋体"/>
                <w:sz w:val="21"/>
                <w:szCs w:val="21"/>
                <w:highlight w:val="none"/>
              </w:rPr>
            </w:pPr>
            <w:r>
              <w:rPr>
                <w:rFonts w:ascii="宋体" w:hAnsi="宋体"/>
                <w:sz w:val="21"/>
                <w:szCs w:val="21"/>
                <w:highlight w:val="none"/>
              </w:rPr>
              <w:t>构成竞争性谈判文件组成部分的“通用合同条款”、“专用合同条款”、“技术标准和要求”和“工程量清单”等章节中出现措辞“发包人”和“承包人”，在招标投标阶段分别按“采购人”和“供应商”进行理解</w:t>
            </w:r>
          </w:p>
        </w:tc>
      </w:tr>
      <w:tr w14:paraId="526D3A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20" w:type="dxa"/>
            <w:gridSpan w:val="3"/>
            <w:shd w:val="clear" w:color="auto" w:fill="auto"/>
            <w:vAlign w:val="center"/>
          </w:tcPr>
          <w:p w14:paraId="441FD005">
            <w:pPr>
              <w:pStyle w:val="27"/>
              <w:pBdr>
                <w:bottom w:val="none" w:color="auto" w:sz="0" w:space="0"/>
              </w:pBdr>
              <w:tabs>
                <w:tab w:val="clear" w:pos="4153"/>
                <w:tab w:val="clear" w:pos="8306"/>
              </w:tabs>
              <w:autoSpaceDE w:val="0"/>
              <w:autoSpaceDN w:val="0"/>
              <w:adjustRightInd w:val="0"/>
              <w:snapToGrid/>
              <w:jc w:val="both"/>
              <w:rPr>
                <w:sz w:val="21"/>
                <w:szCs w:val="21"/>
                <w:highlight w:val="none"/>
              </w:rPr>
            </w:pPr>
            <w:r>
              <w:rPr>
                <w:sz w:val="21"/>
                <w:szCs w:val="21"/>
                <w:highlight w:val="none"/>
              </w:rPr>
              <w:t>10.</w:t>
            </w:r>
            <w:r>
              <w:rPr>
                <w:rFonts w:hint="eastAsia"/>
                <w:sz w:val="21"/>
                <w:szCs w:val="21"/>
                <w:highlight w:val="none"/>
              </w:rPr>
              <w:t>8</w:t>
            </w:r>
            <w:r>
              <w:rPr>
                <w:sz w:val="21"/>
                <w:szCs w:val="21"/>
                <w:highlight w:val="none"/>
              </w:rPr>
              <w:t xml:space="preserve"> 解释权</w:t>
            </w:r>
          </w:p>
        </w:tc>
      </w:tr>
      <w:tr w14:paraId="620D67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09B123DB">
            <w:pPr>
              <w:autoSpaceDE w:val="0"/>
              <w:autoSpaceDN w:val="0"/>
              <w:adjustRightInd w:val="0"/>
              <w:jc w:val="center"/>
              <w:rPr>
                <w:bCs/>
                <w:szCs w:val="21"/>
                <w:highlight w:val="none"/>
                <w:lang w:val="zh-CN"/>
              </w:rPr>
            </w:pPr>
          </w:p>
        </w:tc>
        <w:tc>
          <w:tcPr>
            <w:tcW w:w="8820" w:type="dxa"/>
            <w:gridSpan w:val="2"/>
            <w:shd w:val="clear" w:color="auto" w:fill="auto"/>
            <w:vAlign w:val="center"/>
          </w:tcPr>
          <w:p w14:paraId="1A8BCF54">
            <w:pPr>
              <w:ind w:firstLine="420" w:firstLineChars="200"/>
              <w:jc w:val="left"/>
              <w:rPr>
                <w:bCs/>
                <w:szCs w:val="21"/>
                <w:highlight w:val="none"/>
              </w:rPr>
            </w:pPr>
            <w:r>
              <w:rPr>
                <w:bCs/>
                <w:szCs w:val="21"/>
                <w:highlight w:val="none"/>
              </w:rPr>
              <w:t>构成本竞争性谈判文件的各个组成文件应互为解释，互为说明；如有不明确或不一致，构成合同文件的组成内容，以合同文件约定内容为准，且以专用合同条款约定的合同文件优先顺序解释；除竞争性谈判文件中有特别规定外，仅适用于招标投标阶段的规定，按竞争性谈判公告、供应商须知、评标办法、响应文件格式的先后顺序解释；同一组成文件中就同一事项的规定或约定不一致的，以编排在后者为准；同一组成文件不同版本之间有不一致的，以形成时间在后者为准。按本款前述规定仍不能形成结论的，由采购人负责解释。</w:t>
            </w:r>
          </w:p>
        </w:tc>
      </w:tr>
      <w:tr w14:paraId="6589BC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20" w:type="dxa"/>
            <w:gridSpan w:val="3"/>
            <w:shd w:val="clear" w:color="auto" w:fill="auto"/>
            <w:vAlign w:val="center"/>
          </w:tcPr>
          <w:p w14:paraId="1150FE31">
            <w:pPr>
              <w:jc w:val="left"/>
              <w:rPr>
                <w:bCs/>
                <w:szCs w:val="21"/>
                <w:highlight w:val="none"/>
              </w:rPr>
            </w:pPr>
            <w:r>
              <w:rPr>
                <w:bCs/>
                <w:szCs w:val="21"/>
                <w:highlight w:val="none"/>
                <w:lang w:val="zh-CN"/>
              </w:rPr>
              <w:t>10.</w:t>
            </w:r>
            <w:r>
              <w:rPr>
                <w:rFonts w:hint="eastAsia"/>
                <w:bCs/>
                <w:szCs w:val="21"/>
                <w:highlight w:val="none"/>
                <w:lang w:val="zh-CN"/>
              </w:rPr>
              <w:t>9</w:t>
            </w:r>
            <w:r>
              <w:rPr>
                <w:kern w:val="0"/>
                <w:szCs w:val="21"/>
                <w:highlight w:val="none"/>
              </w:rPr>
              <w:t>招标代理服务费</w:t>
            </w:r>
          </w:p>
        </w:tc>
      </w:tr>
      <w:tr w14:paraId="5B5FF8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shd w:val="clear" w:color="auto" w:fill="auto"/>
            <w:vAlign w:val="center"/>
          </w:tcPr>
          <w:p w14:paraId="62997211">
            <w:pPr>
              <w:autoSpaceDE w:val="0"/>
              <w:autoSpaceDN w:val="0"/>
              <w:adjustRightInd w:val="0"/>
              <w:jc w:val="center"/>
              <w:rPr>
                <w:bCs/>
                <w:szCs w:val="21"/>
                <w:highlight w:val="none"/>
                <w:lang w:val="zh-CN"/>
              </w:rPr>
            </w:pPr>
          </w:p>
        </w:tc>
        <w:tc>
          <w:tcPr>
            <w:tcW w:w="8820" w:type="dxa"/>
            <w:gridSpan w:val="2"/>
            <w:shd w:val="clear" w:color="auto" w:fill="auto"/>
            <w:vAlign w:val="center"/>
          </w:tcPr>
          <w:p w14:paraId="4EA7776F">
            <w:pPr>
              <w:ind w:firstLine="420" w:firstLineChars="200"/>
              <w:rPr>
                <w:kern w:val="0"/>
                <w:szCs w:val="21"/>
                <w:highlight w:val="none"/>
              </w:rPr>
            </w:pPr>
            <w:r>
              <w:rPr>
                <w:kern w:val="0"/>
                <w:szCs w:val="21"/>
                <w:highlight w:val="none"/>
              </w:rPr>
              <w:t>本次招标项目的招标代理费由中标供应商支付。招标代理费执行</w:t>
            </w:r>
            <w:r>
              <w:rPr>
                <w:bCs/>
                <w:kern w:val="0"/>
                <w:szCs w:val="21"/>
                <w:highlight w:val="none"/>
              </w:rPr>
              <w:t>发改价格﹝2015﹞299号文件，实行市场价格</w:t>
            </w:r>
            <w:r>
              <w:rPr>
                <w:rFonts w:hint="eastAsia"/>
                <w:bCs/>
                <w:kern w:val="0"/>
                <w:szCs w:val="21"/>
                <w:highlight w:val="none"/>
              </w:rPr>
              <w:t>。</w:t>
            </w:r>
            <w:r>
              <w:rPr>
                <w:kern w:val="0"/>
                <w:szCs w:val="21"/>
                <w:highlight w:val="none"/>
              </w:rPr>
              <w:t>该代理费由中标供应商</w:t>
            </w:r>
            <w:r>
              <w:rPr>
                <w:rFonts w:hint="eastAsia"/>
                <w:kern w:val="0"/>
                <w:szCs w:val="21"/>
                <w:highlight w:val="none"/>
              </w:rPr>
              <w:t>在领取成交结果通知书前一次性递交至</w:t>
            </w:r>
            <w:r>
              <w:rPr>
                <w:kern w:val="0"/>
                <w:szCs w:val="21"/>
                <w:highlight w:val="none"/>
              </w:rPr>
              <w:t>采购代理机构。</w:t>
            </w:r>
          </w:p>
        </w:tc>
      </w:tr>
      <w:tr w14:paraId="45D216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20" w:type="dxa"/>
            <w:gridSpan w:val="3"/>
            <w:shd w:val="clear" w:color="auto" w:fill="auto"/>
            <w:vAlign w:val="center"/>
          </w:tcPr>
          <w:p w14:paraId="08E70EA9">
            <w:pPr>
              <w:rPr>
                <w:kern w:val="0"/>
                <w:szCs w:val="21"/>
                <w:highlight w:val="none"/>
              </w:rPr>
            </w:pPr>
            <w:r>
              <w:rPr>
                <w:rFonts w:hint="eastAsia"/>
                <w:bCs/>
                <w:szCs w:val="21"/>
                <w:highlight w:val="none"/>
                <w:lang w:val="en-US" w:eastAsia="zh-CN"/>
              </w:rPr>
              <w:t>10.10 中小</w:t>
            </w:r>
            <w:r>
              <w:rPr>
                <w:rFonts w:hint="eastAsia" w:ascii="宋体" w:hAnsi="宋体" w:eastAsia="宋体" w:cs="宋体"/>
                <w:b w:val="0"/>
                <w:bCs/>
                <w:color w:val="auto"/>
                <w:sz w:val="21"/>
                <w:szCs w:val="21"/>
                <w:highlight w:val="none"/>
                <w:lang w:val="zh-CN" w:eastAsia="zh-CN" w:bidi="ar-SA"/>
              </w:rPr>
              <w:t>企业、小微</w:t>
            </w:r>
            <w:r>
              <w:rPr>
                <w:rFonts w:hint="eastAsia" w:ascii="宋体" w:hAnsi="宋体" w:eastAsia="宋体" w:cs="宋体"/>
                <w:color w:val="000000"/>
                <w:sz w:val="21"/>
                <w:szCs w:val="21"/>
                <w:highlight w:val="none"/>
              </w:rPr>
              <w:t>企业（</w:t>
            </w:r>
            <w:r>
              <w:rPr>
                <w:rFonts w:hint="eastAsia" w:ascii="宋体" w:hAnsi="宋体" w:eastAsia="宋体" w:cs="宋体"/>
                <w:b w:val="0"/>
                <w:bCs/>
                <w:color w:val="auto"/>
                <w:sz w:val="21"/>
                <w:szCs w:val="21"/>
                <w:highlight w:val="none"/>
                <w:lang w:val="zh-CN" w:eastAsia="zh-CN" w:bidi="ar-SA"/>
              </w:rPr>
              <w:t>残疾人福利</w:t>
            </w:r>
            <w:r>
              <w:rPr>
                <w:rFonts w:hint="eastAsia" w:ascii="宋体" w:hAnsi="宋体" w:cs="宋体"/>
                <w:b w:val="0"/>
                <w:bCs/>
                <w:color w:val="auto"/>
                <w:sz w:val="21"/>
                <w:szCs w:val="21"/>
                <w:highlight w:val="none"/>
                <w:lang w:val="zh-CN" w:eastAsia="zh-CN" w:bidi="ar-SA"/>
              </w:rPr>
              <w:t>、</w:t>
            </w:r>
            <w:r>
              <w:rPr>
                <w:rFonts w:hint="eastAsia" w:ascii="宋体" w:hAnsi="宋体" w:eastAsia="宋体" w:cs="宋体"/>
                <w:color w:val="000000"/>
                <w:sz w:val="21"/>
                <w:szCs w:val="21"/>
                <w:highlight w:val="none"/>
              </w:rPr>
              <w:t>监狱企业）</w:t>
            </w:r>
            <w:r>
              <w:rPr>
                <w:rFonts w:hint="eastAsia" w:ascii="Times New Roman" w:hAnsi="Times New Roman" w:cs="Times New Roman"/>
                <w:kern w:val="0"/>
                <w:szCs w:val="21"/>
                <w:highlight w:val="none"/>
                <w:lang w:val="zh-CN" w:eastAsia="zh-CN"/>
              </w:rPr>
              <w:t>价格扣除</w:t>
            </w:r>
          </w:p>
        </w:tc>
      </w:tr>
      <w:tr w14:paraId="707052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00" w:type="dxa"/>
            <w:shd w:val="clear" w:color="auto" w:fill="auto"/>
            <w:vAlign w:val="center"/>
          </w:tcPr>
          <w:p w14:paraId="05503A33">
            <w:pPr>
              <w:autoSpaceDE w:val="0"/>
              <w:autoSpaceDN w:val="0"/>
              <w:adjustRightInd w:val="0"/>
              <w:jc w:val="center"/>
              <w:rPr>
                <w:bCs/>
                <w:szCs w:val="21"/>
                <w:highlight w:val="none"/>
                <w:lang w:val="zh-CN"/>
              </w:rPr>
            </w:pPr>
          </w:p>
        </w:tc>
        <w:tc>
          <w:tcPr>
            <w:tcW w:w="8820" w:type="dxa"/>
            <w:gridSpan w:val="2"/>
            <w:shd w:val="clear" w:color="auto" w:fill="auto"/>
            <w:vAlign w:val="center"/>
          </w:tcPr>
          <w:p w14:paraId="126A55DF">
            <w:pPr>
              <w:ind w:firstLine="420" w:firstLineChars="200"/>
              <w:rPr>
                <w:rFonts w:hint="eastAsia" w:ascii="Times New Roman" w:hAnsi="Times New Roman" w:cs="Times New Roman"/>
                <w:kern w:val="0"/>
                <w:szCs w:val="21"/>
                <w:highlight w:val="none"/>
                <w:lang w:val="zh-CN" w:eastAsia="zh-CN"/>
              </w:rPr>
            </w:pPr>
            <w:r>
              <w:rPr>
                <w:rFonts w:hint="eastAsia" w:ascii="Times New Roman" w:hAnsi="Times New Roman" w:cs="Times New Roman"/>
                <w:kern w:val="0"/>
                <w:szCs w:val="21"/>
                <w:highlight w:val="none"/>
                <w:lang w:val="zh-CN" w:eastAsia="zh-CN"/>
              </w:rPr>
              <w:t>1.根据《政府采购促进中小企业发展管理办法》（财库[20</w:t>
            </w:r>
            <w:r>
              <w:rPr>
                <w:rFonts w:hint="eastAsia" w:ascii="Times New Roman" w:hAnsi="Times New Roman" w:cs="Times New Roman"/>
                <w:kern w:val="0"/>
                <w:szCs w:val="21"/>
                <w:highlight w:val="none"/>
                <w:lang w:val="en-US" w:eastAsia="zh-CN"/>
              </w:rPr>
              <w:t>20</w:t>
            </w:r>
            <w:r>
              <w:rPr>
                <w:rFonts w:hint="eastAsia" w:ascii="Times New Roman" w:hAnsi="Times New Roman" w:cs="Times New Roman"/>
                <w:kern w:val="0"/>
                <w:szCs w:val="21"/>
                <w:highlight w:val="none"/>
                <w:lang w:val="zh-CN" w:eastAsia="zh-CN"/>
              </w:rPr>
              <w:t>]</w:t>
            </w:r>
            <w:r>
              <w:rPr>
                <w:rFonts w:hint="eastAsia" w:ascii="Times New Roman" w:hAnsi="Times New Roman" w:cs="Times New Roman"/>
                <w:kern w:val="0"/>
                <w:szCs w:val="21"/>
                <w:highlight w:val="none"/>
                <w:lang w:val="en-US" w:eastAsia="zh-CN"/>
              </w:rPr>
              <w:t>46</w:t>
            </w:r>
            <w:r>
              <w:rPr>
                <w:rFonts w:hint="eastAsia" w:ascii="Times New Roman" w:hAnsi="Times New Roman" w:cs="Times New Roman"/>
                <w:kern w:val="0"/>
                <w:szCs w:val="21"/>
                <w:highlight w:val="none"/>
                <w:lang w:val="zh-CN" w:eastAsia="zh-CN"/>
              </w:rPr>
              <w:t>号）的规定，服务、货物对小型和微型企业产品的价格给予</w:t>
            </w:r>
            <w:r>
              <w:rPr>
                <w:rFonts w:hint="eastAsia" w:ascii="Times New Roman" w:hAnsi="Times New Roman" w:cs="Times New Roman"/>
                <w:kern w:val="0"/>
                <w:szCs w:val="21"/>
                <w:highlight w:val="none"/>
                <w:lang w:val="en-US" w:eastAsia="zh-CN"/>
              </w:rPr>
              <w:t>6%</w:t>
            </w:r>
            <w:r>
              <w:rPr>
                <w:rFonts w:hint="eastAsia" w:ascii="Times New Roman" w:hAnsi="Times New Roman" w:cs="Times New Roman"/>
                <w:kern w:val="0"/>
                <w:szCs w:val="21"/>
                <w:highlight w:val="none"/>
                <w:lang w:val="zh-CN" w:eastAsia="zh-CN"/>
              </w:rPr>
              <w:t>的价格扣除，工程项目用给予</w:t>
            </w:r>
            <w:r>
              <w:rPr>
                <w:rFonts w:hint="eastAsia" w:cs="Times New Roman"/>
                <w:kern w:val="0"/>
                <w:szCs w:val="21"/>
                <w:highlight w:val="none"/>
                <w:lang w:val="en-US" w:eastAsia="zh-CN"/>
              </w:rPr>
              <w:t>3</w:t>
            </w:r>
            <w:r>
              <w:rPr>
                <w:rFonts w:hint="eastAsia" w:ascii="Times New Roman" w:hAnsi="Times New Roman" w:cs="Times New Roman"/>
                <w:kern w:val="0"/>
                <w:szCs w:val="21"/>
                <w:highlight w:val="none"/>
                <w:lang w:val="en-US" w:eastAsia="zh-CN"/>
              </w:rPr>
              <w:t>%</w:t>
            </w:r>
            <w:r>
              <w:rPr>
                <w:rFonts w:hint="eastAsia" w:ascii="Times New Roman" w:hAnsi="Times New Roman" w:cs="Times New Roman"/>
                <w:kern w:val="0"/>
                <w:szCs w:val="21"/>
                <w:highlight w:val="none"/>
                <w:lang w:val="zh-CN" w:eastAsia="zh-CN"/>
              </w:rPr>
              <w:t>的价格扣除。用扣除后的价格参与评审。</w:t>
            </w:r>
          </w:p>
          <w:p w14:paraId="20E32EC4">
            <w:pPr>
              <w:ind w:firstLine="420" w:firstLineChars="200"/>
              <w:rPr>
                <w:kern w:val="0"/>
                <w:szCs w:val="21"/>
                <w:highlight w:val="none"/>
              </w:rPr>
            </w:pPr>
            <w:r>
              <w:rPr>
                <w:rFonts w:hint="eastAsia" w:ascii="Times New Roman" w:hAnsi="Times New Roman" w:cs="Times New Roman"/>
                <w:kern w:val="0"/>
                <w:szCs w:val="21"/>
                <w:highlight w:val="none"/>
                <w:lang w:val="zh-CN" w:eastAsia="zh-CN"/>
              </w:rPr>
              <w:t>2.参加政府采购活动的中小企业应当提供《中小企业声明函》，与国家企业信用信息公示系统小微企业名录信息一致,监狱企业应当提供《监狱企业证明》,残疾人福利性单位应当提供《残疾人福利性单位声明函》。</w:t>
            </w:r>
            <w:r>
              <w:rPr>
                <w:rFonts w:hint="eastAsia" w:ascii="Times New Roman" w:hAnsi="Times New Roman" w:cs="Times New Roman"/>
                <w:kern w:val="0"/>
                <w:szCs w:val="21"/>
                <w:highlight w:val="none"/>
              </w:rPr>
              <w:t xml:space="preserve"> </w:t>
            </w:r>
          </w:p>
        </w:tc>
      </w:tr>
    </w:tbl>
    <w:p w14:paraId="7C9E1DFF">
      <w:pPr>
        <w:rPr>
          <w:highlight w:val="none"/>
        </w:rPr>
      </w:pPr>
    </w:p>
    <w:p w14:paraId="17357DE4">
      <w:pPr>
        <w:pStyle w:val="6"/>
        <w:spacing w:before="0" w:after="0" w:line="360" w:lineRule="auto"/>
        <w:jc w:val="center"/>
        <w:rPr>
          <w:rFonts w:eastAsia="黑体"/>
          <w:b w:val="0"/>
          <w:kern w:val="0"/>
          <w:highlight w:val="none"/>
        </w:rPr>
      </w:pPr>
      <w:r>
        <w:rPr>
          <w:rFonts w:eastAsia="黑体"/>
          <w:b w:val="0"/>
          <w:kern w:val="0"/>
          <w:highlight w:val="none"/>
        </w:rPr>
        <w:br w:type="page"/>
      </w:r>
      <w:bookmarkStart w:id="71" w:name="_Toc7362"/>
      <w:bookmarkStart w:id="72" w:name="_Toc385937180"/>
      <w:r>
        <w:rPr>
          <w:rFonts w:eastAsia="黑体"/>
          <w:b w:val="0"/>
          <w:kern w:val="0"/>
          <w:sz w:val="30"/>
          <w:szCs w:val="30"/>
          <w:highlight w:val="none"/>
        </w:rPr>
        <w:t>供应商须知</w:t>
      </w:r>
      <w:bookmarkEnd w:id="71"/>
      <w:bookmarkEnd w:id="72"/>
    </w:p>
    <w:p w14:paraId="5B251C99">
      <w:pPr>
        <w:pStyle w:val="7"/>
        <w:spacing w:before="0" w:after="0" w:line="240" w:lineRule="auto"/>
        <w:rPr>
          <w:rFonts w:ascii="Times New Roman" w:hAnsi="Times New Roman"/>
          <w:b w:val="0"/>
          <w:kern w:val="0"/>
          <w:highlight w:val="none"/>
        </w:rPr>
      </w:pPr>
      <w:r>
        <w:rPr>
          <w:rFonts w:ascii="Times New Roman" w:hAnsi="Times New Roman"/>
          <w:b w:val="0"/>
          <w:kern w:val="0"/>
          <w:highlight w:val="none"/>
        </w:rPr>
        <w:t>1．总则</w:t>
      </w:r>
    </w:p>
    <w:p w14:paraId="538D2F35">
      <w:pPr>
        <w:autoSpaceDE w:val="0"/>
        <w:autoSpaceDN w:val="0"/>
        <w:adjustRightInd w:val="0"/>
        <w:jc w:val="left"/>
        <w:rPr>
          <w:rFonts w:eastAsia="黑体"/>
          <w:kern w:val="0"/>
          <w:sz w:val="24"/>
          <w:highlight w:val="none"/>
        </w:rPr>
      </w:pPr>
      <w:r>
        <w:rPr>
          <w:rFonts w:eastAsia="黑体"/>
          <w:kern w:val="0"/>
          <w:sz w:val="24"/>
          <w:highlight w:val="none"/>
        </w:rPr>
        <w:t>1.1 项目概况</w:t>
      </w:r>
    </w:p>
    <w:p w14:paraId="2EAE993D">
      <w:pPr>
        <w:autoSpaceDE w:val="0"/>
        <w:autoSpaceDN w:val="0"/>
        <w:adjustRightInd w:val="0"/>
        <w:ind w:firstLine="420" w:firstLineChars="200"/>
        <w:jc w:val="left"/>
        <w:rPr>
          <w:kern w:val="0"/>
          <w:szCs w:val="21"/>
          <w:highlight w:val="none"/>
        </w:rPr>
      </w:pPr>
      <w:r>
        <w:rPr>
          <w:kern w:val="0"/>
          <w:szCs w:val="21"/>
          <w:highlight w:val="none"/>
        </w:rPr>
        <w:t>1.1.1 根据《</w:t>
      </w:r>
      <w:r>
        <w:rPr>
          <w:rFonts w:hint="eastAsia"/>
          <w:kern w:val="0"/>
          <w:szCs w:val="21"/>
          <w:highlight w:val="none"/>
          <w:lang w:eastAsia="zh-CN"/>
        </w:rPr>
        <w:t>中国人民共和国政府采购法</w:t>
      </w:r>
      <w:r>
        <w:rPr>
          <w:kern w:val="0"/>
          <w:szCs w:val="21"/>
          <w:highlight w:val="none"/>
        </w:rPr>
        <w:t>》等有关法律、法规和规章的规定，本招标项目已具备招标条件，现对本标段施工进行招标。</w:t>
      </w:r>
    </w:p>
    <w:p w14:paraId="669200D6">
      <w:pPr>
        <w:autoSpaceDE w:val="0"/>
        <w:autoSpaceDN w:val="0"/>
        <w:adjustRightInd w:val="0"/>
        <w:ind w:firstLine="420" w:firstLineChars="200"/>
        <w:jc w:val="left"/>
        <w:rPr>
          <w:kern w:val="0"/>
          <w:szCs w:val="21"/>
          <w:highlight w:val="none"/>
        </w:rPr>
      </w:pPr>
      <w:r>
        <w:rPr>
          <w:kern w:val="0"/>
          <w:szCs w:val="21"/>
          <w:highlight w:val="none"/>
        </w:rPr>
        <w:t>1.1.2 本招标项目采购人：见供应商须知前附表。</w:t>
      </w:r>
    </w:p>
    <w:p w14:paraId="2B1EB989">
      <w:pPr>
        <w:autoSpaceDE w:val="0"/>
        <w:autoSpaceDN w:val="0"/>
        <w:adjustRightInd w:val="0"/>
        <w:ind w:firstLine="420" w:firstLineChars="200"/>
        <w:jc w:val="left"/>
        <w:rPr>
          <w:kern w:val="0"/>
          <w:szCs w:val="21"/>
          <w:highlight w:val="none"/>
        </w:rPr>
      </w:pPr>
      <w:r>
        <w:rPr>
          <w:kern w:val="0"/>
          <w:szCs w:val="21"/>
          <w:highlight w:val="none"/>
        </w:rPr>
        <w:t>1.1.3 本标段采购代理机构：见供应商须知前附表。</w:t>
      </w:r>
    </w:p>
    <w:p w14:paraId="20473145">
      <w:pPr>
        <w:autoSpaceDE w:val="0"/>
        <w:autoSpaceDN w:val="0"/>
        <w:adjustRightInd w:val="0"/>
        <w:ind w:firstLine="420" w:firstLineChars="200"/>
        <w:jc w:val="left"/>
        <w:rPr>
          <w:kern w:val="0"/>
          <w:szCs w:val="21"/>
          <w:highlight w:val="none"/>
        </w:rPr>
      </w:pPr>
      <w:r>
        <w:rPr>
          <w:kern w:val="0"/>
          <w:szCs w:val="21"/>
          <w:highlight w:val="none"/>
        </w:rPr>
        <w:t>1.1.4 本招标项目名称：见供应商须知前附表。</w:t>
      </w:r>
    </w:p>
    <w:p w14:paraId="433F70C1">
      <w:pPr>
        <w:autoSpaceDE w:val="0"/>
        <w:autoSpaceDN w:val="0"/>
        <w:adjustRightInd w:val="0"/>
        <w:ind w:firstLine="420" w:firstLineChars="200"/>
        <w:jc w:val="left"/>
        <w:rPr>
          <w:kern w:val="0"/>
          <w:szCs w:val="21"/>
          <w:highlight w:val="none"/>
        </w:rPr>
      </w:pPr>
      <w:r>
        <w:rPr>
          <w:kern w:val="0"/>
          <w:szCs w:val="21"/>
          <w:highlight w:val="none"/>
        </w:rPr>
        <w:t>1.1.5 本标段建设地点：见供应商须知前附表。</w:t>
      </w:r>
    </w:p>
    <w:p w14:paraId="13D29EF3">
      <w:pPr>
        <w:autoSpaceDE w:val="0"/>
        <w:autoSpaceDN w:val="0"/>
        <w:adjustRightInd w:val="0"/>
        <w:jc w:val="left"/>
        <w:rPr>
          <w:rFonts w:eastAsia="黑体"/>
          <w:kern w:val="0"/>
          <w:sz w:val="24"/>
          <w:highlight w:val="none"/>
        </w:rPr>
      </w:pPr>
      <w:r>
        <w:rPr>
          <w:rFonts w:eastAsia="黑体"/>
          <w:kern w:val="0"/>
          <w:sz w:val="24"/>
          <w:highlight w:val="none"/>
        </w:rPr>
        <w:t>1.2 资金来源和落实情况</w:t>
      </w:r>
    </w:p>
    <w:p w14:paraId="52896D2F">
      <w:pPr>
        <w:autoSpaceDE w:val="0"/>
        <w:autoSpaceDN w:val="0"/>
        <w:adjustRightInd w:val="0"/>
        <w:ind w:firstLine="420" w:firstLineChars="200"/>
        <w:jc w:val="left"/>
        <w:rPr>
          <w:kern w:val="0"/>
          <w:szCs w:val="21"/>
          <w:highlight w:val="none"/>
        </w:rPr>
      </w:pPr>
      <w:r>
        <w:rPr>
          <w:kern w:val="0"/>
          <w:szCs w:val="21"/>
          <w:highlight w:val="none"/>
        </w:rPr>
        <w:t>1.2.1 本招标项目的资金来源：见供应商须知前附表。</w:t>
      </w:r>
    </w:p>
    <w:p w14:paraId="3A66BF36">
      <w:pPr>
        <w:autoSpaceDE w:val="0"/>
        <w:autoSpaceDN w:val="0"/>
        <w:adjustRightInd w:val="0"/>
        <w:ind w:firstLine="420" w:firstLineChars="200"/>
        <w:jc w:val="left"/>
        <w:rPr>
          <w:kern w:val="0"/>
          <w:szCs w:val="21"/>
          <w:highlight w:val="none"/>
        </w:rPr>
      </w:pPr>
      <w:r>
        <w:rPr>
          <w:kern w:val="0"/>
          <w:szCs w:val="21"/>
          <w:highlight w:val="none"/>
        </w:rPr>
        <w:t>1.2.2 本招标项目的出资比例：见供应商须知前附表。</w:t>
      </w:r>
    </w:p>
    <w:p w14:paraId="79CBFAFC">
      <w:pPr>
        <w:autoSpaceDE w:val="0"/>
        <w:autoSpaceDN w:val="0"/>
        <w:adjustRightInd w:val="0"/>
        <w:ind w:firstLine="420" w:firstLineChars="200"/>
        <w:jc w:val="left"/>
        <w:rPr>
          <w:kern w:val="0"/>
          <w:szCs w:val="21"/>
          <w:highlight w:val="none"/>
        </w:rPr>
      </w:pPr>
      <w:r>
        <w:rPr>
          <w:kern w:val="0"/>
          <w:szCs w:val="21"/>
          <w:highlight w:val="none"/>
        </w:rPr>
        <w:t>1.2.3 本招标项目的资金落实情况：见供应商须知前附表。</w:t>
      </w:r>
    </w:p>
    <w:p w14:paraId="36817DE2">
      <w:pPr>
        <w:autoSpaceDE w:val="0"/>
        <w:autoSpaceDN w:val="0"/>
        <w:adjustRightInd w:val="0"/>
        <w:jc w:val="left"/>
        <w:rPr>
          <w:rFonts w:eastAsia="黑体"/>
          <w:kern w:val="0"/>
          <w:sz w:val="24"/>
          <w:highlight w:val="none"/>
        </w:rPr>
      </w:pPr>
      <w:r>
        <w:rPr>
          <w:rFonts w:eastAsia="黑体"/>
          <w:kern w:val="0"/>
          <w:sz w:val="24"/>
          <w:highlight w:val="none"/>
        </w:rPr>
        <w:t>1.3 招标范围、计划工期和质量要求</w:t>
      </w:r>
    </w:p>
    <w:p w14:paraId="66E8108A">
      <w:pPr>
        <w:autoSpaceDE w:val="0"/>
        <w:autoSpaceDN w:val="0"/>
        <w:adjustRightInd w:val="0"/>
        <w:ind w:firstLine="420" w:firstLineChars="200"/>
        <w:jc w:val="left"/>
        <w:rPr>
          <w:kern w:val="0"/>
          <w:szCs w:val="21"/>
          <w:highlight w:val="none"/>
        </w:rPr>
      </w:pPr>
      <w:r>
        <w:rPr>
          <w:kern w:val="0"/>
          <w:szCs w:val="21"/>
          <w:highlight w:val="none"/>
        </w:rPr>
        <w:t>1.3.1 本次招标范围：见供应商须知前附表。</w:t>
      </w:r>
    </w:p>
    <w:p w14:paraId="6F9828A7">
      <w:pPr>
        <w:autoSpaceDE w:val="0"/>
        <w:autoSpaceDN w:val="0"/>
        <w:adjustRightInd w:val="0"/>
        <w:ind w:firstLine="420" w:firstLineChars="200"/>
        <w:jc w:val="left"/>
        <w:rPr>
          <w:kern w:val="0"/>
          <w:szCs w:val="21"/>
          <w:highlight w:val="none"/>
        </w:rPr>
      </w:pPr>
      <w:r>
        <w:rPr>
          <w:kern w:val="0"/>
          <w:szCs w:val="21"/>
          <w:highlight w:val="none"/>
        </w:rPr>
        <w:t>1.3.2 本标段的计划工期：见供应商须知前附表。</w:t>
      </w:r>
    </w:p>
    <w:p w14:paraId="282B17CC">
      <w:pPr>
        <w:autoSpaceDE w:val="0"/>
        <w:autoSpaceDN w:val="0"/>
        <w:adjustRightInd w:val="0"/>
        <w:ind w:firstLine="420" w:firstLineChars="200"/>
        <w:jc w:val="left"/>
        <w:rPr>
          <w:kern w:val="0"/>
          <w:szCs w:val="21"/>
          <w:highlight w:val="none"/>
        </w:rPr>
      </w:pPr>
      <w:r>
        <w:rPr>
          <w:kern w:val="0"/>
          <w:szCs w:val="21"/>
          <w:highlight w:val="none"/>
        </w:rPr>
        <w:t>1.3.3 本标段的质量要求：见供应商须知前附表。</w:t>
      </w:r>
    </w:p>
    <w:p w14:paraId="0816A231">
      <w:pPr>
        <w:autoSpaceDE w:val="0"/>
        <w:autoSpaceDN w:val="0"/>
        <w:adjustRightInd w:val="0"/>
        <w:jc w:val="left"/>
        <w:rPr>
          <w:rFonts w:eastAsia="黑体"/>
          <w:kern w:val="0"/>
          <w:sz w:val="24"/>
          <w:highlight w:val="none"/>
        </w:rPr>
      </w:pPr>
      <w:r>
        <w:rPr>
          <w:rFonts w:eastAsia="黑体"/>
          <w:kern w:val="0"/>
          <w:sz w:val="24"/>
          <w:highlight w:val="none"/>
        </w:rPr>
        <w:t>1.4 供应商资格要求</w:t>
      </w:r>
    </w:p>
    <w:p w14:paraId="1A5383D9">
      <w:pPr>
        <w:ind w:firstLine="420" w:firstLineChars="200"/>
        <w:rPr>
          <w:szCs w:val="21"/>
          <w:highlight w:val="none"/>
        </w:rPr>
      </w:pPr>
      <w:r>
        <w:rPr>
          <w:szCs w:val="21"/>
          <w:highlight w:val="none"/>
        </w:rPr>
        <w:t>1.4.1 供应商应具备承担本标段施工的资质条件、能力和信誉。</w:t>
      </w:r>
    </w:p>
    <w:p w14:paraId="420BEBA8">
      <w:pPr>
        <w:ind w:firstLine="420" w:firstLineChars="200"/>
        <w:rPr>
          <w:szCs w:val="21"/>
          <w:highlight w:val="none"/>
        </w:rPr>
      </w:pPr>
      <w:r>
        <w:rPr>
          <w:rFonts w:hint="eastAsia"/>
          <w:szCs w:val="21"/>
          <w:highlight w:val="none"/>
        </w:rPr>
        <w:t>（</w:t>
      </w:r>
      <w:r>
        <w:rPr>
          <w:szCs w:val="21"/>
          <w:highlight w:val="none"/>
        </w:rPr>
        <w:t>l）资质条件：见供应商须知前附表；</w:t>
      </w:r>
    </w:p>
    <w:p w14:paraId="32779625">
      <w:pPr>
        <w:ind w:firstLine="420" w:firstLineChars="200"/>
        <w:rPr>
          <w:szCs w:val="21"/>
          <w:highlight w:val="none"/>
        </w:rPr>
      </w:pPr>
      <w:r>
        <w:rPr>
          <w:szCs w:val="21"/>
          <w:highlight w:val="none"/>
        </w:rPr>
        <w:t>(2）财务要求：见供应商须知前附表；</w:t>
      </w:r>
    </w:p>
    <w:p w14:paraId="6714CE45">
      <w:pPr>
        <w:ind w:firstLine="420" w:firstLineChars="200"/>
        <w:rPr>
          <w:szCs w:val="21"/>
          <w:highlight w:val="none"/>
        </w:rPr>
      </w:pPr>
      <w:r>
        <w:rPr>
          <w:szCs w:val="21"/>
          <w:highlight w:val="none"/>
        </w:rPr>
        <w:t>(3）业绩要求：见供应商须知前附表；</w:t>
      </w:r>
    </w:p>
    <w:p w14:paraId="1D2D74C6">
      <w:pPr>
        <w:ind w:firstLine="420" w:firstLineChars="200"/>
        <w:rPr>
          <w:szCs w:val="21"/>
          <w:highlight w:val="none"/>
        </w:rPr>
      </w:pPr>
      <w:r>
        <w:rPr>
          <w:szCs w:val="21"/>
          <w:highlight w:val="none"/>
        </w:rPr>
        <w:t>(4）信誉要求：见供应商须知前附表；</w:t>
      </w:r>
    </w:p>
    <w:p w14:paraId="3860DFBC">
      <w:pPr>
        <w:ind w:firstLine="420" w:firstLineChars="200"/>
        <w:rPr>
          <w:szCs w:val="21"/>
          <w:highlight w:val="none"/>
        </w:rPr>
      </w:pPr>
      <w:r>
        <w:rPr>
          <w:szCs w:val="21"/>
          <w:highlight w:val="none"/>
        </w:rPr>
        <w:t>(5）项目经理资格：见供应商须知前附表；</w:t>
      </w:r>
    </w:p>
    <w:p w14:paraId="0FDC3E2C">
      <w:pPr>
        <w:ind w:firstLine="420" w:firstLineChars="200"/>
        <w:rPr>
          <w:szCs w:val="21"/>
          <w:highlight w:val="none"/>
        </w:rPr>
      </w:pPr>
      <w:r>
        <w:rPr>
          <w:szCs w:val="21"/>
          <w:highlight w:val="none"/>
        </w:rPr>
        <w:t>(6）其他要求：见供应商须知前附表。</w:t>
      </w:r>
    </w:p>
    <w:p w14:paraId="5731DBC5">
      <w:pPr>
        <w:ind w:firstLine="420" w:firstLineChars="200"/>
        <w:rPr>
          <w:szCs w:val="21"/>
          <w:highlight w:val="none"/>
        </w:rPr>
      </w:pPr>
      <w:r>
        <w:rPr>
          <w:szCs w:val="21"/>
          <w:highlight w:val="none"/>
        </w:rPr>
        <w:t>1.4.2 供应商须知前附表规定接受联合体投标的，除应符合本章第1.4.1项和供应商须知前附表的要求外，还应遵守以下规定：</w:t>
      </w:r>
    </w:p>
    <w:p w14:paraId="3289EACC">
      <w:pPr>
        <w:ind w:firstLine="420" w:firstLineChars="200"/>
        <w:rPr>
          <w:szCs w:val="21"/>
          <w:highlight w:val="none"/>
        </w:rPr>
      </w:pPr>
      <w:r>
        <w:rPr>
          <w:szCs w:val="21"/>
          <w:highlight w:val="none"/>
        </w:rPr>
        <w:t>(1）联合体各方应按竞争性谈判文件提供的格式签订联合体协议书，明确联合体牵头人和各方权利义务；</w:t>
      </w:r>
    </w:p>
    <w:p w14:paraId="12C1558A">
      <w:pPr>
        <w:ind w:firstLine="420" w:firstLineChars="200"/>
        <w:rPr>
          <w:szCs w:val="21"/>
          <w:highlight w:val="none"/>
        </w:rPr>
      </w:pPr>
      <w:r>
        <w:rPr>
          <w:szCs w:val="21"/>
          <w:highlight w:val="none"/>
        </w:rPr>
        <w:t>(2）由同一专业的单位组成的联合体，按照资质等级较低的单位确定资质等级；</w:t>
      </w:r>
    </w:p>
    <w:p w14:paraId="238C9C3E">
      <w:pPr>
        <w:ind w:firstLine="420" w:firstLineChars="200"/>
        <w:rPr>
          <w:szCs w:val="21"/>
          <w:highlight w:val="none"/>
        </w:rPr>
      </w:pPr>
      <w:r>
        <w:rPr>
          <w:szCs w:val="21"/>
          <w:highlight w:val="none"/>
        </w:rPr>
        <w:t>(3）联合体各方不得再以自己名义单独或参加其他联合体在同一标段中投标。</w:t>
      </w:r>
    </w:p>
    <w:p w14:paraId="5C8A1D37">
      <w:pPr>
        <w:ind w:firstLine="420" w:firstLineChars="200"/>
        <w:rPr>
          <w:szCs w:val="21"/>
          <w:highlight w:val="none"/>
        </w:rPr>
      </w:pPr>
      <w:r>
        <w:rPr>
          <w:szCs w:val="21"/>
          <w:highlight w:val="none"/>
        </w:rPr>
        <w:t>1.4.3 供应商不得存在下列情形之一：</w:t>
      </w:r>
    </w:p>
    <w:p w14:paraId="7D1D7B6B">
      <w:pPr>
        <w:ind w:firstLine="420" w:firstLineChars="200"/>
        <w:rPr>
          <w:szCs w:val="21"/>
          <w:highlight w:val="none"/>
        </w:rPr>
      </w:pPr>
      <w:r>
        <w:rPr>
          <w:szCs w:val="21"/>
          <w:highlight w:val="none"/>
        </w:rPr>
        <w:t>(l）为采购人不具有独立法人资格的附属机构（单位）；</w:t>
      </w:r>
    </w:p>
    <w:p w14:paraId="1A5C1C11">
      <w:pPr>
        <w:ind w:firstLine="420" w:firstLineChars="200"/>
        <w:rPr>
          <w:szCs w:val="21"/>
          <w:highlight w:val="none"/>
        </w:rPr>
      </w:pPr>
      <w:r>
        <w:rPr>
          <w:szCs w:val="21"/>
          <w:highlight w:val="none"/>
        </w:rPr>
        <w:t>(2）为本标段前期准备提供设计或咨询服务的，但设计施工总承包的除外；</w:t>
      </w:r>
    </w:p>
    <w:p w14:paraId="3634BA70">
      <w:pPr>
        <w:ind w:firstLine="420" w:firstLineChars="200"/>
        <w:rPr>
          <w:szCs w:val="21"/>
          <w:highlight w:val="none"/>
        </w:rPr>
      </w:pPr>
      <w:r>
        <w:rPr>
          <w:szCs w:val="21"/>
          <w:highlight w:val="none"/>
        </w:rPr>
        <w:t>(3）为本标段的监理人；</w:t>
      </w:r>
    </w:p>
    <w:p w14:paraId="12F0CCEF">
      <w:pPr>
        <w:ind w:firstLine="420" w:firstLineChars="200"/>
        <w:rPr>
          <w:szCs w:val="21"/>
          <w:highlight w:val="none"/>
        </w:rPr>
      </w:pPr>
      <w:r>
        <w:rPr>
          <w:szCs w:val="21"/>
          <w:highlight w:val="none"/>
        </w:rPr>
        <w:t>(4）为本标段的代建人；</w:t>
      </w:r>
    </w:p>
    <w:p w14:paraId="715429FF">
      <w:pPr>
        <w:ind w:firstLine="420" w:firstLineChars="200"/>
        <w:rPr>
          <w:szCs w:val="21"/>
          <w:highlight w:val="none"/>
        </w:rPr>
      </w:pPr>
      <w:r>
        <w:rPr>
          <w:szCs w:val="21"/>
          <w:highlight w:val="none"/>
        </w:rPr>
        <w:t>(5）为本标段提供招标代理服务的；</w:t>
      </w:r>
    </w:p>
    <w:p w14:paraId="007D1AEB">
      <w:pPr>
        <w:ind w:firstLine="420" w:firstLineChars="200"/>
        <w:rPr>
          <w:szCs w:val="21"/>
          <w:highlight w:val="none"/>
        </w:rPr>
      </w:pPr>
      <w:r>
        <w:rPr>
          <w:szCs w:val="21"/>
          <w:highlight w:val="none"/>
        </w:rPr>
        <w:t>(6）与本标段的监理人或代建人或采购代理机构同为一个法定代表人的；</w:t>
      </w:r>
    </w:p>
    <w:p w14:paraId="722776AE">
      <w:pPr>
        <w:ind w:firstLine="420" w:firstLineChars="200"/>
        <w:rPr>
          <w:szCs w:val="21"/>
          <w:highlight w:val="none"/>
        </w:rPr>
      </w:pPr>
      <w:r>
        <w:rPr>
          <w:szCs w:val="21"/>
          <w:highlight w:val="none"/>
        </w:rPr>
        <w:t>(7）与本标段的监理人或代建人或采购代理机构相互控股或参股的；</w:t>
      </w:r>
    </w:p>
    <w:p w14:paraId="65DA0723">
      <w:pPr>
        <w:ind w:firstLine="420" w:firstLineChars="200"/>
        <w:rPr>
          <w:szCs w:val="21"/>
          <w:highlight w:val="none"/>
        </w:rPr>
      </w:pPr>
      <w:r>
        <w:rPr>
          <w:szCs w:val="21"/>
          <w:highlight w:val="none"/>
        </w:rPr>
        <w:t>(8）与本标段的监理人或代建人或采购代理机构相互任职或工作的；</w:t>
      </w:r>
    </w:p>
    <w:p w14:paraId="311D247D">
      <w:pPr>
        <w:ind w:firstLine="420" w:firstLineChars="200"/>
        <w:rPr>
          <w:szCs w:val="21"/>
          <w:highlight w:val="none"/>
        </w:rPr>
      </w:pPr>
      <w:r>
        <w:rPr>
          <w:szCs w:val="21"/>
          <w:highlight w:val="none"/>
        </w:rPr>
        <w:t>(9）被责令停业的；</w:t>
      </w:r>
    </w:p>
    <w:p w14:paraId="7C9016CE">
      <w:pPr>
        <w:ind w:firstLine="420" w:firstLineChars="200"/>
        <w:rPr>
          <w:szCs w:val="21"/>
          <w:highlight w:val="none"/>
        </w:rPr>
      </w:pPr>
      <w:r>
        <w:rPr>
          <w:szCs w:val="21"/>
          <w:highlight w:val="none"/>
        </w:rPr>
        <w:t>(10）被暂停或取消投标资格的；</w:t>
      </w:r>
    </w:p>
    <w:p w14:paraId="43319DFD">
      <w:pPr>
        <w:ind w:firstLine="420" w:firstLineChars="200"/>
        <w:rPr>
          <w:szCs w:val="21"/>
          <w:highlight w:val="none"/>
        </w:rPr>
      </w:pPr>
      <w:r>
        <w:rPr>
          <w:szCs w:val="21"/>
          <w:highlight w:val="none"/>
        </w:rPr>
        <w:t>(11）财产被接管或冻结的；</w:t>
      </w:r>
    </w:p>
    <w:p w14:paraId="30BBA098">
      <w:pPr>
        <w:ind w:firstLine="420" w:firstLineChars="200"/>
        <w:rPr>
          <w:szCs w:val="21"/>
          <w:highlight w:val="none"/>
        </w:rPr>
      </w:pPr>
      <w:r>
        <w:rPr>
          <w:szCs w:val="21"/>
          <w:highlight w:val="none"/>
        </w:rPr>
        <w:t>(12）在最近三年内有骗取中标或严重违约或重大工程质量问题的。</w:t>
      </w:r>
    </w:p>
    <w:p w14:paraId="435949DF">
      <w:pPr>
        <w:autoSpaceDE w:val="0"/>
        <w:autoSpaceDN w:val="0"/>
        <w:adjustRightInd w:val="0"/>
        <w:jc w:val="left"/>
        <w:rPr>
          <w:rFonts w:eastAsia="黑体"/>
          <w:kern w:val="0"/>
          <w:sz w:val="24"/>
          <w:highlight w:val="none"/>
        </w:rPr>
      </w:pPr>
      <w:r>
        <w:rPr>
          <w:rFonts w:eastAsia="黑体"/>
          <w:kern w:val="0"/>
          <w:sz w:val="24"/>
          <w:highlight w:val="none"/>
        </w:rPr>
        <w:t>1.5 费用承担</w:t>
      </w:r>
    </w:p>
    <w:p w14:paraId="1E70BFCB">
      <w:pPr>
        <w:autoSpaceDE w:val="0"/>
        <w:autoSpaceDN w:val="0"/>
        <w:adjustRightInd w:val="0"/>
        <w:ind w:firstLine="420" w:firstLineChars="200"/>
        <w:jc w:val="left"/>
        <w:rPr>
          <w:kern w:val="0"/>
          <w:szCs w:val="21"/>
          <w:highlight w:val="none"/>
        </w:rPr>
      </w:pPr>
      <w:r>
        <w:rPr>
          <w:kern w:val="0"/>
          <w:szCs w:val="21"/>
          <w:highlight w:val="none"/>
        </w:rPr>
        <w:t>供应商准备和参加投标活动发生的费用自理。</w:t>
      </w:r>
    </w:p>
    <w:p w14:paraId="76661A86">
      <w:pPr>
        <w:autoSpaceDE w:val="0"/>
        <w:autoSpaceDN w:val="0"/>
        <w:adjustRightInd w:val="0"/>
        <w:jc w:val="left"/>
        <w:rPr>
          <w:rFonts w:eastAsia="黑体"/>
          <w:kern w:val="0"/>
          <w:sz w:val="24"/>
          <w:highlight w:val="none"/>
        </w:rPr>
      </w:pPr>
      <w:r>
        <w:rPr>
          <w:rFonts w:eastAsia="黑体"/>
          <w:kern w:val="0"/>
          <w:sz w:val="24"/>
          <w:highlight w:val="none"/>
        </w:rPr>
        <w:t>1.6 保密</w:t>
      </w:r>
    </w:p>
    <w:p w14:paraId="69379CFD">
      <w:pPr>
        <w:autoSpaceDE w:val="0"/>
        <w:autoSpaceDN w:val="0"/>
        <w:adjustRightInd w:val="0"/>
        <w:ind w:firstLine="420" w:firstLineChars="200"/>
        <w:jc w:val="left"/>
        <w:rPr>
          <w:kern w:val="0"/>
          <w:szCs w:val="21"/>
          <w:highlight w:val="none"/>
        </w:rPr>
      </w:pPr>
      <w:r>
        <w:rPr>
          <w:kern w:val="0"/>
          <w:szCs w:val="21"/>
          <w:highlight w:val="none"/>
        </w:rPr>
        <w:t>参与招标投标活动的各方应对竞争性谈判文件和响应文件中的商业和技术等秘密保密，违者应对由此造成的后果承担法律责任。</w:t>
      </w:r>
    </w:p>
    <w:p w14:paraId="0239971E">
      <w:pPr>
        <w:autoSpaceDE w:val="0"/>
        <w:autoSpaceDN w:val="0"/>
        <w:adjustRightInd w:val="0"/>
        <w:jc w:val="left"/>
        <w:rPr>
          <w:rFonts w:eastAsia="黑体"/>
          <w:kern w:val="0"/>
          <w:sz w:val="24"/>
          <w:highlight w:val="none"/>
        </w:rPr>
      </w:pPr>
      <w:r>
        <w:rPr>
          <w:rFonts w:eastAsia="黑体"/>
          <w:kern w:val="0"/>
          <w:sz w:val="24"/>
          <w:highlight w:val="none"/>
        </w:rPr>
        <w:t>1.7 语言文字</w:t>
      </w:r>
    </w:p>
    <w:p w14:paraId="3EDB0B8B">
      <w:pPr>
        <w:autoSpaceDE w:val="0"/>
        <w:autoSpaceDN w:val="0"/>
        <w:adjustRightInd w:val="0"/>
        <w:ind w:firstLine="420" w:firstLineChars="200"/>
        <w:jc w:val="left"/>
        <w:rPr>
          <w:kern w:val="0"/>
          <w:szCs w:val="21"/>
          <w:highlight w:val="none"/>
        </w:rPr>
      </w:pPr>
      <w:r>
        <w:rPr>
          <w:kern w:val="0"/>
          <w:szCs w:val="21"/>
          <w:highlight w:val="none"/>
        </w:rPr>
        <w:t>除专用术语外，与招标投标有关的语言均使用中文。必要时专用术语应附有中文注释。</w:t>
      </w:r>
    </w:p>
    <w:p w14:paraId="431FAD84">
      <w:pPr>
        <w:autoSpaceDE w:val="0"/>
        <w:autoSpaceDN w:val="0"/>
        <w:adjustRightInd w:val="0"/>
        <w:jc w:val="left"/>
        <w:rPr>
          <w:rFonts w:eastAsia="黑体"/>
          <w:kern w:val="0"/>
          <w:sz w:val="24"/>
          <w:highlight w:val="none"/>
        </w:rPr>
      </w:pPr>
      <w:r>
        <w:rPr>
          <w:rFonts w:eastAsia="黑体"/>
          <w:kern w:val="0"/>
          <w:sz w:val="24"/>
          <w:highlight w:val="none"/>
        </w:rPr>
        <w:t>1.8 计量单位</w:t>
      </w:r>
    </w:p>
    <w:p w14:paraId="783F69D4">
      <w:pPr>
        <w:autoSpaceDE w:val="0"/>
        <w:autoSpaceDN w:val="0"/>
        <w:adjustRightInd w:val="0"/>
        <w:ind w:firstLine="420" w:firstLineChars="200"/>
        <w:jc w:val="left"/>
        <w:rPr>
          <w:kern w:val="0"/>
          <w:szCs w:val="21"/>
          <w:highlight w:val="none"/>
        </w:rPr>
      </w:pPr>
      <w:r>
        <w:rPr>
          <w:kern w:val="0"/>
          <w:szCs w:val="21"/>
          <w:highlight w:val="none"/>
        </w:rPr>
        <w:t>所有计量均采用中华人民共和国法定计量单位。</w:t>
      </w:r>
    </w:p>
    <w:p w14:paraId="2039A10F">
      <w:pPr>
        <w:autoSpaceDE w:val="0"/>
        <w:autoSpaceDN w:val="0"/>
        <w:adjustRightInd w:val="0"/>
        <w:jc w:val="left"/>
        <w:rPr>
          <w:rFonts w:eastAsia="黑体"/>
          <w:kern w:val="0"/>
          <w:sz w:val="24"/>
          <w:highlight w:val="none"/>
        </w:rPr>
      </w:pPr>
      <w:r>
        <w:rPr>
          <w:rFonts w:eastAsia="黑体"/>
          <w:kern w:val="0"/>
          <w:sz w:val="24"/>
          <w:highlight w:val="none"/>
        </w:rPr>
        <w:t>1.9 踏勘现场</w:t>
      </w:r>
    </w:p>
    <w:p w14:paraId="0B673E87">
      <w:pPr>
        <w:autoSpaceDE w:val="0"/>
        <w:autoSpaceDN w:val="0"/>
        <w:adjustRightInd w:val="0"/>
        <w:ind w:firstLine="420" w:firstLineChars="200"/>
        <w:jc w:val="left"/>
        <w:rPr>
          <w:kern w:val="0"/>
          <w:szCs w:val="21"/>
          <w:highlight w:val="none"/>
        </w:rPr>
      </w:pPr>
      <w:r>
        <w:rPr>
          <w:kern w:val="0"/>
          <w:szCs w:val="21"/>
          <w:highlight w:val="none"/>
        </w:rPr>
        <w:t>1.9.1 供应商须知前附表规定组织踏勘现场的，采购人按供应商须知前附表规定的时、地点组织供应商踏勘项目现场。</w:t>
      </w:r>
    </w:p>
    <w:p w14:paraId="5BAB5F1F">
      <w:pPr>
        <w:autoSpaceDE w:val="0"/>
        <w:autoSpaceDN w:val="0"/>
        <w:adjustRightInd w:val="0"/>
        <w:ind w:firstLine="420" w:firstLineChars="200"/>
        <w:jc w:val="left"/>
        <w:rPr>
          <w:kern w:val="0"/>
          <w:szCs w:val="21"/>
          <w:highlight w:val="none"/>
        </w:rPr>
      </w:pPr>
      <w:r>
        <w:rPr>
          <w:kern w:val="0"/>
          <w:szCs w:val="21"/>
          <w:highlight w:val="none"/>
        </w:rPr>
        <w:t>1.9.2 供应商踏勘现场发生的费用自理。</w:t>
      </w:r>
    </w:p>
    <w:p w14:paraId="7A016F33">
      <w:pPr>
        <w:autoSpaceDE w:val="0"/>
        <w:autoSpaceDN w:val="0"/>
        <w:adjustRightInd w:val="0"/>
        <w:ind w:firstLine="420" w:firstLineChars="200"/>
        <w:jc w:val="left"/>
        <w:rPr>
          <w:kern w:val="0"/>
          <w:szCs w:val="21"/>
          <w:highlight w:val="none"/>
        </w:rPr>
      </w:pPr>
      <w:r>
        <w:rPr>
          <w:kern w:val="0"/>
          <w:szCs w:val="21"/>
          <w:highlight w:val="none"/>
        </w:rPr>
        <w:t>1.9.3 除采购人的原因外，供应商自行负责在踏勘现场中所发生的人员伤亡和财产损失。</w:t>
      </w:r>
    </w:p>
    <w:p w14:paraId="5ABC56AA">
      <w:pPr>
        <w:autoSpaceDE w:val="0"/>
        <w:autoSpaceDN w:val="0"/>
        <w:adjustRightInd w:val="0"/>
        <w:ind w:firstLine="420" w:firstLineChars="200"/>
        <w:jc w:val="left"/>
        <w:rPr>
          <w:kern w:val="0"/>
          <w:szCs w:val="21"/>
          <w:highlight w:val="none"/>
        </w:rPr>
      </w:pPr>
      <w:r>
        <w:rPr>
          <w:kern w:val="0"/>
          <w:szCs w:val="21"/>
          <w:highlight w:val="none"/>
        </w:rPr>
        <w:t>1.9.4 采购人在踏勘现场中介绍的工程场地和相关的周边环境情况，供供应商在编制响应文件时参考，采购人不对供应商据此作出的判断和决策负责。</w:t>
      </w:r>
    </w:p>
    <w:p w14:paraId="0B068F2B">
      <w:pPr>
        <w:autoSpaceDE w:val="0"/>
        <w:autoSpaceDN w:val="0"/>
        <w:adjustRightInd w:val="0"/>
        <w:jc w:val="left"/>
        <w:rPr>
          <w:rFonts w:eastAsia="黑体"/>
          <w:kern w:val="0"/>
          <w:sz w:val="24"/>
          <w:highlight w:val="none"/>
        </w:rPr>
      </w:pPr>
      <w:r>
        <w:rPr>
          <w:rFonts w:eastAsia="黑体"/>
          <w:kern w:val="0"/>
          <w:sz w:val="24"/>
          <w:highlight w:val="none"/>
        </w:rPr>
        <w:t>1.10 投标预备会</w:t>
      </w:r>
    </w:p>
    <w:p w14:paraId="5A91A5DC">
      <w:pPr>
        <w:autoSpaceDE w:val="0"/>
        <w:autoSpaceDN w:val="0"/>
        <w:adjustRightInd w:val="0"/>
        <w:ind w:firstLine="420" w:firstLineChars="200"/>
        <w:jc w:val="left"/>
        <w:rPr>
          <w:kern w:val="0"/>
          <w:szCs w:val="21"/>
          <w:highlight w:val="none"/>
        </w:rPr>
      </w:pPr>
      <w:r>
        <w:rPr>
          <w:kern w:val="0"/>
          <w:szCs w:val="21"/>
          <w:highlight w:val="none"/>
        </w:rPr>
        <w:t>1.10.1 供应商须知前附表规定召开投标预备会的，采购人按供应商须知前附表规定的时间和地点召开投标预备会，澄清供应商提出的问题。</w:t>
      </w:r>
    </w:p>
    <w:p w14:paraId="2AE4E88A">
      <w:pPr>
        <w:autoSpaceDE w:val="0"/>
        <w:autoSpaceDN w:val="0"/>
        <w:adjustRightInd w:val="0"/>
        <w:ind w:firstLine="420" w:firstLineChars="200"/>
        <w:jc w:val="left"/>
        <w:rPr>
          <w:kern w:val="0"/>
          <w:szCs w:val="21"/>
          <w:highlight w:val="none"/>
        </w:rPr>
      </w:pPr>
      <w:r>
        <w:rPr>
          <w:kern w:val="0"/>
          <w:szCs w:val="21"/>
          <w:highlight w:val="none"/>
        </w:rPr>
        <w:t>1.10.2 供应商应在供应商须知前附表规定的时间前，以书面形式将提出的问题送达采购人，以便采购人在会议期间澄清。</w:t>
      </w:r>
    </w:p>
    <w:p w14:paraId="5DBBA253">
      <w:pPr>
        <w:autoSpaceDE w:val="0"/>
        <w:autoSpaceDN w:val="0"/>
        <w:adjustRightInd w:val="0"/>
        <w:ind w:firstLine="420" w:firstLineChars="200"/>
        <w:jc w:val="left"/>
        <w:rPr>
          <w:kern w:val="0"/>
          <w:szCs w:val="21"/>
          <w:highlight w:val="none"/>
        </w:rPr>
      </w:pPr>
      <w:r>
        <w:rPr>
          <w:kern w:val="0"/>
          <w:szCs w:val="21"/>
          <w:highlight w:val="none"/>
        </w:rPr>
        <w:t>1.10.3 投标预备会后，采购人在供应商须知前附表规定的时间内，将对供应商所提问题的澄清，以书面方式通知所有购买竞争性谈判文件的供应商。该澄清内容为竞争性谈判文件的组成部分。</w:t>
      </w:r>
    </w:p>
    <w:p w14:paraId="2DAB027A">
      <w:pPr>
        <w:autoSpaceDE w:val="0"/>
        <w:autoSpaceDN w:val="0"/>
        <w:adjustRightInd w:val="0"/>
        <w:jc w:val="left"/>
        <w:rPr>
          <w:rFonts w:eastAsia="黑体"/>
          <w:kern w:val="0"/>
          <w:sz w:val="24"/>
          <w:highlight w:val="none"/>
        </w:rPr>
      </w:pPr>
      <w:r>
        <w:rPr>
          <w:rFonts w:eastAsia="黑体"/>
          <w:kern w:val="0"/>
          <w:sz w:val="24"/>
          <w:highlight w:val="none"/>
        </w:rPr>
        <w:t>1.11 分包</w:t>
      </w:r>
    </w:p>
    <w:p w14:paraId="07F102F7">
      <w:pPr>
        <w:autoSpaceDE w:val="0"/>
        <w:autoSpaceDN w:val="0"/>
        <w:adjustRightInd w:val="0"/>
        <w:ind w:firstLine="420" w:firstLineChars="200"/>
        <w:jc w:val="left"/>
        <w:rPr>
          <w:b/>
          <w:bCs/>
          <w:szCs w:val="18"/>
          <w:highlight w:val="none"/>
          <w:lang w:val="zh-CN"/>
        </w:rPr>
      </w:pPr>
      <w:r>
        <w:rPr>
          <w:bCs/>
          <w:szCs w:val="18"/>
          <w:highlight w:val="none"/>
          <w:lang w:val="zh-CN"/>
        </w:rPr>
        <w:t>供应商拟在中标后将中标项目的部分非主体、非关键性工作进行分包的，应符合供应商须知前附表规定的分包内容、分包金额和接受分包的第三人资质要求等限制性条件。</w:t>
      </w:r>
    </w:p>
    <w:p w14:paraId="0E4FCF60">
      <w:pPr>
        <w:autoSpaceDE w:val="0"/>
        <w:autoSpaceDN w:val="0"/>
        <w:adjustRightInd w:val="0"/>
        <w:jc w:val="left"/>
        <w:rPr>
          <w:rFonts w:eastAsia="黑体"/>
          <w:kern w:val="0"/>
          <w:sz w:val="24"/>
          <w:highlight w:val="none"/>
        </w:rPr>
      </w:pPr>
      <w:r>
        <w:rPr>
          <w:rFonts w:eastAsia="黑体"/>
          <w:kern w:val="0"/>
          <w:sz w:val="24"/>
          <w:highlight w:val="none"/>
        </w:rPr>
        <w:t>1.12 偏离</w:t>
      </w:r>
    </w:p>
    <w:p w14:paraId="04380225">
      <w:pPr>
        <w:autoSpaceDE w:val="0"/>
        <w:autoSpaceDN w:val="0"/>
        <w:adjustRightInd w:val="0"/>
        <w:ind w:firstLine="420" w:firstLineChars="200"/>
        <w:jc w:val="left"/>
        <w:rPr>
          <w:kern w:val="0"/>
          <w:szCs w:val="21"/>
          <w:highlight w:val="none"/>
        </w:rPr>
      </w:pPr>
      <w:r>
        <w:rPr>
          <w:kern w:val="0"/>
          <w:szCs w:val="21"/>
          <w:highlight w:val="none"/>
        </w:rPr>
        <w:t>供应商须知前附表允许响应文件偏离竞争性谈判文件某些要求的，偏离应当符合竞争性谈判文件规定的偏离范围和幅度。</w:t>
      </w:r>
    </w:p>
    <w:p w14:paraId="625B0303">
      <w:pPr>
        <w:pStyle w:val="7"/>
        <w:spacing w:before="0" w:after="0" w:line="240" w:lineRule="auto"/>
        <w:rPr>
          <w:rFonts w:ascii="Times New Roman" w:hAnsi="Times New Roman"/>
          <w:b w:val="0"/>
          <w:kern w:val="0"/>
          <w:highlight w:val="none"/>
        </w:rPr>
      </w:pPr>
      <w:r>
        <w:rPr>
          <w:rFonts w:ascii="Times New Roman" w:hAnsi="Times New Roman"/>
          <w:b w:val="0"/>
          <w:kern w:val="0"/>
          <w:highlight w:val="none"/>
        </w:rPr>
        <w:t>2．竞争性谈判文件</w:t>
      </w:r>
    </w:p>
    <w:p w14:paraId="4B0468BD">
      <w:pPr>
        <w:autoSpaceDE w:val="0"/>
        <w:autoSpaceDN w:val="0"/>
        <w:adjustRightInd w:val="0"/>
        <w:jc w:val="left"/>
        <w:rPr>
          <w:rFonts w:eastAsia="黑体"/>
          <w:kern w:val="0"/>
          <w:sz w:val="24"/>
          <w:highlight w:val="none"/>
        </w:rPr>
      </w:pPr>
      <w:r>
        <w:rPr>
          <w:rFonts w:eastAsia="黑体"/>
          <w:kern w:val="0"/>
          <w:sz w:val="24"/>
          <w:highlight w:val="none"/>
        </w:rPr>
        <w:t>2.1 竞争性谈判文件的组成</w:t>
      </w:r>
    </w:p>
    <w:p w14:paraId="2F58B9E4">
      <w:pPr>
        <w:autoSpaceDE w:val="0"/>
        <w:autoSpaceDN w:val="0"/>
        <w:adjustRightInd w:val="0"/>
        <w:ind w:firstLine="420" w:firstLineChars="200"/>
        <w:jc w:val="left"/>
        <w:rPr>
          <w:kern w:val="0"/>
          <w:szCs w:val="21"/>
          <w:highlight w:val="none"/>
        </w:rPr>
      </w:pPr>
      <w:r>
        <w:rPr>
          <w:kern w:val="0"/>
          <w:szCs w:val="21"/>
          <w:highlight w:val="none"/>
        </w:rPr>
        <w:t>本竞争性谈判文件包括：</w:t>
      </w:r>
    </w:p>
    <w:p w14:paraId="3C35BA8B">
      <w:pPr>
        <w:autoSpaceDE w:val="0"/>
        <w:autoSpaceDN w:val="0"/>
        <w:adjustRightInd w:val="0"/>
        <w:ind w:firstLine="420" w:firstLineChars="200"/>
        <w:jc w:val="left"/>
        <w:rPr>
          <w:kern w:val="0"/>
          <w:szCs w:val="21"/>
          <w:highlight w:val="none"/>
        </w:rPr>
      </w:pPr>
      <w:r>
        <w:rPr>
          <w:kern w:val="0"/>
          <w:szCs w:val="21"/>
          <w:highlight w:val="none"/>
        </w:rPr>
        <w:t>（1）</w:t>
      </w:r>
      <w:r>
        <w:rPr>
          <w:szCs w:val="21"/>
          <w:highlight w:val="none"/>
        </w:rPr>
        <w:t>竞争性谈判公告</w:t>
      </w:r>
      <w:r>
        <w:rPr>
          <w:kern w:val="0"/>
          <w:szCs w:val="21"/>
          <w:highlight w:val="none"/>
        </w:rPr>
        <w:t>；（2）供应商须知；（3）评标办法；（4）合同条款及格式；（5）工程量清单；</w:t>
      </w:r>
      <w:r>
        <w:rPr>
          <w:kern w:val="0"/>
          <w:szCs w:val="21"/>
          <w:highlight w:val="none"/>
        </w:rPr>
        <w:t>（6）图纸</w:t>
      </w:r>
      <w:r>
        <w:rPr>
          <w:kern w:val="0"/>
          <w:szCs w:val="21"/>
          <w:highlight w:val="none"/>
        </w:rPr>
        <w:t>；（7）技术标准和要求；（8）响应文件格式；（9）供应商须知前附表规定的其他材料。</w:t>
      </w:r>
    </w:p>
    <w:p w14:paraId="4CF41FA2">
      <w:pPr>
        <w:autoSpaceDE w:val="0"/>
        <w:autoSpaceDN w:val="0"/>
        <w:adjustRightInd w:val="0"/>
        <w:ind w:firstLine="420" w:firstLineChars="200"/>
        <w:jc w:val="left"/>
        <w:rPr>
          <w:kern w:val="0"/>
          <w:szCs w:val="21"/>
          <w:highlight w:val="none"/>
        </w:rPr>
      </w:pPr>
      <w:r>
        <w:rPr>
          <w:kern w:val="0"/>
          <w:szCs w:val="21"/>
          <w:highlight w:val="none"/>
        </w:rPr>
        <w:t>根据本章第1.10款、第2.2款和第2.3款对竞争性谈判文件所作的澄清、修改，构成竞争性谈判文件的组成部分。</w:t>
      </w:r>
    </w:p>
    <w:p w14:paraId="0AF96F77">
      <w:pPr>
        <w:autoSpaceDE w:val="0"/>
        <w:autoSpaceDN w:val="0"/>
        <w:adjustRightInd w:val="0"/>
        <w:jc w:val="left"/>
        <w:rPr>
          <w:rFonts w:eastAsia="黑体"/>
          <w:kern w:val="0"/>
          <w:sz w:val="24"/>
          <w:highlight w:val="none"/>
        </w:rPr>
      </w:pPr>
      <w:r>
        <w:rPr>
          <w:rFonts w:eastAsia="黑体"/>
          <w:kern w:val="0"/>
          <w:sz w:val="24"/>
          <w:highlight w:val="none"/>
        </w:rPr>
        <w:t>2.2 竞争性谈判文件的澄清</w:t>
      </w:r>
      <w:r>
        <w:rPr>
          <w:rFonts w:hint="eastAsia" w:eastAsia="黑体"/>
          <w:kern w:val="0"/>
          <w:sz w:val="24"/>
          <w:highlight w:val="none"/>
        </w:rPr>
        <w:t>或者修改</w:t>
      </w:r>
    </w:p>
    <w:p w14:paraId="4A105DD3">
      <w:pPr>
        <w:autoSpaceDE w:val="0"/>
        <w:autoSpaceDN w:val="0"/>
        <w:adjustRightInd w:val="0"/>
        <w:ind w:firstLine="420" w:firstLineChars="200"/>
        <w:jc w:val="left"/>
        <w:rPr>
          <w:kern w:val="0"/>
          <w:szCs w:val="21"/>
          <w:highlight w:val="none"/>
        </w:rPr>
      </w:pPr>
      <w:r>
        <w:rPr>
          <w:kern w:val="0"/>
          <w:szCs w:val="21"/>
          <w:highlight w:val="none"/>
        </w:rPr>
        <w:t>2.2.1 供应商应仔细阅读和检查竞争性谈判文件的全部内容。如发现缺页或附件不全，应及时向采购人提出，以便补齐。如有疑问，应在供应商须知前附表规定的时间前以书面形式（包括信函、电报、传真等可以有形地表现所载内容的形式，下同），要求采购人对竞争性谈判文件予以澄清。</w:t>
      </w:r>
    </w:p>
    <w:p w14:paraId="2CC98AA7">
      <w:pPr>
        <w:autoSpaceDE w:val="0"/>
        <w:autoSpaceDN w:val="0"/>
        <w:adjustRightInd w:val="0"/>
        <w:ind w:firstLine="420" w:firstLineChars="200"/>
        <w:jc w:val="left"/>
        <w:rPr>
          <w:kern w:val="0"/>
          <w:szCs w:val="21"/>
          <w:highlight w:val="none"/>
        </w:rPr>
      </w:pPr>
      <w:r>
        <w:rPr>
          <w:kern w:val="0"/>
          <w:szCs w:val="21"/>
          <w:highlight w:val="none"/>
        </w:rPr>
        <w:t>2.2.2</w:t>
      </w:r>
      <w:r>
        <w:rPr>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534DF492">
      <w:pPr>
        <w:autoSpaceDE w:val="0"/>
        <w:autoSpaceDN w:val="0"/>
        <w:adjustRightInd w:val="0"/>
        <w:ind w:firstLine="420" w:firstLineChars="200"/>
        <w:jc w:val="left"/>
        <w:rPr>
          <w:kern w:val="0"/>
          <w:szCs w:val="21"/>
          <w:highlight w:val="none"/>
        </w:rPr>
      </w:pPr>
      <w:r>
        <w:rPr>
          <w:kern w:val="0"/>
          <w:szCs w:val="21"/>
          <w:highlight w:val="none"/>
        </w:rPr>
        <w:t>2.2.3 供应商在收到澄清</w:t>
      </w:r>
      <w:r>
        <w:rPr>
          <w:rFonts w:hint="eastAsia"/>
          <w:kern w:val="0"/>
          <w:szCs w:val="21"/>
          <w:highlight w:val="none"/>
        </w:rPr>
        <w:t>或者修改</w:t>
      </w:r>
      <w:r>
        <w:rPr>
          <w:kern w:val="0"/>
          <w:szCs w:val="21"/>
          <w:highlight w:val="none"/>
        </w:rPr>
        <w:t>后，应在供应商须知前附表规定的时间内以书面形式通知采购人，确认已收到该澄清。</w:t>
      </w:r>
    </w:p>
    <w:p w14:paraId="34B44C87">
      <w:pPr>
        <w:pStyle w:val="7"/>
        <w:spacing w:before="0" w:after="0" w:line="240" w:lineRule="auto"/>
        <w:rPr>
          <w:rFonts w:ascii="Times New Roman" w:hAnsi="Times New Roman"/>
          <w:b w:val="0"/>
          <w:kern w:val="0"/>
          <w:highlight w:val="none"/>
        </w:rPr>
      </w:pPr>
      <w:r>
        <w:rPr>
          <w:rFonts w:ascii="Times New Roman" w:hAnsi="Times New Roman"/>
          <w:b w:val="0"/>
          <w:kern w:val="0"/>
          <w:highlight w:val="none"/>
        </w:rPr>
        <w:t>3．响应文件</w:t>
      </w:r>
    </w:p>
    <w:p w14:paraId="023081E8">
      <w:pPr>
        <w:autoSpaceDE w:val="0"/>
        <w:autoSpaceDN w:val="0"/>
        <w:adjustRightInd w:val="0"/>
        <w:jc w:val="left"/>
        <w:rPr>
          <w:rFonts w:eastAsia="黑体"/>
          <w:kern w:val="0"/>
          <w:sz w:val="24"/>
          <w:highlight w:val="none"/>
        </w:rPr>
      </w:pPr>
      <w:r>
        <w:rPr>
          <w:rFonts w:eastAsia="黑体"/>
          <w:kern w:val="0"/>
          <w:sz w:val="24"/>
          <w:highlight w:val="none"/>
        </w:rPr>
        <w:t>3.1 响应文件的组成</w:t>
      </w:r>
    </w:p>
    <w:p w14:paraId="65FBCF7E">
      <w:pPr>
        <w:autoSpaceDE w:val="0"/>
        <w:autoSpaceDN w:val="0"/>
        <w:adjustRightInd w:val="0"/>
        <w:ind w:firstLine="420" w:firstLineChars="200"/>
        <w:jc w:val="left"/>
        <w:rPr>
          <w:kern w:val="0"/>
          <w:szCs w:val="21"/>
          <w:highlight w:val="none"/>
        </w:rPr>
      </w:pPr>
      <w:r>
        <w:rPr>
          <w:kern w:val="0"/>
          <w:szCs w:val="21"/>
          <w:highlight w:val="none"/>
        </w:rPr>
        <w:t>3.1.1 响应文件应包括下列内容：</w:t>
      </w:r>
    </w:p>
    <w:p w14:paraId="7429B9DE">
      <w:pPr>
        <w:numPr>
          <w:ilvl w:val="0"/>
          <w:numId w:val="1"/>
        </w:numPr>
        <w:tabs>
          <w:tab w:val="left" w:pos="1080"/>
        </w:tabs>
        <w:autoSpaceDE w:val="0"/>
        <w:autoSpaceDN w:val="0"/>
        <w:adjustRightInd w:val="0"/>
        <w:jc w:val="left"/>
        <w:rPr>
          <w:kern w:val="0"/>
          <w:szCs w:val="21"/>
          <w:highlight w:val="none"/>
        </w:rPr>
      </w:pPr>
      <w:r>
        <w:rPr>
          <w:kern w:val="0"/>
          <w:szCs w:val="21"/>
          <w:highlight w:val="none"/>
        </w:rPr>
        <w:t>投标函及投标函附录；</w:t>
      </w:r>
    </w:p>
    <w:p w14:paraId="49906000">
      <w:pPr>
        <w:numPr>
          <w:ilvl w:val="0"/>
          <w:numId w:val="1"/>
        </w:numPr>
        <w:tabs>
          <w:tab w:val="left" w:pos="1080"/>
        </w:tabs>
        <w:autoSpaceDE w:val="0"/>
        <w:autoSpaceDN w:val="0"/>
        <w:adjustRightInd w:val="0"/>
        <w:jc w:val="left"/>
        <w:rPr>
          <w:kern w:val="0"/>
          <w:szCs w:val="21"/>
          <w:highlight w:val="none"/>
        </w:rPr>
      </w:pPr>
      <w:r>
        <w:rPr>
          <w:kern w:val="0"/>
          <w:szCs w:val="21"/>
          <w:highlight w:val="none"/>
        </w:rPr>
        <w:t>法定代表人身份证明或附有法定代表人身份证明的授权委托书；</w:t>
      </w:r>
    </w:p>
    <w:p w14:paraId="35389D39">
      <w:pPr>
        <w:numPr>
          <w:ilvl w:val="0"/>
          <w:numId w:val="1"/>
        </w:numPr>
        <w:tabs>
          <w:tab w:val="left" w:pos="1080"/>
        </w:tabs>
        <w:autoSpaceDE w:val="0"/>
        <w:autoSpaceDN w:val="0"/>
        <w:adjustRightInd w:val="0"/>
        <w:jc w:val="left"/>
        <w:rPr>
          <w:kern w:val="0"/>
          <w:szCs w:val="21"/>
          <w:highlight w:val="none"/>
        </w:rPr>
      </w:pPr>
      <w:r>
        <w:rPr>
          <w:kern w:val="0"/>
          <w:szCs w:val="21"/>
          <w:highlight w:val="none"/>
        </w:rPr>
        <w:t>谈判保证金；</w:t>
      </w:r>
    </w:p>
    <w:p w14:paraId="0F54AB45">
      <w:pPr>
        <w:numPr>
          <w:ilvl w:val="0"/>
          <w:numId w:val="1"/>
        </w:numPr>
        <w:tabs>
          <w:tab w:val="left" w:pos="1080"/>
        </w:tabs>
        <w:autoSpaceDE w:val="0"/>
        <w:autoSpaceDN w:val="0"/>
        <w:adjustRightInd w:val="0"/>
        <w:jc w:val="left"/>
        <w:rPr>
          <w:kern w:val="0"/>
          <w:szCs w:val="21"/>
          <w:highlight w:val="none"/>
        </w:rPr>
      </w:pPr>
      <w:r>
        <w:rPr>
          <w:kern w:val="0"/>
          <w:szCs w:val="21"/>
          <w:highlight w:val="none"/>
        </w:rPr>
        <w:t>已标价工程量清单；</w:t>
      </w:r>
    </w:p>
    <w:p w14:paraId="7646B496">
      <w:pPr>
        <w:numPr>
          <w:ilvl w:val="0"/>
          <w:numId w:val="1"/>
        </w:numPr>
        <w:tabs>
          <w:tab w:val="left" w:pos="1080"/>
        </w:tabs>
        <w:autoSpaceDE w:val="0"/>
        <w:autoSpaceDN w:val="0"/>
        <w:adjustRightInd w:val="0"/>
        <w:jc w:val="left"/>
        <w:rPr>
          <w:kern w:val="0"/>
          <w:szCs w:val="21"/>
          <w:highlight w:val="none"/>
        </w:rPr>
      </w:pPr>
      <w:r>
        <w:rPr>
          <w:kern w:val="0"/>
          <w:szCs w:val="21"/>
          <w:highlight w:val="none"/>
        </w:rPr>
        <w:t>施工组织设计；</w:t>
      </w:r>
    </w:p>
    <w:p w14:paraId="0AB19DBC">
      <w:pPr>
        <w:numPr>
          <w:ilvl w:val="0"/>
          <w:numId w:val="1"/>
        </w:numPr>
        <w:tabs>
          <w:tab w:val="left" w:pos="1080"/>
        </w:tabs>
        <w:autoSpaceDE w:val="0"/>
        <w:autoSpaceDN w:val="0"/>
        <w:adjustRightInd w:val="0"/>
        <w:jc w:val="left"/>
        <w:rPr>
          <w:kern w:val="0"/>
          <w:szCs w:val="21"/>
          <w:highlight w:val="none"/>
        </w:rPr>
      </w:pPr>
      <w:r>
        <w:rPr>
          <w:kern w:val="0"/>
          <w:szCs w:val="21"/>
          <w:highlight w:val="none"/>
        </w:rPr>
        <w:t>项目管理机构；</w:t>
      </w:r>
    </w:p>
    <w:p w14:paraId="014E59E6">
      <w:pPr>
        <w:numPr>
          <w:ilvl w:val="0"/>
          <w:numId w:val="1"/>
        </w:numPr>
        <w:tabs>
          <w:tab w:val="left" w:pos="1080"/>
        </w:tabs>
        <w:autoSpaceDE w:val="0"/>
        <w:autoSpaceDN w:val="0"/>
        <w:adjustRightInd w:val="0"/>
        <w:jc w:val="left"/>
        <w:rPr>
          <w:kern w:val="0"/>
          <w:szCs w:val="21"/>
          <w:highlight w:val="none"/>
        </w:rPr>
      </w:pPr>
      <w:r>
        <w:rPr>
          <w:kern w:val="0"/>
          <w:szCs w:val="21"/>
          <w:highlight w:val="none"/>
        </w:rPr>
        <w:t>资格审查资料；</w:t>
      </w:r>
    </w:p>
    <w:p w14:paraId="4FDB14A0">
      <w:pPr>
        <w:numPr>
          <w:ilvl w:val="0"/>
          <w:numId w:val="1"/>
        </w:numPr>
        <w:tabs>
          <w:tab w:val="left" w:pos="1080"/>
        </w:tabs>
        <w:autoSpaceDE w:val="0"/>
        <w:autoSpaceDN w:val="0"/>
        <w:adjustRightInd w:val="0"/>
        <w:jc w:val="left"/>
        <w:rPr>
          <w:kern w:val="0"/>
          <w:szCs w:val="21"/>
          <w:highlight w:val="none"/>
        </w:rPr>
      </w:pPr>
      <w:r>
        <w:rPr>
          <w:kern w:val="0"/>
          <w:szCs w:val="21"/>
          <w:highlight w:val="none"/>
        </w:rPr>
        <w:t>供应商须知前附表规定的其他材料。</w:t>
      </w:r>
    </w:p>
    <w:p w14:paraId="73B81AB0">
      <w:pPr>
        <w:tabs>
          <w:tab w:val="left" w:pos="1080"/>
        </w:tabs>
        <w:autoSpaceDE w:val="0"/>
        <w:autoSpaceDN w:val="0"/>
        <w:adjustRightInd w:val="0"/>
        <w:ind w:firstLine="424" w:firstLineChars="202"/>
        <w:jc w:val="left"/>
        <w:rPr>
          <w:kern w:val="0"/>
          <w:szCs w:val="21"/>
          <w:highlight w:val="none"/>
        </w:rPr>
      </w:pPr>
      <w:r>
        <w:rPr>
          <w:kern w:val="0"/>
          <w:szCs w:val="21"/>
          <w:highlight w:val="none"/>
        </w:rPr>
        <w:t>3.1.2 供应商须知前附表规定不接受联合体投标的，或供应商没有组成联合体的，响应文件不包括本章第3.1.1（3）目所指的联合体协议书。</w:t>
      </w:r>
    </w:p>
    <w:p w14:paraId="36A21816">
      <w:pPr>
        <w:autoSpaceDE w:val="0"/>
        <w:autoSpaceDN w:val="0"/>
        <w:adjustRightInd w:val="0"/>
        <w:jc w:val="left"/>
        <w:rPr>
          <w:rFonts w:eastAsia="黑体"/>
          <w:kern w:val="0"/>
          <w:sz w:val="24"/>
          <w:highlight w:val="none"/>
        </w:rPr>
      </w:pPr>
      <w:r>
        <w:rPr>
          <w:rFonts w:eastAsia="黑体"/>
          <w:kern w:val="0"/>
          <w:sz w:val="24"/>
          <w:highlight w:val="none"/>
        </w:rPr>
        <w:t>3.2 投标报价</w:t>
      </w:r>
    </w:p>
    <w:p w14:paraId="45ED5088">
      <w:pPr>
        <w:autoSpaceDE w:val="0"/>
        <w:autoSpaceDN w:val="0"/>
        <w:adjustRightInd w:val="0"/>
        <w:ind w:firstLine="420" w:firstLineChars="200"/>
        <w:jc w:val="left"/>
        <w:rPr>
          <w:kern w:val="0"/>
          <w:szCs w:val="21"/>
          <w:highlight w:val="none"/>
        </w:rPr>
      </w:pPr>
      <w:r>
        <w:rPr>
          <w:kern w:val="0"/>
          <w:szCs w:val="21"/>
          <w:highlight w:val="none"/>
        </w:rPr>
        <w:t>3.2.1 供应商应按第五章“工程量清单”的要求填写相应表格。</w:t>
      </w:r>
    </w:p>
    <w:p w14:paraId="375367E5">
      <w:pPr>
        <w:autoSpaceDE w:val="0"/>
        <w:autoSpaceDN w:val="0"/>
        <w:adjustRightInd w:val="0"/>
        <w:ind w:firstLine="420" w:firstLineChars="200"/>
        <w:jc w:val="left"/>
        <w:rPr>
          <w:kern w:val="0"/>
          <w:szCs w:val="21"/>
          <w:highlight w:val="none"/>
        </w:rPr>
      </w:pPr>
      <w:r>
        <w:rPr>
          <w:kern w:val="0"/>
          <w:szCs w:val="21"/>
          <w:highlight w:val="none"/>
        </w:rPr>
        <w:t>3.2.2 供应商在投标截止时间前修改投标函中的投标总报价，应同时修改第五章“工程量清单”中的相应报价。此修改须符合本章第4.3款的有关要求。</w:t>
      </w:r>
    </w:p>
    <w:p w14:paraId="52AB3A4B">
      <w:pPr>
        <w:pStyle w:val="27"/>
        <w:pBdr>
          <w:bottom w:val="none" w:color="auto" w:sz="0" w:space="0"/>
        </w:pBdr>
        <w:tabs>
          <w:tab w:val="clear" w:pos="4153"/>
          <w:tab w:val="clear" w:pos="8306"/>
        </w:tabs>
        <w:autoSpaceDE w:val="0"/>
        <w:autoSpaceDN w:val="0"/>
        <w:adjustRightInd w:val="0"/>
        <w:snapToGrid/>
        <w:ind w:firstLine="420" w:firstLineChars="200"/>
        <w:jc w:val="both"/>
        <w:rPr>
          <w:bCs/>
          <w:sz w:val="21"/>
          <w:szCs w:val="21"/>
          <w:highlight w:val="none"/>
          <w:lang w:val="zh-CN"/>
        </w:rPr>
      </w:pPr>
      <w:r>
        <w:rPr>
          <w:rFonts w:hint="eastAsia"/>
          <w:bCs/>
          <w:sz w:val="21"/>
          <w:szCs w:val="21"/>
          <w:highlight w:val="none"/>
          <w:lang w:val="zh-CN"/>
        </w:rPr>
        <w:t>3.2.3 本项目投标报价执行以下条款：</w:t>
      </w:r>
    </w:p>
    <w:p w14:paraId="33D39D45">
      <w:pPr>
        <w:pStyle w:val="27"/>
        <w:pBdr>
          <w:bottom w:val="none" w:color="auto" w:sz="0" w:space="0"/>
        </w:pBdr>
        <w:tabs>
          <w:tab w:val="clear" w:pos="4153"/>
          <w:tab w:val="clear" w:pos="8306"/>
        </w:tabs>
        <w:autoSpaceDE w:val="0"/>
        <w:autoSpaceDN w:val="0"/>
        <w:adjustRightInd w:val="0"/>
        <w:snapToGrid/>
        <w:ind w:firstLine="420" w:firstLineChars="200"/>
        <w:jc w:val="both"/>
        <w:rPr>
          <w:bCs/>
          <w:sz w:val="21"/>
          <w:szCs w:val="21"/>
          <w:highlight w:val="none"/>
          <w:lang w:val="zh-CN"/>
        </w:rPr>
      </w:pPr>
      <w:r>
        <w:rPr>
          <w:rFonts w:hint="eastAsia"/>
          <w:bCs/>
          <w:sz w:val="21"/>
          <w:szCs w:val="21"/>
          <w:highlight w:val="none"/>
          <w:lang w:val="zh-CN"/>
        </w:rPr>
        <w:t>（1）本项目为固定总价合同。</w:t>
      </w:r>
    </w:p>
    <w:p w14:paraId="0C6E8E06">
      <w:pPr>
        <w:pStyle w:val="27"/>
        <w:pBdr>
          <w:bottom w:val="none" w:color="auto" w:sz="0" w:space="0"/>
        </w:pBdr>
        <w:tabs>
          <w:tab w:val="clear" w:pos="4153"/>
          <w:tab w:val="clear" w:pos="8306"/>
        </w:tabs>
        <w:autoSpaceDE w:val="0"/>
        <w:autoSpaceDN w:val="0"/>
        <w:adjustRightInd w:val="0"/>
        <w:snapToGrid/>
        <w:ind w:firstLine="420" w:firstLineChars="200"/>
        <w:jc w:val="both"/>
        <w:rPr>
          <w:bCs/>
          <w:sz w:val="21"/>
          <w:szCs w:val="21"/>
          <w:highlight w:val="none"/>
          <w:lang w:val="zh-CN"/>
        </w:rPr>
      </w:pPr>
      <w:r>
        <w:rPr>
          <w:rFonts w:hint="eastAsia"/>
          <w:bCs/>
          <w:sz w:val="21"/>
          <w:szCs w:val="21"/>
          <w:highlight w:val="none"/>
          <w:lang w:val="zh-CN"/>
        </w:rPr>
        <w:t>（2）本工程招标范围为施工图纸及</w:t>
      </w:r>
      <w:r>
        <w:rPr>
          <w:rFonts w:hint="eastAsia"/>
          <w:bCs/>
          <w:sz w:val="21"/>
          <w:szCs w:val="21"/>
          <w:highlight w:val="none"/>
        </w:rPr>
        <w:t>工程量清单所含全部内容，如响应文件中漏报或错报，都视为该项目的报价已包含在其他项目之中</w:t>
      </w:r>
      <w:r>
        <w:rPr>
          <w:rFonts w:hint="eastAsia"/>
          <w:bCs/>
          <w:sz w:val="21"/>
          <w:szCs w:val="21"/>
          <w:highlight w:val="none"/>
          <w:lang w:val="zh-CN"/>
        </w:rPr>
        <w:t>。</w:t>
      </w:r>
    </w:p>
    <w:p w14:paraId="04C0D8F9">
      <w:pPr>
        <w:autoSpaceDE w:val="0"/>
        <w:autoSpaceDN w:val="0"/>
        <w:adjustRightInd w:val="0"/>
        <w:ind w:firstLine="420" w:firstLineChars="200"/>
        <w:jc w:val="left"/>
        <w:rPr>
          <w:kern w:val="0"/>
          <w:szCs w:val="21"/>
          <w:highlight w:val="none"/>
        </w:rPr>
      </w:pPr>
      <w:r>
        <w:rPr>
          <w:rFonts w:hint="eastAsia"/>
          <w:bCs/>
          <w:szCs w:val="21"/>
          <w:highlight w:val="none"/>
          <w:lang w:val="zh-CN"/>
        </w:rPr>
        <w:t>（3）投标报价应充分考虑市场材料和人工价格的变化。此工程为固定合同价款，材料、人工、机械不随市场价格的波动而调整，亦不执行年末有关结算文件。</w:t>
      </w:r>
    </w:p>
    <w:p w14:paraId="0FE735DF">
      <w:pPr>
        <w:autoSpaceDE w:val="0"/>
        <w:autoSpaceDN w:val="0"/>
        <w:adjustRightInd w:val="0"/>
        <w:jc w:val="left"/>
        <w:rPr>
          <w:rFonts w:eastAsia="黑体"/>
          <w:kern w:val="0"/>
          <w:sz w:val="24"/>
          <w:highlight w:val="none"/>
        </w:rPr>
      </w:pPr>
      <w:r>
        <w:rPr>
          <w:rFonts w:eastAsia="黑体"/>
          <w:kern w:val="0"/>
          <w:sz w:val="24"/>
          <w:highlight w:val="none"/>
        </w:rPr>
        <w:t>3.3 投标有效期</w:t>
      </w:r>
    </w:p>
    <w:p w14:paraId="3FCEFFB2">
      <w:pPr>
        <w:autoSpaceDE w:val="0"/>
        <w:autoSpaceDN w:val="0"/>
        <w:adjustRightInd w:val="0"/>
        <w:ind w:firstLine="420" w:firstLineChars="200"/>
        <w:jc w:val="left"/>
        <w:rPr>
          <w:kern w:val="0"/>
          <w:szCs w:val="21"/>
          <w:highlight w:val="none"/>
        </w:rPr>
      </w:pPr>
      <w:r>
        <w:rPr>
          <w:kern w:val="0"/>
          <w:szCs w:val="21"/>
          <w:highlight w:val="none"/>
        </w:rPr>
        <w:t>3.3.1 在供应商须知前附表规定的投标有效期内，供应商不得要求撤销或修改其响应文件。</w:t>
      </w:r>
    </w:p>
    <w:p w14:paraId="5790B4B7">
      <w:pPr>
        <w:autoSpaceDE w:val="0"/>
        <w:autoSpaceDN w:val="0"/>
        <w:adjustRightInd w:val="0"/>
        <w:ind w:firstLine="420" w:firstLineChars="200"/>
        <w:jc w:val="left"/>
        <w:rPr>
          <w:kern w:val="0"/>
          <w:szCs w:val="21"/>
          <w:highlight w:val="none"/>
        </w:rPr>
      </w:pPr>
      <w:r>
        <w:rPr>
          <w:kern w:val="0"/>
          <w:szCs w:val="21"/>
          <w:highlight w:val="none"/>
        </w:rPr>
        <w:t>3.3.2 出现特殊情况需要延长投标有效期的，采购人以书面形式通知所有供应商延长投标有效期。供应商同意延长的，应相应延长其谈判保证金的有效期，但不得要求或被允许修改或撤销其响应文件；供应商拒绝延长的，其投标失效，但供应商有权收回其谈判保证金。</w:t>
      </w:r>
    </w:p>
    <w:p w14:paraId="03F84297">
      <w:pPr>
        <w:autoSpaceDE w:val="0"/>
        <w:autoSpaceDN w:val="0"/>
        <w:adjustRightInd w:val="0"/>
        <w:jc w:val="left"/>
        <w:rPr>
          <w:rFonts w:eastAsia="黑体"/>
          <w:kern w:val="0"/>
          <w:sz w:val="24"/>
          <w:highlight w:val="none"/>
        </w:rPr>
      </w:pPr>
      <w:r>
        <w:rPr>
          <w:rFonts w:eastAsia="黑体"/>
          <w:kern w:val="0"/>
          <w:sz w:val="24"/>
          <w:highlight w:val="none"/>
        </w:rPr>
        <w:t>3.4 谈判保证金</w:t>
      </w:r>
    </w:p>
    <w:p w14:paraId="2868BF5E">
      <w:pPr>
        <w:autoSpaceDE w:val="0"/>
        <w:autoSpaceDN w:val="0"/>
        <w:adjustRightInd w:val="0"/>
        <w:ind w:firstLine="420" w:firstLineChars="200"/>
        <w:jc w:val="left"/>
        <w:rPr>
          <w:kern w:val="0"/>
          <w:szCs w:val="21"/>
          <w:highlight w:val="none"/>
        </w:rPr>
      </w:pPr>
      <w:r>
        <w:rPr>
          <w:kern w:val="0"/>
          <w:szCs w:val="21"/>
          <w:highlight w:val="none"/>
        </w:rPr>
        <w:t>3.4.1 供应商在递交响应文件的同时，应按供应商须知前附表规定的金额、担保形式和第八章“响应文件格式”规定的谈判保证金格式递交谈判保证金，并作为其响应文件的组成部分。联合体投标的，其谈判保证金由牵头人递交，并应符合供应商须知前附表的规定。</w:t>
      </w:r>
    </w:p>
    <w:p w14:paraId="418AD928">
      <w:pPr>
        <w:autoSpaceDE w:val="0"/>
        <w:autoSpaceDN w:val="0"/>
        <w:adjustRightInd w:val="0"/>
        <w:ind w:firstLine="420" w:firstLineChars="200"/>
        <w:jc w:val="left"/>
        <w:rPr>
          <w:kern w:val="0"/>
          <w:szCs w:val="21"/>
          <w:highlight w:val="none"/>
        </w:rPr>
      </w:pPr>
      <w:r>
        <w:rPr>
          <w:kern w:val="0"/>
          <w:szCs w:val="21"/>
          <w:highlight w:val="none"/>
        </w:rPr>
        <w:t>3.4.2 供应商不按本章第3.4.1项要求提交谈判保证金的，其响应文件作废标处理。</w:t>
      </w:r>
    </w:p>
    <w:p w14:paraId="3028F22B">
      <w:pPr>
        <w:autoSpaceDE w:val="0"/>
        <w:autoSpaceDN w:val="0"/>
        <w:adjustRightInd w:val="0"/>
        <w:ind w:firstLine="420" w:firstLineChars="200"/>
        <w:jc w:val="left"/>
        <w:rPr>
          <w:kern w:val="0"/>
          <w:szCs w:val="21"/>
          <w:highlight w:val="none"/>
        </w:rPr>
      </w:pPr>
      <w:r>
        <w:rPr>
          <w:kern w:val="0"/>
          <w:szCs w:val="21"/>
          <w:highlight w:val="none"/>
        </w:rPr>
        <w:t>3.4.3</w:t>
      </w:r>
      <w:r>
        <w:rPr>
          <w:bCs/>
          <w:kern w:val="0"/>
          <w:szCs w:val="21"/>
          <w:highlight w:val="none"/>
        </w:rPr>
        <w:t>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w:t>
      </w:r>
    </w:p>
    <w:p w14:paraId="54EA8712">
      <w:pPr>
        <w:autoSpaceDE w:val="0"/>
        <w:autoSpaceDN w:val="0"/>
        <w:adjustRightInd w:val="0"/>
        <w:ind w:firstLine="420" w:firstLineChars="200"/>
        <w:jc w:val="left"/>
        <w:rPr>
          <w:kern w:val="0"/>
          <w:szCs w:val="21"/>
          <w:highlight w:val="none"/>
        </w:rPr>
      </w:pPr>
      <w:r>
        <w:rPr>
          <w:kern w:val="0"/>
          <w:szCs w:val="21"/>
          <w:highlight w:val="none"/>
        </w:rPr>
        <w:t>3.4.4 有下列情形之一的，谈判保证金将不予退还：</w:t>
      </w:r>
    </w:p>
    <w:p w14:paraId="5E5E4B40">
      <w:pPr>
        <w:autoSpaceDE w:val="0"/>
        <w:autoSpaceDN w:val="0"/>
        <w:adjustRightInd w:val="0"/>
        <w:ind w:firstLine="315" w:firstLineChars="150"/>
        <w:jc w:val="left"/>
        <w:rPr>
          <w:kern w:val="0"/>
          <w:szCs w:val="21"/>
          <w:highlight w:val="none"/>
        </w:rPr>
      </w:pPr>
      <w:r>
        <w:rPr>
          <w:rFonts w:hint="eastAsia"/>
          <w:kern w:val="0"/>
          <w:szCs w:val="21"/>
          <w:highlight w:val="none"/>
        </w:rPr>
        <w:t>（1）</w:t>
      </w:r>
      <w:r>
        <w:rPr>
          <w:kern w:val="0"/>
          <w:szCs w:val="21"/>
          <w:highlight w:val="none"/>
        </w:rPr>
        <w:t>供应商在提交响应文件截止时间后撤回响应文件的</w:t>
      </w:r>
      <w:r>
        <w:rPr>
          <w:rFonts w:hint="eastAsia"/>
          <w:kern w:val="0"/>
          <w:szCs w:val="21"/>
          <w:highlight w:val="none"/>
        </w:rPr>
        <w:t>；</w:t>
      </w:r>
    </w:p>
    <w:p w14:paraId="216A0A61">
      <w:pPr>
        <w:autoSpaceDE w:val="0"/>
        <w:autoSpaceDN w:val="0"/>
        <w:adjustRightInd w:val="0"/>
        <w:ind w:firstLine="315" w:firstLineChars="150"/>
        <w:jc w:val="left"/>
        <w:rPr>
          <w:kern w:val="0"/>
          <w:szCs w:val="21"/>
          <w:highlight w:val="none"/>
        </w:rPr>
      </w:pPr>
      <w:r>
        <w:rPr>
          <w:rFonts w:hint="eastAsia"/>
          <w:kern w:val="0"/>
          <w:szCs w:val="21"/>
          <w:highlight w:val="none"/>
        </w:rPr>
        <w:t>（2）</w:t>
      </w:r>
      <w:r>
        <w:rPr>
          <w:kern w:val="0"/>
          <w:szCs w:val="21"/>
          <w:highlight w:val="none"/>
        </w:rPr>
        <w:t>供应商在响应文件中提供虚假材料的</w:t>
      </w:r>
      <w:r>
        <w:rPr>
          <w:rFonts w:hint="eastAsia"/>
          <w:kern w:val="0"/>
          <w:szCs w:val="21"/>
          <w:highlight w:val="none"/>
        </w:rPr>
        <w:t>；</w:t>
      </w:r>
    </w:p>
    <w:p w14:paraId="7718B30B">
      <w:pPr>
        <w:autoSpaceDE w:val="0"/>
        <w:autoSpaceDN w:val="0"/>
        <w:adjustRightInd w:val="0"/>
        <w:ind w:firstLine="315" w:firstLineChars="150"/>
        <w:jc w:val="left"/>
        <w:rPr>
          <w:kern w:val="0"/>
          <w:szCs w:val="21"/>
          <w:highlight w:val="none"/>
        </w:rPr>
      </w:pPr>
      <w:r>
        <w:rPr>
          <w:rFonts w:hint="eastAsia"/>
          <w:kern w:val="0"/>
          <w:szCs w:val="21"/>
          <w:highlight w:val="none"/>
        </w:rPr>
        <w:t>（3）</w:t>
      </w:r>
      <w:r>
        <w:rPr>
          <w:kern w:val="0"/>
          <w:szCs w:val="21"/>
          <w:highlight w:val="none"/>
        </w:rPr>
        <w:t>除因不可抗力或谈判文件认可的情形以外，成交供应商不与采购人签订合同</w:t>
      </w:r>
      <w:r>
        <w:rPr>
          <w:rFonts w:hint="eastAsia"/>
          <w:kern w:val="0"/>
          <w:szCs w:val="21"/>
          <w:highlight w:val="none"/>
        </w:rPr>
        <w:t>的；</w:t>
      </w:r>
    </w:p>
    <w:p w14:paraId="18B958B9">
      <w:pPr>
        <w:autoSpaceDE w:val="0"/>
        <w:autoSpaceDN w:val="0"/>
        <w:adjustRightInd w:val="0"/>
        <w:ind w:firstLine="315" w:firstLineChars="150"/>
        <w:jc w:val="left"/>
        <w:rPr>
          <w:kern w:val="0"/>
          <w:szCs w:val="21"/>
          <w:highlight w:val="none"/>
        </w:rPr>
      </w:pPr>
      <w:r>
        <w:rPr>
          <w:rFonts w:hint="eastAsia"/>
          <w:kern w:val="0"/>
          <w:szCs w:val="21"/>
          <w:highlight w:val="none"/>
        </w:rPr>
        <w:t>（4）</w:t>
      </w:r>
      <w:r>
        <w:rPr>
          <w:kern w:val="0"/>
          <w:szCs w:val="21"/>
          <w:highlight w:val="none"/>
        </w:rPr>
        <w:t>供应商与采购人、其他供应商或者采购代理机构恶意串通的</w:t>
      </w:r>
      <w:r>
        <w:rPr>
          <w:rFonts w:hint="eastAsia"/>
          <w:kern w:val="0"/>
          <w:szCs w:val="21"/>
          <w:highlight w:val="none"/>
        </w:rPr>
        <w:t>；</w:t>
      </w:r>
    </w:p>
    <w:p w14:paraId="4D9D6A5F">
      <w:pPr>
        <w:autoSpaceDE w:val="0"/>
        <w:autoSpaceDN w:val="0"/>
        <w:adjustRightInd w:val="0"/>
        <w:ind w:firstLine="315" w:firstLineChars="150"/>
        <w:jc w:val="left"/>
        <w:rPr>
          <w:kern w:val="0"/>
          <w:szCs w:val="21"/>
          <w:highlight w:val="none"/>
        </w:rPr>
      </w:pPr>
      <w:r>
        <w:rPr>
          <w:rFonts w:hint="eastAsia"/>
          <w:kern w:val="0"/>
          <w:szCs w:val="21"/>
          <w:highlight w:val="none"/>
        </w:rPr>
        <w:t>（5）</w:t>
      </w:r>
      <w:r>
        <w:rPr>
          <w:kern w:val="0"/>
          <w:szCs w:val="21"/>
          <w:highlight w:val="none"/>
        </w:rPr>
        <w:t>采购文件规定的其他情形。</w:t>
      </w:r>
    </w:p>
    <w:p w14:paraId="2965E5C1">
      <w:pPr>
        <w:autoSpaceDE w:val="0"/>
        <w:autoSpaceDN w:val="0"/>
        <w:adjustRightInd w:val="0"/>
        <w:jc w:val="left"/>
        <w:rPr>
          <w:rFonts w:eastAsia="黑体"/>
          <w:kern w:val="0"/>
          <w:sz w:val="24"/>
          <w:highlight w:val="none"/>
        </w:rPr>
      </w:pPr>
      <w:r>
        <w:rPr>
          <w:rFonts w:eastAsia="黑体"/>
          <w:kern w:val="0"/>
          <w:sz w:val="24"/>
          <w:highlight w:val="none"/>
        </w:rPr>
        <w:t>3.5 资格审查资料</w:t>
      </w:r>
    </w:p>
    <w:p w14:paraId="3AE79547">
      <w:pPr>
        <w:ind w:firstLine="420" w:firstLineChars="200"/>
        <w:rPr>
          <w:szCs w:val="21"/>
          <w:highlight w:val="none"/>
        </w:rPr>
      </w:pPr>
      <w:r>
        <w:rPr>
          <w:szCs w:val="21"/>
          <w:highlight w:val="none"/>
        </w:rPr>
        <w:t>3.5.1 “供应商基本情况表”应附供应商营业执照副本及其年检合格的证明材料、资质证书副本和安全生产许可证等材料的复印件。</w:t>
      </w:r>
    </w:p>
    <w:p w14:paraId="7F116108">
      <w:pPr>
        <w:ind w:firstLine="420" w:firstLineChars="200"/>
        <w:rPr>
          <w:szCs w:val="21"/>
          <w:highlight w:val="none"/>
        </w:rPr>
      </w:pPr>
      <w:r>
        <w:rPr>
          <w:szCs w:val="21"/>
          <w:highlight w:val="none"/>
        </w:rPr>
        <w:t>3.5.2 “近年财务状况表”应附经会计师事务所或审计机构审计的财务会计报表，包括资产负债表、现金流量表、利润表和财务情况说明书的复印件，具体年份要求见供应商须知前附表。</w:t>
      </w:r>
    </w:p>
    <w:p w14:paraId="79A43AD4">
      <w:pPr>
        <w:ind w:firstLine="420" w:firstLineChars="200"/>
        <w:rPr>
          <w:szCs w:val="21"/>
          <w:highlight w:val="none"/>
        </w:rPr>
      </w:pPr>
      <w:r>
        <w:rPr>
          <w:szCs w:val="21"/>
          <w:highlight w:val="none"/>
        </w:rPr>
        <w:t>3.5.3 “近年完成的类似项目情况表”应附成交结果通知书（或合同协议书）、工程接收证书〔工程竣工验收证书）的复印件，具体年份要求见供应商须知前附表。每张表格只填写一个项目，并标明序号。</w:t>
      </w:r>
    </w:p>
    <w:p w14:paraId="26DE1C04">
      <w:pPr>
        <w:ind w:firstLine="420" w:firstLineChars="200"/>
        <w:rPr>
          <w:szCs w:val="21"/>
          <w:highlight w:val="none"/>
        </w:rPr>
      </w:pPr>
      <w:r>
        <w:rPr>
          <w:szCs w:val="21"/>
          <w:highlight w:val="none"/>
        </w:rPr>
        <w:t>3.5.4 “正在施工和新承接的项目情况表”应附成交结果通知书和（或）合同协议书复印件。每张表格只填写一个项目，并标明序号。</w:t>
      </w:r>
    </w:p>
    <w:p w14:paraId="1D62E8FF">
      <w:pPr>
        <w:ind w:firstLine="420" w:firstLineChars="200"/>
        <w:rPr>
          <w:szCs w:val="21"/>
          <w:highlight w:val="none"/>
        </w:rPr>
      </w:pPr>
      <w:r>
        <w:rPr>
          <w:szCs w:val="21"/>
          <w:highlight w:val="none"/>
        </w:rPr>
        <w:t>3.5.5 “近年发生的诉讼及仲裁情况”应说明相关情况，并附法院或仲裁机构作出的判决、裁决等有关法律文书复印件，具体年份要求见供应商须知前附表。</w:t>
      </w:r>
    </w:p>
    <w:p w14:paraId="627A1EC2">
      <w:pPr>
        <w:ind w:firstLine="420" w:firstLineChars="200"/>
        <w:rPr>
          <w:szCs w:val="21"/>
          <w:highlight w:val="none"/>
        </w:rPr>
      </w:pPr>
      <w:r>
        <w:rPr>
          <w:szCs w:val="21"/>
          <w:highlight w:val="none"/>
        </w:rPr>
        <w:t>3.5.6 供应商须知前附表规定接受联合体投标的，本章第3.5.1项至第3.5.5项规定的表格和资料应包括联合体各方相关情况。</w:t>
      </w:r>
    </w:p>
    <w:p w14:paraId="2CB37FC8">
      <w:pPr>
        <w:autoSpaceDE w:val="0"/>
        <w:autoSpaceDN w:val="0"/>
        <w:adjustRightInd w:val="0"/>
        <w:jc w:val="left"/>
        <w:rPr>
          <w:rFonts w:eastAsia="黑体"/>
          <w:kern w:val="0"/>
          <w:sz w:val="24"/>
          <w:highlight w:val="none"/>
        </w:rPr>
      </w:pPr>
      <w:r>
        <w:rPr>
          <w:rFonts w:eastAsia="黑体"/>
          <w:kern w:val="0"/>
          <w:sz w:val="24"/>
          <w:highlight w:val="none"/>
        </w:rPr>
        <w:t>3.6 备选投标方案</w:t>
      </w:r>
    </w:p>
    <w:p w14:paraId="4C5397FF">
      <w:pPr>
        <w:autoSpaceDE w:val="0"/>
        <w:autoSpaceDN w:val="0"/>
        <w:adjustRightInd w:val="0"/>
        <w:ind w:firstLine="420" w:firstLineChars="200"/>
        <w:jc w:val="left"/>
        <w:rPr>
          <w:kern w:val="0"/>
          <w:szCs w:val="21"/>
          <w:highlight w:val="none"/>
        </w:rPr>
      </w:pPr>
      <w:r>
        <w:rPr>
          <w:kern w:val="0"/>
          <w:szCs w:val="21"/>
          <w:highlight w:val="none"/>
        </w:rPr>
        <w:t>除供应商须知前附表另有规定外，供应商不得递交备选投标方案。允许供应商递交备选投标方案的，只有中标供应商所递交的备选投标方案方可予以考虑。竞争性谈判小组认为中标供应商的备选投标方案优于其按照竞争性谈判文件要求编制的投标方案的，采购人可以接受该备选投标方案。</w:t>
      </w:r>
    </w:p>
    <w:p w14:paraId="1185DB90">
      <w:pPr>
        <w:autoSpaceDE w:val="0"/>
        <w:autoSpaceDN w:val="0"/>
        <w:adjustRightInd w:val="0"/>
        <w:jc w:val="left"/>
        <w:rPr>
          <w:rFonts w:eastAsia="黑体"/>
          <w:kern w:val="0"/>
          <w:sz w:val="24"/>
          <w:highlight w:val="none"/>
        </w:rPr>
      </w:pPr>
      <w:r>
        <w:rPr>
          <w:rFonts w:eastAsia="黑体"/>
          <w:kern w:val="0"/>
          <w:sz w:val="24"/>
          <w:highlight w:val="none"/>
        </w:rPr>
        <w:t>3.7 响应文件的编制</w:t>
      </w:r>
    </w:p>
    <w:p w14:paraId="17873447">
      <w:pPr>
        <w:autoSpaceDE w:val="0"/>
        <w:autoSpaceDN w:val="0"/>
        <w:adjustRightInd w:val="0"/>
        <w:ind w:firstLine="420" w:firstLineChars="200"/>
        <w:jc w:val="left"/>
        <w:rPr>
          <w:kern w:val="0"/>
          <w:szCs w:val="21"/>
          <w:highlight w:val="none"/>
        </w:rPr>
      </w:pPr>
      <w:r>
        <w:rPr>
          <w:kern w:val="0"/>
          <w:szCs w:val="21"/>
          <w:highlight w:val="none"/>
        </w:rPr>
        <w:t>3.7.1 响应文件应按第八章“响应文件格式”进行编写，如有必要，可以增加附页，作为响应文件的组成部分。其中，投标函附录在满足竞争性谈判文件实质性要求的基础上，可以提出比竞争性谈判文件要求更有利于采购人的承诺。</w:t>
      </w:r>
    </w:p>
    <w:p w14:paraId="39C575DF">
      <w:pPr>
        <w:autoSpaceDE w:val="0"/>
        <w:autoSpaceDN w:val="0"/>
        <w:adjustRightInd w:val="0"/>
        <w:ind w:firstLine="420" w:firstLineChars="200"/>
        <w:jc w:val="left"/>
        <w:rPr>
          <w:kern w:val="0"/>
          <w:szCs w:val="21"/>
          <w:highlight w:val="none"/>
        </w:rPr>
      </w:pPr>
      <w:r>
        <w:rPr>
          <w:kern w:val="0"/>
          <w:szCs w:val="21"/>
          <w:highlight w:val="none"/>
        </w:rPr>
        <w:t>3.7.2 响应文件应当对竞争性谈判文件有关工期、投标有效期、质量要求、技术标准和要求、招标范围等实质性内容作出响应。</w:t>
      </w:r>
    </w:p>
    <w:p w14:paraId="62A39F98">
      <w:pPr>
        <w:autoSpaceDE w:val="0"/>
        <w:autoSpaceDN w:val="0"/>
        <w:adjustRightInd w:val="0"/>
        <w:ind w:firstLine="420" w:firstLineChars="200"/>
        <w:jc w:val="left"/>
        <w:rPr>
          <w:kern w:val="0"/>
          <w:szCs w:val="21"/>
          <w:highlight w:val="none"/>
        </w:rPr>
      </w:pPr>
      <w:r>
        <w:rPr>
          <w:kern w:val="0"/>
          <w:szCs w:val="21"/>
          <w:highlight w:val="none"/>
        </w:rPr>
        <w:t>3.7.3 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6095D15E">
      <w:pPr>
        <w:autoSpaceDE w:val="0"/>
        <w:autoSpaceDN w:val="0"/>
        <w:adjustRightInd w:val="0"/>
        <w:ind w:firstLine="420" w:firstLineChars="200"/>
        <w:jc w:val="left"/>
        <w:rPr>
          <w:kern w:val="0"/>
          <w:szCs w:val="21"/>
          <w:highlight w:val="none"/>
        </w:rPr>
      </w:pPr>
      <w:r>
        <w:rPr>
          <w:kern w:val="0"/>
          <w:szCs w:val="21"/>
          <w:highlight w:val="none"/>
        </w:rPr>
        <w:t>3.7.4 响应文件正本一份，副本份数见供应商须知前附表。正本和副本的封面上应清楚地标记“正本”或“副本”的字样。当副本和正本不一致时，以正本为准。</w:t>
      </w:r>
    </w:p>
    <w:p w14:paraId="364C183E">
      <w:pPr>
        <w:autoSpaceDE w:val="0"/>
        <w:autoSpaceDN w:val="0"/>
        <w:adjustRightInd w:val="0"/>
        <w:ind w:firstLine="420" w:firstLineChars="200"/>
        <w:jc w:val="left"/>
        <w:rPr>
          <w:kern w:val="0"/>
          <w:szCs w:val="21"/>
          <w:highlight w:val="none"/>
        </w:rPr>
      </w:pPr>
      <w:r>
        <w:rPr>
          <w:kern w:val="0"/>
          <w:szCs w:val="21"/>
          <w:highlight w:val="none"/>
        </w:rPr>
        <w:t>3.7.5 响应文件的正本与副本应分别装订成册，并编制目录，具体装订要求见供应商须知前附表规定。</w:t>
      </w:r>
    </w:p>
    <w:p w14:paraId="386833C1">
      <w:pPr>
        <w:pStyle w:val="7"/>
        <w:spacing w:before="0" w:after="0" w:line="240" w:lineRule="auto"/>
        <w:rPr>
          <w:rFonts w:ascii="Times New Roman" w:hAnsi="Times New Roman"/>
          <w:b w:val="0"/>
          <w:kern w:val="0"/>
          <w:highlight w:val="none"/>
        </w:rPr>
      </w:pPr>
      <w:r>
        <w:rPr>
          <w:rFonts w:ascii="Times New Roman" w:hAnsi="Times New Roman"/>
          <w:b w:val="0"/>
          <w:kern w:val="0"/>
          <w:highlight w:val="none"/>
        </w:rPr>
        <w:t>4．投标</w:t>
      </w:r>
    </w:p>
    <w:p w14:paraId="78D336E4">
      <w:pPr>
        <w:autoSpaceDE w:val="0"/>
        <w:autoSpaceDN w:val="0"/>
        <w:adjustRightInd w:val="0"/>
        <w:jc w:val="left"/>
        <w:rPr>
          <w:rFonts w:eastAsia="黑体"/>
          <w:kern w:val="0"/>
          <w:sz w:val="24"/>
          <w:highlight w:val="none"/>
        </w:rPr>
      </w:pPr>
      <w:r>
        <w:rPr>
          <w:rFonts w:eastAsia="黑体"/>
          <w:kern w:val="0"/>
          <w:sz w:val="24"/>
          <w:highlight w:val="none"/>
        </w:rPr>
        <w:t>4.1 响应文件的密封和标识</w:t>
      </w:r>
    </w:p>
    <w:p w14:paraId="5BC31450">
      <w:pPr>
        <w:autoSpaceDE w:val="0"/>
        <w:autoSpaceDN w:val="0"/>
        <w:adjustRightInd w:val="0"/>
        <w:ind w:firstLine="420" w:firstLineChars="200"/>
        <w:jc w:val="left"/>
        <w:rPr>
          <w:kern w:val="0"/>
          <w:szCs w:val="21"/>
          <w:highlight w:val="none"/>
        </w:rPr>
      </w:pPr>
      <w:r>
        <w:rPr>
          <w:kern w:val="0"/>
          <w:szCs w:val="21"/>
          <w:highlight w:val="none"/>
        </w:rPr>
        <w:t>4.1.1</w:t>
      </w:r>
      <w:r>
        <w:rPr>
          <w:rFonts w:hint="eastAsia"/>
          <w:kern w:val="0"/>
          <w:szCs w:val="21"/>
          <w:highlight w:val="none"/>
        </w:rPr>
        <w:t xml:space="preserve"> 响应</w:t>
      </w:r>
      <w:r>
        <w:rPr>
          <w:kern w:val="0"/>
          <w:szCs w:val="21"/>
          <w:highlight w:val="none"/>
        </w:rPr>
        <w:t>文件的正本与副本应分开包装，加贴封条，并在封套的封口处加盖</w:t>
      </w:r>
      <w:r>
        <w:rPr>
          <w:rFonts w:hint="eastAsia"/>
          <w:kern w:val="0"/>
          <w:szCs w:val="21"/>
          <w:highlight w:val="none"/>
          <w:lang w:eastAsia="zh-CN"/>
        </w:rPr>
        <w:t>供应商</w:t>
      </w:r>
      <w:r>
        <w:rPr>
          <w:kern w:val="0"/>
          <w:szCs w:val="21"/>
          <w:highlight w:val="none"/>
        </w:rPr>
        <w:t>单位章。</w:t>
      </w:r>
    </w:p>
    <w:p w14:paraId="32B11399">
      <w:pPr>
        <w:autoSpaceDE w:val="0"/>
        <w:autoSpaceDN w:val="0"/>
        <w:adjustRightInd w:val="0"/>
        <w:ind w:firstLine="420" w:firstLineChars="200"/>
        <w:jc w:val="left"/>
        <w:rPr>
          <w:kern w:val="0"/>
          <w:szCs w:val="21"/>
          <w:highlight w:val="none"/>
        </w:rPr>
      </w:pPr>
      <w:r>
        <w:rPr>
          <w:kern w:val="0"/>
          <w:szCs w:val="21"/>
          <w:highlight w:val="none"/>
        </w:rPr>
        <w:t>4.1.2 响应文件的封套上应清楚地标记“正本”或“副本”字样，封套上应写明的其他内容见供应商须知前附表。</w:t>
      </w:r>
    </w:p>
    <w:p w14:paraId="0F393EDE">
      <w:pPr>
        <w:autoSpaceDE w:val="0"/>
        <w:autoSpaceDN w:val="0"/>
        <w:adjustRightInd w:val="0"/>
        <w:ind w:firstLine="420" w:firstLineChars="200"/>
        <w:jc w:val="left"/>
        <w:rPr>
          <w:kern w:val="0"/>
          <w:szCs w:val="21"/>
          <w:highlight w:val="none"/>
        </w:rPr>
      </w:pPr>
      <w:r>
        <w:rPr>
          <w:kern w:val="0"/>
          <w:szCs w:val="21"/>
          <w:highlight w:val="none"/>
        </w:rPr>
        <w:t>4.1.3 未按本章第4.1.1项或第4.1.2项要求密封和加写标记的响应文件，采购人不予受理。</w:t>
      </w:r>
    </w:p>
    <w:p w14:paraId="7F1D9B6E">
      <w:pPr>
        <w:autoSpaceDE w:val="0"/>
        <w:autoSpaceDN w:val="0"/>
        <w:adjustRightInd w:val="0"/>
        <w:jc w:val="left"/>
        <w:rPr>
          <w:rFonts w:eastAsia="黑体"/>
          <w:kern w:val="0"/>
          <w:sz w:val="24"/>
          <w:highlight w:val="none"/>
        </w:rPr>
      </w:pPr>
      <w:r>
        <w:rPr>
          <w:rFonts w:eastAsia="黑体"/>
          <w:kern w:val="0"/>
          <w:sz w:val="24"/>
          <w:highlight w:val="none"/>
        </w:rPr>
        <w:t>4.2 响应文件的递交</w:t>
      </w:r>
    </w:p>
    <w:p w14:paraId="4324BEB4">
      <w:pPr>
        <w:autoSpaceDE w:val="0"/>
        <w:autoSpaceDN w:val="0"/>
        <w:adjustRightInd w:val="0"/>
        <w:ind w:firstLine="420" w:firstLineChars="200"/>
        <w:jc w:val="left"/>
        <w:rPr>
          <w:kern w:val="0"/>
          <w:szCs w:val="21"/>
          <w:highlight w:val="none"/>
        </w:rPr>
      </w:pPr>
      <w:r>
        <w:rPr>
          <w:kern w:val="0"/>
          <w:szCs w:val="21"/>
          <w:highlight w:val="none"/>
        </w:rPr>
        <w:t>4.2.1 供应商应在本章第2.2.2项规定的投标截止时间前递交响应文件。</w:t>
      </w:r>
    </w:p>
    <w:p w14:paraId="6A9596EC">
      <w:pPr>
        <w:autoSpaceDE w:val="0"/>
        <w:autoSpaceDN w:val="0"/>
        <w:adjustRightInd w:val="0"/>
        <w:ind w:firstLine="420" w:firstLineChars="200"/>
        <w:jc w:val="left"/>
        <w:rPr>
          <w:kern w:val="0"/>
          <w:szCs w:val="21"/>
          <w:highlight w:val="none"/>
        </w:rPr>
      </w:pPr>
      <w:r>
        <w:rPr>
          <w:kern w:val="0"/>
          <w:szCs w:val="21"/>
          <w:highlight w:val="none"/>
        </w:rPr>
        <w:t>4.2.2 供应商递交响应文件的地点：见供应商须知前附表。</w:t>
      </w:r>
    </w:p>
    <w:p w14:paraId="4F5BF5A6">
      <w:pPr>
        <w:autoSpaceDE w:val="0"/>
        <w:autoSpaceDN w:val="0"/>
        <w:adjustRightInd w:val="0"/>
        <w:ind w:firstLine="420" w:firstLineChars="200"/>
        <w:jc w:val="left"/>
        <w:rPr>
          <w:kern w:val="0"/>
          <w:szCs w:val="21"/>
          <w:highlight w:val="none"/>
        </w:rPr>
      </w:pPr>
      <w:r>
        <w:rPr>
          <w:kern w:val="0"/>
          <w:szCs w:val="21"/>
          <w:highlight w:val="none"/>
        </w:rPr>
        <w:t>4.2.3 除供应商须知前附表另有规定外，供应商所递交的响应文件不予退还。</w:t>
      </w:r>
    </w:p>
    <w:p w14:paraId="4970D4CD">
      <w:pPr>
        <w:autoSpaceDE w:val="0"/>
        <w:autoSpaceDN w:val="0"/>
        <w:adjustRightInd w:val="0"/>
        <w:ind w:firstLine="420" w:firstLineChars="200"/>
        <w:jc w:val="left"/>
        <w:rPr>
          <w:kern w:val="0"/>
          <w:szCs w:val="21"/>
          <w:highlight w:val="none"/>
        </w:rPr>
      </w:pPr>
      <w:r>
        <w:rPr>
          <w:kern w:val="0"/>
          <w:szCs w:val="21"/>
          <w:highlight w:val="none"/>
        </w:rPr>
        <w:t>4.2.4 采购人收到响应文件后，向供应商出具签收凭证。</w:t>
      </w:r>
    </w:p>
    <w:p w14:paraId="7B77A4D8">
      <w:pPr>
        <w:autoSpaceDE w:val="0"/>
        <w:autoSpaceDN w:val="0"/>
        <w:adjustRightInd w:val="0"/>
        <w:ind w:firstLine="420" w:firstLineChars="200"/>
        <w:jc w:val="left"/>
        <w:rPr>
          <w:kern w:val="0"/>
          <w:szCs w:val="21"/>
          <w:highlight w:val="none"/>
        </w:rPr>
      </w:pPr>
      <w:r>
        <w:rPr>
          <w:kern w:val="0"/>
          <w:szCs w:val="21"/>
          <w:highlight w:val="none"/>
        </w:rPr>
        <w:t>4.2.5 逾期送达的或者未送达指定地点的响应文件，采购人不予受理。</w:t>
      </w:r>
    </w:p>
    <w:p w14:paraId="7F8A6566">
      <w:pPr>
        <w:autoSpaceDE w:val="0"/>
        <w:autoSpaceDN w:val="0"/>
        <w:adjustRightInd w:val="0"/>
        <w:jc w:val="left"/>
        <w:rPr>
          <w:rFonts w:eastAsia="黑体"/>
          <w:kern w:val="0"/>
          <w:sz w:val="24"/>
          <w:highlight w:val="none"/>
        </w:rPr>
      </w:pPr>
      <w:r>
        <w:rPr>
          <w:rFonts w:eastAsia="黑体"/>
          <w:kern w:val="0"/>
          <w:sz w:val="24"/>
          <w:highlight w:val="none"/>
        </w:rPr>
        <w:t>4.3 响应文件的修改与撤回</w:t>
      </w:r>
    </w:p>
    <w:p w14:paraId="696D9377">
      <w:pPr>
        <w:autoSpaceDE w:val="0"/>
        <w:autoSpaceDN w:val="0"/>
        <w:adjustRightInd w:val="0"/>
        <w:ind w:firstLine="420" w:firstLineChars="200"/>
        <w:jc w:val="left"/>
        <w:rPr>
          <w:kern w:val="0"/>
          <w:szCs w:val="21"/>
          <w:highlight w:val="none"/>
        </w:rPr>
      </w:pPr>
      <w:r>
        <w:rPr>
          <w:kern w:val="0"/>
          <w:szCs w:val="21"/>
          <w:highlight w:val="none"/>
        </w:rPr>
        <w:t>4.3.1 在本章第2.2.2项规定的投标截止时间前，供应商可以修改或撤回已递交的响应文件，但应以书面形式通知采购人。</w:t>
      </w:r>
    </w:p>
    <w:p w14:paraId="45D963B8">
      <w:pPr>
        <w:autoSpaceDE w:val="0"/>
        <w:autoSpaceDN w:val="0"/>
        <w:adjustRightInd w:val="0"/>
        <w:ind w:firstLine="420" w:firstLineChars="200"/>
        <w:jc w:val="left"/>
        <w:rPr>
          <w:kern w:val="0"/>
          <w:szCs w:val="21"/>
          <w:highlight w:val="none"/>
        </w:rPr>
      </w:pPr>
      <w:r>
        <w:rPr>
          <w:kern w:val="0"/>
          <w:szCs w:val="21"/>
          <w:highlight w:val="none"/>
        </w:rPr>
        <w:t>4.3.2 供应商修改或撤回已递交响应文件的书面通知应按照本章第3.7.3项的要求签字或盖章。采购人收到书面通知后，向供应商出具签收凭证。</w:t>
      </w:r>
    </w:p>
    <w:p w14:paraId="1A0A6444">
      <w:pPr>
        <w:autoSpaceDE w:val="0"/>
        <w:autoSpaceDN w:val="0"/>
        <w:adjustRightInd w:val="0"/>
        <w:ind w:firstLine="420" w:firstLineChars="200"/>
        <w:jc w:val="left"/>
        <w:rPr>
          <w:kern w:val="0"/>
          <w:szCs w:val="21"/>
          <w:highlight w:val="none"/>
        </w:rPr>
      </w:pPr>
      <w:r>
        <w:rPr>
          <w:kern w:val="0"/>
          <w:szCs w:val="21"/>
          <w:highlight w:val="none"/>
        </w:rPr>
        <w:t>4.3.3 修改的内容为响应文件的组成部分。修改的响应文件应按照本章第3条、第4条规定进行编制、密封、标记和递交，并标明“修改”字样。</w:t>
      </w:r>
    </w:p>
    <w:p w14:paraId="4087C405">
      <w:pPr>
        <w:pStyle w:val="7"/>
        <w:spacing w:before="0" w:after="0" w:line="240" w:lineRule="auto"/>
        <w:rPr>
          <w:rFonts w:ascii="Times New Roman" w:hAnsi="Times New Roman"/>
          <w:b w:val="0"/>
          <w:kern w:val="0"/>
          <w:highlight w:val="none"/>
        </w:rPr>
      </w:pPr>
      <w:r>
        <w:rPr>
          <w:rFonts w:ascii="Times New Roman" w:hAnsi="Times New Roman"/>
          <w:b w:val="0"/>
          <w:kern w:val="0"/>
          <w:highlight w:val="none"/>
        </w:rPr>
        <w:t>5．开标</w:t>
      </w:r>
    </w:p>
    <w:p w14:paraId="4978BB61">
      <w:pPr>
        <w:autoSpaceDE w:val="0"/>
        <w:autoSpaceDN w:val="0"/>
        <w:adjustRightInd w:val="0"/>
        <w:jc w:val="left"/>
        <w:rPr>
          <w:rFonts w:eastAsia="黑体"/>
          <w:kern w:val="0"/>
          <w:sz w:val="24"/>
          <w:highlight w:val="none"/>
        </w:rPr>
      </w:pPr>
      <w:r>
        <w:rPr>
          <w:rFonts w:eastAsia="黑体"/>
          <w:kern w:val="0"/>
          <w:sz w:val="24"/>
          <w:highlight w:val="none"/>
        </w:rPr>
        <w:t>5.1 开标时间和地点</w:t>
      </w:r>
    </w:p>
    <w:p w14:paraId="652A1CFF">
      <w:pPr>
        <w:autoSpaceDE w:val="0"/>
        <w:autoSpaceDN w:val="0"/>
        <w:adjustRightInd w:val="0"/>
        <w:ind w:firstLine="420" w:firstLineChars="200"/>
        <w:jc w:val="left"/>
        <w:rPr>
          <w:kern w:val="0"/>
          <w:szCs w:val="21"/>
          <w:highlight w:val="none"/>
        </w:rPr>
      </w:pPr>
      <w:r>
        <w:rPr>
          <w:kern w:val="0"/>
          <w:szCs w:val="21"/>
          <w:highlight w:val="none"/>
        </w:rPr>
        <w:t>采购人在本章第2.2.2项规定的投标截止时间（开标时间）和供应商须知前附表规定的地点公开开标，并邀请所有供应商的法定代表人或其委托代理人准时参加。</w:t>
      </w:r>
    </w:p>
    <w:p w14:paraId="0DD39726">
      <w:pPr>
        <w:autoSpaceDE w:val="0"/>
        <w:autoSpaceDN w:val="0"/>
        <w:adjustRightInd w:val="0"/>
        <w:jc w:val="left"/>
        <w:rPr>
          <w:rFonts w:eastAsia="黑体"/>
          <w:kern w:val="0"/>
          <w:sz w:val="24"/>
          <w:highlight w:val="none"/>
        </w:rPr>
      </w:pPr>
      <w:r>
        <w:rPr>
          <w:rFonts w:eastAsia="黑体"/>
          <w:kern w:val="0"/>
          <w:sz w:val="24"/>
          <w:highlight w:val="none"/>
        </w:rPr>
        <w:t>5.2 开标程序</w:t>
      </w:r>
    </w:p>
    <w:p w14:paraId="1037C3E0">
      <w:pPr>
        <w:autoSpaceDE w:val="0"/>
        <w:autoSpaceDN w:val="0"/>
        <w:adjustRightInd w:val="0"/>
        <w:ind w:firstLine="420" w:firstLineChars="200"/>
        <w:jc w:val="left"/>
        <w:rPr>
          <w:kern w:val="0"/>
          <w:szCs w:val="21"/>
          <w:highlight w:val="none"/>
        </w:rPr>
      </w:pPr>
      <w:r>
        <w:rPr>
          <w:kern w:val="0"/>
          <w:szCs w:val="21"/>
          <w:highlight w:val="none"/>
        </w:rPr>
        <w:t>主持人按下列程序进行开标：</w:t>
      </w:r>
    </w:p>
    <w:p w14:paraId="69D9D12C">
      <w:pPr>
        <w:autoSpaceDE w:val="0"/>
        <w:autoSpaceDN w:val="0"/>
        <w:adjustRightInd w:val="0"/>
        <w:ind w:firstLine="420" w:firstLineChars="200"/>
        <w:jc w:val="left"/>
        <w:rPr>
          <w:kern w:val="0"/>
          <w:szCs w:val="21"/>
          <w:highlight w:val="none"/>
        </w:rPr>
      </w:pPr>
      <w:r>
        <w:rPr>
          <w:kern w:val="0"/>
          <w:szCs w:val="21"/>
          <w:highlight w:val="none"/>
        </w:rPr>
        <w:t>（1）宣布开标纪律；</w:t>
      </w:r>
    </w:p>
    <w:p w14:paraId="092CD812">
      <w:pPr>
        <w:autoSpaceDE w:val="0"/>
        <w:autoSpaceDN w:val="0"/>
        <w:adjustRightInd w:val="0"/>
        <w:ind w:firstLine="420" w:firstLineChars="200"/>
        <w:jc w:val="left"/>
        <w:rPr>
          <w:kern w:val="0"/>
          <w:szCs w:val="21"/>
          <w:highlight w:val="none"/>
        </w:rPr>
      </w:pPr>
      <w:r>
        <w:rPr>
          <w:kern w:val="0"/>
          <w:szCs w:val="21"/>
          <w:highlight w:val="none"/>
        </w:rPr>
        <w:t>（2）公布在投标截止时间前递交响应文件的供应商名称，并点名确认供应商是否派人到场；</w:t>
      </w:r>
    </w:p>
    <w:p w14:paraId="567AE88F">
      <w:pPr>
        <w:autoSpaceDE w:val="0"/>
        <w:autoSpaceDN w:val="0"/>
        <w:adjustRightInd w:val="0"/>
        <w:ind w:firstLine="420" w:firstLineChars="200"/>
        <w:jc w:val="left"/>
        <w:rPr>
          <w:kern w:val="0"/>
          <w:szCs w:val="21"/>
          <w:highlight w:val="none"/>
        </w:rPr>
      </w:pPr>
      <w:r>
        <w:rPr>
          <w:kern w:val="0"/>
          <w:szCs w:val="21"/>
          <w:highlight w:val="none"/>
        </w:rPr>
        <w:t>（3）宣布开标人、唱标人、记录人、监标人等有关人员姓名；</w:t>
      </w:r>
    </w:p>
    <w:p w14:paraId="153A6470">
      <w:pPr>
        <w:autoSpaceDE w:val="0"/>
        <w:autoSpaceDN w:val="0"/>
        <w:adjustRightInd w:val="0"/>
        <w:ind w:firstLine="420" w:firstLineChars="200"/>
        <w:jc w:val="left"/>
        <w:rPr>
          <w:kern w:val="0"/>
          <w:szCs w:val="21"/>
          <w:highlight w:val="none"/>
        </w:rPr>
      </w:pPr>
      <w:r>
        <w:rPr>
          <w:kern w:val="0"/>
          <w:szCs w:val="21"/>
          <w:highlight w:val="none"/>
        </w:rPr>
        <w:t>（4）</w:t>
      </w:r>
      <w:r>
        <w:rPr>
          <w:szCs w:val="21"/>
          <w:highlight w:val="none"/>
          <w:lang w:val="zh-CN"/>
        </w:rPr>
        <w:t>由供应商代表检查响应文件密封情况</w:t>
      </w:r>
      <w:r>
        <w:rPr>
          <w:kern w:val="0"/>
          <w:szCs w:val="21"/>
          <w:highlight w:val="none"/>
        </w:rPr>
        <w:t>；</w:t>
      </w:r>
    </w:p>
    <w:p w14:paraId="2CB4BD89">
      <w:pPr>
        <w:autoSpaceDE w:val="0"/>
        <w:autoSpaceDN w:val="0"/>
        <w:adjustRightInd w:val="0"/>
        <w:ind w:firstLine="420"/>
        <w:jc w:val="left"/>
        <w:rPr>
          <w:bCs/>
          <w:szCs w:val="21"/>
          <w:highlight w:val="none"/>
          <w:lang w:val="zh-CN"/>
        </w:rPr>
      </w:pPr>
      <w:r>
        <w:rPr>
          <w:bCs/>
          <w:szCs w:val="21"/>
          <w:highlight w:val="none"/>
          <w:lang w:val="zh-CN"/>
        </w:rPr>
        <w:t>（</w:t>
      </w:r>
      <w:r>
        <w:rPr>
          <w:rFonts w:hint="eastAsia"/>
          <w:bCs/>
          <w:szCs w:val="21"/>
          <w:highlight w:val="none"/>
          <w:lang w:val="zh-CN"/>
        </w:rPr>
        <w:t>5</w:t>
      </w:r>
      <w:r>
        <w:rPr>
          <w:bCs/>
          <w:szCs w:val="21"/>
          <w:highlight w:val="none"/>
          <w:lang w:val="zh-CN"/>
        </w:rPr>
        <w:t>）按照</w:t>
      </w:r>
      <w:r>
        <w:rPr>
          <w:rFonts w:hint="eastAsia"/>
          <w:bCs/>
          <w:szCs w:val="21"/>
          <w:highlight w:val="none"/>
          <w:lang w:val="zh-CN"/>
        </w:rPr>
        <w:t>随机</w:t>
      </w:r>
      <w:r>
        <w:rPr>
          <w:bCs/>
          <w:szCs w:val="21"/>
          <w:highlight w:val="none"/>
          <w:lang w:val="zh-CN"/>
        </w:rPr>
        <w:t>顺序当众开标，公布供应商名称、标段名称、谈判保证金的递交情况、投标报价、质量目标、工期及其他内容，并记录在案；</w:t>
      </w:r>
    </w:p>
    <w:p w14:paraId="77962669">
      <w:pPr>
        <w:autoSpaceDE w:val="0"/>
        <w:autoSpaceDN w:val="0"/>
        <w:adjustRightInd w:val="0"/>
        <w:ind w:firstLine="420" w:firstLineChars="200"/>
        <w:jc w:val="left"/>
        <w:rPr>
          <w:kern w:val="0"/>
          <w:szCs w:val="21"/>
          <w:highlight w:val="none"/>
        </w:rPr>
      </w:pPr>
      <w:r>
        <w:rPr>
          <w:kern w:val="0"/>
          <w:szCs w:val="21"/>
          <w:highlight w:val="none"/>
        </w:rPr>
        <w:t>（</w:t>
      </w:r>
      <w:r>
        <w:rPr>
          <w:rFonts w:hint="eastAsia"/>
          <w:kern w:val="0"/>
          <w:szCs w:val="21"/>
          <w:highlight w:val="none"/>
        </w:rPr>
        <w:t>7</w:t>
      </w:r>
      <w:r>
        <w:rPr>
          <w:kern w:val="0"/>
          <w:szCs w:val="21"/>
          <w:highlight w:val="none"/>
        </w:rPr>
        <w:t>）供应商代表、采购人代表、监标人、记录人等有关人员在开标记录上签字确认；</w:t>
      </w:r>
    </w:p>
    <w:p w14:paraId="653C923E">
      <w:pPr>
        <w:pStyle w:val="27"/>
        <w:pBdr>
          <w:bottom w:val="none" w:color="auto" w:sz="0" w:space="0"/>
        </w:pBdr>
        <w:tabs>
          <w:tab w:val="clear" w:pos="4153"/>
          <w:tab w:val="clear" w:pos="8306"/>
        </w:tabs>
        <w:autoSpaceDE w:val="0"/>
        <w:autoSpaceDN w:val="0"/>
        <w:adjustRightInd w:val="0"/>
        <w:snapToGrid/>
        <w:ind w:firstLine="420" w:firstLineChars="200"/>
        <w:jc w:val="both"/>
        <w:rPr>
          <w:kern w:val="0"/>
          <w:sz w:val="21"/>
          <w:szCs w:val="21"/>
          <w:highlight w:val="none"/>
        </w:rPr>
      </w:pPr>
      <w:r>
        <w:rPr>
          <w:kern w:val="0"/>
          <w:sz w:val="21"/>
          <w:szCs w:val="21"/>
          <w:highlight w:val="none"/>
        </w:rPr>
        <w:t>（</w:t>
      </w:r>
      <w:r>
        <w:rPr>
          <w:rFonts w:hint="eastAsia"/>
          <w:kern w:val="0"/>
          <w:sz w:val="21"/>
          <w:szCs w:val="21"/>
          <w:highlight w:val="none"/>
        </w:rPr>
        <w:t>8</w:t>
      </w:r>
      <w:r>
        <w:rPr>
          <w:kern w:val="0"/>
          <w:sz w:val="21"/>
          <w:szCs w:val="21"/>
          <w:highlight w:val="none"/>
        </w:rPr>
        <w:t>）开标结束。</w:t>
      </w:r>
    </w:p>
    <w:p w14:paraId="07969252">
      <w:pPr>
        <w:pStyle w:val="7"/>
        <w:spacing w:before="0" w:after="0" w:line="240" w:lineRule="auto"/>
        <w:rPr>
          <w:rFonts w:ascii="Times New Roman" w:hAnsi="Times New Roman"/>
          <w:b w:val="0"/>
          <w:kern w:val="0"/>
          <w:highlight w:val="none"/>
        </w:rPr>
      </w:pPr>
      <w:r>
        <w:rPr>
          <w:rFonts w:ascii="Times New Roman" w:hAnsi="Times New Roman"/>
          <w:b w:val="0"/>
          <w:kern w:val="0"/>
          <w:highlight w:val="none"/>
        </w:rPr>
        <w:t>6．</w:t>
      </w:r>
      <w:r>
        <w:rPr>
          <w:rFonts w:hint="eastAsia" w:ascii="Times New Roman" w:hAnsi="Times New Roman"/>
          <w:b w:val="0"/>
          <w:kern w:val="0"/>
          <w:highlight w:val="none"/>
        </w:rPr>
        <w:t>谈判</w:t>
      </w:r>
    </w:p>
    <w:p w14:paraId="7BCC8E7A">
      <w:pPr>
        <w:autoSpaceDE w:val="0"/>
        <w:autoSpaceDN w:val="0"/>
        <w:adjustRightInd w:val="0"/>
        <w:jc w:val="left"/>
        <w:rPr>
          <w:rFonts w:eastAsia="黑体"/>
          <w:kern w:val="0"/>
          <w:sz w:val="24"/>
          <w:highlight w:val="none"/>
        </w:rPr>
      </w:pPr>
      <w:r>
        <w:rPr>
          <w:rFonts w:eastAsia="黑体"/>
          <w:kern w:val="0"/>
          <w:sz w:val="24"/>
          <w:highlight w:val="none"/>
        </w:rPr>
        <w:t xml:space="preserve">6.1 </w:t>
      </w:r>
      <w:r>
        <w:rPr>
          <w:rFonts w:hint="eastAsia" w:eastAsia="黑体"/>
          <w:kern w:val="0"/>
          <w:sz w:val="24"/>
          <w:highlight w:val="none"/>
        </w:rPr>
        <w:t>竞争性谈判小组</w:t>
      </w:r>
    </w:p>
    <w:p w14:paraId="1AC3CDB1">
      <w:pPr>
        <w:autoSpaceDE w:val="0"/>
        <w:autoSpaceDN w:val="0"/>
        <w:adjustRightInd w:val="0"/>
        <w:ind w:firstLine="420" w:firstLineChars="200"/>
        <w:jc w:val="left"/>
        <w:rPr>
          <w:kern w:val="0"/>
          <w:szCs w:val="21"/>
          <w:highlight w:val="none"/>
        </w:rPr>
      </w:pPr>
      <w:r>
        <w:rPr>
          <w:kern w:val="0"/>
          <w:szCs w:val="21"/>
          <w:highlight w:val="none"/>
        </w:rPr>
        <w:t>6.1.1 评标由采购人依法组建的竞争性谈判小组负责。竞争性谈判小组由采购人或其委托的采购代理机构熟悉相关业务的代表，以及有关技术、经济等方面的专家组成。竞争性谈判小组成员人数以及技术、经济等方面专家的确定方式见供应商须知前附表。</w:t>
      </w:r>
    </w:p>
    <w:p w14:paraId="49EF60B3">
      <w:pPr>
        <w:autoSpaceDE w:val="0"/>
        <w:autoSpaceDN w:val="0"/>
        <w:adjustRightInd w:val="0"/>
        <w:ind w:firstLine="420" w:firstLineChars="200"/>
        <w:jc w:val="left"/>
        <w:rPr>
          <w:kern w:val="0"/>
          <w:szCs w:val="21"/>
          <w:highlight w:val="none"/>
        </w:rPr>
      </w:pPr>
      <w:r>
        <w:rPr>
          <w:kern w:val="0"/>
          <w:szCs w:val="21"/>
          <w:highlight w:val="none"/>
        </w:rPr>
        <w:t>6.1.2 竞争性谈判小组成员有下列情形之一的，应当回避：</w:t>
      </w:r>
    </w:p>
    <w:p w14:paraId="34B9EC0E">
      <w:pPr>
        <w:autoSpaceDE w:val="0"/>
        <w:autoSpaceDN w:val="0"/>
        <w:adjustRightInd w:val="0"/>
        <w:ind w:firstLine="420" w:firstLineChars="200"/>
        <w:jc w:val="left"/>
        <w:rPr>
          <w:kern w:val="0"/>
          <w:szCs w:val="21"/>
          <w:highlight w:val="none"/>
        </w:rPr>
      </w:pPr>
      <w:r>
        <w:rPr>
          <w:kern w:val="0"/>
          <w:szCs w:val="21"/>
          <w:highlight w:val="none"/>
        </w:rPr>
        <w:t>（1）采购人或供应商的主要负责人的近亲属；</w:t>
      </w:r>
    </w:p>
    <w:p w14:paraId="6C1A7A24">
      <w:pPr>
        <w:autoSpaceDE w:val="0"/>
        <w:autoSpaceDN w:val="0"/>
        <w:adjustRightInd w:val="0"/>
        <w:ind w:firstLine="420" w:firstLineChars="200"/>
        <w:jc w:val="left"/>
        <w:rPr>
          <w:kern w:val="0"/>
          <w:szCs w:val="21"/>
          <w:highlight w:val="none"/>
        </w:rPr>
      </w:pPr>
      <w:r>
        <w:rPr>
          <w:kern w:val="0"/>
          <w:szCs w:val="21"/>
          <w:highlight w:val="none"/>
        </w:rPr>
        <w:t>（2）</w:t>
      </w:r>
      <w:r>
        <w:rPr>
          <w:bCs/>
          <w:szCs w:val="18"/>
          <w:highlight w:val="none"/>
          <w:lang w:val="zh-CN"/>
        </w:rPr>
        <w:t>项目主管部门或者行政监督部门的人员；</w:t>
      </w:r>
    </w:p>
    <w:p w14:paraId="2DC5C5EC">
      <w:pPr>
        <w:autoSpaceDE w:val="0"/>
        <w:autoSpaceDN w:val="0"/>
        <w:adjustRightInd w:val="0"/>
        <w:ind w:firstLine="420" w:firstLineChars="200"/>
        <w:jc w:val="left"/>
        <w:rPr>
          <w:kern w:val="0"/>
          <w:szCs w:val="21"/>
          <w:highlight w:val="none"/>
        </w:rPr>
      </w:pPr>
      <w:r>
        <w:rPr>
          <w:kern w:val="0"/>
          <w:szCs w:val="21"/>
          <w:highlight w:val="none"/>
        </w:rPr>
        <w:t>（3）与供应商有经济利益关系，可能影响对投标公正评审的；</w:t>
      </w:r>
    </w:p>
    <w:p w14:paraId="15FD0B0C">
      <w:pPr>
        <w:autoSpaceDE w:val="0"/>
        <w:autoSpaceDN w:val="0"/>
        <w:adjustRightInd w:val="0"/>
        <w:ind w:firstLine="420" w:firstLineChars="200"/>
        <w:jc w:val="left"/>
        <w:rPr>
          <w:kern w:val="0"/>
          <w:szCs w:val="21"/>
          <w:highlight w:val="none"/>
        </w:rPr>
      </w:pPr>
      <w:r>
        <w:rPr>
          <w:kern w:val="0"/>
          <w:szCs w:val="21"/>
          <w:highlight w:val="none"/>
        </w:rPr>
        <w:t>（4）曾因在招标、评标以及其他与招标投标有关活动中从事违法行为而受过行政处罚或刑事处罚的。</w:t>
      </w:r>
    </w:p>
    <w:p w14:paraId="2807CA78">
      <w:pPr>
        <w:autoSpaceDE w:val="0"/>
        <w:autoSpaceDN w:val="0"/>
        <w:adjustRightInd w:val="0"/>
        <w:jc w:val="left"/>
        <w:rPr>
          <w:rFonts w:eastAsia="黑体"/>
          <w:kern w:val="0"/>
          <w:sz w:val="24"/>
          <w:highlight w:val="none"/>
        </w:rPr>
      </w:pPr>
      <w:r>
        <w:rPr>
          <w:rFonts w:eastAsia="黑体"/>
          <w:kern w:val="0"/>
          <w:sz w:val="24"/>
          <w:highlight w:val="none"/>
        </w:rPr>
        <w:t xml:space="preserve">6.2 </w:t>
      </w:r>
      <w:r>
        <w:rPr>
          <w:rFonts w:hint="eastAsia" w:eastAsia="黑体"/>
          <w:kern w:val="0"/>
          <w:sz w:val="24"/>
          <w:highlight w:val="none"/>
        </w:rPr>
        <w:t>谈判</w:t>
      </w:r>
      <w:r>
        <w:rPr>
          <w:rFonts w:eastAsia="黑体"/>
          <w:kern w:val="0"/>
          <w:sz w:val="24"/>
          <w:highlight w:val="none"/>
        </w:rPr>
        <w:t>原则</w:t>
      </w:r>
    </w:p>
    <w:p w14:paraId="6F4D4BF5">
      <w:pPr>
        <w:autoSpaceDE w:val="0"/>
        <w:autoSpaceDN w:val="0"/>
        <w:adjustRightInd w:val="0"/>
        <w:ind w:firstLine="420" w:firstLineChars="200"/>
        <w:jc w:val="left"/>
        <w:rPr>
          <w:kern w:val="0"/>
          <w:szCs w:val="21"/>
          <w:highlight w:val="none"/>
        </w:rPr>
      </w:pPr>
      <w:r>
        <w:rPr>
          <w:kern w:val="0"/>
          <w:szCs w:val="21"/>
          <w:highlight w:val="none"/>
        </w:rPr>
        <w:t>评标活动遵循公平、公正、科学和择优的原则。</w:t>
      </w:r>
    </w:p>
    <w:p w14:paraId="377958D9">
      <w:pPr>
        <w:autoSpaceDE w:val="0"/>
        <w:autoSpaceDN w:val="0"/>
        <w:adjustRightInd w:val="0"/>
        <w:jc w:val="left"/>
        <w:rPr>
          <w:rFonts w:eastAsia="黑体"/>
          <w:kern w:val="0"/>
          <w:sz w:val="24"/>
          <w:highlight w:val="none"/>
        </w:rPr>
      </w:pPr>
      <w:r>
        <w:rPr>
          <w:rFonts w:eastAsia="黑体"/>
          <w:kern w:val="0"/>
          <w:sz w:val="24"/>
          <w:highlight w:val="none"/>
        </w:rPr>
        <w:t xml:space="preserve">6.3 </w:t>
      </w:r>
      <w:r>
        <w:rPr>
          <w:rFonts w:hint="eastAsia" w:eastAsia="黑体"/>
          <w:kern w:val="0"/>
          <w:sz w:val="24"/>
          <w:highlight w:val="none"/>
        </w:rPr>
        <w:t>谈判</w:t>
      </w:r>
    </w:p>
    <w:p w14:paraId="58479857">
      <w:pPr>
        <w:autoSpaceDE w:val="0"/>
        <w:autoSpaceDN w:val="0"/>
        <w:adjustRightInd w:val="0"/>
        <w:ind w:firstLine="420" w:firstLineChars="200"/>
        <w:jc w:val="left"/>
        <w:rPr>
          <w:kern w:val="0"/>
          <w:szCs w:val="21"/>
          <w:highlight w:val="none"/>
        </w:rPr>
      </w:pPr>
      <w:r>
        <w:rPr>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565D4B1D">
      <w:pPr>
        <w:autoSpaceDE w:val="0"/>
        <w:autoSpaceDN w:val="0"/>
        <w:adjustRightInd w:val="0"/>
        <w:ind w:firstLine="420" w:firstLineChars="200"/>
        <w:jc w:val="left"/>
        <w:rPr>
          <w:kern w:val="0"/>
          <w:szCs w:val="21"/>
          <w:highlight w:val="none"/>
        </w:rPr>
      </w:pPr>
      <w:r>
        <w:rPr>
          <w:kern w:val="0"/>
          <w:szCs w:val="21"/>
          <w:highlight w:val="none"/>
        </w:rPr>
        <w:t>谈判小组所有成员应当集中与单一供应商分别进行谈判，并给予所有参加谈判的供应商平等的谈判机会。</w:t>
      </w:r>
    </w:p>
    <w:p w14:paraId="660E0412">
      <w:pPr>
        <w:autoSpaceDE w:val="0"/>
        <w:autoSpaceDN w:val="0"/>
        <w:adjustRightInd w:val="0"/>
        <w:ind w:firstLine="420" w:firstLineChars="200"/>
        <w:jc w:val="left"/>
        <w:rPr>
          <w:kern w:val="0"/>
          <w:szCs w:val="21"/>
          <w:highlight w:val="none"/>
        </w:rPr>
      </w:pPr>
      <w:r>
        <w:rPr>
          <w:kern w:val="0"/>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w:t>
      </w:r>
    </w:p>
    <w:p w14:paraId="1D32166B">
      <w:pPr>
        <w:autoSpaceDE w:val="0"/>
        <w:autoSpaceDN w:val="0"/>
        <w:adjustRightInd w:val="0"/>
        <w:ind w:firstLine="420" w:firstLineChars="200"/>
        <w:jc w:val="left"/>
        <w:rPr>
          <w:kern w:val="0"/>
          <w:szCs w:val="21"/>
          <w:highlight w:val="none"/>
        </w:rPr>
      </w:pPr>
      <w:r>
        <w:rPr>
          <w:kern w:val="0"/>
          <w:szCs w:val="21"/>
          <w:highlight w:val="none"/>
        </w:rPr>
        <w:t>对谈判文件作出的实质性变动是谈判文件的有效组成部分，谈判小组应当及时以书面形式同时通知所有参加谈判的供应商。</w:t>
      </w:r>
    </w:p>
    <w:p w14:paraId="54D858AA">
      <w:pPr>
        <w:autoSpaceDE w:val="0"/>
        <w:autoSpaceDN w:val="0"/>
        <w:adjustRightInd w:val="0"/>
        <w:ind w:firstLine="420" w:firstLineChars="200"/>
        <w:jc w:val="left"/>
        <w:rPr>
          <w:kern w:val="0"/>
          <w:szCs w:val="21"/>
          <w:highlight w:val="none"/>
        </w:rPr>
      </w:pPr>
      <w:r>
        <w:rPr>
          <w:kern w:val="0"/>
          <w:szCs w:val="21"/>
          <w:highlight w:val="non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A791CDE">
      <w:pPr>
        <w:autoSpaceDE w:val="0"/>
        <w:autoSpaceDN w:val="0"/>
        <w:adjustRightInd w:val="0"/>
        <w:ind w:firstLine="420" w:firstLineChars="200"/>
        <w:jc w:val="left"/>
        <w:rPr>
          <w:kern w:val="0"/>
          <w:szCs w:val="21"/>
          <w:highlight w:val="none"/>
        </w:rPr>
      </w:pPr>
      <w:r>
        <w:rPr>
          <w:kern w:val="0"/>
          <w:szCs w:val="21"/>
          <w:highlight w:val="none"/>
        </w:rPr>
        <w:t>谈判结束后，谈判小组应当要求所有继续参加谈判的供应商在规定时间内提交最后报价，提交最后报价的供应商不得少于3家。</w:t>
      </w:r>
    </w:p>
    <w:p w14:paraId="57021C46">
      <w:pPr>
        <w:autoSpaceDE w:val="0"/>
        <w:autoSpaceDN w:val="0"/>
        <w:adjustRightInd w:val="0"/>
        <w:ind w:firstLine="420" w:firstLineChars="200"/>
        <w:jc w:val="left"/>
        <w:rPr>
          <w:kern w:val="0"/>
          <w:szCs w:val="21"/>
          <w:highlight w:val="none"/>
        </w:rPr>
      </w:pPr>
      <w:r>
        <w:rPr>
          <w:kern w:val="0"/>
          <w:szCs w:val="21"/>
          <w:highlight w:val="none"/>
        </w:rPr>
        <w:t>最后报价是供应商响应文件的有效组成部分。</w:t>
      </w:r>
    </w:p>
    <w:p w14:paraId="3B5DD2A6">
      <w:pPr>
        <w:autoSpaceDE w:val="0"/>
        <w:autoSpaceDN w:val="0"/>
        <w:adjustRightInd w:val="0"/>
        <w:ind w:firstLine="420" w:firstLineChars="200"/>
        <w:jc w:val="left"/>
        <w:rPr>
          <w:kern w:val="0"/>
          <w:szCs w:val="21"/>
          <w:highlight w:val="none"/>
        </w:rPr>
      </w:pPr>
      <w:r>
        <w:rPr>
          <w:kern w:val="0"/>
          <w:szCs w:val="21"/>
          <w:highlight w:val="none"/>
        </w:rPr>
        <w:t>已提交响应文件的供应商，在提交最后报价之前，可以根据谈判情况退出谈判。采购人、采购代理机构应当退还退出谈判的供应商的保证金。</w:t>
      </w:r>
    </w:p>
    <w:p w14:paraId="30049C6C">
      <w:pPr>
        <w:autoSpaceDE w:val="0"/>
        <w:autoSpaceDN w:val="0"/>
        <w:adjustRightInd w:val="0"/>
        <w:ind w:firstLine="420" w:firstLineChars="200"/>
        <w:jc w:val="left"/>
        <w:rPr>
          <w:kern w:val="0"/>
          <w:szCs w:val="21"/>
          <w:highlight w:val="none"/>
        </w:rPr>
      </w:pPr>
      <w:r>
        <w:rPr>
          <w:kern w:val="0"/>
          <w:szCs w:val="21"/>
          <w:highlight w:val="none"/>
        </w:rPr>
        <w:t>谈判小组应当从质量和服务均能满足采购文件实质性响应要求的供应商中，按照最后报价由低到高的顺序提出3名以上成交候选人，并编写评审报告。</w:t>
      </w:r>
    </w:p>
    <w:p w14:paraId="2AF6959F">
      <w:pPr>
        <w:pStyle w:val="7"/>
        <w:spacing w:before="0" w:after="0" w:line="240" w:lineRule="auto"/>
        <w:rPr>
          <w:rFonts w:ascii="Times New Roman" w:hAnsi="Times New Roman"/>
          <w:b w:val="0"/>
          <w:kern w:val="0"/>
          <w:highlight w:val="none"/>
        </w:rPr>
      </w:pPr>
      <w:r>
        <w:rPr>
          <w:rFonts w:ascii="Times New Roman" w:hAnsi="Times New Roman"/>
          <w:b w:val="0"/>
          <w:kern w:val="0"/>
          <w:highlight w:val="none"/>
        </w:rPr>
        <w:t>7．合同授予</w:t>
      </w:r>
    </w:p>
    <w:p w14:paraId="78E6072D">
      <w:pPr>
        <w:autoSpaceDE w:val="0"/>
        <w:autoSpaceDN w:val="0"/>
        <w:adjustRightInd w:val="0"/>
        <w:jc w:val="left"/>
        <w:rPr>
          <w:rFonts w:eastAsia="黑体"/>
          <w:kern w:val="0"/>
          <w:sz w:val="24"/>
          <w:highlight w:val="none"/>
        </w:rPr>
      </w:pPr>
      <w:r>
        <w:rPr>
          <w:rFonts w:eastAsia="黑体"/>
          <w:kern w:val="0"/>
          <w:sz w:val="24"/>
          <w:highlight w:val="none"/>
        </w:rPr>
        <w:t>7.1 定标方式</w:t>
      </w:r>
    </w:p>
    <w:p w14:paraId="6F34D626">
      <w:pPr>
        <w:autoSpaceDE w:val="0"/>
        <w:autoSpaceDN w:val="0"/>
        <w:adjustRightInd w:val="0"/>
        <w:ind w:firstLine="420" w:firstLineChars="200"/>
        <w:jc w:val="left"/>
        <w:rPr>
          <w:kern w:val="0"/>
          <w:szCs w:val="21"/>
          <w:highlight w:val="none"/>
        </w:rPr>
      </w:pPr>
      <w:r>
        <w:rPr>
          <w:kern w:val="0"/>
          <w:szCs w:val="21"/>
          <w:highlight w:val="none"/>
        </w:rPr>
        <w:t>采购代理机构应当在评审结束后2个工作日内将评审报告送采购人确认。</w:t>
      </w:r>
    </w:p>
    <w:p w14:paraId="1FE1FFE6">
      <w:pPr>
        <w:autoSpaceDE w:val="0"/>
        <w:autoSpaceDN w:val="0"/>
        <w:adjustRightInd w:val="0"/>
        <w:ind w:firstLine="420" w:firstLineChars="200"/>
        <w:jc w:val="left"/>
        <w:rPr>
          <w:kern w:val="0"/>
          <w:szCs w:val="21"/>
          <w:highlight w:val="none"/>
        </w:rPr>
      </w:pPr>
      <w:r>
        <w:rPr>
          <w:kern w:val="0"/>
          <w:szCs w:val="21"/>
          <w:highlight w:val="none"/>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3460E0C1">
      <w:pPr>
        <w:autoSpaceDE w:val="0"/>
        <w:autoSpaceDN w:val="0"/>
        <w:adjustRightInd w:val="0"/>
        <w:jc w:val="left"/>
        <w:rPr>
          <w:rFonts w:eastAsia="黑体"/>
          <w:kern w:val="0"/>
          <w:sz w:val="24"/>
          <w:highlight w:val="none"/>
        </w:rPr>
      </w:pPr>
      <w:r>
        <w:rPr>
          <w:rFonts w:eastAsia="黑体"/>
          <w:kern w:val="0"/>
          <w:sz w:val="24"/>
          <w:highlight w:val="none"/>
        </w:rPr>
        <w:t xml:space="preserve">7.2 </w:t>
      </w:r>
      <w:r>
        <w:rPr>
          <w:rFonts w:hint="eastAsia" w:eastAsia="黑体"/>
          <w:kern w:val="0"/>
          <w:sz w:val="24"/>
          <w:highlight w:val="none"/>
        </w:rPr>
        <w:t>成交</w:t>
      </w:r>
      <w:r>
        <w:rPr>
          <w:rFonts w:eastAsia="黑体"/>
          <w:kern w:val="0"/>
          <w:sz w:val="24"/>
          <w:highlight w:val="none"/>
        </w:rPr>
        <w:t>通知</w:t>
      </w:r>
    </w:p>
    <w:p w14:paraId="2A26C24D">
      <w:pPr>
        <w:autoSpaceDE w:val="0"/>
        <w:autoSpaceDN w:val="0"/>
        <w:adjustRightInd w:val="0"/>
        <w:ind w:firstLine="420" w:firstLineChars="200"/>
        <w:jc w:val="left"/>
        <w:rPr>
          <w:kern w:val="0"/>
          <w:szCs w:val="21"/>
          <w:highlight w:val="none"/>
        </w:rPr>
      </w:pPr>
      <w:r>
        <w:rPr>
          <w:kern w:val="0"/>
          <w:szCs w:val="21"/>
          <w:highlight w:val="none"/>
        </w:rPr>
        <w:t>采购人或者采购代理机构应当在成交供应商确定后2个工作日内，在</w:t>
      </w:r>
      <w:r>
        <w:rPr>
          <w:rFonts w:hint="eastAsia"/>
          <w:kern w:val="0"/>
          <w:szCs w:val="21"/>
          <w:highlight w:val="none"/>
        </w:rPr>
        <w:t>长春市公共资源交易网和德惠市人民政府网站</w:t>
      </w:r>
      <w:r>
        <w:rPr>
          <w:kern w:val="0"/>
          <w:szCs w:val="21"/>
          <w:highlight w:val="none"/>
        </w:rPr>
        <w:t>上公告成交结果，同时向成交供应商发出成交通知书，并将竞争性谈判文件随成交结果同时公告。成交结果公告应当包括以下内容</w:t>
      </w:r>
      <w:r>
        <w:rPr>
          <w:rFonts w:hint="eastAsia"/>
          <w:kern w:val="0"/>
          <w:szCs w:val="21"/>
          <w:highlight w:val="none"/>
        </w:rPr>
        <w:t>：</w:t>
      </w:r>
    </w:p>
    <w:p w14:paraId="06DAC1ED">
      <w:pPr>
        <w:autoSpaceDE w:val="0"/>
        <w:autoSpaceDN w:val="0"/>
        <w:adjustRightInd w:val="0"/>
        <w:ind w:firstLine="210" w:firstLineChars="100"/>
        <w:jc w:val="left"/>
        <w:rPr>
          <w:kern w:val="0"/>
          <w:szCs w:val="21"/>
          <w:highlight w:val="none"/>
        </w:rPr>
      </w:pPr>
      <w:r>
        <w:rPr>
          <w:rFonts w:hint="eastAsia"/>
          <w:kern w:val="0"/>
          <w:szCs w:val="21"/>
          <w:highlight w:val="none"/>
        </w:rPr>
        <w:t>（1）</w:t>
      </w:r>
      <w:r>
        <w:rPr>
          <w:kern w:val="0"/>
          <w:szCs w:val="21"/>
          <w:highlight w:val="none"/>
        </w:rPr>
        <w:t>采购人和采购代理机构的名称、地址和联系方式</w:t>
      </w:r>
      <w:r>
        <w:rPr>
          <w:rFonts w:hint="eastAsia"/>
          <w:kern w:val="0"/>
          <w:szCs w:val="21"/>
          <w:highlight w:val="none"/>
        </w:rPr>
        <w:t>；</w:t>
      </w:r>
    </w:p>
    <w:p w14:paraId="268E9B32">
      <w:pPr>
        <w:autoSpaceDE w:val="0"/>
        <w:autoSpaceDN w:val="0"/>
        <w:adjustRightInd w:val="0"/>
        <w:ind w:firstLine="210" w:firstLineChars="100"/>
        <w:jc w:val="left"/>
        <w:rPr>
          <w:kern w:val="0"/>
          <w:szCs w:val="21"/>
          <w:highlight w:val="none"/>
        </w:rPr>
      </w:pPr>
      <w:r>
        <w:rPr>
          <w:rFonts w:hint="eastAsia"/>
          <w:kern w:val="0"/>
          <w:szCs w:val="21"/>
          <w:highlight w:val="none"/>
        </w:rPr>
        <w:t>（2）</w:t>
      </w:r>
      <w:r>
        <w:rPr>
          <w:kern w:val="0"/>
          <w:szCs w:val="21"/>
          <w:highlight w:val="none"/>
        </w:rPr>
        <w:t>项目名称和项目编号</w:t>
      </w:r>
      <w:r>
        <w:rPr>
          <w:rFonts w:hint="eastAsia"/>
          <w:kern w:val="0"/>
          <w:szCs w:val="21"/>
          <w:highlight w:val="none"/>
        </w:rPr>
        <w:t>；</w:t>
      </w:r>
    </w:p>
    <w:p w14:paraId="067D69E9">
      <w:pPr>
        <w:autoSpaceDE w:val="0"/>
        <w:autoSpaceDN w:val="0"/>
        <w:adjustRightInd w:val="0"/>
        <w:ind w:firstLine="210" w:firstLineChars="100"/>
        <w:jc w:val="left"/>
        <w:rPr>
          <w:kern w:val="0"/>
          <w:szCs w:val="21"/>
          <w:highlight w:val="none"/>
        </w:rPr>
      </w:pPr>
      <w:r>
        <w:rPr>
          <w:rFonts w:hint="eastAsia"/>
          <w:kern w:val="0"/>
          <w:szCs w:val="21"/>
          <w:highlight w:val="none"/>
        </w:rPr>
        <w:t>（3）</w:t>
      </w:r>
      <w:r>
        <w:rPr>
          <w:kern w:val="0"/>
          <w:szCs w:val="21"/>
          <w:highlight w:val="none"/>
        </w:rPr>
        <w:t>成交供应商名称、地址和成交金额</w:t>
      </w:r>
      <w:r>
        <w:rPr>
          <w:rFonts w:hint="eastAsia"/>
          <w:kern w:val="0"/>
          <w:szCs w:val="21"/>
          <w:highlight w:val="none"/>
        </w:rPr>
        <w:t>；</w:t>
      </w:r>
    </w:p>
    <w:p w14:paraId="4CDCE23B">
      <w:pPr>
        <w:autoSpaceDE w:val="0"/>
        <w:autoSpaceDN w:val="0"/>
        <w:adjustRightInd w:val="0"/>
        <w:ind w:firstLine="210" w:firstLineChars="100"/>
        <w:jc w:val="left"/>
        <w:rPr>
          <w:kern w:val="0"/>
          <w:szCs w:val="21"/>
          <w:highlight w:val="none"/>
        </w:rPr>
      </w:pPr>
      <w:r>
        <w:rPr>
          <w:rFonts w:hint="eastAsia"/>
          <w:kern w:val="0"/>
          <w:szCs w:val="21"/>
          <w:highlight w:val="none"/>
        </w:rPr>
        <w:t>（4）</w:t>
      </w:r>
      <w:r>
        <w:rPr>
          <w:kern w:val="0"/>
          <w:szCs w:val="21"/>
          <w:highlight w:val="none"/>
        </w:rPr>
        <w:t>主要成交标的的名称、规格型号、数量、单价、服务要求</w:t>
      </w:r>
      <w:r>
        <w:rPr>
          <w:rFonts w:hint="eastAsia"/>
          <w:kern w:val="0"/>
          <w:szCs w:val="21"/>
          <w:highlight w:val="none"/>
        </w:rPr>
        <w:t>；</w:t>
      </w:r>
    </w:p>
    <w:p w14:paraId="44A701A8">
      <w:pPr>
        <w:autoSpaceDE w:val="0"/>
        <w:autoSpaceDN w:val="0"/>
        <w:adjustRightInd w:val="0"/>
        <w:ind w:firstLine="210" w:firstLineChars="100"/>
        <w:jc w:val="left"/>
        <w:rPr>
          <w:kern w:val="0"/>
          <w:szCs w:val="21"/>
          <w:highlight w:val="none"/>
        </w:rPr>
      </w:pPr>
      <w:r>
        <w:rPr>
          <w:rFonts w:hint="eastAsia"/>
          <w:kern w:val="0"/>
          <w:szCs w:val="21"/>
          <w:highlight w:val="none"/>
        </w:rPr>
        <w:t>（5）</w:t>
      </w:r>
      <w:r>
        <w:rPr>
          <w:kern w:val="0"/>
          <w:szCs w:val="21"/>
          <w:highlight w:val="none"/>
        </w:rPr>
        <w:t>谈判小组成员名单。</w:t>
      </w:r>
    </w:p>
    <w:p w14:paraId="20DFA272">
      <w:pPr>
        <w:autoSpaceDE w:val="0"/>
        <w:autoSpaceDN w:val="0"/>
        <w:adjustRightInd w:val="0"/>
        <w:jc w:val="left"/>
        <w:rPr>
          <w:rFonts w:eastAsia="黑体"/>
          <w:kern w:val="0"/>
          <w:sz w:val="24"/>
          <w:highlight w:val="none"/>
        </w:rPr>
      </w:pPr>
      <w:r>
        <w:rPr>
          <w:rFonts w:eastAsia="黑体"/>
          <w:kern w:val="0"/>
          <w:sz w:val="24"/>
          <w:highlight w:val="none"/>
        </w:rPr>
        <w:t>7.3 履约担保</w:t>
      </w:r>
    </w:p>
    <w:p w14:paraId="600058EE">
      <w:pPr>
        <w:autoSpaceDE w:val="0"/>
        <w:autoSpaceDN w:val="0"/>
        <w:adjustRightInd w:val="0"/>
        <w:ind w:firstLine="420" w:firstLineChars="200"/>
        <w:jc w:val="left"/>
        <w:rPr>
          <w:kern w:val="0"/>
          <w:szCs w:val="21"/>
          <w:highlight w:val="none"/>
        </w:rPr>
      </w:pPr>
      <w:r>
        <w:rPr>
          <w:kern w:val="0"/>
          <w:szCs w:val="21"/>
          <w:highlight w:val="none"/>
        </w:rPr>
        <w:t>7.3.1 在签订合同前，中标供应商应按供应商须知前附表规定的金额、担保形式和竞争性谈判文件第四章“合同条款及格式”规定的履约担保格式向采购人提交履约担保。联合体中标的，其履约担保由牵头人递交，并应符合供应商须知前附表规定的金额、担保形式和竞争性谈判文件第四章“合同条款及格式”规定的履约担保格式要求。</w:t>
      </w:r>
    </w:p>
    <w:p w14:paraId="0076CC62">
      <w:pPr>
        <w:autoSpaceDE w:val="0"/>
        <w:autoSpaceDN w:val="0"/>
        <w:adjustRightInd w:val="0"/>
        <w:ind w:firstLine="420" w:firstLineChars="200"/>
        <w:jc w:val="left"/>
        <w:rPr>
          <w:kern w:val="0"/>
          <w:szCs w:val="21"/>
          <w:highlight w:val="none"/>
        </w:rPr>
      </w:pPr>
      <w:r>
        <w:rPr>
          <w:kern w:val="0"/>
          <w:szCs w:val="21"/>
          <w:highlight w:val="none"/>
        </w:rPr>
        <w:t>7.3.2 中标供应商不能按本章第7.3.1项要求提交履约担保的，视为放弃中标，其谈判保证金不予退还，给采购人造成的损失超过谈判保证金数额的，中标供应商还应当对超过部分予以赔偿。</w:t>
      </w:r>
    </w:p>
    <w:p w14:paraId="69E70CA7">
      <w:pPr>
        <w:autoSpaceDE w:val="0"/>
        <w:autoSpaceDN w:val="0"/>
        <w:adjustRightInd w:val="0"/>
        <w:jc w:val="left"/>
        <w:rPr>
          <w:rFonts w:eastAsia="黑体"/>
          <w:kern w:val="0"/>
          <w:sz w:val="24"/>
          <w:highlight w:val="none"/>
        </w:rPr>
      </w:pPr>
      <w:r>
        <w:rPr>
          <w:rFonts w:eastAsia="黑体"/>
          <w:kern w:val="0"/>
          <w:sz w:val="24"/>
          <w:highlight w:val="none"/>
        </w:rPr>
        <w:t>7.4 签订合同</w:t>
      </w:r>
    </w:p>
    <w:p w14:paraId="76EE0EC2">
      <w:pPr>
        <w:autoSpaceDE w:val="0"/>
        <w:autoSpaceDN w:val="0"/>
        <w:adjustRightInd w:val="0"/>
        <w:ind w:firstLine="420" w:firstLineChars="200"/>
        <w:jc w:val="left"/>
        <w:rPr>
          <w:kern w:val="0"/>
          <w:szCs w:val="21"/>
          <w:highlight w:val="none"/>
        </w:rPr>
      </w:pPr>
      <w:r>
        <w:rPr>
          <w:kern w:val="0"/>
          <w:szCs w:val="21"/>
          <w:highlight w:val="none"/>
        </w:rPr>
        <w:t>7.4.1采购人与成交供应商应当在成交通知书发出之日起30日内，按照采购文件确定的合同文本以及采购标的、规格型号、采购金额、采购数量、技术和服务要求等事项签订政府采购合同。</w:t>
      </w:r>
    </w:p>
    <w:p w14:paraId="33A93E09">
      <w:pPr>
        <w:autoSpaceDE w:val="0"/>
        <w:autoSpaceDN w:val="0"/>
        <w:adjustRightInd w:val="0"/>
        <w:ind w:firstLine="420" w:firstLineChars="200"/>
        <w:jc w:val="left"/>
        <w:rPr>
          <w:kern w:val="0"/>
          <w:szCs w:val="21"/>
          <w:highlight w:val="none"/>
        </w:rPr>
      </w:pPr>
      <w:r>
        <w:rPr>
          <w:kern w:val="0"/>
          <w:szCs w:val="21"/>
          <w:highlight w:val="none"/>
        </w:rPr>
        <w:t>7.4.2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5EC348D">
      <w:pPr>
        <w:autoSpaceDE w:val="0"/>
        <w:autoSpaceDN w:val="0"/>
        <w:adjustRightInd w:val="0"/>
        <w:ind w:firstLine="420" w:firstLineChars="200"/>
        <w:jc w:val="left"/>
        <w:rPr>
          <w:kern w:val="0"/>
          <w:szCs w:val="21"/>
          <w:highlight w:val="none"/>
        </w:rPr>
      </w:pPr>
      <w:r>
        <w:rPr>
          <w:rFonts w:hint="eastAsia"/>
          <w:kern w:val="0"/>
          <w:szCs w:val="21"/>
          <w:highlight w:val="none"/>
        </w:rPr>
        <w:t xml:space="preserve">7.4.3 </w:t>
      </w:r>
      <w:r>
        <w:rPr>
          <w:kern w:val="0"/>
          <w:szCs w:val="21"/>
          <w:highlight w:val="none"/>
        </w:rPr>
        <w:t>除不可抗力等因素外，成交通知书发出后，采购人改变成交结果，或者成交供应商拒绝签订政府采购合同的，应当承担相应的法律责任。</w:t>
      </w:r>
    </w:p>
    <w:p w14:paraId="7E6637D9">
      <w:pPr>
        <w:autoSpaceDE w:val="0"/>
        <w:autoSpaceDN w:val="0"/>
        <w:adjustRightInd w:val="0"/>
        <w:ind w:firstLine="420" w:firstLineChars="200"/>
        <w:jc w:val="left"/>
        <w:rPr>
          <w:kern w:val="0"/>
          <w:szCs w:val="21"/>
          <w:highlight w:val="none"/>
        </w:rPr>
      </w:pPr>
      <w:r>
        <w:rPr>
          <w:kern w:val="0"/>
          <w:szCs w:val="21"/>
          <w:highlight w:val="none"/>
        </w:rPr>
        <w:t>成交供应商拒绝签订政府采购合同的，采购人可以按照</w:t>
      </w:r>
      <w:r>
        <w:rPr>
          <w:rFonts w:hint="eastAsia"/>
          <w:kern w:val="0"/>
          <w:szCs w:val="21"/>
          <w:highlight w:val="none"/>
        </w:rPr>
        <w:t>《中华人民共和国财政部令第74号》</w:t>
      </w:r>
      <w:r>
        <w:rPr>
          <w:kern w:val="0"/>
          <w:szCs w:val="21"/>
          <w:highlight w:val="none"/>
        </w:rPr>
        <w:t>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7CF2283E">
      <w:pPr>
        <w:pStyle w:val="7"/>
        <w:spacing w:before="0" w:after="0" w:line="240" w:lineRule="auto"/>
        <w:rPr>
          <w:rFonts w:ascii="Times New Roman" w:hAnsi="Times New Roman"/>
          <w:b w:val="0"/>
          <w:kern w:val="0"/>
          <w:highlight w:val="none"/>
        </w:rPr>
      </w:pPr>
      <w:r>
        <w:rPr>
          <w:rFonts w:ascii="Times New Roman" w:hAnsi="Times New Roman"/>
          <w:b w:val="0"/>
          <w:kern w:val="0"/>
          <w:highlight w:val="none"/>
        </w:rPr>
        <w:t>8．重新招标</w:t>
      </w:r>
    </w:p>
    <w:p w14:paraId="135A9E2F">
      <w:pPr>
        <w:autoSpaceDE w:val="0"/>
        <w:autoSpaceDN w:val="0"/>
        <w:adjustRightInd w:val="0"/>
        <w:jc w:val="left"/>
        <w:rPr>
          <w:rFonts w:eastAsia="黑体"/>
          <w:kern w:val="0"/>
          <w:sz w:val="24"/>
          <w:highlight w:val="none"/>
        </w:rPr>
      </w:pPr>
      <w:r>
        <w:rPr>
          <w:rFonts w:eastAsia="黑体"/>
          <w:kern w:val="0"/>
          <w:sz w:val="24"/>
          <w:highlight w:val="none"/>
        </w:rPr>
        <w:t>8.1 重新招标</w:t>
      </w:r>
    </w:p>
    <w:p w14:paraId="43F1AF4D">
      <w:pPr>
        <w:autoSpaceDE w:val="0"/>
        <w:autoSpaceDN w:val="0"/>
        <w:adjustRightInd w:val="0"/>
        <w:ind w:firstLine="420" w:firstLineChars="200"/>
        <w:jc w:val="left"/>
        <w:rPr>
          <w:kern w:val="0"/>
          <w:szCs w:val="21"/>
          <w:highlight w:val="none"/>
        </w:rPr>
      </w:pPr>
      <w:r>
        <w:rPr>
          <w:kern w:val="0"/>
          <w:szCs w:val="21"/>
          <w:highlight w:val="none"/>
        </w:rPr>
        <w:t>出现下列情形之一的，采购人或者采购代理机构应当终止竞争性谈判采购活动，发布项目终止公告并说明原因，重新开展采购活动</w:t>
      </w:r>
      <w:r>
        <w:rPr>
          <w:rFonts w:hint="eastAsia"/>
          <w:kern w:val="0"/>
          <w:szCs w:val="21"/>
          <w:highlight w:val="none"/>
        </w:rPr>
        <w:t>：</w:t>
      </w:r>
    </w:p>
    <w:p w14:paraId="4046DAB1">
      <w:pPr>
        <w:autoSpaceDE w:val="0"/>
        <w:autoSpaceDN w:val="0"/>
        <w:adjustRightInd w:val="0"/>
        <w:ind w:firstLine="315" w:firstLineChars="150"/>
        <w:jc w:val="left"/>
        <w:rPr>
          <w:kern w:val="0"/>
          <w:szCs w:val="21"/>
          <w:highlight w:val="none"/>
        </w:rPr>
      </w:pPr>
      <w:r>
        <w:rPr>
          <w:rFonts w:hint="eastAsia"/>
          <w:kern w:val="0"/>
          <w:szCs w:val="21"/>
          <w:highlight w:val="none"/>
        </w:rPr>
        <w:t>（1）</w:t>
      </w:r>
      <w:r>
        <w:rPr>
          <w:kern w:val="0"/>
          <w:szCs w:val="21"/>
          <w:highlight w:val="none"/>
        </w:rPr>
        <w:t>因情况变化，不再符合规定的竞争性谈判采购方式适用情形的</w:t>
      </w:r>
      <w:r>
        <w:rPr>
          <w:rFonts w:hint="eastAsia"/>
          <w:kern w:val="0"/>
          <w:szCs w:val="21"/>
          <w:highlight w:val="none"/>
        </w:rPr>
        <w:t>；</w:t>
      </w:r>
    </w:p>
    <w:p w14:paraId="73B3C7ED">
      <w:pPr>
        <w:autoSpaceDE w:val="0"/>
        <w:autoSpaceDN w:val="0"/>
        <w:adjustRightInd w:val="0"/>
        <w:ind w:firstLine="315" w:firstLineChars="150"/>
        <w:jc w:val="left"/>
        <w:rPr>
          <w:kern w:val="0"/>
          <w:szCs w:val="21"/>
          <w:highlight w:val="none"/>
        </w:rPr>
      </w:pPr>
      <w:r>
        <w:rPr>
          <w:rFonts w:hint="eastAsia"/>
          <w:kern w:val="0"/>
          <w:szCs w:val="21"/>
          <w:highlight w:val="none"/>
        </w:rPr>
        <w:t>（2）</w:t>
      </w:r>
      <w:r>
        <w:rPr>
          <w:kern w:val="0"/>
          <w:szCs w:val="21"/>
          <w:highlight w:val="none"/>
        </w:rPr>
        <w:t>出现影响采购公正的违法、违规行为的</w:t>
      </w:r>
      <w:r>
        <w:rPr>
          <w:rFonts w:hint="eastAsia"/>
          <w:kern w:val="0"/>
          <w:szCs w:val="21"/>
          <w:highlight w:val="none"/>
        </w:rPr>
        <w:t>；</w:t>
      </w:r>
    </w:p>
    <w:p w14:paraId="096BC61A">
      <w:pPr>
        <w:autoSpaceDE w:val="0"/>
        <w:autoSpaceDN w:val="0"/>
        <w:adjustRightInd w:val="0"/>
        <w:ind w:firstLine="315" w:firstLineChars="150"/>
        <w:jc w:val="left"/>
        <w:rPr>
          <w:kern w:val="0"/>
          <w:szCs w:val="21"/>
          <w:highlight w:val="none"/>
        </w:rPr>
      </w:pPr>
      <w:r>
        <w:rPr>
          <w:rFonts w:hint="eastAsia"/>
          <w:kern w:val="0"/>
          <w:szCs w:val="21"/>
          <w:highlight w:val="none"/>
        </w:rPr>
        <w:t>（3）</w:t>
      </w:r>
      <w:r>
        <w:rPr>
          <w:kern w:val="0"/>
          <w:szCs w:val="21"/>
          <w:highlight w:val="none"/>
        </w:rPr>
        <w:t>在采购过程中符合竞争要求的供应商或者报价未超过采购预算的供应商不足3家的</w:t>
      </w:r>
      <w:r>
        <w:rPr>
          <w:rFonts w:hint="eastAsia"/>
          <w:kern w:val="0"/>
          <w:szCs w:val="21"/>
          <w:highlight w:val="none"/>
        </w:rPr>
        <w:t>。</w:t>
      </w:r>
    </w:p>
    <w:p w14:paraId="69F587C7">
      <w:pPr>
        <w:pStyle w:val="7"/>
        <w:spacing w:before="0" w:after="0" w:line="240" w:lineRule="auto"/>
        <w:rPr>
          <w:rFonts w:ascii="Times New Roman" w:hAnsi="Times New Roman"/>
          <w:b w:val="0"/>
          <w:kern w:val="0"/>
          <w:highlight w:val="none"/>
        </w:rPr>
      </w:pPr>
      <w:r>
        <w:rPr>
          <w:rFonts w:ascii="Times New Roman" w:hAnsi="Times New Roman"/>
          <w:b w:val="0"/>
          <w:kern w:val="0"/>
          <w:highlight w:val="none"/>
        </w:rPr>
        <w:t>9．纪律和监督</w:t>
      </w:r>
    </w:p>
    <w:p w14:paraId="7015262C">
      <w:pPr>
        <w:autoSpaceDE w:val="0"/>
        <w:autoSpaceDN w:val="0"/>
        <w:adjustRightInd w:val="0"/>
        <w:jc w:val="left"/>
        <w:rPr>
          <w:rFonts w:eastAsia="黑体"/>
          <w:kern w:val="0"/>
          <w:sz w:val="24"/>
          <w:highlight w:val="none"/>
        </w:rPr>
      </w:pPr>
      <w:r>
        <w:rPr>
          <w:rFonts w:eastAsia="黑体"/>
          <w:kern w:val="0"/>
          <w:sz w:val="24"/>
          <w:highlight w:val="none"/>
        </w:rPr>
        <w:t>9.1 对采购人的纪律要求</w:t>
      </w:r>
    </w:p>
    <w:p w14:paraId="6BB68E51">
      <w:pPr>
        <w:autoSpaceDE w:val="0"/>
        <w:autoSpaceDN w:val="0"/>
        <w:adjustRightInd w:val="0"/>
        <w:ind w:firstLine="420" w:firstLineChars="200"/>
        <w:jc w:val="left"/>
        <w:rPr>
          <w:kern w:val="0"/>
          <w:szCs w:val="21"/>
          <w:highlight w:val="none"/>
        </w:rPr>
      </w:pPr>
      <w:r>
        <w:rPr>
          <w:kern w:val="0"/>
          <w:szCs w:val="21"/>
          <w:highlight w:val="none"/>
        </w:rPr>
        <w:t>采购人不得泄漏招标投标活动中应当保密的情况和资料，不得与供应商串通损害国家利益、社会公共利益或者他人合法权益。</w:t>
      </w:r>
    </w:p>
    <w:p w14:paraId="75B6BF43">
      <w:pPr>
        <w:autoSpaceDE w:val="0"/>
        <w:autoSpaceDN w:val="0"/>
        <w:adjustRightInd w:val="0"/>
        <w:jc w:val="left"/>
        <w:rPr>
          <w:rFonts w:eastAsia="黑体"/>
          <w:kern w:val="0"/>
          <w:sz w:val="24"/>
          <w:highlight w:val="none"/>
        </w:rPr>
      </w:pPr>
      <w:r>
        <w:rPr>
          <w:rFonts w:eastAsia="黑体"/>
          <w:kern w:val="0"/>
          <w:sz w:val="24"/>
          <w:highlight w:val="none"/>
        </w:rPr>
        <w:t>9.2 对供应商的纪律要求</w:t>
      </w:r>
    </w:p>
    <w:p w14:paraId="37B07F99">
      <w:pPr>
        <w:autoSpaceDE w:val="0"/>
        <w:autoSpaceDN w:val="0"/>
        <w:adjustRightInd w:val="0"/>
        <w:ind w:firstLine="420" w:firstLineChars="200"/>
        <w:jc w:val="left"/>
        <w:rPr>
          <w:kern w:val="0"/>
          <w:szCs w:val="21"/>
          <w:highlight w:val="none"/>
        </w:rPr>
      </w:pPr>
      <w:r>
        <w:rPr>
          <w:kern w:val="0"/>
          <w:szCs w:val="21"/>
          <w:highlight w:val="none"/>
        </w:rPr>
        <w:t>供应商不得相互串通投标或者与采购人串通投标，不得向采购人或者竞争性谈判小组成员行贿谋取中标，不得以他人名义投标或者以其他方式弄虚作假骗取中标；供应商不得以任何方式干扰、影响评标工作。</w:t>
      </w:r>
    </w:p>
    <w:p w14:paraId="783D1092">
      <w:pPr>
        <w:autoSpaceDE w:val="0"/>
        <w:autoSpaceDN w:val="0"/>
        <w:adjustRightInd w:val="0"/>
        <w:jc w:val="left"/>
        <w:rPr>
          <w:rFonts w:eastAsia="黑体"/>
          <w:kern w:val="0"/>
          <w:sz w:val="24"/>
          <w:highlight w:val="none"/>
        </w:rPr>
      </w:pPr>
      <w:r>
        <w:rPr>
          <w:rFonts w:eastAsia="黑体"/>
          <w:kern w:val="0"/>
          <w:sz w:val="24"/>
          <w:highlight w:val="none"/>
        </w:rPr>
        <w:t>9.3 对竞争性谈判小组成员的纪律要求</w:t>
      </w:r>
    </w:p>
    <w:p w14:paraId="7BDBBBCA">
      <w:pPr>
        <w:autoSpaceDE w:val="0"/>
        <w:autoSpaceDN w:val="0"/>
        <w:adjustRightInd w:val="0"/>
        <w:ind w:firstLine="420" w:firstLineChars="200"/>
        <w:jc w:val="left"/>
        <w:rPr>
          <w:kern w:val="0"/>
          <w:szCs w:val="21"/>
          <w:highlight w:val="none"/>
        </w:rPr>
      </w:pPr>
      <w:r>
        <w:rPr>
          <w:kern w:val="0"/>
          <w:szCs w:val="21"/>
          <w:highlight w:val="none"/>
        </w:rPr>
        <w:t>竞争性谈判小组成员不得收受他人的财物或者其他好处，不得向他人透漏对响应文件的评审和比较、中标候选人的推荐情况以及评标有关的其他情况。在评标活动中，竞争性谈判小组成员不得擅离职守，影响评标程序正常进行，不得使用第三章“评标办法”没有规定的评审因素和标准进行评标。</w:t>
      </w:r>
    </w:p>
    <w:p w14:paraId="5D8FB824">
      <w:pPr>
        <w:autoSpaceDE w:val="0"/>
        <w:autoSpaceDN w:val="0"/>
        <w:adjustRightInd w:val="0"/>
        <w:jc w:val="left"/>
        <w:rPr>
          <w:rFonts w:eastAsia="黑体"/>
          <w:kern w:val="0"/>
          <w:sz w:val="24"/>
          <w:highlight w:val="none"/>
        </w:rPr>
      </w:pPr>
      <w:r>
        <w:rPr>
          <w:rFonts w:eastAsia="黑体"/>
          <w:kern w:val="0"/>
          <w:sz w:val="24"/>
          <w:highlight w:val="none"/>
        </w:rPr>
        <w:t>9.4 对与评标活动有关的工作人员的纪律要求</w:t>
      </w:r>
    </w:p>
    <w:p w14:paraId="739A7882">
      <w:pPr>
        <w:autoSpaceDE w:val="0"/>
        <w:autoSpaceDN w:val="0"/>
        <w:adjustRightInd w:val="0"/>
        <w:ind w:firstLine="420" w:firstLineChars="200"/>
        <w:jc w:val="left"/>
        <w:rPr>
          <w:kern w:val="0"/>
          <w:szCs w:val="21"/>
          <w:highlight w:val="none"/>
        </w:rPr>
      </w:pPr>
      <w:r>
        <w:rPr>
          <w:kern w:val="0"/>
          <w:szCs w:val="21"/>
          <w:highlight w:val="none"/>
        </w:rPr>
        <w:t>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p>
    <w:p w14:paraId="6D6688E7">
      <w:pPr>
        <w:autoSpaceDE w:val="0"/>
        <w:autoSpaceDN w:val="0"/>
        <w:adjustRightInd w:val="0"/>
        <w:jc w:val="left"/>
        <w:rPr>
          <w:rFonts w:eastAsia="黑体"/>
          <w:kern w:val="0"/>
          <w:sz w:val="24"/>
          <w:highlight w:val="none"/>
        </w:rPr>
      </w:pPr>
      <w:r>
        <w:rPr>
          <w:rFonts w:eastAsia="黑体"/>
          <w:kern w:val="0"/>
          <w:sz w:val="24"/>
          <w:highlight w:val="none"/>
        </w:rPr>
        <w:t>9.5 投诉</w:t>
      </w:r>
    </w:p>
    <w:p w14:paraId="71BBC2C2">
      <w:pPr>
        <w:autoSpaceDE w:val="0"/>
        <w:autoSpaceDN w:val="0"/>
        <w:adjustRightInd w:val="0"/>
        <w:ind w:firstLine="420" w:firstLineChars="200"/>
        <w:jc w:val="left"/>
        <w:rPr>
          <w:kern w:val="0"/>
          <w:szCs w:val="21"/>
          <w:highlight w:val="none"/>
        </w:rPr>
      </w:pPr>
      <w:r>
        <w:rPr>
          <w:kern w:val="0"/>
          <w:szCs w:val="21"/>
          <w:highlight w:val="none"/>
        </w:rPr>
        <w:t>供应商和其他利害关系人认为本次招标活动违反法律、法规和规章规定的，有权向有关行政监督部门投诉。</w:t>
      </w:r>
    </w:p>
    <w:p w14:paraId="17BCF83B">
      <w:pPr>
        <w:pStyle w:val="7"/>
        <w:spacing w:before="0" w:after="0" w:line="240" w:lineRule="auto"/>
        <w:rPr>
          <w:rFonts w:ascii="Times New Roman" w:hAnsi="Times New Roman"/>
          <w:b w:val="0"/>
          <w:kern w:val="0"/>
          <w:highlight w:val="none"/>
        </w:rPr>
      </w:pPr>
      <w:r>
        <w:rPr>
          <w:rFonts w:ascii="Times New Roman" w:hAnsi="Times New Roman"/>
          <w:b w:val="0"/>
          <w:kern w:val="0"/>
          <w:highlight w:val="none"/>
        </w:rPr>
        <w:t>10．需要补充的其他内容</w:t>
      </w:r>
    </w:p>
    <w:p w14:paraId="3C4CE6BD">
      <w:pPr>
        <w:rPr>
          <w:kern w:val="0"/>
          <w:szCs w:val="21"/>
          <w:highlight w:val="none"/>
        </w:rPr>
      </w:pPr>
      <w:r>
        <w:rPr>
          <w:kern w:val="0"/>
          <w:szCs w:val="21"/>
          <w:highlight w:val="none"/>
        </w:rPr>
        <w:t>需要补充的其他内容：见供应商须知前附表。</w:t>
      </w:r>
      <w:r>
        <w:rPr>
          <w:kern w:val="0"/>
          <w:szCs w:val="21"/>
          <w:highlight w:val="none"/>
        </w:rPr>
        <w:br w:type="page"/>
      </w:r>
    </w:p>
    <w:p w14:paraId="38759390">
      <w:pPr>
        <w:widowControl w:val="0"/>
        <w:autoSpaceDE w:val="0"/>
        <w:autoSpaceDN w:val="0"/>
        <w:spacing w:before="30" w:after="0" w:line="240" w:lineRule="auto"/>
        <w:ind w:left="220" w:right="0"/>
        <w:jc w:val="left"/>
        <w:rPr>
          <w:rFonts w:ascii="仿宋" w:hAnsi="仿宋" w:eastAsia="仿宋" w:cs="仿宋"/>
          <w:sz w:val="32"/>
          <w:szCs w:val="32"/>
          <w:highlight w:val="none"/>
          <w:lang w:val="zh-CN" w:eastAsia="zh-CN" w:bidi="zh-CN"/>
        </w:rPr>
      </w:pPr>
      <w:bookmarkStart w:id="73" w:name="_Toc385937181"/>
      <w:bookmarkStart w:id="74" w:name="_Toc31067"/>
      <w:r>
        <w:rPr>
          <w:rFonts w:ascii="仿宋" w:hAnsi="仿宋" w:eastAsia="仿宋" w:cs="仿宋"/>
          <w:sz w:val="32"/>
          <w:szCs w:val="32"/>
          <w:highlight w:val="none"/>
          <w:lang w:val="zh-CN" w:eastAsia="zh-CN" w:bidi="zh-CN"/>
        </w:rPr>
        <w:t>附 1</w:t>
      </w:r>
    </w:p>
    <w:p w14:paraId="14983E6F">
      <w:pPr>
        <w:widowControl w:val="0"/>
        <w:autoSpaceDE w:val="0"/>
        <w:autoSpaceDN w:val="0"/>
        <w:spacing w:before="162" w:after="0" w:line="240" w:lineRule="auto"/>
        <w:ind w:left="1482" w:right="1677"/>
        <w:jc w:val="center"/>
        <w:outlineLvl w:val="1"/>
        <w:rPr>
          <w:rFonts w:ascii="宋体" w:hAnsi="宋体" w:eastAsia="宋体" w:cs="宋体"/>
          <w:b/>
          <w:bCs/>
          <w:sz w:val="28"/>
          <w:szCs w:val="28"/>
          <w:highlight w:val="none"/>
          <w:lang w:val="zh-CN" w:eastAsia="zh-CN" w:bidi="zh-CN"/>
        </w:rPr>
      </w:pPr>
      <w:r>
        <w:rPr>
          <w:rFonts w:ascii="宋体" w:hAnsi="宋体" w:eastAsia="宋体" w:cs="宋体"/>
          <w:b/>
          <w:bCs/>
          <w:sz w:val="28"/>
          <w:szCs w:val="28"/>
          <w:highlight w:val="none"/>
          <w:lang w:val="zh-CN" w:eastAsia="zh-CN" w:bidi="zh-CN"/>
        </w:rPr>
        <w:t>中小企业声明函（货物）</w:t>
      </w:r>
    </w:p>
    <w:p w14:paraId="6AAEC0CF">
      <w:pPr>
        <w:widowControl w:val="0"/>
        <w:autoSpaceDE w:val="0"/>
        <w:autoSpaceDN w:val="0"/>
        <w:spacing w:before="0" w:after="0" w:line="240" w:lineRule="auto"/>
        <w:ind w:left="0" w:right="0"/>
        <w:jc w:val="left"/>
        <w:rPr>
          <w:rFonts w:ascii="宋体" w:hAnsi="仿宋" w:eastAsia="仿宋" w:cs="仿宋"/>
          <w:b/>
          <w:sz w:val="20"/>
          <w:szCs w:val="32"/>
          <w:highlight w:val="none"/>
          <w:lang w:val="zh-CN" w:eastAsia="zh-CN" w:bidi="zh-CN"/>
        </w:rPr>
      </w:pPr>
    </w:p>
    <w:p w14:paraId="54E1AEDC">
      <w:pPr>
        <w:widowControl w:val="0"/>
        <w:autoSpaceDE w:val="0"/>
        <w:autoSpaceDN w:val="0"/>
        <w:spacing w:before="2" w:after="0" w:line="240" w:lineRule="auto"/>
        <w:ind w:left="0" w:right="0"/>
        <w:jc w:val="left"/>
        <w:rPr>
          <w:rFonts w:ascii="宋体" w:hAnsi="仿宋" w:eastAsia="仿宋" w:cs="仿宋"/>
          <w:b/>
          <w:sz w:val="24"/>
          <w:szCs w:val="32"/>
          <w:highlight w:val="none"/>
          <w:lang w:val="zh-CN" w:eastAsia="zh-CN" w:bidi="zh-CN"/>
        </w:rPr>
      </w:pPr>
    </w:p>
    <w:p w14:paraId="7284FB50">
      <w:pPr>
        <w:widowControl w:val="0"/>
        <w:autoSpaceDE w:val="0"/>
        <w:autoSpaceDN w:val="0"/>
        <w:spacing w:before="0" w:after="0" w:line="360" w:lineRule="auto"/>
        <w:ind w:left="220" w:right="415" w:firstLine="640"/>
        <w:jc w:val="both"/>
        <w:rPr>
          <w:rFonts w:hint="eastAsia" w:ascii="宋体" w:hAnsi="宋体" w:eastAsia="宋体" w:cs="宋体"/>
          <w:spacing w:val="-2"/>
          <w:sz w:val="21"/>
          <w:szCs w:val="21"/>
          <w:highlight w:val="none"/>
          <w:lang w:val="zh-CN" w:eastAsia="zh-CN" w:bidi="zh-CN"/>
        </w:rPr>
      </w:pPr>
      <w:r>
        <w:rPr>
          <w:rFonts w:hint="eastAsia" w:ascii="宋体" w:hAnsi="宋体" w:eastAsia="宋体" w:cs="宋体"/>
          <w:spacing w:val="-2"/>
          <w:sz w:val="21"/>
          <w:szCs w:val="21"/>
          <w:highlight w:val="none"/>
          <w:lang w:val="zh-CN" w:eastAsia="zh-CN" w:bidi="zh-CN"/>
        </w:rPr>
        <w:t>本公司（联合体）郑重声明，根据《政府采购促进中小企业发展管理办法》（财库﹝2020﹞46 号）的规定，本公司</w:t>
      </w:r>
    </w:p>
    <w:p w14:paraId="2C07A1EA">
      <w:pPr>
        <w:widowControl w:val="0"/>
        <w:autoSpaceDE w:val="0"/>
        <w:autoSpaceDN w:val="0"/>
        <w:spacing w:before="0" w:after="0" w:line="360" w:lineRule="auto"/>
        <w:ind w:left="220" w:right="415" w:firstLine="640"/>
        <w:jc w:val="both"/>
        <w:rPr>
          <w:rFonts w:hint="eastAsia" w:ascii="宋体" w:hAnsi="宋体" w:eastAsia="宋体" w:cs="宋体"/>
          <w:spacing w:val="-2"/>
          <w:sz w:val="21"/>
          <w:szCs w:val="21"/>
          <w:highlight w:val="none"/>
          <w:lang w:val="zh-CN" w:eastAsia="zh-CN" w:bidi="zh-CN"/>
        </w:rPr>
      </w:pPr>
      <w:r>
        <w:rPr>
          <w:rFonts w:hint="eastAsia" w:ascii="宋体" w:hAnsi="宋体" w:eastAsia="宋体" w:cs="宋体"/>
          <w:spacing w:val="-2"/>
          <w:sz w:val="21"/>
          <w:szCs w:val="21"/>
          <w:highlight w:val="none"/>
          <w:lang w:val="zh-CN" w:eastAsia="zh-CN" w:bidi="zh-CN"/>
        </w:rPr>
        <w:t>（联合体）参加</w:t>
      </w:r>
      <w:r>
        <w:rPr>
          <w:rFonts w:hint="eastAsia" w:ascii="宋体" w:hAnsi="宋体" w:eastAsia="宋体" w:cs="宋体"/>
          <w:spacing w:val="-2"/>
          <w:sz w:val="21"/>
          <w:szCs w:val="21"/>
          <w:highlight w:val="none"/>
          <w:u w:val="single"/>
          <w:lang w:val="zh-CN" w:eastAsia="zh-CN" w:bidi="zh-CN"/>
        </w:rPr>
        <w:t>（单位名称）的（项目名称）</w:t>
      </w:r>
      <w:r>
        <w:rPr>
          <w:rFonts w:hint="eastAsia" w:ascii="宋体" w:hAnsi="宋体" w:eastAsia="宋体" w:cs="宋体"/>
          <w:spacing w:val="-2"/>
          <w:sz w:val="21"/>
          <w:szCs w:val="21"/>
          <w:highlight w:val="none"/>
          <w:lang w:val="zh-CN" w:eastAsia="zh-CN" w:bidi="zh-CN"/>
        </w:rPr>
        <w:t>采购活动，提供的货物全部由符合政策要求的中小企业制造。相关企业（含联合体中的中小企业、签订分包意向协议的中小企业的具体情况如下：</w:t>
      </w:r>
    </w:p>
    <w:p w14:paraId="42770367">
      <w:pPr>
        <w:widowControl w:val="0"/>
        <w:autoSpaceDE w:val="0"/>
        <w:autoSpaceDN w:val="0"/>
        <w:spacing w:before="0" w:after="0" w:line="360" w:lineRule="auto"/>
        <w:ind w:left="220" w:right="415" w:firstLine="640"/>
        <w:jc w:val="both"/>
        <w:rPr>
          <w:rFonts w:hint="eastAsia" w:ascii="宋体" w:hAnsi="宋体" w:eastAsia="宋体" w:cs="宋体"/>
          <w:spacing w:val="-2"/>
          <w:sz w:val="21"/>
          <w:szCs w:val="21"/>
          <w:highlight w:val="none"/>
          <w:lang w:val="zh-CN" w:eastAsia="zh-CN" w:bidi="zh-CN"/>
        </w:rPr>
      </w:pPr>
      <w:r>
        <w:rPr>
          <w:rFonts w:hint="eastAsia" w:ascii="宋体" w:hAnsi="宋体" w:eastAsia="宋体" w:cs="宋体"/>
          <w:spacing w:val="-2"/>
          <w:sz w:val="21"/>
          <w:szCs w:val="21"/>
          <w:highlight w:val="none"/>
          <w:u w:val="single"/>
          <w:lang w:val="zh-CN" w:eastAsia="zh-CN" w:bidi="zh-CN"/>
        </w:rPr>
        <w:t xml:space="preserve"> （标 的 名 称 ） </w:t>
      </w:r>
      <w:r>
        <w:rPr>
          <w:rFonts w:hint="eastAsia" w:ascii="宋体" w:hAnsi="宋体" w:eastAsia="宋体" w:cs="宋体"/>
          <w:spacing w:val="-2"/>
          <w:sz w:val="21"/>
          <w:szCs w:val="21"/>
          <w:highlight w:val="none"/>
          <w:lang w:val="zh-CN" w:eastAsia="zh-CN" w:bidi="zh-CN"/>
        </w:rPr>
        <w:t>， 属 于</w:t>
      </w:r>
      <w:r>
        <w:rPr>
          <w:rFonts w:hint="eastAsia" w:ascii="宋体" w:hAnsi="宋体" w:eastAsia="宋体" w:cs="宋体"/>
          <w:spacing w:val="-2"/>
          <w:sz w:val="21"/>
          <w:szCs w:val="21"/>
          <w:highlight w:val="none"/>
          <w:u w:val="single"/>
          <w:lang w:val="zh-CN" w:eastAsia="zh-CN" w:bidi="zh-CN"/>
        </w:rPr>
        <w:t xml:space="preserve"> （ 采 购 文 件 中 明 确 的 所 属 行 业 ） </w:t>
      </w:r>
      <w:r>
        <w:rPr>
          <w:rFonts w:hint="eastAsia" w:ascii="宋体" w:hAnsi="宋体" w:eastAsia="宋体" w:cs="宋体"/>
          <w:spacing w:val="-2"/>
          <w:sz w:val="21"/>
          <w:szCs w:val="21"/>
          <w:highlight w:val="none"/>
          <w:lang w:val="zh-CN" w:eastAsia="zh-CN" w:bidi="zh-CN"/>
        </w:rPr>
        <w:t>行业；制造商为</w:t>
      </w:r>
      <w:r>
        <w:rPr>
          <w:rFonts w:hint="eastAsia" w:ascii="宋体" w:hAnsi="宋体" w:eastAsia="宋体" w:cs="宋体"/>
          <w:spacing w:val="-2"/>
          <w:sz w:val="21"/>
          <w:szCs w:val="21"/>
          <w:highlight w:val="none"/>
          <w:u w:val="single"/>
          <w:lang w:val="zh-CN" w:eastAsia="zh-CN" w:bidi="zh-CN"/>
        </w:rPr>
        <w:t>（企业名称）</w:t>
      </w:r>
      <w:r>
        <w:rPr>
          <w:rFonts w:hint="eastAsia" w:ascii="宋体" w:hAnsi="宋体" w:eastAsia="宋体" w:cs="宋体"/>
          <w:spacing w:val="-2"/>
          <w:sz w:val="21"/>
          <w:szCs w:val="21"/>
          <w:highlight w:val="none"/>
          <w:lang w:val="zh-CN" w:eastAsia="zh-CN" w:bidi="zh-CN"/>
        </w:rPr>
        <w:t>，从业人员</w:t>
      </w:r>
      <w:r>
        <w:rPr>
          <w:rFonts w:hint="eastAsia" w:ascii="宋体" w:hAnsi="宋体" w:eastAsia="宋体" w:cs="宋体"/>
          <w:spacing w:val="-2"/>
          <w:sz w:val="21"/>
          <w:szCs w:val="21"/>
          <w:highlight w:val="none"/>
          <w:u w:val="single"/>
          <w:lang w:val="zh-CN" w:eastAsia="zh-CN" w:bidi="zh-CN"/>
        </w:rPr>
        <w:t xml:space="preserve"> </w:t>
      </w:r>
      <w:r>
        <w:rPr>
          <w:rFonts w:hint="eastAsia" w:ascii="宋体" w:hAnsi="宋体" w:eastAsia="宋体" w:cs="宋体"/>
          <w:spacing w:val="-2"/>
          <w:sz w:val="21"/>
          <w:szCs w:val="21"/>
          <w:highlight w:val="none"/>
          <w:u w:val="single"/>
          <w:lang w:val="zh-CN" w:eastAsia="zh-CN" w:bidi="zh-CN"/>
        </w:rPr>
        <w:tab/>
      </w:r>
      <w:r>
        <w:rPr>
          <w:rFonts w:hint="eastAsia" w:ascii="宋体" w:hAnsi="宋体" w:eastAsia="宋体" w:cs="宋体"/>
          <w:spacing w:val="-2"/>
          <w:sz w:val="21"/>
          <w:szCs w:val="21"/>
          <w:highlight w:val="none"/>
          <w:lang w:val="zh-CN" w:eastAsia="zh-CN" w:bidi="zh-CN"/>
        </w:rPr>
        <w:t>人，营业收入为</w:t>
      </w:r>
      <w:r>
        <w:rPr>
          <w:rFonts w:hint="eastAsia" w:ascii="宋体" w:hAnsi="宋体" w:eastAsia="宋体" w:cs="宋体"/>
          <w:spacing w:val="-2"/>
          <w:sz w:val="21"/>
          <w:szCs w:val="21"/>
          <w:highlight w:val="none"/>
          <w:u w:val="single"/>
          <w:lang w:val="zh-CN" w:eastAsia="zh-CN" w:bidi="zh-CN"/>
        </w:rPr>
        <w:t xml:space="preserve"> </w:t>
      </w:r>
      <w:r>
        <w:rPr>
          <w:rFonts w:hint="eastAsia" w:ascii="宋体" w:hAnsi="宋体" w:eastAsia="宋体" w:cs="宋体"/>
          <w:spacing w:val="-2"/>
          <w:sz w:val="21"/>
          <w:szCs w:val="21"/>
          <w:highlight w:val="none"/>
          <w:u w:val="single"/>
          <w:lang w:val="zh-CN" w:eastAsia="zh-CN" w:bidi="zh-CN"/>
        </w:rPr>
        <w:tab/>
      </w:r>
      <w:r>
        <w:rPr>
          <w:rFonts w:hint="eastAsia" w:ascii="宋体" w:hAnsi="宋体" w:eastAsia="宋体" w:cs="宋体"/>
          <w:spacing w:val="-2"/>
          <w:sz w:val="21"/>
          <w:szCs w:val="21"/>
          <w:highlight w:val="none"/>
          <w:lang w:val="zh-CN" w:eastAsia="zh-CN" w:bidi="zh-CN"/>
        </w:rPr>
        <w:t>万元，资产总额为</w:t>
      </w:r>
      <w:r>
        <w:rPr>
          <w:rFonts w:hint="eastAsia" w:ascii="宋体" w:hAnsi="宋体" w:eastAsia="宋体" w:cs="宋体"/>
          <w:spacing w:val="-2"/>
          <w:sz w:val="21"/>
          <w:szCs w:val="21"/>
          <w:highlight w:val="none"/>
          <w:u w:val="single"/>
          <w:lang w:val="zh-CN" w:eastAsia="zh-CN" w:bidi="zh-CN"/>
        </w:rPr>
        <w:t xml:space="preserve"> </w:t>
      </w:r>
      <w:r>
        <w:rPr>
          <w:rFonts w:hint="eastAsia" w:ascii="宋体" w:hAnsi="宋体" w:eastAsia="宋体" w:cs="宋体"/>
          <w:spacing w:val="-2"/>
          <w:sz w:val="21"/>
          <w:szCs w:val="21"/>
          <w:highlight w:val="none"/>
          <w:u w:val="single"/>
          <w:lang w:val="zh-CN" w:eastAsia="zh-CN" w:bidi="zh-CN"/>
        </w:rPr>
        <w:tab/>
      </w:r>
      <w:r>
        <w:rPr>
          <w:rFonts w:hint="eastAsia" w:ascii="宋体" w:hAnsi="宋体" w:eastAsia="宋体" w:cs="宋体"/>
          <w:spacing w:val="-2"/>
          <w:sz w:val="21"/>
          <w:szCs w:val="21"/>
          <w:highlight w:val="none"/>
          <w:lang w:val="zh-CN" w:eastAsia="zh-CN" w:bidi="zh-CN"/>
        </w:rPr>
        <w:t>万元，属于</w:t>
      </w:r>
      <w:r>
        <w:rPr>
          <w:rFonts w:hint="eastAsia" w:ascii="宋体" w:hAnsi="宋体" w:eastAsia="宋体" w:cs="宋体"/>
          <w:spacing w:val="-2"/>
          <w:sz w:val="21"/>
          <w:szCs w:val="21"/>
          <w:highlight w:val="none"/>
          <w:u w:val="single"/>
          <w:lang w:val="zh-CN" w:eastAsia="zh-CN" w:bidi="zh-CN"/>
        </w:rPr>
        <w:t>（中型企业、小型企业、微型企业）</w:t>
      </w:r>
      <w:r>
        <w:rPr>
          <w:rFonts w:hint="eastAsia" w:ascii="宋体" w:hAnsi="宋体" w:eastAsia="宋体" w:cs="宋体"/>
          <w:spacing w:val="-2"/>
          <w:sz w:val="21"/>
          <w:szCs w:val="21"/>
          <w:highlight w:val="none"/>
          <w:lang w:val="zh-CN" w:eastAsia="zh-CN" w:bidi="zh-CN"/>
        </w:rPr>
        <w:t>；</w:t>
      </w:r>
    </w:p>
    <w:p w14:paraId="29DED075">
      <w:pPr>
        <w:widowControl w:val="0"/>
        <w:autoSpaceDE w:val="0"/>
        <w:autoSpaceDN w:val="0"/>
        <w:spacing w:before="0" w:after="0" w:line="360" w:lineRule="auto"/>
        <w:ind w:left="220" w:right="415" w:firstLine="640"/>
        <w:jc w:val="both"/>
        <w:rPr>
          <w:rFonts w:hint="eastAsia" w:ascii="宋体" w:hAnsi="宋体" w:eastAsia="宋体" w:cs="宋体"/>
          <w:spacing w:val="-2"/>
          <w:sz w:val="21"/>
          <w:szCs w:val="21"/>
          <w:highlight w:val="none"/>
          <w:lang w:val="zh-CN" w:eastAsia="zh-CN" w:bidi="zh-CN"/>
        </w:rPr>
      </w:pPr>
      <w:r>
        <w:rPr>
          <w:rFonts w:hint="eastAsia" w:ascii="宋体" w:hAnsi="宋体" w:eastAsia="宋体" w:cs="宋体"/>
          <w:spacing w:val="-2"/>
          <w:sz w:val="21"/>
          <w:szCs w:val="21"/>
          <w:highlight w:val="none"/>
          <w:lang w:val="zh-CN" w:eastAsia="zh-CN" w:bidi="zh-CN"/>
        </w:rPr>
        <w:t xml:space="preserve"> </w:t>
      </w:r>
      <w:r>
        <w:rPr>
          <w:rFonts w:hint="eastAsia" w:ascii="宋体" w:hAnsi="宋体" w:eastAsia="宋体" w:cs="宋体"/>
          <w:spacing w:val="-2"/>
          <w:sz w:val="21"/>
          <w:szCs w:val="21"/>
          <w:highlight w:val="none"/>
          <w:u w:val="single"/>
          <w:lang w:val="zh-CN" w:eastAsia="zh-CN" w:bidi="zh-CN"/>
        </w:rPr>
        <w:t>（ 标 的 名 称 ）</w:t>
      </w:r>
      <w:r>
        <w:rPr>
          <w:rFonts w:hint="eastAsia" w:ascii="宋体" w:hAnsi="宋体" w:eastAsia="宋体" w:cs="宋体"/>
          <w:spacing w:val="-2"/>
          <w:sz w:val="21"/>
          <w:szCs w:val="21"/>
          <w:highlight w:val="none"/>
          <w:lang w:val="zh-CN" w:eastAsia="zh-CN" w:bidi="zh-CN"/>
        </w:rPr>
        <w:t xml:space="preserve"> ， 属 于 </w:t>
      </w:r>
      <w:r>
        <w:rPr>
          <w:rFonts w:hint="eastAsia" w:ascii="宋体" w:hAnsi="宋体" w:eastAsia="宋体" w:cs="宋体"/>
          <w:spacing w:val="-2"/>
          <w:sz w:val="21"/>
          <w:szCs w:val="21"/>
          <w:highlight w:val="none"/>
          <w:u w:val="single"/>
          <w:lang w:val="zh-CN" w:eastAsia="zh-CN" w:bidi="zh-CN"/>
        </w:rPr>
        <w:t xml:space="preserve">（ 采 购 文 件 中 明 确 的 所 属 行 业 ） </w:t>
      </w:r>
      <w:r>
        <w:rPr>
          <w:rFonts w:hint="eastAsia" w:ascii="宋体" w:hAnsi="宋体" w:eastAsia="宋体" w:cs="宋体"/>
          <w:spacing w:val="-2"/>
          <w:sz w:val="21"/>
          <w:szCs w:val="21"/>
          <w:highlight w:val="none"/>
          <w:lang w:val="zh-CN" w:eastAsia="zh-CN" w:bidi="zh-CN"/>
        </w:rPr>
        <w:t>行业；制造商为</w:t>
      </w:r>
      <w:r>
        <w:rPr>
          <w:rFonts w:hint="eastAsia" w:ascii="宋体" w:hAnsi="宋体" w:eastAsia="宋体" w:cs="宋体"/>
          <w:spacing w:val="-2"/>
          <w:sz w:val="21"/>
          <w:szCs w:val="21"/>
          <w:highlight w:val="none"/>
          <w:u w:val="single"/>
          <w:lang w:val="zh-CN" w:eastAsia="zh-CN" w:bidi="zh-CN"/>
        </w:rPr>
        <w:t>（企业名称）</w:t>
      </w:r>
      <w:r>
        <w:rPr>
          <w:rFonts w:hint="eastAsia" w:ascii="宋体" w:hAnsi="宋体" w:eastAsia="宋体" w:cs="宋体"/>
          <w:spacing w:val="-2"/>
          <w:sz w:val="21"/>
          <w:szCs w:val="21"/>
          <w:highlight w:val="none"/>
          <w:lang w:val="zh-CN" w:eastAsia="zh-CN" w:bidi="zh-CN"/>
        </w:rPr>
        <w:t>，从业人员</w:t>
      </w:r>
      <w:r>
        <w:rPr>
          <w:rFonts w:hint="eastAsia" w:ascii="宋体" w:hAnsi="宋体" w:eastAsia="宋体" w:cs="宋体"/>
          <w:spacing w:val="-2"/>
          <w:sz w:val="21"/>
          <w:szCs w:val="21"/>
          <w:highlight w:val="none"/>
          <w:u w:val="single"/>
          <w:lang w:val="zh-CN" w:eastAsia="zh-CN" w:bidi="zh-CN"/>
        </w:rPr>
        <w:t xml:space="preserve"> </w:t>
      </w:r>
      <w:r>
        <w:rPr>
          <w:rFonts w:hint="eastAsia" w:ascii="宋体" w:hAnsi="宋体" w:eastAsia="宋体" w:cs="宋体"/>
          <w:spacing w:val="-2"/>
          <w:sz w:val="21"/>
          <w:szCs w:val="21"/>
          <w:highlight w:val="none"/>
          <w:u w:val="single"/>
          <w:lang w:val="zh-CN" w:eastAsia="zh-CN" w:bidi="zh-CN"/>
        </w:rPr>
        <w:tab/>
      </w:r>
      <w:r>
        <w:rPr>
          <w:rFonts w:hint="eastAsia" w:ascii="宋体" w:hAnsi="宋体" w:eastAsia="宋体" w:cs="宋体"/>
          <w:spacing w:val="-2"/>
          <w:sz w:val="21"/>
          <w:szCs w:val="21"/>
          <w:highlight w:val="none"/>
          <w:lang w:val="zh-CN" w:eastAsia="zh-CN" w:bidi="zh-CN"/>
        </w:rPr>
        <w:t>人，营业收入为</w:t>
      </w:r>
      <w:r>
        <w:rPr>
          <w:rFonts w:hint="eastAsia" w:ascii="宋体" w:hAnsi="宋体" w:eastAsia="宋体" w:cs="宋体"/>
          <w:spacing w:val="-2"/>
          <w:sz w:val="21"/>
          <w:szCs w:val="21"/>
          <w:highlight w:val="none"/>
          <w:u w:val="single"/>
          <w:lang w:val="zh-CN" w:eastAsia="zh-CN" w:bidi="zh-CN"/>
        </w:rPr>
        <w:t xml:space="preserve"> </w:t>
      </w:r>
      <w:r>
        <w:rPr>
          <w:rFonts w:hint="eastAsia" w:ascii="宋体" w:hAnsi="宋体" w:eastAsia="宋体" w:cs="宋体"/>
          <w:spacing w:val="-2"/>
          <w:sz w:val="21"/>
          <w:szCs w:val="21"/>
          <w:highlight w:val="none"/>
          <w:u w:val="single"/>
          <w:lang w:val="zh-CN" w:eastAsia="zh-CN" w:bidi="zh-CN"/>
        </w:rPr>
        <w:tab/>
      </w:r>
      <w:r>
        <w:rPr>
          <w:rFonts w:hint="eastAsia" w:ascii="宋体" w:hAnsi="宋体" w:eastAsia="宋体" w:cs="宋体"/>
          <w:spacing w:val="-2"/>
          <w:sz w:val="21"/>
          <w:szCs w:val="21"/>
          <w:highlight w:val="none"/>
          <w:lang w:val="zh-CN" w:eastAsia="zh-CN" w:bidi="zh-CN"/>
        </w:rPr>
        <w:t>万元，资产总额为</w:t>
      </w:r>
      <w:r>
        <w:rPr>
          <w:rFonts w:hint="eastAsia" w:ascii="宋体" w:hAnsi="宋体" w:eastAsia="宋体" w:cs="宋体"/>
          <w:spacing w:val="-2"/>
          <w:sz w:val="21"/>
          <w:szCs w:val="21"/>
          <w:highlight w:val="none"/>
          <w:u w:val="single"/>
          <w:lang w:val="zh-CN" w:eastAsia="zh-CN" w:bidi="zh-CN"/>
        </w:rPr>
        <w:t xml:space="preserve"> </w:t>
      </w:r>
      <w:r>
        <w:rPr>
          <w:rFonts w:hint="eastAsia" w:ascii="宋体" w:hAnsi="宋体" w:eastAsia="宋体" w:cs="宋体"/>
          <w:spacing w:val="-2"/>
          <w:sz w:val="21"/>
          <w:szCs w:val="21"/>
          <w:highlight w:val="none"/>
          <w:u w:val="single"/>
          <w:lang w:val="zh-CN" w:eastAsia="zh-CN" w:bidi="zh-CN"/>
        </w:rPr>
        <w:tab/>
      </w:r>
      <w:r>
        <w:rPr>
          <w:rFonts w:hint="eastAsia" w:ascii="宋体" w:hAnsi="宋体" w:eastAsia="宋体" w:cs="宋体"/>
          <w:spacing w:val="-2"/>
          <w:sz w:val="21"/>
          <w:szCs w:val="21"/>
          <w:highlight w:val="none"/>
          <w:lang w:val="zh-CN" w:eastAsia="zh-CN" w:bidi="zh-CN"/>
        </w:rPr>
        <w:t>万元，属于</w:t>
      </w:r>
      <w:r>
        <w:rPr>
          <w:rFonts w:hint="eastAsia" w:ascii="宋体" w:hAnsi="宋体" w:eastAsia="宋体" w:cs="宋体"/>
          <w:spacing w:val="-2"/>
          <w:sz w:val="21"/>
          <w:szCs w:val="21"/>
          <w:highlight w:val="none"/>
          <w:u w:val="single"/>
          <w:lang w:val="zh-CN" w:eastAsia="zh-CN" w:bidi="zh-CN"/>
        </w:rPr>
        <w:t>（中型企业、小型企业、微型企业）</w:t>
      </w:r>
      <w:r>
        <w:rPr>
          <w:rFonts w:hint="eastAsia" w:ascii="宋体" w:hAnsi="宋体" w:eastAsia="宋体" w:cs="宋体"/>
          <w:spacing w:val="-2"/>
          <w:sz w:val="21"/>
          <w:szCs w:val="21"/>
          <w:highlight w:val="none"/>
          <w:lang w:val="zh-CN" w:eastAsia="zh-CN" w:bidi="zh-CN"/>
        </w:rPr>
        <w:t>；</w:t>
      </w:r>
    </w:p>
    <w:p w14:paraId="368C2AD7">
      <w:pPr>
        <w:widowControl w:val="0"/>
        <w:autoSpaceDE w:val="0"/>
        <w:autoSpaceDN w:val="0"/>
        <w:spacing w:before="0" w:after="0" w:line="360" w:lineRule="auto"/>
        <w:ind w:left="220" w:right="415" w:firstLine="640"/>
        <w:jc w:val="both"/>
        <w:rPr>
          <w:rFonts w:hint="eastAsia" w:ascii="宋体" w:hAnsi="宋体" w:eastAsia="宋体" w:cs="宋体"/>
          <w:spacing w:val="-2"/>
          <w:sz w:val="21"/>
          <w:szCs w:val="21"/>
          <w:highlight w:val="none"/>
          <w:lang w:val="zh-CN" w:eastAsia="zh-CN" w:bidi="zh-CN"/>
        </w:rPr>
      </w:pPr>
      <w:r>
        <w:rPr>
          <w:rFonts w:hint="eastAsia" w:ascii="宋体" w:hAnsi="宋体" w:eastAsia="宋体" w:cs="宋体"/>
          <w:spacing w:val="-2"/>
          <w:sz w:val="21"/>
          <w:szCs w:val="21"/>
          <w:highlight w:val="none"/>
          <w:lang w:val="zh-CN" w:eastAsia="zh-CN" w:bidi="zh-CN"/>
        </w:rPr>
        <w:t>……</w:t>
      </w:r>
    </w:p>
    <w:p w14:paraId="140F5F78">
      <w:pPr>
        <w:widowControl w:val="0"/>
        <w:autoSpaceDE w:val="0"/>
        <w:autoSpaceDN w:val="0"/>
        <w:spacing w:before="0" w:after="0" w:line="360" w:lineRule="auto"/>
        <w:ind w:left="220" w:right="415" w:firstLine="640"/>
        <w:jc w:val="both"/>
        <w:rPr>
          <w:rFonts w:hint="eastAsia" w:ascii="宋体" w:hAnsi="宋体" w:eastAsia="宋体" w:cs="宋体"/>
          <w:spacing w:val="-2"/>
          <w:sz w:val="21"/>
          <w:szCs w:val="21"/>
          <w:highlight w:val="none"/>
          <w:lang w:val="zh-CN" w:eastAsia="zh-CN" w:bidi="zh-CN"/>
        </w:rPr>
      </w:pPr>
      <w:r>
        <w:rPr>
          <w:rFonts w:hint="eastAsia" w:ascii="宋体" w:hAnsi="宋体" w:eastAsia="宋体" w:cs="宋体"/>
          <w:spacing w:val="-2"/>
          <w:sz w:val="21"/>
          <w:szCs w:val="21"/>
          <w:highlight w:val="none"/>
          <w:lang w:val="zh-CN" w:eastAsia="zh-CN" w:bidi="zh-CN"/>
        </w:rPr>
        <w:t>以上企业，不属于大企业的分支机构，不存在控股股东为大企业的情形，也不存在与大企业的负责人为同一人的情形。</w:t>
      </w:r>
    </w:p>
    <w:p w14:paraId="07DAAC47">
      <w:pPr>
        <w:widowControl w:val="0"/>
        <w:autoSpaceDE w:val="0"/>
        <w:autoSpaceDN w:val="0"/>
        <w:spacing w:before="0" w:after="0" w:line="360" w:lineRule="auto"/>
        <w:ind w:left="220" w:right="415" w:firstLine="640"/>
        <w:jc w:val="both"/>
        <w:rPr>
          <w:rFonts w:hint="eastAsia" w:ascii="宋体" w:hAnsi="宋体" w:eastAsia="宋体" w:cs="宋体"/>
          <w:spacing w:val="-2"/>
          <w:sz w:val="21"/>
          <w:szCs w:val="21"/>
          <w:highlight w:val="none"/>
          <w:lang w:val="zh-CN" w:eastAsia="zh-CN" w:bidi="zh-CN"/>
        </w:rPr>
      </w:pPr>
      <w:r>
        <w:rPr>
          <w:rFonts w:hint="eastAsia" w:ascii="宋体" w:hAnsi="宋体" w:eastAsia="宋体" w:cs="宋体"/>
          <w:spacing w:val="-2"/>
          <w:sz w:val="21"/>
          <w:szCs w:val="21"/>
          <w:highlight w:val="none"/>
          <w:lang w:val="zh-CN" w:eastAsia="zh-CN" w:bidi="zh-CN"/>
        </w:rPr>
        <w:t>本企业对上述声明内容的真实性负责。如有虚假，将依法承担相应责任。</w:t>
      </w:r>
    </w:p>
    <w:p w14:paraId="12735722">
      <w:pPr>
        <w:widowControl w:val="0"/>
        <w:autoSpaceDE w:val="0"/>
        <w:autoSpaceDN w:val="0"/>
        <w:spacing w:before="0" w:after="0" w:line="360" w:lineRule="auto"/>
        <w:ind w:left="220" w:right="415" w:firstLine="640"/>
        <w:jc w:val="both"/>
        <w:rPr>
          <w:rFonts w:hint="eastAsia" w:ascii="宋体" w:hAnsi="宋体" w:eastAsia="宋体" w:cs="宋体"/>
          <w:spacing w:val="-2"/>
          <w:sz w:val="21"/>
          <w:szCs w:val="21"/>
          <w:highlight w:val="none"/>
          <w:lang w:val="zh-CN" w:eastAsia="zh-CN" w:bidi="zh-CN"/>
        </w:rPr>
      </w:pPr>
      <w:r>
        <w:rPr>
          <w:rFonts w:hint="eastAsia" w:ascii="宋体" w:hAnsi="宋体" w:eastAsia="宋体" w:cs="宋体"/>
          <w:spacing w:val="-2"/>
          <w:sz w:val="21"/>
          <w:szCs w:val="21"/>
          <w:highlight w:val="none"/>
          <w:lang w:val="zh-CN" w:eastAsia="zh-CN" w:bidi="zh-CN"/>
        </w:rPr>
        <w:t>企业名称（盖章）：日期：</w:t>
      </w:r>
    </w:p>
    <w:p w14:paraId="38329E60">
      <w:pPr>
        <w:spacing w:after="0" w:line="316" w:lineRule="auto"/>
        <w:rPr>
          <w:highlight w:val="none"/>
        </w:rPr>
        <w:sectPr>
          <w:footerReference r:id="rId8" w:type="default"/>
          <w:pgSz w:w="11910" w:h="16840"/>
          <w:pgMar w:top="1500" w:right="1380" w:bottom="1780" w:left="1580" w:header="0" w:footer="1595" w:gutter="0"/>
          <w:pgNumType w:fmt="decimal" w:start="1"/>
          <w:cols w:space="720" w:num="1"/>
        </w:sectPr>
      </w:pPr>
    </w:p>
    <w:p w14:paraId="7A98F2EF">
      <w:pPr>
        <w:widowControl w:val="0"/>
        <w:autoSpaceDE w:val="0"/>
        <w:autoSpaceDN w:val="0"/>
        <w:spacing w:before="38" w:after="0" w:line="240" w:lineRule="auto"/>
        <w:ind w:left="1482" w:right="1677"/>
        <w:jc w:val="center"/>
        <w:outlineLvl w:val="1"/>
        <w:rPr>
          <w:rFonts w:ascii="宋体" w:hAnsi="宋体" w:eastAsia="宋体" w:cs="宋体"/>
          <w:b/>
          <w:bCs/>
          <w:sz w:val="28"/>
          <w:szCs w:val="28"/>
          <w:highlight w:val="none"/>
          <w:lang w:val="zh-CN" w:eastAsia="zh-CN" w:bidi="zh-CN"/>
        </w:rPr>
      </w:pPr>
      <w:bookmarkStart w:id="75" w:name="_bookmark1"/>
      <w:bookmarkEnd w:id="75"/>
      <w:r>
        <w:rPr>
          <w:rFonts w:ascii="宋体" w:hAnsi="宋体" w:eastAsia="宋体" w:cs="宋体"/>
          <w:b/>
          <w:bCs/>
          <w:sz w:val="28"/>
          <w:szCs w:val="28"/>
          <w:highlight w:val="none"/>
          <w:lang w:val="zh-CN" w:eastAsia="zh-CN" w:bidi="zh-CN"/>
        </w:rPr>
        <w:t>中小企业声明函（工程、服务）</w:t>
      </w:r>
    </w:p>
    <w:p w14:paraId="36F18318">
      <w:pPr>
        <w:widowControl w:val="0"/>
        <w:autoSpaceDE w:val="0"/>
        <w:autoSpaceDN w:val="0"/>
        <w:spacing w:before="5" w:after="0" w:line="240" w:lineRule="auto"/>
        <w:ind w:left="0" w:right="0"/>
        <w:jc w:val="left"/>
        <w:rPr>
          <w:rFonts w:ascii="宋体" w:hAnsi="仿宋" w:eastAsia="仿宋" w:cs="仿宋"/>
          <w:b/>
          <w:sz w:val="48"/>
          <w:szCs w:val="32"/>
          <w:highlight w:val="none"/>
          <w:lang w:val="zh-CN" w:eastAsia="zh-CN" w:bidi="zh-CN"/>
        </w:rPr>
      </w:pPr>
    </w:p>
    <w:p w14:paraId="32027481">
      <w:pPr>
        <w:widowControl w:val="0"/>
        <w:autoSpaceDE w:val="0"/>
        <w:autoSpaceDN w:val="0"/>
        <w:spacing w:before="0" w:after="0" w:line="360" w:lineRule="auto"/>
        <w:ind w:left="220" w:right="415" w:firstLine="640"/>
        <w:jc w:val="both"/>
        <w:rPr>
          <w:rFonts w:hint="eastAsia" w:ascii="宋体" w:hAnsi="宋体" w:eastAsia="宋体" w:cs="宋体"/>
          <w:sz w:val="21"/>
          <w:szCs w:val="21"/>
          <w:highlight w:val="none"/>
          <w:lang w:val="zh-CN" w:eastAsia="zh-CN" w:bidi="zh-CN"/>
        </w:rPr>
      </w:pPr>
      <w:r>
        <w:rPr>
          <w:rFonts w:hint="eastAsia" w:ascii="宋体" w:hAnsi="宋体" w:eastAsia="宋体" w:cs="宋体"/>
          <w:spacing w:val="-2"/>
          <w:sz w:val="21"/>
          <w:szCs w:val="21"/>
          <w:highlight w:val="none"/>
          <w:lang w:val="zh-CN" w:eastAsia="zh-CN" w:bidi="zh-CN"/>
        </w:rPr>
        <w:t>本公司</w:t>
      </w:r>
      <w:r>
        <w:rPr>
          <w:rFonts w:hint="eastAsia" w:ascii="宋体" w:hAnsi="宋体" w:eastAsia="宋体" w:cs="宋体"/>
          <w:sz w:val="21"/>
          <w:szCs w:val="21"/>
          <w:highlight w:val="none"/>
          <w:lang w:val="zh-CN" w:eastAsia="zh-CN" w:bidi="zh-CN"/>
        </w:rPr>
        <w:t>（联合体</w:t>
      </w:r>
      <w:r>
        <w:rPr>
          <w:rFonts w:hint="eastAsia" w:ascii="宋体" w:hAnsi="宋体" w:eastAsia="宋体" w:cs="宋体"/>
          <w:spacing w:val="-5"/>
          <w:sz w:val="21"/>
          <w:szCs w:val="21"/>
          <w:highlight w:val="none"/>
          <w:lang w:val="zh-CN" w:eastAsia="zh-CN" w:bidi="zh-CN"/>
        </w:rPr>
        <w:t>）</w:t>
      </w:r>
      <w:r>
        <w:rPr>
          <w:rFonts w:hint="eastAsia" w:ascii="宋体" w:hAnsi="宋体" w:eastAsia="宋体" w:cs="宋体"/>
          <w:spacing w:val="-2"/>
          <w:sz w:val="21"/>
          <w:szCs w:val="21"/>
          <w:highlight w:val="none"/>
          <w:lang w:val="zh-CN" w:eastAsia="zh-CN" w:bidi="zh-CN"/>
        </w:rPr>
        <w:t>郑重声明，根据《政府采购促进中小</w:t>
      </w:r>
      <w:r>
        <w:rPr>
          <w:rFonts w:hint="eastAsia" w:ascii="宋体" w:hAnsi="宋体" w:eastAsia="宋体" w:cs="宋体"/>
          <w:spacing w:val="-18"/>
          <w:sz w:val="21"/>
          <w:szCs w:val="21"/>
          <w:highlight w:val="none"/>
          <w:lang w:val="zh-CN" w:eastAsia="zh-CN" w:bidi="zh-CN"/>
        </w:rPr>
        <w:t>企业发展管理办法》</w:t>
      </w:r>
      <w:r>
        <w:rPr>
          <w:rFonts w:hint="eastAsia" w:ascii="宋体" w:hAnsi="宋体" w:eastAsia="宋体" w:cs="宋体"/>
          <w:sz w:val="21"/>
          <w:szCs w:val="21"/>
          <w:highlight w:val="none"/>
          <w:lang w:val="zh-CN" w:eastAsia="zh-CN" w:bidi="zh-CN"/>
        </w:rPr>
        <w:t>（</w:t>
      </w:r>
      <w:r>
        <w:rPr>
          <w:rFonts w:hint="eastAsia" w:ascii="宋体" w:hAnsi="宋体" w:eastAsia="宋体" w:cs="宋体"/>
          <w:spacing w:val="5"/>
          <w:sz w:val="21"/>
          <w:szCs w:val="21"/>
          <w:highlight w:val="none"/>
          <w:lang w:val="zh-CN" w:eastAsia="zh-CN" w:bidi="zh-CN"/>
        </w:rPr>
        <w:t>财库</w:t>
      </w:r>
      <w:r>
        <w:rPr>
          <w:rFonts w:hint="eastAsia" w:ascii="宋体" w:hAnsi="宋体" w:eastAsia="宋体" w:cs="宋体"/>
          <w:sz w:val="21"/>
          <w:szCs w:val="21"/>
          <w:highlight w:val="none"/>
          <w:lang w:val="zh-CN" w:eastAsia="zh-CN" w:bidi="zh-CN"/>
        </w:rPr>
        <w:t>﹝2020﹞46</w:t>
      </w:r>
      <w:r>
        <w:rPr>
          <w:rFonts w:hint="eastAsia" w:ascii="宋体" w:hAnsi="宋体" w:eastAsia="宋体" w:cs="宋体"/>
          <w:spacing w:val="-38"/>
          <w:sz w:val="21"/>
          <w:szCs w:val="21"/>
          <w:highlight w:val="none"/>
          <w:lang w:val="zh-CN" w:eastAsia="zh-CN" w:bidi="zh-CN"/>
        </w:rPr>
        <w:t xml:space="preserve"> 号</w:t>
      </w:r>
      <w:r>
        <w:rPr>
          <w:rFonts w:hint="eastAsia" w:ascii="宋体" w:hAnsi="宋体" w:eastAsia="宋体" w:cs="宋体"/>
          <w:spacing w:val="5"/>
          <w:sz w:val="21"/>
          <w:szCs w:val="21"/>
          <w:highlight w:val="none"/>
          <w:lang w:val="zh-CN" w:eastAsia="zh-CN" w:bidi="zh-CN"/>
        </w:rPr>
        <w:t>）</w:t>
      </w:r>
      <w:r>
        <w:rPr>
          <w:rFonts w:hint="eastAsia" w:ascii="宋体" w:hAnsi="宋体" w:eastAsia="宋体" w:cs="宋体"/>
          <w:sz w:val="21"/>
          <w:szCs w:val="21"/>
          <w:highlight w:val="none"/>
          <w:lang w:val="zh-CN" w:eastAsia="zh-CN" w:bidi="zh-CN"/>
        </w:rPr>
        <w:t>的规定，本公司</w:t>
      </w:r>
    </w:p>
    <w:p w14:paraId="236BECE2">
      <w:pPr>
        <w:widowControl w:val="0"/>
        <w:autoSpaceDE w:val="0"/>
        <w:autoSpaceDN w:val="0"/>
        <w:spacing w:before="0" w:after="0" w:line="360" w:lineRule="auto"/>
        <w:ind w:left="220" w:right="415"/>
        <w:jc w:val="both"/>
        <w:rPr>
          <w:rFonts w:hint="eastAsia" w:ascii="宋体" w:hAnsi="宋体" w:eastAsia="宋体" w:cs="宋体"/>
          <w:sz w:val="21"/>
          <w:szCs w:val="21"/>
          <w:highlight w:val="none"/>
          <w:lang w:val="zh-CN" w:eastAsia="zh-CN" w:bidi="zh-CN"/>
        </w:rPr>
      </w:pPr>
      <w:r>
        <w:rPr>
          <w:rFonts w:hint="eastAsia" w:ascii="宋体" w:hAnsi="宋体" w:eastAsia="宋体" w:cs="宋体"/>
          <w:sz w:val="21"/>
          <w:szCs w:val="21"/>
          <w:highlight w:val="none"/>
          <w:lang w:val="zh-CN" w:eastAsia="zh-CN" w:bidi="zh-CN"/>
        </w:rPr>
        <w:t>（联合体）</w:t>
      </w:r>
      <w:r>
        <w:rPr>
          <w:rFonts w:hint="eastAsia" w:ascii="宋体" w:hAnsi="宋体" w:eastAsia="宋体" w:cs="宋体"/>
          <w:spacing w:val="-8"/>
          <w:sz w:val="21"/>
          <w:szCs w:val="21"/>
          <w:highlight w:val="none"/>
          <w:lang w:val="zh-CN" w:eastAsia="zh-CN" w:bidi="zh-CN"/>
        </w:rPr>
        <w:t>参加</w:t>
      </w:r>
      <w:r>
        <w:rPr>
          <w:rFonts w:hint="eastAsia" w:ascii="宋体" w:hAnsi="宋体" w:eastAsia="宋体" w:cs="宋体"/>
          <w:spacing w:val="-18"/>
          <w:kern w:val="2"/>
          <w:sz w:val="21"/>
          <w:szCs w:val="21"/>
          <w:highlight w:val="none"/>
          <w:u w:val="single"/>
          <w:lang w:val="zh-CN" w:eastAsia="zh-CN" w:bidi="zh-CN"/>
        </w:rPr>
        <w:t>（单位名称）的（项目名称）</w:t>
      </w:r>
      <w:r>
        <w:rPr>
          <w:rFonts w:hint="eastAsia" w:ascii="宋体" w:hAnsi="宋体" w:eastAsia="宋体" w:cs="宋体"/>
          <w:spacing w:val="-1"/>
          <w:sz w:val="21"/>
          <w:szCs w:val="21"/>
          <w:highlight w:val="none"/>
          <w:lang w:val="zh-CN" w:eastAsia="zh-CN" w:bidi="zh-CN"/>
        </w:rPr>
        <w:t>采购活动，工</w:t>
      </w:r>
      <w:r>
        <w:rPr>
          <w:rFonts w:hint="eastAsia" w:ascii="宋体" w:hAnsi="宋体" w:eastAsia="宋体" w:cs="宋体"/>
          <w:spacing w:val="-2"/>
          <w:sz w:val="21"/>
          <w:szCs w:val="21"/>
          <w:highlight w:val="none"/>
          <w:lang w:val="zh-CN" w:eastAsia="zh-CN" w:bidi="zh-CN"/>
        </w:rPr>
        <w:t>程的施工单位全部为符合政策要求的中小企业</w:t>
      </w:r>
      <w:r>
        <w:rPr>
          <w:rFonts w:hint="eastAsia" w:ascii="宋体" w:hAnsi="宋体" w:eastAsia="宋体" w:cs="宋体"/>
          <w:sz w:val="21"/>
          <w:szCs w:val="21"/>
          <w:highlight w:val="none"/>
          <w:lang w:val="zh-CN" w:eastAsia="zh-CN" w:bidi="zh-CN"/>
        </w:rPr>
        <w:t>（</w:t>
      </w:r>
      <w:r>
        <w:rPr>
          <w:rFonts w:hint="eastAsia" w:ascii="宋体" w:hAnsi="宋体" w:eastAsia="宋体" w:cs="宋体"/>
          <w:spacing w:val="-3"/>
          <w:sz w:val="21"/>
          <w:szCs w:val="21"/>
          <w:highlight w:val="none"/>
          <w:lang w:val="zh-CN" w:eastAsia="zh-CN" w:bidi="zh-CN"/>
        </w:rPr>
        <w:t>或者：服务</w:t>
      </w:r>
      <w:r>
        <w:rPr>
          <w:rFonts w:hint="eastAsia" w:ascii="宋体" w:hAnsi="宋体" w:eastAsia="宋体" w:cs="宋体"/>
          <w:kern w:val="2"/>
          <w:sz w:val="21"/>
          <w:szCs w:val="21"/>
          <w:highlight w:val="none"/>
          <w:u w:val="none" w:color="000000"/>
          <w:lang w:val="zh-CN" w:eastAsia="zh-CN" w:bidi="zh-CN"/>
        </w:rPr>
        <w:t>全部由符合政策要求的中小企业承接</w:t>
      </w:r>
      <w:r>
        <w:rPr>
          <w:rFonts w:hint="eastAsia" w:ascii="宋体" w:hAnsi="宋体" w:eastAsia="宋体" w:cs="宋体"/>
          <w:spacing w:val="-154"/>
          <w:w w:val="95"/>
          <w:sz w:val="21"/>
          <w:szCs w:val="21"/>
          <w:highlight w:val="none"/>
          <w:lang w:val="zh-CN" w:eastAsia="zh-CN" w:bidi="zh-CN"/>
        </w:rPr>
        <w:t>）</w:t>
      </w:r>
      <w:r>
        <w:rPr>
          <w:rFonts w:hint="eastAsia" w:ascii="宋体" w:hAnsi="宋体" w:eastAsia="宋体" w:cs="宋体"/>
          <w:spacing w:val="6"/>
          <w:w w:val="95"/>
          <w:sz w:val="21"/>
          <w:szCs w:val="21"/>
          <w:highlight w:val="none"/>
          <w:lang w:val="zh-CN" w:eastAsia="zh-CN" w:bidi="zh-CN"/>
        </w:rPr>
        <w:t>。</w:t>
      </w:r>
      <w:r>
        <w:rPr>
          <w:rFonts w:hint="eastAsia" w:ascii="宋体" w:hAnsi="宋体" w:eastAsia="宋体" w:cs="宋体"/>
          <w:kern w:val="2"/>
          <w:sz w:val="21"/>
          <w:szCs w:val="21"/>
          <w:highlight w:val="none"/>
          <w:u w:val="none" w:color="000000"/>
          <w:lang w:val="zh-CN" w:eastAsia="zh-CN" w:bidi="zh-CN"/>
        </w:rPr>
        <w:t>相关企业（含联合</w:t>
      </w:r>
      <w:r>
        <w:rPr>
          <w:rFonts w:hint="eastAsia" w:ascii="宋体" w:hAnsi="宋体" w:eastAsia="宋体" w:cs="宋体"/>
          <w:sz w:val="21"/>
          <w:szCs w:val="21"/>
          <w:highlight w:val="none"/>
          <w:lang w:val="zh-CN" w:eastAsia="zh-CN" w:bidi="zh-CN"/>
        </w:rPr>
        <w:t>体中的中小企业、签订分包意向协议的中小企业</w:t>
      </w:r>
      <w:r>
        <w:rPr>
          <w:rFonts w:hint="eastAsia" w:ascii="宋体" w:hAnsi="宋体" w:eastAsia="宋体" w:cs="宋体"/>
          <w:spacing w:val="-7"/>
          <w:sz w:val="21"/>
          <w:szCs w:val="21"/>
          <w:highlight w:val="none"/>
          <w:lang w:val="zh-CN" w:eastAsia="zh-CN" w:bidi="zh-CN"/>
        </w:rPr>
        <w:t>）</w:t>
      </w:r>
      <w:r>
        <w:rPr>
          <w:rFonts w:hint="eastAsia" w:ascii="宋体" w:hAnsi="宋体" w:eastAsia="宋体" w:cs="宋体"/>
          <w:sz w:val="21"/>
          <w:szCs w:val="21"/>
          <w:highlight w:val="none"/>
          <w:lang w:val="zh-CN" w:eastAsia="zh-CN" w:bidi="zh-CN"/>
        </w:rPr>
        <w:t>的具体情况如下：</w:t>
      </w:r>
    </w:p>
    <w:p w14:paraId="5A13EAAA">
      <w:pPr>
        <w:widowControl w:val="0"/>
        <w:autoSpaceDE w:val="0"/>
        <w:autoSpaceDN w:val="0"/>
        <w:spacing w:before="0" w:after="0" w:line="360" w:lineRule="auto"/>
        <w:ind w:left="220" w:right="415"/>
        <w:jc w:val="both"/>
        <w:rPr>
          <w:rFonts w:hint="eastAsia" w:ascii="宋体" w:hAnsi="宋体" w:eastAsia="宋体" w:cs="宋体"/>
          <w:spacing w:val="-18"/>
          <w:sz w:val="21"/>
          <w:szCs w:val="21"/>
          <w:highlight w:val="none"/>
          <w:u w:val="single"/>
          <w:lang w:val="zh-CN" w:eastAsia="zh-CN" w:bidi="zh-CN"/>
        </w:rPr>
      </w:pPr>
      <w:r>
        <w:rPr>
          <w:rFonts w:hint="eastAsia" w:ascii="宋体" w:hAnsi="宋体" w:cs="宋体"/>
          <w:kern w:val="2"/>
          <w:sz w:val="21"/>
          <w:szCs w:val="21"/>
          <w:highlight w:val="none"/>
          <w:u w:val="none" w:color="000000"/>
          <w:lang w:val="en-US" w:eastAsia="zh-CN" w:bidi="zh-CN"/>
        </w:rPr>
        <w:t>1、</w:t>
      </w:r>
      <w:r>
        <w:rPr>
          <w:rFonts w:hint="eastAsia" w:ascii="宋体" w:hAnsi="宋体" w:eastAsia="宋体" w:cs="宋体"/>
          <w:kern w:val="2"/>
          <w:sz w:val="21"/>
          <w:szCs w:val="21"/>
          <w:highlight w:val="none"/>
          <w:u w:val="single" w:color="auto"/>
          <w:lang w:val="zh-CN" w:eastAsia="zh-CN" w:bidi="zh-CN"/>
        </w:rPr>
        <w:t>（标的名称）</w:t>
      </w:r>
      <w:r>
        <w:rPr>
          <w:rFonts w:hint="eastAsia" w:ascii="宋体" w:hAnsi="宋体" w:eastAsia="宋体" w:cs="宋体"/>
          <w:kern w:val="2"/>
          <w:sz w:val="21"/>
          <w:szCs w:val="21"/>
          <w:highlight w:val="none"/>
          <w:u w:val="none" w:color="000000"/>
          <w:lang w:val="zh-CN" w:eastAsia="zh-CN" w:bidi="zh-CN"/>
        </w:rPr>
        <w:t>，属于</w:t>
      </w:r>
      <w:r>
        <w:rPr>
          <w:rFonts w:hint="eastAsia" w:ascii="宋体" w:hAnsi="宋体" w:eastAsia="宋体" w:cs="宋体"/>
          <w:kern w:val="2"/>
          <w:sz w:val="21"/>
          <w:szCs w:val="21"/>
          <w:highlight w:val="none"/>
          <w:u w:val="single" w:color="auto"/>
          <w:lang w:val="zh-CN" w:eastAsia="zh-CN" w:bidi="zh-CN"/>
        </w:rPr>
        <w:t>（采购文件中明确的所属行业）</w:t>
      </w:r>
      <w:r>
        <w:rPr>
          <w:rFonts w:hint="eastAsia" w:ascii="宋体" w:hAnsi="宋体" w:eastAsia="宋体" w:cs="宋体"/>
          <w:kern w:val="2"/>
          <w:sz w:val="21"/>
          <w:szCs w:val="21"/>
          <w:highlight w:val="none"/>
          <w:u w:val="none" w:color="000000"/>
          <w:lang w:val="zh-CN" w:eastAsia="zh-CN" w:bidi="zh-CN"/>
        </w:rPr>
        <w:t>；承建（承接）企业为（</w:t>
      </w:r>
      <w:r>
        <w:rPr>
          <w:rFonts w:hint="eastAsia" w:ascii="宋体" w:hAnsi="宋体" w:eastAsia="宋体" w:cs="宋体"/>
          <w:spacing w:val="-18"/>
          <w:sz w:val="21"/>
          <w:szCs w:val="21"/>
          <w:highlight w:val="none"/>
          <w:u w:val="single"/>
          <w:lang w:val="zh-CN" w:eastAsia="zh-CN" w:bidi="zh-CN"/>
        </w:rPr>
        <w:t>企业名称），</w:t>
      </w:r>
      <w:r>
        <w:rPr>
          <w:rFonts w:hint="eastAsia" w:ascii="宋体" w:hAnsi="宋体" w:eastAsia="宋体" w:cs="宋体"/>
          <w:kern w:val="2"/>
          <w:sz w:val="21"/>
          <w:szCs w:val="21"/>
          <w:highlight w:val="none"/>
          <w:u w:val="none" w:color="000000"/>
          <w:lang w:val="zh-CN" w:eastAsia="zh-CN" w:bidi="zh-CN"/>
        </w:rPr>
        <w:t>从业人员</w:t>
      </w:r>
      <w:r>
        <w:rPr>
          <w:rFonts w:hint="eastAsia" w:ascii="宋体" w:hAnsi="宋体" w:eastAsia="宋体" w:cs="宋体"/>
          <w:w w:val="99"/>
          <w:kern w:val="0"/>
          <w:sz w:val="21"/>
          <w:szCs w:val="21"/>
          <w:highlight w:val="none"/>
          <w:u w:val="single"/>
          <w:lang w:val="zh-CN" w:bidi="zh-CN"/>
        </w:rPr>
        <w:t xml:space="preserve"> </w:t>
      </w:r>
      <w:r>
        <w:rPr>
          <w:rFonts w:hint="eastAsia" w:ascii="宋体" w:hAnsi="宋体" w:cs="宋体"/>
          <w:w w:val="99"/>
          <w:kern w:val="0"/>
          <w:sz w:val="21"/>
          <w:szCs w:val="21"/>
          <w:highlight w:val="none"/>
          <w:u w:val="single"/>
          <w:lang w:val="en-US" w:bidi="zh-CN"/>
        </w:rPr>
        <w:t xml:space="preserve"> </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2"/>
          <w:sz w:val="21"/>
          <w:szCs w:val="21"/>
          <w:highlight w:val="none"/>
          <w:u w:val="none" w:color="000000"/>
          <w:lang w:val="zh-CN" w:eastAsia="zh-CN" w:bidi="zh-CN"/>
        </w:rPr>
        <w:t>人</w:t>
      </w:r>
      <w:r>
        <w:rPr>
          <w:rFonts w:hint="eastAsia" w:ascii="宋体" w:hAnsi="宋体" w:eastAsia="宋体" w:cs="宋体"/>
          <w:spacing w:val="5"/>
          <w:w w:val="99"/>
          <w:kern w:val="0"/>
          <w:sz w:val="21"/>
          <w:szCs w:val="21"/>
          <w:highlight w:val="none"/>
          <w:lang w:val="zh-CN" w:bidi="zh-CN"/>
        </w:rPr>
        <w:t>，</w:t>
      </w:r>
      <w:r>
        <w:rPr>
          <w:rFonts w:hint="eastAsia" w:ascii="宋体" w:hAnsi="宋体" w:eastAsia="宋体" w:cs="宋体"/>
          <w:kern w:val="2"/>
          <w:sz w:val="21"/>
          <w:szCs w:val="21"/>
          <w:highlight w:val="none"/>
          <w:u w:val="none" w:color="000000"/>
          <w:lang w:val="zh-CN" w:eastAsia="zh-CN" w:bidi="zh-CN"/>
        </w:rPr>
        <w:t>营业收入</w:t>
      </w:r>
      <w:r>
        <w:rPr>
          <w:rFonts w:hint="eastAsia" w:ascii="宋体" w:hAnsi="宋体" w:eastAsia="宋体" w:cs="宋体"/>
          <w:kern w:val="0"/>
          <w:sz w:val="21"/>
          <w:szCs w:val="21"/>
          <w:highlight w:val="none"/>
          <w:lang w:val="zh-CN" w:bidi="zh-CN"/>
        </w:rPr>
        <w:t>为</w:t>
      </w:r>
      <w:r>
        <w:rPr>
          <w:rFonts w:hint="eastAsia" w:ascii="宋体" w:hAnsi="宋体" w:eastAsia="宋体" w:cs="宋体"/>
          <w:kern w:val="0"/>
          <w:sz w:val="21"/>
          <w:szCs w:val="21"/>
          <w:highlight w:val="none"/>
          <w:u w:val="single"/>
          <w:lang w:val="zh-CN" w:bidi="zh-CN"/>
        </w:rPr>
        <w:t xml:space="preserve"> </w:t>
      </w:r>
      <w:r>
        <w:rPr>
          <w:rFonts w:hint="eastAsia" w:ascii="宋体" w:hAnsi="宋体" w:cs="宋体"/>
          <w:kern w:val="0"/>
          <w:sz w:val="21"/>
          <w:szCs w:val="21"/>
          <w:highlight w:val="none"/>
          <w:u w:val="single"/>
          <w:lang w:val="en-US" w:bidi="zh-CN"/>
        </w:rPr>
        <w:t xml:space="preserve">   </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lang w:val="zh-CN" w:bidi="zh-CN"/>
        </w:rPr>
        <w:t>万元，资产总额为</w:t>
      </w:r>
      <w:r>
        <w:rPr>
          <w:rFonts w:hint="eastAsia" w:ascii="宋体" w:hAnsi="宋体" w:eastAsia="宋体" w:cs="宋体"/>
          <w:kern w:val="0"/>
          <w:sz w:val="21"/>
          <w:szCs w:val="21"/>
          <w:highlight w:val="none"/>
          <w:u w:val="single"/>
          <w:lang w:val="zh-CN" w:bidi="zh-CN"/>
        </w:rPr>
        <w:t xml:space="preserve"> </w:t>
      </w:r>
      <w:r>
        <w:rPr>
          <w:rFonts w:hint="eastAsia" w:ascii="宋体" w:hAnsi="宋体" w:eastAsia="宋体" w:cs="宋体"/>
          <w:kern w:val="0"/>
          <w:sz w:val="21"/>
          <w:szCs w:val="21"/>
          <w:highlight w:val="none"/>
          <w:u w:val="single"/>
          <w:lang w:val="zh-CN" w:bidi="zh-CN"/>
        </w:rPr>
        <w:tab/>
      </w:r>
      <w:r>
        <w:rPr>
          <w:rFonts w:hint="eastAsia" w:ascii="宋体" w:hAnsi="宋体" w:eastAsia="宋体" w:cs="宋体"/>
          <w:kern w:val="0"/>
          <w:sz w:val="21"/>
          <w:szCs w:val="21"/>
          <w:highlight w:val="none"/>
          <w:lang w:val="zh-CN" w:bidi="zh-CN"/>
        </w:rPr>
        <w:t>万元，属</w:t>
      </w:r>
      <w:r>
        <w:rPr>
          <w:rFonts w:hint="eastAsia" w:ascii="宋体" w:hAnsi="宋体" w:eastAsia="宋体" w:cs="宋体"/>
          <w:spacing w:val="-15"/>
          <w:kern w:val="0"/>
          <w:sz w:val="21"/>
          <w:szCs w:val="21"/>
          <w:highlight w:val="none"/>
          <w:lang w:val="zh-CN" w:bidi="zh-CN"/>
        </w:rPr>
        <w:t>于</w:t>
      </w:r>
      <w:r>
        <w:rPr>
          <w:rFonts w:hint="eastAsia" w:ascii="宋体" w:hAnsi="宋体" w:eastAsia="宋体" w:cs="宋体"/>
          <w:spacing w:val="-18"/>
          <w:sz w:val="21"/>
          <w:szCs w:val="21"/>
          <w:highlight w:val="none"/>
          <w:u w:val="single"/>
          <w:lang w:val="zh-CN" w:eastAsia="zh-CN" w:bidi="zh-CN"/>
        </w:rPr>
        <w:t>（中型企业、小型企业、微型企业）；</w:t>
      </w:r>
    </w:p>
    <w:p w14:paraId="77596019">
      <w:pPr>
        <w:widowControl w:val="0"/>
        <w:numPr>
          <w:ilvl w:val="0"/>
          <w:numId w:val="0"/>
        </w:numPr>
        <w:tabs>
          <w:tab w:val="left" w:pos="1243"/>
          <w:tab w:val="left" w:pos="1806"/>
          <w:tab w:val="left" w:pos="5005"/>
          <w:tab w:val="left" w:pos="7213"/>
        </w:tabs>
        <w:autoSpaceDE w:val="0"/>
        <w:autoSpaceDN w:val="0"/>
        <w:spacing w:before="0" w:after="0" w:line="360" w:lineRule="auto"/>
        <w:ind w:right="258" w:rightChars="0" w:firstLine="348" w:firstLineChars="200"/>
        <w:jc w:val="left"/>
        <w:rPr>
          <w:rFonts w:hint="eastAsia" w:ascii="宋体" w:hAnsi="宋体" w:eastAsia="宋体" w:cs="宋体"/>
          <w:spacing w:val="-18"/>
          <w:kern w:val="2"/>
          <w:sz w:val="21"/>
          <w:szCs w:val="21"/>
          <w:highlight w:val="none"/>
          <w:u w:val="single"/>
          <w:lang w:val="zh-CN" w:eastAsia="zh-CN" w:bidi="zh-CN"/>
        </w:rPr>
      </w:pPr>
      <w:r>
        <w:rPr>
          <w:rFonts w:hint="eastAsia" w:ascii="宋体" w:hAnsi="宋体" w:cs="宋体"/>
          <w:spacing w:val="-18"/>
          <w:kern w:val="2"/>
          <w:sz w:val="21"/>
          <w:szCs w:val="21"/>
          <w:highlight w:val="none"/>
          <w:u w:val="none"/>
          <w:lang w:val="en-US" w:eastAsia="zh-CN" w:bidi="zh-CN"/>
        </w:rPr>
        <w:t>2、</w:t>
      </w:r>
      <w:r>
        <w:rPr>
          <w:rFonts w:hint="eastAsia" w:ascii="宋体" w:hAnsi="宋体" w:eastAsia="宋体" w:cs="宋体"/>
          <w:sz w:val="21"/>
          <w:szCs w:val="21"/>
          <w:highlight w:val="none"/>
          <w:u w:val="single"/>
          <w:lang w:val="zh-CN" w:eastAsia="zh-CN" w:bidi="zh-CN"/>
        </w:rPr>
        <w:t>（标的名称）</w:t>
      </w:r>
      <w:r>
        <w:rPr>
          <w:rFonts w:hint="eastAsia" w:ascii="宋体" w:hAnsi="宋体" w:eastAsia="宋体" w:cs="宋体"/>
          <w:spacing w:val="-84"/>
          <w:w w:val="99"/>
          <w:sz w:val="21"/>
          <w:szCs w:val="21"/>
          <w:highlight w:val="none"/>
          <w:u w:val="none" w:color="000000"/>
          <w:lang w:val="zh-CN" w:eastAsia="zh-CN" w:bidi="zh-CN"/>
        </w:rPr>
        <w:t>，</w:t>
      </w:r>
      <w:r>
        <w:rPr>
          <w:rFonts w:hint="eastAsia" w:ascii="宋体" w:hAnsi="宋体" w:eastAsia="宋体" w:cs="宋体"/>
          <w:kern w:val="2"/>
          <w:sz w:val="21"/>
          <w:szCs w:val="21"/>
          <w:highlight w:val="none"/>
          <w:u w:val="none" w:color="000000"/>
          <w:lang w:val="zh-CN" w:eastAsia="zh-CN" w:bidi="zh-CN"/>
        </w:rPr>
        <w:t>属于</w:t>
      </w:r>
      <w:r>
        <w:rPr>
          <w:rFonts w:hint="eastAsia" w:ascii="宋体" w:hAnsi="宋体" w:eastAsia="宋体" w:cs="宋体"/>
          <w:sz w:val="21"/>
          <w:szCs w:val="21"/>
          <w:highlight w:val="none"/>
          <w:u w:val="single"/>
          <w:lang w:val="zh-CN" w:eastAsia="zh-CN" w:bidi="zh-CN"/>
        </w:rPr>
        <w:t>（采购文件中明确的所属行业）</w:t>
      </w:r>
      <w:r>
        <w:rPr>
          <w:rFonts w:hint="eastAsia" w:ascii="宋体" w:hAnsi="宋体" w:eastAsia="宋体" w:cs="宋体"/>
          <w:sz w:val="21"/>
          <w:szCs w:val="21"/>
          <w:highlight w:val="none"/>
          <w:lang w:val="zh-CN" w:eastAsia="zh-CN" w:bidi="zh-CN"/>
        </w:rPr>
        <w:t xml:space="preserve">； </w:t>
      </w:r>
      <w:r>
        <w:rPr>
          <w:rFonts w:hint="eastAsia" w:ascii="宋体" w:hAnsi="宋体" w:eastAsia="宋体" w:cs="宋体"/>
          <w:kern w:val="2"/>
          <w:sz w:val="21"/>
          <w:szCs w:val="21"/>
          <w:highlight w:val="none"/>
          <w:u w:val="none" w:color="000000"/>
          <w:lang w:val="zh-CN" w:eastAsia="zh-CN" w:bidi="zh-CN"/>
        </w:rPr>
        <w:t>承建（承接）企业为（</w:t>
      </w:r>
      <w:r>
        <w:rPr>
          <w:rFonts w:hint="eastAsia" w:ascii="宋体" w:hAnsi="宋体" w:eastAsia="宋体" w:cs="宋体"/>
          <w:spacing w:val="-18"/>
          <w:kern w:val="2"/>
          <w:sz w:val="21"/>
          <w:szCs w:val="21"/>
          <w:highlight w:val="none"/>
          <w:u w:val="single"/>
          <w:lang w:val="zh-CN" w:eastAsia="zh-CN" w:bidi="zh-CN"/>
        </w:rPr>
        <w:t>企业名称），</w:t>
      </w:r>
      <w:r>
        <w:rPr>
          <w:rFonts w:hint="eastAsia" w:ascii="宋体" w:hAnsi="宋体" w:eastAsia="宋体" w:cs="宋体"/>
          <w:kern w:val="2"/>
          <w:sz w:val="21"/>
          <w:szCs w:val="21"/>
          <w:highlight w:val="none"/>
          <w:u w:val="none" w:color="000000"/>
          <w:lang w:val="zh-CN" w:eastAsia="zh-CN" w:bidi="zh-CN"/>
        </w:rPr>
        <w:t>从业人员</w:t>
      </w:r>
      <w:r>
        <w:rPr>
          <w:rFonts w:hint="eastAsia" w:ascii="宋体" w:hAnsi="宋体" w:eastAsia="宋体" w:cs="宋体"/>
          <w:w w:val="99"/>
          <w:sz w:val="21"/>
          <w:szCs w:val="21"/>
          <w:highlight w:val="none"/>
          <w:u w:val="single" w:color="000000"/>
          <w:lang w:val="zh-CN" w:eastAsia="zh-CN" w:bidi="zh-CN"/>
        </w:rPr>
        <w:t xml:space="preserve"> </w:t>
      </w:r>
      <w:r>
        <w:rPr>
          <w:rFonts w:hint="eastAsia" w:ascii="宋体" w:hAnsi="宋体" w:eastAsia="宋体" w:cs="宋体"/>
          <w:sz w:val="21"/>
          <w:szCs w:val="21"/>
          <w:highlight w:val="none"/>
          <w:u w:val="single" w:color="000000"/>
          <w:lang w:val="zh-CN" w:eastAsia="zh-CN" w:bidi="zh-CN"/>
        </w:rPr>
        <w:tab/>
      </w:r>
      <w:r>
        <w:rPr>
          <w:rFonts w:hint="eastAsia" w:ascii="宋体" w:hAnsi="宋体" w:eastAsia="宋体" w:cs="宋体"/>
          <w:spacing w:val="7"/>
          <w:w w:val="99"/>
          <w:sz w:val="21"/>
          <w:szCs w:val="21"/>
          <w:highlight w:val="none"/>
          <w:u w:val="none" w:color="000000"/>
          <w:lang w:val="zh-CN" w:eastAsia="zh-CN" w:bidi="zh-CN"/>
        </w:rPr>
        <w:t>人</w:t>
      </w:r>
      <w:r>
        <w:rPr>
          <w:rFonts w:hint="eastAsia" w:ascii="宋体" w:hAnsi="宋体" w:eastAsia="宋体" w:cs="宋体"/>
          <w:spacing w:val="5"/>
          <w:w w:val="99"/>
          <w:sz w:val="21"/>
          <w:szCs w:val="21"/>
          <w:highlight w:val="none"/>
          <w:u w:val="none" w:color="000000"/>
          <w:lang w:val="zh-CN" w:eastAsia="zh-CN" w:bidi="zh-CN"/>
        </w:rPr>
        <w:t>，</w:t>
      </w:r>
      <w:r>
        <w:rPr>
          <w:rFonts w:hint="eastAsia" w:ascii="宋体" w:hAnsi="宋体" w:eastAsia="宋体" w:cs="宋体"/>
          <w:kern w:val="2"/>
          <w:sz w:val="21"/>
          <w:szCs w:val="21"/>
          <w:highlight w:val="none"/>
          <w:u w:val="none" w:color="000000"/>
          <w:lang w:val="zh-CN" w:eastAsia="zh-CN" w:bidi="zh-CN"/>
        </w:rPr>
        <w:t>营业收入为</w:t>
      </w:r>
      <w:r>
        <w:rPr>
          <w:rFonts w:hint="eastAsia" w:ascii="宋体" w:hAnsi="宋体" w:eastAsia="宋体" w:cs="宋体"/>
          <w:sz w:val="21"/>
          <w:szCs w:val="21"/>
          <w:highlight w:val="none"/>
          <w:u w:val="single" w:color="000000"/>
          <w:lang w:val="zh-CN" w:eastAsia="zh-CN" w:bidi="zh-CN"/>
        </w:rPr>
        <w:t xml:space="preserve"> </w:t>
      </w:r>
      <w:r>
        <w:rPr>
          <w:rFonts w:hint="eastAsia" w:ascii="宋体" w:hAnsi="宋体" w:cs="宋体"/>
          <w:sz w:val="21"/>
          <w:szCs w:val="21"/>
          <w:highlight w:val="none"/>
          <w:u w:val="single" w:color="000000"/>
          <w:lang w:val="en-US" w:eastAsia="zh-CN" w:bidi="zh-CN"/>
        </w:rPr>
        <w:t xml:space="preserve">     </w:t>
      </w:r>
      <w:r>
        <w:rPr>
          <w:rFonts w:hint="eastAsia" w:ascii="宋体" w:hAnsi="宋体" w:eastAsia="宋体" w:cs="宋体"/>
          <w:sz w:val="21"/>
          <w:szCs w:val="21"/>
          <w:highlight w:val="none"/>
          <w:u w:val="none" w:color="000000"/>
          <w:lang w:val="zh-CN" w:eastAsia="zh-CN" w:bidi="zh-CN"/>
        </w:rPr>
        <w:t>万元，资产总额为</w:t>
      </w:r>
      <w:r>
        <w:rPr>
          <w:rFonts w:hint="eastAsia" w:ascii="宋体" w:hAnsi="宋体" w:eastAsia="宋体" w:cs="宋体"/>
          <w:sz w:val="21"/>
          <w:szCs w:val="21"/>
          <w:highlight w:val="none"/>
          <w:u w:val="single" w:color="000000"/>
          <w:lang w:val="zh-CN" w:eastAsia="zh-CN" w:bidi="zh-CN"/>
        </w:rPr>
        <w:t xml:space="preserve"> </w:t>
      </w:r>
      <w:r>
        <w:rPr>
          <w:rFonts w:hint="eastAsia" w:ascii="宋体" w:hAnsi="宋体" w:cs="宋体"/>
          <w:sz w:val="21"/>
          <w:szCs w:val="21"/>
          <w:highlight w:val="none"/>
          <w:u w:val="single" w:color="000000"/>
          <w:lang w:val="en-US" w:eastAsia="zh-CN" w:bidi="zh-CN"/>
        </w:rPr>
        <w:t xml:space="preserve">    </w:t>
      </w:r>
      <w:r>
        <w:rPr>
          <w:rFonts w:hint="eastAsia" w:ascii="宋体" w:hAnsi="宋体" w:eastAsia="宋体" w:cs="宋体"/>
          <w:sz w:val="21"/>
          <w:szCs w:val="21"/>
          <w:highlight w:val="none"/>
          <w:u w:val="none" w:color="000000"/>
          <w:lang w:val="zh-CN" w:eastAsia="zh-CN" w:bidi="zh-CN"/>
        </w:rPr>
        <w:t>万元，属</w:t>
      </w:r>
      <w:r>
        <w:rPr>
          <w:rFonts w:hint="eastAsia" w:ascii="宋体" w:hAnsi="宋体" w:eastAsia="宋体" w:cs="宋体"/>
          <w:spacing w:val="-12"/>
          <w:sz w:val="21"/>
          <w:szCs w:val="21"/>
          <w:highlight w:val="none"/>
          <w:u w:val="none" w:color="000000"/>
          <w:lang w:val="zh-CN" w:eastAsia="zh-CN" w:bidi="zh-CN"/>
        </w:rPr>
        <w:t>于</w:t>
      </w:r>
      <w:r>
        <w:rPr>
          <w:rFonts w:hint="eastAsia" w:ascii="宋体" w:hAnsi="宋体" w:eastAsia="宋体" w:cs="宋体"/>
          <w:spacing w:val="-18"/>
          <w:kern w:val="2"/>
          <w:sz w:val="21"/>
          <w:szCs w:val="21"/>
          <w:highlight w:val="none"/>
          <w:u w:val="single"/>
          <w:lang w:val="zh-CN" w:eastAsia="zh-CN" w:bidi="zh-CN"/>
        </w:rPr>
        <w:t>（中型企业、小型企业、微型企业）；</w:t>
      </w:r>
    </w:p>
    <w:p w14:paraId="326516E2">
      <w:pPr>
        <w:widowControl w:val="0"/>
        <w:autoSpaceDE w:val="0"/>
        <w:autoSpaceDN w:val="0"/>
        <w:spacing w:before="11" w:after="0" w:line="360" w:lineRule="auto"/>
        <w:ind w:left="860" w:right="0"/>
        <w:jc w:val="left"/>
        <w:rPr>
          <w:rFonts w:hint="eastAsia" w:ascii="宋体" w:hAnsi="宋体" w:eastAsia="宋体" w:cs="宋体"/>
          <w:sz w:val="21"/>
          <w:szCs w:val="21"/>
          <w:highlight w:val="none"/>
          <w:lang w:val="zh-CN" w:eastAsia="zh-CN" w:bidi="zh-CN"/>
        </w:rPr>
      </w:pPr>
      <w:r>
        <w:rPr>
          <w:rFonts w:hint="eastAsia" w:ascii="宋体" w:hAnsi="宋体" w:eastAsia="宋体" w:cs="宋体"/>
          <w:sz w:val="21"/>
          <w:szCs w:val="21"/>
          <w:highlight w:val="none"/>
          <w:lang w:val="zh-CN" w:eastAsia="zh-CN" w:bidi="zh-CN"/>
        </w:rPr>
        <w:t>……</w:t>
      </w:r>
    </w:p>
    <w:p w14:paraId="458904CB">
      <w:pPr>
        <w:widowControl w:val="0"/>
        <w:autoSpaceDE w:val="0"/>
        <w:autoSpaceDN w:val="0"/>
        <w:spacing w:before="108" w:after="0" w:line="360" w:lineRule="auto"/>
        <w:ind w:left="220" w:right="417" w:firstLine="645"/>
        <w:jc w:val="both"/>
        <w:rPr>
          <w:rFonts w:hint="eastAsia" w:ascii="宋体" w:hAnsi="宋体" w:eastAsia="宋体" w:cs="宋体"/>
          <w:sz w:val="21"/>
          <w:szCs w:val="21"/>
          <w:highlight w:val="none"/>
          <w:lang w:val="zh-CN" w:eastAsia="zh-CN" w:bidi="zh-CN"/>
        </w:rPr>
      </w:pPr>
      <w:r>
        <w:rPr>
          <w:rFonts w:hint="eastAsia" w:ascii="宋体" w:hAnsi="宋体" w:eastAsia="宋体" w:cs="宋体"/>
          <w:spacing w:val="-3"/>
          <w:sz w:val="21"/>
          <w:szCs w:val="21"/>
          <w:highlight w:val="none"/>
          <w:lang w:val="zh-CN" w:eastAsia="zh-CN" w:bidi="zh-CN"/>
        </w:rPr>
        <w:t>以上企业，不属于大企业的分支机构，不存在控股股东</w:t>
      </w:r>
      <w:r>
        <w:rPr>
          <w:rFonts w:hint="eastAsia" w:ascii="宋体" w:hAnsi="宋体" w:eastAsia="宋体" w:cs="宋体"/>
          <w:spacing w:val="-5"/>
          <w:sz w:val="21"/>
          <w:szCs w:val="21"/>
          <w:highlight w:val="none"/>
          <w:lang w:val="zh-CN" w:eastAsia="zh-CN" w:bidi="zh-CN"/>
        </w:rPr>
        <w:t>为大企业的情形，也不存在与大企业的负责人为同一人的情形。</w:t>
      </w:r>
    </w:p>
    <w:p w14:paraId="209AAEAD">
      <w:pPr>
        <w:widowControl w:val="0"/>
        <w:autoSpaceDE w:val="0"/>
        <w:autoSpaceDN w:val="0"/>
        <w:spacing w:before="0" w:after="0" w:line="360" w:lineRule="auto"/>
        <w:ind w:left="220" w:right="375" w:firstLine="640"/>
        <w:jc w:val="left"/>
        <w:rPr>
          <w:rFonts w:hint="eastAsia" w:ascii="宋体" w:hAnsi="宋体" w:eastAsia="宋体" w:cs="宋体"/>
          <w:sz w:val="21"/>
          <w:szCs w:val="21"/>
          <w:highlight w:val="none"/>
          <w:lang w:val="zh-CN" w:eastAsia="zh-CN" w:bidi="zh-CN"/>
        </w:rPr>
      </w:pPr>
      <w:r>
        <w:rPr>
          <w:rFonts w:hint="eastAsia" w:ascii="宋体" w:hAnsi="宋体" w:eastAsia="宋体" w:cs="宋体"/>
          <w:sz w:val="21"/>
          <w:szCs w:val="21"/>
          <w:highlight w:val="none"/>
          <w:lang w:val="zh-CN" w:eastAsia="zh-CN" w:bidi="zh-CN"/>
        </w:rPr>
        <w:t>本企业对上述声明内容的真实性负责。如有虚假，将依法承担相应责任。</w:t>
      </w:r>
    </w:p>
    <w:p w14:paraId="6232DD41">
      <w:pPr>
        <w:widowControl w:val="0"/>
        <w:autoSpaceDE w:val="0"/>
        <w:autoSpaceDN w:val="0"/>
        <w:spacing w:before="29" w:after="0" w:line="360" w:lineRule="auto"/>
        <w:ind w:left="4060" w:right="2166"/>
        <w:jc w:val="left"/>
        <w:rPr>
          <w:rFonts w:hint="eastAsia" w:ascii="宋体" w:hAnsi="宋体" w:eastAsia="宋体" w:cs="宋体"/>
          <w:spacing w:val="-18"/>
          <w:kern w:val="2"/>
          <w:sz w:val="21"/>
          <w:szCs w:val="21"/>
          <w:highlight w:val="none"/>
          <w:u w:val="none"/>
          <w:lang w:val="zh-CN" w:eastAsia="zh-CN" w:bidi="zh-CN"/>
        </w:rPr>
      </w:pPr>
      <w:r>
        <w:rPr>
          <w:rFonts w:hint="eastAsia" w:ascii="宋体" w:hAnsi="宋体" w:eastAsia="宋体" w:cs="宋体"/>
          <w:spacing w:val="-18"/>
          <w:kern w:val="2"/>
          <w:sz w:val="21"/>
          <w:szCs w:val="21"/>
          <w:highlight w:val="none"/>
          <w:u w:val="none"/>
          <w:lang w:val="zh-CN" w:eastAsia="zh-CN" w:bidi="zh-CN"/>
        </w:rPr>
        <w:t>企业名称（盖章）：</w:t>
      </w:r>
    </w:p>
    <w:p w14:paraId="2A03214A">
      <w:pPr>
        <w:widowControl w:val="0"/>
        <w:autoSpaceDE w:val="0"/>
        <w:autoSpaceDN w:val="0"/>
        <w:spacing w:before="29" w:after="0" w:line="360" w:lineRule="auto"/>
        <w:ind w:left="4060" w:right="2166"/>
        <w:jc w:val="left"/>
        <w:rPr>
          <w:rFonts w:hint="eastAsia" w:ascii="宋体" w:hAnsi="宋体" w:eastAsia="宋体" w:cs="宋体"/>
          <w:sz w:val="21"/>
          <w:szCs w:val="21"/>
          <w:highlight w:val="none"/>
          <w:lang w:val="zh-CN" w:eastAsia="zh-CN" w:bidi="zh-CN"/>
        </w:rPr>
      </w:pPr>
      <w:r>
        <w:rPr>
          <w:rFonts w:hint="eastAsia" w:ascii="宋体" w:hAnsi="宋体" w:eastAsia="宋体" w:cs="宋体"/>
          <w:spacing w:val="24"/>
          <w:sz w:val="21"/>
          <w:szCs w:val="21"/>
          <w:highlight w:val="none"/>
          <w:lang w:val="zh-CN" w:eastAsia="zh-CN" w:bidi="zh-CN"/>
        </w:rPr>
        <w:t>日期：</w:t>
      </w:r>
    </w:p>
    <w:p w14:paraId="29C540E1">
      <w:pPr>
        <w:spacing w:after="0" w:line="360" w:lineRule="auto"/>
        <w:rPr>
          <w:rFonts w:hint="eastAsia" w:ascii="宋体" w:hAnsi="宋体" w:eastAsia="宋体" w:cs="宋体"/>
          <w:sz w:val="21"/>
          <w:szCs w:val="21"/>
          <w:highlight w:val="none"/>
        </w:rPr>
        <w:sectPr>
          <w:footerReference r:id="rId9" w:type="default"/>
          <w:pgSz w:w="11910" w:h="16840"/>
          <w:pgMar w:top="1440" w:right="1380" w:bottom="1780" w:left="1580" w:header="0" w:footer="1595" w:gutter="0"/>
          <w:pgNumType w:fmt="decimal"/>
          <w:cols w:space="720" w:num="1"/>
        </w:sectPr>
      </w:pPr>
    </w:p>
    <w:p w14:paraId="4CB9C58B">
      <w:pPr>
        <w:autoSpaceDE w:val="0"/>
        <w:autoSpaceDN w:val="0"/>
        <w:adjustRightInd w:val="0"/>
        <w:spacing w:line="360" w:lineRule="auto"/>
        <w:jc w:val="center"/>
        <w:outlineLvl w:val="1"/>
        <w:rPr>
          <w:rFonts w:eastAsia="微软雅黑"/>
          <w:kern w:val="0"/>
          <w:sz w:val="44"/>
          <w:szCs w:val="44"/>
          <w:highlight w:val="none"/>
        </w:rPr>
      </w:pPr>
      <w:r>
        <w:rPr>
          <w:rFonts w:ascii="Times New Roman" w:hAnsi="Times New Roman" w:eastAsia="微软雅黑" w:cs="Times New Roman"/>
          <w:b w:val="0"/>
          <w:bCs/>
          <w:kern w:val="0"/>
          <w:sz w:val="32"/>
          <w:szCs w:val="32"/>
          <w:highlight w:val="none"/>
          <w:lang w:val="en-US" w:eastAsia="zh-CN" w:bidi="ar-SA"/>
        </w:rPr>
        <w:t>第三章 评标办法</w:t>
      </w:r>
      <w:bookmarkEnd w:id="73"/>
      <w:bookmarkEnd w:id="74"/>
    </w:p>
    <w:p w14:paraId="5F4AC44A">
      <w:pPr>
        <w:pStyle w:val="6"/>
        <w:spacing w:before="0" w:after="0" w:line="240" w:lineRule="auto"/>
        <w:rPr>
          <w:rFonts w:eastAsia="黑体"/>
          <w:b w:val="0"/>
          <w:kern w:val="0"/>
          <w:sz w:val="28"/>
          <w:szCs w:val="28"/>
          <w:highlight w:val="none"/>
        </w:rPr>
      </w:pPr>
      <w:bookmarkStart w:id="76" w:name="_Toc12660"/>
      <w:bookmarkStart w:id="77" w:name="_Toc15208731"/>
      <w:bookmarkStart w:id="78" w:name="_Toc385937182"/>
      <w:r>
        <w:rPr>
          <w:rFonts w:eastAsia="黑体"/>
          <w:b w:val="0"/>
          <w:kern w:val="0"/>
          <w:sz w:val="28"/>
          <w:szCs w:val="28"/>
          <w:highlight w:val="none"/>
        </w:rPr>
        <w:t>评标办法前附表</w:t>
      </w:r>
    </w:p>
    <w:tbl>
      <w:tblPr>
        <w:tblStyle w:val="37"/>
        <w:tblpPr w:leftFromText="180" w:rightFromText="180" w:vertAnchor="text" w:horzAnchor="page" w:tblpX="975" w:tblpY="104"/>
        <w:tblOverlap w:val="never"/>
        <w:tblW w:w="10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80"/>
        <w:gridCol w:w="2564"/>
        <w:gridCol w:w="5428"/>
        <w:gridCol w:w="981"/>
      </w:tblGrid>
      <w:tr w14:paraId="4927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trPr>
        <w:tc>
          <w:tcPr>
            <w:tcW w:w="1539" w:type="dxa"/>
            <w:gridSpan w:val="2"/>
            <w:noWrap w:val="0"/>
            <w:vAlign w:val="center"/>
          </w:tcPr>
          <w:p w14:paraId="26068AE8">
            <w:pPr>
              <w:autoSpaceDE w:val="0"/>
              <w:autoSpaceDN w:val="0"/>
              <w:adjustRightInd w:val="0"/>
              <w:spacing w:line="30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条款号</w:t>
            </w:r>
          </w:p>
        </w:tc>
        <w:tc>
          <w:tcPr>
            <w:tcW w:w="2564" w:type="dxa"/>
            <w:noWrap w:val="0"/>
            <w:vAlign w:val="center"/>
          </w:tcPr>
          <w:p w14:paraId="1C00BA06">
            <w:pPr>
              <w:autoSpaceDE w:val="0"/>
              <w:autoSpaceDN w:val="0"/>
              <w:adjustRightInd w:val="0"/>
              <w:spacing w:line="300" w:lineRule="exac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评审因素</w:t>
            </w:r>
          </w:p>
        </w:tc>
        <w:tc>
          <w:tcPr>
            <w:tcW w:w="5428" w:type="dxa"/>
            <w:noWrap w:val="0"/>
            <w:vAlign w:val="center"/>
          </w:tcPr>
          <w:p w14:paraId="014AF075">
            <w:pPr>
              <w:autoSpaceDE w:val="0"/>
              <w:autoSpaceDN w:val="0"/>
              <w:adjustRightInd w:val="0"/>
              <w:spacing w:line="30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评审标准</w:t>
            </w:r>
          </w:p>
        </w:tc>
        <w:tc>
          <w:tcPr>
            <w:tcW w:w="981" w:type="dxa"/>
            <w:noWrap w:val="0"/>
            <w:vAlign w:val="center"/>
          </w:tcPr>
          <w:p w14:paraId="3CF11A76">
            <w:pPr>
              <w:autoSpaceDE w:val="0"/>
              <w:autoSpaceDN w:val="0"/>
              <w:adjustRightInd w:val="0"/>
              <w:spacing w:line="300" w:lineRule="exact"/>
              <w:jc w:val="center"/>
              <w:rPr>
                <w:rFonts w:hint="eastAsia" w:ascii="宋体" w:hAnsi="宋体" w:eastAsia="宋体" w:cs="宋体"/>
                <w:bCs/>
                <w:szCs w:val="21"/>
                <w:highlight w:val="none"/>
                <w:lang w:val="zh-CN"/>
              </w:rPr>
            </w:pPr>
            <w:r>
              <w:rPr>
                <w:rFonts w:hint="eastAsia" w:ascii="宋体" w:hAnsi="宋体" w:cs="宋体"/>
                <w:bCs/>
                <w:szCs w:val="21"/>
                <w:highlight w:val="none"/>
                <w:lang w:val="zh-CN"/>
              </w:rPr>
              <w:t>供应商</w:t>
            </w:r>
          </w:p>
        </w:tc>
      </w:tr>
      <w:tr w14:paraId="112A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trPr>
        <w:tc>
          <w:tcPr>
            <w:tcW w:w="759" w:type="dxa"/>
            <w:vMerge w:val="restart"/>
            <w:noWrap w:val="0"/>
            <w:vAlign w:val="center"/>
          </w:tcPr>
          <w:p w14:paraId="232FDF57">
            <w:pPr>
              <w:autoSpaceDE w:val="0"/>
              <w:autoSpaceDN w:val="0"/>
              <w:adjustRightInd w:val="0"/>
              <w:spacing w:line="400" w:lineRule="exact"/>
              <w:jc w:val="center"/>
              <w:rPr>
                <w:rFonts w:hint="eastAsia" w:ascii="宋体" w:hAnsi="宋体" w:eastAsia="宋体" w:cs="宋体"/>
                <w:bCs/>
                <w:szCs w:val="21"/>
                <w:highlight w:val="none"/>
                <w:lang w:val="zh-CN" w:eastAsia="zh-CN"/>
              </w:rPr>
            </w:pPr>
            <w:r>
              <w:rPr>
                <w:rFonts w:hint="eastAsia" w:ascii="宋体" w:hAnsi="宋体" w:cs="宋体"/>
                <w:bCs/>
                <w:szCs w:val="21"/>
                <w:highlight w:val="none"/>
                <w:lang w:val="en-US" w:eastAsia="zh-CN"/>
              </w:rPr>
              <w:t>2</w:t>
            </w:r>
            <w:r>
              <w:rPr>
                <w:rFonts w:hint="eastAsia" w:ascii="宋体" w:hAnsi="宋体" w:eastAsia="宋体" w:cs="宋体"/>
                <w:bCs/>
                <w:szCs w:val="21"/>
                <w:highlight w:val="none"/>
                <w:lang w:val="zh-CN"/>
              </w:rPr>
              <w:t>.1.</w:t>
            </w:r>
            <w:r>
              <w:rPr>
                <w:rFonts w:hint="eastAsia" w:ascii="宋体" w:hAnsi="宋体" w:cs="宋体"/>
                <w:bCs/>
                <w:szCs w:val="21"/>
                <w:highlight w:val="none"/>
                <w:lang w:val="en-US" w:eastAsia="zh-CN"/>
              </w:rPr>
              <w:t>1</w:t>
            </w:r>
          </w:p>
        </w:tc>
        <w:tc>
          <w:tcPr>
            <w:tcW w:w="780" w:type="dxa"/>
            <w:vMerge w:val="restart"/>
            <w:tcBorders/>
            <w:noWrap w:val="0"/>
            <w:vAlign w:val="center"/>
          </w:tcPr>
          <w:p w14:paraId="2E82D7B5">
            <w:pPr>
              <w:autoSpaceDE w:val="0"/>
              <w:autoSpaceDN w:val="0"/>
              <w:adjustRightInd w:val="0"/>
              <w:spacing w:line="300" w:lineRule="exact"/>
              <w:jc w:val="center"/>
              <w:rPr>
                <w:rFonts w:hint="eastAsia" w:ascii="宋体" w:hAnsi="宋体" w:eastAsia="宋体" w:cs="宋体"/>
                <w:bCs/>
                <w:szCs w:val="21"/>
                <w:highlight w:val="none"/>
                <w:lang w:val="zh-CN"/>
              </w:rPr>
            </w:pPr>
            <w:r>
              <w:rPr>
                <w:rFonts w:hint="eastAsia" w:ascii="宋体" w:hAnsi="宋体" w:cs="宋体"/>
                <w:bCs/>
                <w:szCs w:val="21"/>
                <w:highlight w:val="none"/>
                <w:lang w:val="zh-CN"/>
              </w:rPr>
              <w:t>资格审查标准</w:t>
            </w:r>
          </w:p>
        </w:tc>
        <w:tc>
          <w:tcPr>
            <w:tcW w:w="2564" w:type="dxa"/>
            <w:noWrap w:val="0"/>
            <w:vAlign w:val="center"/>
          </w:tcPr>
          <w:p w14:paraId="3E9AC464">
            <w:pPr>
              <w:autoSpaceDE w:val="0"/>
              <w:autoSpaceDN w:val="0"/>
              <w:adjustRightInd w:val="0"/>
              <w:spacing w:line="3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Cs w:val="21"/>
                <w:highlight w:val="none"/>
                <w:lang w:val="zh-CN"/>
              </w:rPr>
              <w:t>营业执照</w:t>
            </w:r>
          </w:p>
        </w:tc>
        <w:tc>
          <w:tcPr>
            <w:tcW w:w="5428" w:type="dxa"/>
            <w:noWrap w:val="0"/>
            <w:vAlign w:val="center"/>
          </w:tcPr>
          <w:p w14:paraId="0763771E">
            <w:pPr>
              <w:autoSpaceDE w:val="0"/>
              <w:autoSpaceDN w:val="0"/>
              <w:adjustRightInd w:val="0"/>
              <w:spacing w:line="300" w:lineRule="exact"/>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zh-CN" w:eastAsia="zh-CN"/>
              </w:rPr>
              <w:t>具备相关经营范围的独立法人营业资格</w:t>
            </w:r>
            <w:r>
              <w:rPr>
                <w:rFonts w:hint="eastAsia" w:ascii="宋体" w:hAnsi="宋体" w:eastAsia="宋体" w:cs="宋体"/>
                <w:b w:val="0"/>
                <w:bCs w:val="0"/>
                <w:sz w:val="21"/>
                <w:szCs w:val="21"/>
                <w:highlight w:val="none"/>
                <w:lang w:val="en-US" w:eastAsia="zh-CN"/>
              </w:rPr>
              <w:t>，</w:t>
            </w:r>
            <w:r>
              <w:rPr>
                <w:rFonts w:hint="eastAsia" w:ascii="宋体" w:hAnsi="宋体" w:eastAsia="宋体" w:cs="宋体"/>
                <w:bCs/>
                <w:sz w:val="21"/>
                <w:szCs w:val="21"/>
                <w:highlight w:val="none"/>
                <w:lang w:val="zh-CN" w:eastAsia="zh-CN"/>
              </w:rPr>
              <w:t>具备有效的营业执照、税务登记证、组织机构代码证或“三证合一”的营业执照复印件加盖公章</w:t>
            </w:r>
            <w:r>
              <w:rPr>
                <w:rFonts w:hint="eastAsia" w:ascii="宋体" w:hAnsi="宋体" w:eastAsia="宋体" w:cs="宋体"/>
                <w:bCs/>
                <w:sz w:val="21"/>
                <w:szCs w:val="21"/>
                <w:highlight w:val="none"/>
                <w:lang w:val="zh-CN"/>
              </w:rPr>
              <w:t>，标书内附加盖单位公章的复印件</w:t>
            </w:r>
          </w:p>
        </w:tc>
        <w:tc>
          <w:tcPr>
            <w:tcW w:w="981" w:type="dxa"/>
            <w:noWrap w:val="0"/>
            <w:vAlign w:val="top"/>
          </w:tcPr>
          <w:p w14:paraId="207D6AC3">
            <w:pPr>
              <w:autoSpaceDE w:val="0"/>
              <w:autoSpaceDN w:val="0"/>
              <w:adjustRightInd w:val="0"/>
              <w:spacing w:line="300" w:lineRule="exact"/>
              <w:rPr>
                <w:rFonts w:hint="eastAsia" w:ascii="宋体" w:hAnsi="宋体" w:eastAsia="宋体" w:cs="宋体"/>
                <w:bCs/>
                <w:szCs w:val="21"/>
                <w:highlight w:val="none"/>
                <w:lang w:val="zh-CN"/>
              </w:rPr>
            </w:pPr>
          </w:p>
        </w:tc>
      </w:tr>
      <w:tr w14:paraId="63D8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759" w:type="dxa"/>
            <w:vMerge w:val="continue"/>
            <w:noWrap w:val="0"/>
            <w:vAlign w:val="center"/>
          </w:tcPr>
          <w:p w14:paraId="034FBE61">
            <w:pPr>
              <w:autoSpaceDE w:val="0"/>
              <w:autoSpaceDN w:val="0"/>
              <w:adjustRightInd w:val="0"/>
              <w:spacing w:line="400" w:lineRule="exact"/>
              <w:jc w:val="center"/>
              <w:rPr>
                <w:rFonts w:hint="eastAsia" w:ascii="宋体" w:hAnsi="宋体" w:eastAsia="宋体" w:cs="宋体"/>
                <w:bCs/>
                <w:szCs w:val="21"/>
                <w:highlight w:val="none"/>
                <w:lang w:val="en-US" w:eastAsia="zh-CN"/>
              </w:rPr>
            </w:pPr>
          </w:p>
        </w:tc>
        <w:tc>
          <w:tcPr>
            <w:tcW w:w="780" w:type="dxa"/>
            <w:vMerge w:val="continue"/>
            <w:tcBorders/>
            <w:noWrap w:val="0"/>
            <w:vAlign w:val="center"/>
          </w:tcPr>
          <w:p w14:paraId="3F0ACC69">
            <w:pPr>
              <w:autoSpaceDE w:val="0"/>
              <w:autoSpaceDN w:val="0"/>
              <w:adjustRightInd w:val="0"/>
              <w:spacing w:line="300" w:lineRule="exact"/>
              <w:jc w:val="center"/>
              <w:rPr>
                <w:rFonts w:hint="eastAsia" w:ascii="宋体" w:hAnsi="宋体" w:eastAsia="宋体" w:cs="宋体"/>
                <w:bCs/>
                <w:szCs w:val="21"/>
                <w:highlight w:val="none"/>
                <w:lang w:val="zh-CN"/>
              </w:rPr>
            </w:pPr>
          </w:p>
        </w:tc>
        <w:tc>
          <w:tcPr>
            <w:tcW w:w="2564" w:type="dxa"/>
            <w:noWrap w:val="0"/>
            <w:vAlign w:val="center"/>
          </w:tcPr>
          <w:p w14:paraId="538A6BBB">
            <w:pPr>
              <w:autoSpaceDE w:val="0"/>
              <w:autoSpaceDN w:val="0"/>
              <w:adjustRightInd w:val="0"/>
              <w:spacing w:line="300" w:lineRule="exact"/>
              <w:rPr>
                <w:rFonts w:hint="eastAsia" w:ascii="宋体" w:hAnsi="宋体" w:eastAsia="宋体" w:cs="宋体"/>
                <w:bCs/>
                <w:szCs w:val="21"/>
                <w:highlight w:val="none"/>
                <w:lang w:val="zh-CN"/>
              </w:rPr>
            </w:pPr>
            <w:r>
              <w:rPr>
                <w:rFonts w:hint="eastAsia" w:ascii="宋体" w:hAnsi="宋体" w:eastAsia="宋体" w:cs="宋体"/>
                <w:b w:val="0"/>
                <w:bCs w:val="0"/>
                <w:sz w:val="21"/>
                <w:szCs w:val="21"/>
                <w:highlight w:val="none"/>
                <w:lang w:val="en-US" w:eastAsia="zh-CN"/>
              </w:rPr>
              <w:t>安全生产许可证</w:t>
            </w:r>
          </w:p>
        </w:tc>
        <w:tc>
          <w:tcPr>
            <w:tcW w:w="5428" w:type="dxa"/>
            <w:noWrap w:val="0"/>
            <w:vAlign w:val="center"/>
          </w:tcPr>
          <w:p w14:paraId="3F10145E">
            <w:pPr>
              <w:autoSpaceDE w:val="0"/>
              <w:autoSpaceDN w:val="0"/>
              <w:adjustRightInd w:val="0"/>
              <w:spacing w:line="3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具备有效的安全生产许可证，标书内附复印件加盖公章。</w:t>
            </w:r>
          </w:p>
        </w:tc>
        <w:tc>
          <w:tcPr>
            <w:tcW w:w="981" w:type="dxa"/>
            <w:noWrap w:val="0"/>
            <w:vAlign w:val="top"/>
          </w:tcPr>
          <w:p w14:paraId="10FEFD7B">
            <w:pPr>
              <w:autoSpaceDE w:val="0"/>
              <w:autoSpaceDN w:val="0"/>
              <w:adjustRightInd w:val="0"/>
              <w:spacing w:line="300" w:lineRule="exact"/>
              <w:rPr>
                <w:rFonts w:hint="eastAsia" w:ascii="宋体" w:hAnsi="宋体" w:eastAsia="宋体" w:cs="宋体"/>
                <w:bCs/>
                <w:szCs w:val="21"/>
                <w:highlight w:val="none"/>
                <w:lang w:val="zh-CN"/>
              </w:rPr>
            </w:pPr>
          </w:p>
        </w:tc>
      </w:tr>
      <w:tr w14:paraId="290A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trPr>
        <w:tc>
          <w:tcPr>
            <w:tcW w:w="759" w:type="dxa"/>
            <w:vMerge w:val="continue"/>
            <w:noWrap w:val="0"/>
            <w:vAlign w:val="center"/>
          </w:tcPr>
          <w:p w14:paraId="06D8206C">
            <w:pPr>
              <w:autoSpaceDE w:val="0"/>
              <w:autoSpaceDN w:val="0"/>
              <w:adjustRightInd w:val="0"/>
              <w:spacing w:line="400" w:lineRule="exact"/>
              <w:jc w:val="center"/>
              <w:rPr>
                <w:rFonts w:hint="eastAsia" w:ascii="宋体" w:hAnsi="宋体" w:eastAsia="宋体" w:cs="宋体"/>
                <w:bCs/>
                <w:szCs w:val="21"/>
                <w:highlight w:val="none"/>
                <w:lang w:val="zh-CN"/>
              </w:rPr>
            </w:pPr>
          </w:p>
        </w:tc>
        <w:tc>
          <w:tcPr>
            <w:tcW w:w="780" w:type="dxa"/>
            <w:vMerge w:val="continue"/>
            <w:tcBorders/>
            <w:noWrap w:val="0"/>
            <w:vAlign w:val="center"/>
          </w:tcPr>
          <w:p w14:paraId="1FEDE1FD">
            <w:pPr>
              <w:autoSpaceDE w:val="0"/>
              <w:autoSpaceDN w:val="0"/>
              <w:adjustRightInd w:val="0"/>
              <w:spacing w:line="300" w:lineRule="exact"/>
              <w:jc w:val="center"/>
              <w:rPr>
                <w:rFonts w:hint="eastAsia" w:ascii="宋体" w:hAnsi="宋体" w:eastAsia="宋体" w:cs="宋体"/>
                <w:bCs/>
                <w:szCs w:val="21"/>
                <w:highlight w:val="none"/>
                <w:lang w:val="zh-CN"/>
              </w:rPr>
            </w:pPr>
          </w:p>
        </w:tc>
        <w:tc>
          <w:tcPr>
            <w:tcW w:w="2564" w:type="dxa"/>
            <w:noWrap w:val="0"/>
            <w:vAlign w:val="center"/>
          </w:tcPr>
          <w:p w14:paraId="1673628C">
            <w:pPr>
              <w:keepNext w:val="0"/>
              <w:keepLines w:val="0"/>
              <w:suppressLineNumbers w:val="0"/>
              <w:autoSpaceDE w:val="0"/>
              <w:autoSpaceDN w:val="0"/>
              <w:adjustRightInd w:val="0"/>
              <w:spacing w:before="0" w:beforeAutospacing="0" w:after="0" w:afterAutospacing="0" w:line="300" w:lineRule="exact"/>
              <w:ind w:left="0" w:leftChars="0" w:right="0" w:rightChars="0"/>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资质要求</w:t>
            </w:r>
          </w:p>
        </w:tc>
        <w:tc>
          <w:tcPr>
            <w:tcW w:w="5428" w:type="dxa"/>
            <w:noWrap w:val="0"/>
            <w:vAlign w:val="center"/>
          </w:tcPr>
          <w:p w14:paraId="23E76A17">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cs="宋体"/>
                <w:sz w:val="22"/>
                <w:szCs w:val="22"/>
                <w:highlight w:val="none"/>
              </w:rPr>
            </w:pPr>
            <w:r>
              <w:rPr>
                <w:rFonts w:hint="eastAsia" w:ascii="宋体" w:hAnsi="宋体" w:eastAsia="宋体" w:cs="宋体"/>
                <w:b w:val="0"/>
                <w:bCs w:val="0"/>
                <w:kern w:val="2"/>
                <w:sz w:val="21"/>
                <w:szCs w:val="21"/>
                <w:highlight w:val="none"/>
                <w:lang w:val="en-US" w:eastAsia="zh-CN" w:bidi="ar-SA"/>
              </w:rPr>
              <w:t>本次招标要求投标人须具备</w:t>
            </w:r>
            <w:r>
              <w:rPr>
                <w:rFonts w:hint="eastAsia" w:ascii="宋体" w:hAnsi="宋体" w:cs="宋体"/>
                <w:b w:val="0"/>
                <w:bCs w:val="0"/>
                <w:kern w:val="2"/>
                <w:sz w:val="21"/>
                <w:szCs w:val="21"/>
                <w:highlight w:val="none"/>
                <w:lang w:val="en-US" w:eastAsia="zh-CN" w:bidi="ar-SA"/>
              </w:rPr>
              <w:t>公路养护工程路基、路面养护资质乙级及以上资质</w:t>
            </w:r>
            <w:r>
              <w:rPr>
                <w:rFonts w:hint="eastAsia" w:ascii="宋体" w:hAnsi="宋体" w:eastAsia="宋体" w:cs="宋体"/>
                <w:b w:val="0"/>
                <w:bCs w:val="0"/>
                <w:kern w:val="2"/>
                <w:sz w:val="21"/>
                <w:szCs w:val="21"/>
                <w:highlight w:val="none"/>
                <w:lang w:val="en-US" w:eastAsia="zh-CN" w:bidi="ar-SA"/>
              </w:rPr>
              <w:t>；</w:t>
            </w:r>
            <w:r>
              <w:rPr>
                <w:rFonts w:hint="eastAsia" w:ascii="宋体" w:hAnsi="宋体" w:eastAsia="宋体" w:cs="宋体"/>
                <w:b w:val="0"/>
                <w:bCs w:val="0"/>
                <w:kern w:val="2"/>
                <w:sz w:val="21"/>
                <w:szCs w:val="21"/>
                <w:highlight w:val="none"/>
                <w:lang w:val="zh-CN" w:eastAsia="zh-CN" w:bidi="ar-SA"/>
              </w:rPr>
              <w:t>（标书内附加盖公章的复印件）</w:t>
            </w:r>
          </w:p>
        </w:tc>
        <w:tc>
          <w:tcPr>
            <w:tcW w:w="981" w:type="dxa"/>
            <w:noWrap w:val="0"/>
            <w:vAlign w:val="top"/>
          </w:tcPr>
          <w:p w14:paraId="1FE5E827">
            <w:pPr>
              <w:autoSpaceDE w:val="0"/>
              <w:autoSpaceDN w:val="0"/>
              <w:adjustRightInd w:val="0"/>
              <w:spacing w:line="300" w:lineRule="exact"/>
              <w:rPr>
                <w:rFonts w:hint="eastAsia" w:ascii="宋体" w:hAnsi="宋体" w:eastAsia="宋体" w:cs="宋体"/>
                <w:bCs/>
                <w:szCs w:val="21"/>
                <w:highlight w:val="none"/>
                <w:lang w:val="zh-CN"/>
              </w:rPr>
            </w:pPr>
          </w:p>
        </w:tc>
      </w:tr>
      <w:tr w14:paraId="245A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9" w:hRule="atLeast"/>
        </w:trPr>
        <w:tc>
          <w:tcPr>
            <w:tcW w:w="759" w:type="dxa"/>
            <w:vMerge w:val="continue"/>
            <w:noWrap w:val="0"/>
            <w:vAlign w:val="center"/>
          </w:tcPr>
          <w:p w14:paraId="75475AEC">
            <w:pPr>
              <w:autoSpaceDE w:val="0"/>
              <w:autoSpaceDN w:val="0"/>
              <w:adjustRightInd w:val="0"/>
              <w:spacing w:line="400" w:lineRule="exact"/>
              <w:jc w:val="center"/>
              <w:rPr>
                <w:rFonts w:hint="eastAsia" w:ascii="宋体" w:hAnsi="宋体" w:eastAsia="宋体" w:cs="宋体"/>
                <w:bCs/>
                <w:szCs w:val="21"/>
                <w:highlight w:val="none"/>
                <w:lang w:val="zh-CN"/>
              </w:rPr>
            </w:pPr>
          </w:p>
        </w:tc>
        <w:tc>
          <w:tcPr>
            <w:tcW w:w="780" w:type="dxa"/>
            <w:vMerge w:val="continue"/>
            <w:tcBorders/>
            <w:noWrap w:val="0"/>
            <w:vAlign w:val="center"/>
          </w:tcPr>
          <w:p w14:paraId="706C6FF4">
            <w:pPr>
              <w:autoSpaceDE w:val="0"/>
              <w:autoSpaceDN w:val="0"/>
              <w:adjustRightInd w:val="0"/>
              <w:spacing w:line="300" w:lineRule="exact"/>
              <w:jc w:val="center"/>
              <w:rPr>
                <w:rFonts w:hint="eastAsia" w:ascii="宋体" w:hAnsi="宋体" w:eastAsia="宋体" w:cs="宋体"/>
                <w:bCs/>
                <w:szCs w:val="21"/>
                <w:highlight w:val="none"/>
                <w:lang w:val="zh-CN"/>
              </w:rPr>
            </w:pPr>
          </w:p>
        </w:tc>
        <w:tc>
          <w:tcPr>
            <w:tcW w:w="2564" w:type="dxa"/>
            <w:noWrap w:val="0"/>
            <w:vAlign w:val="center"/>
          </w:tcPr>
          <w:p w14:paraId="3AC2DE6A">
            <w:pPr>
              <w:autoSpaceDE w:val="0"/>
              <w:autoSpaceDN w:val="0"/>
              <w:adjustRightInd w:val="0"/>
              <w:spacing w:line="0" w:lineRule="atLeast"/>
              <w:jc w:val="both"/>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zh-CN" w:eastAsia="zh-CN" w:bidi="ar-SA"/>
              </w:rPr>
              <w:t>项目经理</w:t>
            </w:r>
          </w:p>
        </w:tc>
        <w:tc>
          <w:tcPr>
            <w:tcW w:w="5428" w:type="dxa"/>
            <w:noWrap w:val="0"/>
            <w:vAlign w:val="center"/>
          </w:tcPr>
          <w:p w14:paraId="44960BD1">
            <w:pPr>
              <w:pStyle w:val="21"/>
              <w:tabs>
                <w:tab w:val="left" w:pos="200"/>
              </w:tabs>
              <w:spacing w:line="0" w:lineRule="atLeas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项目经理及其他人员要求：投标单位拟派出的项目经理须具备建设行政主管部门核发的</w:t>
            </w:r>
            <w:r>
              <w:rPr>
                <w:rFonts w:hint="eastAsia" w:hAnsi="宋体" w:cs="宋体"/>
                <w:b w:val="0"/>
                <w:bCs w:val="0"/>
                <w:kern w:val="2"/>
                <w:sz w:val="21"/>
                <w:szCs w:val="21"/>
                <w:highlight w:val="none"/>
                <w:lang w:val="en-US" w:eastAsia="zh-CN" w:bidi="ar-SA"/>
              </w:rPr>
              <w:t>公路专业</w:t>
            </w:r>
            <w:r>
              <w:rPr>
                <w:rFonts w:hint="eastAsia" w:ascii="宋体" w:hAnsi="宋体" w:eastAsia="宋体" w:cs="宋体"/>
                <w:b w:val="0"/>
                <w:bCs w:val="0"/>
                <w:kern w:val="2"/>
                <w:sz w:val="21"/>
                <w:szCs w:val="21"/>
                <w:highlight w:val="none"/>
                <w:lang w:val="en-US" w:eastAsia="zh-CN" w:bidi="ar-SA"/>
              </w:rPr>
              <w:t>二级及以上注册建造师资格和有效的安全考核合格证书</w:t>
            </w:r>
            <w:r>
              <w:rPr>
                <w:rFonts w:hint="eastAsia" w:hAnsi="宋体" w:cs="宋体"/>
                <w:b w:val="0"/>
                <w:bCs w:val="0"/>
                <w:kern w:val="2"/>
                <w:sz w:val="21"/>
                <w:szCs w:val="21"/>
                <w:highlight w:val="none"/>
                <w:lang w:val="en-US" w:eastAsia="zh-CN" w:bidi="ar-SA"/>
              </w:rPr>
              <w:t>，</w:t>
            </w:r>
            <w:r>
              <w:rPr>
                <w:rFonts w:hint="eastAsia" w:ascii="宋体" w:hAnsi="宋体" w:cs="宋体"/>
                <w:bCs/>
                <w:sz w:val="21"/>
                <w:szCs w:val="21"/>
                <w:highlight w:val="none"/>
                <w:lang w:val="en-US" w:eastAsia="zh-CN"/>
              </w:rPr>
              <w:t>标书内附</w:t>
            </w:r>
            <w:r>
              <w:rPr>
                <w:rFonts w:hint="eastAsia" w:ascii="宋体" w:hAnsi="宋体" w:eastAsia="宋体" w:cs="宋体"/>
                <w:bCs/>
                <w:sz w:val="21"/>
                <w:szCs w:val="21"/>
                <w:highlight w:val="none"/>
                <w:lang w:val="zh-CN"/>
              </w:rPr>
              <w:t>加盖公章</w:t>
            </w:r>
            <w:r>
              <w:rPr>
                <w:rFonts w:hint="eastAsia" w:ascii="宋体" w:hAnsi="宋体" w:cs="宋体"/>
                <w:bCs/>
                <w:sz w:val="21"/>
                <w:szCs w:val="21"/>
                <w:highlight w:val="none"/>
                <w:lang w:val="en-US" w:eastAsia="zh-CN"/>
              </w:rPr>
              <w:t>的</w:t>
            </w:r>
            <w:r>
              <w:rPr>
                <w:rFonts w:hint="eastAsia" w:ascii="宋体" w:hAnsi="宋体" w:eastAsia="宋体" w:cs="宋体"/>
                <w:bCs/>
                <w:sz w:val="21"/>
                <w:szCs w:val="21"/>
                <w:highlight w:val="none"/>
                <w:lang w:val="zh-CN"/>
              </w:rPr>
              <w:t>复印件</w:t>
            </w:r>
          </w:p>
        </w:tc>
        <w:tc>
          <w:tcPr>
            <w:tcW w:w="981" w:type="dxa"/>
            <w:noWrap w:val="0"/>
            <w:vAlign w:val="top"/>
          </w:tcPr>
          <w:p w14:paraId="46FA21CD">
            <w:pPr>
              <w:autoSpaceDE w:val="0"/>
              <w:autoSpaceDN w:val="0"/>
              <w:adjustRightInd w:val="0"/>
              <w:spacing w:line="300" w:lineRule="exact"/>
              <w:rPr>
                <w:rFonts w:hint="eastAsia" w:ascii="宋体" w:hAnsi="宋体" w:eastAsia="宋体" w:cs="宋体"/>
                <w:bCs/>
                <w:szCs w:val="21"/>
                <w:highlight w:val="none"/>
                <w:lang w:val="zh-CN"/>
              </w:rPr>
            </w:pPr>
          </w:p>
        </w:tc>
      </w:tr>
      <w:tr w14:paraId="7D2C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759" w:type="dxa"/>
            <w:vMerge w:val="continue"/>
            <w:noWrap w:val="0"/>
            <w:vAlign w:val="center"/>
          </w:tcPr>
          <w:p w14:paraId="45723054">
            <w:pPr>
              <w:autoSpaceDE w:val="0"/>
              <w:autoSpaceDN w:val="0"/>
              <w:adjustRightInd w:val="0"/>
              <w:spacing w:line="400" w:lineRule="exact"/>
              <w:jc w:val="center"/>
              <w:rPr>
                <w:rFonts w:hint="eastAsia" w:ascii="宋体" w:hAnsi="宋体" w:eastAsia="宋体" w:cs="宋体"/>
                <w:bCs/>
                <w:szCs w:val="21"/>
                <w:highlight w:val="none"/>
                <w:lang w:val="zh-CN"/>
              </w:rPr>
            </w:pPr>
          </w:p>
        </w:tc>
        <w:tc>
          <w:tcPr>
            <w:tcW w:w="780" w:type="dxa"/>
            <w:vMerge w:val="continue"/>
            <w:tcBorders/>
            <w:noWrap w:val="0"/>
            <w:vAlign w:val="center"/>
          </w:tcPr>
          <w:p w14:paraId="6C0691AD">
            <w:pPr>
              <w:autoSpaceDE w:val="0"/>
              <w:autoSpaceDN w:val="0"/>
              <w:adjustRightInd w:val="0"/>
              <w:spacing w:line="300" w:lineRule="exact"/>
              <w:jc w:val="center"/>
              <w:rPr>
                <w:rFonts w:hint="eastAsia" w:ascii="宋体" w:hAnsi="宋体" w:eastAsia="宋体" w:cs="宋体"/>
                <w:bCs/>
                <w:szCs w:val="21"/>
                <w:highlight w:val="none"/>
                <w:lang w:val="zh-CN"/>
              </w:rPr>
            </w:pPr>
          </w:p>
        </w:tc>
        <w:tc>
          <w:tcPr>
            <w:tcW w:w="2564" w:type="dxa"/>
            <w:noWrap w:val="0"/>
            <w:vAlign w:val="center"/>
          </w:tcPr>
          <w:p w14:paraId="1DCF217E">
            <w:pPr>
              <w:keepNext w:val="0"/>
              <w:keepLines w:val="0"/>
              <w:suppressLineNumbers w:val="0"/>
              <w:autoSpaceDE w:val="0"/>
              <w:autoSpaceDN w:val="0"/>
              <w:adjustRightInd w:val="0"/>
              <w:spacing w:before="0" w:beforeAutospacing="0" w:after="0" w:afterAutospacing="0" w:line="300" w:lineRule="exact"/>
              <w:ind w:left="0" w:leftChars="0" w:right="0" w:rightChars="0"/>
              <w:rPr>
                <w:rFonts w:hint="eastAsia" w:ascii="宋体" w:hAnsi="宋体" w:eastAsia="宋体" w:cs="宋体"/>
                <w:bCs/>
                <w:szCs w:val="21"/>
                <w:highlight w:val="none"/>
                <w:lang w:val="zh-CN"/>
              </w:rPr>
            </w:pPr>
            <w:r>
              <w:rPr>
                <w:rFonts w:hint="eastAsia" w:ascii="宋体" w:hAnsi="宋体" w:eastAsia="宋体" w:cs="宋体"/>
                <w:bCs/>
                <w:sz w:val="21"/>
                <w:szCs w:val="21"/>
                <w:highlight w:val="none"/>
                <w:lang w:val="zh-CN"/>
              </w:rPr>
              <w:t>财务状况</w:t>
            </w:r>
            <w:r>
              <w:rPr>
                <w:rFonts w:hint="eastAsia" w:ascii="宋体" w:hAnsi="宋体" w:cs="宋体"/>
                <w:bCs/>
                <w:sz w:val="21"/>
                <w:szCs w:val="21"/>
                <w:highlight w:val="none"/>
                <w:lang w:val="zh-CN"/>
              </w:rPr>
              <w:t>、</w:t>
            </w:r>
            <w:r>
              <w:rPr>
                <w:rFonts w:hint="eastAsia" w:ascii="宋体" w:hAnsi="宋体" w:eastAsia="宋体" w:cs="宋体"/>
                <w:szCs w:val="22"/>
                <w:highlight w:val="none"/>
                <w:lang w:val="en-US" w:eastAsia="zh-CN"/>
              </w:rPr>
              <w:t>税收和社会保障资金</w:t>
            </w:r>
          </w:p>
        </w:tc>
        <w:tc>
          <w:tcPr>
            <w:tcW w:w="5428" w:type="dxa"/>
            <w:noWrap w:val="0"/>
            <w:vAlign w:val="center"/>
          </w:tcPr>
          <w:p w14:paraId="66C83641">
            <w:pPr>
              <w:keepNext w:val="0"/>
              <w:keepLines w:val="0"/>
              <w:suppressLineNumbers w:val="0"/>
              <w:autoSpaceDE w:val="0"/>
              <w:autoSpaceDN w:val="0"/>
              <w:adjustRightInd w:val="0"/>
              <w:spacing w:before="0" w:beforeAutospacing="0" w:after="0" w:afterAutospacing="0" w:line="300" w:lineRule="exact"/>
              <w:ind w:left="0" w:leftChars="0" w:right="0" w:rightChars="0"/>
              <w:rPr>
                <w:rFonts w:cs="宋体"/>
                <w:sz w:val="22"/>
                <w:szCs w:val="22"/>
                <w:highlight w:val="none"/>
              </w:rPr>
            </w:pPr>
            <w:r>
              <w:rPr>
                <w:rFonts w:hint="eastAsia" w:ascii="宋体" w:hAnsi="宋体" w:eastAsia="宋体" w:cs="宋体"/>
                <w:sz w:val="21"/>
                <w:szCs w:val="21"/>
                <w:highlight w:val="none"/>
                <w:lang w:val="en-US" w:eastAsia="zh-CN"/>
              </w:rPr>
              <w:t>投标人应按照《长春市财政局关于加强政府采购信用体系建设简化投标人资格条件有关事项的通知》（长财采购[2022]2066号）文件要求在投标文件中提交反映其财务状况、依法缴纳税收和社保保障资金情况的资格条件承诺函，并对资格条件承诺函有关内容的真实性、有效性、合法性负责</w:t>
            </w:r>
          </w:p>
        </w:tc>
        <w:tc>
          <w:tcPr>
            <w:tcW w:w="981" w:type="dxa"/>
            <w:noWrap w:val="0"/>
            <w:vAlign w:val="top"/>
          </w:tcPr>
          <w:p w14:paraId="3380D84F">
            <w:pPr>
              <w:autoSpaceDE w:val="0"/>
              <w:autoSpaceDN w:val="0"/>
              <w:adjustRightInd w:val="0"/>
              <w:spacing w:line="300" w:lineRule="exact"/>
              <w:rPr>
                <w:rFonts w:hint="eastAsia" w:ascii="宋体" w:hAnsi="宋体" w:eastAsia="宋体" w:cs="宋体"/>
                <w:bCs/>
                <w:szCs w:val="21"/>
                <w:highlight w:val="none"/>
                <w:lang w:val="zh-CN"/>
              </w:rPr>
            </w:pPr>
          </w:p>
        </w:tc>
      </w:tr>
      <w:tr w14:paraId="6556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trPr>
        <w:tc>
          <w:tcPr>
            <w:tcW w:w="759" w:type="dxa"/>
            <w:vMerge w:val="continue"/>
            <w:noWrap w:val="0"/>
            <w:vAlign w:val="center"/>
          </w:tcPr>
          <w:p w14:paraId="79BE82DD">
            <w:pPr>
              <w:autoSpaceDE w:val="0"/>
              <w:autoSpaceDN w:val="0"/>
              <w:adjustRightInd w:val="0"/>
              <w:spacing w:line="400" w:lineRule="exact"/>
              <w:jc w:val="center"/>
              <w:rPr>
                <w:rFonts w:hint="eastAsia" w:ascii="宋体" w:hAnsi="宋体" w:eastAsia="宋体" w:cs="宋体"/>
                <w:bCs/>
                <w:szCs w:val="21"/>
                <w:highlight w:val="none"/>
                <w:lang w:val="zh-CN"/>
              </w:rPr>
            </w:pPr>
          </w:p>
        </w:tc>
        <w:tc>
          <w:tcPr>
            <w:tcW w:w="780" w:type="dxa"/>
            <w:vMerge w:val="continue"/>
            <w:tcBorders/>
            <w:noWrap w:val="0"/>
            <w:vAlign w:val="center"/>
          </w:tcPr>
          <w:p w14:paraId="60F33F13">
            <w:pPr>
              <w:autoSpaceDE w:val="0"/>
              <w:autoSpaceDN w:val="0"/>
              <w:adjustRightInd w:val="0"/>
              <w:spacing w:line="300" w:lineRule="exact"/>
              <w:jc w:val="center"/>
              <w:rPr>
                <w:rFonts w:hint="eastAsia" w:ascii="宋体" w:hAnsi="宋体" w:eastAsia="宋体" w:cs="宋体"/>
                <w:bCs/>
                <w:szCs w:val="21"/>
                <w:highlight w:val="none"/>
                <w:lang w:val="zh-CN"/>
              </w:rPr>
            </w:pPr>
          </w:p>
        </w:tc>
        <w:tc>
          <w:tcPr>
            <w:tcW w:w="2564" w:type="dxa"/>
            <w:noWrap w:val="0"/>
            <w:vAlign w:val="center"/>
          </w:tcPr>
          <w:p w14:paraId="037BC53F">
            <w:pPr>
              <w:keepNext w:val="0"/>
              <w:keepLines w:val="0"/>
              <w:suppressLineNumbers w:val="0"/>
              <w:autoSpaceDE w:val="0"/>
              <w:autoSpaceDN w:val="0"/>
              <w:adjustRightInd w:val="0"/>
              <w:spacing w:before="0" w:beforeAutospacing="0" w:after="0" w:afterAutospacing="0" w:line="300" w:lineRule="exact"/>
              <w:ind w:left="0" w:leftChars="0" w:right="0" w:rightChars="0"/>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业绩要求</w:t>
            </w:r>
          </w:p>
        </w:tc>
        <w:tc>
          <w:tcPr>
            <w:tcW w:w="5428" w:type="dxa"/>
            <w:noWrap w:val="0"/>
            <w:vAlign w:val="center"/>
          </w:tcPr>
          <w:p w14:paraId="51EFB21E">
            <w:pPr>
              <w:keepNext w:val="0"/>
              <w:keepLines w:val="0"/>
              <w:suppressLineNumbers w:val="0"/>
              <w:autoSpaceDE w:val="0"/>
              <w:autoSpaceDN w:val="0"/>
              <w:adjustRightInd w:val="0"/>
              <w:spacing w:before="0" w:beforeAutospacing="0" w:after="0" w:afterAutospacing="0" w:line="300" w:lineRule="exact"/>
              <w:ind w:left="0" w:leftChars="0" w:right="0" w:rightChars="0"/>
              <w:rPr>
                <w:rFonts w:hint="eastAsia" w:ascii="宋体" w:hAnsi="宋体" w:cs="宋体"/>
                <w:bCs/>
                <w:sz w:val="21"/>
                <w:szCs w:val="21"/>
                <w:highlight w:val="none"/>
                <w:lang w:val="zh-CN" w:eastAsia="zh-CN"/>
              </w:rPr>
            </w:pPr>
            <w:r>
              <w:rPr>
                <w:rFonts w:hint="eastAsia" w:ascii="宋体" w:hAnsi="宋体"/>
                <w:sz w:val="21"/>
                <w:szCs w:val="21"/>
                <w:highlight w:val="none"/>
              </w:rPr>
              <w:t>近三年（</w:t>
            </w:r>
            <w:r>
              <w:rPr>
                <w:rFonts w:hint="eastAsia" w:ascii="宋体" w:hAnsi="宋体" w:cs="宋体"/>
                <w:b w:val="0"/>
                <w:bCs w:val="0"/>
                <w:sz w:val="21"/>
                <w:szCs w:val="21"/>
                <w:highlight w:val="none"/>
                <w:lang w:val="en-US" w:eastAsia="zh-CN"/>
              </w:rPr>
              <w:t>2022-2024</w:t>
            </w:r>
            <w:r>
              <w:rPr>
                <w:rFonts w:hint="eastAsia" w:ascii="宋体" w:hAnsi="宋体" w:eastAsia="宋体" w:cs="宋体"/>
                <w:b w:val="0"/>
                <w:bCs w:val="0"/>
                <w:sz w:val="21"/>
                <w:szCs w:val="21"/>
                <w:highlight w:val="none"/>
                <w:lang w:val="zh-CN" w:eastAsia="zh-CN"/>
              </w:rPr>
              <w:t>年</w:t>
            </w:r>
            <w:r>
              <w:rPr>
                <w:rFonts w:hint="eastAsia" w:ascii="宋体" w:hAnsi="宋体"/>
                <w:sz w:val="21"/>
                <w:szCs w:val="21"/>
                <w:highlight w:val="none"/>
              </w:rPr>
              <w:t>）具有类似</w:t>
            </w:r>
            <w:r>
              <w:rPr>
                <w:rFonts w:hint="eastAsia" w:ascii="宋体" w:hAnsi="宋体"/>
                <w:sz w:val="21"/>
                <w:szCs w:val="21"/>
                <w:highlight w:val="none"/>
                <w:lang w:eastAsia="zh-CN"/>
              </w:rPr>
              <w:t>业绩至少一项</w:t>
            </w:r>
            <w:r>
              <w:rPr>
                <w:rFonts w:hint="eastAsia" w:ascii="宋体" w:hAnsi="宋体"/>
                <w:sz w:val="21"/>
                <w:szCs w:val="21"/>
                <w:highlight w:val="none"/>
                <w:lang w:val="en-US" w:eastAsia="zh-CN"/>
              </w:rPr>
              <w:t>须提供</w:t>
            </w:r>
            <w:r>
              <w:rPr>
                <w:rFonts w:hint="eastAsia" w:ascii="宋体" w:hAnsi="宋体"/>
                <w:sz w:val="21"/>
                <w:szCs w:val="21"/>
                <w:highlight w:val="none"/>
                <w:lang w:eastAsia="zh-CN"/>
              </w:rPr>
              <w:t>中标通知书或合同</w:t>
            </w:r>
            <w:r>
              <w:rPr>
                <w:rFonts w:hint="eastAsia" w:ascii="宋体" w:hAnsi="宋体" w:eastAsia="宋体" w:cs="宋体"/>
                <w:bCs/>
                <w:sz w:val="21"/>
                <w:szCs w:val="21"/>
                <w:highlight w:val="none"/>
                <w:lang w:val="zh-CN"/>
              </w:rPr>
              <w:t>（标书内附加盖单位公章的复印件）</w:t>
            </w:r>
          </w:p>
        </w:tc>
        <w:tc>
          <w:tcPr>
            <w:tcW w:w="981" w:type="dxa"/>
            <w:noWrap w:val="0"/>
            <w:vAlign w:val="top"/>
          </w:tcPr>
          <w:p w14:paraId="44B294FE">
            <w:pPr>
              <w:autoSpaceDE w:val="0"/>
              <w:autoSpaceDN w:val="0"/>
              <w:adjustRightInd w:val="0"/>
              <w:spacing w:line="300" w:lineRule="exact"/>
              <w:rPr>
                <w:rFonts w:hint="eastAsia" w:ascii="宋体" w:hAnsi="宋体" w:eastAsia="宋体" w:cs="宋体"/>
                <w:bCs/>
                <w:szCs w:val="21"/>
                <w:highlight w:val="none"/>
                <w:lang w:val="zh-CN"/>
              </w:rPr>
            </w:pPr>
          </w:p>
        </w:tc>
      </w:tr>
      <w:tr w14:paraId="0BBA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9" w:hRule="atLeast"/>
        </w:trPr>
        <w:tc>
          <w:tcPr>
            <w:tcW w:w="759" w:type="dxa"/>
            <w:vMerge w:val="continue"/>
            <w:noWrap w:val="0"/>
            <w:vAlign w:val="center"/>
          </w:tcPr>
          <w:p w14:paraId="7699BF16">
            <w:pPr>
              <w:autoSpaceDE w:val="0"/>
              <w:autoSpaceDN w:val="0"/>
              <w:adjustRightInd w:val="0"/>
              <w:spacing w:line="400" w:lineRule="exact"/>
              <w:rPr>
                <w:rFonts w:hint="eastAsia" w:ascii="宋体" w:hAnsi="宋体" w:eastAsia="宋体" w:cs="宋体"/>
                <w:bCs/>
                <w:szCs w:val="21"/>
                <w:highlight w:val="none"/>
                <w:lang w:val="zh-CN"/>
              </w:rPr>
            </w:pPr>
          </w:p>
        </w:tc>
        <w:tc>
          <w:tcPr>
            <w:tcW w:w="780" w:type="dxa"/>
            <w:vMerge w:val="continue"/>
            <w:tcBorders/>
            <w:noWrap w:val="0"/>
            <w:vAlign w:val="center"/>
          </w:tcPr>
          <w:p w14:paraId="4D620A97">
            <w:pPr>
              <w:autoSpaceDE w:val="0"/>
              <w:autoSpaceDN w:val="0"/>
              <w:adjustRightInd w:val="0"/>
              <w:spacing w:line="300" w:lineRule="exact"/>
              <w:rPr>
                <w:rFonts w:hint="eastAsia" w:ascii="宋体" w:hAnsi="宋体" w:eastAsia="宋体" w:cs="宋体"/>
                <w:bCs/>
                <w:szCs w:val="21"/>
                <w:highlight w:val="none"/>
                <w:lang w:val="zh-CN"/>
              </w:rPr>
            </w:pPr>
          </w:p>
        </w:tc>
        <w:tc>
          <w:tcPr>
            <w:tcW w:w="2564" w:type="dxa"/>
            <w:noWrap w:val="0"/>
            <w:vAlign w:val="center"/>
          </w:tcPr>
          <w:p w14:paraId="25ED5BDE">
            <w:pPr>
              <w:keepNext w:val="0"/>
              <w:keepLines w:val="0"/>
              <w:suppressLineNumbers w:val="0"/>
              <w:autoSpaceDE w:val="0"/>
              <w:autoSpaceDN w:val="0"/>
              <w:adjustRightInd w:val="0"/>
              <w:spacing w:before="0" w:beforeAutospacing="0" w:after="0" w:afterAutospacing="0" w:line="300" w:lineRule="exact"/>
              <w:ind w:left="0" w:leftChars="0" w:right="0" w:rightChars="0"/>
              <w:rPr>
                <w:rFonts w:hint="eastAsia" w:ascii="宋体" w:hAnsi="宋体" w:eastAsia="宋体" w:cs="宋体"/>
                <w:bCs/>
                <w:szCs w:val="21"/>
                <w:highlight w:val="none"/>
                <w:lang w:val="zh-CN"/>
              </w:rPr>
            </w:pPr>
            <w:r>
              <w:rPr>
                <w:rFonts w:hint="eastAsia" w:ascii="宋体" w:hAnsi="宋体" w:eastAsia="宋体" w:cs="宋体"/>
                <w:bCs/>
                <w:sz w:val="21"/>
                <w:szCs w:val="21"/>
                <w:highlight w:val="none"/>
                <w:lang w:val="zh-CN"/>
              </w:rPr>
              <w:t>信誉要求</w:t>
            </w:r>
          </w:p>
        </w:tc>
        <w:tc>
          <w:tcPr>
            <w:tcW w:w="5428" w:type="dxa"/>
            <w:noWrap w:val="0"/>
            <w:vAlign w:val="center"/>
          </w:tcPr>
          <w:p w14:paraId="1D62B8B4">
            <w:pPr>
              <w:keepNext w:val="0"/>
              <w:keepLines w:val="0"/>
              <w:suppressLineNumbers w:val="0"/>
              <w:autoSpaceDE w:val="0"/>
              <w:autoSpaceDN w:val="0"/>
              <w:adjustRightInd w:val="0"/>
              <w:spacing w:before="0" w:beforeAutospacing="0" w:after="0" w:afterAutospacing="0" w:line="300" w:lineRule="exact"/>
              <w:ind w:left="0" w:leftChars="0" w:right="0" w:righ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拒绝列入政府取消投标资格记录期间的企业或个人投标。（2）未被工商行政管理机关在全国企业信用信息公示系统（www.gsxt.gov.cn）中列入严重违法失信企业名单。（3）未被中国执行信息公开网（http://zxgk.court.gov.cn）列入失信被执行人名单。（4）未被最高人民法院在“信用中国”网站（www.creditchina.gov.cn）列入重大税收违法案件当事人名单。（5）在近三年（2021年至今）内投标人或其法定代表人、拟委任的项目经理未在“中国裁判文书网”(wenshu.court.gov.cn）上有行贿犯罪行为</w:t>
            </w:r>
            <w:r>
              <w:rPr>
                <w:rFonts w:hint="eastAsia" w:ascii="宋体" w:hAnsi="宋体" w:eastAsia="宋体" w:cs="宋体"/>
                <w:sz w:val="21"/>
                <w:szCs w:val="21"/>
                <w:highlight w:val="none"/>
                <w:lang w:eastAsia="zh-CN"/>
              </w:rPr>
              <w:t>；</w:t>
            </w:r>
          </w:p>
          <w:p w14:paraId="513DF057">
            <w:pPr>
              <w:keepNext w:val="0"/>
              <w:keepLines w:val="0"/>
              <w:suppressLineNumbers w:val="0"/>
              <w:autoSpaceDE w:val="0"/>
              <w:autoSpaceDN w:val="0"/>
              <w:adjustRightInd w:val="0"/>
              <w:spacing w:before="0" w:beforeAutospacing="0" w:after="0" w:afterAutospacing="0" w:line="300" w:lineRule="exact"/>
              <w:ind w:left="0" w:leftChars="0" w:right="0" w:rightChars="0"/>
              <w:rPr>
                <w:rFonts w:hint="eastAsia" w:ascii="宋体" w:hAnsi="宋体" w:eastAsia="宋体" w:cs="宋体"/>
                <w:highlight w:val="none"/>
                <w:lang w:eastAsia="zh-CN"/>
              </w:rPr>
            </w:pPr>
            <w:r>
              <w:rPr>
                <w:rFonts w:hint="eastAsia" w:ascii="宋体" w:hAnsi="宋体" w:eastAsia="宋体" w:cs="宋体"/>
                <w:sz w:val="21"/>
                <w:szCs w:val="21"/>
                <w:highlight w:val="none"/>
              </w:rPr>
              <w:t>标书内附复印件加盖公章，如提供不属实，其投标被否决，并报相关部门备案</w:t>
            </w:r>
            <w:r>
              <w:rPr>
                <w:rFonts w:hint="eastAsia" w:ascii="宋体" w:hAnsi="宋体" w:cs="宋体"/>
                <w:sz w:val="21"/>
                <w:szCs w:val="21"/>
                <w:highlight w:val="none"/>
                <w:lang w:eastAsia="zh-CN"/>
              </w:rPr>
              <w:t>。</w:t>
            </w:r>
          </w:p>
        </w:tc>
        <w:tc>
          <w:tcPr>
            <w:tcW w:w="981" w:type="dxa"/>
            <w:noWrap w:val="0"/>
            <w:vAlign w:val="top"/>
          </w:tcPr>
          <w:p w14:paraId="479ACC7D">
            <w:pPr>
              <w:autoSpaceDE w:val="0"/>
              <w:autoSpaceDN w:val="0"/>
              <w:adjustRightInd w:val="0"/>
              <w:spacing w:line="300" w:lineRule="exact"/>
              <w:rPr>
                <w:rFonts w:hint="eastAsia" w:ascii="宋体" w:hAnsi="宋体" w:eastAsia="宋体" w:cs="宋体"/>
                <w:szCs w:val="21"/>
                <w:highlight w:val="none"/>
                <w:lang w:val="zh-CN"/>
              </w:rPr>
            </w:pPr>
          </w:p>
        </w:tc>
      </w:tr>
      <w:tr w14:paraId="0F8F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59" w:type="dxa"/>
            <w:vMerge w:val="continue"/>
            <w:noWrap w:val="0"/>
            <w:vAlign w:val="center"/>
          </w:tcPr>
          <w:p w14:paraId="29359835">
            <w:pPr>
              <w:autoSpaceDE w:val="0"/>
              <w:autoSpaceDN w:val="0"/>
              <w:adjustRightInd w:val="0"/>
              <w:spacing w:line="400" w:lineRule="exact"/>
              <w:rPr>
                <w:rFonts w:hint="eastAsia" w:ascii="宋体" w:hAnsi="宋体" w:eastAsia="宋体" w:cs="宋体"/>
                <w:bCs/>
                <w:szCs w:val="21"/>
                <w:highlight w:val="none"/>
                <w:lang w:val="zh-CN"/>
              </w:rPr>
            </w:pPr>
          </w:p>
        </w:tc>
        <w:tc>
          <w:tcPr>
            <w:tcW w:w="780" w:type="dxa"/>
            <w:vMerge w:val="continue"/>
            <w:tcBorders/>
            <w:noWrap w:val="0"/>
            <w:vAlign w:val="center"/>
          </w:tcPr>
          <w:p w14:paraId="47F6860E">
            <w:pPr>
              <w:autoSpaceDE w:val="0"/>
              <w:autoSpaceDN w:val="0"/>
              <w:adjustRightInd w:val="0"/>
              <w:spacing w:line="300" w:lineRule="exact"/>
              <w:rPr>
                <w:rFonts w:hint="eastAsia" w:ascii="宋体" w:hAnsi="宋体" w:eastAsia="宋体" w:cs="宋体"/>
                <w:bCs/>
                <w:szCs w:val="21"/>
                <w:highlight w:val="none"/>
                <w:lang w:val="zh-CN"/>
              </w:rPr>
            </w:pPr>
          </w:p>
        </w:tc>
        <w:tc>
          <w:tcPr>
            <w:tcW w:w="2564" w:type="dxa"/>
            <w:shd w:val="clear" w:color="auto" w:fill="auto"/>
            <w:noWrap w:val="0"/>
            <w:vAlign w:val="center"/>
          </w:tcPr>
          <w:p w14:paraId="3770BD6A">
            <w:pPr>
              <w:autoSpaceDE w:val="0"/>
              <w:autoSpaceDN w:val="0"/>
              <w:adjustRightInd w:val="0"/>
              <w:spacing w:line="3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Cs w:val="21"/>
                <w:highlight w:val="none"/>
                <w:lang w:val="zh-CN"/>
              </w:rPr>
              <w:t>投标</w:t>
            </w:r>
            <w:r>
              <w:rPr>
                <w:rFonts w:hint="eastAsia" w:ascii="宋体" w:hAnsi="宋体" w:eastAsia="宋体" w:cs="宋体"/>
                <w:bCs/>
                <w:szCs w:val="21"/>
                <w:highlight w:val="none"/>
                <w:lang w:val="en-US" w:eastAsia="zh-CN"/>
              </w:rPr>
              <w:t>文件</w:t>
            </w:r>
            <w:r>
              <w:rPr>
                <w:rFonts w:hint="eastAsia" w:ascii="宋体" w:hAnsi="宋体" w:eastAsia="宋体" w:cs="宋体"/>
                <w:bCs/>
                <w:szCs w:val="21"/>
                <w:highlight w:val="none"/>
                <w:lang w:val="zh-CN"/>
              </w:rPr>
              <w:t>签字盖章</w:t>
            </w:r>
          </w:p>
        </w:tc>
        <w:tc>
          <w:tcPr>
            <w:tcW w:w="5428" w:type="dxa"/>
            <w:shd w:val="clear" w:color="auto" w:fill="auto"/>
            <w:noWrap w:val="0"/>
            <w:vAlign w:val="center"/>
          </w:tcPr>
          <w:p w14:paraId="5DBBDD87">
            <w:pPr>
              <w:autoSpaceDE w:val="0"/>
              <w:autoSpaceDN w:val="0"/>
              <w:adjustRightInd w:val="0"/>
              <w:spacing w:line="3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Cs w:val="21"/>
                <w:highlight w:val="none"/>
                <w:lang w:val="en-US" w:eastAsia="zh-CN"/>
              </w:rPr>
              <w:t>符合招标文件要求</w:t>
            </w:r>
          </w:p>
        </w:tc>
        <w:tc>
          <w:tcPr>
            <w:tcW w:w="981" w:type="dxa"/>
            <w:noWrap w:val="0"/>
            <w:vAlign w:val="top"/>
          </w:tcPr>
          <w:p w14:paraId="50B72761">
            <w:pPr>
              <w:autoSpaceDE w:val="0"/>
              <w:autoSpaceDN w:val="0"/>
              <w:adjustRightInd w:val="0"/>
              <w:spacing w:line="300" w:lineRule="exact"/>
              <w:rPr>
                <w:rFonts w:hint="eastAsia" w:ascii="宋体" w:hAnsi="宋体" w:eastAsia="宋体" w:cs="宋体"/>
                <w:szCs w:val="21"/>
                <w:highlight w:val="none"/>
                <w:lang w:val="zh-CN"/>
              </w:rPr>
            </w:pPr>
          </w:p>
        </w:tc>
      </w:tr>
      <w:tr w14:paraId="22B0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59" w:type="dxa"/>
            <w:vMerge w:val="continue"/>
            <w:noWrap w:val="0"/>
            <w:vAlign w:val="center"/>
          </w:tcPr>
          <w:p w14:paraId="0E4BD8E0">
            <w:pPr>
              <w:autoSpaceDE w:val="0"/>
              <w:autoSpaceDN w:val="0"/>
              <w:adjustRightInd w:val="0"/>
              <w:spacing w:line="400" w:lineRule="exact"/>
              <w:rPr>
                <w:rFonts w:hint="eastAsia" w:ascii="宋体" w:hAnsi="宋体" w:eastAsia="宋体" w:cs="宋体"/>
                <w:bCs/>
                <w:szCs w:val="21"/>
                <w:highlight w:val="none"/>
                <w:lang w:val="zh-CN"/>
              </w:rPr>
            </w:pPr>
          </w:p>
        </w:tc>
        <w:tc>
          <w:tcPr>
            <w:tcW w:w="780" w:type="dxa"/>
            <w:vMerge w:val="continue"/>
            <w:tcBorders/>
            <w:noWrap w:val="0"/>
            <w:vAlign w:val="center"/>
          </w:tcPr>
          <w:p w14:paraId="336E01CB">
            <w:pPr>
              <w:autoSpaceDE w:val="0"/>
              <w:autoSpaceDN w:val="0"/>
              <w:adjustRightInd w:val="0"/>
              <w:spacing w:line="300" w:lineRule="exact"/>
              <w:rPr>
                <w:rFonts w:hint="eastAsia" w:ascii="宋体" w:hAnsi="宋体" w:eastAsia="宋体" w:cs="宋体"/>
                <w:bCs/>
                <w:szCs w:val="21"/>
                <w:highlight w:val="none"/>
                <w:lang w:val="zh-CN"/>
              </w:rPr>
            </w:pPr>
          </w:p>
        </w:tc>
        <w:tc>
          <w:tcPr>
            <w:tcW w:w="2564" w:type="dxa"/>
            <w:shd w:val="clear" w:color="auto" w:fill="auto"/>
            <w:noWrap w:val="0"/>
            <w:vAlign w:val="center"/>
          </w:tcPr>
          <w:p w14:paraId="4872BEB6">
            <w:pPr>
              <w:autoSpaceDE w:val="0"/>
              <w:autoSpaceDN w:val="0"/>
              <w:adjustRightInd w:val="0"/>
              <w:spacing w:line="3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Cs w:val="21"/>
                <w:highlight w:val="none"/>
                <w:lang w:val="zh-CN"/>
              </w:rPr>
              <w:t>投标文件格式</w:t>
            </w:r>
          </w:p>
        </w:tc>
        <w:tc>
          <w:tcPr>
            <w:tcW w:w="5428" w:type="dxa"/>
            <w:shd w:val="clear" w:color="auto" w:fill="auto"/>
            <w:noWrap w:val="0"/>
            <w:vAlign w:val="center"/>
          </w:tcPr>
          <w:p w14:paraId="1B61B7AE">
            <w:pPr>
              <w:autoSpaceDE w:val="0"/>
              <w:autoSpaceDN w:val="0"/>
              <w:adjustRightInd w:val="0"/>
              <w:spacing w:line="3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Cs w:val="21"/>
                <w:highlight w:val="none"/>
                <w:lang w:val="zh-CN"/>
              </w:rPr>
              <w:t>符合第</w:t>
            </w:r>
            <w:r>
              <w:rPr>
                <w:rFonts w:hint="eastAsia" w:ascii="宋体" w:hAnsi="宋体" w:eastAsia="宋体" w:cs="宋体"/>
                <w:bCs/>
                <w:szCs w:val="21"/>
                <w:highlight w:val="none"/>
                <w:lang w:val="en-US" w:eastAsia="zh-CN"/>
              </w:rPr>
              <w:t>六</w:t>
            </w:r>
            <w:r>
              <w:rPr>
                <w:rFonts w:hint="eastAsia" w:ascii="宋体" w:hAnsi="宋体" w:eastAsia="宋体" w:cs="宋体"/>
                <w:bCs/>
                <w:szCs w:val="21"/>
                <w:highlight w:val="none"/>
                <w:lang w:val="zh-CN"/>
              </w:rPr>
              <w:t>章“投标文件构成、要求及格式”的要求</w:t>
            </w:r>
          </w:p>
        </w:tc>
        <w:tc>
          <w:tcPr>
            <w:tcW w:w="981" w:type="dxa"/>
            <w:noWrap w:val="0"/>
            <w:vAlign w:val="top"/>
          </w:tcPr>
          <w:p w14:paraId="6CF290C1">
            <w:pPr>
              <w:autoSpaceDE w:val="0"/>
              <w:autoSpaceDN w:val="0"/>
              <w:adjustRightInd w:val="0"/>
              <w:spacing w:line="300" w:lineRule="exact"/>
              <w:rPr>
                <w:rFonts w:hint="eastAsia" w:ascii="宋体" w:hAnsi="宋体" w:eastAsia="宋体" w:cs="宋体"/>
                <w:szCs w:val="21"/>
                <w:highlight w:val="none"/>
                <w:lang w:val="zh-CN"/>
              </w:rPr>
            </w:pPr>
          </w:p>
        </w:tc>
      </w:tr>
      <w:tr w14:paraId="5FE4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759" w:type="dxa"/>
            <w:vMerge w:val="continue"/>
            <w:noWrap w:val="0"/>
            <w:vAlign w:val="center"/>
          </w:tcPr>
          <w:p w14:paraId="2FBC162C">
            <w:pPr>
              <w:autoSpaceDE w:val="0"/>
              <w:autoSpaceDN w:val="0"/>
              <w:adjustRightInd w:val="0"/>
              <w:spacing w:line="400" w:lineRule="exact"/>
              <w:rPr>
                <w:rFonts w:hint="eastAsia" w:ascii="宋体" w:hAnsi="宋体" w:eastAsia="宋体" w:cs="宋体"/>
                <w:bCs/>
                <w:szCs w:val="21"/>
                <w:highlight w:val="none"/>
                <w:lang w:val="zh-CN"/>
              </w:rPr>
            </w:pPr>
          </w:p>
        </w:tc>
        <w:tc>
          <w:tcPr>
            <w:tcW w:w="780" w:type="dxa"/>
            <w:vMerge w:val="continue"/>
            <w:tcBorders/>
            <w:noWrap w:val="0"/>
            <w:vAlign w:val="center"/>
          </w:tcPr>
          <w:p w14:paraId="7691C341">
            <w:pPr>
              <w:autoSpaceDE w:val="0"/>
              <w:autoSpaceDN w:val="0"/>
              <w:adjustRightInd w:val="0"/>
              <w:spacing w:line="300" w:lineRule="exact"/>
              <w:rPr>
                <w:rFonts w:hint="eastAsia" w:ascii="宋体" w:hAnsi="宋体" w:eastAsia="宋体" w:cs="宋体"/>
                <w:bCs/>
                <w:szCs w:val="21"/>
                <w:highlight w:val="none"/>
                <w:lang w:val="zh-CN"/>
              </w:rPr>
            </w:pPr>
          </w:p>
        </w:tc>
        <w:tc>
          <w:tcPr>
            <w:tcW w:w="2564" w:type="dxa"/>
            <w:vMerge w:val="restart"/>
            <w:noWrap w:val="0"/>
            <w:vAlign w:val="center"/>
          </w:tcPr>
          <w:p w14:paraId="3170EBC8">
            <w:pPr>
              <w:keepNext w:val="0"/>
              <w:keepLines w:val="0"/>
              <w:suppressLineNumbers w:val="0"/>
              <w:autoSpaceDE w:val="0"/>
              <w:autoSpaceDN w:val="0"/>
              <w:adjustRightInd w:val="0"/>
              <w:spacing w:before="0" w:beforeAutospacing="0" w:after="0" w:afterAutospacing="0" w:line="0" w:lineRule="atLeast"/>
              <w:ind w:left="0" w:right="0"/>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rPr>
              <w:t>其他要求</w:t>
            </w:r>
          </w:p>
        </w:tc>
        <w:tc>
          <w:tcPr>
            <w:tcW w:w="5428" w:type="dxa"/>
            <w:noWrap w:val="0"/>
            <w:vAlign w:val="center"/>
          </w:tcPr>
          <w:p w14:paraId="53D2765B">
            <w:pPr>
              <w:keepNext w:val="0"/>
              <w:keepLines w:val="0"/>
              <w:suppressLineNumbers w:val="0"/>
              <w:autoSpaceDE w:val="0"/>
              <w:autoSpaceDN w:val="0"/>
              <w:adjustRightInd w:val="0"/>
              <w:spacing w:before="0" w:beforeAutospacing="0" w:after="0" w:afterAutospacing="0" w:line="0" w:lineRule="atLeast"/>
              <w:ind w:left="0" w:right="0"/>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入吉企业在我省承揽工程须按照吉建管【2015】50号、吉建管【2018】12号、吉建管【2019】11号、吉建管【2019】28号、吉建办〔2019〕82号等吉林省相关的法律法规文件办理企业信息登记，登记后方可参与投标。提供网上截图加盖公章。</w:t>
            </w:r>
          </w:p>
        </w:tc>
        <w:tc>
          <w:tcPr>
            <w:tcW w:w="981" w:type="dxa"/>
            <w:noWrap w:val="0"/>
            <w:vAlign w:val="top"/>
          </w:tcPr>
          <w:p w14:paraId="68430814">
            <w:pPr>
              <w:autoSpaceDE w:val="0"/>
              <w:autoSpaceDN w:val="0"/>
              <w:adjustRightInd w:val="0"/>
              <w:spacing w:line="300" w:lineRule="exact"/>
              <w:rPr>
                <w:rFonts w:hint="eastAsia" w:ascii="宋体" w:hAnsi="宋体" w:eastAsia="宋体" w:cs="宋体"/>
                <w:szCs w:val="21"/>
                <w:highlight w:val="none"/>
                <w:lang w:val="zh-CN"/>
              </w:rPr>
            </w:pPr>
          </w:p>
        </w:tc>
      </w:tr>
      <w:tr w14:paraId="5C37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759" w:type="dxa"/>
            <w:vMerge w:val="continue"/>
            <w:noWrap w:val="0"/>
            <w:vAlign w:val="center"/>
          </w:tcPr>
          <w:p w14:paraId="4DBF4505">
            <w:pPr>
              <w:autoSpaceDE w:val="0"/>
              <w:autoSpaceDN w:val="0"/>
              <w:adjustRightInd w:val="0"/>
              <w:spacing w:line="400" w:lineRule="exact"/>
              <w:rPr>
                <w:rFonts w:hint="eastAsia" w:ascii="宋体" w:hAnsi="宋体" w:eastAsia="宋体" w:cs="宋体"/>
                <w:bCs/>
                <w:szCs w:val="21"/>
                <w:highlight w:val="none"/>
                <w:lang w:val="zh-CN"/>
              </w:rPr>
            </w:pPr>
          </w:p>
        </w:tc>
        <w:tc>
          <w:tcPr>
            <w:tcW w:w="780" w:type="dxa"/>
            <w:vMerge w:val="continue"/>
            <w:tcBorders/>
            <w:noWrap w:val="0"/>
            <w:vAlign w:val="center"/>
          </w:tcPr>
          <w:p w14:paraId="1AE60553">
            <w:pPr>
              <w:autoSpaceDE w:val="0"/>
              <w:autoSpaceDN w:val="0"/>
              <w:adjustRightInd w:val="0"/>
              <w:spacing w:line="300" w:lineRule="exact"/>
              <w:rPr>
                <w:rFonts w:hint="eastAsia" w:ascii="宋体" w:hAnsi="宋体" w:eastAsia="宋体" w:cs="宋体"/>
                <w:bCs/>
                <w:szCs w:val="21"/>
                <w:highlight w:val="none"/>
                <w:lang w:val="zh-CN"/>
              </w:rPr>
            </w:pPr>
          </w:p>
        </w:tc>
        <w:tc>
          <w:tcPr>
            <w:tcW w:w="2564" w:type="dxa"/>
            <w:vMerge w:val="continue"/>
            <w:noWrap w:val="0"/>
            <w:vAlign w:val="center"/>
          </w:tcPr>
          <w:p w14:paraId="5FEDA6D2">
            <w:pPr>
              <w:keepNext w:val="0"/>
              <w:keepLines w:val="0"/>
              <w:suppressLineNumbers w:val="0"/>
              <w:autoSpaceDE w:val="0"/>
              <w:autoSpaceDN w:val="0"/>
              <w:adjustRightInd w:val="0"/>
              <w:spacing w:before="0" w:beforeAutospacing="0" w:after="0" w:afterAutospacing="0" w:line="0" w:lineRule="atLeast"/>
              <w:ind w:left="0" w:right="0"/>
              <w:rPr>
                <w:rFonts w:hint="eastAsia" w:ascii="宋体" w:hAnsi="宋体" w:eastAsia="宋体" w:cs="宋体"/>
                <w:bCs/>
                <w:sz w:val="21"/>
                <w:szCs w:val="21"/>
                <w:highlight w:val="none"/>
                <w:lang w:val="zh-CN"/>
              </w:rPr>
            </w:pPr>
          </w:p>
        </w:tc>
        <w:tc>
          <w:tcPr>
            <w:tcW w:w="5428" w:type="dxa"/>
            <w:noWrap w:val="0"/>
            <w:vAlign w:val="center"/>
          </w:tcPr>
          <w:p w14:paraId="23BD0FD8">
            <w:pPr>
              <w:keepNext w:val="0"/>
              <w:keepLines w:val="0"/>
              <w:suppressLineNumbers w:val="0"/>
              <w:autoSpaceDE w:val="0"/>
              <w:autoSpaceDN w:val="0"/>
              <w:adjustRightInd w:val="0"/>
              <w:spacing w:before="0" w:beforeAutospacing="0" w:after="0" w:afterAutospacing="0" w:line="0" w:lineRule="atLeast"/>
              <w:ind w:left="0" w:right="0"/>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本项目不接受联合体投标，不接受被政府列为取消投标资格期间内的企业或个人投标</w:t>
            </w:r>
          </w:p>
        </w:tc>
        <w:tc>
          <w:tcPr>
            <w:tcW w:w="981" w:type="dxa"/>
            <w:noWrap w:val="0"/>
            <w:vAlign w:val="top"/>
          </w:tcPr>
          <w:p w14:paraId="522C7F0B">
            <w:pPr>
              <w:autoSpaceDE w:val="0"/>
              <w:autoSpaceDN w:val="0"/>
              <w:adjustRightInd w:val="0"/>
              <w:spacing w:line="300" w:lineRule="exact"/>
              <w:rPr>
                <w:rFonts w:hint="eastAsia" w:ascii="宋体" w:hAnsi="宋体" w:eastAsia="宋体" w:cs="宋体"/>
                <w:szCs w:val="21"/>
                <w:highlight w:val="none"/>
                <w:lang w:val="zh-CN"/>
              </w:rPr>
            </w:pPr>
          </w:p>
        </w:tc>
      </w:tr>
      <w:tr w14:paraId="32A0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9" w:type="dxa"/>
            <w:vMerge w:val="continue"/>
            <w:tcBorders/>
            <w:noWrap w:val="0"/>
            <w:vAlign w:val="center"/>
          </w:tcPr>
          <w:p w14:paraId="229C45CE">
            <w:pPr>
              <w:autoSpaceDE w:val="0"/>
              <w:autoSpaceDN w:val="0"/>
              <w:adjustRightInd w:val="0"/>
              <w:spacing w:line="400" w:lineRule="exact"/>
              <w:rPr>
                <w:rFonts w:hint="eastAsia" w:ascii="宋体" w:hAnsi="宋体" w:eastAsia="宋体" w:cs="宋体"/>
                <w:bCs/>
                <w:szCs w:val="21"/>
                <w:highlight w:val="none"/>
                <w:lang w:val="zh-CN" w:eastAsia="zh-CN"/>
              </w:rPr>
            </w:pPr>
          </w:p>
        </w:tc>
        <w:tc>
          <w:tcPr>
            <w:tcW w:w="780" w:type="dxa"/>
            <w:vMerge w:val="restart"/>
            <w:noWrap w:val="0"/>
            <w:vAlign w:val="center"/>
          </w:tcPr>
          <w:p w14:paraId="3ACA7536">
            <w:pPr>
              <w:autoSpaceDE w:val="0"/>
              <w:autoSpaceDN w:val="0"/>
              <w:adjustRightInd w:val="0"/>
              <w:spacing w:line="300" w:lineRule="exact"/>
              <w:jc w:val="center"/>
              <w:rPr>
                <w:rFonts w:hint="eastAsia" w:ascii="宋体" w:hAnsi="宋体" w:eastAsia="宋体" w:cs="宋体"/>
                <w:bCs/>
                <w:szCs w:val="21"/>
                <w:highlight w:val="none"/>
                <w:lang w:val="zh-CN"/>
              </w:rPr>
            </w:pPr>
          </w:p>
          <w:p w14:paraId="30E4E63C">
            <w:pPr>
              <w:autoSpaceDE w:val="0"/>
              <w:autoSpaceDN w:val="0"/>
              <w:adjustRightInd w:val="0"/>
              <w:spacing w:line="300" w:lineRule="exact"/>
              <w:jc w:val="center"/>
              <w:rPr>
                <w:rFonts w:hint="eastAsia" w:ascii="宋体" w:hAnsi="宋体" w:eastAsia="宋体" w:cs="宋体"/>
                <w:bCs/>
                <w:szCs w:val="21"/>
                <w:highlight w:val="none"/>
                <w:lang w:val="zh-CN"/>
              </w:rPr>
            </w:pPr>
          </w:p>
          <w:p w14:paraId="6C8148FA">
            <w:pPr>
              <w:autoSpaceDE w:val="0"/>
              <w:autoSpaceDN w:val="0"/>
              <w:adjustRightInd w:val="0"/>
              <w:spacing w:line="300" w:lineRule="exact"/>
              <w:jc w:val="center"/>
              <w:rPr>
                <w:rFonts w:hint="eastAsia" w:ascii="宋体" w:hAnsi="宋体" w:eastAsia="宋体" w:cs="宋体"/>
                <w:bCs/>
                <w:szCs w:val="21"/>
                <w:highlight w:val="none"/>
                <w:lang w:val="zh-CN"/>
              </w:rPr>
            </w:pPr>
          </w:p>
          <w:p w14:paraId="286C83D7">
            <w:pPr>
              <w:autoSpaceDE w:val="0"/>
              <w:autoSpaceDN w:val="0"/>
              <w:adjustRightInd w:val="0"/>
              <w:spacing w:line="300" w:lineRule="exact"/>
              <w:jc w:val="center"/>
              <w:rPr>
                <w:rFonts w:hint="eastAsia" w:ascii="宋体" w:hAnsi="宋体" w:eastAsia="宋体" w:cs="宋体"/>
                <w:bCs/>
                <w:szCs w:val="21"/>
                <w:highlight w:val="none"/>
                <w:lang w:val="zh-CN"/>
              </w:rPr>
            </w:pPr>
          </w:p>
          <w:p w14:paraId="3036611F">
            <w:pPr>
              <w:autoSpaceDE w:val="0"/>
              <w:autoSpaceDN w:val="0"/>
              <w:adjustRightInd w:val="0"/>
              <w:spacing w:line="300" w:lineRule="exact"/>
              <w:jc w:val="center"/>
              <w:rPr>
                <w:rFonts w:hint="eastAsia" w:ascii="宋体" w:hAnsi="宋体" w:eastAsia="宋体" w:cs="宋体"/>
                <w:bCs/>
                <w:szCs w:val="21"/>
                <w:highlight w:val="none"/>
                <w:lang w:val="zh-CN"/>
              </w:rPr>
            </w:pPr>
          </w:p>
          <w:p w14:paraId="01EF47B8">
            <w:pPr>
              <w:autoSpaceDE w:val="0"/>
              <w:autoSpaceDN w:val="0"/>
              <w:adjustRightInd w:val="0"/>
              <w:spacing w:line="300" w:lineRule="exact"/>
              <w:jc w:val="center"/>
              <w:rPr>
                <w:rFonts w:hint="eastAsia" w:ascii="宋体" w:hAnsi="宋体" w:eastAsia="宋体" w:cs="宋体"/>
                <w:bCs/>
                <w:szCs w:val="21"/>
                <w:highlight w:val="none"/>
                <w:lang w:val="zh-CN"/>
              </w:rPr>
            </w:pPr>
          </w:p>
          <w:p w14:paraId="7E006FE4">
            <w:pPr>
              <w:autoSpaceDE w:val="0"/>
              <w:autoSpaceDN w:val="0"/>
              <w:adjustRightInd w:val="0"/>
              <w:spacing w:line="300" w:lineRule="exact"/>
              <w:jc w:val="center"/>
              <w:rPr>
                <w:rFonts w:hint="eastAsia" w:ascii="宋体" w:hAnsi="宋体" w:eastAsia="宋体" w:cs="宋体"/>
                <w:bCs/>
                <w:szCs w:val="21"/>
                <w:highlight w:val="none"/>
                <w:lang w:val="zh-CN"/>
              </w:rPr>
            </w:pPr>
          </w:p>
          <w:p w14:paraId="2A2145CF">
            <w:pPr>
              <w:autoSpaceDE w:val="0"/>
              <w:autoSpaceDN w:val="0"/>
              <w:adjustRightInd w:val="0"/>
              <w:spacing w:line="300" w:lineRule="exact"/>
              <w:jc w:val="center"/>
              <w:rPr>
                <w:rFonts w:hint="eastAsia" w:ascii="宋体" w:hAnsi="宋体" w:eastAsia="宋体" w:cs="宋体"/>
                <w:bCs/>
                <w:szCs w:val="21"/>
                <w:highlight w:val="none"/>
                <w:lang w:val="zh-CN"/>
              </w:rPr>
            </w:pPr>
          </w:p>
          <w:p w14:paraId="1A979BAE">
            <w:pPr>
              <w:autoSpaceDE w:val="0"/>
              <w:autoSpaceDN w:val="0"/>
              <w:adjustRightInd w:val="0"/>
              <w:spacing w:line="3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符合</w:t>
            </w:r>
          </w:p>
          <w:p w14:paraId="721525AC">
            <w:pPr>
              <w:autoSpaceDE w:val="0"/>
              <w:autoSpaceDN w:val="0"/>
              <w:adjustRightInd w:val="0"/>
              <w:spacing w:line="300" w:lineRule="exact"/>
              <w:jc w:val="center"/>
              <w:rPr>
                <w:rFonts w:hint="eastAsia" w:ascii="宋体" w:hAnsi="宋体" w:eastAsia="宋体" w:cs="宋体"/>
                <w:bCs/>
                <w:szCs w:val="21"/>
                <w:highlight w:val="none"/>
                <w:lang w:val="zh-CN"/>
              </w:rPr>
            </w:pPr>
            <w:bookmarkStart w:id="181" w:name="_GoBack"/>
            <w:r>
              <w:rPr>
                <w:rFonts w:hint="eastAsia" w:ascii="宋体" w:hAnsi="宋体" w:cs="宋体"/>
                <w:bCs/>
                <w:szCs w:val="21"/>
                <w:highlight w:val="none"/>
                <w:lang w:val="zh-CN"/>
              </w:rPr>
              <w:t>性</w:t>
            </w:r>
            <w:bookmarkEnd w:id="181"/>
            <w:r>
              <w:rPr>
                <w:rFonts w:hint="eastAsia" w:ascii="宋体" w:hAnsi="宋体" w:eastAsia="宋体" w:cs="宋体"/>
                <w:bCs/>
                <w:szCs w:val="21"/>
                <w:highlight w:val="none"/>
                <w:lang w:val="zh-CN"/>
              </w:rPr>
              <w:t>评</w:t>
            </w:r>
          </w:p>
          <w:p w14:paraId="4138322C">
            <w:pPr>
              <w:autoSpaceDE w:val="0"/>
              <w:autoSpaceDN w:val="0"/>
              <w:adjustRightInd w:val="0"/>
              <w:spacing w:line="30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审标</w:t>
            </w:r>
          </w:p>
          <w:p w14:paraId="3C8902A4">
            <w:pPr>
              <w:autoSpaceDE w:val="0"/>
              <w:autoSpaceDN w:val="0"/>
              <w:adjustRightInd w:val="0"/>
              <w:spacing w:line="30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准</w:t>
            </w:r>
          </w:p>
        </w:tc>
        <w:tc>
          <w:tcPr>
            <w:tcW w:w="2564" w:type="dxa"/>
            <w:noWrap w:val="0"/>
            <w:vAlign w:val="center"/>
          </w:tcPr>
          <w:p w14:paraId="2504D31E">
            <w:pPr>
              <w:autoSpaceDE w:val="0"/>
              <w:autoSpaceDN w:val="0"/>
              <w:adjustRightInd w:val="0"/>
              <w:spacing w:line="300" w:lineRule="exac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投标内容</w:t>
            </w:r>
          </w:p>
        </w:tc>
        <w:tc>
          <w:tcPr>
            <w:tcW w:w="5428" w:type="dxa"/>
            <w:noWrap w:val="0"/>
            <w:vAlign w:val="center"/>
          </w:tcPr>
          <w:p w14:paraId="4E93607F">
            <w:pPr>
              <w:autoSpaceDE w:val="0"/>
              <w:autoSpaceDN w:val="0"/>
              <w:adjustRightInd w:val="0"/>
              <w:spacing w:line="300" w:lineRule="exact"/>
              <w:jc w:val="left"/>
              <w:rPr>
                <w:rFonts w:hint="eastAsia" w:ascii="宋体" w:hAnsi="宋体" w:eastAsia="宋体" w:cs="宋体"/>
                <w:bCs/>
                <w:szCs w:val="21"/>
                <w:highlight w:val="none"/>
                <w:lang w:val="en-US"/>
              </w:rPr>
            </w:pPr>
            <w:r>
              <w:rPr>
                <w:rFonts w:hint="eastAsia" w:ascii="宋体" w:hAnsi="宋体" w:eastAsia="宋体" w:cs="宋体"/>
                <w:bCs/>
                <w:szCs w:val="21"/>
                <w:highlight w:val="none"/>
                <w:lang w:val="en-US"/>
              </w:rPr>
              <w:t>符合</w:t>
            </w:r>
            <w:r>
              <w:rPr>
                <w:rFonts w:hint="eastAsia" w:ascii="宋体" w:hAnsi="宋体" w:eastAsia="宋体" w:cs="宋体"/>
                <w:bCs/>
                <w:szCs w:val="21"/>
                <w:highlight w:val="none"/>
                <w:lang w:val="en-US" w:eastAsia="zh-CN"/>
              </w:rPr>
              <w:t>谈判</w:t>
            </w:r>
            <w:r>
              <w:rPr>
                <w:rFonts w:hint="eastAsia" w:ascii="宋体" w:hAnsi="宋体" w:eastAsia="宋体" w:cs="宋体"/>
                <w:bCs/>
                <w:szCs w:val="21"/>
                <w:highlight w:val="none"/>
                <w:lang w:val="en-US"/>
              </w:rPr>
              <w:t>文件要求</w:t>
            </w:r>
          </w:p>
        </w:tc>
        <w:tc>
          <w:tcPr>
            <w:tcW w:w="981" w:type="dxa"/>
            <w:noWrap w:val="0"/>
            <w:vAlign w:val="top"/>
          </w:tcPr>
          <w:p w14:paraId="341DCA5A">
            <w:pPr>
              <w:pStyle w:val="26"/>
              <w:tabs>
                <w:tab w:val="clear" w:pos="4153"/>
                <w:tab w:val="clear" w:pos="8306"/>
              </w:tabs>
              <w:autoSpaceDE w:val="0"/>
              <w:autoSpaceDN w:val="0"/>
              <w:adjustRightInd w:val="0"/>
              <w:snapToGrid/>
              <w:spacing w:line="300" w:lineRule="exact"/>
              <w:jc w:val="both"/>
              <w:rPr>
                <w:rFonts w:hint="eastAsia" w:ascii="宋体" w:hAnsi="宋体" w:eastAsia="宋体" w:cs="宋体"/>
                <w:b/>
                <w:bCs/>
                <w:sz w:val="21"/>
                <w:szCs w:val="21"/>
                <w:highlight w:val="none"/>
                <w:lang w:val="zh-CN"/>
              </w:rPr>
            </w:pPr>
          </w:p>
        </w:tc>
      </w:tr>
      <w:tr w14:paraId="10DC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59" w:type="dxa"/>
            <w:vMerge w:val="continue"/>
            <w:tcBorders/>
            <w:noWrap w:val="0"/>
            <w:vAlign w:val="top"/>
          </w:tcPr>
          <w:p w14:paraId="2C87A47A">
            <w:pPr>
              <w:autoSpaceDE w:val="0"/>
              <w:autoSpaceDN w:val="0"/>
              <w:adjustRightInd w:val="0"/>
              <w:spacing w:line="400" w:lineRule="exact"/>
              <w:jc w:val="left"/>
              <w:rPr>
                <w:rFonts w:hint="eastAsia" w:ascii="宋体" w:hAnsi="宋体" w:eastAsia="宋体" w:cs="宋体"/>
                <w:bCs/>
                <w:szCs w:val="21"/>
                <w:highlight w:val="none"/>
                <w:lang w:val="zh-CN"/>
              </w:rPr>
            </w:pPr>
          </w:p>
        </w:tc>
        <w:tc>
          <w:tcPr>
            <w:tcW w:w="780" w:type="dxa"/>
            <w:vMerge w:val="continue"/>
            <w:tcBorders/>
            <w:noWrap w:val="0"/>
            <w:vAlign w:val="top"/>
          </w:tcPr>
          <w:p w14:paraId="46A11358">
            <w:pPr>
              <w:autoSpaceDE w:val="0"/>
              <w:autoSpaceDN w:val="0"/>
              <w:adjustRightInd w:val="0"/>
              <w:spacing w:line="300" w:lineRule="exact"/>
              <w:jc w:val="left"/>
              <w:rPr>
                <w:rFonts w:hint="eastAsia" w:ascii="宋体" w:hAnsi="宋体" w:eastAsia="宋体" w:cs="宋体"/>
                <w:bCs/>
                <w:szCs w:val="21"/>
                <w:highlight w:val="none"/>
                <w:lang w:val="zh-CN"/>
              </w:rPr>
            </w:pPr>
          </w:p>
        </w:tc>
        <w:tc>
          <w:tcPr>
            <w:tcW w:w="2564" w:type="dxa"/>
            <w:noWrap w:val="0"/>
            <w:vAlign w:val="center"/>
          </w:tcPr>
          <w:p w14:paraId="0DFF152F">
            <w:pPr>
              <w:autoSpaceDE w:val="0"/>
              <w:autoSpaceDN w:val="0"/>
              <w:adjustRightInd w:val="0"/>
              <w:spacing w:line="300" w:lineRule="exac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工期</w:t>
            </w:r>
          </w:p>
        </w:tc>
        <w:tc>
          <w:tcPr>
            <w:tcW w:w="5428" w:type="dxa"/>
            <w:noWrap w:val="0"/>
            <w:vAlign w:val="center"/>
          </w:tcPr>
          <w:p w14:paraId="797B9D01">
            <w:pP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rPr>
              <w:t>符合</w:t>
            </w:r>
            <w:r>
              <w:rPr>
                <w:rFonts w:hint="eastAsia" w:ascii="宋体" w:hAnsi="宋体" w:eastAsia="宋体" w:cs="宋体"/>
                <w:bCs/>
                <w:szCs w:val="21"/>
                <w:highlight w:val="none"/>
                <w:lang w:val="en-US" w:eastAsia="zh-CN"/>
              </w:rPr>
              <w:t>谈判</w:t>
            </w:r>
            <w:r>
              <w:rPr>
                <w:rFonts w:hint="eastAsia" w:ascii="宋体" w:hAnsi="宋体" w:eastAsia="宋体" w:cs="宋体"/>
                <w:bCs/>
                <w:szCs w:val="21"/>
                <w:highlight w:val="none"/>
                <w:lang w:val="en-US"/>
              </w:rPr>
              <w:t>文件要求</w:t>
            </w:r>
          </w:p>
        </w:tc>
        <w:tc>
          <w:tcPr>
            <w:tcW w:w="981" w:type="dxa"/>
            <w:noWrap w:val="0"/>
            <w:vAlign w:val="top"/>
          </w:tcPr>
          <w:p w14:paraId="65D969B2">
            <w:pPr>
              <w:autoSpaceDE w:val="0"/>
              <w:autoSpaceDN w:val="0"/>
              <w:adjustRightInd w:val="0"/>
              <w:spacing w:line="300" w:lineRule="exact"/>
              <w:rPr>
                <w:rFonts w:hint="eastAsia" w:ascii="宋体" w:hAnsi="宋体" w:eastAsia="宋体" w:cs="宋体"/>
                <w:szCs w:val="21"/>
                <w:highlight w:val="none"/>
                <w:lang w:val="zh-CN"/>
              </w:rPr>
            </w:pPr>
          </w:p>
        </w:tc>
      </w:tr>
      <w:tr w14:paraId="2A22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9" w:type="dxa"/>
            <w:vMerge w:val="continue"/>
            <w:tcBorders/>
            <w:noWrap w:val="0"/>
            <w:vAlign w:val="top"/>
          </w:tcPr>
          <w:p w14:paraId="24F27ACA">
            <w:pPr>
              <w:autoSpaceDE w:val="0"/>
              <w:autoSpaceDN w:val="0"/>
              <w:adjustRightInd w:val="0"/>
              <w:spacing w:line="400" w:lineRule="exact"/>
              <w:jc w:val="left"/>
              <w:rPr>
                <w:rFonts w:hint="eastAsia" w:ascii="宋体" w:hAnsi="宋体" w:eastAsia="宋体" w:cs="宋体"/>
                <w:bCs/>
                <w:szCs w:val="21"/>
                <w:highlight w:val="none"/>
                <w:lang w:val="zh-CN"/>
              </w:rPr>
            </w:pPr>
          </w:p>
        </w:tc>
        <w:tc>
          <w:tcPr>
            <w:tcW w:w="780" w:type="dxa"/>
            <w:vMerge w:val="continue"/>
            <w:tcBorders/>
            <w:noWrap w:val="0"/>
            <w:vAlign w:val="top"/>
          </w:tcPr>
          <w:p w14:paraId="7BC8B2E2">
            <w:pPr>
              <w:autoSpaceDE w:val="0"/>
              <w:autoSpaceDN w:val="0"/>
              <w:adjustRightInd w:val="0"/>
              <w:spacing w:line="300" w:lineRule="exact"/>
              <w:jc w:val="left"/>
              <w:rPr>
                <w:rFonts w:hint="eastAsia" w:ascii="宋体" w:hAnsi="宋体" w:eastAsia="宋体" w:cs="宋体"/>
                <w:bCs/>
                <w:szCs w:val="21"/>
                <w:highlight w:val="none"/>
                <w:lang w:val="zh-CN"/>
              </w:rPr>
            </w:pPr>
          </w:p>
        </w:tc>
        <w:tc>
          <w:tcPr>
            <w:tcW w:w="2564" w:type="dxa"/>
            <w:noWrap w:val="0"/>
            <w:vAlign w:val="center"/>
          </w:tcPr>
          <w:p w14:paraId="3B0A3AD6">
            <w:pPr>
              <w:autoSpaceDE w:val="0"/>
              <w:autoSpaceDN w:val="0"/>
              <w:adjustRightInd w:val="0"/>
              <w:spacing w:line="300" w:lineRule="exac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质量要求</w:t>
            </w:r>
          </w:p>
        </w:tc>
        <w:tc>
          <w:tcPr>
            <w:tcW w:w="5428" w:type="dxa"/>
            <w:noWrap w:val="0"/>
            <w:vAlign w:val="center"/>
          </w:tcPr>
          <w:p w14:paraId="31BABB27">
            <w:pPr>
              <w:autoSpaceDE w:val="0"/>
              <w:autoSpaceDN w:val="0"/>
              <w:adjustRightInd w:val="0"/>
              <w:spacing w:line="400" w:lineRule="exact"/>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eastAsia="zh-CN"/>
              </w:rPr>
              <w:t>符合国家及行业合格标准</w:t>
            </w:r>
          </w:p>
        </w:tc>
        <w:tc>
          <w:tcPr>
            <w:tcW w:w="981" w:type="dxa"/>
            <w:noWrap w:val="0"/>
            <w:vAlign w:val="top"/>
          </w:tcPr>
          <w:p w14:paraId="3AE1909F">
            <w:pPr>
              <w:autoSpaceDE w:val="0"/>
              <w:autoSpaceDN w:val="0"/>
              <w:adjustRightInd w:val="0"/>
              <w:spacing w:line="300" w:lineRule="exact"/>
              <w:rPr>
                <w:rFonts w:hint="eastAsia" w:ascii="宋体" w:hAnsi="宋体" w:eastAsia="宋体" w:cs="宋体"/>
                <w:szCs w:val="21"/>
                <w:highlight w:val="none"/>
                <w:lang w:val="zh-CN"/>
              </w:rPr>
            </w:pPr>
          </w:p>
        </w:tc>
      </w:tr>
      <w:tr w14:paraId="4B97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9" w:type="dxa"/>
            <w:vMerge w:val="continue"/>
            <w:tcBorders/>
            <w:noWrap w:val="0"/>
            <w:vAlign w:val="top"/>
          </w:tcPr>
          <w:p w14:paraId="5344F6FC">
            <w:pPr>
              <w:autoSpaceDE w:val="0"/>
              <w:autoSpaceDN w:val="0"/>
              <w:adjustRightInd w:val="0"/>
              <w:spacing w:line="400" w:lineRule="exact"/>
              <w:jc w:val="left"/>
              <w:rPr>
                <w:rFonts w:hint="eastAsia" w:ascii="宋体" w:hAnsi="宋体" w:eastAsia="宋体" w:cs="宋体"/>
                <w:bCs/>
                <w:szCs w:val="21"/>
                <w:highlight w:val="none"/>
                <w:lang w:val="zh-CN"/>
              </w:rPr>
            </w:pPr>
          </w:p>
        </w:tc>
        <w:tc>
          <w:tcPr>
            <w:tcW w:w="780" w:type="dxa"/>
            <w:vMerge w:val="continue"/>
            <w:tcBorders/>
            <w:noWrap w:val="0"/>
            <w:vAlign w:val="top"/>
          </w:tcPr>
          <w:p w14:paraId="742E8158">
            <w:pPr>
              <w:autoSpaceDE w:val="0"/>
              <w:autoSpaceDN w:val="0"/>
              <w:adjustRightInd w:val="0"/>
              <w:spacing w:line="300" w:lineRule="exact"/>
              <w:jc w:val="left"/>
              <w:rPr>
                <w:rFonts w:hint="eastAsia" w:ascii="宋体" w:hAnsi="宋体" w:eastAsia="宋体" w:cs="宋体"/>
                <w:bCs/>
                <w:szCs w:val="21"/>
                <w:highlight w:val="none"/>
                <w:lang w:val="zh-CN"/>
              </w:rPr>
            </w:pPr>
          </w:p>
        </w:tc>
        <w:tc>
          <w:tcPr>
            <w:tcW w:w="2564" w:type="dxa"/>
            <w:noWrap w:val="0"/>
            <w:vAlign w:val="center"/>
          </w:tcPr>
          <w:p w14:paraId="6D34D1B2">
            <w:pPr>
              <w:autoSpaceDE w:val="0"/>
              <w:autoSpaceDN w:val="0"/>
              <w:adjustRightInd w:val="0"/>
              <w:spacing w:line="300" w:lineRule="exac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投标有效期</w:t>
            </w:r>
          </w:p>
        </w:tc>
        <w:tc>
          <w:tcPr>
            <w:tcW w:w="5428" w:type="dxa"/>
            <w:noWrap w:val="0"/>
            <w:vAlign w:val="center"/>
          </w:tcPr>
          <w:p w14:paraId="22189B33">
            <w:pPr>
              <w:autoSpaceDE w:val="0"/>
              <w:autoSpaceDN w:val="0"/>
              <w:adjustRightInd w:val="0"/>
              <w:spacing w:line="300" w:lineRule="exac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投标截止之日后90天（日历天）</w:t>
            </w:r>
          </w:p>
        </w:tc>
        <w:tc>
          <w:tcPr>
            <w:tcW w:w="981" w:type="dxa"/>
            <w:noWrap w:val="0"/>
            <w:vAlign w:val="top"/>
          </w:tcPr>
          <w:p w14:paraId="48DE7CF9">
            <w:pPr>
              <w:autoSpaceDE w:val="0"/>
              <w:autoSpaceDN w:val="0"/>
              <w:adjustRightInd w:val="0"/>
              <w:spacing w:line="300" w:lineRule="exact"/>
              <w:rPr>
                <w:rFonts w:hint="eastAsia" w:ascii="宋体" w:hAnsi="宋体" w:eastAsia="宋体" w:cs="宋体"/>
                <w:szCs w:val="21"/>
                <w:highlight w:val="none"/>
                <w:lang w:val="zh-CN"/>
              </w:rPr>
            </w:pPr>
          </w:p>
        </w:tc>
      </w:tr>
      <w:tr w14:paraId="4780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59" w:type="dxa"/>
            <w:vMerge w:val="continue"/>
            <w:tcBorders/>
            <w:noWrap w:val="0"/>
            <w:vAlign w:val="top"/>
          </w:tcPr>
          <w:p w14:paraId="71062302">
            <w:pPr>
              <w:autoSpaceDE w:val="0"/>
              <w:autoSpaceDN w:val="0"/>
              <w:adjustRightInd w:val="0"/>
              <w:spacing w:line="400" w:lineRule="exact"/>
              <w:jc w:val="left"/>
              <w:rPr>
                <w:rFonts w:hint="eastAsia" w:ascii="宋体" w:hAnsi="宋体" w:eastAsia="宋体" w:cs="宋体"/>
                <w:bCs/>
                <w:szCs w:val="21"/>
                <w:highlight w:val="none"/>
                <w:lang w:val="zh-CN"/>
              </w:rPr>
            </w:pPr>
          </w:p>
        </w:tc>
        <w:tc>
          <w:tcPr>
            <w:tcW w:w="780" w:type="dxa"/>
            <w:vMerge w:val="continue"/>
            <w:tcBorders/>
            <w:noWrap w:val="0"/>
            <w:vAlign w:val="top"/>
          </w:tcPr>
          <w:p w14:paraId="605360D3">
            <w:pPr>
              <w:autoSpaceDE w:val="0"/>
              <w:autoSpaceDN w:val="0"/>
              <w:adjustRightInd w:val="0"/>
              <w:spacing w:line="300" w:lineRule="exact"/>
              <w:jc w:val="left"/>
              <w:rPr>
                <w:rFonts w:hint="eastAsia" w:ascii="宋体" w:hAnsi="宋体" w:eastAsia="宋体" w:cs="宋体"/>
                <w:bCs/>
                <w:szCs w:val="21"/>
                <w:highlight w:val="none"/>
                <w:lang w:val="zh-CN"/>
              </w:rPr>
            </w:pPr>
          </w:p>
        </w:tc>
        <w:tc>
          <w:tcPr>
            <w:tcW w:w="2564" w:type="dxa"/>
            <w:noWrap w:val="0"/>
            <w:vAlign w:val="center"/>
          </w:tcPr>
          <w:p w14:paraId="34ACBE83">
            <w:pPr>
              <w:autoSpaceDE w:val="0"/>
              <w:autoSpaceDN w:val="0"/>
              <w:adjustRightInd w:val="0"/>
              <w:spacing w:line="300" w:lineRule="exac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投标保证金</w:t>
            </w:r>
          </w:p>
        </w:tc>
        <w:tc>
          <w:tcPr>
            <w:tcW w:w="5428" w:type="dxa"/>
            <w:noWrap w:val="0"/>
            <w:vAlign w:val="center"/>
          </w:tcPr>
          <w:p w14:paraId="5791B9EF">
            <w:pPr>
              <w:autoSpaceDE w:val="0"/>
              <w:autoSpaceDN w:val="0"/>
              <w:adjustRightInd w:val="0"/>
              <w:spacing w:line="300" w:lineRule="exac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已按要求提交</w:t>
            </w:r>
          </w:p>
        </w:tc>
        <w:tc>
          <w:tcPr>
            <w:tcW w:w="981" w:type="dxa"/>
            <w:noWrap w:val="0"/>
            <w:vAlign w:val="top"/>
          </w:tcPr>
          <w:p w14:paraId="66C7EFA1">
            <w:pPr>
              <w:autoSpaceDE w:val="0"/>
              <w:autoSpaceDN w:val="0"/>
              <w:adjustRightInd w:val="0"/>
              <w:spacing w:line="300" w:lineRule="exact"/>
              <w:rPr>
                <w:rFonts w:hint="eastAsia" w:ascii="宋体" w:hAnsi="宋体" w:eastAsia="宋体" w:cs="宋体"/>
                <w:szCs w:val="21"/>
                <w:highlight w:val="none"/>
                <w:lang w:val="zh-CN"/>
              </w:rPr>
            </w:pPr>
          </w:p>
        </w:tc>
      </w:tr>
      <w:tr w14:paraId="7D80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759" w:type="dxa"/>
            <w:vMerge w:val="continue"/>
            <w:tcBorders/>
            <w:noWrap w:val="0"/>
            <w:vAlign w:val="top"/>
          </w:tcPr>
          <w:p w14:paraId="5F23E7DF">
            <w:pPr>
              <w:autoSpaceDE w:val="0"/>
              <w:autoSpaceDN w:val="0"/>
              <w:adjustRightInd w:val="0"/>
              <w:spacing w:line="400" w:lineRule="exact"/>
              <w:jc w:val="left"/>
              <w:rPr>
                <w:rFonts w:hint="eastAsia" w:ascii="宋体" w:hAnsi="宋体" w:eastAsia="宋体" w:cs="宋体"/>
                <w:bCs/>
                <w:szCs w:val="21"/>
                <w:highlight w:val="none"/>
                <w:lang w:val="zh-CN"/>
              </w:rPr>
            </w:pPr>
          </w:p>
        </w:tc>
        <w:tc>
          <w:tcPr>
            <w:tcW w:w="780" w:type="dxa"/>
            <w:vMerge w:val="continue"/>
            <w:tcBorders/>
            <w:noWrap w:val="0"/>
            <w:vAlign w:val="top"/>
          </w:tcPr>
          <w:p w14:paraId="51B3BA46">
            <w:pPr>
              <w:autoSpaceDE w:val="0"/>
              <w:autoSpaceDN w:val="0"/>
              <w:adjustRightInd w:val="0"/>
              <w:spacing w:line="300" w:lineRule="exact"/>
              <w:jc w:val="left"/>
              <w:rPr>
                <w:rFonts w:hint="eastAsia" w:ascii="宋体" w:hAnsi="宋体" w:eastAsia="宋体" w:cs="宋体"/>
                <w:bCs/>
                <w:szCs w:val="21"/>
                <w:highlight w:val="none"/>
                <w:lang w:val="zh-CN"/>
              </w:rPr>
            </w:pPr>
          </w:p>
        </w:tc>
        <w:tc>
          <w:tcPr>
            <w:tcW w:w="2564" w:type="dxa"/>
            <w:noWrap w:val="0"/>
            <w:vAlign w:val="center"/>
          </w:tcPr>
          <w:p w14:paraId="67C6DCE6">
            <w:pPr>
              <w:autoSpaceDE w:val="0"/>
              <w:autoSpaceDN w:val="0"/>
              <w:adjustRightInd w:val="0"/>
              <w:spacing w:line="300" w:lineRule="exac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投标报价</w:t>
            </w:r>
          </w:p>
        </w:tc>
        <w:tc>
          <w:tcPr>
            <w:tcW w:w="5428" w:type="dxa"/>
            <w:noWrap w:val="0"/>
            <w:vAlign w:val="center"/>
          </w:tcPr>
          <w:p w14:paraId="380F2F30">
            <w:pPr>
              <w:autoSpaceDE w:val="0"/>
              <w:autoSpaceDN w:val="0"/>
              <w:adjustRightInd w:val="0"/>
              <w:spacing w:line="300" w:lineRule="exac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不超过预算价</w:t>
            </w:r>
            <w:r>
              <w:rPr>
                <w:rFonts w:hint="eastAsia" w:ascii="宋体" w:hAnsi="宋体" w:cs="宋体"/>
                <w:b/>
                <w:bCs/>
                <w:sz w:val="21"/>
                <w:szCs w:val="21"/>
                <w:highlight w:val="none"/>
                <w:lang w:val="en-US" w:eastAsia="zh-CN"/>
              </w:rPr>
              <w:t>177.8702</w:t>
            </w:r>
            <w:r>
              <w:rPr>
                <w:rFonts w:hint="eastAsia" w:ascii="宋体" w:hAnsi="宋体" w:eastAsia="宋体" w:cs="宋体"/>
                <w:b/>
                <w:bCs/>
                <w:sz w:val="21"/>
                <w:szCs w:val="21"/>
                <w:highlight w:val="none"/>
                <w:lang w:val="en-US" w:eastAsia="zh-CN"/>
              </w:rPr>
              <w:t>万元</w:t>
            </w:r>
            <w:r>
              <w:rPr>
                <w:rFonts w:hint="eastAsia" w:ascii="宋体" w:hAnsi="宋体" w:eastAsia="宋体" w:cs="宋体"/>
                <w:bCs/>
                <w:szCs w:val="21"/>
                <w:highlight w:val="none"/>
                <w:lang w:val="zh-CN"/>
              </w:rPr>
              <w:t>（超出此预算价的投标报价视为无效报价，其投标将被否决）</w:t>
            </w:r>
          </w:p>
        </w:tc>
        <w:tc>
          <w:tcPr>
            <w:tcW w:w="981" w:type="dxa"/>
            <w:noWrap w:val="0"/>
            <w:vAlign w:val="top"/>
          </w:tcPr>
          <w:p w14:paraId="33D55183">
            <w:pPr>
              <w:pStyle w:val="26"/>
              <w:tabs>
                <w:tab w:val="clear" w:pos="4153"/>
                <w:tab w:val="clear" w:pos="8306"/>
              </w:tabs>
              <w:autoSpaceDE w:val="0"/>
              <w:autoSpaceDN w:val="0"/>
              <w:adjustRightInd w:val="0"/>
              <w:snapToGrid/>
              <w:spacing w:line="300" w:lineRule="exact"/>
              <w:jc w:val="both"/>
              <w:rPr>
                <w:rFonts w:hint="eastAsia" w:ascii="宋体" w:hAnsi="宋体" w:eastAsia="宋体" w:cs="宋体"/>
                <w:b/>
                <w:bCs/>
                <w:sz w:val="21"/>
                <w:szCs w:val="21"/>
                <w:highlight w:val="none"/>
                <w:lang w:val="zh-CN"/>
              </w:rPr>
            </w:pPr>
          </w:p>
        </w:tc>
      </w:tr>
      <w:tr w14:paraId="1F82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759" w:type="dxa"/>
            <w:vMerge w:val="continue"/>
            <w:tcBorders/>
            <w:noWrap w:val="0"/>
            <w:vAlign w:val="top"/>
          </w:tcPr>
          <w:p w14:paraId="4E146835">
            <w:pPr>
              <w:autoSpaceDE w:val="0"/>
              <w:autoSpaceDN w:val="0"/>
              <w:adjustRightInd w:val="0"/>
              <w:spacing w:line="400" w:lineRule="exact"/>
              <w:jc w:val="left"/>
              <w:rPr>
                <w:rFonts w:hint="default" w:ascii="宋体" w:hAnsi="宋体" w:eastAsia="宋体" w:cs="宋体"/>
                <w:bCs/>
                <w:szCs w:val="21"/>
                <w:highlight w:val="none"/>
                <w:lang w:val="en-US" w:eastAsia="zh-CN"/>
              </w:rPr>
            </w:pPr>
          </w:p>
        </w:tc>
        <w:tc>
          <w:tcPr>
            <w:tcW w:w="780" w:type="dxa"/>
            <w:vMerge w:val="continue"/>
            <w:tcBorders/>
            <w:noWrap w:val="0"/>
            <w:vAlign w:val="top"/>
          </w:tcPr>
          <w:p w14:paraId="058CC33A">
            <w:pPr>
              <w:autoSpaceDE w:val="0"/>
              <w:autoSpaceDN w:val="0"/>
              <w:adjustRightInd w:val="0"/>
              <w:spacing w:line="300" w:lineRule="exact"/>
              <w:jc w:val="center"/>
              <w:rPr>
                <w:rFonts w:hint="eastAsia" w:ascii="宋体" w:hAnsi="宋体" w:eastAsia="宋体" w:cs="宋体"/>
                <w:bCs/>
                <w:szCs w:val="21"/>
                <w:highlight w:val="none"/>
                <w:lang w:val="zh-CN"/>
              </w:rPr>
            </w:pPr>
          </w:p>
        </w:tc>
        <w:tc>
          <w:tcPr>
            <w:tcW w:w="2564" w:type="dxa"/>
            <w:noWrap w:val="0"/>
            <w:vAlign w:val="center"/>
          </w:tcPr>
          <w:p w14:paraId="48BC0FAF">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宋体" w:hAnsi="宋体" w:eastAsia="宋体" w:cs="宋体"/>
                <w:bCs/>
                <w:szCs w:val="21"/>
                <w:highlight w:val="none"/>
                <w:lang w:val="zh-CN" w:eastAsia="zh-CN"/>
              </w:rPr>
            </w:pPr>
            <w:r>
              <w:rPr>
                <w:rFonts w:hint="eastAsia" w:ascii="宋体" w:hAnsi="宋体" w:cs="宋体"/>
                <w:kern w:val="0"/>
                <w:szCs w:val="21"/>
                <w:highlight w:val="none"/>
                <w:lang w:val="zh-CN"/>
              </w:rPr>
              <w:t>内容完整性和编制水平</w:t>
            </w:r>
          </w:p>
        </w:tc>
        <w:tc>
          <w:tcPr>
            <w:tcW w:w="5428" w:type="dxa"/>
            <w:noWrap w:val="0"/>
            <w:vAlign w:val="center"/>
          </w:tcPr>
          <w:p w14:paraId="64727B3A">
            <w:pPr>
              <w:autoSpaceDE w:val="0"/>
              <w:autoSpaceDN w:val="0"/>
              <w:adjustRightInd w:val="0"/>
              <w:spacing w:line="360" w:lineRule="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统一、齐全、完整。</w:t>
            </w:r>
          </w:p>
        </w:tc>
        <w:tc>
          <w:tcPr>
            <w:tcW w:w="981" w:type="dxa"/>
            <w:noWrap w:val="0"/>
            <w:vAlign w:val="top"/>
          </w:tcPr>
          <w:p w14:paraId="2D4083E3">
            <w:pPr>
              <w:pStyle w:val="26"/>
              <w:tabs>
                <w:tab w:val="clear" w:pos="4153"/>
                <w:tab w:val="clear" w:pos="8306"/>
              </w:tabs>
              <w:autoSpaceDE w:val="0"/>
              <w:autoSpaceDN w:val="0"/>
              <w:adjustRightInd w:val="0"/>
              <w:snapToGrid/>
              <w:spacing w:line="300" w:lineRule="exact"/>
              <w:jc w:val="both"/>
              <w:rPr>
                <w:rFonts w:hint="eastAsia" w:ascii="宋体" w:hAnsi="宋体" w:eastAsia="宋体" w:cs="宋体"/>
                <w:b/>
                <w:bCs/>
                <w:sz w:val="21"/>
                <w:szCs w:val="21"/>
                <w:highlight w:val="none"/>
                <w:lang w:val="zh-CN"/>
              </w:rPr>
            </w:pPr>
          </w:p>
        </w:tc>
      </w:tr>
      <w:tr w14:paraId="6C4A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759" w:type="dxa"/>
            <w:vMerge w:val="continue"/>
            <w:tcBorders/>
            <w:noWrap w:val="0"/>
            <w:vAlign w:val="top"/>
          </w:tcPr>
          <w:p w14:paraId="1BB65FFB">
            <w:pPr>
              <w:autoSpaceDE w:val="0"/>
              <w:autoSpaceDN w:val="0"/>
              <w:adjustRightInd w:val="0"/>
              <w:spacing w:line="400" w:lineRule="exact"/>
              <w:jc w:val="left"/>
              <w:rPr>
                <w:rFonts w:hint="eastAsia" w:ascii="宋体" w:hAnsi="宋体" w:eastAsia="宋体" w:cs="宋体"/>
                <w:bCs/>
                <w:szCs w:val="21"/>
                <w:highlight w:val="none"/>
                <w:lang w:val="zh-CN"/>
              </w:rPr>
            </w:pPr>
          </w:p>
        </w:tc>
        <w:tc>
          <w:tcPr>
            <w:tcW w:w="780" w:type="dxa"/>
            <w:vMerge w:val="continue"/>
            <w:tcBorders/>
            <w:noWrap w:val="0"/>
            <w:vAlign w:val="top"/>
          </w:tcPr>
          <w:p w14:paraId="62849A42">
            <w:pPr>
              <w:autoSpaceDE w:val="0"/>
              <w:autoSpaceDN w:val="0"/>
              <w:adjustRightInd w:val="0"/>
              <w:spacing w:line="300" w:lineRule="exact"/>
              <w:jc w:val="left"/>
              <w:rPr>
                <w:rFonts w:hint="eastAsia" w:ascii="宋体" w:hAnsi="宋体" w:eastAsia="宋体" w:cs="宋体"/>
                <w:bCs/>
                <w:szCs w:val="21"/>
                <w:highlight w:val="none"/>
                <w:lang w:val="zh-CN"/>
              </w:rPr>
            </w:pPr>
          </w:p>
        </w:tc>
        <w:tc>
          <w:tcPr>
            <w:tcW w:w="2564" w:type="dxa"/>
            <w:noWrap w:val="0"/>
            <w:vAlign w:val="center"/>
          </w:tcPr>
          <w:p w14:paraId="693C8FFF">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宋体" w:hAnsi="宋体" w:eastAsia="宋体" w:cs="宋体"/>
                <w:bCs/>
                <w:szCs w:val="21"/>
                <w:highlight w:val="none"/>
                <w:lang w:val="zh-CN" w:eastAsia="zh-CN"/>
              </w:rPr>
            </w:pPr>
            <w:r>
              <w:rPr>
                <w:rFonts w:hint="eastAsia" w:ascii="宋体" w:hAnsi="宋体" w:cs="宋体"/>
                <w:kern w:val="0"/>
                <w:szCs w:val="21"/>
                <w:highlight w:val="none"/>
                <w:lang w:val="zh-CN"/>
              </w:rPr>
              <w:t>施工方案与技术措施</w:t>
            </w:r>
          </w:p>
        </w:tc>
        <w:tc>
          <w:tcPr>
            <w:tcW w:w="5428" w:type="dxa"/>
            <w:noWrap w:val="0"/>
            <w:vAlign w:val="center"/>
          </w:tcPr>
          <w:p w14:paraId="001B358C">
            <w:pPr>
              <w:autoSpaceDE w:val="0"/>
              <w:autoSpaceDN w:val="0"/>
              <w:adjustRightInd w:val="0"/>
              <w:spacing w:line="360" w:lineRule="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施工方法先进、合理、满足工程施工要求。</w:t>
            </w:r>
          </w:p>
        </w:tc>
        <w:tc>
          <w:tcPr>
            <w:tcW w:w="981" w:type="dxa"/>
            <w:noWrap w:val="0"/>
            <w:vAlign w:val="top"/>
          </w:tcPr>
          <w:p w14:paraId="1FD35F24">
            <w:pPr>
              <w:pStyle w:val="26"/>
              <w:tabs>
                <w:tab w:val="clear" w:pos="4153"/>
                <w:tab w:val="clear" w:pos="8306"/>
              </w:tabs>
              <w:autoSpaceDE w:val="0"/>
              <w:autoSpaceDN w:val="0"/>
              <w:adjustRightInd w:val="0"/>
              <w:snapToGrid/>
              <w:spacing w:line="300" w:lineRule="exact"/>
              <w:jc w:val="both"/>
              <w:rPr>
                <w:rFonts w:hint="eastAsia" w:ascii="宋体" w:hAnsi="宋体" w:eastAsia="宋体" w:cs="宋体"/>
                <w:b/>
                <w:bCs/>
                <w:sz w:val="21"/>
                <w:szCs w:val="21"/>
                <w:highlight w:val="none"/>
                <w:lang w:val="zh-CN"/>
              </w:rPr>
            </w:pPr>
          </w:p>
        </w:tc>
      </w:tr>
      <w:tr w14:paraId="3B08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759" w:type="dxa"/>
            <w:vMerge w:val="continue"/>
            <w:tcBorders/>
            <w:noWrap w:val="0"/>
            <w:vAlign w:val="top"/>
          </w:tcPr>
          <w:p w14:paraId="466E1D2E">
            <w:pPr>
              <w:autoSpaceDE w:val="0"/>
              <w:autoSpaceDN w:val="0"/>
              <w:adjustRightInd w:val="0"/>
              <w:spacing w:line="400" w:lineRule="exact"/>
              <w:jc w:val="left"/>
              <w:rPr>
                <w:rFonts w:hint="eastAsia" w:ascii="宋体" w:hAnsi="宋体" w:eastAsia="宋体" w:cs="宋体"/>
                <w:bCs/>
                <w:szCs w:val="21"/>
                <w:highlight w:val="none"/>
                <w:lang w:val="zh-CN"/>
              </w:rPr>
            </w:pPr>
          </w:p>
        </w:tc>
        <w:tc>
          <w:tcPr>
            <w:tcW w:w="780" w:type="dxa"/>
            <w:vMerge w:val="continue"/>
            <w:tcBorders/>
            <w:noWrap w:val="0"/>
            <w:vAlign w:val="top"/>
          </w:tcPr>
          <w:p w14:paraId="4BD6B00F">
            <w:pPr>
              <w:autoSpaceDE w:val="0"/>
              <w:autoSpaceDN w:val="0"/>
              <w:adjustRightInd w:val="0"/>
              <w:spacing w:line="300" w:lineRule="exact"/>
              <w:jc w:val="left"/>
              <w:rPr>
                <w:rFonts w:hint="eastAsia" w:ascii="宋体" w:hAnsi="宋体" w:eastAsia="宋体" w:cs="宋体"/>
                <w:bCs/>
                <w:szCs w:val="21"/>
                <w:highlight w:val="none"/>
                <w:lang w:val="zh-CN"/>
              </w:rPr>
            </w:pPr>
          </w:p>
        </w:tc>
        <w:tc>
          <w:tcPr>
            <w:tcW w:w="2564" w:type="dxa"/>
            <w:noWrap w:val="0"/>
            <w:vAlign w:val="center"/>
          </w:tcPr>
          <w:p w14:paraId="6C36AEB5">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宋体" w:hAnsi="宋体" w:eastAsia="宋体" w:cs="宋体"/>
                <w:bCs/>
                <w:szCs w:val="21"/>
                <w:highlight w:val="none"/>
                <w:lang w:val="zh-CN"/>
              </w:rPr>
            </w:pPr>
            <w:r>
              <w:rPr>
                <w:rFonts w:hint="eastAsia" w:ascii="宋体" w:hAnsi="宋体" w:cs="宋体"/>
                <w:kern w:val="0"/>
                <w:szCs w:val="21"/>
                <w:highlight w:val="none"/>
                <w:lang w:val="zh-CN"/>
              </w:rPr>
              <w:t>质量管理体系与措施</w:t>
            </w:r>
          </w:p>
        </w:tc>
        <w:tc>
          <w:tcPr>
            <w:tcW w:w="5428" w:type="dxa"/>
            <w:noWrap w:val="0"/>
            <w:vAlign w:val="center"/>
          </w:tcPr>
          <w:p w14:paraId="217EA06A">
            <w:pPr>
              <w:autoSpaceDE w:val="0"/>
              <w:autoSpaceDN w:val="0"/>
              <w:adjustRightInd w:val="0"/>
              <w:spacing w:line="360" w:lineRule="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施工技术标准、施工过程、检验检测，质量通病防治等保工程质量的技术组织措施满足施工要求。</w:t>
            </w:r>
          </w:p>
        </w:tc>
        <w:tc>
          <w:tcPr>
            <w:tcW w:w="981" w:type="dxa"/>
            <w:noWrap w:val="0"/>
            <w:vAlign w:val="top"/>
          </w:tcPr>
          <w:p w14:paraId="173082EF">
            <w:pPr>
              <w:pStyle w:val="26"/>
              <w:tabs>
                <w:tab w:val="clear" w:pos="4153"/>
                <w:tab w:val="clear" w:pos="8306"/>
              </w:tabs>
              <w:autoSpaceDE w:val="0"/>
              <w:autoSpaceDN w:val="0"/>
              <w:adjustRightInd w:val="0"/>
              <w:snapToGrid/>
              <w:spacing w:line="300" w:lineRule="exact"/>
              <w:jc w:val="both"/>
              <w:rPr>
                <w:rFonts w:hint="eastAsia" w:ascii="宋体" w:hAnsi="宋体" w:eastAsia="宋体" w:cs="宋体"/>
                <w:b/>
                <w:bCs/>
                <w:sz w:val="21"/>
                <w:szCs w:val="21"/>
                <w:highlight w:val="none"/>
                <w:lang w:val="zh-CN"/>
              </w:rPr>
            </w:pPr>
          </w:p>
        </w:tc>
      </w:tr>
      <w:tr w14:paraId="15C2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759" w:type="dxa"/>
            <w:vMerge w:val="continue"/>
            <w:tcBorders/>
            <w:noWrap w:val="0"/>
            <w:vAlign w:val="top"/>
          </w:tcPr>
          <w:p w14:paraId="70E8584F">
            <w:pPr>
              <w:autoSpaceDE w:val="0"/>
              <w:autoSpaceDN w:val="0"/>
              <w:adjustRightInd w:val="0"/>
              <w:spacing w:line="400" w:lineRule="exact"/>
              <w:jc w:val="left"/>
              <w:rPr>
                <w:rFonts w:hint="eastAsia" w:ascii="宋体" w:hAnsi="宋体" w:eastAsia="宋体" w:cs="宋体"/>
                <w:bCs/>
                <w:szCs w:val="21"/>
                <w:highlight w:val="none"/>
                <w:lang w:val="zh-CN"/>
              </w:rPr>
            </w:pPr>
          </w:p>
        </w:tc>
        <w:tc>
          <w:tcPr>
            <w:tcW w:w="780" w:type="dxa"/>
            <w:vMerge w:val="continue"/>
            <w:tcBorders/>
            <w:noWrap w:val="0"/>
            <w:vAlign w:val="top"/>
          </w:tcPr>
          <w:p w14:paraId="2E71A070">
            <w:pPr>
              <w:autoSpaceDE w:val="0"/>
              <w:autoSpaceDN w:val="0"/>
              <w:adjustRightInd w:val="0"/>
              <w:spacing w:line="300" w:lineRule="exact"/>
              <w:jc w:val="left"/>
              <w:rPr>
                <w:rFonts w:hint="eastAsia" w:ascii="宋体" w:hAnsi="宋体" w:eastAsia="宋体" w:cs="宋体"/>
                <w:bCs/>
                <w:szCs w:val="21"/>
                <w:highlight w:val="none"/>
                <w:lang w:val="zh-CN"/>
              </w:rPr>
            </w:pPr>
          </w:p>
        </w:tc>
        <w:tc>
          <w:tcPr>
            <w:tcW w:w="2564" w:type="dxa"/>
            <w:noWrap w:val="0"/>
            <w:vAlign w:val="center"/>
          </w:tcPr>
          <w:p w14:paraId="67D5F2C2">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宋体" w:hAnsi="宋体" w:eastAsia="宋体" w:cs="宋体"/>
                <w:bCs/>
                <w:szCs w:val="21"/>
                <w:highlight w:val="none"/>
                <w:lang w:val="zh-CN"/>
              </w:rPr>
            </w:pPr>
            <w:r>
              <w:rPr>
                <w:rFonts w:hint="eastAsia" w:ascii="宋体" w:hAnsi="宋体" w:cs="宋体"/>
                <w:kern w:val="0"/>
                <w:szCs w:val="21"/>
                <w:highlight w:val="none"/>
                <w:lang w:val="zh-CN"/>
              </w:rPr>
              <w:t>安全管理体系与措施</w:t>
            </w:r>
          </w:p>
        </w:tc>
        <w:tc>
          <w:tcPr>
            <w:tcW w:w="5428" w:type="dxa"/>
            <w:noWrap w:val="0"/>
            <w:vAlign w:val="center"/>
          </w:tcPr>
          <w:p w14:paraId="06FFBB74">
            <w:pPr>
              <w:autoSpaceDE w:val="0"/>
              <w:autoSpaceDN w:val="0"/>
              <w:adjustRightInd w:val="0"/>
              <w:spacing w:line="360" w:lineRule="auto"/>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zh-CN"/>
              </w:rPr>
              <w:t>合理、全面、有效。</w:t>
            </w:r>
          </w:p>
        </w:tc>
        <w:tc>
          <w:tcPr>
            <w:tcW w:w="981" w:type="dxa"/>
            <w:noWrap w:val="0"/>
            <w:vAlign w:val="top"/>
          </w:tcPr>
          <w:p w14:paraId="52D49047">
            <w:pPr>
              <w:pStyle w:val="26"/>
              <w:tabs>
                <w:tab w:val="clear" w:pos="4153"/>
                <w:tab w:val="clear" w:pos="8306"/>
              </w:tabs>
              <w:autoSpaceDE w:val="0"/>
              <w:autoSpaceDN w:val="0"/>
              <w:adjustRightInd w:val="0"/>
              <w:snapToGrid/>
              <w:spacing w:line="300" w:lineRule="exact"/>
              <w:jc w:val="both"/>
              <w:rPr>
                <w:rFonts w:hint="eastAsia" w:ascii="宋体" w:hAnsi="宋体" w:eastAsia="宋体" w:cs="宋体"/>
                <w:b/>
                <w:bCs/>
                <w:sz w:val="21"/>
                <w:szCs w:val="21"/>
                <w:highlight w:val="none"/>
                <w:lang w:val="zh-CN"/>
              </w:rPr>
            </w:pPr>
          </w:p>
        </w:tc>
      </w:tr>
      <w:tr w14:paraId="6F96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759" w:type="dxa"/>
            <w:vMerge w:val="continue"/>
            <w:tcBorders/>
            <w:noWrap w:val="0"/>
            <w:vAlign w:val="top"/>
          </w:tcPr>
          <w:p w14:paraId="67BA0B9F">
            <w:pPr>
              <w:autoSpaceDE w:val="0"/>
              <w:autoSpaceDN w:val="0"/>
              <w:adjustRightInd w:val="0"/>
              <w:spacing w:line="400" w:lineRule="exact"/>
              <w:jc w:val="left"/>
              <w:rPr>
                <w:rFonts w:hint="eastAsia" w:ascii="宋体" w:hAnsi="宋体" w:eastAsia="宋体" w:cs="宋体"/>
                <w:bCs/>
                <w:szCs w:val="21"/>
                <w:highlight w:val="none"/>
                <w:lang w:val="zh-CN"/>
              </w:rPr>
            </w:pPr>
          </w:p>
        </w:tc>
        <w:tc>
          <w:tcPr>
            <w:tcW w:w="780" w:type="dxa"/>
            <w:vMerge w:val="continue"/>
            <w:tcBorders/>
            <w:noWrap w:val="0"/>
            <w:vAlign w:val="top"/>
          </w:tcPr>
          <w:p w14:paraId="42653FD8">
            <w:pPr>
              <w:autoSpaceDE w:val="0"/>
              <w:autoSpaceDN w:val="0"/>
              <w:adjustRightInd w:val="0"/>
              <w:spacing w:line="300" w:lineRule="exact"/>
              <w:jc w:val="left"/>
              <w:rPr>
                <w:rFonts w:hint="eastAsia" w:ascii="宋体" w:hAnsi="宋体" w:eastAsia="宋体" w:cs="宋体"/>
                <w:bCs/>
                <w:szCs w:val="21"/>
                <w:highlight w:val="none"/>
                <w:lang w:val="zh-CN"/>
              </w:rPr>
            </w:pPr>
          </w:p>
        </w:tc>
        <w:tc>
          <w:tcPr>
            <w:tcW w:w="2564" w:type="dxa"/>
            <w:noWrap w:val="0"/>
            <w:vAlign w:val="center"/>
          </w:tcPr>
          <w:p w14:paraId="608EA70D">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宋体" w:hAnsi="宋体" w:eastAsia="宋体" w:cs="宋体"/>
                <w:bCs/>
                <w:szCs w:val="21"/>
                <w:highlight w:val="none"/>
                <w:lang w:val="zh-CN"/>
              </w:rPr>
            </w:pPr>
            <w:r>
              <w:rPr>
                <w:rFonts w:hint="eastAsia" w:ascii="宋体" w:hAnsi="宋体" w:cs="宋体"/>
                <w:kern w:val="0"/>
                <w:szCs w:val="21"/>
                <w:highlight w:val="none"/>
                <w:lang w:eastAsia="zh-CN"/>
              </w:rPr>
              <w:t>环境保护管理体系与措施</w:t>
            </w:r>
          </w:p>
        </w:tc>
        <w:tc>
          <w:tcPr>
            <w:tcW w:w="5428" w:type="dxa"/>
            <w:noWrap w:val="0"/>
            <w:vAlign w:val="center"/>
          </w:tcPr>
          <w:p w14:paraId="0E0C43A8">
            <w:pPr>
              <w:autoSpaceDE w:val="0"/>
              <w:autoSpaceDN w:val="0"/>
              <w:adjustRightInd w:val="0"/>
              <w:spacing w:line="360" w:lineRule="auto"/>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zh-CN"/>
              </w:rPr>
              <w:t>合理、全面、有效。</w:t>
            </w:r>
          </w:p>
        </w:tc>
        <w:tc>
          <w:tcPr>
            <w:tcW w:w="981" w:type="dxa"/>
            <w:noWrap w:val="0"/>
            <w:vAlign w:val="top"/>
          </w:tcPr>
          <w:p w14:paraId="04B8D18F">
            <w:pPr>
              <w:pStyle w:val="26"/>
              <w:tabs>
                <w:tab w:val="clear" w:pos="4153"/>
                <w:tab w:val="clear" w:pos="8306"/>
              </w:tabs>
              <w:autoSpaceDE w:val="0"/>
              <w:autoSpaceDN w:val="0"/>
              <w:adjustRightInd w:val="0"/>
              <w:snapToGrid/>
              <w:spacing w:line="300" w:lineRule="exact"/>
              <w:jc w:val="both"/>
              <w:rPr>
                <w:rFonts w:hint="eastAsia" w:ascii="宋体" w:hAnsi="宋体" w:eastAsia="宋体" w:cs="宋体"/>
                <w:b/>
                <w:bCs/>
                <w:sz w:val="21"/>
                <w:szCs w:val="21"/>
                <w:highlight w:val="none"/>
                <w:lang w:val="zh-CN"/>
              </w:rPr>
            </w:pPr>
          </w:p>
        </w:tc>
      </w:tr>
      <w:tr w14:paraId="2EBD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759" w:type="dxa"/>
            <w:vMerge w:val="continue"/>
            <w:tcBorders/>
            <w:noWrap w:val="0"/>
            <w:vAlign w:val="top"/>
          </w:tcPr>
          <w:p w14:paraId="4B9B7807">
            <w:pPr>
              <w:autoSpaceDE w:val="0"/>
              <w:autoSpaceDN w:val="0"/>
              <w:adjustRightInd w:val="0"/>
              <w:spacing w:line="400" w:lineRule="exact"/>
              <w:jc w:val="left"/>
              <w:rPr>
                <w:rFonts w:hint="eastAsia" w:ascii="宋体" w:hAnsi="宋体" w:eastAsia="宋体" w:cs="宋体"/>
                <w:bCs/>
                <w:szCs w:val="21"/>
                <w:highlight w:val="none"/>
                <w:lang w:val="zh-CN"/>
              </w:rPr>
            </w:pPr>
          </w:p>
        </w:tc>
        <w:tc>
          <w:tcPr>
            <w:tcW w:w="780" w:type="dxa"/>
            <w:vMerge w:val="continue"/>
            <w:tcBorders/>
            <w:noWrap w:val="0"/>
            <w:vAlign w:val="top"/>
          </w:tcPr>
          <w:p w14:paraId="64C64C47">
            <w:pPr>
              <w:autoSpaceDE w:val="0"/>
              <w:autoSpaceDN w:val="0"/>
              <w:adjustRightInd w:val="0"/>
              <w:spacing w:line="300" w:lineRule="exact"/>
              <w:jc w:val="left"/>
              <w:rPr>
                <w:rFonts w:hint="eastAsia" w:ascii="宋体" w:hAnsi="宋体" w:eastAsia="宋体" w:cs="宋体"/>
                <w:bCs/>
                <w:szCs w:val="21"/>
                <w:highlight w:val="none"/>
                <w:lang w:val="zh-CN"/>
              </w:rPr>
            </w:pPr>
          </w:p>
        </w:tc>
        <w:tc>
          <w:tcPr>
            <w:tcW w:w="2564" w:type="dxa"/>
            <w:noWrap w:val="0"/>
            <w:vAlign w:val="center"/>
          </w:tcPr>
          <w:p w14:paraId="5E39E30C">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宋体" w:hAnsi="宋体" w:eastAsia="宋体" w:cs="宋体"/>
                <w:bCs/>
                <w:szCs w:val="21"/>
                <w:highlight w:val="none"/>
                <w:lang w:val="zh-CN"/>
              </w:rPr>
            </w:pPr>
            <w:r>
              <w:rPr>
                <w:rFonts w:hint="eastAsia" w:ascii="宋体" w:hAnsi="宋体" w:cs="宋体"/>
                <w:szCs w:val="21"/>
                <w:highlight w:val="none"/>
                <w:lang w:val="zh-CN"/>
              </w:rPr>
              <w:t>工程进度计划与措施</w:t>
            </w:r>
          </w:p>
        </w:tc>
        <w:tc>
          <w:tcPr>
            <w:tcW w:w="5428" w:type="dxa"/>
            <w:noWrap w:val="0"/>
            <w:vAlign w:val="center"/>
          </w:tcPr>
          <w:p w14:paraId="39718FBC">
            <w:pPr>
              <w:autoSpaceDE w:val="0"/>
              <w:autoSpaceDN w:val="0"/>
              <w:adjustRightInd w:val="0"/>
              <w:spacing w:line="360" w:lineRule="auto"/>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zh-CN"/>
              </w:rPr>
              <w:t>有计划，符合开竣工日期要求。</w:t>
            </w:r>
          </w:p>
        </w:tc>
        <w:tc>
          <w:tcPr>
            <w:tcW w:w="981" w:type="dxa"/>
            <w:noWrap w:val="0"/>
            <w:vAlign w:val="top"/>
          </w:tcPr>
          <w:p w14:paraId="491E223C">
            <w:pPr>
              <w:pStyle w:val="26"/>
              <w:tabs>
                <w:tab w:val="clear" w:pos="4153"/>
                <w:tab w:val="clear" w:pos="8306"/>
              </w:tabs>
              <w:autoSpaceDE w:val="0"/>
              <w:autoSpaceDN w:val="0"/>
              <w:adjustRightInd w:val="0"/>
              <w:snapToGrid/>
              <w:spacing w:line="300" w:lineRule="exact"/>
              <w:jc w:val="both"/>
              <w:rPr>
                <w:rFonts w:hint="eastAsia" w:ascii="宋体" w:hAnsi="宋体" w:eastAsia="宋体" w:cs="宋体"/>
                <w:b/>
                <w:bCs/>
                <w:sz w:val="21"/>
                <w:szCs w:val="21"/>
                <w:highlight w:val="none"/>
                <w:lang w:val="zh-CN"/>
              </w:rPr>
            </w:pPr>
          </w:p>
        </w:tc>
      </w:tr>
      <w:tr w14:paraId="2E33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759" w:type="dxa"/>
            <w:vMerge w:val="continue"/>
            <w:tcBorders/>
            <w:noWrap w:val="0"/>
            <w:vAlign w:val="top"/>
          </w:tcPr>
          <w:p w14:paraId="666F5DEA">
            <w:pPr>
              <w:autoSpaceDE w:val="0"/>
              <w:autoSpaceDN w:val="0"/>
              <w:adjustRightInd w:val="0"/>
              <w:spacing w:line="400" w:lineRule="exact"/>
              <w:jc w:val="left"/>
              <w:rPr>
                <w:rFonts w:hint="eastAsia" w:ascii="宋体" w:hAnsi="宋体" w:eastAsia="宋体" w:cs="宋体"/>
                <w:bCs/>
                <w:szCs w:val="21"/>
                <w:highlight w:val="none"/>
                <w:lang w:val="zh-CN"/>
              </w:rPr>
            </w:pPr>
          </w:p>
        </w:tc>
        <w:tc>
          <w:tcPr>
            <w:tcW w:w="780" w:type="dxa"/>
            <w:vMerge w:val="continue"/>
            <w:tcBorders/>
            <w:noWrap w:val="0"/>
            <w:vAlign w:val="top"/>
          </w:tcPr>
          <w:p w14:paraId="21EFED3B">
            <w:pPr>
              <w:autoSpaceDE w:val="0"/>
              <w:autoSpaceDN w:val="0"/>
              <w:adjustRightInd w:val="0"/>
              <w:spacing w:line="300" w:lineRule="exact"/>
              <w:jc w:val="left"/>
              <w:rPr>
                <w:rFonts w:hint="eastAsia" w:ascii="宋体" w:hAnsi="宋体" w:eastAsia="宋体" w:cs="宋体"/>
                <w:bCs/>
                <w:szCs w:val="21"/>
                <w:highlight w:val="none"/>
                <w:lang w:val="zh-CN"/>
              </w:rPr>
            </w:pPr>
          </w:p>
        </w:tc>
        <w:tc>
          <w:tcPr>
            <w:tcW w:w="2564" w:type="dxa"/>
            <w:noWrap w:val="0"/>
            <w:vAlign w:val="center"/>
          </w:tcPr>
          <w:p w14:paraId="07D8C1AF">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宋体" w:hAnsi="宋体" w:eastAsia="宋体" w:cs="宋体"/>
                <w:bCs/>
                <w:szCs w:val="21"/>
                <w:highlight w:val="none"/>
                <w:lang w:val="zh-CN"/>
              </w:rPr>
            </w:pPr>
            <w:r>
              <w:rPr>
                <w:rFonts w:hint="eastAsia" w:ascii="宋体" w:hAnsi="宋体" w:cs="宋体"/>
                <w:szCs w:val="21"/>
                <w:highlight w:val="none"/>
                <w:lang w:val="zh-CN"/>
              </w:rPr>
              <w:t>资源配备计划</w:t>
            </w:r>
          </w:p>
        </w:tc>
        <w:tc>
          <w:tcPr>
            <w:tcW w:w="5428" w:type="dxa"/>
            <w:noWrap w:val="0"/>
            <w:vAlign w:val="center"/>
          </w:tcPr>
          <w:p w14:paraId="33642A16">
            <w:pPr>
              <w:autoSpaceDE w:val="0"/>
              <w:autoSpaceDN w:val="0"/>
              <w:adjustRightInd w:val="0"/>
              <w:spacing w:line="360" w:lineRule="auto"/>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zh-CN"/>
              </w:rPr>
              <w:t>设备</w:t>
            </w:r>
            <w:r>
              <w:rPr>
                <w:rFonts w:hint="eastAsia" w:ascii="宋体" w:hAnsi="宋体" w:cs="宋体"/>
                <w:bCs/>
                <w:szCs w:val="21"/>
                <w:highlight w:val="none"/>
                <w:lang w:val="zh-CN"/>
              </w:rPr>
              <w:t>、材料</w:t>
            </w:r>
            <w:r>
              <w:rPr>
                <w:rFonts w:hint="eastAsia" w:ascii="宋体" w:hAnsi="宋体" w:eastAsia="宋体" w:cs="宋体"/>
                <w:bCs/>
                <w:szCs w:val="21"/>
                <w:highlight w:val="none"/>
                <w:lang w:val="zh-CN"/>
              </w:rPr>
              <w:t>，进场计划合理。</w:t>
            </w:r>
          </w:p>
        </w:tc>
        <w:tc>
          <w:tcPr>
            <w:tcW w:w="981" w:type="dxa"/>
            <w:noWrap w:val="0"/>
            <w:vAlign w:val="top"/>
          </w:tcPr>
          <w:p w14:paraId="441879EF">
            <w:pPr>
              <w:pStyle w:val="26"/>
              <w:tabs>
                <w:tab w:val="clear" w:pos="4153"/>
                <w:tab w:val="clear" w:pos="8306"/>
              </w:tabs>
              <w:autoSpaceDE w:val="0"/>
              <w:autoSpaceDN w:val="0"/>
              <w:adjustRightInd w:val="0"/>
              <w:snapToGrid/>
              <w:spacing w:line="300" w:lineRule="exact"/>
              <w:jc w:val="both"/>
              <w:rPr>
                <w:rFonts w:hint="eastAsia" w:ascii="宋体" w:hAnsi="宋体" w:eastAsia="宋体" w:cs="宋体"/>
                <w:b/>
                <w:bCs/>
                <w:sz w:val="21"/>
                <w:szCs w:val="21"/>
                <w:highlight w:val="none"/>
                <w:lang w:val="zh-CN"/>
              </w:rPr>
            </w:pPr>
          </w:p>
        </w:tc>
      </w:tr>
      <w:tr w14:paraId="298B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759" w:type="dxa"/>
            <w:vMerge w:val="continue"/>
            <w:tcBorders/>
            <w:noWrap w:val="0"/>
            <w:vAlign w:val="top"/>
          </w:tcPr>
          <w:p w14:paraId="6BB87E87">
            <w:pPr>
              <w:autoSpaceDE w:val="0"/>
              <w:autoSpaceDN w:val="0"/>
              <w:adjustRightInd w:val="0"/>
              <w:spacing w:line="400" w:lineRule="exact"/>
              <w:jc w:val="left"/>
              <w:rPr>
                <w:rFonts w:hint="eastAsia" w:ascii="宋体" w:hAnsi="宋体" w:eastAsia="宋体" w:cs="宋体"/>
                <w:bCs/>
                <w:szCs w:val="21"/>
                <w:highlight w:val="none"/>
                <w:lang w:val="zh-CN"/>
              </w:rPr>
            </w:pPr>
          </w:p>
        </w:tc>
        <w:tc>
          <w:tcPr>
            <w:tcW w:w="780" w:type="dxa"/>
            <w:vMerge w:val="continue"/>
            <w:tcBorders/>
            <w:noWrap w:val="0"/>
            <w:vAlign w:val="top"/>
          </w:tcPr>
          <w:p w14:paraId="244D4191">
            <w:pPr>
              <w:autoSpaceDE w:val="0"/>
              <w:autoSpaceDN w:val="0"/>
              <w:adjustRightInd w:val="0"/>
              <w:spacing w:line="300" w:lineRule="exact"/>
              <w:jc w:val="left"/>
              <w:rPr>
                <w:rFonts w:hint="eastAsia" w:ascii="宋体" w:hAnsi="宋体" w:eastAsia="宋体" w:cs="宋体"/>
                <w:bCs/>
                <w:szCs w:val="21"/>
                <w:highlight w:val="none"/>
                <w:lang w:val="zh-CN"/>
              </w:rPr>
            </w:pPr>
          </w:p>
        </w:tc>
        <w:tc>
          <w:tcPr>
            <w:tcW w:w="2564" w:type="dxa"/>
            <w:noWrap w:val="0"/>
            <w:vAlign w:val="center"/>
          </w:tcPr>
          <w:p w14:paraId="03181DC0">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宋体" w:hAnsi="宋体" w:eastAsia="宋体" w:cs="宋体"/>
                <w:bCs/>
                <w:szCs w:val="21"/>
                <w:highlight w:val="none"/>
                <w:lang w:val="zh-CN"/>
              </w:rPr>
            </w:pPr>
            <w:r>
              <w:rPr>
                <w:rFonts w:hint="eastAsia" w:ascii="宋体" w:hAnsi="宋体" w:cs="宋体"/>
                <w:szCs w:val="21"/>
                <w:highlight w:val="none"/>
                <w:lang w:eastAsia="zh-CN"/>
              </w:rPr>
              <w:t>成品保护和工程保修工作的管理措施和承诺</w:t>
            </w:r>
          </w:p>
        </w:tc>
        <w:tc>
          <w:tcPr>
            <w:tcW w:w="5428" w:type="dxa"/>
            <w:noWrap w:val="0"/>
            <w:vAlign w:val="center"/>
          </w:tcPr>
          <w:p w14:paraId="1FFE010F">
            <w:pPr>
              <w:autoSpaceDE w:val="0"/>
              <w:autoSpaceDN w:val="0"/>
              <w:adjustRightInd w:val="0"/>
              <w:spacing w:line="360" w:lineRule="auto"/>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zh-CN"/>
              </w:rPr>
              <w:t>合理、全面、有效。</w:t>
            </w:r>
          </w:p>
        </w:tc>
        <w:tc>
          <w:tcPr>
            <w:tcW w:w="981" w:type="dxa"/>
            <w:noWrap w:val="0"/>
            <w:vAlign w:val="top"/>
          </w:tcPr>
          <w:p w14:paraId="4352E334">
            <w:pPr>
              <w:pStyle w:val="26"/>
              <w:tabs>
                <w:tab w:val="clear" w:pos="4153"/>
                <w:tab w:val="clear" w:pos="8306"/>
              </w:tabs>
              <w:autoSpaceDE w:val="0"/>
              <w:autoSpaceDN w:val="0"/>
              <w:adjustRightInd w:val="0"/>
              <w:snapToGrid/>
              <w:spacing w:line="300" w:lineRule="exact"/>
              <w:jc w:val="both"/>
              <w:rPr>
                <w:rFonts w:hint="eastAsia" w:ascii="宋体" w:hAnsi="宋体" w:eastAsia="宋体" w:cs="宋体"/>
                <w:b/>
                <w:bCs/>
                <w:sz w:val="21"/>
                <w:szCs w:val="21"/>
                <w:highlight w:val="none"/>
                <w:lang w:val="zh-CN"/>
              </w:rPr>
            </w:pPr>
          </w:p>
        </w:tc>
      </w:tr>
      <w:tr w14:paraId="6D9A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759" w:type="dxa"/>
            <w:vMerge w:val="continue"/>
            <w:tcBorders/>
            <w:noWrap w:val="0"/>
            <w:vAlign w:val="top"/>
          </w:tcPr>
          <w:p w14:paraId="03858287">
            <w:pPr>
              <w:autoSpaceDE w:val="0"/>
              <w:autoSpaceDN w:val="0"/>
              <w:adjustRightInd w:val="0"/>
              <w:spacing w:line="400" w:lineRule="exact"/>
              <w:jc w:val="left"/>
              <w:rPr>
                <w:rFonts w:hint="eastAsia" w:ascii="宋体" w:hAnsi="宋体" w:eastAsia="宋体" w:cs="宋体"/>
                <w:bCs/>
                <w:szCs w:val="21"/>
                <w:highlight w:val="none"/>
                <w:lang w:val="zh-CN"/>
              </w:rPr>
            </w:pPr>
          </w:p>
        </w:tc>
        <w:tc>
          <w:tcPr>
            <w:tcW w:w="780" w:type="dxa"/>
            <w:vMerge w:val="continue"/>
            <w:tcBorders/>
            <w:noWrap w:val="0"/>
            <w:vAlign w:val="top"/>
          </w:tcPr>
          <w:p w14:paraId="0F97E0BD">
            <w:pPr>
              <w:autoSpaceDE w:val="0"/>
              <w:autoSpaceDN w:val="0"/>
              <w:adjustRightInd w:val="0"/>
              <w:spacing w:line="300" w:lineRule="exact"/>
              <w:jc w:val="left"/>
              <w:rPr>
                <w:rFonts w:hint="eastAsia" w:ascii="宋体" w:hAnsi="宋体" w:eastAsia="宋体" w:cs="宋体"/>
                <w:bCs/>
                <w:szCs w:val="21"/>
                <w:highlight w:val="none"/>
                <w:lang w:val="zh-CN"/>
              </w:rPr>
            </w:pPr>
          </w:p>
        </w:tc>
        <w:tc>
          <w:tcPr>
            <w:tcW w:w="2564" w:type="dxa"/>
            <w:noWrap w:val="0"/>
            <w:vAlign w:val="center"/>
          </w:tcPr>
          <w:p w14:paraId="71926EC0">
            <w:pPr>
              <w:autoSpaceDE w:val="0"/>
              <w:autoSpaceDN w:val="0"/>
              <w:adjustRightInd w:val="0"/>
              <w:spacing w:line="240" w:lineRule="auto"/>
              <w:ind w:firstLine="0" w:firstLineChars="0"/>
              <w:jc w:val="left"/>
              <w:rPr>
                <w:rFonts w:hint="eastAsia" w:ascii="宋体" w:hAnsi="宋体" w:eastAsia="宋体" w:cs="宋体"/>
                <w:bCs/>
                <w:szCs w:val="21"/>
                <w:highlight w:val="none"/>
                <w:lang w:val="zh-CN"/>
              </w:rPr>
            </w:pPr>
            <w:r>
              <w:rPr>
                <w:rFonts w:hint="eastAsia" w:ascii="宋体" w:hAnsi="宋体" w:cs="宋体"/>
                <w:szCs w:val="21"/>
                <w:highlight w:val="none"/>
                <w:lang w:eastAsia="zh-CN"/>
              </w:rPr>
              <w:t>紧急情况的处理措施、预案以及抵抗风险的措施</w:t>
            </w:r>
          </w:p>
        </w:tc>
        <w:tc>
          <w:tcPr>
            <w:tcW w:w="5428" w:type="dxa"/>
            <w:noWrap w:val="0"/>
            <w:vAlign w:val="center"/>
          </w:tcPr>
          <w:p w14:paraId="47E00990">
            <w:pPr>
              <w:autoSpaceDE w:val="0"/>
              <w:autoSpaceDN w:val="0"/>
              <w:adjustRightInd w:val="0"/>
              <w:spacing w:line="360" w:lineRule="auto"/>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zh-CN"/>
              </w:rPr>
              <w:t>合理、全面、有效。</w:t>
            </w:r>
          </w:p>
        </w:tc>
        <w:tc>
          <w:tcPr>
            <w:tcW w:w="981" w:type="dxa"/>
            <w:noWrap w:val="0"/>
            <w:vAlign w:val="top"/>
          </w:tcPr>
          <w:p w14:paraId="63454AA2">
            <w:pPr>
              <w:pStyle w:val="26"/>
              <w:tabs>
                <w:tab w:val="clear" w:pos="4153"/>
                <w:tab w:val="clear" w:pos="8306"/>
              </w:tabs>
              <w:autoSpaceDE w:val="0"/>
              <w:autoSpaceDN w:val="0"/>
              <w:adjustRightInd w:val="0"/>
              <w:snapToGrid/>
              <w:spacing w:line="300" w:lineRule="exact"/>
              <w:jc w:val="both"/>
              <w:rPr>
                <w:rFonts w:hint="eastAsia" w:ascii="宋体" w:hAnsi="宋体" w:eastAsia="宋体" w:cs="宋体"/>
                <w:b/>
                <w:bCs/>
                <w:sz w:val="21"/>
                <w:szCs w:val="21"/>
                <w:highlight w:val="none"/>
                <w:lang w:val="zh-CN"/>
              </w:rPr>
            </w:pPr>
          </w:p>
        </w:tc>
      </w:tr>
      <w:tr w14:paraId="3747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31" w:type="dxa"/>
            <w:gridSpan w:val="4"/>
            <w:tcBorders>
              <w:bottom w:val="single" w:color="auto" w:sz="4" w:space="0"/>
            </w:tcBorders>
            <w:noWrap w:val="0"/>
            <w:vAlign w:val="center"/>
          </w:tcPr>
          <w:p w14:paraId="77801837">
            <w:pPr>
              <w:pStyle w:val="27"/>
              <w:pBdr>
                <w:bottom w:val="none" w:color="auto" w:sz="0" w:space="0"/>
              </w:pBdr>
              <w:tabs>
                <w:tab w:val="clear" w:pos="4153"/>
                <w:tab w:val="clear" w:pos="8306"/>
              </w:tabs>
              <w:autoSpaceDE w:val="0"/>
              <w:autoSpaceDN w:val="0"/>
              <w:adjustRightInd w:val="0"/>
              <w:snapToGrid/>
              <w:spacing w:line="300" w:lineRule="exact"/>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评审结果</w:t>
            </w:r>
          </w:p>
        </w:tc>
        <w:tc>
          <w:tcPr>
            <w:tcW w:w="981" w:type="dxa"/>
            <w:tcBorders>
              <w:bottom w:val="single" w:color="auto" w:sz="4" w:space="0"/>
            </w:tcBorders>
            <w:noWrap w:val="0"/>
            <w:vAlign w:val="top"/>
          </w:tcPr>
          <w:p w14:paraId="550FB857">
            <w:pPr>
              <w:autoSpaceDE w:val="0"/>
              <w:autoSpaceDN w:val="0"/>
              <w:adjustRightInd w:val="0"/>
              <w:spacing w:line="300" w:lineRule="exact"/>
              <w:rPr>
                <w:rFonts w:hint="eastAsia" w:ascii="宋体" w:hAnsi="宋体" w:eastAsia="宋体" w:cs="宋体"/>
                <w:szCs w:val="21"/>
                <w:highlight w:val="none"/>
                <w:lang w:val="zh-CN"/>
              </w:rPr>
            </w:pPr>
          </w:p>
        </w:tc>
      </w:tr>
      <w:bookmarkEnd w:id="76"/>
      <w:bookmarkEnd w:id="77"/>
      <w:bookmarkEnd w:id="78"/>
    </w:tbl>
    <w:p w14:paraId="5D78DA51">
      <w:pPr>
        <w:pStyle w:val="7"/>
        <w:spacing w:before="0" w:after="0" w:line="240" w:lineRule="auto"/>
        <w:rPr>
          <w:rFonts w:ascii="Times New Roman" w:hAnsi="Times New Roman"/>
          <w:b w:val="0"/>
          <w:kern w:val="0"/>
          <w:highlight w:val="none"/>
        </w:rPr>
      </w:pPr>
      <w:r>
        <w:rPr>
          <w:rFonts w:ascii="Times New Roman" w:hAnsi="Times New Roman"/>
          <w:b w:val="0"/>
          <w:kern w:val="0"/>
          <w:highlight w:val="none"/>
        </w:rPr>
        <w:t>1．评标方法</w:t>
      </w:r>
    </w:p>
    <w:p w14:paraId="35E35760">
      <w:pPr>
        <w:ind w:firstLine="420" w:firstLineChars="200"/>
        <w:rPr>
          <w:szCs w:val="21"/>
          <w:highlight w:val="none"/>
        </w:rPr>
      </w:pPr>
      <w:r>
        <w:rPr>
          <w:rFonts w:hint="eastAsia"/>
          <w:szCs w:val="21"/>
          <w:highlight w:val="none"/>
          <w:lang w:val="en-US" w:eastAsia="zh-CN"/>
        </w:rPr>
        <w:t>经评审最低投标价法</w:t>
      </w:r>
      <w:r>
        <w:rPr>
          <w:rFonts w:hint="eastAsia"/>
          <w:szCs w:val="21"/>
          <w:highlight w:val="none"/>
        </w:rPr>
        <w:t>：</w:t>
      </w:r>
      <w:r>
        <w:rPr>
          <w:szCs w:val="21"/>
          <w:highlight w:val="none"/>
        </w:rPr>
        <w:t>谈判小组应当从质量和服务均能满足采购文件实质性响应要求的供应商中，按照最后报价由低到高的顺序提出3名成交候选人。</w:t>
      </w:r>
    </w:p>
    <w:p w14:paraId="48CD27EC">
      <w:pPr>
        <w:pStyle w:val="7"/>
        <w:spacing w:before="0" w:after="0" w:line="240" w:lineRule="auto"/>
        <w:rPr>
          <w:rFonts w:ascii="Times New Roman" w:hAnsi="Times New Roman"/>
          <w:b w:val="0"/>
          <w:kern w:val="0"/>
          <w:highlight w:val="none"/>
        </w:rPr>
      </w:pPr>
      <w:r>
        <w:rPr>
          <w:rFonts w:ascii="Times New Roman" w:hAnsi="Times New Roman"/>
          <w:b w:val="0"/>
          <w:kern w:val="0"/>
          <w:highlight w:val="none"/>
        </w:rPr>
        <w:t>2．评审标准</w:t>
      </w:r>
    </w:p>
    <w:p w14:paraId="5344C7D5">
      <w:pPr>
        <w:rPr>
          <w:rFonts w:eastAsia="黑体"/>
          <w:sz w:val="24"/>
          <w:highlight w:val="none"/>
        </w:rPr>
      </w:pPr>
      <w:r>
        <w:rPr>
          <w:rFonts w:eastAsia="黑体"/>
          <w:sz w:val="24"/>
          <w:highlight w:val="none"/>
        </w:rPr>
        <w:t>2.1初步评审标准</w:t>
      </w:r>
    </w:p>
    <w:p w14:paraId="3C7F8272">
      <w:pPr>
        <w:autoSpaceDE w:val="0"/>
        <w:autoSpaceDN w:val="0"/>
        <w:adjustRightInd w:val="0"/>
        <w:spacing w:line="300" w:lineRule="exact"/>
        <w:ind w:firstLine="420" w:firstLineChars="200"/>
        <w:jc w:val="both"/>
        <w:rPr>
          <w:szCs w:val="21"/>
          <w:highlight w:val="none"/>
        </w:rPr>
      </w:pPr>
      <w:r>
        <w:rPr>
          <w:szCs w:val="21"/>
          <w:highlight w:val="none"/>
        </w:rPr>
        <w:t xml:space="preserve">2.1.1 </w:t>
      </w:r>
      <w:r>
        <w:rPr>
          <w:rFonts w:hint="eastAsia" w:ascii="宋体" w:hAnsi="宋体" w:eastAsia="宋体" w:cs="宋体"/>
          <w:bCs/>
          <w:szCs w:val="21"/>
          <w:highlight w:val="none"/>
          <w:lang w:val="zh-CN"/>
        </w:rPr>
        <w:t>形式评审标准</w:t>
      </w:r>
      <w:r>
        <w:rPr>
          <w:szCs w:val="21"/>
          <w:highlight w:val="none"/>
        </w:rPr>
        <w:t>：见评标办法前附表。</w:t>
      </w:r>
    </w:p>
    <w:p w14:paraId="7796D8EB">
      <w:pPr>
        <w:ind w:firstLine="420" w:firstLineChars="200"/>
        <w:rPr>
          <w:szCs w:val="21"/>
          <w:highlight w:val="none"/>
        </w:rPr>
      </w:pPr>
      <w:r>
        <w:rPr>
          <w:szCs w:val="21"/>
          <w:highlight w:val="none"/>
        </w:rPr>
        <w:t>2.1.2 资格评审标准：见评标办法前附表。</w:t>
      </w:r>
    </w:p>
    <w:p w14:paraId="7EC3EB31">
      <w:pPr>
        <w:ind w:firstLine="420" w:firstLineChars="200"/>
        <w:rPr>
          <w:szCs w:val="21"/>
          <w:highlight w:val="none"/>
        </w:rPr>
      </w:pPr>
      <w:r>
        <w:rPr>
          <w:szCs w:val="21"/>
          <w:highlight w:val="none"/>
        </w:rPr>
        <w:t>2.1.3 响应性评审标准：见评标办法前附表。</w:t>
      </w:r>
    </w:p>
    <w:p w14:paraId="2798042E">
      <w:pPr>
        <w:ind w:firstLine="420" w:firstLineChars="200"/>
        <w:rPr>
          <w:highlight w:val="none"/>
        </w:rPr>
      </w:pPr>
      <w:r>
        <w:rPr>
          <w:szCs w:val="21"/>
          <w:highlight w:val="none"/>
        </w:rPr>
        <w:t>2.1.</w:t>
      </w:r>
      <w:r>
        <w:rPr>
          <w:rFonts w:hint="eastAsia"/>
          <w:szCs w:val="21"/>
          <w:highlight w:val="none"/>
          <w:lang w:val="en-US" w:eastAsia="zh-CN"/>
        </w:rPr>
        <w:t>4</w:t>
      </w:r>
      <w:r>
        <w:rPr>
          <w:szCs w:val="21"/>
          <w:highlight w:val="none"/>
        </w:rPr>
        <w:t xml:space="preserve"> </w:t>
      </w:r>
      <w:r>
        <w:rPr>
          <w:rFonts w:hint="eastAsia"/>
          <w:szCs w:val="21"/>
          <w:highlight w:val="none"/>
          <w:lang w:eastAsia="zh-CN"/>
        </w:rPr>
        <w:t>详细</w:t>
      </w:r>
      <w:r>
        <w:rPr>
          <w:szCs w:val="21"/>
          <w:highlight w:val="none"/>
        </w:rPr>
        <w:t>评审标准：见评标办法前附表。</w:t>
      </w:r>
    </w:p>
    <w:p w14:paraId="0BBBBD5A">
      <w:pPr>
        <w:pStyle w:val="7"/>
        <w:spacing w:before="0" w:after="0" w:line="240" w:lineRule="auto"/>
        <w:rPr>
          <w:rFonts w:ascii="Times New Roman" w:hAnsi="Times New Roman"/>
          <w:b w:val="0"/>
          <w:kern w:val="0"/>
          <w:highlight w:val="none"/>
        </w:rPr>
      </w:pPr>
      <w:bookmarkStart w:id="79" w:name="_Toc184635091"/>
      <w:r>
        <w:rPr>
          <w:rFonts w:ascii="Times New Roman" w:hAnsi="Times New Roman"/>
          <w:b w:val="0"/>
          <w:kern w:val="0"/>
          <w:highlight w:val="none"/>
        </w:rPr>
        <w:t>3．评标程序</w:t>
      </w:r>
      <w:bookmarkEnd w:id="79"/>
    </w:p>
    <w:p w14:paraId="3D3CC76B">
      <w:pPr>
        <w:rPr>
          <w:rFonts w:eastAsia="黑体"/>
          <w:sz w:val="24"/>
          <w:highlight w:val="none"/>
        </w:rPr>
      </w:pPr>
      <w:r>
        <w:rPr>
          <w:rFonts w:eastAsia="黑体"/>
          <w:sz w:val="24"/>
          <w:highlight w:val="none"/>
        </w:rPr>
        <w:t>3.1 初步评审</w:t>
      </w:r>
    </w:p>
    <w:p w14:paraId="25A1F790">
      <w:pPr>
        <w:ind w:firstLine="420" w:firstLineChars="200"/>
        <w:rPr>
          <w:szCs w:val="21"/>
          <w:highlight w:val="none"/>
        </w:rPr>
      </w:pPr>
      <w:r>
        <w:rPr>
          <w:szCs w:val="21"/>
          <w:highlight w:val="none"/>
        </w:rPr>
        <w:t>3.1.1 评标委员会可以要求</w:t>
      </w:r>
      <w:r>
        <w:rPr>
          <w:rFonts w:hint="eastAsia"/>
          <w:szCs w:val="21"/>
          <w:highlight w:val="none"/>
          <w:lang w:eastAsia="zh-CN"/>
        </w:rPr>
        <w:t>供应商</w:t>
      </w:r>
      <w:r>
        <w:rPr>
          <w:szCs w:val="21"/>
          <w:highlight w:val="none"/>
        </w:rPr>
        <w:t>提交第二章“</w:t>
      </w:r>
      <w:r>
        <w:rPr>
          <w:rFonts w:hint="eastAsia"/>
          <w:szCs w:val="21"/>
          <w:highlight w:val="none"/>
          <w:lang w:eastAsia="zh-CN"/>
        </w:rPr>
        <w:t>供应商</w:t>
      </w:r>
      <w:r>
        <w:rPr>
          <w:szCs w:val="21"/>
          <w:highlight w:val="none"/>
        </w:rPr>
        <w:t>须知”第3.5.1项至第3.5.5项规定的有关证明和证件的原件，以便核验。评标委员会依据本章第2.1款规定的标准对投标文件进行初步评审。有一项不符合评审标准的，其投标</w:t>
      </w:r>
      <w:r>
        <w:rPr>
          <w:rFonts w:hint="eastAsia"/>
          <w:szCs w:val="21"/>
          <w:highlight w:val="none"/>
          <w:lang w:eastAsia="zh-CN"/>
        </w:rPr>
        <w:t>将被否决</w:t>
      </w:r>
      <w:r>
        <w:rPr>
          <w:szCs w:val="21"/>
          <w:highlight w:val="none"/>
        </w:rPr>
        <w:t>。</w:t>
      </w:r>
    </w:p>
    <w:p w14:paraId="2AF07763">
      <w:pPr>
        <w:ind w:firstLine="420" w:firstLineChars="200"/>
        <w:rPr>
          <w:szCs w:val="21"/>
          <w:highlight w:val="none"/>
        </w:rPr>
      </w:pPr>
      <w:r>
        <w:rPr>
          <w:szCs w:val="21"/>
          <w:highlight w:val="none"/>
        </w:rPr>
        <w:t xml:space="preserve">3.1.2 </w:t>
      </w:r>
      <w:r>
        <w:rPr>
          <w:rFonts w:hint="eastAsia"/>
          <w:szCs w:val="21"/>
          <w:highlight w:val="none"/>
          <w:lang w:eastAsia="zh-CN"/>
        </w:rPr>
        <w:t>供应商</w:t>
      </w:r>
      <w:r>
        <w:rPr>
          <w:szCs w:val="21"/>
          <w:highlight w:val="none"/>
        </w:rPr>
        <w:t>有以下情形之一的，其投标</w:t>
      </w:r>
      <w:r>
        <w:rPr>
          <w:rFonts w:hint="eastAsia"/>
          <w:szCs w:val="21"/>
          <w:highlight w:val="none"/>
          <w:lang w:eastAsia="zh-CN"/>
        </w:rPr>
        <w:t>将被否决</w:t>
      </w:r>
      <w:r>
        <w:rPr>
          <w:szCs w:val="21"/>
          <w:highlight w:val="none"/>
        </w:rPr>
        <w:t>：</w:t>
      </w:r>
    </w:p>
    <w:p w14:paraId="2E42B169">
      <w:pPr>
        <w:ind w:firstLine="420" w:firstLineChars="200"/>
        <w:rPr>
          <w:szCs w:val="21"/>
          <w:highlight w:val="none"/>
        </w:rPr>
      </w:pPr>
      <w:r>
        <w:rPr>
          <w:szCs w:val="21"/>
          <w:highlight w:val="none"/>
        </w:rPr>
        <w:t>（l）第二章“</w:t>
      </w:r>
      <w:r>
        <w:rPr>
          <w:rFonts w:hint="eastAsia"/>
          <w:szCs w:val="21"/>
          <w:highlight w:val="none"/>
          <w:lang w:eastAsia="zh-CN"/>
        </w:rPr>
        <w:t>供应商</w:t>
      </w:r>
      <w:r>
        <w:rPr>
          <w:szCs w:val="21"/>
          <w:highlight w:val="none"/>
        </w:rPr>
        <w:t>须知”第1.4.3 项规定的任何一种情形的：</w:t>
      </w:r>
    </w:p>
    <w:p w14:paraId="42CD1F93">
      <w:pPr>
        <w:ind w:firstLine="420" w:firstLineChars="200"/>
        <w:rPr>
          <w:szCs w:val="21"/>
          <w:highlight w:val="none"/>
        </w:rPr>
      </w:pPr>
      <w:r>
        <w:rPr>
          <w:szCs w:val="21"/>
          <w:highlight w:val="none"/>
        </w:rPr>
        <w:t>（2）串通投标或弄虚作假或有其他违法行为的；</w:t>
      </w:r>
    </w:p>
    <w:p w14:paraId="11262C07">
      <w:pPr>
        <w:ind w:firstLine="420" w:firstLineChars="200"/>
        <w:rPr>
          <w:szCs w:val="21"/>
          <w:highlight w:val="none"/>
        </w:rPr>
      </w:pPr>
      <w:r>
        <w:rPr>
          <w:szCs w:val="21"/>
          <w:highlight w:val="none"/>
        </w:rPr>
        <w:t>（3）不按评标委员会要求澄清、说明或补正的。</w:t>
      </w:r>
    </w:p>
    <w:p w14:paraId="04C8A6D5">
      <w:pPr>
        <w:ind w:firstLine="420" w:firstLineChars="200"/>
        <w:rPr>
          <w:szCs w:val="21"/>
          <w:highlight w:val="none"/>
        </w:rPr>
      </w:pPr>
      <w:r>
        <w:rPr>
          <w:szCs w:val="21"/>
          <w:highlight w:val="none"/>
        </w:rPr>
        <w:t>3.1.3 投标报价有算术错误的，评标委员会按以下原则对投标报价进行修正，修正的价格经</w:t>
      </w:r>
      <w:r>
        <w:rPr>
          <w:rFonts w:hint="eastAsia"/>
          <w:szCs w:val="21"/>
          <w:highlight w:val="none"/>
          <w:lang w:eastAsia="zh-CN"/>
        </w:rPr>
        <w:t>供应商</w:t>
      </w:r>
      <w:r>
        <w:rPr>
          <w:szCs w:val="21"/>
          <w:highlight w:val="none"/>
        </w:rPr>
        <w:t>书面确认后具有约束力。</w:t>
      </w:r>
      <w:r>
        <w:rPr>
          <w:rFonts w:hint="eastAsia"/>
          <w:szCs w:val="21"/>
          <w:highlight w:val="none"/>
          <w:lang w:eastAsia="zh-CN"/>
        </w:rPr>
        <w:t>供应商</w:t>
      </w:r>
      <w:r>
        <w:rPr>
          <w:szCs w:val="21"/>
          <w:highlight w:val="none"/>
        </w:rPr>
        <w:t>不接受修正价格的，其投标作废标处理。</w:t>
      </w:r>
    </w:p>
    <w:p w14:paraId="4BA6C4CD">
      <w:pPr>
        <w:ind w:firstLine="420" w:firstLineChars="200"/>
        <w:rPr>
          <w:szCs w:val="21"/>
          <w:highlight w:val="none"/>
        </w:rPr>
      </w:pPr>
      <w:r>
        <w:rPr>
          <w:szCs w:val="21"/>
          <w:highlight w:val="none"/>
        </w:rPr>
        <w:t>（1）投标文件中的大写金额与小写金额不一致的，以大写金额为准；</w:t>
      </w:r>
    </w:p>
    <w:p w14:paraId="4F388A52">
      <w:pPr>
        <w:ind w:firstLine="420" w:firstLineChars="200"/>
        <w:rPr>
          <w:szCs w:val="21"/>
          <w:highlight w:val="none"/>
        </w:rPr>
      </w:pPr>
      <w:r>
        <w:rPr>
          <w:szCs w:val="21"/>
          <w:highlight w:val="none"/>
        </w:rPr>
        <w:t>（2）总价金额与依据单价计算出的结果不一致的，以单价金额为准修正总价，但单价金额小数点有明显错误的除外。</w:t>
      </w:r>
    </w:p>
    <w:p w14:paraId="6C5C1C57">
      <w:pPr>
        <w:rPr>
          <w:rFonts w:eastAsia="黑体"/>
          <w:sz w:val="24"/>
          <w:highlight w:val="none"/>
        </w:rPr>
      </w:pPr>
      <w:r>
        <w:rPr>
          <w:rFonts w:eastAsia="黑体"/>
          <w:sz w:val="24"/>
          <w:highlight w:val="none"/>
        </w:rPr>
        <w:t>3.</w:t>
      </w:r>
      <w:r>
        <w:rPr>
          <w:rFonts w:hint="eastAsia" w:eastAsia="黑体"/>
          <w:sz w:val="24"/>
          <w:highlight w:val="none"/>
        </w:rPr>
        <w:t>2谈判</w:t>
      </w:r>
    </w:p>
    <w:p w14:paraId="0EAFEDF6">
      <w:pPr>
        <w:ind w:firstLine="420" w:firstLineChars="200"/>
        <w:rPr>
          <w:szCs w:val="21"/>
          <w:highlight w:val="none"/>
        </w:rPr>
      </w:pPr>
      <w:r>
        <w:rPr>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7710925C">
      <w:pPr>
        <w:ind w:firstLine="420" w:firstLineChars="200"/>
        <w:rPr>
          <w:szCs w:val="21"/>
          <w:highlight w:val="none"/>
        </w:rPr>
      </w:pPr>
      <w:r>
        <w:rPr>
          <w:szCs w:val="21"/>
          <w:highlight w:val="none"/>
        </w:rPr>
        <w:t>谈判小组所有成员应当集中与单一供应商分别进行谈判，并给予所有参加谈判的供应商平等的谈判机会。</w:t>
      </w:r>
    </w:p>
    <w:p w14:paraId="3E15CB0D">
      <w:pPr>
        <w:ind w:firstLine="420" w:firstLineChars="200"/>
        <w:rPr>
          <w:szCs w:val="21"/>
          <w:highlight w:val="none"/>
        </w:rPr>
      </w:pPr>
      <w:r>
        <w:rPr>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w:t>
      </w:r>
    </w:p>
    <w:p w14:paraId="7F5CE21E">
      <w:pPr>
        <w:ind w:firstLine="420" w:firstLineChars="200"/>
        <w:rPr>
          <w:szCs w:val="21"/>
          <w:highlight w:val="none"/>
        </w:rPr>
      </w:pPr>
      <w:r>
        <w:rPr>
          <w:szCs w:val="21"/>
          <w:highlight w:val="none"/>
        </w:rPr>
        <w:t>对谈判文件作出的实质性变动是谈判文件的有效组成部分，谈判小组应当及时以书面形式同时通知所有参加谈判的供应商。</w:t>
      </w:r>
    </w:p>
    <w:p w14:paraId="4DA906F0">
      <w:pPr>
        <w:ind w:firstLine="420" w:firstLineChars="200"/>
        <w:rPr>
          <w:szCs w:val="21"/>
          <w:highlight w:val="none"/>
        </w:rPr>
      </w:pPr>
      <w:r>
        <w:rPr>
          <w:szCs w:val="21"/>
          <w:highlight w:val="non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29067BDD">
      <w:pPr>
        <w:ind w:firstLine="420" w:firstLineChars="200"/>
        <w:rPr>
          <w:szCs w:val="21"/>
          <w:highlight w:val="none"/>
        </w:rPr>
      </w:pPr>
      <w:r>
        <w:rPr>
          <w:szCs w:val="21"/>
          <w:highlight w:val="none"/>
        </w:rPr>
        <w:t>谈判结束后，谈判小组应当要求所有继续参加谈判的供应商在规定时间内提交最后报价，提交最后报价的供应商不得少于3家。</w:t>
      </w:r>
    </w:p>
    <w:p w14:paraId="011001CD">
      <w:pPr>
        <w:ind w:firstLine="420" w:firstLineChars="200"/>
        <w:rPr>
          <w:rFonts w:hint="default" w:eastAsia="宋体"/>
          <w:szCs w:val="21"/>
          <w:highlight w:val="none"/>
          <w:lang w:val="en-US" w:eastAsia="zh-CN"/>
        </w:rPr>
      </w:pPr>
      <w:r>
        <w:rPr>
          <w:rFonts w:hint="eastAsia"/>
          <w:szCs w:val="21"/>
          <w:highlight w:val="none"/>
          <w:lang w:eastAsia="zh-CN"/>
        </w:rPr>
        <w:t>最终</w:t>
      </w:r>
      <w:r>
        <w:rPr>
          <w:szCs w:val="21"/>
          <w:highlight w:val="none"/>
        </w:rPr>
        <w:t>报价是供应商响应文件的有效组成部分。</w:t>
      </w:r>
      <w:r>
        <w:rPr>
          <w:rFonts w:hint="eastAsia" w:ascii="宋体" w:hAnsi="宋体" w:cs="宋体"/>
          <w:kern w:val="0"/>
          <w:szCs w:val="21"/>
          <w:highlight w:val="none"/>
        </w:rPr>
        <w:t>原则上第二轮报价为最终报价，应答人未在规定时间内提交，或者书面明确不参与第二轮报价的，以其第一轮提交的有效报价为准</w:t>
      </w:r>
      <w:r>
        <w:rPr>
          <w:rFonts w:hint="eastAsia" w:ascii="宋体" w:hAnsi="宋体" w:cs="宋体"/>
          <w:kern w:val="0"/>
          <w:szCs w:val="21"/>
          <w:highlight w:val="none"/>
          <w:lang w:val="en-US" w:eastAsia="zh-CN"/>
        </w:rPr>
        <w:t>。</w:t>
      </w:r>
    </w:p>
    <w:p w14:paraId="5CAA131B">
      <w:pPr>
        <w:ind w:firstLine="420" w:firstLineChars="200"/>
        <w:rPr>
          <w:szCs w:val="21"/>
          <w:highlight w:val="none"/>
        </w:rPr>
      </w:pPr>
      <w:r>
        <w:rPr>
          <w:szCs w:val="21"/>
          <w:highlight w:val="none"/>
        </w:rPr>
        <w:t>已提交响应文件的供应商，在提交最后报价之前，可以根据谈判情况退出谈判。采购人、采购代理机构应当退还退出谈判的供应商的保证金。</w:t>
      </w:r>
    </w:p>
    <w:p w14:paraId="36DD91E5">
      <w:pPr>
        <w:ind w:firstLine="420" w:firstLineChars="200"/>
        <w:rPr>
          <w:szCs w:val="21"/>
          <w:highlight w:val="none"/>
        </w:rPr>
      </w:pPr>
      <w:r>
        <w:rPr>
          <w:szCs w:val="21"/>
          <w:highlight w:val="none"/>
        </w:rPr>
        <w:t>谈判小组应当从质量和服务均能满足采购文件实质性响应要求的供应商中，按照最后报价由低到高的顺序提出3名以上成交候选人，并编写评审报告。</w:t>
      </w:r>
    </w:p>
    <w:p w14:paraId="23416B67">
      <w:pPr>
        <w:ind w:firstLine="420" w:firstLineChars="200"/>
        <w:rPr>
          <w:szCs w:val="21"/>
          <w:highlight w:val="none"/>
        </w:rPr>
      </w:pPr>
    </w:p>
    <w:p w14:paraId="1C2B5DB5">
      <w:pPr>
        <w:rPr>
          <w:rFonts w:hint="eastAsia" w:cs="黑体"/>
          <w:b/>
          <w:bCs/>
          <w:sz w:val="32"/>
          <w:szCs w:val="32"/>
          <w:highlight w:val="none"/>
          <w:lang w:eastAsia="zh-CN"/>
        </w:rPr>
      </w:pPr>
      <w:r>
        <w:rPr>
          <w:rFonts w:hint="eastAsia" w:cs="黑体"/>
          <w:b/>
          <w:bCs/>
          <w:sz w:val="32"/>
          <w:szCs w:val="32"/>
          <w:highlight w:val="none"/>
          <w:lang w:eastAsia="zh-CN"/>
        </w:rPr>
        <w:br w:type="page"/>
      </w:r>
    </w:p>
    <w:p w14:paraId="2470431F">
      <w:pPr>
        <w:widowControl w:val="0"/>
        <w:autoSpaceDE w:val="0"/>
        <w:autoSpaceDN w:val="0"/>
        <w:spacing w:before="40" w:after="0" w:line="240" w:lineRule="auto"/>
        <w:ind w:right="0"/>
        <w:jc w:val="left"/>
        <w:rPr>
          <w:rFonts w:ascii="宋体" w:hAnsi="宋体" w:eastAsia="宋体" w:cs="宋体"/>
          <w:sz w:val="24"/>
          <w:szCs w:val="24"/>
          <w:highlight w:val="none"/>
          <w:lang w:val="zh-CN" w:eastAsia="zh-CN" w:bidi="zh-CN"/>
        </w:rPr>
      </w:pPr>
      <w:r>
        <w:rPr>
          <w:rFonts w:ascii="宋体" w:hAnsi="宋体" w:eastAsia="宋体" w:cs="宋体"/>
          <w:sz w:val="24"/>
          <w:szCs w:val="24"/>
          <w:highlight w:val="none"/>
          <w:lang w:val="zh-CN" w:eastAsia="zh-CN" w:bidi="zh-CN"/>
        </w:rPr>
        <w:t>附：最终报价函（式样）</w:t>
      </w:r>
    </w:p>
    <w:p w14:paraId="2A760613">
      <w:pPr>
        <w:widowControl w:val="0"/>
        <w:autoSpaceDE w:val="0"/>
        <w:autoSpaceDN w:val="0"/>
        <w:spacing w:before="5" w:after="0" w:line="240" w:lineRule="auto"/>
        <w:ind w:left="0" w:right="0"/>
        <w:jc w:val="center"/>
        <w:rPr>
          <w:rFonts w:ascii="宋体" w:hAnsi="宋体" w:eastAsia="宋体" w:cs="宋体"/>
          <w:sz w:val="20"/>
          <w:szCs w:val="24"/>
          <w:highlight w:val="none"/>
          <w:lang w:val="zh-CN" w:eastAsia="zh-CN" w:bidi="zh-CN"/>
        </w:rPr>
      </w:pPr>
    </w:p>
    <w:p w14:paraId="25FD86AA">
      <w:pPr>
        <w:widowControl w:val="0"/>
        <w:autoSpaceDE w:val="0"/>
        <w:autoSpaceDN w:val="0"/>
        <w:spacing w:before="23" w:after="0" w:line="240" w:lineRule="auto"/>
        <w:ind w:left="611" w:right="0"/>
        <w:jc w:val="center"/>
        <w:outlineLvl w:val="1"/>
        <w:rPr>
          <w:rFonts w:ascii="宋体" w:hAnsi="宋体" w:eastAsia="宋体" w:cs="宋体"/>
          <w:b/>
          <w:bCs/>
          <w:sz w:val="28"/>
          <w:szCs w:val="28"/>
          <w:highlight w:val="none"/>
          <w:lang w:val="zh-CN" w:eastAsia="zh-CN" w:bidi="zh-CN"/>
        </w:rPr>
      </w:pPr>
      <w:bookmarkStart w:id="80" w:name="最终报价函（式样）"/>
      <w:bookmarkEnd w:id="80"/>
      <w:bookmarkStart w:id="81" w:name="_Toc11575"/>
      <w:r>
        <w:rPr>
          <w:rFonts w:ascii="宋体" w:hAnsi="宋体" w:eastAsia="宋体" w:cs="宋体"/>
          <w:b/>
          <w:bCs/>
          <w:sz w:val="28"/>
          <w:szCs w:val="28"/>
          <w:highlight w:val="none"/>
          <w:lang w:val="zh-CN" w:eastAsia="zh-CN" w:bidi="zh-CN"/>
        </w:rPr>
        <w:t>最终报价函（式样）</w:t>
      </w:r>
      <w:bookmarkEnd w:id="81"/>
    </w:p>
    <w:p w14:paraId="248A6872">
      <w:pPr>
        <w:widowControl w:val="0"/>
        <w:autoSpaceDE w:val="0"/>
        <w:autoSpaceDN w:val="0"/>
        <w:spacing w:before="10" w:after="0" w:line="240" w:lineRule="auto"/>
        <w:ind w:left="0" w:right="0"/>
        <w:jc w:val="both"/>
        <w:rPr>
          <w:rFonts w:ascii="宋体" w:hAnsi="宋体" w:eastAsia="宋体" w:cs="宋体"/>
          <w:sz w:val="43"/>
          <w:szCs w:val="24"/>
          <w:highlight w:val="none"/>
          <w:lang w:val="zh-CN" w:eastAsia="zh-CN" w:bidi="zh-CN"/>
        </w:rPr>
      </w:pPr>
    </w:p>
    <w:p w14:paraId="450EB879">
      <w:pPr>
        <w:widowControl w:val="0"/>
        <w:autoSpaceDE w:val="0"/>
        <w:autoSpaceDN w:val="0"/>
        <w:spacing w:before="0" w:after="0" w:line="240" w:lineRule="auto"/>
        <w:ind w:left="671" w:right="0"/>
        <w:jc w:val="left"/>
        <w:rPr>
          <w:rFonts w:ascii="宋体" w:hAnsi="宋体" w:eastAsia="宋体" w:cs="宋体"/>
          <w:sz w:val="21"/>
          <w:szCs w:val="21"/>
          <w:highlight w:val="none"/>
          <w:lang w:val="zh-CN" w:eastAsia="zh-CN" w:bidi="zh-CN"/>
        </w:rPr>
      </w:pPr>
      <w:r>
        <w:rPr>
          <w:rFonts w:ascii="宋体" w:hAnsi="宋体" w:eastAsia="宋体" w:cs="宋体"/>
          <w:sz w:val="21"/>
          <w:szCs w:val="21"/>
          <w:highlight w:val="none"/>
          <w:lang w:val="zh-CN" w:eastAsia="zh-CN" w:bidi="zh-CN"/>
        </w:rPr>
        <w:t>致：</w:t>
      </w:r>
      <w:r>
        <w:rPr>
          <w:rFonts w:ascii="宋体" w:hAnsi="宋体" w:eastAsia="宋体" w:cs="宋体"/>
          <w:sz w:val="21"/>
          <w:szCs w:val="21"/>
          <w:highlight w:val="none"/>
          <w:u w:val="single"/>
          <w:lang w:val="zh-CN" w:eastAsia="zh-CN" w:bidi="zh-CN"/>
        </w:rPr>
        <w:t>（采购人名称）</w:t>
      </w:r>
    </w:p>
    <w:p w14:paraId="1630BF47">
      <w:pPr>
        <w:widowControl w:val="0"/>
        <w:autoSpaceDE w:val="0"/>
        <w:autoSpaceDN w:val="0"/>
        <w:spacing w:before="160" w:after="0" w:line="364" w:lineRule="auto"/>
        <w:ind w:left="671" w:right="962" w:firstLine="530"/>
        <w:jc w:val="left"/>
        <w:rPr>
          <w:rFonts w:ascii="宋体" w:hAnsi="宋体" w:eastAsia="宋体" w:cs="宋体"/>
          <w:sz w:val="21"/>
          <w:szCs w:val="21"/>
          <w:highlight w:val="none"/>
          <w:lang w:val="zh-CN" w:eastAsia="zh-CN" w:bidi="zh-CN"/>
        </w:rPr>
      </w:pPr>
      <w:r>
        <w:rPr>
          <w:rFonts w:ascii="宋体" w:hAnsi="宋体" w:eastAsia="宋体" w:cs="宋体"/>
          <w:sz w:val="21"/>
          <w:szCs w:val="21"/>
          <w:highlight w:val="none"/>
          <w:lang w:val="zh-CN" w:eastAsia="zh-CN" w:bidi="zh-CN"/>
        </w:rPr>
        <w:t>根据本次</w:t>
      </w:r>
      <w:r>
        <w:rPr>
          <w:rFonts w:hint="eastAsia" w:ascii="宋体" w:hAnsi="宋体" w:cs="宋体"/>
          <w:sz w:val="21"/>
          <w:szCs w:val="21"/>
          <w:highlight w:val="none"/>
          <w:lang w:val="zh-CN" w:eastAsia="zh-CN" w:bidi="zh-CN"/>
        </w:rPr>
        <w:t>谈判</w:t>
      </w:r>
      <w:r>
        <w:rPr>
          <w:rFonts w:ascii="宋体" w:hAnsi="宋体" w:eastAsia="宋体" w:cs="宋体"/>
          <w:sz w:val="21"/>
          <w:szCs w:val="21"/>
          <w:highlight w:val="none"/>
          <w:lang w:val="zh-CN" w:eastAsia="zh-CN" w:bidi="zh-CN"/>
        </w:rPr>
        <w:t>情况和贵方的最终报价邀请，我方愿意提供最终承诺报价，为此， 我方作如下郑重承诺：</w:t>
      </w:r>
    </w:p>
    <w:p w14:paraId="7BCEFF07">
      <w:pPr>
        <w:widowControl w:val="0"/>
        <w:numPr>
          <w:ilvl w:val="0"/>
          <w:numId w:val="2"/>
        </w:numPr>
        <w:tabs>
          <w:tab w:val="left" w:pos="1563"/>
        </w:tabs>
        <w:autoSpaceDE w:val="0"/>
        <w:autoSpaceDN w:val="0"/>
        <w:spacing w:before="2" w:after="0" w:line="240" w:lineRule="auto"/>
        <w:ind w:left="1562" w:right="0" w:hanging="362"/>
        <w:jc w:val="left"/>
        <w:rPr>
          <w:rFonts w:ascii="宋体" w:hAnsi="宋体" w:eastAsia="宋体" w:cs="宋体"/>
          <w:sz w:val="21"/>
          <w:szCs w:val="21"/>
          <w:highlight w:val="none"/>
          <w:lang w:val="zh-CN" w:eastAsia="zh-CN" w:bidi="zh-CN"/>
        </w:rPr>
      </w:pPr>
      <w:bookmarkStart w:id="82" w:name="1．根据磋商情况，我方提供的（ 项 目 名 称 ）的最终报价如下："/>
      <w:bookmarkEnd w:id="82"/>
      <w:bookmarkStart w:id="83" w:name="1．根据磋商情况，我方提供的（ 项 目 名 称 ）的最终报价如下："/>
      <w:bookmarkEnd w:id="83"/>
      <w:r>
        <w:rPr>
          <w:rFonts w:ascii="宋体" w:hAnsi="宋体" w:eastAsia="宋体" w:cs="宋体"/>
          <w:sz w:val="21"/>
          <w:szCs w:val="21"/>
          <w:highlight w:val="none"/>
          <w:lang w:val="zh-CN" w:eastAsia="zh-CN" w:bidi="zh-CN"/>
        </w:rPr>
        <w:t>根据</w:t>
      </w:r>
      <w:r>
        <w:rPr>
          <w:rFonts w:hint="eastAsia" w:ascii="宋体" w:hAnsi="宋体" w:cs="宋体"/>
          <w:sz w:val="21"/>
          <w:szCs w:val="21"/>
          <w:highlight w:val="none"/>
          <w:lang w:val="zh-CN" w:eastAsia="zh-CN" w:bidi="zh-CN"/>
        </w:rPr>
        <w:t>谈判</w:t>
      </w:r>
      <w:r>
        <w:rPr>
          <w:rFonts w:ascii="宋体" w:hAnsi="宋体" w:eastAsia="宋体" w:cs="宋体"/>
          <w:sz w:val="21"/>
          <w:szCs w:val="21"/>
          <w:highlight w:val="none"/>
          <w:lang w:val="zh-CN" w:eastAsia="zh-CN" w:bidi="zh-CN"/>
        </w:rPr>
        <w:t>情况，我方提供的</w:t>
      </w:r>
      <w:r>
        <w:rPr>
          <w:rFonts w:ascii="宋体" w:hAnsi="宋体" w:eastAsia="宋体" w:cs="宋体"/>
          <w:sz w:val="21"/>
          <w:szCs w:val="21"/>
          <w:highlight w:val="none"/>
          <w:u w:val="single"/>
          <w:lang w:val="zh-CN" w:eastAsia="zh-CN" w:bidi="zh-CN"/>
        </w:rPr>
        <w:t>（ 项 目 名 称 ）</w:t>
      </w:r>
      <w:r>
        <w:rPr>
          <w:rFonts w:ascii="宋体" w:hAnsi="宋体" w:eastAsia="宋体" w:cs="宋体"/>
          <w:sz w:val="21"/>
          <w:szCs w:val="21"/>
          <w:highlight w:val="none"/>
          <w:lang w:val="zh-CN" w:eastAsia="zh-CN" w:bidi="zh-CN"/>
        </w:rPr>
        <w:t>的最终报价如下：</w:t>
      </w:r>
    </w:p>
    <w:p w14:paraId="1211D7E1">
      <w:pPr>
        <w:widowControl w:val="0"/>
        <w:autoSpaceDE w:val="0"/>
        <w:autoSpaceDN w:val="0"/>
        <w:spacing w:before="0" w:after="0" w:line="240" w:lineRule="auto"/>
        <w:ind w:left="0" w:right="0"/>
        <w:jc w:val="center"/>
        <w:rPr>
          <w:rFonts w:ascii="宋体" w:hAnsi="宋体" w:eastAsia="宋体" w:cs="宋体"/>
          <w:sz w:val="21"/>
          <w:szCs w:val="21"/>
          <w:highlight w:val="none"/>
          <w:lang w:val="zh-CN" w:eastAsia="zh-CN" w:bidi="zh-CN"/>
        </w:rPr>
      </w:pPr>
    </w:p>
    <w:p w14:paraId="43A72CBA">
      <w:pPr>
        <w:widowControl w:val="0"/>
        <w:autoSpaceDE w:val="0"/>
        <w:autoSpaceDN w:val="0"/>
        <w:spacing w:before="0" w:after="0" w:line="240" w:lineRule="auto"/>
        <w:ind w:left="0" w:right="0"/>
        <w:jc w:val="center"/>
        <w:rPr>
          <w:rFonts w:ascii="宋体" w:hAnsi="宋体" w:eastAsia="宋体" w:cs="宋体"/>
          <w:sz w:val="21"/>
          <w:szCs w:val="21"/>
          <w:highlight w:val="none"/>
          <w:lang w:val="zh-CN" w:eastAsia="zh-CN" w:bidi="zh-CN"/>
        </w:rPr>
      </w:pPr>
    </w:p>
    <w:p w14:paraId="2FEF92A6">
      <w:pPr>
        <w:widowControl w:val="0"/>
        <w:tabs>
          <w:tab w:val="left" w:pos="1991"/>
          <w:tab w:val="left" w:pos="5351"/>
          <w:tab w:val="left" w:pos="5650"/>
        </w:tabs>
        <w:autoSpaceDE w:val="0"/>
        <w:autoSpaceDN w:val="0"/>
        <w:spacing w:before="0" w:after="0" w:line="487" w:lineRule="auto"/>
        <w:ind w:left="1511" w:right="4252"/>
        <w:jc w:val="left"/>
        <w:rPr>
          <w:rFonts w:ascii="宋体" w:hAnsi="宋体" w:eastAsia="宋体" w:cs="宋体"/>
          <w:spacing w:val="-17"/>
          <w:sz w:val="21"/>
          <w:szCs w:val="21"/>
          <w:highlight w:val="none"/>
          <w:lang w:val="zh-CN" w:eastAsia="zh-CN" w:bidi="zh-CN"/>
        </w:rPr>
      </w:pPr>
      <w:r>
        <w:rPr>
          <w:rFonts w:ascii="宋体" w:hAnsi="宋体" w:eastAsia="宋体" w:cs="宋体"/>
          <w:sz w:val="21"/>
          <w:szCs w:val="21"/>
          <w:highlight w:val="none"/>
          <w:lang w:val="zh-CN" w:eastAsia="zh-CN" w:bidi="zh-CN"/>
        </w:rPr>
        <w:t>人民币：</w:t>
      </w:r>
      <w:r>
        <w:rPr>
          <w:rFonts w:ascii="宋体" w:hAnsi="宋体" w:eastAsia="宋体" w:cs="宋体"/>
          <w:sz w:val="21"/>
          <w:szCs w:val="21"/>
          <w:highlight w:val="none"/>
          <w:u w:val="single"/>
          <w:lang w:val="zh-CN" w:eastAsia="zh-CN" w:bidi="zh-CN"/>
        </w:rPr>
        <w:t xml:space="preserve"> </w:t>
      </w:r>
      <w:r>
        <w:rPr>
          <w:rFonts w:hint="eastAsia" w:ascii="宋体" w:hAnsi="宋体" w:cs="宋体"/>
          <w:sz w:val="21"/>
          <w:szCs w:val="21"/>
          <w:highlight w:val="none"/>
          <w:u w:val="single"/>
          <w:lang w:val="en-US" w:eastAsia="zh-CN" w:bidi="zh-CN"/>
        </w:rPr>
        <w:t xml:space="preserve">                  </w:t>
      </w:r>
      <w:r>
        <w:rPr>
          <w:rFonts w:ascii="宋体" w:hAnsi="宋体" w:eastAsia="宋体" w:cs="宋体"/>
          <w:sz w:val="21"/>
          <w:szCs w:val="21"/>
          <w:highlight w:val="none"/>
          <w:lang w:val="zh-CN" w:eastAsia="zh-CN" w:bidi="zh-CN"/>
        </w:rPr>
        <w:t>（元</w:t>
      </w:r>
      <w:r>
        <w:rPr>
          <w:rFonts w:ascii="宋体" w:hAnsi="宋体" w:eastAsia="宋体" w:cs="宋体"/>
          <w:spacing w:val="-17"/>
          <w:sz w:val="21"/>
          <w:szCs w:val="21"/>
          <w:highlight w:val="none"/>
          <w:lang w:val="zh-CN" w:eastAsia="zh-CN" w:bidi="zh-CN"/>
        </w:rPr>
        <w:t xml:space="preserve">） </w:t>
      </w:r>
    </w:p>
    <w:p w14:paraId="1E2DDBBA">
      <w:pPr>
        <w:widowControl w:val="0"/>
        <w:tabs>
          <w:tab w:val="left" w:pos="1991"/>
          <w:tab w:val="left" w:pos="5351"/>
          <w:tab w:val="left" w:pos="5650"/>
        </w:tabs>
        <w:autoSpaceDE w:val="0"/>
        <w:autoSpaceDN w:val="0"/>
        <w:spacing w:before="0" w:after="0" w:line="487" w:lineRule="auto"/>
        <w:ind w:left="1511" w:right="4252"/>
        <w:jc w:val="left"/>
        <w:rPr>
          <w:rFonts w:ascii="Times New Roman" w:hAnsi="宋体" w:eastAsia="Times New Roman" w:cs="宋体"/>
          <w:sz w:val="21"/>
          <w:szCs w:val="21"/>
          <w:highlight w:val="none"/>
          <w:lang w:val="zh-CN" w:eastAsia="zh-CN" w:bidi="zh-CN"/>
        </w:rPr>
      </w:pPr>
      <w:r>
        <w:rPr>
          <w:rFonts w:ascii="宋体" w:hAnsi="宋体" w:eastAsia="宋体" w:cs="宋体"/>
          <w:sz w:val="21"/>
          <w:szCs w:val="21"/>
          <w:highlight w:val="none"/>
          <w:lang w:val="zh-CN" w:eastAsia="zh-CN" w:bidi="zh-CN"/>
        </w:rPr>
        <w:t>大</w:t>
      </w:r>
      <w:r>
        <w:rPr>
          <w:rFonts w:ascii="宋体" w:hAnsi="宋体" w:eastAsia="宋体" w:cs="宋体"/>
          <w:sz w:val="21"/>
          <w:szCs w:val="21"/>
          <w:highlight w:val="none"/>
          <w:lang w:val="zh-CN" w:eastAsia="zh-CN" w:bidi="zh-CN"/>
        </w:rPr>
        <w:tab/>
      </w:r>
      <w:r>
        <w:rPr>
          <w:rFonts w:ascii="宋体" w:hAnsi="宋体" w:eastAsia="宋体" w:cs="宋体"/>
          <w:spacing w:val="-1"/>
          <w:sz w:val="21"/>
          <w:szCs w:val="21"/>
          <w:highlight w:val="none"/>
          <w:lang w:val="zh-CN" w:eastAsia="zh-CN" w:bidi="zh-CN"/>
        </w:rPr>
        <w:t>写</w:t>
      </w:r>
      <w:r>
        <w:rPr>
          <w:rFonts w:ascii="宋体" w:hAnsi="宋体" w:eastAsia="宋体" w:cs="宋体"/>
          <w:sz w:val="21"/>
          <w:szCs w:val="21"/>
          <w:highlight w:val="none"/>
          <w:lang w:val="zh-CN" w:eastAsia="zh-CN" w:bidi="zh-CN"/>
        </w:rPr>
        <w:t>：</w:t>
      </w:r>
      <w:r>
        <w:rPr>
          <w:rFonts w:ascii="Times New Roman" w:hAnsi="宋体" w:eastAsia="Times New Roman" w:cs="宋体"/>
          <w:sz w:val="21"/>
          <w:szCs w:val="21"/>
          <w:highlight w:val="none"/>
          <w:u w:val="single"/>
          <w:lang w:val="zh-CN" w:eastAsia="zh-CN" w:bidi="zh-CN"/>
        </w:rPr>
        <w:tab/>
      </w:r>
    </w:p>
    <w:p w14:paraId="760CB881">
      <w:pPr>
        <w:widowControl w:val="0"/>
        <w:numPr>
          <w:ilvl w:val="0"/>
          <w:numId w:val="2"/>
        </w:numPr>
        <w:tabs>
          <w:tab w:val="left" w:pos="1513"/>
        </w:tabs>
        <w:autoSpaceDE w:val="0"/>
        <w:autoSpaceDN w:val="0"/>
        <w:spacing w:before="0" w:after="0" w:line="240" w:lineRule="auto"/>
        <w:ind w:left="1512" w:right="0" w:hanging="362"/>
        <w:jc w:val="left"/>
        <w:rPr>
          <w:rFonts w:ascii="宋体" w:hAnsi="宋体" w:eastAsia="宋体" w:cs="宋体"/>
          <w:sz w:val="21"/>
          <w:szCs w:val="21"/>
          <w:highlight w:val="none"/>
          <w:lang w:val="zh-CN" w:eastAsia="zh-CN" w:bidi="zh-CN"/>
        </w:rPr>
      </w:pPr>
      <w:bookmarkStart w:id="84" w:name="2．成交后，合同单价同比例下调。"/>
      <w:bookmarkEnd w:id="84"/>
      <w:bookmarkStart w:id="85" w:name="2．成交后，合同单价同比例下调。"/>
      <w:bookmarkEnd w:id="85"/>
      <w:r>
        <w:rPr>
          <w:rFonts w:ascii="宋体" w:hAnsi="宋体" w:eastAsia="宋体" w:cs="宋体"/>
          <w:sz w:val="21"/>
          <w:szCs w:val="21"/>
          <w:highlight w:val="none"/>
          <w:lang w:val="zh-CN" w:eastAsia="zh-CN" w:bidi="zh-CN"/>
        </w:rPr>
        <w:t>成交后，合同单价同比例下调。</w:t>
      </w:r>
    </w:p>
    <w:p w14:paraId="3059365D">
      <w:pPr>
        <w:widowControl w:val="0"/>
        <w:numPr>
          <w:ilvl w:val="0"/>
          <w:numId w:val="2"/>
        </w:numPr>
        <w:tabs>
          <w:tab w:val="left" w:pos="1513"/>
        </w:tabs>
        <w:autoSpaceDE w:val="0"/>
        <w:autoSpaceDN w:val="0"/>
        <w:spacing w:before="160" w:after="0" w:line="240" w:lineRule="auto"/>
        <w:ind w:left="1512" w:right="0" w:hanging="362"/>
        <w:jc w:val="left"/>
        <w:rPr>
          <w:rFonts w:ascii="宋体" w:hAnsi="宋体" w:eastAsia="宋体" w:cs="宋体"/>
          <w:sz w:val="21"/>
          <w:szCs w:val="21"/>
          <w:highlight w:val="none"/>
          <w:lang w:val="zh-CN" w:eastAsia="zh-CN" w:bidi="zh-CN"/>
        </w:rPr>
      </w:pPr>
      <w:bookmarkStart w:id="86" w:name="3．其它承诺事项：  "/>
      <w:bookmarkEnd w:id="86"/>
      <w:bookmarkStart w:id="87" w:name="3．其它承诺事项：  "/>
      <w:bookmarkEnd w:id="87"/>
      <w:r>
        <w:rPr>
          <w:rFonts w:ascii="宋体" w:hAnsi="宋体" w:eastAsia="宋体" w:cs="宋体"/>
          <w:sz w:val="21"/>
          <w:szCs w:val="21"/>
          <w:highlight w:val="none"/>
          <w:lang w:val="zh-CN" w:eastAsia="zh-CN" w:bidi="zh-CN"/>
        </w:rPr>
        <w:t>其它承诺事项：</w:t>
      </w:r>
    </w:p>
    <w:p w14:paraId="29D461F9">
      <w:pPr>
        <w:widowControl w:val="0"/>
        <w:autoSpaceDE w:val="0"/>
        <w:autoSpaceDN w:val="0"/>
        <w:spacing w:before="0" w:after="0" w:line="240" w:lineRule="auto"/>
        <w:ind w:left="0" w:right="0"/>
        <w:jc w:val="center"/>
        <w:rPr>
          <w:rFonts w:ascii="宋体" w:hAnsi="宋体" w:eastAsia="宋体" w:cs="宋体"/>
          <w:sz w:val="21"/>
          <w:szCs w:val="21"/>
          <w:highlight w:val="none"/>
          <w:lang w:val="zh-CN" w:eastAsia="zh-CN" w:bidi="zh-CN"/>
        </w:rPr>
      </w:pPr>
    </w:p>
    <w:p w14:paraId="2BDA8564">
      <w:pPr>
        <w:widowControl w:val="0"/>
        <w:autoSpaceDE w:val="0"/>
        <w:autoSpaceDN w:val="0"/>
        <w:spacing w:before="0" w:after="0" w:line="240" w:lineRule="auto"/>
        <w:ind w:left="0" w:right="0"/>
        <w:jc w:val="center"/>
        <w:rPr>
          <w:rFonts w:ascii="宋体" w:hAnsi="宋体" w:eastAsia="宋体" w:cs="宋体"/>
          <w:sz w:val="21"/>
          <w:szCs w:val="21"/>
          <w:highlight w:val="none"/>
          <w:lang w:val="zh-CN" w:eastAsia="zh-CN" w:bidi="zh-CN"/>
        </w:rPr>
      </w:pPr>
    </w:p>
    <w:p w14:paraId="4D0C3FB3">
      <w:pPr>
        <w:widowControl w:val="0"/>
        <w:autoSpaceDE w:val="0"/>
        <w:autoSpaceDN w:val="0"/>
        <w:spacing w:before="0" w:after="0" w:line="240" w:lineRule="auto"/>
        <w:ind w:left="0" w:right="0"/>
        <w:jc w:val="center"/>
        <w:rPr>
          <w:rFonts w:ascii="宋体" w:hAnsi="宋体" w:eastAsia="宋体" w:cs="宋体"/>
          <w:sz w:val="21"/>
          <w:szCs w:val="21"/>
          <w:highlight w:val="none"/>
          <w:lang w:val="zh-CN" w:eastAsia="zh-CN" w:bidi="zh-CN"/>
        </w:rPr>
      </w:pPr>
    </w:p>
    <w:p w14:paraId="3BE1D661">
      <w:pPr>
        <w:widowControl w:val="0"/>
        <w:autoSpaceDE w:val="0"/>
        <w:autoSpaceDN w:val="0"/>
        <w:spacing w:before="0" w:after="0" w:line="240" w:lineRule="auto"/>
        <w:ind w:left="0" w:right="0"/>
        <w:jc w:val="center"/>
        <w:rPr>
          <w:rFonts w:ascii="宋体" w:hAnsi="宋体" w:eastAsia="宋体" w:cs="宋体"/>
          <w:sz w:val="21"/>
          <w:szCs w:val="21"/>
          <w:highlight w:val="none"/>
          <w:lang w:val="zh-CN" w:eastAsia="zh-CN" w:bidi="zh-CN"/>
        </w:rPr>
      </w:pPr>
    </w:p>
    <w:p w14:paraId="3CB7CD94">
      <w:pPr>
        <w:widowControl w:val="0"/>
        <w:autoSpaceDE w:val="0"/>
        <w:autoSpaceDN w:val="0"/>
        <w:spacing w:before="1" w:after="0" w:line="240" w:lineRule="auto"/>
        <w:ind w:left="0" w:right="0"/>
        <w:jc w:val="center"/>
        <w:rPr>
          <w:rFonts w:ascii="宋体" w:hAnsi="宋体" w:eastAsia="宋体" w:cs="宋体"/>
          <w:sz w:val="21"/>
          <w:szCs w:val="21"/>
          <w:highlight w:val="none"/>
          <w:lang w:val="zh-CN" w:eastAsia="zh-CN" w:bidi="zh-CN"/>
        </w:rPr>
      </w:pPr>
    </w:p>
    <w:p w14:paraId="7B0BA822">
      <w:pPr>
        <w:widowControl w:val="0"/>
        <w:autoSpaceDE w:val="0"/>
        <w:autoSpaceDN w:val="0"/>
        <w:spacing w:before="1" w:after="0" w:line="240" w:lineRule="auto"/>
        <w:ind w:left="911" w:right="0"/>
        <w:jc w:val="left"/>
        <w:rPr>
          <w:rFonts w:ascii="宋体" w:hAnsi="宋体" w:eastAsia="宋体" w:cs="宋体"/>
          <w:sz w:val="21"/>
          <w:szCs w:val="21"/>
          <w:highlight w:val="none"/>
          <w:lang w:val="zh-CN" w:eastAsia="zh-CN" w:bidi="zh-CN"/>
        </w:rPr>
      </w:pPr>
      <w:r>
        <w:rPr>
          <w:rFonts w:ascii="宋体" w:hAnsi="宋体" w:eastAsia="宋体" w:cs="宋体"/>
          <w:sz w:val="21"/>
          <w:szCs w:val="21"/>
          <w:highlight w:val="none"/>
          <w:lang w:val="zh-CN" w:eastAsia="zh-CN" w:bidi="zh-CN"/>
        </w:rPr>
        <w:t>供应商：</w:t>
      </w:r>
    </w:p>
    <w:p w14:paraId="01D1E1BC">
      <w:pPr>
        <w:widowControl w:val="0"/>
        <w:autoSpaceDE w:val="0"/>
        <w:autoSpaceDN w:val="0"/>
        <w:spacing w:before="0" w:after="0" w:line="240" w:lineRule="auto"/>
        <w:ind w:left="0" w:right="0"/>
        <w:jc w:val="center"/>
        <w:rPr>
          <w:rFonts w:ascii="宋体" w:hAnsi="宋体" w:eastAsia="宋体" w:cs="宋体"/>
          <w:sz w:val="21"/>
          <w:szCs w:val="21"/>
          <w:highlight w:val="none"/>
          <w:lang w:val="zh-CN" w:eastAsia="zh-CN" w:bidi="zh-CN"/>
        </w:rPr>
      </w:pPr>
    </w:p>
    <w:p w14:paraId="765CF832">
      <w:pPr>
        <w:widowControl w:val="0"/>
        <w:autoSpaceDE w:val="0"/>
        <w:autoSpaceDN w:val="0"/>
        <w:spacing w:before="184" w:after="0" w:line="240" w:lineRule="auto"/>
        <w:ind w:left="911" w:right="0"/>
        <w:jc w:val="left"/>
        <w:rPr>
          <w:rFonts w:ascii="宋体" w:hAnsi="宋体" w:eastAsia="宋体" w:cs="宋体"/>
          <w:sz w:val="21"/>
          <w:szCs w:val="21"/>
          <w:highlight w:val="none"/>
          <w:lang w:val="zh-CN" w:eastAsia="zh-CN" w:bidi="zh-CN"/>
        </w:rPr>
      </w:pPr>
      <w:r>
        <w:rPr>
          <w:rFonts w:ascii="宋体" w:hAnsi="宋体" w:eastAsia="宋体" w:cs="宋体"/>
          <w:sz w:val="21"/>
          <w:szCs w:val="21"/>
          <w:highlight w:val="none"/>
          <w:lang w:val="zh-CN" w:eastAsia="zh-CN" w:bidi="zh-CN"/>
        </w:rPr>
        <w:t>法定代表人或其授权代表（签字或盖章）：</w:t>
      </w:r>
    </w:p>
    <w:p w14:paraId="416920AF">
      <w:pPr>
        <w:widowControl w:val="0"/>
        <w:autoSpaceDE w:val="0"/>
        <w:autoSpaceDN w:val="0"/>
        <w:spacing w:before="0" w:after="0" w:line="240" w:lineRule="auto"/>
        <w:ind w:left="0" w:right="0"/>
        <w:jc w:val="center"/>
        <w:rPr>
          <w:rFonts w:ascii="宋体" w:hAnsi="宋体" w:eastAsia="宋体" w:cs="宋体"/>
          <w:sz w:val="21"/>
          <w:szCs w:val="21"/>
          <w:highlight w:val="none"/>
          <w:lang w:val="zh-CN" w:eastAsia="zh-CN" w:bidi="zh-CN"/>
        </w:rPr>
      </w:pPr>
    </w:p>
    <w:p w14:paraId="2A212D90">
      <w:pPr>
        <w:widowControl w:val="0"/>
        <w:autoSpaceDE w:val="0"/>
        <w:autoSpaceDN w:val="0"/>
        <w:spacing w:before="0" w:after="0" w:line="240" w:lineRule="auto"/>
        <w:ind w:left="0" w:right="0"/>
        <w:jc w:val="center"/>
        <w:rPr>
          <w:rFonts w:ascii="宋体" w:hAnsi="宋体" w:eastAsia="宋体" w:cs="宋体"/>
          <w:sz w:val="21"/>
          <w:szCs w:val="21"/>
          <w:highlight w:val="none"/>
          <w:lang w:val="zh-CN" w:eastAsia="zh-CN" w:bidi="zh-CN"/>
        </w:rPr>
      </w:pPr>
    </w:p>
    <w:p w14:paraId="33919658">
      <w:pPr>
        <w:widowControl w:val="0"/>
        <w:autoSpaceDE w:val="0"/>
        <w:autoSpaceDN w:val="0"/>
        <w:spacing w:before="0" w:after="0" w:line="240" w:lineRule="auto"/>
        <w:ind w:left="0" w:right="0"/>
        <w:jc w:val="both"/>
        <w:rPr>
          <w:rFonts w:hint="default" w:ascii="宋体" w:hAnsi="宋体" w:eastAsia="宋体" w:cs="宋体"/>
          <w:sz w:val="21"/>
          <w:szCs w:val="21"/>
          <w:highlight w:val="none"/>
          <w:lang w:val="en-US" w:eastAsia="zh-CN" w:bidi="zh-CN"/>
        </w:rPr>
      </w:pPr>
      <w:r>
        <w:rPr>
          <w:rFonts w:hint="eastAsia" w:ascii="宋体" w:hAnsi="宋体" w:eastAsia="宋体" w:cs="宋体"/>
          <w:sz w:val="21"/>
          <w:szCs w:val="21"/>
          <w:highlight w:val="none"/>
          <w:lang w:val="en-US" w:eastAsia="zh-CN" w:bidi="zh-CN"/>
        </w:rPr>
        <w:t xml:space="preserve">  </w:t>
      </w:r>
    </w:p>
    <w:p w14:paraId="4C565614">
      <w:pPr>
        <w:widowControl w:val="0"/>
        <w:autoSpaceDE w:val="0"/>
        <w:autoSpaceDN w:val="0"/>
        <w:spacing w:before="0" w:after="0" w:line="240" w:lineRule="auto"/>
        <w:ind w:left="0" w:right="0"/>
        <w:jc w:val="center"/>
        <w:rPr>
          <w:rFonts w:ascii="宋体" w:hAnsi="宋体" w:eastAsia="宋体" w:cs="宋体"/>
          <w:sz w:val="21"/>
          <w:szCs w:val="21"/>
          <w:highlight w:val="none"/>
          <w:lang w:val="zh-CN" w:eastAsia="zh-CN" w:bidi="zh-CN"/>
        </w:rPr>
      </w:pPr>
    </w:p>
    <w:p w14:paraId="268E4E06">
      <w:pPr>
        <w:widowControl w:val="0"/>
        <w:autoSpaceDE w:val="0"/>
        <w:autoSpaceDN w:val="0"/>
        <w:spacing w:before="9" w:after="0" w:line="240" w:lineRule="auto"/>
        <w:ind w:left="0" w:right="0"/>
        <w:jc w:val="center"/>
        <w:rPr>
          <w:rFonts w:ascii="宋体" w:hAnsi="宋体" w:eastAsia="宋体" w:cs="宋体"/>
          <w:sz w:val="21"/>
          <w:szCs w:val="21"/>
          <w:highlight w:val="none"/>
          <w:lang w:val="zh-CN" w:eastAsia="zh-CN" w:bidi="zh-CN"/>
        </w:rPr>
      </w:pPr>
    </w:p>
    <w:p w14:paraId="5B7AEC97">
      <w:pPr>
        <w:widowControl w:val="0"/>
        <w:tabs>
          <w:tab w:val="left" w:pos="599"/>
          <w:tab w:val="left" w:pos="1199"/>
        </w:tabs>
        <w:autoSpaceDE w:val="0"/>
        <w:autoSpaceDN w:val="0"/>
        <w:spacing w:before="67" w:after="0" w:line="240" w:lineRule="auto"/>
        <w:ind w:left="0" w:right="1072"/>
        <w:jc w:val="right"/>
        <w:rPr>
          <w:rFonts w:ascii="宋体" w:hAnsi="宋体" w:eastAsia="宋体" w:cs="宋体"/>
          <w:sz w:val="21"/>
          <w:szCs w:val="21"/>
          <w:highlight w:val="none"/>
          <w:lang w:val="zh-CN" w:eastAsia="zh-CN" w:bidi="zh-CN"/>
        </w:rPr>
      </w:pPr>
      <w:r>
        <w:rPr>
          <w:rFonts w:ascii="宋体" w:hAnsi="宋体" w:eastAsia="宋体" w:cs="宋体"/>
          <w:sz w:val="21"/>
          <w:szCs w:val="21"/>
          <w:highlight w:val="none"/>
          <w:lang w:val="zh-CN" w:eastAsia="zh-CN" w:bidi="zh-CN"/>
        </w:rPr>
        <w:t>年</w:t>
      </w:r>
      <w:r>
        <w:rPr>
          <w:rFonts w:ascii="宋体" w:hAnsi="宋体" w:eastAsia="宋体" w:cs="宋体"/>
          <w:sz w:val="21"/>
          <w:szCs w:val="21"/>
          <w:highlight w:val="none"/>
          <w:lang w:val="zh-CN" w:eastAsia="zh-CN" w:bidi="zh-CN"/>
        </w:rPr>
        <w:tab/>
      </w:r>
      <w:r>
        <w:rPr>
          <w:rFonts w:ascii="宋体" w:hAnsi="宋体" w:eastAsia="宋体" w:cs="宋体"/>
          <w:sz w:val="21"/>
          <w:szCs w:val="21"/>
          <w:highlight w:val="none"/>
          <w:lang w:val="zh-CN" w:eastAsia="zh-CN" w:bidi="zh-CN"/>
        </w:rPr>
        <w:t>月</w:t>
      </w:r>
      <w:r>
        <w:rPr>
          <w:rFonts w:ascii="宋体" w:hAnsi="宋体" w:eastAsia="宋体" w:cs="宋体"/>
          <w:sz w:val="21"/>
          <w:szCs w:val="21"/>
          <w:highlight w:val="none"/>
          <w:lang w:val="zh-CN" w:eastAsia="zh-CN" w:bidi="zh-CN"/>
        </w:rPr>
        <w:tab/>
      </w:r>
      <w:r>
        <w:rPr>
          <w:rFonts w:ascii="宋体" w:hAnsi="宋体" w:eastAsia="宋体" w:cs="宋体"/>
          <w:sz w:val="21"/>
          <w:szCs w:val="21"/>
          <w:highlight w:val="none"/>
          <w:lang w:val="zh-CN" w:eastAsia="zh-CN" w:bidi="zh-CN"/>
        </w:rPr>
        <w:t>日</w:t>
      </w:r>
    </w:p>
    <w:p w14:paraId="5B87ACA5">
      <w:pPr>
        <w:widowControl w:val="0"/>
        <w:autoSpaceDE w:val="0"/>
        <w:autoSpaceDN w:val="0"/>
        <w:spacing w:before="66" w:after="0" w:line="240" w:lineRule="auto"/>
        <w:ind w:left="1317" w:right="0"/>
        <w:jc w:val="both"/>
        <w:rPr>
          <w:rFonts w:hint="eastAsia" w:ascii="宋体" w:hAnsi="宋体" w:eastAsia="宋体" w:cs="宋体"/>
          <w:sz w:val="24"/>
          <w:szCs w:val="24"/>
          <w:highlight w:val="none"/>
          <w:lang w:val="zh-CN" w:eastAsia="zh-CN" w:bidi="zh-CN"/>
        </w:rPr>
      </w:pPr>
    </w:p>
    <w:p w14:paraId="13EAF948">
      <w:pPr>
        <w:widowControl w:val="0"/>
        <w:autoSpaceDE w:val="0"/>
        <w:autoSpaceDN w:val="0"/>
        <w:spacing w:before="66" w:after="0" w:line="240" w:lineRule="auto"/>
        <w:ind w:left="1317" w:right="0"/>
        <w:jc w:val="both"/>
        <w:rPr>
          <w:rFonts w:hint="eastAsia" w:ascii="宋体" w:hAnsi="宋体" w:eastAsia="宋体" w:cs="宋体"/>
          <w:sz w:val="24"/>
          <w:szCs w:val="24"/>
          <w:highlight w:val="none"/>
          <w:lang w:val="zh-CN" w:eastAsia="zh-CN" w:bidi="zh-CN"/>
        </w:rPr>
      </w:pPr>
    </w:p>
    <w:p w14:paraId="4FD1AF11">
      <w:pPr>
        <w:pStyle w:val="5"/>
        <w:adjustRightInd w:val="0"/>
        <w:snapToGrid w:val="0"/>
        <w:spacing w:before="0" w:after="0" w:line="240" w:lineRule="auto"/>
        <w:jc w:val="center"/>
        <w:rPr>
          <w:rFonts w:ascii="Times New Roman" w:hAnsi="Times New Roman" w:eastAsia="微软雅黑" w:cs="Times New Roman"/>
          <w:b w:val="0"/>
          <w:kern w:val="0"/>
          <w:sz w:val="32"/>
          <w:szCs w:val="32"/>
          <w:highlight w:val="none"/>
        </w:rPr>
      </w:pPr>
      <w:r>
        <w:rPr>
          <w:rFonts w:ascii="Times New Roman" w:hAnsi="Times New Roman" w:eastAsia="微软雅黑"/>
          <w:b w:val="0"/>
          <w:kern w:val="0"/>
          <w:sz w:val="44"/>
          <w:szCs w:val="44"/>
          <w:highlight w:val="none"/>
        </w:rPr>
        <w:br w:type="page"/>
      </w:r>
      <w:bookmarkStart w:id="88" w:name="_Toc385937183"/>
      <w:bookmarkStart w:id="89" w:name="_Toc21545"/>
      <w:r>
        <w:rPr>
          <w:rFonts w:ascii="Times New Roman" w:hAnsi="Times New Roman" w:eastAsia="微软雅黑" w:cs="Times New Roman"/>
          <w:b w:val="0"/>
          <w:kern w:val="0"/>
          <w:sz w:val="32"/>
          <w:szCs w:val="32"/>
          <w:highlight w:val="none"/>
        </w:rPr>
        <w:t>第四章 合同条款及格式</w:t>
      </w:r>
      <w:bookmarkEnd w:id="88"/>
      <w:bookmarkEnd w:id="89"/>
    </w:p>
    <w:p w14:paraId="0EF57678">
      <w:pPr>
        <w:rPr>
          <w:highlight w:val="none"/>
        </w:rPr>
      </w:pPr>
    </w:p>
    <w:p w14:paraId="37FE1358">
      <w:pPr>
        <w:pStyle w:val="6"/>
        <w:keepNext w:val="0"/>
        <w:keepLines w:val="0"/>
        <w:jc w:val="center"/>
        <w:rPr>
          <w:rFonts w:ascii="Times New Roman" w:hAnsi="Times New Roman" w:eastAsia="黑体"/>
          <w:b w:val="0"/>
          <w:sz w:val="28"/>
          <w:szCs w:val="28"/>
          <w:highlight w:val="none"/>
        </w:rPr>
      </w:pPr>
      <w:bookmarkStart w:id="90" w:name="_Toc11515"/>
      <w:bookmarkStart w:id="91" w:name="_Toc197960551"/>
      <w:bookmarkStart w:id="92" w:name="_Toc197967278"/>
      <w:bookmarkStart w:id="93" w:name="_Toc197967130"/>
      <w:bookmarkStart w:id="94" w:name="_Toc197965614"/>
      <w:bookmarkStart w:id="95" w:name="_Toc31286"/>
      <w:bookmarkStart w:id="96" w:name="_Toc16070965"/>
      <w:bookmarkStart w:id="97" w:name="_Toc197960499"/>
      <w:r>
        <w:rPr>
          <w:rFonts w:ascii="Times New Roman" w:hAnsi="Times New Roman" w:eastAsia="黑体"/>
          <w:b w:val="0"/>
          <w:sz w:val="28"/>
          <w:szCs w:val="28"/>
          <w:highlight w:val="none"/>
        </w:rPr>
        <w:t>第一节　通用合同条款</w:t>
      </w:r>
      <w:bookmarkEnd w:id="90"/>
      <w:bookmarkEnd w:id="91"/>
      <w:bookmarkEnd w:id="92"/>
      <w:bookmarkEnd w:id="93"/>
      <w:bookmarkEnd w:id="94"/>
      <w:bookmarkEnd w:id="95"/>
      <w:bookmarkEnd w:id="96"/>
      <w:bookmarkEnd w:id="97"/>
      <w:bookmarkStart w:id="98" w:name="_Toc480963410"/>
    </w:p>
    <w:bookmarkEnd w:id="98"/>
    <w:p w14:paraId="25984EAB">
      <w:pPr>
        <w:jc w:val="center"/>
        <w:rPr>
          <w:rFonts w:hint="eastAsia" w:ascii="Times New Roman" w:hAnsi="Times New Roman" w:eastAsia="黑体"/>
          <w:sz w:val="24"/>
          <w:highlight w:val="none"/>
        </w:rPr>
      </w:pPr>
      <w:r>
        <w:rPr>
          <w:rFonts w:hint="eastAsia" w:ascii="Times New Roman" w:hAnsi="Times New Roman" w:eastAsia="黑体"/>
          <w:sz w:val="24"/>
          <w:highlight w:val="none"/>
        </w:rPr>
        <w:t>采用</w:t>
      </w:r>
      <w:r>
        <w:rPr>
          <w:rFonts w:ascii="Times New Roman" w:hAnsi="Times New Roman" w:eastAsia="黑体"/>
          <w:sz w:val="24"/>
          <w:highlight w:val="none"/>
        </w:rPr>
        <w:t>《公路工程标准施工招标文件》（</w:t>
      </w:r>
      <w:r>
        <w:rPr>
          <w:rFonts w:hint="eastAsia" w:eastAsia="黑体"/>
          <w:sz w:val="24"/>
          <w:highlight w:val="none"/>
          <w:lang w:val="en-US" w:eastAsia="zh-CN"/>
        </w:rPr>
        <w:t>2018</w:t>
      </w:r>
      <w:r>
        <w:rPr>
          <w:rFonts w:ascii="Times New Roman" w:hAnsi="Times New Roman" w:eastAsia="黑体"/>
          <w:sz w:val="24"/>
          <w:highlight w:val="none"/>
        </w:rPr>
        <w:t>年版）</w:t>
      </w:r>
      <w:r>
        <w:rPr>
          <w:rFonts w:hint="eastAsia" w:ascii="Times New Roman" w:hAnsi="Times New Roman" w:eastAsia="黑体"/>
          <w:sz w:val="24"/>
          <w:highlight w:val="none"/>
        </w:rPr>
        <w:t>的“通用合同条款”。</w:t>
      </w:r>
    </w:p>
    <w:p w14:paraId="7F688D34">
      <w:pPr>
        <w:jc w:val="left"/>
        <w:rPr>
          <w:rFonts w:ascii="Times New Roman" w:hAnsi="Times New Roman" w:eastAsia="微软雅黑"/>
          <w:highlight w:val="none"/>
        </w:rPr>
      </w:pPr>
    </w:p>
    <w:p w14:paraId="1FA3352A">
      <w:pPr>
        <w:pStyle w:val="6"/>
        <w:keepNext w:val="0"/>
        <w:keepLines w:val="0"/>
        <w:numPr>
          <w:ilvl w:val="0"/>
          <w:numId w:val="3"/>
        </w:numPr>
        <w:jc w:val="center"/>
        <w:rPr>
          <w:rFonts w:ascii="Times New Roman" w:hAnsi="Times New Roman" w:eastAsia="黑体"/>
          <w:b w:val="0"/>
          <w:sz w:val="28"/>
          <w:szCs w:val="28"/>
          <w:highlight w:val="none"/>
        </w:rPr>
      </w:pPr>
      <w:bookmarkStart w:id="99" w:name="_Toc16070967"/>
      <w:bookmarkStart w:id="100" w:name="_Toc14820"/>
      <w:bookmarkStart w:id="101" w:name="_Toc17536"/>
      <w:bookmarkStart w:id="102" w:name="_Toc164478511"/>
      <w:r>
        <w:rPr>
          <w:rFonts w:ascii="Times New Roman" w:hAnsi="Times New Roman" w:eastAsia="黑体"/>
          <w:b w:val="0"/>
          <w:sz w:val="28"/>
          <w:szCs w:val="28"/>
          <w:highlight w:val="none"/>
        </w:rPr>
        <w:t>公路工程专用合同条款</w:t>
      </w:r>
      <w:bookmarkEnd w:id="99"/>
      <w:bookmarkEnd w:id="100"/>
      <w:bookmarkEnd w:id="101"/>
    </w:p>
    <w:p w14:paraId="3F576925">
      <w:pPr>
        <w:jc w:val="center"/>
        <w:rPr>
          <w:rFonts w:ascii="Times New Roman" w:hAnsi="Times New Roman" w:eastAsia="黑体"/>
          <w:sz w:val="24"/>
          <w:highlight w:val="none"/>
        </w:rPr>
      </w:pPr>
      <w:r>
        <w:rPr>
          <w:rFonts w:hint="eastAsia" w:ascii="Times New Roman" w:hAnsi="Times New Roman" w:eastAsia="黑体"/>
          <w:sz w:val="24"/>
          <w:highlight w:val="none"/>
        </w:rPr>
        <w:t>采用</w:t>
      </w:r>
      <w:r>
        <w:rPr>
          <w:rFonts w:ascii="Times New Roman" w:hAnsi="Times New Roman" w:eastAsia="黑体"/>
          <w:sz w:val="24"/>
          <w:highlight w:val="none"/>
        </w:rPr>
        <w:t>《公路工程标准施工招标文件》</w:t>
      </w:r>
      <w:r>
        <w:rPr>
          <w:rFonts w:hint="eastAsia" w:ascii="Times New Roman" w:hAnsi="Times New Roman" w:eastAsia="黑体"/>
          <w:sz w:val="24"/>
          <w:highlight w:val="none"/>
        </w:rPr>
        <w:t>(2018年版)（</w:t>
      </w:r>
      <w:r>
        <w:rPr>
          <w:rFonts w:ascii="Times New Roman" w:hAnsi="Times New Roman" w:eastAsia="黑体"/>
          <w:sz w:val="24"/>
          <w:highlight w:val="none"/>
        </w:rPr>
        <w:t>交通运输部公告</w:t>
      </w:r>
      <w:r>
        <w:rPr>
          <w:rFonts w:hint="eastAsia" w:ascii="Times New Roman" w:hAnsi="Times New Roman" w:eastAsia="黑体"/>
          <w:sz w:val="24"/>
          <w:highlight w:val="none"/>
        </w:rPr>
        <w:t>2017年</w:t>
      </w:r>
      <w:r>
        <w:rPr>
          <w:rFonts w:ascii="Times New Roman" w:hAnsi="Times New Roman" w:eastAsia="黑体"/>
          <w:sz w:val="24"/>
          <w:highlight w:val="none"/>
        </w:rPr>
        <w:t>第</w:t>
      </w:r>
      <w:r>
        <w:rPr>
          <w:rFonts w:hint="eastAsia" w:ascii="Times New Roman" w:hAnsi="Times New Roman" w:eastAsia="黑体"/>
          <w:sz w:val="24"/>
          <w:highlight w:val="none"/>
        </w:rPr>
        <w:t>51</w:t>
      </w:r>
      <w:r>
        <w:rPr>
          <w:rFonts w:ascii="Times New Roman" w:hAnsi="Times New Roman" w:eastAsia="黑体"/>
          <w:sz w:val="24"/>
          <w:highlight w:val="none"/>
        </w:rPr>
        <w:t>号</w:t>
      </w:r>
      <w:r>
        <w:rPr>
          <w:rFonts w:hint="eastAsia" w:ascii="Times New Roman" w:hAnsi="Times New Roman" w:eastAsia="黑体"/>
          <w:sz w:val="24"/>
          <w:highlight w:val="none"/>
        </w:rPr>
        <w:t>）的“</w:t>
      </w:r>
      <w:r>
        <w:rPr>
          <w:rFonts w:ascii="Times New Roman" w:hAnsi="Times New Roman" w:eastAsia="黑体"/>
          <w:sz w:val="24"/>
          <w:highlight w:val="none"/>
        </w:rPr>
        <w:t>公路工程专用合同条款</w:t>
      </w:r>
      <w:r>
        <w:rPr>
          <w:rFonts w:hint="eastAsia" w:ascii="Times New Roman" w:hAnsi="Times New Roman" w:eastAsia="黑体"/>
          <w:sz w:val="24"/>
          <w:highlight w:val="none"/>
        </w:rPr>
        <w:t>”。</w:t>
      </w:r>
    </w:p>
    <w:p w14:paraId="3135D775">
      <w:pPr>
        <w:jc w:val="center"/>
        <w:rPr>
          <w:rFonts w:ascii="Times New Roman" w:hAnsi="Times New Roman"/>
          <w:highlight w:val="none"/>
        </w:rPr>
      </w:pPr>
    </w:p>
    <w:p w14:paraId="54945884">
      <w:pPr>
        <w:rPr>
          <w:rFonts w:ascii="Times New Roman" w:hAnsi="Times New Roman"/>
          <w:highlight w:val="none"/>
        </w:rPr>
      </w:pPr>
    </w:p>
    <w:p w14:paraId="2C8C3BA3">
      <w:pPr>
        <w:rPr>
          <w:rFonts w:ascii="Times New Roman" w:hAnsi="Times New Roman"/>
          <w:highlight w:val="none"/>
        </w:rPr>
      </w:pPr>
    </w:p>
    <w:p w14:paraId="6ACA4E79">
      <w:pPr>
        <w:rPr>
          <w:rFonts w:ascii="Times New Roman" w:hAnsi="Times New Roman"/>
          <w:highlight w:val="none"/>
        </w:rPr>
      </w:pPr>
    </w:p>
    <w:p w14:paraId="42035CE5">
      <w:pPr>
        <w:rPr>
          <w:rFonts w:ascii="Times New Roman" w:hAnsi="Times New Roman"/>
          <w:highlight w:val="none"/>
        </w:rPr>
      </w:pPr>
    </w:p>
    <w:p w14:paraId="751DDFA4">
      <w:pPr>
        <w:rPr>
          <w:rFonts w:ascii="Times New Roman" w:hAnsi="Times New Roman"/>
          <w:highlight w:val="none"/>
        </w:rPr>
      </w:pPr>
    </w:p>
    <w:p w14:paraId="6E337E63">
      <w:pPr>
        <w:rPr>
          <w:rFonts w:ascii="Times New Roman" w:hAnsi="Times New Roman"/>
          <w:highlight w:val="none"/>
        </w:rPr>
      </w:pPr>
    </w:p>
    <w:p w14:paraId="018B7882">
      <w:pPr>
        <w:rPr>
          <w:rFonts w:ascii="Times New Roman" w:hAnsi="Times New Roman"/>
          <w:highlight w:val="none"/>
        </w:rPr>
      </w:pPr>
    </w:p>
    <w:p w14:paraId="4112A613">
      <w:pPr>
        <w:rPr>
          <w:rFonts w:ascii="Times New Roman" w:hAnsi="Times New Roman"/>
          <w:highlight w:val="none"/>
        </w:rPr>
      </w:pPr>
    </w:p>
    <w:p w14:paraId="39A904A9">
      <w:pPr>
        <w:rPr>
          <w:rFonts w:ascii="Times New Roman" w:hAnsi="Times New Roman"/>
          <w:highlight w:val="none"/>
        </w:rPr>
      </w:pPr>
    </w:p>
    <w:p w14:paraId="5A9E1E1A">
      <w:pPr>
        <w:jc w:val="center"/>
        <w:outlineLvl w:val="2"/>
        <w:rPr>
          <w:rFonts w:ascii="Times New Roman" w:hAnsi="Times New Roman" w:eastAsia="黑体"/>
          <w:sz w:val="28"/>
          <w:szCs w:val="28"/>
          <w:highlight w:val="none"/>
        </w:rPr>
      </w:pPr>
      <w:r>
        <w:rPr>
          <w:rFonts w:ascii="Times New Roman" w:hAnsi="Times New Roman"/>
          <w:highlight w:val="none"/>
        </w:rPr>
        <w:br w:type="page"/>
      </w:r>
      <w:bookmarkStart w:id="103" w:name="_Toc197967279"/>
      <w:bookmarkStart w:id="104" w:name="_Toc197965615"/>
      <w:bookmarkStart w:id="105" w:name="_Toc16070966"/>
      <w:bookmarkStart w:id="106" w:name="_Toc14744"/>
      <w:bookmarkStart w:id="107" w:name="_Toc1959"/>
      <w:bookmarkStart w:id="108" w:name="_Toc197960552"/>
      <w:bookmarkStart w:id="109" w:name="_Toc197967131"/>
      <w:bookmarkStart w:id="110" w:name="_Toc197960500"/>
      <w:bookmarkStart w:id="111" w:name="_Toc16070968"/>
      <w:bookmarkStart w:id="112" w:name="_Toc18194"/>
      <w:bookmarkStart w:id="113" w:name="_Toc32385"/>
      <w:r>
        <w:rPr>
          <w:rFonts w:ascii="Times New Roman" w:hAnsi="Times New Roman" w:eastAsia="黑体"/>
          <w:sz w:val="28"/>
          <w:szCs w:val="28"/>
          <w:highlight w:val="none"/>
        </w:rPr>
        <w:t>第二节　专用合同条款</w:t>
      </w:r>
      <w:bookmarkEnd w:id="103"/>
      <w:bookmarkEnd w:id="104"/>
      <w:bookmarkEnd w:id="105"/>
      <w:bookmarkEnd w:id="106"/>
      <w:bookmarkEnd w:id="107"/>
      <w:bookmarkEnd w:id="108"/>
      <w:bookmarkEnd w:id="109"/>
      <w:bookmarkEnd w:id="110"/>
    </w:p>
    <w:p w14:paraId="77B6634E">
      <w:pPr>
        <w:pStyle w:val="6"/>
        <w:jc w:val="center"/>
        <w:rPr>
          <w:rFonts w:hint="eastAsia" w:ascii="黑体" w:hAnsi="Times New Roman" w:eastAsia="黑体"/>
          <w:b w:val="0"/>
          <w:sz w:val="28"/>
          <w:szCs w:val="28"/>
          <w:highlight w:val="none"/>
        </w:rPr>
      </w:pPr>
      <w:r>
        <w:rPr>
          <w:rFonts w:hint="eastAsia" w:ascii="黑体" w:hAnsi="Times New Roman" w:eastAsia="黑体"/>
          <w:b w:val="0"/>
          <w:highlight w:val="none"/>
        </w:rPr>
        <w:t>B．项目专用合同条款数据表</w:t>
      </w:r>
      <w:bookmarkEnd w:id="102"/>
      <w:bookmarkEnd w:id="111"/>
      <w:bookmarkEnd w:id="112"/>
      <w:bookmarkEnd w:id="113"/>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50"/>
        <w:gridCol w:w="708"/>
        <w:gridCol w:w="7426"/>
      </w:tblGrid>
      <w:tr w14:paraId="48C1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blHeader/>
        </w:trPr>
        <w:tc>
          <w:tcPr>
            <w:tcW w:w="1050" w:type="dxa"/>
            <w:noWrap w:val="0"/>
            <w:vAlign w:val="center"/>
          </w:tcPr>
          <w:p w14:paraId="0400CF85">
            <w:pPr>
              <w:adjustRightInd w:val="0"/>
              <w:snapToGrid w:val="0"/>
              <w:rPr>
                <w:rFonts w:ascii="Times New Roman" w:hAnsi="Times New Roman"/>
                <w:bCs/>
                <w:szCs w:val="21"/>
                <w:highlight w:val="none"/>
              </w:rPr>
            </w:pPr>
            <w:r>
              <w:rPr>
                <w:rFonts w:ascii="Times New Roman" w:hAnsi="Times New Roman"/>
                <w:bCs/>
                <w:szCs w:val="21"/>
                <w:highlight w:val="none"/>
              </w:rPr>
              <w:t>序号</w:t>
            </w:r>
          </w:p>
        </w:tc>
        <w:tc>
          <w:tcPr>
            <w:tcW w:w="708" w:type="dxa"/>
            <w:noWrap w:val="0"/>
            <w:vAlign w:val="center"/>
          </w:tcPr>
          <w:p w14:paraId="16ED4872">
            <w:pPr>
              <w:adjustRightInd w:val="0"/>
              <w:snapToGrid w:val="0"/>
              <w:jc w:val="center"/>
              <w:rPr>
                <w:rFonts w:ascii="Times New Roman" w:hAnsi="Times New Roman"/>
                <w:bCs/>
                <w:szCs w:val="21"/>
                <w:highlight w:val="none"/>
              </w:rPr>
            </w:pPr>
            <w:r>
              <w:rPr>
                <w:rFonts w:ascii="Times New Roman" w:hAnsi="Times New Roman"/>
                <w:bCs/>
                <w:szCs w:val="21"/>
                <w:highlight w:val="none"/>
              </w:rPr>
              <w:t>条款号</w:t>
            </w:r>
          </w:p>
        </w:tc>
        <w:tc>
          <w:tcPr>
            <w:tcW w:w="7426" w:type="dxa"/>
            <w:noWrap w:val="0"/>
            <w:vAlign w:val="center"/>
          </w:tcPr>
          <w:p w14:paraId="725890EE">
            <w:pPr>
              <w:pStyle w:val="34"/>
              <w:widowControl/>
              <w:adjustRightInd w:val="0"/>
              <w:snapToGrid w:val="0"/>
              <w:jc w:val="center"/>
              <w:rPr>
                <w:bCs/>
                <w:kern w:val="0"/>
                <w:szCs w:val="21"/>
                <w:highlight w:val="none"/>
              </w:rPr>
            </w:pPr>
            <w:r>
              <w:rPr>
                <w:bCs/>
                <w:kern w:val="0"/>
                <w:szCs w:val="21"/>
                <w:highlight w:val="none"/>
              </w:rPr>
              <w:t>信息或数据</w:t>
            </w:r>
          </w:p>
        </w:tc>
      </w:tr>
      <w:tr w14:paraId="52DA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185C9882">
            <w:pPr>
              <w:adjustRightInd w:val="0"/>
              <w:snapToGrid w:val="0"/>
              <w:jc w:val="center"/>
              <w:rPr>
                <w:rFonts w:ascii="Times New Roman" w:hAnsi="Times New Roman"/>
                <w:bCs/>
                <w:highlight w:val="none"/>
              </w:rPr>
            </w:pPr>
            <w:r>
              <w:rPr>
                <w:rFonts w:hint="eastAsia" w:ascii="Times New Roman" w:hAnsi="Times New Roman"/>
                <w:bCs/>
                <w:highlight w:val="none"/>
              </w:rPr>
              <w:t>1</w:t>
            </w:r>
          </w:p>
        </w:tc>
        <w:tc>
          <w:tcPr>
            <w:tcW w:w="708" w:type="dxa"/>
            <w:noWrap w:val="0"/>
            <w:vAlign w:val="center"/>
          </w:tcPr>
          <w:p w14:paraId="20E24908">
            <w:pPr>
              <w:adjustRightInd w:val="0"/>
              <w:snapToGrid w:val="0"/>
              <w:jc w:val="center"/>
              <w:rPr>
                <w:rFonts w:ascii="Times New Roman" w:hAnsi="Times New Roman"/>
                <w:bCs/>
                <w:highlight w:val="none"/>
              </w:rPr>
            </w:pPr>
            <w:r>
              <w:rPr>
                <w:rFonts w:ascii="Times New Roman" w:hAnsi="Times New Roman"/>
                <w:bCs/>
                <w:highlight w:val="none"/>
              </w:rPr>
              <w:t>1.1.2.2</w:t>
            </w:r>
          </w:p>
        </w:tc>
        <w:tc>
          <w:tcPr>
            <w:tcW w:w="7426" w:type="dxa"/>
            <w:noWrap w:val="0"/>
            <w:vAlign w:val="center"/>
          </w:tcPr>
          <w:p w14:paraId="03CAB5F7">
            <w:pPr>
              <w:ind w:left="840" w:hanging="840" w:hangingChars="400"/>
              <w:rPr>
                <w:rFonts w:hint="eastAsia" w:ascii="Times New Roman" w:hAnsi="Times New Roman" w:eastAsia="宋体"/>
                <w:kern w:val="0"/>
                <w:szCs w:val="21"/>
                <w:highlight w:val="none"/>
                <w:lang w:eastAsia="zh-CN"/>
              </w:rPr>
            </w:pPr>
            <w:r>
              <w:rPr>
                <w:rFonts w:ascii="Times New Roman" w:hAnsi="Times New Roman"/>
                <w:bCs/>
                <w:highlight w:val="none"/>
              </w:rPr>
              <w:t>发包人：</w:t>
            </w:r>
            <w:r>
              <w:rPr>
                <w:rFonts w:hint="eastAsia"/>
                <w:kern w:val="0"/>
                <w:szCs w:val="21"/>
                <w:highlight w:val="none"/>
                <w:lang w:eastAsia="zh-CN"/>
              </w:rPr>
              <w:t>德惠市公路事业发展中心</w:t>
            </w:r>
          </w:p>
          <w:p w14:paraId="4D3747D8">
            <w:pPr>
              <w:ind w:left="840" w:hanging="840" w:hangingChars="400"/>
              <w:rPr>
                <w:rFonts w:hint="eastAsia" w:ascii="Times New Roman" w:hAnsi="Times New Roman" w:eastAsia="宋体"/>
                <w:kern w:val="0"/>
                <w:szCs w:val="21"/>
                <w:highlight w:val="none"/>
                <w:lang w:eastAsia="zh-CN"/>
              </w:rPr>
            </w:pPr>
            <w:r>
              <w:rPr>
                <w:rFonts w:hint="eastAsia" w:ascii="Times New Roman" w:hAnsi="Times New Roman"/>
                <w:kern w:val="0"/>
                <w:szCs w:val="21"/>
                <w:highlight w:val="none"/>
              </w:rPr>
              <w:t>地址：</w:t>
            </w:r>
            <w:r>
              <w:rPr>
                <w:rFonts w:hint="eastAsia" w:ascii="宋体" w:hAnsi="宋体"/>
                <w:color w:val="000000"/>
                <w:szCs w:val="21"/>
                <w:highlight w:val="none"/>
                <w:lang w:eastAsia="zh-CN"/>
              </w:rPr>
              <w:t>德惠市交通运输服务中心</w:t>
            </w:r>
          </w:p>
        </w:tc>
      </w:tr>
      <w:tr w14:paraId="3388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50AE9077">
            <w:pPr>
              <w:adjustRightInd w:val="0"/>
              <w:snapToGrid w:val="0"/>
              <w:jc w:val="center"/>
              <w:rPr>
                <w:rFonts w:hint="eastAsia" w:ascii="Times New Roman" w:hAnsi="Times New Roman"/>
                <w:bCs/>
                <w:highlight w:val="none"/>
              </w:rPr>
            </w:pPr>
            <w:r>
              <w:rPr>
                <w:rFonts w:hint="eastAsia" w:ascii="Times New Roman" w:hAnsi="Times New Roman"/>
                <w:bCs/>
                <w:highlight w:val="none"/>
              </w:rPr>
              <w:t>2</w:t>
            </w:r>
          </w:p>
        </w:tc>
        <w:tc>
          <w:tcPr>
            <w:tcW w:w="708" w:type="dxa"/>
            <w:noWrap w:val="0"/>
            <w:vAlign w:val="center"/>
          </w:tcPr>
          <w:p w14:paraId="46AACB38">
            <w:pPr>
              <w:adjustRightInd w:val="0"/>
              <w:snapToGrid w:val="0"/>
              <w:jc w:val="center"/>
              <w:rPr>
                <w:rFonts w:ascii="Times New Roman" w:hAnsi="Times New Roman"/>
                <w:bCs/>
                <w:highlight w:val="none"/>
              </w:rPr>
            </w:pPr>
            <w:r>
              <w:rPr>
                <w:rFonts w:hint="eastAsia" w:ascii="Times New Roman" w:hAnsi="Times New Roman"/>
                <w:bCs/>
                <w:highlight w:val="none"/>
              </w:rPr>
              <w:t>1.1.2.6</w:t>
            </w:r>
          </w:p>
        </w:tc>
        <w:tc>
          <w:tcPr>
            <w:tcW w:w="7426" w:type="dxa"/>
            <w:noWrap w:val="0"/>
            <w:vAlign w:val="center"/>
          </w:tcPr>
          <w:p w14:paraId="304FF1DB">
            <w:pPr>
              <w:adjustRightInd w:val="0"/>
              <w:snapToGrid w:val="0"/>
              <w:rPr>
                <w:rFonts w:hint="eastAsia" w:ascii="Times New Roman" w:hAnsi="Times New Roman"/>
                <w:bCs/>
                <w:highlight w:val="none"/>
              </w:rPr>
            </w:pPr>
            <w:r>
              <w:rPr>
                <w:rFonts w:hint="eastAsia" w:ascii="Times New Roman" w:hAnsi="Times New Roman"/>
                <w:bCs/>
                <w:highlight w:val="none"/>
              </w:rPr>
              <w:t xml:space="preserve">监理人： </w:t>
            </w:r>
          </w:p>
          <w:p w14:paraId="7A2264F1">
            <w:pPr>
              <w:adjustRightInd w:val="0"/>
              <w:snapToGrid w:val="0"/>
              <w:rPr>
                <w:rFonts w:ascii="Times New Roman" w:hAnsi="Times New Roman"/>
                <w:bCs/>
                <w:highlight w:val="none"/>
              </w:rPr>
            </w:pPr>
            <w:r>
              <w:rPr>
                <w:rFonts w:hint="eastAsia" w:ascii="Times New Roman" w:hAnsi="Times New Roman"/>
                <w:kern w:val="0"/>
                <w:szCs w:val="21"/>
                <w:highlight w:val="none"/>
              </w:rPr>
              <w:t>地址：                        邮政编码：</w:t>
            </w:r>
          </w:p>
        </w:tc>
      </w:tr>
      <w:tr w14:paraId="5C2E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77A5F0DA">
            <w:pPr>
              <w:adjustRightInd w:val="0"/>
              <w:snapToGrid w:val="0"/>
              <w:jc w:val="center"/>
              <w:rPr>
                <w:rFonts w:hint="eastAsia" w:ascii="Times New Roman" w:hAnsi="Times New Roman"/>
                <w:bCs/>
                <w:highlight w:val="none"/>
              </w:rPr>
            </w:pPr>
            <w:r>
              <w:rPr>
                <w:rFonts w:hint="eastAsia" w:ascii="Times New Roman" w:hAnsi="Times New Roman"/>
                <w:bCs/>
                <w:highlight w:val="none"/>
              </w:rPr>
              <w:t>3</w:t>
            </w:r>
          </w:p>
        </w:tc>
        <w:tc>
          <w:tcPr>
            <w:tcW w:w="708" w:type="dxa"/>
            <w:noWrap w:val="0"/>
            <w:vAlign w:val="center"/>
          </w:tcPr>
          <w:p w14:paraId="1BA95E8D">
            <w:pPr>
              <w:adjustRightInd w:val="0"/>
              <w:snapToGrid w:val="0"/>
              <w:jc w:val="center"/>
              <w:rPr>
                <w:rFonts w:ascii="Times New Roman" w:hAnsi="Times New Roman"/>
                <w:bCs/>
                <w:highlight w:val="none"/>
              </w:rPr>
            </w:pPr>
            <w:r>
              <w:rPr>
                <w:rFonts w:ascii="Times New Roman" w:hAnsi="Times New Roman"/>
                <w:bCs/>
                <w:highlight w:val="none"/>
              </w:rPr>
              <w:t>1.1.4.5</w:t>
            </w:r>
          </w:p>
        </w:tc>
        <w:tc>
          <w:tcPr>
            <w:tcW w:w="7426" w:type="dxa"/>
            <w:noWrap w:val="0"/>
            <w:vAlign w:val="center"/>
          </w:tcPr>
          <w:p w14:paraId="66536123">
            <w:pPr>
              <w:adjustRightInd w:val="0"/>
              <w:snapToGrid w:val="0"/>
              <w:rPr>
                <w:rFonts w:ascii="Times New Roman" w:hAnsi="Times New Roman"/>
                <w:bCs/>
                <w:highlight w:val="none"/>
              </w:rPr>
            </w:pPr>
            <w:r>
              <w:rPr>
                <w:rFonts w:ascii="Times New Roman" w:hAnsi="Times New Roman"/>
                <w:bCs/>
                <w:highlight w:val="none"/>
              </w:rPr>
              <w:t>缺陷责任期：自实际交工日期起计算</w:t>
            </w:r>
            <w:r>
              <w:rPr>
                <w:rFonts w:hint="eastAsia"/>
                <w:b/>
                <w:bCs/>
                <w:highlight w:val="none"/>
                <w:u w:val="single"/>
                <w:lang w:val="en-US" w:eastAsia="zh-CN"/>
              </w:rPr>
              <w:t>1</w:t>
            </w:r>
            <w:r>
              <w:rPr>
                <w:rFonts w:ascii="Times New Roman" w:hAnsi="Times New Roman"/>
                <w:bCs/>
                <w:highlight w:val="none"/>
              </w:rPr>
              <w:t>年</w:t>
            </w:r>
          </w:p>
        </w:tc>
      </w:tr>
      <w:tr w14:paraId="67BC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71B7091B">
            <w:pPr>
              <w:adjustRightInd w:val="0"/>
              <w:snapToGrid w:val="0"/>
              <w:jc w:val="center"/>
              <w:rPr>
                <w:rFonts w:hint="eastAsia" w:ascii="Times New Roman" w:hAnsi="Times New Roman"/>
                <w:bCs/>
                <w:highlight w:val="none"/>
              </w:rPr>
            </w:pPr>
            <w:r>
              <w:rPr>
                <w:rFonts w:hint="eastAsia" w:ascii="Times New Roman" w:hAnsi="Times New Roman"/>
                <w:bCs/>
                <w:highlight w:val="none"/>
              </w:rPr>
              <w:t>4</w:t>
            </w:r>
          </w:p>
        </w:tc>
        <w:tc>
          <w:tcPr>
            <w:tcW w:w="708" w:type="dxa"/>
            <w:noWrap w:val="0"/>
            <w:vAlign w:val="center"/>
          </w:tcPr>
          <w:p w14:paraId="7CE4E2D3">
            <w:pPr>
              <w:adjustRightInd w:val="0"/>
              <w:snapToGrid w:val="0"/>
              <w:jc w:val="center"/>
              <w:rPr>
                <w:rFonts w:ascii="Times New Roman" w:hAnsi="Times New Roman"/>
                <w:bCs/>
                <w:highlight w:val="none"/>
              </w:rPr>
            </w:pPr>
            <w:r>
              <w:rPr>
                <w:rFonts w:hint="eastAsia" w:ascii="Times New Roman" w:hAnsi="Times New Roman"/>
                <w:bCs/>
                <w:highlight w:val="none"/>
              </w:rPr>
              <w:t>1.6.3</w:t>
            </w:r>
          </w:p>
        </w:tc>
        <w:tc>
          <w:tcPr>
            <w:tcW w:w="7426" w:type="dxa"/>
            <w:noWrap w:val="0"/>
            <w:vAlign w:val="center"/>
          </w:tcPr>
          <w:p w14:paraId="51E64A87">
            <w:pPr>
              <w:adjustRightInd w:val="0"/>
              <w:snapToGrid w:val="0"/>
              <w:rPr>
                <w:rFonts w:ascii="Times New Roman" w:hAnsi="Times New Roman"/>
                <w:bCs/>
                <w:highlight w:val="none"/>
              </w:rPr>
            </w:pPr>
            <w:r>
              <w:rPr>
                <w:rFonts w:hint="eastAsia" w:ascii="Times New Roman" w:hAnsi="Times New Roman"/>
                <w:bCs/>
                <w:highlight w:val="none"/>
              </w:rPr>
              <w:t>图纸需要修改和补充的，应由监理人取得发包人同意后，在该工程或工程相应部位施工前</w:t>
            </w:r>
            <w:r>
              <w:rPr>
                <w:rFonts w:hint="eastAsia" w:ascii="Times New Roman" w:hAnsi="Times New Roman"/>
                <w:bCs/>
                <w:highlight w:val="none"/>
                <w:u w:val="single"/>
              </w:rPr>
              <w:t>7</w:t>
            </w:r>
            <w:r>
              <w:rPr>
                <w:rFonts w:hint="eastAsia" w:ascii="Times New Roman" w:hAnsi="Times New Roman"/>
                <w:bCs/>
                <w:highlight w:val="none"/>
              </w:rPr>
              <w:t>天签发图纸修改图给承包人</w:t>
            </w:r>
          </w:p>
        </w:tc>
      </w:tr>
      <w:tr w14:paraId="574E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1DFED0C5">
            <w:pPr>
              <w:adjustRightInd w:val="0"/>
              <w:snapToGrid w:val="0"/>
              <w:jc w:val="center"/>
              <w:rPr>
                <w:rFonts w:hint="eastAsia" w:ascii="Times New Roman" w:hAnsi="Times New Roman"/>
                <w:bCs/>
                <w:highlight w:val="none"/>
              </w:rPr>
            </w:pPr>
            <w:r>
              <w:rPr>
                <w:rFonts w:hint="eastAsia" w:ascii="Times New Roman" w:hAnsi="Times New Roman"/>
                <w:bCs/>
                <w:highlight w:val="none"/>
              </w:rPr>
              <w:t>5</w:t>
            </w:r>
          </w:p>
        </w:tc>
        <w:tc>
          <w:tcPr>
            <w:tcW w:w="708" w:type="dxa"/>
            <w:noWrap w:val="0"/>
            <w:vAlign w:val="center"/>
          </w:tcPr>
          <w:p w14:paraId="2DC28FC9">
            <w:pPr>
              <w:adjustRightInd w:val="0"/>
              <w:snapToGrid w:val="0"/>
              <w:jc w:val="center"/>
              <w:rPr>
                <w:rFonts w:ascii="Times New Roman" w:hAnsi="Times New Roman"/>
                <w:bCs/>
                <w:highlight w:val="none"/>
              </w:rPr>
            </w:pPr>
            <w:r>
              <w:rPr>
                <w:rFonts w:ascii="Times New Roman" w:hAnsi="Times New Roman"/>
                <w:bCs/>
                <w:highlight w:val="none"/>
              </w:rPr>
              <w:t>3.1.1</w:t>
            </w:r>
          </w:p>
        </w:tc>
        <w:tc>
          <w:tcPr>
            <w:tcW w:w="7426" w:type="dxa"/>
            <w:noWrap w:val="0"/>
            <w:vAlign w:val="center"/>
          </w:tcPr>
          <w:p w14:paraId="7D3899F2">
            <w:pPr>
              <w:adjustRightInd w:val="0"/>
              <w:snapToGrid w:val="0"/>
              <w:rPr>
                <w:rFonts w:ascii="Times New Roman" w:hAnsi="Times New Roman"/>
                <w:bCs/>
                <w:highlight w:val="none"/>
              </w:rPr>
            </w:pPr>
            <w:r>
              <w:rPr>
                <w:rFonts w:ascii="Times New Roman" w:hAnsi="Times New Roman"/>
                <w:bCs/>
                <w:highlight w:val="none"/>
              </w:rPr>
              <w:t>监理人在行使下列权力前需要经发包人事先批准：</w:t>
            </w:r>
          </w:p>
          <w:p w14:paraId="223038CB">
            <w:pPr>
              <w:adjustRightInd w:val="0"/>
              <w:snapToGrid w:val="0"/>
              <w:rPr>
                <w:rFonts w:ascii="Times New Roman" w:hAnsi="Times New Roman"/>
                <w:bCs/>
                <w:highlight w:val="none"/>
              </w:rPr>
            </w:pPr>
            <w:r>
              <w:rPr>
                <w:rFonts w:ascii="Times New Roman" w:hAnsi="Times New Roman"/>
                <w:bCs/>
                <w:highlight w:val="none"/>
              </w:rPr>
              <w:t>（6）根据第15.3款发出的变更指示</w:t>
            </w:r>
          </w:p>
        </w:tc>
      </w:tr>
      <w:tr w14:paraId="316D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1D060D8E">
            <w:pPr>
              <w:adjustRightInd w:val="0"/>
              <w:snapToGrid w:val="0"/>
              <w:jc w:val="center"/>
              <w:rPr>
                <w:rFonts w:hint="eastAsia" w:ascii="Times New Roman" w:hAnsi="Times New Roman"/>
                <w:bCs/>
                <w:highlight w:val="none"/>
              </w:rPr>
            </w:pPr>
            <w:r>
              <w:rPr>
                <w:rFonts w:hint="eastAsia" w:ascii="Times New Roman" w:hAnsi="Times New Roman"/>
                <w:bCs/>
                <w:highlight w:val="none"/>
              </w:rPr>
              <w:t>6</w:t>
            </w:r>
          </w:p>
        </w:tc>
        <w:tc>
          <w:tcPr>
            <w:tcW w:w="708" w:type="dxa"/>
            <w:noWrap w:val="0"/>
            <w:vAlign w:val="center"/>
          </w:tcPr>
          <w:p w14:paraId="5DDF4466">
            <w:pPr>
              <w:adjustRightInd w:val="0"/>
              <w:snapToGrid w:val="0"/>
              <w:jc w:val="center"/>
              <w:rPr>
                <w:rFonts w:ascii="Times New Roman" w:hAnsi="Times New Roman"/>
                <w:bCs/>
                <w:highlight w:val="none"/>
              </w:rPr>
            </w:pPr>
            <w:r>
              <w:rPr>
                <w:rFonts w:ascii="Times New Roman" w:hAnsi="Times New Roman"/>
                <w:bCs/>
                <w:highlight w:val="none"/>
              </w:rPr>
              <w:t>5.2.1</w:t>
            </w:r>
          </w:p>
        </w:tc>
        <w:tc>
          <w:tcPr>
            <w:tcW w:w="7426" w:type="dxa"/>
            <w:noWrap w:val="0"/>
            <w:vAlign w:val="center"/>
          </w:tcPr>
          <w:p w14:paraId="779A6B4A">
            <w:pPr>
              <w:adjustRightInd w:val="0"/>
              <w:snapToGrid w:val="0"/>
              <w:rPr>
                <w:rFonts w:ascii="Times New Roman" w:hAnsi="Times New Roman"/>
                <w:bCs/>
                <w:highlight w:val="none"/>
              </w:rPr>
            </w:pPr>
            <w:r>
              <w:rPr>
                <w:rFonts w:ascii="Times New Roman" w:hAnsi="Times New Roman"/>
                <w:bCs/>
                <w:highlight w:val="none"/>
              </w:rPr>
              <w:t>发包人是否提供材料或工程设备：否</w:t>
            </w:r>
          </w:p>
        </w:tc>
      </w:tr>
      <w:tr w14:paraId="0065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46EECAE1">
            <w:pPr>
              <w:adjustRightInd w:val="0"/>
              <w:snapToGrid w:val="0"/>
              <w:jc w:val="center"/>
              <w:rPr>
                <w:rFonts w:hint="eastAsia" w:ascii="Times New Roman" w:hAnsi="Times New Roman"/>
                <w:bCs/>
                <w:highlight w:val="none"/>
              </w:rPr>
            </w:pPr>
            <w:r>
              <w:rPr>
                <w:rFonts w:hint="eastAsia" w:ascii="Times New Roman" w:hAnsi="Times New Roman"/>
                <w:bCs/>
                <w:highlight w:val="none"/>
              </w:rPr>
              <w:t>7</w:t>
            </w:r>
          </w:p>
        </w:tc>
        <w:tc>
          <w:tcPr>
            <w:tcW w:w="708" w:type="dxa"/>
            <w:noWrap w:val="0"/>
            <w:vAlign w:val="center"/>
          </w:tcPr>
          <w:p w14:paraId="12F85C2C">
            <w:pPr>
              <w:adjustRightInd w:val="0"/>
              <w:snapToGrid w:val="0"/>
              <w:jc w:val="center"/>
              <w:rPr>
                <w:rFonts w:ascii="Times New Roman" w:hAnsi="Times New Roman"/>
                <w:bCs/>
                <w:highlight w:val="none"/>
              </w:rPr>
            </w:pPr>
            <w:r>
              <w:rPr>
                <w:rFonts w:ascii="Times New Roman" w:hAnsi="Times New Roman"/>
                <w:bCs/>
                <w:highlight w:val="none"/>
              </w:rPr>
              <w:t>6.2</w:t>
            </w:r>
          </w:p>
        </w:tc>
        <w:tc>
          <w:tcPr>
            <w:tcW w:w="7426" w:type="dxa"/>
            <w:noWrap w:val="0"/>
            <w:vAlign w:val="center"/>
          </w:tcPr>
          <w:p w14:paraId="5ED22338">
            <w:pPr>
              <w:adjustRightInd w:val="0"/>
              <w:snapToGrid w:val="0"/>
              <w:rPr>
                <w:rFonts w:ascii="Times New Roman" w:hAnsi="Times New Roman"/>
                <w:bCs/>
                <w:highlight w:val="none"/>
              </w:rPr>
            </w:pPr>
            <w:r>
              <w:rPr>
                <w:rFonts w:ascii="Times New Roman" w:hAnsi="Times New Roman"/>
                <w:bCs/>
                <w:highlight w:val="none"/>
              </w:rPr>
              <w:t>发包人是否提供施工设备</w:t>
            </w:r>
            <w:r>
              <w:rPr>
                <w:rFonts w:hint="eastAsia" w:ascii="Times New Roman" w:hAnsi="Times New Roman"/>
                <w:bCs/>
                <w:highlight w:val="none"/>
              </w:rPr>
              <w:t>和</w:t>
            </w:r>
            <w:r>
              <w:rPr>
                <w:rFonts w:ascii="Times New Roman" w:hAnsi="Times New Roman"/>
                <w:bCs/>
                <w:highlight w:val="none"/>
              </w:rPr>
              <w:t>临时设施：</w:t>
            </w:r>
            <w:r>
              <w:rPr>
                <w:rFonts w:ascii="Times New Roman" w:hAnsi="Times New Roman"/>
                <w:bCs/>
                <w:highlight w:val="none"/>
                <w:u w:val="single"/>
              </w:rPr>
              <w:t>否</w:t>
            </w:r>
            <w:r>
              <w:rPr>
                <w:rFonts w:hint="eastAsia" w:ascii="Times New Roman" w:hAnsi="Times New Roman"/>
                <w:bCs/>
                <w:highlight w:val="none"/>
                <w:u w:val="single"/>
              </w:rPr>
              <w:t xml:space="preserve"> </w:t>
            </w:r>
          </w:p>
        </w:tc>
      </w:tr>
      <w:tr w14:paraId="0E57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51148529">
            <w:pPr>
              <w:adjustRightInd w:val="0"/>
              <w:snapToGrid w:val="0"/>
              <w:jc w:val="center"/>
              <w:rPr>
                <w:rFonts w:hint="eastAsia" w:ascii="Times New Roman" w:hAnsi="Times New Roman"/>
                <w:bCs/>
                <w:highlight w:val="none"/>
              </w:rPr>
            </w:pPr>
            <w:r>
              <w:rPr>
                <w:rFonts w:hint="eastAsia" w:ascii="Times New Roman" w:hAnsi="Times New Roman"/>
                <w:bCs/>
                <w:highlight w:val="none"/>
              </w:rPr>
              <w:t>8</w:t>
            </w:r>
          </w:p>
        </w:tc>
        <w:tc>
          <w:tcPr>
            <w:tcW w:w="708" w:type="dxa"/>
            <w:noWrap w:val="0"/>
            <w:vAlign w:val="center"/>
          </w:tcPr>
          <w:p w14:paraId="515E07FA">
            <w:pPr>
              <w:adjustRightInd w:val="0"/>
              <w:snapToGrid w:val="0"/>
              <w:jc w:val="center"/>
              <w:rPr>
                <w:rFonts w:ascii="Times New Roman" w:hAnsi="Times New Roman"/>
                <w:bCs/>
                <w:highlight w:val="none"/>
              </w:rPr>
            </w:pPr>
            <w:r>
              <w:rPr>
                <w:rFonts w:ascii="Times New Roman" w:hAnsi="Times New Roman"/>
                <w:bCs/>
                <w:highlight w:val="none"/>
              </w:rPr>
              <w:t>8.1.1</w:t>
            </w:r>
          </w:p>
        </w:tc>
        <w:tc>
          <w:tcPr>
            <w:tcW w:w="7426" w:type="dxa"/>
            <w:noWrap w:val="0"/>
            <w:vAlign w:val="center"/>
          </w:tcPr>
          <w:p w14:paraId="1E01C355">
            <w:pPr>
              <w:adjustRightInd w:val="0"/>
              <w:snapToGrid w:val="0"/>
              <w:rPr>
                <w:rFonts w:hint="eastAsia" w:ascii="Times New Roman" w:hAnsi="Times New Roman"/>
                <w:bCs/>
                <w:highlight w:val="none"/>
              </w:rPr>
            </w:pPr>
            <w:r>
              <w:rPr>
                <w:rFonts w:ascii="Times New Roman" w:hAnsi="Times New Roman"/>
                <w:bCs/>
                <w:highlight w:val="none"/>
              </w:rPr>
              <w:t>发包人提供测量基准点、基准线和水准点及其书面资料的期限：监理人发出开工通知书</w:t>
            </w:r>
            <w:r>
              <w:rPr>
                <w:rFonts w:ascii="Times New Roman" w:hAnsi="Times New Roman"/>
                <w:b/>
                <w:bCs/>
                <w:highlight w:val="none"/>
                <w:u w:val="single"/>
              </w:rPr>
              <w:t>7天</w:t>
            </w:r>
            <w:r>
              <w:rPr>
                <w:rFonts w:ascii="Times New Roman" w:hAnsi="Times New Roman"/>
                <w:bCs/>
                <w:highlight w:val="none"/>
              </w:rPr>
              <w:t>前</w:t>
            </w:r>
          </w:p>
          <w:p w14:paraId="63F7D63D">
            <w:pPr>
              <w:adjustRightInd w:val="0"/>
              <w:snapToGrid w:val="0"/>
              <w:rPr>
                <w:rFonts w:ascii="Times New Roman" w:hAnsi="Times New Roman"/>
                <w:bCs/>
                <w:highlight w:val="none"/>
              </w:rPr>
            </w:pPr>
            <w:r>
              <w:rPr>
                <w:rFonts w:ascii="Times New Roman" w:hAnsi="Times New Roman"/>
                <w:bCs/>
                <w:highlight w:val="none"/>
              </w:rPr>
              <w:t>承包人将施工控制网资料报送监理人审批的期限：</w:t>
            </w:r>
            <w:r>
              <w:rPr>
                <w:rFonts w:ascii="Times New Roman" w:hAnsi="Times New Roman"/>
                <w:bCs/>
                <w:highlight w:val="none"/>
                <w:u w:val="single"/>
              </w:rPr>
              <w:t xml:space="preserve"> </w:t>
            </w:r>
            <w:r>
              <w:rPr>
                <w:rFonts w:ascii="Times New Roman" w:hAnsi="Times New Roman"/>
                <w:b/>
                <w:bCs/>
                <w:highlight w:val="none"/>
                <w:u w:val="single"/>
              </w:rPr>
              <w:t>7天</w:t>
            </w:r>
          </w:p>
        </w:tc>
      </w:tr>
      <w:tr w14:paraId="2F6B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00CB16BA">
            <w:pPr>
              <w:adjustRightInd w:val="0"/>
              <w:snapToGrid w:val="0"/>
              <w:jc w:val="center"/>
              <w:rPr>
                <w:rFonts w:hint="eastAsia" w:ascii="Times New Roman" w:hAnsi="Times New Roman"/>
                <w:bCs/>
                <w:highlight w:val="none"/>
              </w:rPr>
            </w:pPr>
            <w:r>
              <w:rPr>
                <w:rFonts w:hint="eastAsia" w:ascii="Times New Roman" w:hAnsi="Times New Roman"/>
                <w:bCs/>
                <w:highlight w:val="none"/>
              </w:rPr>
              <w:t>9</w:t>
            </w:r>
          </w:p>
        </w:tc>
        <w:tc>
          <w:tcPr>
            <w:tcW w:w="708" w:type="dxa"/>
            <w:noWrap w:val="0"/>
            <w:vAlign w:val="center"/>
          </w:tcPr>
          <w:p w14:paraId="4D473081">
            <w:pPr>
              <w:adjustRightInd w:val="0"/>
              <w:snapToGrid w:val="0"/>
              <w:jc w:val="center"/>
              <w:rPr>
                <w:rFonts w:ascii="Times New Roman" w:hAnsi="Times New Roman"/>
                <w:bCs/>
                <w:highlight w:val="none"/>
              </w:rPr>
            </w:pPr>
            <w:r>
              <w:rPr>
                <w:rFonts w:hint="eastAsia" w:ascii="Times New Roman" w:hAnsi="Times New Roman"/>
                <w:bCs/>
                <w:highlight w:val="none"/>
              </w:rPr>
              <w:t>9.2.12</w:t>
            </w:r>
          </w:p>
        </w:tc>
        <w:tc>
          <w:tcPr>
            <w:tcW w:w="7426" w:type="dxa"/>
            <w:noWrap w:val="0"/>
            <w:vAlign w:val="center"/>
          </w:tcPr>
          <w:p w14:paraId="4900C46A">
            <w:pPr>
              <w:adjustRightInd w:val="0"/>
              <w:snapToGrid w:val="0"/>
              <w:rPr>
                <w:rFonts w:hint="eastAsia" w:ascii="Times New Roman" w:hAnsi="Times New Roman"/>
                <w:szCs w:val="21"/>
                <w:highlight w:val="none"/>
              </w:rPr>
            </w:pPr>
            <w:r>
              <w:rPr>
                <w:rFonts w:hint="eastAsia" w:ascii="Times New Roman" w:hAnsi="Times New Roman"/>
                <w:bCs/>
                <w:highlight w:val="none"/>
              </w:rPr>
              <w:t>（1）安全管理目标：</w:t>
            </w:r>
            <w:r>
              <w:rPr>
                <w:rFonts w:hint="eastAsia"/>
                <w:szCs w:val="21"/>
                <w:highlight w:val="none"/>
              </w:rPr>
              <w:t>在项目建设过程中杜绝重大安全责任事故，避免发生较大安全责任事故，控制一般安全责任事故。</w:t>
            </w:r>
          </w:p>
          <w:p w14:paraId="7A49F555">
            <w:pPr>
              <w:adjustRightInd w:val="0"/>
              <w:snapToGrid w:val="0"/>
              <w:rPr>
                <w:rFonts w:ascii="Times New Roman" w:hAnsi="Times New Roman"/>
                <w:bCs/>
                <w:highlight w:val="none"/>
              </w:rPr>
            </w:pPr>
            <w:r>
              <w:rPr>
                <w:rFonts w:hint="eastAsia"/>
                <w:szCs w:val="21"/>
                <w:highlight w:val="none"/>
              </w:rPr>
              <w:t>（2）安全生产职责、安全生产条件、安全生产管理人员配备标准应严格</w:t>
            </w:r>
            <w:r>
              <w:rPr>
                <w:szCs w:val="21"/>
                <w:highlight w:val="none"/>
              </w:rPr>
              <w:t>执行《公路水运工程安全生产监督管理办法》</w:t>
            </w:r>
            <w:r>
              <w:rPr>
                <w:rFonts w:hint="eastAsia"/>
                <w:szCs w:val="21"/>
                <w:highlight w:val="none"/>
              </w:rPr>
              <w:t>《中华人民共和国安全生产法》等相关法律法规。</w:t>
            </w:r>
          </w:p>
        </w:tc>
      </w:tr>
      <w:tr w14:paraId="1860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7DF8E0F5">
            <w:pPr>
              <w:adjustRightInd w:val="0"/>
              <w:snapToGrid w:val="0"/>
              <w:jc w:val="center"/>
              <w:rPr>
                <w:rFonts w:hint="eastAsia" w:ascii="Times New Roman" w:hAnsi="Times New Roman"/>
                <w:bCs/>
                <w:highlight w:val="none"/>
              </w:rPr>
            </w:pPr>
            <w:r>
              <w:rPr>
                <w:rFonts w:hint="eastAsia" w:ascii="Times New Roman" w:hAnsi="Times New Roman"/>
                <w:bCs/>
                <w:highlight w:val="none"/>
              </w:rPr>
              <w:t>10</w:t>
            </w:r>
          </w:p>
        </w:tc>
        <w:tc>
          <w:tcPr>
            <w:tcW w:w="708" w:type="dxa"/>
            <w:noWrap w:val="0"/>
            <w:vAlign w:val="center"/>
          </w:tcPr>
          <w:p w14:paraId="6DD7C7AC">
            <w:pPr>
              <w:adjustRightInd w:val="0"/>
              <w:snapToGrid w:val="0"/>
              <w:jc w:val="center"/>
              <w:rPr>
                <w:rFonts w:hint="eastAsia" w:ascii="Times New Roman" w:hAnsi="Times New Roman"/>
                <w:bCs/>
                <w:highlight w:val="none"/>
              </w:rPr>
            </w:pPr>
            <w:r>
              <w:rPr>
                <w:rFonts w:hint="eastAsia" w:ascii="Times New Roman" w:hAnsi="Times New Roman"/>
                <w:bCs/>
                <w:highlight w:val="none"/>
              </w:rPr>
              <w:t>9.4.12</w:t>
            </w:r>
          </w:p>
        </w:tc>
        <w:tc>
          <w:tcPr>
            <w:tcW w:w="7426" w:type="dxa"/>
            <w:noWrap w:val="0"/>
            <w:vAlign w:val="center"/>
          </w:tcPr>
          <w:p w14:paraId="0F2CCA06">
            <w:pPr>
              <w:adjustRightInd w:val="0"/>
              <w:snapToGrid w:val="0"/>
              <w:rPr>
                <w:rFonts w:hint="eastAsia" w:ascii="Times New Roman" w:hAnsi="Times New Roman"/>
                <w:bCs/>
                <w:highlight w:val="none"/>
              </w:rPr>
            </w:pPr>
            <w:r>
              <w:rPr>
                <w:rFonts w:hint="eastAsia" w:ascii="Times New Roman" w:hAnsi="Times New Roman"/>
                <w:bCs/>
                <w:highlight w:val="none"/>
              </w:rPr>
              <w:t>发包人与承包人签订《公路养护项目环境保护及水土保持协议》，承包人应按照《协议》和环境保护手册建立健全环境保护规章制度。</w:t>
            </w:r>
          </w:p>
        </w:tc>
      </w:tr>
      <w:tr w14:paraId="0DF6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4B28B8DD">
            <w:pPr>
              <w:adjustRightInd w:val="0"/>
              <w:snapToGrid w:val="0"/>
              <w:jc w:val="center"/>
              <w:rPr>
                <w:rFonts w:hint="eastAsia" w:ascii="Times New Roman" w:hAnsi="Times New Roman"/>
                <w:bCs/>
                <w:highlight w:val="none"/>
              </w:rPr>
            </w:pPr>
            <w:r>
              <w:rPr>
                <w:rFonts w:hint="eastAsia" w:ascii="Times New Roman" w:hAnsi="Times New Roman"/>
                <w:bCs/>
                <w:highlight w:val="none"/>
              </w:rPr>
              <w:t>11</w:t>
            </w:r>
          </w:p>
        </w:tc>
        <w:tc>
          <w:tcPr>
            <w:tcW w:w="708" w:type="dxa"/>
            <w:noWrap w:val="0"/>
            <w:vAlign w:val="center"/>
          </w:tcPr>
          <w:p w14:paraId="7958C74E">
            <w:pPr>
              <w:adjustRightInd w:val="0"/>
              <w:snapToGrid w:val="0"/>
              <w:jc w:val="center"/>
              <w:rPr>
                <w:rFonts w:ascii="Times New Roman" w:hAnsi="Times New Roman"/>
                <w:bCs/>
                <w:highlight w:val="none"/>
              </w:rPr>
            </w:pPr>
            <w:r>
              <w:rPr>
                <w:rFonts w:ascii="Times New Roman" w:hAnsi="Times New Roman"/>
                <w:bCs/>
                <w:highlight w:val="none"/>
              </w:rPr>
              <w:t>11.5</w:t>
            </w:r>
          </w:p>
        </w:tc>
        <w:tc>
          <w:tcPr>
            <w:tcW w:w="7426" w:type="dxa"/>
            <w:noWrap w:val="0"/>
            <w:vAlign w:val="center"/>
          </w:tcPr>
          <w:p w14:paraId="391EB0C1">
            <w:pPr>
              <w:adjustRightInd w:val="0"/>
              <w:snapToGrid w:val="0"/>
              <w:rPr>
                <w:rFonts w:ascii="Times New Roman" w:hAnsi="Times New Roman"/>
                <w:bCs/>
                <w:highlight w:val="none"/>
              </w:rPr>
            </w:pPr>
            <w:r>
              <w:rPr>
                <w:rFonts w:ascii="Times New Roman" w:hAnsi="Times New Roman"/>
                <w:bCs/>
                <w:highlight w:val="none"/>
              </w:rPr>
              <w:t>逾期交工违约金：</w:t>
            </w:r>
            <w:r>
              <w:rPr>
                <w:rFonts w:hint="eastAsia"/>
                <w:b/>
                <w:bCs/>
                <w:highlight w:val="none"/>
                <w:lang w:val="en-US" w:eastAsia="zh-CN"/>
              </w:rPr>
              <w:t>5</w:t>
            </w:r>
            <w:r>
              <w:rPr>
                <w:rFonts w:ascii="Times New Roman" w:hAnsi="Times New Roman"/>
                <w:b/>
                <w:bCs/>
                <w:highlight w:val="none"/>
              </w:rPr>
              <w:t>000元/天</w:t>
            </w:r>
            <w:r>
              <w:rPr>
                <w:rFonts w:hint="eastAsia" w:ascii="Times New Roman" w:hAnsi="Times New Roman"/>
                <w:b/>
                <w:bCs/>
                <w:highlight w:val="none"/>
              </w:rPr>
              <w:t>；</w:t>
            </w:r>
            <w:r>
              <w:rPr>
                <w:rFonts w:ascii="Times New Roman" w:hAnsi="Times New Roman"/>
                <w:bCs/>
                <w:highlight w:val="none"/>
              </w:rPr>
              <w:t>逾期交工违约金限额：</w:t>
            </w:r>
            <w:r>
              <w:rPr>
                <w:rFonts w:hint="eastAsia"/>
                <w:b/>
                <w:bCs/>
                <w:highlight w:val="none"/>
                <w:u w:val="single"/>
                <w:lang w:val="en-US" w:eastAsia="zh-CN"/>
              </w:rPr>
              <w:t>2</w:t>
            </w:r>
            <w:r>
              <w:rPr>
                <w:rFonts w:ascii="Times New Roman" w:hAnsi="Times New Roman"/>
                <w:b/>
                <w:bCs/>
                <w:highlight w:val="none"/>
                <w:u w:val="single"/>
              </w:rPr>
              <w:t>%</w:t>
            </w:r>
            <w:r>
              <w:rPr>
                <w:rFonts w:ascii="Times New Roman" w:hAnsi="Times New Roman"/>
                <w:bCs/>
                <w:highlight w:val="none"/>
              </w:rPr>
              <w:t>签约合同价</w:t>
            </w:r>
          </w:p>
        </w:tc>
      </w:tr>
      <w:tr w14:paraId="2DDB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09C18C80">
            <w:pPr>
              <w:adjustRightInd w:val="0"/>
              <w:snapToGrid w:val="0"/>
              <w:jc w:val="center"/>
              <w:rPr>
                <w:rFonts w:hint="eastAsia" w:ascii="Times New Roman" w:hAnsi="Times New Roman"/>
                <w:bCs/>
                <w:highlight w:val="none"/>
              </w:rPr>
            </w:pPr>
            <w:r>
              <w:rPr>
                <w:rFonts w:hint="eastAsia" w:ascii="Times New Roman" w:hAnsi="Times New Roman"/>
                <w:bCs/>
                <w:highlight w:val="none"/>
              </w:rPr>
              <w:t>12</w:t>
            </w:r>
          </w:p>
        </w:tc>
        <w:tc>
          <w:tcPr>
            <w:tcW w:w="708" w:type="dxa"/>
            <w:noWrap w:val="0"/>
            <w:vAlign w:val="center"/>
          </w:tcPr>
          <w:p w14:paraId="3CC73E6A">
            <w:pPr>
              <w:adjustRightInd w:val="0"/>
              <w:snapToGrid w:val="0"/>
              <w:jc w:val="center"/>
              <w:rPr>
                <w:rFonts w:ascii="Times New Roman" w:hAnsi="Times New Roman"/>
                <w:bCs/>
                <w:highlight w:val="none"/>
              </w:rPr>
            </w:pPr>
            <w:r>
              <w:rPr>
                <w:rFonts w:ascii="Times New Roman" w:hAnsi="Times New Roman"/>
                <w:bCs/>
                <w:highlight w:val="none"/>
              </w:rPr>
              <w:t>11.6</w:t>
            </w:r>
          </w:p>
        </w:tc>
        <w:tc>
          <w:tcPr>
            <w:tcW w:w="7426" w:type="dxa"/>
            <w:noWrap w:val="0"/>
            <w:vAlign w:val="center"/>
          </w:tcPr>
          <w:p w14:paraId="549465F2">
            <w:pPr>
              <w:adjustRightInd w:val="0"/>
              <w:snapToGrid w:val="0"/>
              <w:rPr>
                <w:rFonts w:ascii="Times New Roman" w:hAnsi="Times New Roman"/>
                <w:bCs/>
                <w:highlight w:val="none"/>
              </w:rPr>
            </w:pPr>
            <w:r>
              <w:rPr>
                <w:rFonts w:ascii="Times New Roman" w:hAnsi="Times New Roman"/>
                <w:bCs/>
                <w:highlight w:val="none"/>
              </w:rPr>
              <w:t>提前交工的奖金：</w:t>
            </w:r>
            <w:r>
              <w:rPr>
                <w:rFonts w:ascii="Times New Roman" w:hAnsi="Times New Roman"/>
                <w:b/>
                <w:bCs/>
                <w:highlight w:val="none"/>
                <w:u w:val="single"/>
              </w:rPr>
              <w:t>不适用</w:t>
            </w:r>
            <w:r>
              <w:rPr>
                <w:rFonts w:hint="eastAsia" w:ascii="Times New Roman" w:hAnsi="Times New Roman"/>
                <w:bCs/>
                <w:highlight w:val="none"/>
              </w:rPr>
              <w:t>；</w:t>
            </w:r>
            <w:r>
              <w:rPr>
                <w:rFonts w:ascii="Times New Roman" w:hAnsi="Times New Roman"/>
                <w:bCs/>
                <w:highlight w:val="none"/>
              </w:rPr>
              <w:t>提前交工的奖金限额：</w:t>
            </w:r>
            <w:r>
              <w:rPr>
                <w:rFonts w:ascii="Times New Roman" w:hAnsi="Times New Roman"/>
                <w:b/>
                <w:bCs/>
                <w:highlight w:val="none"/>
                <w:u w:val="single"/>
              </w:rPr>
              <w:t>不适用</w:t>
            </w:r>
          </w:p>
        </w:tc>
      </w:tr>
      <w:tr w14:paraId="4BA2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24C7E5B1">
            <w:pPr>
              <w:adjustRightInd w:val="0"/>
              <w:snapToGrid w:val="0"/>
              <w:jc w:val="center"/>
              <w:rPr>
                <w:rFonts w:ascii="Times New Roman" w:hAnsi="Times New Roman"/>
                <w:bCs/>
                <w:highlight w:val="none"/>
              </w:rPr>
            </w:pPr>
            <w:r>
              <w:rPr>
                <w:rFonts w:hint="eastAsia" w:ascii="Times New Roman" w:hAnsi="Times New Roman"/>
                <w:bCs/>
                <w:highlight w:val="none"/>
              </w:rPr>
              <w:t>13</w:t>
            </w:r>
          </w:p>
        </w:tc>
        <w:tc>
          <w:tcPr>
            <w:tcW w:w="708" w:type="dxa"/>
            <w:noWrap w:val="0"/>
            <w:vAlign w:val="center"/>
          </w:tcPr>
          <w:p w14:paraId="254BD062">
            <w:pPr>
              <w:adjustRightInd w:val="0"/>
              <w:snapToGrid w:val="0"/>
              <w:jc w:val="center"/>
              <w:rPr>
                <w:rFonts w:ascii="Times New Roman" w:hAnsi="Times New Roman"/>
                <w:bCs/>
                <w:highlight w:val="none"/>
              </w:rPr>
            </w:pPr>
            <w:r>
              <w:rPr>
                <w:rFonts w:ascii="Times New Roman" w:hAnsi="Times New Roman"/>
                <w:bCs/>
                <w:highlight w:val="none"/>
              </w:rPr>
              <w:t>15.5.2</w:t>
            </w:r>
          </w:p>
        </w:tc>
        <w:tc>
          <w:tcPr>
            <w:tcW w:w="7426" w:type="dxa"/>
            <w:noWrap w:val="0"/>
            <w:vAlign w:val="center"/>
          </w:tcPr>
          <w:p w14:paraId="7001F8AD">
            <w:pPr>
              <w:adjustRightInd w:val="0"/>
              <w:snapToGrid w:val="0"/>
              <w:rPr>
                <w:rFonts w:ascii="Times New Roman" w:hAnsi="Times New Roman"/>
                <w:bCs/>
                <w:highlight w:val="none"/>
              </w:rPr>
            </w:pPr>
            <w:r>
              <w:rPr>
                <w:rFonts w:ascii="Times New Roman" w:hAnsi="Times New Roman"/>
                <w:bCs/>
                <w:highlight w:val="none"/>
              </w:rPr>
              <w:t>承包人提出的合理化建议的奖励：</w:t>
            </w:r>
            <w:r>
              <w:rPr>
                <w:rFonts w:ascii="Times New Roman" w:hAnsi="Times New Roman"/>
                <w:b/>
                <w:bCs/>
                <w:highlight w:val="none"/>
                <w:u w:val="single"/>
              </w:rPr>
              <w:t>不适用</w:t>
            </w:r>
          </w:p>
        </w:tc>
      </w:tr>
      <w:tr w14:paraId="3DA0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67919755">
            <w:pPr>
              <w:adjustRightInd w:val="0"/>
              <w:snapToGrid w:val="0"/>
              <w:jc w:val="center"/>
              <w:rPr>
                <w:rFonts w:hint="eastAsia" w:ascii="Times New Roman" w:hAnsi="Times New Roman"/>
                <w:bCs/>
                <w:highlight w:val="none"/>
              </w:rPr>
            </w:pPr>
            <w:r>
              <w:rPr>
                <w:rFonts w:hint="eastAsia" w:ascii="Times New Roman" w:hAnsi="Times New Roman"/>
                <w:bCs/>
                <w:highlight w:val="none"/>
              </w:rPr>
              <w:t>14</w:t>
            </w:r>
          </w:p>
        </w:tc>
        <w:tc>
          <w:tcPr>
            <w:tcW w:w="708" w:type="dxa"/>
            <w:noWrap w:val="0"/>
            <w:vAlign w:val="center"/>
          </w:tcPr>
          <w:p w14:paraId="4BCB7F53">
            <w:pPr>
              <w:adjustRightInd w:val="0"/>
              <w:snapToGrid w:val="0"/>
              <w:jc w:val="center"/>
              <w:rPr>
                <w:rFonts w:ascii="Times New Roman" w:hAnsi="Times New Roman"/>
                <w:bCs/>
                <w:highlight w:val="none"/>
              </w:rPr>
            </w:pPr>
            <w:r>
              <w:rPr>
                <w:rFonts w:ascii="Times New Roman" w:hAnsi="Times New Roman"/>
                <w:bCs/>
                <w:highlight w:val="none"/>
              </w:rPr>
              <w:t>16.1</w:t>
            </w:r>
          </w:p>
        </w:tc>
        <w:tc>
          <w:tcPr>
            <w:tcW w:w="7426" w:type="dxa"/>
            <w:noWrap w:val="0"/>
            <w:vAlign w:val="center"/>
          </w:tcPr>
          <w:p w14:paraId="5E6A54D2">
            <w:pPr>
              <w:adjustRightInd w:val="0"/>
              <w:snapToGrid w:val="0"/>
              <w:rPr>
                <w:rFonts w:hint="eastAsia" w:ascii="宋体" w:hAnsi="宋体"/>
                <w:kern w:val="0"/>
                <w:szCs w:val="21"/>
                <w:highlight w:val="none"/>
                <w:lang w:val="zh-CN"/>
              </w:rPr>
            </w:pPr>
            <w:r>
              <w:rPr>
                <w:rFonts w:hint="eastAsia" w:ascii="宋体" w:hAnsi="宋体"/>
                <w:kern w:val="0"/>
                <w:szCs w:val="21"/>
                <w:highlight w:val="none"/>
                <w:lang w:val="zh-CN"/>
              </w:rPr>
              <w:t>□因物价波动引起的价格调整按照</w:t>
            </w:r>
            <w:r>
              <w:rPr>
                <w:rFonts w:ascii="Times New Roman" w:hAnsi="Times New Roman"/>
                <w:kern w:val="0"/>
                <w:szCs w:val="21"/>
                <w:highlight w:val="none"/>
                <w:lang w:val="zh-CN"/>
              </w:rPr>
              <w:t>第16.1.1或第16.1.2项</w:t>
            </w:r>
            <w:r>
              <w:rPr>
                <w:rFonts w:hint="eastAsia" w:ascii="宋体" w:hAnsi="宋体"/>
                <w:kern w:val="0"/>
                <w:szCs w:val="21"/>
                <w:highlight w:val="none"/>
                <w:lang w:val="zh-CN"/>
              </w:rPr>
              <w:t>约定的原则处理</w:t>
            </w:r>
          </w:p>
          <w:p w14:paraId="08F875DC">
            <w:pPr>
              <w:adjustRightInd w:val="0"/>
              <w:snapToGrid w:val="0"/>
              <w:rPr>
                <w:rFonts w:ascii="宋体" w:hAnsi="宋体"/>
                <w:bCs/>
                <w:highlight w:val="none"/>
              </w:rPr>
            </w:pPr>
            <w:r>
              <w:rPr>
                <w:rFonts w:ascii="宋体" w:hAnsi="宋体"/>
                <w:kern w:val="0"/>
                <w:szCs w:val="21"/>
                <w:highlight w:val="none"/>
                <w:lang w:val="zh-CN"/>
              </w:rPr>
              <w:fldChar w:fldCharType="begin"/>
            </w:r>
            <w:r>
              <w:rPr>
                <w:rFonts w:ascii="宋体" w:hAnsi="宋体"/>
                <w:kern w:val="0"/>
                <w:szCs w:val="21"/>
                <w:highlight w:val="none"/>
                <w:lang w:val="zh-CN"/>
              </w:rPr>
              <w:instrText xml:space="preserve"> eq \o\ac(□,√)</w:instrText>
            </w:r>
            <w:r>
              <w:rPr>
                <w:rFonts w:ascii="宋体" w:hAnsi="宋体"/>
                <w:kern w:val="0"/>
                <w:szCs w:val="21"/>
                <w:highlight w:val="none"/>
                <w:lang w:val="zh-CN"/>
              </w:rPr>
              <w:fldChar w:fldCharType="end"/>
            </w:r>
            <w:r>
              <w:rPr>
                <w:rFonts w:ascii="宋体" w:hAnsi="宋体"/>
                <w:bCs/>
                <w:highlight w:val="none"/>
              </w:rPr>
              <w:t>合同期内不调价</w:t>
            </w:r>
          </w:p>
        </w:tc>
      </w:tr>
      <w:tr w14:paraId="2506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0DBC9FED">
            <w:pPr>
              <w:adjustRightInd w:val="0"/>
              <w:snapToGrid w:val="0"/>
              <w:jc w:val="center"/>
              <w:rPr>
                <w:rFonts w:hint="eastAsia" w:ascii="Times New Roman" w:hAnsi="Times New Roman"/>
                <w:bCs/>
                <w:highlight w:val="none"/>
              </w:rPr>
            </w:pPr>
            <w:r>
              <w:rPr>
                <w:rFonts w:hint="eastAsia" w:ascii="Times New Roman" w:hAnsi="Times New Roman"/>
                <w:bCs/>
                <w:highlight w:val="none"/>
              </w:rPr>
              <w:t>15</w:t>
            </w:r>
          </w:p>
        </w:tc>
        <w:tc>
          <w:tcPr>
            <w:tcW w:w="708" w:type="dxa"/>
            <w:noWrap w:val="0"/>
            <w:vAlign w:val="center"/>
          </w:tcPr>
          <w:p w14:paraId="45733891">
            <w:pPr>
              <w:adjustRightInd w:val="0"/>
              <w:snapToGrid w:val="0"/>
              <w:jc w:val="center"/>
              <w:rPr>
                <w:rFonts w:ascii="Times New Roman" w:hAnsi="Times New Roman"/>
                <w:bCs/>
                <w:highlight w:val="none"/>
              </w:rPr>
            </w:pPr>
            <w:r>
              <w:rPr>
                <w:rFonts w:ascii="Times New Roman" w:hAnsi="Times New Roman"/>
                <w:bCs/>
                <w:highlight w:val="none"/>
              </w:rPr>
              <w:t>17.2.1</w:t>
            </w:r>
          </w:p>
        </w:tc>
        <w:tc>
          <w:tcPr>
            <w:tcW w:w="7426" w:type="dxa"/>
            <w:noWrap w:val="0"/>
            <w:vAlign w:val="center"/>
          </w:tcPr>
          <w:p w14:paraId="0A403B99">
            <w:pPr>
              <w:adjustRightInd w:val="0"/>
              <w:snapToGrid w:val="0"/>
              <w:rPr>
                <w:rFonts w:ascii="Times New Roman" w:hAnsi="Times New Roman"/>
                <w:bCs/>
                <w:highlight w:val="none"/>
              </w:rPr>
            </w:pPr>
            <w:r>
              <w:rPr>
                <w:rFonts w:ascii="Times New Roman" w:hAnsi="Times New Roman"/>
                <w:bCs/>
                <w:highlight w:val="none"/>
              </w:rPr>
              <w:t>开工预付款金额：无</w:t>
            </w:r>
            <w:r>
              <w:rPr>
                <w:rFonts w:hint="eastAsia" w:ascii="Times New Roman" w:hAnsi="Times New Roman"/>
                <w:bCs/>
                <w:highlight w:val="none"/>
              </w:rPr>
              <w:t xml:space="preserve">；      </w:t>
            </w:r>
            <w:r>
              <w:rPr>
                <w:rFonts w:ascii="Times New Roman" w:hAnsi="Times New Roman"/>
                <w:bCs/>
                <w:highlight w:val="none"/>
              </w:rPr>
              <w:t>材料、设备预付款比例：无</w:t>
            </w:r>
          </w:p>
        </w:tc>
      </w:tr>
      <w:tr w14:paraId="34B0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4B553744">
            <w:pPr>
              <w:adjustRightInd w:val="0"/>
              <w:snapToGrid w:val="0"/>
              <w:jc w:val="center"/>
              <w:rPr>
                <w:rFonts w:ascii="Times New Roman" w:hAnsi="Times New Roman"/>
                <w:bCs/>
                <w:highlight w:val="none"/>
              </w:rPr>
            </w:pPr>
            <w:r>
              <w:rPr>
                <w:rFonts w:hint="eastAsia" w:ascii="Times New Roman" w:hAnsi="Times New Roman"/>
                <w:bCs/>
                <w:highlight w:val="none"/>
              </w:rPr>
              <w:t>16</w:t>
            </w:r>
          </w:p>
        </w:tc>
        <w:tc>
          <w:tcPr>
            <w:tcW w:w="708" w:type="dxa"/>
            <w:noWrap w:val="0"/>
            <w:vAlign w:val="center"/>
          </w:tcPr>
          <w:p w14:paraId="092B814D">
            <w:pPr>
              <w:adjustRightInd w:val="0"/>
              <w:snapToGrid w:val="0"/>
              <w:jc w:val="center"/>
              <w:rPr>
                <w:rFonts w:ascii="Times New Roman" w:hAnsi="Times New Roman"/>
                <w:bCs/>
                <w:highlight w:val="none"/>
              </w:rPr>
            </w:pPr>
            <w:r>
              <w:rPr>
                <w:rFonts w:ascii="Times New Roman" w:hAnsi="Times New Roman"/>
                <w:bCs/>
                <w:highlight w:val="none"/>
              </w:rPr>
              <w:t>17.3.2</w:t>
            </w:r>
          </w:p>
        </w:tc>
        <w:tc>
          <w:tcPr>
            <w:tcW w:w="7426" w:type="dxa"/>
            <w:noWrap w:val="0"/>
            <w:vAlign w:val="center"/>
          </w:tcPr>
          <w:p w14:paraId="42E60996">
            <w:pPr>
              <w:adjustRightInd w:val="0"/>
              <w:snapToGrid w:val="0"/>
              <w:rPr>
                <w:rFonts w:ascii="Times New Roman" w:hAnsi="Times New Roman"/>
                <w:bCs/>
                <w:highlight w:val="none"/>
                <w:u w:val="single"/>
              </w:rPr>
            </w:pPr>
            <w:r>
              <w:rPr>
                <w:rFonts w:ascii="Times New Roman" w:hAnsi="Times New Roman"/>
                <w:bCs/>
                <w:highlight w:val="none"/>
              </w:rPr>
              <w:t>承包人</w:t>
            </w:r>
            <w:r>
              <w:rPr>
                <w:rFonts w:hint="eastAsia" w:ascii="Times New Roman" w:hAnsi="Times New Roman"/>
                <w:bCs/>
                <w:highlight w:val="none"/>
              </w:rPr>
              <w:t>在</w:t>
            </w:r>
            <w:r>
              <w:rPr>
                <w:rFonts w:ascii="Times New Roman" w:hAnsi="Times New Roman"/>
                <w:bCs/>
                <w:highlight w:val="none"/>
              </w:rPr>
              <w:t>每个付款周期末向监理人提交进度付款申请单的份数：</w:t>
            </w:r>
            <w:r>
              <w:rPr>
                <w:rFonts w:ascii="Times New Roman" w:hAnsi="Times New Roman"/>
                <w:bCs/>
                <w:highlight w:val="none"/>
                <w:u w:val="single"/>
              </w:rPr>
              <w:t xml:space="preserve"> </w:t>
            </w:r>
            <w:r>
              <w:rPr>
                <w:rFonts w:hint="eastAsia" w:ascii="Times New Roman" w:hAnsi="Times New Roman"/>
                <w:b/>
                <w:bCs/>
                <w:highlight w:val="none"/>
                <w:u w:val="single"/>
              </w:rPr>
              <w:t>4</w:t>
            </w:r>
            <w:r>
              <w:rPr>
                <w:rFonts w:ascii="Times New Roman" w:hAnsi="Times New Roman"/>
                <w:b/>
                <w:bCs/>
                <w:highlight w:val="none"/>
                <w:u w:val="single"/>
              </w:rPr>
              <w:t xml:space="preserve"> </w:t>
            </w:r>
            <w:r>
              <w:rPr>
                <w:rFonts w:ascii="Times New Roman" w:hAnsi="Times New Roman"/>
                <w:bCs/>
                <w:highlight w:val="none"/>
              </w:rPr>
              <w:t xml:space="preserve"> 份</w:t>
            </w:r>
          </w:p>
        </w:tc>
      </w:tr>
      <w:tr w14:paraId="372C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5E8D4E9A">
            <w:pPr>
              <w:adjustRightInd w:val="0"/>
              <w:snapToGrid w:val="0"/>
              <w:jc w:val="center"/>
              <w:rPr>
                <w:rFonts w:hint="eastAsia" w:ascii="Times New Roman" w:hAnsi="Times New Roman"/>
                <w:bCs/>
                <w:highlight w:val="none"/>
              </w:rPr>
            </w:pPr>
            <w:r>
              <w:rPr>
                <w:rFonts w:hint="eastAsia" w:ascii="Times New Roman" w:hAnsi="Times New Roman"/>
                <w:bCs/>
                <w:highlight w:val="none"/>
              </w:rPr>
              <w:t>17</w:t>
            </w:r>
          </w:p>
        </w:tc>
        <w:tc>
          <w:tcPr>
            <w:tcW w:w="708" w:type="dxa"/>
            <w:noWrap w:val="0"/>
            <w:vAlign w:val="center"/>
          </w:tcPr>
          <w:p w14:paraId="0501B552">
            <w:pPr>
              <w:adjustRightInd w:val="0"/>
              <w:snapToGrid w:val="0"/>
              <w:jc w:val="center"/>
              <w:rPr>
                <w:rFonts w:ascii="Times New Roman" w:hAnsi="Times New Roman"/>
                <w:bCs/>
                <w:highlight w:val="none"/>
              </w:rPr>
            </w:pPr>
            <w:r>
              <w:rPr>
                <w:rFonts w:ascii="Times New Roman" w:hAnsi="Times New Roman"/>
                <w:bCs/>
                <w:highlight w:val="none"/>
              </w:rPr>
              <w:t>17.3.3（1）</w:t>
            </w:r>
          </w:p>
        </w:tc>
        <w:tc>
          <w:tcPr>
            <w:tcW w:w="7426" w:type="dxa"/>
            <w:noWrap w:val="0"/>
            <w:vAlign w:val="center"/>
          </w:tcPr>
          <w:p w14:paraId="62E5451D">
            <w:pPr>
              <w:adjustRightInd w:val="0"/>
              <w:snapToGrid w:val="0"/>
              <w:rPr>
                <w:rFonts w:ascii="Times New Roman" w:hAnsi="Times New Roman"/>
                <w:bCs/>
                <w:highlight w:val="none"/>
              </w:rPr>
            </w:pPr>
            <w:r>
              <w:rPr>
                <w:rFonts w:ascii="Times New Roman" w:hAnsi="Times New Roman"/>
                <w:bCs/>
                <w:highlight w:val="none"/>
              </w:rPr>
              <w:t>进度付款证书最低限额：</w:t>
            </w:r>
            <w:r>
              <w:rPr>
                <w:rFonts w:hint="eastAsia" w:ascii="Times New Roman" w:hAnsi="Times New Roman"/>
                <w:b/>
                <w:bCs/>
                <w:highlight w:val="none"/>
                <w:u w:val="single"/>
              </w:rPr>
              <w:t>5</w:t>
            </w:r>
            <w:r>
              <w:rPr>
                <w:rFonts w:ascii="Times New Roman" w:hAnsi="Times New Roman"/>
                <w:b/>
                <w:bCs/>
                <w:highlight w:val="none"/>
                <w:u w:val="single"/>
              </w:rPr>
              <w:t>%</w:t>
            </w:r>
            <w:r>
              <w:rPr>
                <w:rFonts w:ascii="Times New Roman" w:hAnsi="Times New Roman"/>
                <w:bCs/>
                <w:highlight w:val="none"/>
              </w:rPr>
              <w:t>签约合同价</w:t>
            </w:r>
          </w:p>
        </w:tc>
      </w:tr>
      <w:tr w14:paraId="61C1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7CAC2B58">
            <w:pPr>
              <w:adjustRightInd w:val="0"/>
              <w:snapToGrid w:val="0"/>
              <w:jc w:val="center"/>
              <w:rPr>
                <w:rFonts w:hint="eastAsia" w:ascii="Times New Roman" w:hAnsi="Times New Roman"/>
                <w:bCs/>
                <w:highlight w:val="none"/>
              </w:rPr>
            </w:pPr>
            <w:r>
              <w:rPr>
                <w:rFonts w:hint="eastAsia" w:ascii="Times New Roman" w:hAnsi="Times New Roman"/>
                <w:bCs/>
                <w:highlight w:val="none"/>
              </w:rPr>
              <w:t>18</w:t>
            </w:r>
          </w:p>
        </w:tc>
        <w:tc>
          <w:tcPr>
            <w:tcW w:w="708" w:type="dxa"/>
            <w:noWrap w:val="0"/>
            <w:vAlign w:val="center"/>
          </w:tcPr>
          <w:p w14:paraId="1FAB2565">
            <w:pPr>
              <w:adjustRightInd w:val="0"/>
              <w:snapToGrid w:val="0"/>
              <w:jc w:val="center"/>
              <w:rPr>
                <w:rFonts w:ascii="Times New Roman" w:hAnsi="Times New Roman"/>
                <w:bCs/>
                <w:highlight w:val="none"/>
              </w:rPr>
            </w:pPr>
            <w:r>
              <w:rPr>
                <w:rFonts w:ascii="Times New Roman" w:hAnsi="Times New Roman"/>
                <w:bCs/>
                <w:highlight w:val="none"/>
              </w:rPr>
              <w:t>17.3.3（2）</w:t>
            </w:r>
          </w:p>
        </w:tc>
        <w:tc>
          <w:tcPr>
            <w:tcW w:w="7426" w:type="dxa"/>
            <w:noWrap w:val="0"/>
            <w:vAlign w:val="center"/>
          </w:tcPr>
          <w:p w14:paraId="06126F1E">
            <w:pPr>
              <w:adjustRightInd w:val="0"/>
              <w:snapToGrid w:val="0"/>
              <w:rPr>
                <w:rFonts w:hint="eastAsia" w:ascii="Times New Roman" w:hAnsi="Times New Roman"/>
                <w:bCs/>
                <w:highlight w:val="none"/>
              </w:rPr>
            </w:pPr>
            <w:r>
              <w:rPr>
                <w:rFonts w:ascii="Times New Roman" w:hAnsi="Times New Roman"/>
                <w:bCs/>
                <w:highlight w:val="none"/>
              </w:rPr>
              <w:t>逾期付款违约金的利率：</w:t>
            </w:r>
            <w:r>
              <w:rPr>
                <w:rFonts w:hint="eastAsia" w:ascii="Times New Roman" w:hAnsi="Times New Roman"/>
                <w:bCs/>
                <w:highlight w:val="none"/>
              </w:rPr>
              <w:t>无。</w:t>
            </w:r>
          </w:p>
        </w:tc>
      </w:tr>
      <w:tr w14:paraId="7D99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47F662F3">
            <w:pPr>
              <w:adjustRightInd w:val="0"/>
              <w:snapToGrid w:val="0"/>
              <w:jc w:val="center"/>
              <w:rPr>
                <w:rFonts w:hint="eastAsia" w:ascii="Times New Roman" w:hAnsi="Times New Roman"/>
                <w:bCs/>
                <w:highlight w:val="none"/>
              </w:rPr>
            </w:pPr>
            <w:r>
              <w:rPr>
                <w:rFonts w:hint="eastAsia" w:ascii="Times New Roman" w:hAnsi="Times New Roman"/>
                <w:bCs/>
                <w:highlight w:val="none"/>
              </w:rPr>
              <w:t>19</w:t>
            </w:r>
          </w:p>
        </w:tc>
        <w:tc>
          <w:tcPr>
            <w:tcW w:w="708" w:type="dxa"/>
            <w:noWrap w:val="0"/>
            <w:vAlign w:val="center"/>
          </w:tcPr>
          <w:p w14:paraId="6E6891A3">
            <w:pPr>
              <w:adjustRightInd w:val="0"/>
              <w:snapToGrid w:val="0"/>
              <w:jc w:val="center"/>
              <w:rPr>
                <w:rFonts w:ascii="Times New Roman" w:hAnsi="Times New Roman"/>
                <w:bCs/>
                <w:highlight w:val="none"/>
              </w:rPr>
            </w:pPr>
            <w:r>
              <w:rPr>
                <w:rFonts w:hint="eastAsia" w:ascii="Times New Roman" w:hAnsi="Times New Roman"/>
                <w:bCs/>
                <w:highlight w:val="none"/>
              </w:rPr>
              <w:t>17.3.5</w:t>
            </w:r>
          </w:p>
        </w:tc>
        <w:tc>
          <w:tcPr>
            <w:tcW w:w="7426" w:type="dxa"/>
            <w:noWrap w:val="0"/>
            <w:vAlign w:val="center"/>
          </w:tcPr>
          <w:p w14:paraId="48E4AD32">
            <w:pPr>
              <w:adjustRightInd w:val="0"/>
              <w:snapToGrid w:val="0"/>
              <w:rPr>
                <w:rFonts w:ascii="Times New Roman" w:hAnsi="Times New Roman"/>
                <w:bCs/>
                <w:highlight w:val="none"/>
              </w:rPr>
            </w:pPr>
            <w:r>
              <w:rPr>
                <w:rFonts w:hint="eastAsia" w:ascii="宋体" w:hAnsi="宋体"/>
                <w:color w:val="000000"/>
                <w:szCs w:val="21"/>
                <w:highlight w:val="none"/>
              </w:rPr>
              <w:t>在签订书面合同前，承包人应按规定向德惠市人力资源和社会保障部门缴存农民工工资保证金。</w:t>
            </w:r>
          </w:p>
        </w:tc>
      </w:tr>
      <w:tr w14:paraId="65A6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4C5AE915">
            <w:pPr>
              <w:adjustRightInd w:val="0"/>
              <w:snapToGrid w:val="0"/>
              <w:jc w:val="center"/>
              <w:rPr>
                <w:rFonts w:hint="eastAsia" w:ascii="Times New Roman" w:hAnsi="Times New Roman"/>
                <w:bCs/>
                <w:highlight w:val="none"/>
              </w:rPr>
            </w:pPr>
            <w:r>
              <w:rPr>
                <w:rFonts w:hint="eastAsia" w:ascii="Times New Roman" w:hAnsi="Times New Roman"/>
                <w:bCs/>
                <w:highlight w:val="none"/>
              </w:rPr>
              <w:t>20</w:t>
            </w:r>
          </w:p>
        </w:tc>
        <w:tc>
          <w:tcPr>
            <w:tcW w:w="708" w:type="dxa"/>
            <w:noWrap w:val="0"/>
            <w:vAlign w:val="center"/>
          </w:tcPr>
          <w:p w14:paraId="46B136B1">
            <w:pPr>
              <w:adjustRightInd w:val="0"/>
              <w:snapToGrid w:val="0"/>
              <w:jc w:val="center"/>
              <w:rPr>
                <w:rFonts w:ascii="Times New Roman" w:hAnsi="Times New Roman"/>
                <w:bCs/>
                <w:highlight w:val="none"/>
              </w:rPr>
            </w:pPr>
            <w:r>
              <w:rPr>
                <w:rFonts w:ascii="Times New Roman" w:hAnsi="Times New Roman"/>
                <w:bCs/>
                <w:highlight w:val="none"/>
              </w:rPr>
              <w:t>17.4.1</w:t>
            </w:r>
          </w:p>
        </w:tc>
        <w:tc>
          <w:tcPr>
            <w:tcW w:w="7426" w:type="dxa"/>
            <w:noWrap w:val="0"/>
            <w:vAlign w:val="center"/>
          </w:tcPr>
          <w:p w14:paraId="56443781">
            <w:pPr>
              <w:adjustRightInd w:val="0"/>
              <w:snapToGrid w:val="0"/>
              <w:rPr>
                <w:rFonts w:hint="eastAsia" w:ascii="Times New Roman" w:hAnsi="Times New Roman"/>
                <w:bCs/>
                <w:highlight w:val="none"/>
              </w:rPr>
            </w:pPr>
            <w:r>
              <w:rPr>
                <w:rFonts w:ascii="Times New Roman" w:hAnsi="Times New Roman"/>
                <w:bCs/>
                <w:highlight w:val="none"/>
              </w:rPr>
              <w:t>质量保证金</w:t>
            </w:r>
            <w:r>
              <w:rPr>
                <w:rFonts w:hint="eastAsia" w:ascii="Times New Roman" w:hAnsi="Times New Roman"/>
                <w:bCs/>
                <w:highlight w:val="none"/>
              </w:rPr>
              <w:t>金额：</w:t>
            </w:r>
            <w:r>
              <w:rPr>
                <w:rFonts w:hint="eastAsia" w:ascii="Times New Roman" w:hAnsi="Times New Roman"/>
                <w:bCs/>
                <w:highlight w:val="none"/>
                <w:u w:val="single"/>
              </w:rPr>
              <w:t xml:space="preserve">  3 </w:t>
            </w:r>
            <w:r>
              <w:rPr>
                <w:rFonts w:hint="eastAsia" w:ascii="Times New Roman" w:hAnsi="Times New Roman"/>
                <w:bCs/>
                <w:highlight w:val="none"/>
              </w:rPr>
              <w:t xml:space="preserve"> %工程价款结算总额</w:t>
            </w:r>
          </w:p>
          <w:p w14:paraId="1547E863">
            <w:pPr>
              <w:adjustRightInd w:val="0"/>
              <w:snapToGrid w:val="0"/>
              <w:rPr>
                <w:rFonts w:hint="eastAsia" w:ascii="Times New Roman" w:hAnsi="Times New Roman"/>
                <w:bCs/>
                <w:highlight w:val="none"/>
              </w:rPr>
            </w:pPr>
            <w:r>
              <w:rPr>
                <w:rFonts w:hint="eastAsia" w:ascii="Times New Roman" w:hAnsi="Times New Roman"/>
                <w:bCs/>
                <w:highlight w:val="none"/>
              </w:rPr>
              <w:t>质量保证金是否给付利息：</w:t>
            </w:r>
          </w:p>
          <w:p w14:paraId="3C14099A">
            <w:pPr>
              <w:adjustRightInd w:val="0"/>
              <w:snapToGrid w:val="0"/>
              <w:rPr>
                <w:rFonts w:hint="eastAsia" w:ascii="Times New Roman" w:hAnsi="Times New Roman"/>
                <w:bCs/>
                <w:highlight w:val="none"/>
                <w:u w:val="single"/>
              </w:rPr>
            </w:pPr>
            <w:r>
              <w:rPr>
                <w:rFonts w:hint="eastAsia" w:ascii="Times New Roman" w:hAnsi="Times New Roman"/>
                <w:bCs/>
                <w:highlight w:val="none"/>
              </w:rPr>
              <w:t>□是，利息的计算方式：</w:t>
            </w:r>
            <w:r>
              <w:rPr>
                <w:rFonts w:hint="eastAsia" w:ascii="Times New Roman" w:hAnsi="Times New Roman"/>
                <w:bCs/>
                <w:highlight w:val="none"/>
                <w:u w:val="single"/>
              </w:rPr>
              <w:t xml:space="preserve">                 </w:t>
            </w:r>
          </w:p>
          <w:p w14:paraId="7ABADDC6">
            <w:pPr>
              <w:adjustRightInd w:val="0"/>
              <w:snapToGrid w:val="0"/>
              <w:rPr>
                <w:rFonts w:ascii="Times New Roman" w:hAnsi="Times New Roman"/>
                <w:bCs/>
                <w:highlight w:val="none"/>
                <w:u w:val="single"/>
              </w:rPr>
            </w:pPr>
            <w:r>
              <w:rPr>
                <w:rFonts w:ascii="宋体" w:hAnsi="宋体"/>
                <w:kern w:val="0"/>
                <w:szCs w:val="21"/>
                <w:highlight w:val="none"/>
                <w:lang w:val="zh-CN"/>
              </w:rPr>
              <w:fldChar w:fldCharType="begin"/>
            </w:r>
            <w:r>
              <w:rPr>
                <w:rFonts w:ascii="宋体" w:hAnsi="宋体"/>
                <w:kern w:val="0"/>
                <w:szCs w:val="21"/>
                <w:highlight w:val="none"/>
                <w:lang w:val="zh-CN"/>
              </w:rPr>
              <w:instrText xml:space="preserve"> eq \o\ac(□,√)</w:instrText>
            </w:r>
            <w:r>
              <w:rPr>
                <w:rFonts w:ascii="宋体" w:hAnsi="宋体"/>
                <w:kern w:val="0"/>
                <w:szCs w:val="21"/>
                <w:highlight w:val="none"/>
                <w:lang w:val="zh-CN"/>
              </w:rPr>
              <w:fldChar w:fldCharType="end"/>
            </w:r>
            <w:r>
              <w:rPr>
                <w:rFonts w:hint="eastAsia" w:ascii="宋体" w:hAnsi="宋体"/>
                <w:kern w:val="0"/>
                <w:szCs w:val="21"/>
                <w:highlight w:val="none"/>
                <w:lang w:val="zh-CN"/>
              </w:rPr>
              <w:t>否</w:t>
            </w:r>
          </w:p>
        </w:tc>
      </w:tr>
      <w:tr w14:paraId="336B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55D25B3D">
            <w:pPr>
              <w:adjustRightInd w:val="0"/>
              <w:snapToGrid w:val="0"/>
              <w:jc w:val="center"/>
              <w:rPr>
                <w:rFonts w:hint="eastAsia" w:ascii="Times New Roman" w:hAnsi="Times New Roman"/>
                <w:bCs/>
                <w:highlight w:val="none"/>
              </w:rPr>
            </w:pPr>
            <w:r>
              <w:rPr>
                <w:rFonts w:hint="eastAsia" w:ascii="Times New Roman" w:hAnsi="Times New Roman"/>
                <w:bCs/>
                <w:highlight w:val="none"/>
              </w:rPr>
              <w:t>21</w:t>
            </w:r>
          </w:p>
        </w:tc>
        <w:tc>
          <w:tcPr>
            <w:tcW w:w="708" w:type="dxa"/>
            <w:noWrap w:val="0"/>
            <w:vAlign w:val="center"/>
          </w:tcPr>
          <w:p w14:paraId="445261EB">
            <w:pPr>
              <w:adjustRightInd w:val="0"/>
              <w:snapToGrid w:val="0"/>
              <w:jc w:val="center"/>
              <w:rPr>
                <w:rFonts w:ascii="Times New Roman" w:hAnsi="Times New Roman"/>
                <w:bCs/>
                <w:highlight w:val="none"/>
              </w:rPr>
            </w:pPr>
            <w:r>
              <w:rPr>
                <w:rFonts w:ascii="Times New Roman" w:hAnsi="Times New Roman"/>
                <w:bCs/>
                <w:highlight w:val="none"/>
              </w:rPr>
              <w:t>17.5.1</w:t>
            </w:r>
          </w:p>
        </w:tc>
        <w:tc>
          <w:tcPr>
            <w:tcW w:w="7426" w:type="dxa"/>
            <w:noWrap w:val="0"/>
            <w:vAlign w:val="center"/>
          </w:tcPr>
          <w:p w14:paraId="5A6C2518">
            <w:pPr>
              <w:adjustRightInd w:val="0"/>
              <w:snapToGrid w:val="0"/>
              <w:rPr>
                <w:rFonts w:ascii="Times New Roman" w:hAnsi="Times New Roman"/>
                <w:bCs/>
                <w:highlight w:val="none"/>
                <w:u w:val="single"/>
              </w:rPr>
            </w:pPr>
            <w:r>
              <w:rPr>
                <w:rFonts w:ascii="Times New Roman" w:hAnsi="Times New Roman"/>
                <w:bCs/>
                <w:highlight w:val="none"/>
              </w:rPr>
              <w:t>承包人向监理人提交交工付款申请单（包括相关证明材料）的份数：</w:t>
            </w:r>
            <w:r>
              <w:rPr>
                <w:rFonts w:hint="eastAsia" w:ascii="Times New Roman" w:hAnsi="Times New Roman"/>
                <w:b/>
                <w:bCs/>
                <w:highlight w:val="none"/>
                <w:u w:val="single"/>
              </w:rPr>
              <w:t>4</w:t>
            </w:r>
            <w:r>
              <w:rPr>
                <w:rFonts w:ascii="Times New Roman" w:hAnsi="Times New Roman"/>
                <w:bCs/>
                <w:highlight w:val="none"/>
              </w:rPr>
              <w:t>份</w:t>
            </w:r>
          </w:p>
        </w:tc>
      </w:tr>
      <w:tr w14:paraId="48FA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22BB1040">
            <w:pPr>
              <w:adjustRightInd w:val="0"/>
              <w:snapToGrid w:val="0"/>
              <w:jc w:val="center"/>
              <w:rPr>
                <w:rFonts w:hint="eastAsia" w:ascii="Times New Roman" w:hAnsi="Times New Roman"/>
                <w:bCs/>
                <w:highlight w:val="none"/>
              </w:rPr>
            </w:pPr>
            <w:r>
              <w:rPr>
                <w:rFonts w:hint="eastAsia" w:ascii="Times New Roman" w:hAnsi="Times New Roman"/>
                <w:bCs/>
                <w:highlight w:val="none"/>
              </w:rPr>
              <w:t>22</w:t>
            </w:r>
          </w:p>
        </w:tc>
        <w:tc>
          <w:tcPr>
            <w:tcW w:w="708" w:type="dxa"/>
            <w:noWrap w:val="0"/>
            <w:vAlign w:val="center"/>
          </w:tcPr>
          <w:p w14:paraId="77F94222">
            <w:pPr>
              <w:adjustRightInd w:val="0"/>
              <w:snapToGrid w:val="0"/>
              <w:jc w:val="center"/>
              <w:rPr>
                <w:rFonts w:ascii="Times New Roman" w:hAnsi="Times New Roman"/>
                <w:bCs/>
                <w:highlight w:val="none"/>
              </w:rPr>
            </w:pPr>
            <w:r>
              <w:rPr>
                <w:rFonts w:ascii="Times New Roman" w:hAnsi="Times New Roman"/>
                <w:bCs/>
                <w:highlight w:val="none"/>
              </w:rPr>
              <w:t>17.6.1</w:t>
            </w:r>
          </w:p>
        </w:tc>
        <w:tc>
          <w:tcPr>
            <w:tcW w:w="7426" w:type="dxa"/>
            <w:noWrap w:val="0"/>
            <w:vAlign w:val="center"/>
          </w:tcPr>
          <w:p w14:paraId="77E8873B">
            <w:pPr>
              <w:adjustRightInd w:val="0"/>
              <w:snapToGrid w:val="0"/>
              <w:rPr>
                <w:rFonts w:ascii="Times New Roman" w:hAnsi="Times New Roman"/>
                <w:bCs/>
                <w:highlight w:val="none"/>
              </w:rPr>
            </w:pPr>
            <w:r>
              <w:rPr>
                <w:rFonts w:ascii="Times New Roman" w:hAnsi="Times New Roman"/>
                <w:bCs/>
                <w:highlight w:val="none"/>
              </w:rPr>
              <w:t>承包人向监理人提交最终结清申请单（包括相关证明材料）的份数：</w:t>
            </w:r>
            <w:r>
              <w:rPr>
                <w:rFonts w:hint="eastAsia" w:ascii="Times New Roman" w:hAnsi="Times New Roman"/>
                <w:b/>
                <w:bCs/>
                <w:highlight w:val="none"/>
                <w:u w:val="single"/>
              </w:rPr>
              <w:t>4</w:t>
            </w:r>
            <w:r>
              <w:rPr>
                <w:rFonts w:ascii="Times New Roman" w:hAnsi="Times New Roman"/>
                <w:bCs/>
                <w:highlight w:val="none"/>
              </w:rPr>
              <w:t>份</w:t>
            </w:r>
          </w:p>
        </w:tc>
      </w:tr>
      <w:tr w14:paraId="3C4F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3E10824E">
            <w:pPr>
              <w:adjustRightInd w:val="0"/>
              <w:snapToGrid w:val="0"/>
              <w:jc w:val="center"/>
              <w:rPr>
                <w:rFonts w:ascii="Times New Roman" w:hAnsi="Times New Roman"/>
                <w:bCs/>
                <w:highlight w:val="none"/>
              </w:rPr>
            </w:pPr>
            <w:r>
              <w:rPr>
                <w:rFonts w:hint="eastAsia" w:ascii="Times New Roman" w:hAnsi="Times New Roman"/>
                <w:bCs/>
                <w:highlight w:val="none"/>
              </w:rPr>
              <w:t>23</w:t>
            </w:r>
          </w:p>
        </w:tc>
        <w:tc>
          <w:tcPr>
            <w:tcW w:w="708" w:type="dxa"/>
            <w:noWrap w:val="0"/>
            <w:vAlign w:val="center"/>
          </w:tcPr>
          <w:p w14:paraId="725A210E">
            <w:pPr>
              <w:adjustRightInd w:val="0"/>
              <w:snapToGrid w:val="0"/>
              <w:jc w:val="center"/>
              <w:rPr>
                <w:rFonts w:ascii="Times New Roman" w:hAnsi="Times New Roman"/>
                <w:bCs/>
                <w:highlight w:val="none"/>
              </w:rPr>
            </w:pPr>
            <w:r>
              <w:rPr>
                <w:rFonts w:ascii="Times New Roman" w:hAnsi="Times New Roman"/>
                <w:bCs/>
                <w:highlight w:val="none"/>
              </w:rPr>
              <w:t>18.2</w:t>
            </w:r>
          </w:p>
        </w:tc>
        <w:tc>
          <w:tcPr>
            <w:tcW w:w="7426" w:type="dxa"/>
            <w:noWrap w:val="0"/>
            <w:vAlign w:val="center"/>
          </w:tcPr>
          <w:p w14:paraId="3B990EAC">
            <w:pPr>
              <w:adjustRightInd w:val="0"/>
              <w:snapToGrid w:val="0"/>
              <w:rPr>
                <w:rFonts w:ascii="Times New Roman" w:hAnsi="Times New Roman"/>
                <w:bCs/>
                <w:highlight w:val="none"/>
              </w:rPr>
            </w:pPr>
            <w:r>
              <w:rPr>
                <w:rFonts w:ascii="Times New Roman" w:hAnsi="Times New Roman"/>
                <w:bCs/>
                <w:highlight w:val="none"/>
              </w:rPr>
              <w:t>竣工资料的份数</w:t>
            </w:r>
            <w:r>
              <w:rPr>
                <w:rFonts w:hint="eastAsia" w:ascii="Times New Roman" w:hAnsi="Times New Roman"/>
                <w:b/>
                <w:bCs/>
                <w:highlight w:val="none"/>
                <w:u w:val="single"/>
              </w:rPr>
              <w:t>4</w:t>
            </w:r>
            <w:r>
              <w:rPr>
                <w:rFonts w:ascii="Times New Roman" w:hAnsi="Times New Roman"/>
                <w:b/>
                <w:bCs/>
                <w:highlight w:val="none"/>
                <w:u w:val="single"/>
              </w:rPr>
              <w:t>份</w:t>
            </w:r>
          </w:p>
        </w:tc>
      </w:tr>
      <w:tr w14:paraId="022E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5AF7F357">
            <w:pPr>
              <w:adjustRightInd w:val="0"/>
              <w:snapToGrid w:val="0"/>
              <w:jc w:val="center"/>
              <w:rPr>
                <w:rFonts w:ascii="Times New Roman" w:hAnsi="Times New Roman"/>
                <w:bCs/>
                <w:highlight w:val="none"/>
              </w:rPr>
            </w:pPr>
            <w:r>
              <w:rPr>
                <w:rFonts w:hint="eastAsia" w:ascii="Times New Roman" w:hAnsi="Times New Roman"/>
                <w:bCs/>
                <w:highlight w:val="none"/>
              </w:rPr>
              <w:t>24</w:t>
            </w:r>
          </w:p>
        </w:tc>
        <w:tc>
          <w:tcPr>
            <w:tcW w:w="708" w:type="dxa"/>
            <w:noWrap w:val="0"/>
            <w:vAlign w:val="center"/>
          </w:tcPr>
          <w:p w14:paraId="3051B69D">
            <w:pPr>
              <w:adjustRightInd w:val="0"/>
              <w:snapToGrid w:val="0"/>
              <w:jc w:val="center"/>
              <w:rPr>
                <w:rFonts w:ascii="Times New Roman" w:hAnsi="Times New Roman"/>
                <w:bCs/>
                <w:highlight w:val="none"/>
              </w:rPr>
            </w:pPr>
            <w:r>
              <w:rPr>
                <w:rFonts w:ascii="Times New Roman" w:hAnsi="Times New Roman"/>
                <w:bCs/>
                <w:highlight w:val="none"/>
              </w:rPr>
              <w:t>18.5.1</w:t>
            </w:r>
          </w:p>
        </w:tc>
        <w:tc>
          <w:tcPr>
            <w:tcW w:w="7426" w:type="dxa"/>
            <w:noWrap w:val="0"/>
            <w:vAlign w:val="center"/>
          </w:tcPr>
          <w:p w14:paraId="4445FBCE">
            <w:pPr>
              <w:adjustRightInd w:val="0"/>
              <w:snapToGrid w:val="0"/>
              <w:rPr>
                <w:rFonts w:ascii="Times New Roman" w:hAnsi="Times New Roman"/>
                <w:bCs/>
                <w:highlight w:val="none"/>
              </w:rPr>
            </w:pPr>
            <w:r>
              <w:rPr>
                <w:rFonts w:ascii="Times New Roman" w:hAnsi="Times New Roman"/>
                <w:bCs/>
                <w:highlight w:val="none"/>
              </w:rPr>
              <w:t>单位工程或工程设备是否需投入施工期运行：</w:t>
            </w:r>
            <w:r>
              <w:rPr>
                <w:rFonts w:ascii="Times New Roman" w:hAnsi="Times New Roman"/>
                <w:b/>
                <w:bCs/>
                <w:highlight w:val="none"/>
              </w:rPr>
              <w:t>否</w:t>
            </w:r>
          </w:p>
        </w:tc>
      </w:tr>
      <w:tr w14:paraId="7489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3E21DBBF">
            <w:pPr>
              <w:adjustRightInd w:val="0"/>
              <w:snapToGrid w:val="0"/>
              <w:jc w:val="center"/>
              <w:rPr>
                <w:rFonts w:hint="eastAsia" w:ascii="Times New Roman" w:hAnsi="Times New Roman"/>
                <w:bCs/>
                <w:highlight w:val="none"/>
              </w:rPr>
            </w:pPr>
            <w:r>
              <w:rPr>
                <w:rFonts w:hint="eastAsia" w:ascii="Times New Roman" w:hAnsi="Times New Roman"/>
                <w:bCs/>
                <w:highlight w:val="none"/>
              </w:rPr>
              <w:t>25</w:t>
            </w:r>
          </w:p>
        </w:tc>
        <w:tc>
          <w:tcPr>
            <w:tcW w:w="708" w:type="dxa"/>
            <w:noWrap w:val="0"/>
            <w:vAlign w:val="center"/>
          </w:tcPr>
          <w:p w14:paraId="5D521FA9">
            <w:pPr>
              <w:adjustRightInd w:val="0"/>
              <w:snapToGrid w:val="0"/>
              <w:jc w:val="center"/>
              <w:rPr>
                <w:rFonts w:ascii="Times New Roman" w:hAnsi="Times New Roman"/>
                <w:bCs/>
                <w:highlight w:val="none"/>
              </w:rPr>
            </w:pPr>
            <w:r>
              <w:rPr>
                <w:rFonts w:ascii="Times New Roman" w:hAnsi="Times New Roman"/>
                <w:bCs/>
                <w:highlight w:val="none"/>
              </w:rPr>
              <w:t>18.6.1</w:t>
            </w:r>
          </w:p>
        </w:tc>
        <w:tc>
          <w:tcPr>
            <w:tcW w:w="7426" w:type="dxa"/>
            <w:noWrap w:val="0"/>
            <w:vAlign w:val="center"/>
          </w:tcPr>
          <w:p w14:paraId="58A58D0C">
            <w:pPr>
              <w:adjustRightInd w:val="0"/>
              <w:snapToGrid w:val="0"/>
              <w:rPr>
                <w:rFonts w:ascii="Times New Roman" w:hAnsi="Times New Roman"/>
                <w:bCs/>
                <w:highlight w:val="none"/>
              </w:rPr>
            </w:pPr>
            <w:r>
              <w:rPr>
                <w:rFonts w:ascii="Times New Roman" w:hAnsi="Times New Roman"/>
                <w:bCs/>
                <w:highlight w:val="none"/>
              </w:rPr>
              <w:t>本工程及工程设备是否进行试运行：</w:t>
            </w:r>
            <w:r>
              <w:rPr>
                <w:rFonts w:ascii="Times New Roman" w:hAnsi="Times New Roman"/>
                <w:b/>
                <w:bCs/>
                <w:highlight w:val="none"/>
              </w:rPr>
              <w:t>否</w:t>
            </w:r>
          </w:p>
        </w:tc>
      </w:tr>
      <w:tr w14:paraId="6B11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3E32C425">
            <w:pPr>
              <w:adjustRightInd w:val="0"/>
              <w:snapToGrid w:val="0"/>
              <w:jc w:val="center"/>
              <w:rPr>
                <w:rFonts w:hint="eastAsia" w:ascii="Times New Roman" w:hAnsi="Times New Roman"/>
                <w:bCs/>
                <w:highlight w:val="none"/>
              </w:rPr>
            </w:pPr>
            <w:r>
              <w:rPr>
                <w:rFonts w:hint="eastAsia" w:ascii="Times New Roman" w:hAnsi="Times New Roman"/>
                <w:bCs/>
                <w:highlight w:val="none"/>
              </w:rPr>
              <w:t>26</w:t>
            </w:r>
          </w:p>
        </w:tc>
        <w:tc>
          <w:tcPr>
            <w:tcW w:w="708" w:type="dxa"/>
            <w:noWrap w:val="0"/>
            <w:vAlign w:val="center"/>
          </w:tcPr>
          <w:p w14:paraId="741C071C">
            <w:pPr>
              <w:adjustRightInd w:val="0"/>
              <w:snapToGrid w:val="0"/>
              <w:jc w:val="center"/>
              <w:rPr>
                <w:rFonts w:ascii="Times New Roman" w:hAnsi="Times New Roman"/>
                <w:bCs/>
                <w:highlight w:val="none"/>
              </w:rPr>
            </w:pPr>
            <w:r>
              <w:rPr>
                <w:rFonts w:ascii="Times New Roman" w:hAnsi="Times New Roman"/>
                <w:bCs/>
                <w:highlight w:val="none"/>
              </w:rPr>
              <w:t>19.7</w:t>
            </w:r>
          </w:p>
        </w:tc>
        <w:tc>
          <w:tcPr>
            <w:tcW w:w="7426" w:type="dxa"/>
            <w:noWrap w:val="0"/>
            <w:vAlign w:val="center"/>
          </w:tcPr>
          <w:p w14:paraId="7BFF0E82">
            <w:pPr>
              <w:adjustRightInd w:val="0"/>
              <w:snapToGrid w:val="0"/>
              <w:rPr>
                <w:rFonts w:ascii="Times New Roman" w:hAnsi="Times New Roman"/>
                <w:bCs/>
                <w:highlight w:val="none"/>
              </w:rPr>
            </w:pPr>
            <w:r>
              <w:rPr>
                <w:rFonts w:ascii="Times New Roman" w:hAnsi="Times New Roman"/>
                <w:bCs/>
                <w:highlight w:val="none"/>
              </w:rPr>
              <w:t>保修期：自实际交工日期起计算</w:t>
            </w:r>
            <w:r>
              <w:rPr>
                <w:rFonts w:hint="eastAsia" w:ascii="Times New Roman" w:hAnsi="Times New Roman"/>
                <w:b/>
                <w:bCs/>
                <w:highlight w:val="none"/>
                <w:u w:val="single"/>
              </w:rPr>
              <w:t>5</w:t>
            </w:r>
            <w:r>
              <w:rPr>
                <w:rFonts w:ascii="Times New Roman" w:hAnsi="Times New Roman"/>
                <w:b/>
                <w:bCs/>
                <w:highlight w:val="none"/>
                <w:u w:val="single"/>
              </w:rPr>
              <w:t>年</w:t>
            </w:r>
          </w:p>
        </w:tc>
      </w:tr>
      <w:tr w14:paraId="24A6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453E6391">
            <w:pPr>
              <w:adjustRightInd w:val="0"/>
              <w:snapToGrid w:val="0"/>
              <w:jc w:val="center"/>
              <w:rPr>
                <w:rFonts w:ascii="Times New Roman" w:hAnsi="Times New Roman"/>
                <w:bCs/>
                <w:highlight w:val="none"/>
              </w:rPr>
            </w:pPr>
            <w:r>
              <w:rPr>
                <w:rFonts w:hint="eastAsia" w:ascii="Times New Roman" w:hAnsi="Times New Roman"/>
                <w:bCs/>
                <w:highlight w:val="none"/>
              </w:rPr>
              <w:t>27</w:t>
            </w:r>
          </w:p>
        </w:tc>
        <w:tc>
          <w:tcPr>
            <w:tcW w:w="708" w:type="dxa"/>
            <w:noWrap w:val="0"/>
            <w:vAlign w:val="center"/>
          </w:tcPr>
          <w:p w14:paraId="768479BF">
            <w:pPr>
              <w:adjustRightInd w:val="0"/>
              <w:snapToGrid w:val="0"/>
              <w:jc w:val="center"/>
              <w:rPr>
                <w:rFonts w:ascii="Times New Roman" w:hAnsi="Times New Roman"/>
                <w:bCs/>
                <w:highlight w:val="none"/>
              </w:rPr>
            </w:pPr>
            <w:r>
              <w:rPr>
                <w:rFonts w:ascii="Times New Roman" w:hAnsi="Times New Roman"/>
                <w:bCs/>
                <w:highlight w:val="none"/>
              </w:rPr>
              <w:t>20.1</w:t>
            </w:r>
          </w:p>
        </w:tc>
        <w:tc>
          <w:tcPr>
            <w:tcW w:w="7426" w:type="dxa"/>
            <w:noWrap w:val="0"/>
            <w:vAlign w:val="center"/>
          </w:tcPr>
          <w:p w14:paraId="4A47E4D6">
            <w:pPr>
              <w:adjustRightInd w:val="0"/>
              <w:snapToGrid w:val="0"/>
              <w:rPr>
                <w:rFonts w:ascii="Times New Roman" w:hAnsi="Times New Roman"/>
                <w:bCs/>
                <w:highlight w:val="none"/>
              </w:rPr>
            </w:pPr>
            <w:r>
              <w:rPr>
                <w:rFonts w:ascii="Times New Roman" w:hAnsi="Times New Roman"/>
                <w:bCs/>
                <w:highlight w:val="none"/>
              </w:rPr>
              <w:t>建筑工程一切险的保险费率：</w:t>
            </w:r>
            <w:r>
              <w:rPr>
                <w:rFonts w:ascii="Times New Roman" w:hAnsi="Times New Roman"/>
                <w:b/>
                <w:bCs/>
                <w:highlight w:val="none"/>
                <w:u w:val="single"/>
              </w:rPr>
              <w:t>3‰</w:t>
            </w:r>
          </w:p>
        </w:tc>
      </w:tr>
      <w:tr w14:paraId="0C51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192E2DD1">
            <w:pPr>
              <w:adjustRightInd w:val="0"/>
              <w:snapToGrid w:val="0"/>
              <w:jc w:val="center"/>
              <w:rPr>
                <w:rFonts w:hint="eastAsia" w:ascii="Times New Roman" w:hAnsi="Times New Roman"/>
                <w:bCs/>
                <w:highlight w:val="none"/>
              </w:rPr>
            </w:pPr>
            <w:r>
              <w:rPr>
                <w:rFonts w:hint="eastAsia" w:ascii="Times New Roman" w:hAnsi="Times New Roman"/>
                <w:bCs/>
                <w:highlight w:val="none"/>
              </w:rPr>
              <w:t>28</w:t>
            </w:r>
          </w:p>
        </w:tc>
        <w:tc>
          <w:tcPr>
            <w:tcW w:w="708" w:type="dxa"/>
            <w:noWrap w:val="0"/>
            <w:vAlign w:val="center"/>
          </w:tcPr>
          <w:p w14:paraId="43E7F978">
            <w:pPr>
              <w:adjustRightInd w:val="0"/>
              <w:snapToGrid w:val="0"/>
              <w:jc w:val="center"/>
              <w:rPr>
                <w:rFonts w:ascii="Times New Roman" w:hAnsi="Times New Roman"/>
                <w:bCs/>
                <w:highlight w:val="none"/>
              </w:rPr>
            </w:pPr>
            <w:r>
              <w:rPr>
                <w:rFonts w:ascii="Times New Roman" w:hAnsi="Times New Roman"/>
                <w:bCs/>
                <w:highlight w:val="none"/>
              </w:rPr>
              <w:t>20.4.2</w:t>
            </w:r>
          </w:p>
        </w:tc>
        <w:tc>
          <w:tcPr>
            <w:tcW w:w="7426" w:type="dxa"/>
            <w:noWrap w:val="0"/>
            <w:vAlign w:val="center"/>
          </w:tcPr>
          <w:p w14:paraId="610C3A44">
            <w:pPr>
              <w:adjustRightInd w:val="0"/>
              <w:snapToGrid w:val="0"/>
              <w:rPr>
                <w:rFonts w:ascii="Times New Roman" w:hAnsi="Times New Roman"/>
                <w:bCs/>
                <w:highlight w:val="none"/>
              </w:rPr>
            </w:pPr>
            <w:r>
              <w:rPr>
                <w:rFonts w:ascii="Times New Roman" w:hAnsi="Times New Roman"/>
                <w:bCs/>
                <w:highlight w:val="none"/>
              </w:rPr>
              <w:t>第三者责任险的最低投保金额：</w:t>
            </w:r>
            <w:r>
              <w:rPr>
                <w:rFonts w:ascii="Times New Roman" w:hAnsi="Times New Roman"/>
                <w:b/>
                <w:bCs/>
                <w:highlight w:val="none"/>
                <w:u w:val="single"/>
              </w:rPr>
              <w:t>100</w:t>
            </w:r>
            <w:r>
              <w:rPr>
                <w:rFonts w:ascii="Times New Roman" w:hAnsi="Times New Roman"/>
                <w:b/>
                <w:bCs/>
                <w:highlight w:val="none"/>
              </w:rPr>
              <w:t>万元，</w:t>
            </w:r>
            <w:r>
              <w:rPr>
                <w:rFonts w:ascii="Times New Roman" w:hAnsi="Times New Roman"/>
                <w:bCs/>
                <w:highlight w:val="none"/>
              </w:rPr>
              <w:t>事故次数不限（不计免赔额）</w:t>
            </w:r>
          </w:p>
          <w:p w14:paraId="0E12763A">
            <w:pPr>
              <w:adjustRightInd w:val="0"/>
              <w:snapToGrid w:val="0"/>
              <w:rPr>
                <w:rFonts w:ascii="Times New Roman" w:hAnsi="Times New Roman"/>
                <w:bCs/>
                <w:highlight w:val="none"/>
              </w:rPr>
            </w:pPr>
            <w:r>
              <w:rPr>
                <w:rFonts w:ascii="Times New Roman" w:hAnsi="Times New Roman"/>
                <w:bCs/>
                <w:highlight w:val="none"/>
              </w:rPr>
              <w:t>保险费率</w:t>
            </w:r>
            <w:r>
              <w:rPr>
                <w:rFonts w:ascii="Times New Roman" w:hAnsi="Times New Roman"/>
                <w:b/>
                <w:bCs/>
                <w:highlight w:val="none"/>
                <w:u w:val="single"/>
              </w:rPr>
              <w:t>3.5‰</w:t>
            </w:r>
          </w:p>
        </w:tc>
      </w:tr>
      <w:tr w14:paraId="39CF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1050" w:type="dxa"/>
            <w:noWrap w:val="0"/>
            <w:vAlign w:val="center"/>
          </w:tcPr>
          <w:p w14:paraId="7B636AD0">
            <w:pPr>
              <w:adjustRightInd w:val="0"/>
              <w:snapToGrid w:val="0"/>
              <w:jc w:val="center"/>
              <w:rPr>
                <w:rFonts w:hint="eastAsia" w:ascii="Times New Roman" w:hAnsi="Times New Roman"/>
                <w:bCs/>
                <w:highlight w:val="none"/>
              </w:rPr>
            </w:pPr>
            <w:r>
              <w:rPr>
                <w:rFonts w:hint="eastAsia" w:ascii="Times New Roman" w:hAnsi="Times New Roman"/>
                <w:bCs/>
                <w:highlight w:val="none"/>
              </w:rPr>
              <w:t>29</w:t>
            </w:r>
          </w:p>
        </w:tc>
        <w:tc>
          <w:tcPr>
            <w:tcW w:w="708" w:type="dxa"/>
            <w:noWrap w:val="0"/>
            <w:vAlign w:val="center"/>
          </w:tcPr>
          <w:p w14:paraId="24CA9815">
            <w:pPr>
              <w:adjustRightInd w:val="0"/>
              <w:snapToGrid w:val="0"/>
              <w:jc w:val="center"/>
              <w:rPr>
                <w:rFonts w:ascii="Times New Roman" w:hAnsi="Times New Roman"/>
                <w:bCs/>
                <w:highlight w:val="none"/>
              </w:rPr>
            </w:pPr>
            <w:r>
              <w:rPr>
                <w:rFonts w:ascii="Times New Roman" w:hAnsi="Times New Roman"/>
                <w:bCs/>
                <w:highlight w:val="none"/>
              </w:rPr>
              <w:t>24.1</w:t>
            </w:r>
          </w:p>
        </w:tc>
        <w:tc>
          <w:tcPr>
            <w:tcW w:w="7426" w:type="dxa"/>
            <w:noWrap w:val="0"/>
            <w:vAlign w:val="center"/>
          </w:tcPr>
          <w:p w14:paraId="155BFBF6">
            <w:pPr>
              <w:adjustRightInd w:val="0"/>
              <w:snapToGrid w:val="0"/>
              <w:rPr>
                <w:rFonts w:ascii="Times New Roman" w:hAnsi="Times New Roman"/>
                <w:bCs/>
                <w:highlight w:val="none"/>
              </w:rPr>
            </w:pPr>
            <w:r>
              <w:rPr>
                <w:rFonts w:ascii="Times New Roman" w:hAnsi="Times New Roman"/>
                <w:bCs/>
                <w:highlight w:val="none"/>
              </w:rPr>
              <w:t>争议的最终解决方式：</w:t>
            </w:r>
            <w:r>
              <w:rPr>
                <w:rFonts w:ascii="Times New Roman" w:hAnsi="Times New Roman"/>
                <w:b/>
                <w:bCs/>
                <w:highlight w:val="none"/>
                <w:u w:val="single"/>
              </w:rPr>
              <w:t>向项目法人所在地人民法院提起诉讼</w:t>
            </w:r>
          </w:p>
        </w:tc>
      </w:tr>
    </w:tbl>
    <w:p w14:paraId="5E869ACF">
      <w:pPr>
        <w:pStyle w:val="6"/>
        <w:keepNext w:val="0"/>
        <w:keepLines w:val="0"/>
        <w:spacing w:before="0" w:after="0" w:line="360" w:lineRule="auto"/>
        <w:jc w:val="center"/>
        <w:rPr>
          <w:rFonts w:ascii="Times New Roman" w:hAnsi="Times New Roman" w:eastAsia="黑体"/>
          <w:b w:val="0"/>
          <w:highlight w:val="none"/>
        </w:rPr>
      </w:pPr>
      <w:r>
        <w:rPr>
          <w:rFonts w:ascii="Times New Roman" w:hAnsi="Times New Roman"/>
          <w:highlight w:val="none"/>
        </w:rPr>
        <w:br w:type="page"/>
      </w:r>
      <w:bookmarkStart w:id="114" w:name="_Toc6702"/>
      <w:bookmarkStart w:id="115" w:name="_Toc6740"/>
      <w:bookmarkStart w:id="116" w:name="_Toc16070969"/>
      <w:r>
        <w:rPr>
          <w:rFonts w:ascii="Times New Roman" w:hAnsi="Times New Roman" w:eastAsia="黑体"/>
          <w:b w:val="0"/>
          <w:highlight w:val="none"/>
        </w:rPr>
        <w:t>B.</w:t>
      </w:r>
      <w:r>
        <w:rPr>
          <w:rFonts w:hint="eastAsia" w:ascii="Times New Roman" w:hAnsi="Times New Roman" w:eastAsia="黑体"/>
          <w:b w:val="0"/>
          <w:highlight w:val="none"/>
        </w:rPr>
        <w:t xml:space="preserve"> </w:t>
      </w:r>
      <w:r>
        <w:rPr>
          <w:rFonts w:ascii="Times New Roman" w:hAnsi="Times New Roman" w:eastAsia="黑体"/>
          <w:b w:val="0"/>
          <w:highlight w:val="none"/>
        </w:rPr>
        <w:t>项目专用合同条款</w:t>
      </w:r>
      <w:bookmarkEnd w:id="114"/>
      <w:bookmarkEnd w:id="115"/>
      <w:bookmarkEnd w:id="116"/>
    </w:p>
    <w:p w14:paraId="4F92931E">
      <w:pPr>
        <w:autoSpaceDE w:val="0"/>
        <w:autoSpaceDN w:val="0"/>
        <w:adjustRightInd w:val="0"/>
        <w:spacing w:before="120" w:beforeLines="50" w:line="360" w:lineRule="auto"/>
        <w:rPr>
          <w:rFonts w:ascii="黑体" w:hAnsi="Times New Roman" w:eastAsia="黑体"/>
          <w:sz w:val="30"/>
          <w:szCs w:val="30"/>
          <w:highlight w:val="none"/>
        </w:rPr>
      </w:pPr>
      <w:r>
        <w:rPr>
          <w:rFonts w:hint="eastAsia" w:ascii="黑体" w:hAnsi="Times New Roman" w:eastAsia="黑体"/>
          <w:sz w:val="30"/>
          <w:szCs w:val="30"/>
          <w:highlight w:val="none"/>
        </w:rPr>
        <w:t>4. 承包人</w:t>
      </w:r>
    </w:p>
    <w:p w14:paraId="0BB555D3">
      <w:pPr>
        <w:spacing w:line="360" w:lineRule="auto"/>
        <w:rPr>
          <w:rFonts w:hint="eastAsia" w:ascii="黑体" w:hAnsi="Times New Roman" w:eastAsia="黑体"/>
          <w:sz w:val="24"/>
          <w:szCs w:val="24"/>
          <w:highlight w:val="none"/>
        </w:rPr>
      </w:pPr>
      <w:r>
        <w:rPr>
          <w:rFonts w:hint="eastAsia" w:ascii="黑体" w:hAnsi="Times New Roman" w:eastAsia="黑体"/>
          <w:sz w:val="24"/>
          <w:szCs w:val="24"/>
          <w:highlight w:val="none"/>
        </w:rPr>
        <w:t>4.1承包人的一般义务</w:t>
      </w:r>
    </w:p>
    <w:p w14:paraId="1DCD9C4F">
      <w:pPr>
        <w:tabs>
          <w:tab w:val="left" w:pos="2025"/>
        </w:tabs>
        <w:spacing w:line="360" w:lineRule="auto"/>
        <w:rPr>
          <w:rFonts w:hint="eastAsia" w:ascii="Times New Roman" w:hAnsi="Times New Roman"/>
          <w:highlight w:val="none"/>
        </w:rPr>
      </w:pPr>
      <w:r>
        <w:rPr>
          <w:rFonts w:ascii="Times New Roman" w:hAnsi="Times New Roman"/>
          <w:highlight w:val="none"/>
        </w:rPr>
        <w:t xml:space="preserve">4.1.10 </w:t>
      </w:r>
      <w:r>
        <w:rPr>
          <w:rFonts w:hint="eastAsia" w:ascii="Times New Roman" w:hAnsi="Times New Roman"/>
          <w:highlight w:val="none"/>
        </w:rPr>
        <w:t>其他义务</w:t>
      </w:r>
    </w:p>
    <w:p w14:paraId="3F410D9D">
      <w:pPr>
        <w:pStyle w:val="33"/>
        <w:spacing w:before="0" w:beforeAutospacing="0" w:after="0" w:afterAutospacing="0" w:line="360" w:lineRule="auto"/>
        <w:ind w:firstLine="480"/>
        <w:rPr>
          <w:rFonts w:hint="eastAsia" w:ascii="Times New Roman" w:hAnsi="Times New Roman" w:eastAsia="宋体"/>
          <w:kern w:val="2"/>
          <w:sz w:val="21"/>
          <w:szCs w:val="21"/>
          <w:highlight w:val="none"/>
          <w:lang w:eastAsia="zh-CN"/>
        </w:rPr>
      </w:pPr>
      <w:r>
        <w:rPr>
          <w:rFonts w:hint="eastAsia" w:ascii="Times New Roman" w:hAnsi="Times New Roman"/>
          <w:kern w:val="2"/>
          <w:sz w:val="21"/>
          <w:szCs w:val="21"/>
          <w:highlight w:val="none"/>
        </w:rPr>
        <w:t>项目专用合同条款：</w:t>
      </w:r>
      <w:r>
        <w:rPr>
          <w:rFonts w:ascii="Times New Roman" w:hAnsi="Times New Roman"/>
          <w:kern w:val="2"/>
          <w:sz w:val="21"/>
          <w:szCs w:val="21"/>
          <w:highlight w:val="none"/>
        </w:rPr>
        <w:t>4.1.10</w:t>
      </w:r>
      <w:r>
        <w:rPr>
          <w:rFonts w:hint="eastAsia" w:ascii="Times New Roman" w:hAnsi="Times New Roman"/>
          <w:kern w:val="2"/>
          <w:sz w:val="21"/>
          <w:szCs w:val="21"/>
          <w:highlight w:val="none"/>
        </w:rPr>
        <w:t>（</w:t>
      </w:r>
      <w:r>
        <w:rPr>
          <w:rFonts w:ascii="Times New Roman" w:hAnsi="Times New Roman"/>
          <w:kern w:val="2"/>
          <w:sz w:val="21"/>
          <w:szCs w:val="21"/>
          <w:highlight w:val="none"/>
        </w:rPr>
        <w:t>4</w:t>
      </w:r>
      <w:r>
        <w:rPr>
          <w:rFonts w:hint="eastAsia" w:ascii="Times New Roman" w:hAnsi="Times New Roman"/>
          <w:kern w:val="2"/>
          <w:sz w:val="21"/>
          <w:szCs w:val="21"/>
          <w:highlight w:val="none"/>
        </w:rPr>
        <w:t>）承包人应履行的其他义务，在第</w:t>
      </w:r>
      <w:r>
        <w:rPr>
          <w:rFonts w:ascii="Times New Roman" w:hAnsi="Times New Roman"/>
          <w:kern w:val="2"/>
          <w:sz w:val="21"/>
          <w:szCs w:val="21"/>
          <w:highlight w:val="none"/>
        </w:rPr>
        <w:t>4</w:t>
      </w:r>
      <w:r>
        <w:rPr>
          <w:rFonts w:hint="eastAsia" w:ascii="Times New Roman" w:hAnsi="Times New Roman"/>
          <w:kern w:val="2"/>
          <w:sz w:val="21"/>
          <w:szCs w:val="21"/>
          <w:highlight w:val="none"/>
        </w:rPr>
        <w:t>条后添加</w:t>
      </w:r>
      <w:r>
        <w:rPr>
          <w:rFonts w:ascii="Times New Roman" w:hAnsi="Times New Roman"/>
          <w:kern w:val="2"/>
          <w:sz w:val="21"/>
          <w:szCs w:val="21"/>
          <w:highlight w:val="none"/>
        </w:rPr>
        <w:t>5</w:t>
      </w:r>
      <w:r>
        <w:rPr>
          <w:rFonts w:hint="eastAsia" w:ascii="Times New Roman" w:hAnsi="Times New Roman"/>
          <w:kern w:val="2"/>
          <w:sz w:val="21"/>
          <w:szCs w:val="21"/>
          <w:highlight w:val="none"/>
        </w:rPr>
        <w:t>、</w:t>
      </w:r>
      <w:r>
        <w:rPr>
          <w:rFonts w:ascii="Times New Roman" w:hAnsi="Times New Roman"/>
          <w:kern w:val="2"/>
          <w:sz w:val="21"/>
          <w:szCs w:val="21"/>
          <w:highlight w:val="none"/>
        </w:rPr>
        <w:t>6</w:t>
      </w:r>
      <w:r>
        <w:rPr>
          <w:rFonts w:hint="eastAsia" w:ascii="Times New Roman" w:hAnsi="Times New Roman"/>
          <w:kern w:val="2"/>
          <w:sz w:val="21"/>
          <w:szCs w:val="21"/>
          <w:highlight w:val="none"/>
        </w:rPr>
        <w:t>、</w:t>
      </w:r>
      <w:r>
        <w:rPr>
          <w:rFonts w:ascii="Times New Roman" w:hAnsi="Times New Roman"/>
          <w:kern w:val="2"/>
          <w:sz w:val="21"/>
          <w:szCs w:val="21"/>
          <w:highlight w:val="none"/>
        </w:rPr>
        <w:t>7</w:t>
      </w:r>
      <w:r>
        <w:rPr>
          <w:rFonts w:hint="eastAsia" w:ascii="Times New Roman" w:hAnsi="Times New Roman"/>
          <w:kern w:val="2"/>
          <w:sz w:val="21"/>
          <w:szCs w:val="21"/>
          <w:highlight w:val="none"/>
        </w:rPr>
        <w:t>三条，具体内容：⑤承包人必须建立工地试验室，工地试验室的母体必须是省（或省以上）质监部门颁发的丙级（含丙级）以上试验检测资质证书的检测机构。工地试验室规模、试验设备的种类及数量应符合省局相关要求及招标文件的要求，并满足工程实施中常规试验检测要求；试验设备或仪器必须经省（或市以上）技术监督局计量（</w:t>
      </w:r>
      <w:r>
        <w:rPr>
          <w:rFonts w:ascii="Times New Roman" w:hAnsi="Times New Roman"/>
          <w:kern w:val="2"/>
          <w:sz w:val="21"/>
          <w:szCs w:val="21"/>
          <w:highlight w:val="none"/>
        </w:rPr>
        <w:t>CMA</w:t>
      </w:r>
      <w:r>
        <w:rPr>
          <w:rFonts w:hint="eastAsia" w:ascii="Times New Roman" w:hAnsi="Times New Roman"/>
          <w:kern w:val="2"/>
          <w:sz w:val="21"/>
          <w:szCs w:val="21"/>
          <w:highlight w:val="none"/>
        </w:rPr>
        <w:t>）。</w:t>
      </w:r>
    </w:p>
    <w:p w14:paraId="62ABFEBB">
      <w:pPr>
        <w:pStyle w:val="33"/>
        <w:spacing w:before="0" w:beforeAutospacing="0" w:after="0" w:afterAutospacing="0" w:line="360" w:lineRule="auto"/>
        <w:ind w:firstLine="480"/>
        <w:rPr>
          <w:rFonts w:hint="eastAsia" w:ascii="Times New Roman" w:hAnsi="Times New Roman" w:eastAsia="宋体"/>
          <w:kern w:val="2"/>
          <w:sz w:val="21"/>
          <w:szCs w:val="21"/>
          <w:highlight w:val="none"/>
          <w:lang w:eastAsia="zh-CN"/>
        </w:rPr>
      </w:pPr>
      <w:r>
        <w:rPr>
          <w:rFonts w:hint="eastAsia" w:ascii="Times New Roman" w:hAnsi="Times New Roman"/>
          <w:kern w:val="2"/>
          <w:sz w:val="21"/>
          <w:szCs w:val="21"/>
          <w:highlight w:val="none"/>
        </w:rPr>
        <w:t>⑥承包人实际投入到工程中的主要管理和技术人员必须符合招标文件要求，不符合或发生人员变更的单位，项目经理和项目总工按每人1</w:t>
      </w:r>
      <w:r>
        <w:rPr>
          <w:rFonts w:ascii="Times New Roman" w:hAnsi="Times New Roman"/>
          <w:kern w:val="2"/>
          <w:sz w:val="21"/>
          <w:szCs w:val="21"/>
          <w:highlight w:val="none"/>
        </w:rPr>
        <w:t>0000</w:t>
      </w:r>
      <w:r>
        <w:rPr>
          <w:rFonts w:hint="eastAsia" w:ascii="Times New Roman" w:hAnsi="Times New Roman"/>
          <w:kern w:val="2"/>
          <w:sz w:val="21"/>
          <w:szCs w:val="21"/>
          <w:highlight w:val="none"/>
        </w:rPr>
        <w:t>元人民币，其他管理人员按每人2</w:t>
      </w:r>
      <w:r>
        <w:rPr>
          <w:rFonts w:ascii="Times New Roman" w:hAnsi="Times New Roman"/>
          <w:kern w:val="2"/>
          <w:sz w:val="21"/>
          <w:szCs w:val="21"/>
          <w:highlight w:val="none"/>
        </w:rPr>
        <w:t>000</w:t>
      </w:r>
      <w:r>
        <w:rPr>
          <w:rFonts w:hint="eastAsia" w:ascii="Times New Roman" w:hAnsi="Times New Roman"/>
          <w:kern w:val="2"/>
          <w:sz w:val="21"/>
          <w:szCs w:val="21"/>
          <w:highlight w:val="none"/>
        </w:rPr>
        <w:t>元人民币处以罚金，且若发生人员变更应经监理工程师和发包人审批。</w:t>
      </w:r>
    </w:p>
    <w:p w14:paraId="5EA08F05">
      <w:pPr>
        <w:pStyle w:val="33"/>
        <w:spacing w:before="0" w:beforeAutospacing="0" w:after="0" w:afterAutospacing="0" w:line="360" w:lineRule="auto"/>
        <w:ind w:firstLine="480"/>
        <w:rPr>
          <w:rFonts w:ascii="Times New Roman" w:hAnsi="Times New Roman"/>
          <w:kern w:val="2"/>
          <w:sz w:val="21"/>
          <w:szCs w:val="21"/>
          <w:highlight w:val="none"/>
        </w:rPr>
      </w:pPr>
      <w:r>
        <w:rPr>
          <w:rFonts w:hint="eastAsia" w:ascii="Times New Roman" w:hAnsi="Times New Roman"/>
          <w:kern w:val="2"/>
          <w:sz w:val="21"/>
          <w:szCs w:val="21"/>
          <w:highlight w:val="none"/>
        </w:rPr>
        <w:t>⑦项目的档案编制及归档执行</w:t>
      </w:r>
      <w:r>
        <w:rPr>
          <w:rFonts w:hint="eastAsia" w:ascii="Times New Roman" w:hAnsi="Times New Roman"/>
          <w:b/>
          <w:kern w:val="2"/>
          <w:sz w:val="21"/>
          <w:szCs w:val="21"/>
          <w:highlight w:val="none"/>
        </w:rPr>
        <w:t>“国家档案局</w:t>
      </w:r>
      <w:r>
        <w:rPr>
          <w:rFonts w:ascii="Times New Roman" w:hAnsi="Times New Roman"/>
          <w:b/>
          <w:kern w:val="2"/>
          <w:sz w:val="21"/>
          <w:szCs w:val="21"/>
          <w:highlight w:val="none"/>
        </w:rPr>
        <w:t xml:space="preserve"> </w:t>
      </w:r>
      <w:r>
        <w:rPr>
          <w:rFonts w:hint="eastAsia" w:ascii="Times New Roman" w:hAnsi="Times New Roman"/>
          <w:b/>
          <w:kern w:val="2"/>
          <w:sz w:val="21"/>
          <w:szCs w:val="21"/>
          <w:highlight w:val="none"/>
        </w:rPr>
        <w:t>国家发展和改革委员会关于印发《建设项目电子文件归档和电子档案管理暂行办法》的通知，档发</w:t>
      </w:r>
      <w:r>
        <w:rPr>
          <w:rFonts w:ascii="Times New Roman" w:hAnsi="Times New Roman"/>
          <w:b/>
          <w:kern w:val="2"/>
          <w:sz w:val="21"/>
          <w:szCs w:val="21"/>
          <w:highlight w:val="none"/>
        </w:rPr>
        <w:t>[2016]11</w:t>
      </w:r>
      <w:r>
        <w:rPr>
          <w:rFonts w:hint="eastAsia" w:ascii="Times New Roman" w:hAnsi="Times New Roman"/>
          <w:b/>
          <w:kern w:val="2"/>
          <w:sz w:val="21"/>
          <w:szCs w:val="21"/>
          <w:highlight w:val="none"/>
        </w:rPr>
        <w:t>号”及《吉林省重大建设项目档案验收标准及评分细则》</w:t>
      </w:r>
      <w:r>
        <w:rPr>
          <w:rFonts w:hint="eastAsia" w:ascii="Times New Roman" w:hAnsi="Times New Roman"/>
          <w:kern w:val="2"/>
          <w:sz w:val="21"/>
          <w:szCs w:val="21"/>
          <w:highlight w:val="none"/>
        </w:rPr>
        <w:t>的相关规定。</w:t>
      </w:r>
    </w:p>
    <w:p w14:paraId="61042973">
      <w:pPr>
        <w:spacing w:line="360" w:lineRule="auto"/>
        <w:rPr>
          <w:rFonts w:ascii="宋体" w:hAnsi="宋体"/>
          <w:highlight w:val="none"/>
        </w:rPr>
      </w:pPr>
      <w:r>
        <w:rPr>
          <w:rFonts w:ascii="Times New Roman" w:hAnsi="Times New Roman"/>
          <w:highlight w:val="none"/>
        </w:rPr>
        <w:t xml:space="preserve">   </w:t>
      </w:r>
      <w:bookmarkStart w:id="117" w:name="_Toc237834523"/>
      <w:bookmarkStart w:id="118" w:name="_Toc237700690"/>
      <w:bookmarkStart w:id="119" w:name="_Toc239672129"/>
      <w:bookmarkStart w:id="120" w:name="_Toc237700293"/>
      <w:r>
        <w:rPr>
          <w:rFonts w:hint="eastAsia" w:ascii="宋体" w:hAnsi="宋体"/>
          <w:highlight w:val="none"/>
        </w:rPr>
        <w:t>（5）承包人应履行的其他义务</w:t>
      </w:r>
      <w:bookmarkEnd w:id="117"/>
      <w:bookmarkEnd w:id="118"/>
      <w:bookmarkEnd w:id="119"/>
      <w:bookmarkEnd w:id="120"/>
      <w:r>
        <w:rPr>
          <w:rFonts w:hint="eastAsia" w:ascii="宋体" w:hAnsi="宋体"/>
          <w:highlight w:val="none"/>
        </w:rPr>
        <w:t>：</w:t>
      </w:r>
    </w:p>
    <w:p w14:paraId="065501F6">
      <w:pPr>
        <w:adjustRightInd w:val="0"/>
        <w:snapToGrid w:val="0"/>
        <w:spacing w:line="360" w:lineRule="auto"/>
        <w:ind w:firstLine="420" w:firstLineChars="200"/>
        <w:rPr>
          <w:rFonts w:hint="eastAsia" w:ascii="Times New Roman" w:hAnsi="Times New Roman"/>
          <w:szCs w:val="21"/>
          <w:highlight w:val="none"/>
        </w:rPr>
      </w:pPr>
      <w:r>
        <w:rPr>
          <w:rFonts w:hint="eastAsia" w:ascii="宋体" w:hAnsi="宋体" w:cs="宋体"/>
          <w:szCs w:val="21"/>
          <w:highlight w:val="none"/>
        </w:rPr>
        <w:t>①</w:t>
      </w:r>
      <w:r>
        <w:rPr>
          <w:rFonts w:hint="eastAsia" w:ascii="Times New Roman" w:hAnsi="Times New Roman"/>
          <w:szCs w:val="21"/>
          <w:highlight w:val="none"/>
        </w:rPr>
        <w:t>承包人应接受省级及其以上级别的交通主管部门及其委托的监督机构对其施工行为及工程质量的监督与检查，凡工程质量不合格的，均不予以验收和计量支付，对因此发生的拆除、重建、返工、修理等费用由承包人自负。同时，还应接受安全监督等机构的监督检查。</w:t>
      </w:r>
    </w:p>
    <w:p w14:paraId="5AD7A7D2">
      <w:pPr>
        <w:adjustRightInd w:val="0"/>
        <w:snapToGrid w:val="0"/>
        <w:spacing w:line="360" w:lineRule="auto"/>
        <w:ind w:firstLine="420" w:firstLineChars="200"/>
        <w:rPr>
          <w:rFonts w:ascii="Times New Roman" w:hAnsi="Times New Roman"/>
          <w:szCs w:val="21"/>
          <w:highlight w:val="none"/>
        </w:rPr>
      </w:pPr>
      <w:r>
        <w:rPr>
          <w:rFonts w:hint="eastAsia" w:ascii="宋体" w:hAnsi="宋体" w:cs="宋体"/>
          <w:szCs w:val="21"/>
          <w:highlight w:val="none"/>
        </w:rPr>
        <w:t>②</w:t>
      </w:r>
      <w:r>
        <w:rPr>
          <w:rFonts w:hint="eastAsia" w:ascii="Times New Roman" w:hAnsi="Times New Roman"/>
          <w:szCs w:val="21"/>
          <w:highlight w:val="none"/>
        </w:rPr>
        <w:t>承包人应对标段的雇用劳务、运输、供料等委托单位的经济往来全权负责，在工程结束后撤出现场前均应结算清楚。否则，承包人与其委托单位之间发生的经济纠纷，由承包人承担一切经济和法律责任。</w:t>
      </w:r>
    </w:p>
    <w:p w14:paraId="1BB99BE8">
      <w:pPr>
        <w:adjustRightInd w:val="0"/>
        <w:snapToGrid w:val="0"/>
        <w:spacing w:line="360" w:lineRule="auto"/>
        <w:ind w:firstLine="420" w:firstLineChars="200"/>
        <w:rPr>
          <w:rFonts w:ascii="Times New Roman" w:hAnsi="Times New Roman"/>
          <w:szCs w:val="21"/>
          <w:highlight w:val="none"/>
        </w:rPr>
      </w:pPr>
      <w:r>
        <w:rPr>
          <w:rFonts w:hint="eastAsia" w:ascii="宋体" w:hAnsi="宋体" w:cs="宋体"/>
          <w:szCs w:val="21"/>
          <w:highlight w:val="none"/>
        </w:rPr>
        <w:t>③</w:t>
      </w:r>
      <w:r>
        <w:rPr>
          <w:rFonts w:hint="eastAsia" w:ascii="Times New Roman" w:hAnsi="Times New Roman"/>
          <w:szCs w:val="21"/>
          <w:highlight w:val="none"/>
        </w:rPr>
        <w:t>禁止超限超载运输。如有违反，由承包人承担一切经济和法律责任。</w:t>
      </w:r>
    </w:p>
    <w:p w14:paraId="1957FD40">
      <w:pPr>
        <w:adjustRightInd w:val="0"/>
        <w:snapToGrid w:val="0"/>
        <w:spacing w:line="360" w:lineRule="auto"/>
        <w:ind w:firstLine="420" w:firstLineChars="200"/>
        <w:rPr>
          <w:rFonts w:hint="eastAsia" w:ascii="Times New Roman" w:hAnsi="Times New Roman"/>
          <w:szCs w:val="21"/>
          <w:highlight w:val="none"/>
        </w:rPr>
      </w:pPr>
      <w:r>
        <w:rPr>
          <w:rFonts w:hint="eastAsia" w:ascii="宋体" w:hAnsi="宋体" w:cs="宋体"/>
          <w:szCs w:val="21"/>
          <w:highlight w:val="none"/>
        </w:rPr>
        <w:t>④</w:t>
      </w:r>
      <w:r>
        <w:rPr>
          <w:rFonts w:hint="eastAsia" w:ascii="黑体" w:hAnsi="Times New Roman" w:eastAsia="黑体"/>
          <w:szCs w:val="21"/>
          <w:highlight w:val="none"/>
        </w:rPr>
        <w:t>凡是标段内与已建铁路、公路、水利工程、电力工程、通讯缆线、供水、输油、输气管道等有交叉、干扰的地段应与以上项目的主管部门办理相关手续后方可施工，所发生的费用均由承包人自行负责。</w:t>
      </w:r>
      <w:r>
        <w:rPr>
          <w:rFonts w:hint="eastAsia" w:ascii="Times New Roman" w:hAnsi="Times New Roman"/>
          <w:szCs w:val="21"/>
          <w:highlight w:val="none"/>
        </w:rPr>
        <w:t>凡是标段内与已建铁路、公路、水利工程、电力工程、通讯缆线、供水、输油、输气管道等有交叉、干扰的地段，承包人应在不干扰铁路、公路、水利工程、电力工程正常运营以及注意保护管线、电缆的前提下合理安排施工组织，采取有效措施保证施工安全，在现场设置施工和安全标志，并在必要时疏导现有交通流；凡是标段内与其他在建工程有互扰的地段，承包人应做好与其它施工单位的协调工作；凡是标段内地形复杂、路基需深挖高填、场地狭窄的地段，承包人应按照施工要求制定完善的施工组织计划；凡是标段内含有跨河桥梁工程的，承包人应合理安排工期以尽可能避开汛期进行水中施工，确保施工的安全和施工质量。</w:t>
      </w:r>
      <w:r>
        <w:rPr>
          <w:rFonts w:hint="eastAsia" w:ascii="黑体" w:hAnsi="Times New Roman" w:eastAsia="黑体"/>
          <w:szCs w:val="21"/>
          <w:highlight w:val="none"/>
        </w:rPr>
        <w:t>承包人应将其采取上述措施而可能发生的全部费用计入投标报价中，招标人将不另行支付。</w:t>
      </w:r>
      <w:r>
        <w:rPr>
          <w:rFonts w:hint="eastAsia" w:ascii="Times New Roman" w:hAnsi="Times New Roman"/>
          <w:szCs w:val="21"/>
          <w:highlight w:val="none"/>
        </w:rPr>
        <w:t>如因承包人采取的措施不力，造成河道阻塞或者影响铁路、公路、水利工程、电力工程、通讯缆线、供水、输油、输气管道等正常安全运营而给其它部门或个人造成的一切损失，或由上述原因造成本工程工期的拖延或施工费用的增加，均由承包人自行负责。</w:t>
      </w:r>
    </w:p>
    <w:p w14:paraId="11805C88">
      <w:pPr>
        <w:adjustRightInd w:val="0"/>
        <w:snapToGrid w:val="0"/>
        <w:spacing w:line="360" w:lineRule="auto"/>
        <w:ind w:firstLine="420" w:firstLineChars="200"/>
        <w:rPr>
          <w:rFonts w:hint="eastAsia" w:ascii="黑体" w:hAnsi="Times New Roman" w:eastAsia="黑体"/>
          <w:szCs w:val="21"/>
          <w:highlight w:val="none"/>
        </w:rPr>
      </w:pPr>
      <w:r>
        <w:rPr>
          <w:rFonts w:hint="eastAsia" w:ascii="宋体" w:hAnsi="宋体"/>
          <w:bCs/>
          <w:color w:val="000000"/>
          <w:highlight w:val="none"/>
        </w:rPr>
        <w:t>⑤</w:t>
      </w:r>
      <w:r>
        <w:rPr>
          <w:rFonts w:hint="eastAsia" w:ascii="黑体" w:hAnsi="Times New Roman" w:eastAsia="黑体"/>
          <w:szCs w:val="21"/>
          <w:highlight w:val="none"/>
        </w:rPr>
        <w:t>承包人必须严格按照德惠市劳动部门关于保障农民工工资的相关规定严格执行，按时发放农民工资。</w:t>
      </w:r>
    </w:p>
    <w:p w14:paraId="0213A6A3">
      <w:pPr>
        <w:adjustRightInd w:val="0"/>
        <w:snapToGrid w:val="0"/>
        <w:spacing w:line="360" w:lineRule="auto"/>
        <w:ind w:firstLine="420" w:firstLineChars="200"/>
        <w:rPr>
          <w:rFonts w:ascii="黑体" w:hAnsi="Times New Roman" w:eastAsia="黑体"/>
          <w:szCs w:val="21"/>
          <w:highlight w:val="none"/>
        </w:rPr>
      </w:pPr>
      <w:r>
        <w:rPr>
          <w:rFonts w:hint="eastAsia" w:ascii="宋体" w:hAnsi="宋体"/>
          <w:bCs/>
          <w:highlight w:val="none"/>
        </w:rPr>
        <w:t>⑥</w:t>
      </w:r>
      <w:r>
        <w:rPr>
          <w:rFonts w:hint="eastAsia" w:ascii="黑体" w:hAnsi="Times New Roman" w:eastAsia="黑体"/>
          <w:szCs w:val="21"/>
          <w:highlight w:val="none"/>
        </w:rPr>
        <w:t>场外道路运输状况等与施工有关的情况由</w:t>
      </w:r>
      <w:r>
        <w:rPr>
          <w:rFonts w:hint="eastAsia" w:ascii="黑体" w:eastAsia="黑体"/>
          <w:szCs w:val="21"/>
          <w:highlight w:val="none"/>
          <w:lang w:eastAsia="zh-CN"/>
        </w:rPr>
        <w:t>供应商</w:t>
      </w:r>
      <w:r>
        <w:rPr>
          <w:rFonts w:hint="eastAsia" w:ascii="黑体" w:hAnsi="Times New Roman" w:eastAsia="黑体"/>
          <w:szCs w:val="21"/>
          <w:highlight w:val="none"/>
        </w:rPr>
        <w:t>自行调查，在投标报价中自行考虑。</w:t>
      </w:r>
    </w:p>
    <w:p w14:paraId="40A2C36D">
      <w:pPr>
        <w:adjustRightInd w:val="0"/>
        <w:snapToGrid w:val="0"/>
        <w:spacing w:line="360" w:lineRule="auto"/>
        <w:ind w:firstLine="420" w:firstLineChars="200"/>
        <w:rPr>
          <w:rFonts w:ascii="宋体" w:hAnsi="宋体"/>
          <w:bCs/>
          <w:color w:val="000000"/>
          <w:highlight w:val="none"/>
        </w:rPr>
      </w:pPr>
      <w:r>
        <w:rPr>
          <w:rFonts w:hint="eastAsia" w:ascii="宋体" w:hAnsi="宋体"/>
          <w:bCs/>
          <w:color w:val="000000"/>
          <w:highlight w:val="none"/>
        </w:rPr>
        <w:t>⑦承包人进驻现场后，应立即按招标人要求标准完成本标段范围内占地界的定位及界沟开挖工作，</w:t>
      </w:r>
      <w:r>
        <w:rPr>
          <w:rFonts w:hint="eastAsia" w:ascii="Times New Roman" w:hAnsi="Times New Roman"/>
          <w:color w:val="000000"/>
          <w:szCs w:val="21"/>
          <w:highlight w:val="none"/>
        </w:rPr>
        <w:t>承包人将完成上述工作所可能发生的全部费用计入投标报价中，招标人不另行支付。</w:t>
      </w:r>
    </w:p>
    <w:p w14:paraId="3C4E3144">
      <w:pPr>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⑧对于由于建筑物等地上附属物的拆除而遗留的建筑垃圾等废弃物，承包人应予以清除，</w:t>
      </w:r>
      <w:r>
        <w:rPr>
          <w:rFonts w:hint="eastAsia" w:ascii="Times New Roman" w:hAnsi="Times New Roman"/>
          <w:szCs w:val="21"/>
          <w:highlight w:val="none"/>
        </w:rPr>
        <w:t>承包人将完成上述工作所可能发生的全部费用计入投标报价中，招标人不另行支付。</w:t>
      </w:r>
    </w:p>
    <w:p w14:paraId="5227F292">
      <w:pPr>
        <w:adjustRightInd w:val="0"/>
        <w:snapToGrid w:val="0"/>
        <w:spacing w:line="360" w:lineRule="auto"/>
        <w:ind w:firstLine="420" w:firstLineChars="200"/>
        <w:rPr>
          <w:rFonts w:hint="eastAsia" w:ascii="Times New Roman" w:hAnsi="Times New Roman"/>
          <w:bCs/>
          <w:szCs w:val="21"/>
          <w:highlight w:val="none"/>
        </w:rPr>
      </w:pPr>
      <w:r>
        <w:rPr>
          <w:rFonts w:hint="eastAsia" w:ascii="宋体" w:hAnsi="宋体"/>
          <w:bCs/>
          <w:highlight w:val="none"/>
        </w:rPr>
        <w:t>⑨</w:t>
      </w:r>
      <w:r>
        <w:rPr>
          <w:rFonts w:hint="eastAsia" w:ascii="Times New Roman" w:hAnsi="Times New Roman"/>
          <w:bCs/>
          <w:szCs w:val="21"/>
          <w:highlight w:val="none"/>
        </w:rPr>
        <w:t>承包人应严格遵守国家有关解决拖欠工程款和民工工资的法律、法规，及时支付工程中的材料、设备货款及民工工资等费用。承包人不得以任何借口拖欠材料、设备货款及民工工资，如果出现此种现象，发包人有权从应付给承包人的工程款中扣除相应款项，代为支付其拖欠的材料、设备货款及民工工资。对恶意拖欠和拒不按计划支付的，作为不良记录纳入公路建设市场信用信息管理系统。</w:t>
      </w:r>
    </w:p>
    <w:p w14:paraId="0AE1FD70">
      <w:pPr>
        <w:spacing w:line="360" w:lineRule="auto"/>
        <w:rPr>
          <w:rFonts w:ascii="Times New Roman" w:hAnsi="Times New Roman"/>
          <w:b/>
          <w:highlight w:val="none"/>
        </w:rPr>
      </w:pPr>
      <w:bookmarkStart w:id="121" w:name="_Toc239672130"/>
      <w:bookmarkStart w:id="122" w:name="_Toc237700691"/>
      <w:bookmarkStart w:id="123" w:name="_Toc237834524"/>
      <w:bookmarkStart w:id="124" w:name="_Toc237700294"/>
      <w:r>
        <w:rPr>
          <w:rFonts w:ascii="Times New Roman" w:hAnsi="Times New Roman"/>
          <w:b/>
          <w:highlight w:val="none"/>
        </w:rPr>
        <w:t xml:space="preserve">4.2 </w:t>
      </w:r>
      <w:r>
        <w:rPr>
          <w:rFonts w:hint="eastAsia" w:ascii="Times New Roman" w:hAnsi="Times New Roman"/>
          <w:b/>
          <w:highlight w:val="none"/>
        </w:rPr>
        <w:t>履约担保</w:t>
      </w:r>
    </w:p>
    <w:p w14:paraId="7BFCCD73">
      <w:pPr>
        <w:adjustRightInd w:val="0"/>
        <w:snapToGrid w:val="0"/>
        <w:spacing w:line="360" w:lineRule="auto"/>
        <w:ind w:firstLine="480"/>
        <w:rPr>
          <w:rFonts w:ascii="Times New Roman" w:hAnsi="Times New Roman"/>
          <w:bCs/>
          <w:szCs w:val="21"/>
          <w:highlight w:val="none"/>
        </w:rPr>
      </w:pPr>
      <w:r>
        <w:rPr>
          <w:rFonts w:hint="eastAsia" w:ascii="Times New Roman" w:hAnsi="Times New Roman"/>
          <w:bCs/>
          <w:szCs w:val="21"/>
          <w:highlight w:val="none"/>
        </w:rPr>
        <w:t>原合同条款修改为：</w:t>
      </w:r>
    </w:p>
    <w:p w14:paraId="58B9D0FC">
      <w:pPr>
        <w:adjustRightInd w:val="0"/>
        <w:snapToGrid w:val="0"/>
        <w:spacing w:line="360" w:lineRule="auto"/>
        <w:ind w:firstLine="420" w:firstLineChars="200"/>
        <w:rPr>
          <w:rFonts w:ascii="Times New Roman" w:hAnsi="Times New Roman"/>
          <w:bCs/>
          <w:szCs w:val="21"/>
          <w:highlight w:val="none"/>
        </w:rPr>
      </w:pPr>
      <w:r>
        <w:rPr>
          <w:rFonts w:ascii="Times New Roman" w:hAnsi="Times New Roman"/>
          <w:bCs/>
          <w:szCs w:val="21"/>
          <w:highlight w:val="none"/>
        </w:rPr>
        <w:t>4.2.1</w:t>
      </w:r>
      <w:r>
        <w:rPr>
          <w:rFonts w:hint="eastAsia" w:ascii="Times New Roman" w:hAnsi="Times New Roman" w:eastAsia="黑体"/>
          <w:szCs w:val="21"/>
          <w:highlight w:val="none"/>
        </w:rPr>
        <w:t>采用现金或支票形式提交的，</w:t>
      </w:r>
      <w:r>
        <w:rPr>
          <w:rFonts w:hint="eastAsia" w:ascii="Times New Roman" w:hAnsi="Times New Roman" w:eastAsia="黑体"/>
          <w:bCs/>
          <w:szCs w:val="21"/>
          <w:highlight w:val="none"/>
        </w:rPr>
        <w:t>中标人的履约保证金必须通过中标人法人单位开户银行基本帐户递交，否则发包人将不接受此履约保证金，视为未递交履约保证金</w:t>
      </w:r>
      <w:r>
        <w:rPr>
          <w:rFonts w:hint="eastAsia" w:ascii="Times New Roman" w:hAnsi="Times New Roman"/>
          <w:bCs/>
          <w:szCs w:val="21"/>
          <w:highlight w:val="none"/>
        </w:rPr>
        <w:t>。</w:t>
      </w:r>
      <w:r>
        <w:rPr>
          <w:rFonts w:hint="eastAsia" w:ascii="宋体" w:hAnsi="宋体"/>
          <w:szCs w:val="21"/>
          <w:highlight w:val="none"/>
        </w:rPr>
        <w:t>采用银行保函形式提交的，出具履约担保时的银行级别：</w:t>
      </w:r>
      <w:r>
        <w:rPr>
          <w:rFonts w:hint="eastAsia" w:ascii="Times New Roman" w:hAnsi="Times New Roman" w:eastAsia="黑体"/>
          <w:szCs w:val="21"/>
          <w:highlight w:val="none"/>
        </w:rPr>
        <w:t>必须在信誉良好的国有或股份制商业银行支行及以上开具。</w:t>
      </w:r>
    </w:p>
    <w:p w14:paraId="52614EDA">
      <w:pPr>
        <w:adjustRightInd w:val="0"/>
        <w:snapToGrid w:val="0"/>
        <w:spacing w:line="360" w:lineRule="auto"/>
        <w:ind w:firstLine="480"/>
        <w:rPr>
          <w:rFonts w:ascii="Times New Roman" w:hAnsi="Times New Roman"/>
          <w:bCs/>
          <w:szCs w:val="21"/>
          <w:highlight w:val="none"/>
        </w:rPr>
      </w:pPr>
      <w:r>
        <w:rPr>
          <w:rFonts w:ascii="Times New Roman" w:hAnsi="Times New Roman"/>
          <w:bCs/>
          <w:szCs w:val="21"/>
          <w:highlight w:val="none"/>
        </w:rPr>
        <w:t>4.2.2</w:t>
      </w:r>
      <w:r>
        <w:rPr>
          <w:rFonts w:hint="eastAsia" w:ascii="Times New Roman" w:hAnsi="Times New Roman" w:eastAsia="黑体"/>
          <w:szCs w:val="21"/>
          <w:highlight w:val="none"/>
        </w:rPr>
        <w:t>采用现金或支票形式提交的，</w:t>
      </w:r>
      <w:r>
        <w:rPr>
          <w:rFonts w:hint="eastAsia" w:ascii="Times New Roman" w:hAnsi="Times New Roman"/>
          <w:bCs/>
          <w:szCs w:val="21"/>
          <w:highlight w:val="none"/>
        </w:rPr>
        <w:t>此履约保证金按阶段进行返还，</w:t>
      </w:r>
      <w:r>
        <w:rPr>
          <w:rFonts w:hint="eastAsia" w:ascii="Times New Roman" w:hAnsi="Times New Roman" w:eastAsia="黑体"/>
          <w:bCs/>
          <w:szCs w:val="21"/>
          <w:highlight w:val="none"/>
        </w:rPr>
        <w:t>即完成合同额</w:t>
      </w:r>
      <w:r>
        <w:rPr>
          <w:rFonts w:ascii="Times New Roman" w:hAnsi="Times New Roman" w:eastAsia="黑体"/>
          <w:bCs/>
          <w:szCs w:val="21"/>
          <w:highlight w:val="none"/>
        </w:rPr>
        <w:t>50%</w:t>
      </w:r>
      <w:r>
        <w:rPr>
          <w:rFonts w:hint="eastAsia" w:ascii="Times New Roman" w:hAnsi="Times New Roman" w:eastAsia="黑体"/>
          <w:bCs/>
          <w:szCs w:val="21"/>
          <w:highlight w:val="none"/>
        </w:rPr>
        <w:t>时返还履约保证金的</w:t>
      </w:r>
      <w:r>
        <w:rPr>
          <w:rFonts w:ascii="Times New Roman" w:hAnsi="Times New Roman" w:eastAsia="黑体"/>
          <w:bCs/>
          <w:szCs w:val="21"/>
          <w:highlight w:val="none"/>
        </w:rPr>
        <w:t>50%</w:t>
      </w:r>
      <w:r>
        <w:rPr>
          <w:rFonts w:hint="eastAsia" w:ascii="Times New Roman" w:hAnsi="Times New Roman" w:eastAsia="黑体"/>
          <w:bCs/>
          <w:szCs w:val="21"/>
          <w:highlight w:val="none"/>
        </w:rPr>
        <w:t>，剩余履约保证金结合工程进度分期返还承包人，最后返还期限在交工证书颁发后</w:t>
      </w:r>
      <w:r>
        <w:rPr>
          <w:rFonts w:ascii="Times New Roman" w:hAnsi="Times New Roman" w:eastAsia="黑体"/>
          <w:bCs/>
          <w:szCs w:val="21"/>
          <w:highlight w:val="none"/>
        </w:rPr>
        <w:t>28</w:t>
      </w:r>
      <w:r>
        <w:rPr>
          <w:rFonts w:hint="eastAsia" w:ascii="Times New Roman" w:hAnsi="Times New Roman" w:eastAsia="黑体"/>
          <w:bCs/>
          <w:szCs w:val="21"/>
          <w:highlight w:val="none"/>
        </w:rPr>
        <w:t>天内完成。</w:t>
      </w:r>
      <w:r>
        <w:rPr>
          <w:rFonts w:hint="eastAsia" w:ascii="Times New Roman" w:hAnsi="Times New Roman"/>
          <w:bCs/>
          <w:szCs w:val="21"/>
          <w:highlight w:val="none"/>
        </w:rPr>
        <w:t>承包人的履约保证金将返还至承包人法人单位开户银行账户。</w:t>
      </w:r>
      <w:r>
        <w:rPr>
          <w:rFonts w:hint="eastAsia" w:ascii="宋体" w:hAnsi="宋体"/>
          <w:szCs w:val="21"/>
          <w:highlight w:val="none"/>
        </w:rPr>
        <w:t>采用银行保函形式提交的，</w:t>
      </w:r>
      <w:r>
        <w:rPr>
          <w:rFonts w:hint="eastAsia" w:ascii="黑体" w:eastAsia="黑体"/>
          <w:highlight w:val="none"/>
        </w:rPr>
        <w:t>承包人应保证其履约担保在发包人颁发工程交工证书前一直有效。发包人应在工程交工证书颁发后28天内把履约担保退还给承包人。</w:t>
      </w:r>
    </w:p>
    <w:p w14:paraId="0026B35E">
      <w:pPr>
        <w:spacing w:line="360" w:lineRule="auto"/>
        <w:rPr>
          <w:rFonts w:ascii="黑体" w:hAnsi="Times New Roman" w:eastAsia="黑体"/>
          <w:sz w:val="24"/>
          <w:szCs w:val="24"/>
          <w:highlight w:val="none"/>
        </w:rPr>
      </w:pPr>
      <w:r>
        <w:rPr>
          <w:rFonts w:hint="eastAsia" w:ascii="黑体" w:hAnsi="Times New Roman" w:eastAsia="黑体"/>
          <w:sz w:val="24"/>
          <w:szCs w:val="24"/>
          <w:highlight w:val="none"/>
        </w:rPr>
        <w:t>4.11不利物质条件</w:t>
      </w:r>
      <w:bookmarkEnd w:id="121"/>
      <w:bookmarkEnd w:id="122"/>
      <w:bookmarkEnd w:id="123"/>
      <w:bookmarkEnd w:id="124"/>
    </w:p>
    <w:p w14:paraId="7AA6407A">
      <w:pPr>
        <w:adjustRightInd w:val="0"/>
        <w:snapToGrid w:val="0"/>
        <w:spacing w:line="360" w:lineRule="auto"/>
        <w:ind w:firstLine="420" w:firstLineChars="200"/>
        <w:rPr>
          <w:rFonts w:hint="eastAsia" w:ascii="Times New Roman" w:hAnsi="Times New Roman"/>
          <w:szCs w:val="21"/>
          <w:highlight w:val="none"/>
        </w:rPr>
      </w:pPr>
      <w:r>
        <w:rPr>
          <w:rFonts w:ascii="Times New Roman" w:hAnsi="Times New Roman"/>
          <w:szCs w:val="21"/>
          <w:highlight w:val="none"/>
        </w:rPr>
        <w:t xml:space="preserve">4.11.1 </w:t>
      </w:r>
      <w:r>
        <w:rPr>
          <w:rFonts w:hint="eastAsia" w:ascii="Times New Roman" w:hAnsi="Times New Roman"/>
          <w:szCs w:val="21"/>
          <w:highlight w:val="none"/>
        </w:rPr>
        <w:t>不利物质条件的范围：执行“通用合同条款”。</w:t>
      </w:r>
    </w:p>
    <w:p w14:paraId="419C00D4">
      <w:pPr>
        <w:spacing w:line="360" w:lineRule="auto"/>
        <w:rPr>
          <w:rFonts w:ascii="Times New Roman" w:hAnsi="Times New Roman" w:eastAsia="黑体"/>
          <w:highlight w:val="none"/>
        </w:rPr>
      </w:pPr>
      <w:r>
        <w:rPr>
          <w:rFonts w:ascii="Times New Roman" w:hAnsi="Times New Roman" w:eastAsia="黑体"/>
          <w:highlight w:val="none"/>
        </w:rPr>
        <w:t xml:space="preserve">9.2 </w:t>
      </w:r>
      <w:r>
        <w:rPr>
          <w:rFonts w:hint="eastAsia" w:ascii="Times New Roman" w:hAnsi="Times New Roman" w:eastAsia="黑体"/>
          <w:highlight w:val="none"/>
        </w:rPr>
        <w:t>承包人的施工安全责任</w:t>
      </w:r>
    </w:p>
    <w:p w14:paraId="403B04C6">
      <w:pPr>
        <w:adjustRightInd w:val="0"/>
        <w:snapToGrid w:val="0"/>
        <w:spacing w:line="360" w:lineRule="auto"/>
        <w:ind w:firstLine="420" w:firstLineChars="200"/>
        <w:rPr>
          <w:rFonts w:ascii="Times New Roman" w:hAnsi="Times New Roman"/>
          <w:b/>
          <w:szCs w:val="21"/>
          <w:highlight w:val="none"/>
        </w:rPr>
      </w:pPr>
      <w:r>
        <w:rPr>
          <w:rFonts w:ascii="Times New Roman" w:hAnsi="Times New Roman"/>
          <w:b/>
          <w:szCs w:val="21"/>
          <w:highlight w:val="none"/>
        </w:rPr>
        <w:t>9.2.5</w:t>
      </w:r>
      <w:r>
        <w:rPr>
          <w:rFonts w:hint="eastAsia" w:ascii="Times New Roman" w:hAnsi="Times New Roman"/>
          <w:b/>
          <w:szCs w:val="21"/>
          <w:highlight w:val="none"/>
        </w:rPr>
        <w:t>项修改为：</w:t>
      </w:r>
    </w:p>
    <w:p w14:paraId="173EC34D">
      <w:pPr>
        <w:adjustRightInd w:val="0"/>
        <w:snapToGrid w:val="0"/>
        <w:spacing w:line="360" w:lineRule="auto"/>
        <w:ind w:firstLine="420" w:firstLineChars="200"/>
        <w:rPr>
          <w:rFonts w:ascii="Times New Roman" w:hAnsi="Times New Roman"/>
          <w:bCs/>
          <w:szCs w:val="21"/>
          <w:highlight w:val="none"/>
        </w:rPr>
      </w:pPr>
      <w:r>
        <w:rPr>
          <w:rFonts w:hint="eastAsia" w:ascii="Times New Roman" w:hAnsi="Times New Roman"/>
          <w:bCs/>
          <w:szCs w:val="21"/>
          <w:highlight w:val="none"/>
        </w:rPr>
        <w:t>安全生产费用应为投标控制价上限的</w:t>
      </w:r>
      <w:r>
        <w:rPr>
          <w:rFonts w:ascii="Times New Roman" w:hAnsi="Times New Roman"/>
          <w:bCs/>
          <w:szCs w:val="21"/>
          <w:highlight w:val="none"/>
        </w:rPr>
        <w:t>1.5%</w:t>
      </w:r>
      <w:r>
        <w:rPr>
          <w:rFonts w:hint="eastAsia" w:ascii="Times New Roman" w:hAnsi="Times New Roman"/>
          <w:bCs/>
          <w:szCs w:val="21"/>
          <w:highlight w:val="none"/>
        </w:rPr>
        <w:t>，</w:t>
      </w:r>
      <w:r>
        <w:rPr>
          <w:rFonts w:hint="eastAsia" w:ascii="Times New Roman" w:hAnsi="Times New Roman"/>
          <w:kern w:val="0"/>
          <w:szCs w:val="21"/>
          <w:highlight w:val="none"/>
        </w:rPr>
        <w:t>承包人报价时列入工程量清单</w:t>
      </w:r>
      <w:r>
        <w:rPr>
          <w:rFonts w:ascii="Times New Roman" w:hAnsi="Times New Roman"/>
          <w:kern w:val="0"/>
          <w:szCs w:val="21"/>
          <w:highlight w:val="none"/>
        </w:rPr>
        <w:t>100</w:t>
      </w:r>
      <w:r>
        <w:rPr>
          <w:rFonts w:hint="eastAsia" w:ascii="Times New Roman" w:hAnsi="Times New Roman"/>
          <w:kern w:val="0"/>
          <w:szCs w:val="21"/>
          <w:highlight w:val="none"/>
        </w:rPr>
        <w:t>章内</w:t>
      </w:r>
      <w:r>
        <w:rPr>
          <w:rFonts w:hint="eastAsia" w:ascii="Times New Roman" w:hAnsi="Times New Roman"/>
          <w:bCs/>
          <w:szCs w:val="21"/>
          <w:highlight w:val="none"/>
        </w:rPr>
        <w:t>。安全生产费用应用于施工安全防护用具及设施的采购和更新、安全施工措施的落实、安全生产条件的改善，不得挪作他用。如承包人在此基础上增加安全生产费用以满足项目施工需要，则承包人应在本项目工程量清单相关子目的单价或总额价中予以考虑，发包人不再另行支付。</w:t>
      </w:r>
    </w:p>
    <w:p w14:paraId="13424CC6">
      <w:pPr>
        <w:adjustRightInd w:val="0"/>
        <w:snapToGrid w:val="0"/>
        <w:spacing w:line="360" w:lineRule="auto"/>
        <w:ind w:firstLine="420" w:firstLineChars="200"/>
        <w:rPr>
          <w:rFonts w:ascii="Times New Roman" w:hAnsi="Times New Roman"/>
          <w:bCs/>
          <w:szCs w:val="21"/>
          <w:highlight w:val="none"/>
        </w:rPr>
      </w:pPr>
      <w:r>
        <w:rPr>
          <w:rFonts w:hint="eastAsia" w:ascii="Times New Roman" w:hAnsi="Times New Roman"/>
          <w:bCs/>
          <w:szCs w:val="21"/>
          <w:highlight w:val="none"/>
        </w:rPr>
        <w:t>发包人根据工程进度、质量、安全的实际需要进行支付。</w:t>
      </w:r>
    </w:p>
    <w:p w14:paraId="0658B45C">
      <w:pPr>
        <w:spacing w:line="360" w:lineRule="auto"/>
        <w:ind w:firstLine="420" w:firstLineChars="200"/>
        <w:rPr>
          <w:rFonts w:hint="eastAsia" w:ascii="Times New Roman" w:hAnsi="Times New Roman"/>
          <w:szCs w:val="21"/>
          <w:highlight w:val="none"/>
        </w:rPr>
      </w:pPr>
      <w:r>
        <w:rPr>
          <w:rFonts w:hint="eastAsia" w:ascii="Times New Roman" w:hAnsi="Times New Roman"/>
          <w:szCs w:val="21"/>
          <w:highlight w:val="none"/>
        </w:rPr>
        <w:t>根据本工程的施工特点，严格执行《中华人民共和国安全生产法》、《建设工程安全生产管理条例》、《公路水运工程安全生产监督管理办法》、《吉林省公路水运工程安全生产监督管理办法》、《公路工程施工安全技术规范》等行业主管部门和项目法人相关质量、安全管理文件。</w:t>
      </w:r>
    </w:p>
    <w:p w14:paraId="7389C7C5">
      <w:pPr>
        <w:spacing w:line="360" w:lineRule="auto"/>
        <w:ind w:firstLine="420" w:firstLineChars="200"/>
        <w:rPr>
          <w:rFonts w:hint="eastAsia" w:ascii="Times New Roman" w:hAnsi="Times New Roman"/>
          <w:b/>
          <w:szCs w:val="21"/>
          <w:highlight w:val="none"/>
        </w:rPr>
      </w:pPr>
      <w:r>
        <w:rPr>
          <w:rFonts w:hint="eastAsia" w:ascii="Times New Roman" w:hAnsi="Times New Roman"/>
          <w:b/>
          <w:szCs w:val="21"/>
          <w:highlight w:val="none"/>
        </w:rPr>
        <w:t xml:space="preserve">9.2.12项增加以下内容： </w:t>
      </w:r>
    </w:p>
    <w:p w14:paraId="6359D1AE">
      <w:pPr>
        <w:widowControl/>
        <w:shd w:val="clear" w:color="auto" w:fill="FFFFFF"/>
        <w:spacing w:line="360" w:lineRule="auto"/>
        <w:ind w:firstLine="482"/>
        <w:jc w:val="left"/>
        <w:rPr>
          <w:rFonts w:hint="eastAsia" w:ascii="Times New Roman" w:hAnsi="Times New Roman"/>
          <w:b/>
          <w:szCs w:val="21"/>
          <w:highlight w:val="none"/>
        </w:rPr>
      </w:pPr>
      <w:r>
        <w:rPr>
          <w:rFonts w:hint="eastAsia" w:ascii="Times New Roman" w:hAnsi="Times New Roman"/>
          <w:b/>
          <w:szCs w:val="21"/>
          <w:highlight w:val="none"/>
        </w:rPr>
        <w:t>A.安全生产职责</w:t>
      </w:r>
    </w:p>
    <w:p w14:paraId="1BA6CECB">
      <w:pPr>
        <w:widowControl/>
        <w:shd w:val="clear" w:color="auto" w:fill="FFFFFF"/>
        <w:spacing w:line="360" w:lineRule="auto"/>
        <w:ind w:firstLine="482"/>
        <w:jc w:val="left"/>
        <w:rPr>
          <w:rFonts w:ascii="Times New Roman" w:hAnsi="Times New Roman"/>
          <w:szCs w:val="21"/>
          <w:highlight w:val="none"/>
        </w:rPr>
      </w:pPr>
      <w:r>
        <w:rPr>
          <w:rFonts w:hint="eastAsia" w:ascii="Times New Roman" w:hAnsi="Times New Roman"/>
          <w:szCs w:val="21"/>
          <w:highlight w:val="none"/>
        </w:rPr>
        <w:t>1、</w:t>
      </w:r>
      <w:r>
        <w:rPr>
          <w:rFonts w:ascii="Times New Roman" w:hAnsi="Times New Roman"/>
          <w:szCs w:val="21"/>
          <w:highlight w:val="none"/>
        </w:rPr>
        <w:t>安全生产管理必须坚持安全第一、预防为主的方针，建立健全安全生产的责任制度和群防群治制度。</w:t>
      </w:r>
    </w:p>
    <w:p w14:paraId="7FB84E07">
      <w:pPr>
        <w:widowControl/>
        <w:shd w:val="clear" w:color="auto" w:fill="FFFFFF"/>
        <w:spacing w:line="360" w:lineRule="auto"/>
        <w:ind w:firstLine="482"/>
        <w:jc w:val="left"/>
        <w:rPr>
          <w:rFonts w:ascii="Times New Roman" w:hAnsi="Times New Roman"/>
          <w:szCs w:val="21"/>
          <w:highlight w:val="none"/>
        </w:rPr>
      </w:pPr>
      <w:r>
        <w:rPr>
          <w:rFonts w:hint="eastAsia" w:ascii="Times New Roman" w:hAnsi="Times New Roman"/>
          <w:szCs w:val="21"/>
          <w:highlight w:val="none"/>
        </w:rPr>
        <w:t>2、</w:t>
      </w:r>
      <w:r>
        <w:rPr>
          <w:rFonts w:ascii="Times New Roman" w:hAnsi="Times New Roman"/>
          <w:szCs w:val="21"/>
          <w:highlight w:val="none"/>
        </w:rPr>
        <w:t>承包人在编制施工组织设计时，应当根据工程的特点制定相应的安全技术措施；对专业性较强的工程项目，应当编制专项安全施工组织设计，并采取安全技术措施。</w:t>
      </w:r>
    </w:p>
    <w:p w14:paraId="20646258">
      <w:pPr>
        <w:widowControl/>
        <w:shd w:val="clear" w:color="auto" w:fill="FFFFFF"/>
        <w:spacing w:line="360" w:lineRule="auto"/>
        <w:ind w:firstLine="482"/>
        <w:jc w:val="left"/>
        <w:rPr>
          <w:rFonts w:ascii="Times New Roman" w:hAnsi="Times New Roman"/>
          <w:szCs w:val="21"/>
          <w:highlight w:val="none"/>
        </w:rPr>
      </w:pPr>
      <w:r>
        <w:rPr>
          <w:rFonts w:hint="eastAsia" w:ascii="Times New Roman" w:hAnsi="Times New Roman"/>
          <w:szCs w:val="21"/>
          <w:highlight w:val="none"/>
        </w:rPr>
        <w:t>3、</w:t>
      </w:r>
      <w:r>
        <w:rPr>
          <w:rFonts w:ascii="Times New Roman" w:hAnsi="Times New Roman"/>
          <w:szCs w:val="21"/>
          <w:highlight w:val="none"/>
        </w:rPr>
        <w:t>承包人应当在施工现场采取维护安全、防范危险、预防火灾等措施；有条件的，应当对施工现场实行封闭管理。施工现场对毗邻的建筑物、构筑物和特殊作业环境可能造成损害的，承包人应当采取安全防护措施。</w:t>
      </w:r>
    </w:p>
    <w:p w14:paraId="502303E4">
      <w:pPr>
        <w:widowControl/>
        <w:shd w:val="clear" w:color="auto" w:fill="FFFFFF"/>
        <w:spacing w:line="360" w:lineRule="auto"/>
        <w:ind w:firstLine="482"/>
        <w:jc w:val="left"/>
        <w:rPr>
          <w:rFonts w:ascii="Times New Roman" w:hAnsi="Times New Roman"/>
          <w:szCs w:val="21"/>
          <w:highlight w:val="none"/>
        </w:rPr>
      </w:pPr>
      <w:r>
        <w:rPr>
          <w:rFonts w:hint="eastAsia" w:ascii="Times New Roman" w:hAnsi="Times New Roman"/>
          <w:szCs w:val="21"/>
          <w:highlight w:val="none"/>
        </w:rPr>
        <w:t>4、发包人应</w:t>
      </w:r>
      <w:r>
        <w:rPr>
          <w:rFonts w:ascii="Times New Roman" w:hAnsi="Times New Roman"/>
          <w:szCs w:val="21"/>
          <w:highlight w:val="none"/>
        </w:rPr>
        <w:t>当向承包人提供与施工现场相关的地下管线资料，承包人应当采取措施加以保护。</w:t>
      </w:r>
    </w:p>
    <w:p w14:paraId="734E2D68">
      <w:pPr>
        <w:widowControl/>
        <w:shd w:val="clear" w:color="auto" w:fill="FFFFFF"/>
        <w:spacing w:line="360" w:lineRule="auto"/>
        <w:ind w:firstLine="482"/>
        <w:jc w:val="left"/>
        <w:rPr>
          <w:rFonts w:ascii="Times New Roman" w:hAnsi="Times New Roman"/>
          <w:szCs w:val="21"/>
          <w:highlight w:val="none"/>
        </w:rPr>
      </w:pPr>
      <w:r>
        <w:rPr>
          <w:rFonts w:hint="eastAsia" w:ascii="Times New Roman" w:hAnsi="Times New Roman"/>
          <w:szCs w:val="21"/>
          <w:highlight w:val="none"/>
        </w:rPr>
        <w:t>5、承包人</w:t>
      </w:r>
      <w:r>
        <w:rPr>
          <w:rFonts w:ascii="Times New Roman" w:hAnsi="Times New Roman"/>
          <w:szCs w:val="21"/>
          <w:highlight w:val="none"/>
        </w:rPr>
        <w:t>应当遵守有关环境保护和安全生产的法律、法规的规定，采取控制和处理施工现场的各种粉尘、废气、废水、固体废物以及噪声、振动对环境的污染和危害的措施。</w:t>
      </w:r>
    </w:p>
    <w:p w14:paraId="0C35B691">
      <w:pPr>
        <w:widowControl/>
        <w:shd w:val="clear" w:color="auto" w:fill="FFFFFF"/>
        <w:spacing w:line="360" w:lineRule="auto"/>
        <w:ind w:firstLine="482"/>
        <w:jc w:val="left"/>
        <w:rPr>
          <w:rFonts w:ascii="Times New Roman" w:hAnsi="Times New Roman"/>
          <w:szCs w:val="21"/>
          <w:highlight w:val="none"/>
        </w:rPr>
      </w:pPr>
      <w:r>
        <w:rPr>
          <w:rFonts w:hint="eastAsia" w:ascii="Times New Roman" w:hAnsi="Times New Roman"/>
          <w:szCs w:val="21"/>
          <w:highlight w:val="none"/>
        </w:rPr>
        <w:t>6、</w:t>
      </w:r>
      <w:r>
        <w:rPr>
          <w:rFonts w:ascii="Times New Roman" w:hAnsi="Times New Roman"/>
          <w:szCs w:val="21"/>
          <w:highlight w:val="none"/>
        </w:rPr>
        <w:t>有下列情形之一的，发包人应当按照国家有关规定办理申请批准手续：</w:t>
      </w:r>
    </w:p>
    <w:p w14:paraId="2AB92C41">
      <w:pPr>
        <w:widowControl/>
        <w:shd w:val="clear" w:color="auto" w:fill="FFFFFF"/>
        <w:spacing w:line="360" w:lineRule="auto"/>
        <w:ind w:firstLine="482"/>
        <w:jc w:val="left"/>
        <w:rPr>
          <w:rFonts w:ascii="Times New Roman" w:hAnsi="Times New Roman"/>
          <w:szCs w:val="21"/>
          <w:highlight w:val="none"/>
        </w:rPr>
      </w:pPr>
      <w:r>
        <w:rPr>
          <w:rFonts w:ascii="Times New Roman" w:hAnsi="Times New Roman"/>
          <w:szCs w:val="21"/>
          <w:highlight w:val="none"/>
        </w:rPr>
        <w:t>（一）需要临时占用规划批准范围以外场地的；</w:t>
      </w:r>
    </w:p>
    <w:p w14:paraId="19CB5B27">
      <w:pPr>
        <w:widowControl/>
        <w:shd w:val="clear" w:color="auto" w:fill="FFFFFF"/>
        <w:spacing w:line="360" w:lineRule="auto"/>
        <w:ind w:firstLine="482"/>
        <w:jc w:val="left"/>
        <w:rPr>
          <w:rFonts w:ascii="Times New Roman" w:hAnsi="Times New Roman"/>
          <w:szCs w:val="21"/>
          <w:highlight w:val="none"/>
        </w:rPr>
      </w:pPr>
      <w:r>
        <w:rPr>
          <w:rFonts w:ascii="Times New Roman" w:hAnsi="Times New Roman"/>
          <w:szCs w:val="21"/>
          <w:highlight w:val="none"/>
        </w:rPr>
        <w:t xml:space="preserve">（二）可能损坏道路、管线、电力、邮电通讯等公共设施的； </w:t>
      </w:r>
    </w:p>
    <w:p w14:paraId="72F3B302">
      <w:pPr>
        <w:widowControl/>
        <w:shd w:val="clear" w:color="auto" w:fill="FFFFFF"/>
        <w:spacing w:line="360" w:lineRule="auto"/>
        <w:ind w:firstLine="482"/>
        <w:jc w:val="left"/>
        <w:rPr>
          <w:rFonts w:ascii="Times New Roman" w:hAnsi="Times New Roman"/>
          <w:szCs w:val="21"/>
          <w:highlight w:val="none"/>
        </w:rPr>
      </w:pPr>
      <w:r>
        <w:rPr>
          <w:rFonts w:ascii="Times New Roman" w:hAnsi="Times New Roman"/>
          <w:szCs w:val="21"/>
          <w:highlight w:val="none"/>
        </w:rPr>
        <w:t>（三）需要临时停水、停电、中断道路交通的；</w:t>
      </w:r>
    </w:p>
    <w:p w14:paraId="3365C1B1">
      <w:pPr>
        <w:widowControl/>
        <w:shd w:val="clear" w:color="auto" w:fill="FFFFFF"/>
        <w:spacing w:line="360" w:lineRule="auto"/>
        <w:ind w:firstLine="482"/>
        <w:jc w:val="left"/>
        <w:rPr>
          <w:rFonts w:ascii="Times New Roman" w:hAnsi="Times New Roman"/>
          <w:szCs w:val="21"/>
          <w:highlight w:val="none"/>
        </w:rPr>
      </w:pPr>
      <w:r>
        <w:rPr>
          <w:rFonts w:ascii="Times New Roman" w:hAnsi="Times New Roman"/>
          <w:szCs w:val="21"/>
          <w:highlight w:val="none"/>
        </w:rPr>
        <w:t>（四）需要进行爆破作业的；</w:t>
      </w:r>
    </w:p>
    <w:p w14:paraId="5262E7F9">
      <w:pPr>
        <w:widowControl/>
        <w:shd w:val="clear" w:color="auto" w:fill="FFFFFF"/>
        <w:spacing w:line="360" w:lineRule="auto"/>
        <w:ind w:firstLine="482"/>
        <w:jc w:val="left"/>
        <w:rPr>
          <w:rFonts w:ascii="Times New Roman" w:hAnsi="Times New Roman"/>
          <w:szCs w:val="21"/>
          <w:highlight w:val="none"/>
        </w:rPr>
      </w:pPr>
      <w:r>
        <w:rPr>
          <w:rFonts w:ascii="Times New Roman" w:hAnsi="Times New Roman"/>
          <w:szCs w:val="21"/>
          <w:highlight w:val="none"/>
        </w:rPr>
        <w:t>（五）法律、法规规定需要办理报批手续的其他情形。</w:t>
      </w:r>
    </w:p>
    <w:p w14:paraId="5F7168B8">
      <w:pPr>
        <w:widowControl/>
        <w:shd w:val="clear" w:color="auto" w:fill="FFFFFF"/>
        <w:spacing w:line="360" w:lineRule="auto"/>
        <w:ind w:firstLine="482"/>
        <w:jc w:val="left"/>
        <w:rPr>
          <w:rFonts w:ascii="Times New Roman" w:hAnsi="Times New Roman"/>
          <w:szCs w:val="21"/>
          <w:highlight w:val="none"/>
        </w:rPr>
      </w:pPr>
      <w:r>
        <w:rPr>
          <w:rFonts w:hint="eastAsia" w:ascii="Times New Roman" w:hAnsi="Times New Roman"/>
          <w:szCs w:val="21"/>
          <w:highlight w:val="none"/>
        </w:rPr>
        <w:t>7、承包人</w:t>
      </w:r>
      <w:r>
        <w:rPr>
          <w:rFonts w:ascii="Times New Roman" w:hAnsi="Times New Roman"/>
          <w:szCs w:val="21"/>
          <w:highlight w:val="none"/>
        </w:rPr>
        <w:t>必须依法加强对建筑安全生产的管理，执行安全生产责任制度，采取有效措施，防止伤亡和其他安全生产事故的发生。</w:t>
      </w:r>
    </w:p>
    <w:p w14:paraId="18A177A8">
      <w:pPr>
        <w:widowControl/>
        <w:shd w:val="clear" w:color="auto" w:fill="FFFFFF"/>
        <w:spacing w:line="360" w:lineRule="auto"/>
        <w:ind w:firstLine="482"/>
        <w:jc w:val="left"/>
        <w:rPr>
          <w:rFonts w:ascii="Times New Roman" w:hAnsi="Times New Roman"/>
          <w:szCs w:val="21"/>
          <w:highlight w:val="none"/>
        </w:rPr>
      </w:pPr>
      <w:r>
        <w:rPr>
          <w:rFonts w:hint="eastAsia" w:ascii="Times New Roman" w:hAnsi="Times New Roman"/>
          <w:szCs w:val="21"/>
          <w:highlight w:val="none"/>
        </w:rPr>
        <w:t>8、</w:t>
      </w:r>
      <w:r>
        <w:rPr>
          <w:rFonts w:ascii="Times New Roman" w:hAnsi="Times New Roman"/>
          <w:szCs w:val="21"/>
          <w:highlight w:val="none"/>
        </w:rPr>
        <w:t>施工现场安全由承包人负责。实行施工总承包的，由总承包单位负责。分包单位向总承包单位负责，服从总承包单位对施工现场的安全生产管理。</w:t>
      </w:r>
    </w:p>
    <w:p w14:paraId="3802B364">
      <w:pPr>
        <w:widowControl/>
        <w:shd w:val="clear" w:color="auto" w:fill="FFFFFF"/>
        <w:spacing w:line="360" w:lineRule="auto"/>
        <w:ind w:firstLine="482"/>
        <w:jc w:val="left"/>
        <w:rPr>
          <w:rFonts w:ascii="Times New Roman" w:hAnsi="Times New Roman"/>
          <w:szCs w:val="21"/>
          <w:highlight w:val="none"/>
        </w:rPr>
      </w:pPr>
      <w:r>
        <w:rPr>
          <w:rFonts w:hint="eastAsia" w:ascii="Times New Roman" w:hAnsi="Times New Roman"/>
          <w:szCs w:val="21"/>
          <w:highlight w:val="none"/>
        </w:rPr>
        <w:t>9、</w:t>
      </w:r>
      <w:r>
        <w:rPr>
          <w:rFonts w:ascii="Times New Roman" w:hAnsi="Times New Roman"/>
          <w:szCs w:val="21"/>
          <w:highlight w:val="none"/>
        </w:rPr>
        <w:t>承包人应当建立健全劳动安全生产教育培训制度，加强对职工安全生产的教育培训；未经安全生产教育培训的人员，不得上岗作业。</w:t>
      </w:r>
    </w:p>
    <w:p w14:paraId="42F2BC61">
      <w:pPr>
        <w:widowControl/>
        <w:shd w:val="clear" w:color="auto" w:fill="FFFFFF"/>
        <w:spacing w:line="360" w:lineRule="auto"/>
        <w:ind w:firstLine="482"/>
        <w:jc w:val="left"/>
        <w:rPr>
          <w:rFonts w:ascii="Times New Roman" w:hAnsi="Times New Roman"/>
          <w:szCs w:val="21"/>
          <w:highlight w:val="none"/>
        </w:rPr>
      </w:pPr>
      <w:r>
        <w:rPr>
          <w:rFonts w:hint="eastAsia" w:ascii="Times New Roman" w:hAnsi="Times New Roman"/>
          <w:szCs w:val="21"/>
          <w:highlight w:val="none"/>
        </w:rPr>
        <w:t>10、承包人</w:t>
      </w:r>
      <w:r>
        <w:rPr>
          <w:rFonts w:ascii="Times New Roman" w:hAnsi="Times New Roman"/>
          <w:szCs w:val="21"/>
          <w:highlight w:val="none"/>
        </w:rPr>
        <w:t>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14:paraId="26634B89">
      <w:pPr>
        <w:widowControl/>
        <w:shd w:val="clear" w:color="auto" w:fill="FFFFFF"/>
        <w:spacing w:line="360" w:lineRule="auto"/>
        <w:ind w:firstLine="482"/>
        <w:jc w:val="left"/>
        <w:rPr>
          <w:rFonts w:ascii="Times New Roman" w:hAnsi="Times New Roman"/>
          <w:szCs w:val="21"/>
          <w:highlight w:val="none"/>
        </w:rPr>
      </w:pPr>
      <w:r>
        <w:rPr>
          <w:rFonts w:hint="eastAsia" w:ascii="Times New Roman" w:hAnsi="Times New Roman"/>
          <w:szCs w:val="21"/>
          <w:highlight w:val="none"/>
        </w:rPr>
        <w:t>11、</w:t>
      </w:r>
      <w:r>
        <w:rPr>
          <w:rFonts w:ascii="Times New Roman" w:hAnsi="Times New Roman"/>
          <w:szCs w:val="21"/>
          <w:highlight w:val="none"/>
        </w:rPr>
        <w:t>承包人应当依法为职工参加工伤保险缴纳工伤保险费。鼓励企业为从事危险作业的职工办理意外伤害保险，支付保险费。</w:t>
      </w:r>
    </w:p>
    <w:p w14:paraId="0CB91167">
      <w:pPr>
        <w:widowControl/>
        <w:shd w:val="clear" w:color="auto" w:fill="FFFFFF"/>
        <w:spacing w:line="360" w:lineRule="auto"/>
        <w:ind w:firstLine="482"/>
        <w:jc w:val="left"/>
        <w:rPr>
          <w:rFonts w:hint="eastAsia" w:ascii="Times New Roman" w:hAnsi="Times New Roman"/>
          <w:szCs w:val="21"/>
          <w:highlight w:val="none"/>
        </w:rPr>
      </w:pPr>
      <w:r>
        <w:rPr>
          <w:rFonts w:hint="eastAsia" w:ascii="Times New Roman" w:hAnsi="Times New Roman"/>
          <w:szCs w:val="21"/>
          <w:highlight w:val="none"/>
        </w:rPr>
        <w:t>12、</w:t>
      </w:r>
      <w:r>
        <w:rPr>
          <w:rFonts w:ascii="Times New Roman" w:hAnsi="Times New Roman"/>
          <w:szCs w:val="21"/>
          <w:highlight w:val="none"/>
        </w:rPr>
        <w:t>施工中发生事故时，承包人应当采取紧急措施减少人员伤亡和事故损失，并按照国家有关规定及时向有关部门报告。</w:t>
      </w:r>
    </w:p>
    <w:p w14:paraId="3EBD0399">
      <w:pPr>
        <w:widowControl/>
        <w:shd w:val="clear" w:color="auto" w:fill="FFFFFF"/>
        <w:spacing w:line="360" w:lineRule="auto"/>
        <w:ind w:firstLine="482"/>
        <w:jc w:val="left"/>
        <w:rPr>
          <w:rFonts w:hint="eastAsia" w:ascii="Times New Roman" w:hAnsi="Times New Roman"/>
          <w:b/>
          <w:szCs w:val="21"/>
          <w:highlight w:val="none"/>
        </w:rPr>
      </w:pPr>
      <w:r>
        <w:rPr>
          <w:rFonts w:hint="eastAsia" w:ascii="Times New Roman" w:hAnsi="Times New Roman"/>
          <w:b/>
          <w:szCs w:val="21"/>
          <w:highlight w:val="none"/>
        </w:rPr>
        <w:t>B.安全生产条件</w:t>
      </w:r>
    </w:p>
    <w:p w14:paraId="524A06EC">
      <w:pPr>
        <w:widowControl/>
        <w:shd w:val="clear" w:color="auto" w:fill="FFFFFF"/>
        <w:spacing w:line="360" w:lineRule="auto"/>
        <w:ind w:firstLine="482"/>
        <w:jc w:val="left"/>
        <w:rPr>
          <w:rFonts w:hint="eastAsia" w:ascii="Times New Roman" w:hAnsi="Times New Roman" w:eastAsia="宋体"/>
          <w:szCs w:val="21"/>
          <w:highlight w:val="none"/>
          <w:lang w:eastAsia="zh-CN"/>
        </w:rPr>
      </w:pPr>
      <w:r>
        <w:rPr>
          <w:rFonts w:hint="eastAsia" w:ascii="Times New Roman" w:hAnsi="Times New Roman"/>
          <w:szCs w:val="21"/>
          <w:highlight w:val="none"/>
        </w:rPr>
        <w:t xml:space="preserve">1、承包人应当取得安全生产许可证及相应等级的资质证书。拟投入本项目主要负责人和安全生产管理人员应当经交通运输主管部门对其安全生产知识和管理能力考核合格。 </w:t>
      </w:r>
    </w:p>
    <w:p w14:paraId="04D44C4D">
      <w:pPr>
        <w:widowControl/>
        <w:shd w:val="clear" w:color="auto" w:fill="FFFFFF"/>
        <w:spacing w:line="360" w:lineRule="auto"/>
        <w:ind w:firstLine="482"/>
        <w:jc w:val="left"/>
        <w:rPr>
          <w:rFonts w:hint="eastAsia" w:ascii="Times New Roman" w:hAnsi="Times New Roman" w:eastAsia="宋体"/>
          <w:szCs w:val="21"/>
          <w:highlight w:val="none"/>
          <w:lang w:eastAsia="zh-CN"/>
        </w:rPr>
      </w:pPr>
      <w:r>
        <w:rPr>
          <w:rFonts w:hint="eastAsia" w:ascii="Times New Roman" w:hAnsi="Times New Roman"/>
          <w:szCs w:val="21"/>
          <w:highlight w:val="none"/>
        </w:rPr>
        <w:t xml:space="preserve">     2、承包人应当设置安全生产管理机构或者配备专职安全生产管理人员。承包人应当根据工程施工作业特点、安全风险以及施工组织难度，配备专职安全生产管理人员2名。 </w:t>
      </w:r>
    </w:p>
    <w:p w14:paraId="147AC03F">
      <w:pPr>
        <w:widowControl/>
        <w:shd w:val="clear" w:color="auto" w:fill="FFFFFF"/>
        <w:spacing w:line="360" w:lineRule="auto"/>
        <w:ind w:firstLine="482"/>
        <w:jc w:val="left"/>
        <w:rPr>
          <w:rFonts w:hint="eastAsia" w:ascii="Times New Roman" w:hAnsi="Times New Roman" w:eastAsia="宋体"/>
          <w:szCs w:val="21"/>
          <w:highlight w:val="none"/>
          <w:lang w:eastAsia="zh-CN"/>
        </w:rPr>
      </w:pPr>
      <w:r>
        <w:rPr>
          <w:rFonts w:hint="eastAsia" w:ascii="Times New Roman" w:hAnsi="Times New Roman"/>
          <w:szCs w:val="21"/>
          <w:highlight w:val="none"/>
        </w:rPr>
        <w:t xml:space="preserve">3、承包人应当依法对从业人员进行安全生产教育和培训。未经安全生产教育和培训合格的从业人员，不得上岗作业。 </w:t>
      </w:r>
    </w:p>
    <w:p w14:paraId="551346A7">
      <w:pPr>
        <w:widowControl/>
        <w:shd w:val="clear" w:color="auto" w:fill="FFFFFF"/>
        <w:spacing w:line="360" w:lineRule="auto"/>
        <w:ind w:firstLine="482"/>
        <w:jc w:val="left"/>
        <w:rPr>
          <w:rFonts w:hint="eastAsia" w:ascii="Times New Roman" w:hAnsi="Times New Roman" w:eastAsia="宋体"/>
          <w:szCs w:val="21"/>
          <w:highlight w:val="none"/>
          <w:lang w:eastAsia="zh-CN"/>
        </w:rPr>
      </w:pPr>
      <w:r>
        <w:rPr>
          <w:rFonts w:hint="eastAsia" w:ascii="Times New Roman" w:hAnsi="Times New Roman"/>
          <w:szCs w:val="21"/>
          <w:highlight w:val="none"/>
        </w:rPr>
        <w:t xml:space="preserve">    4、从业人员中的特种作业人员应当按照国家有关规定取得相应资格，方可上岗作业。 </w:t>
      </w:r>
    </w:p>
    <w:p w14:paraId="4C7AB5A3">
      <w:pPr>
        <w:widowControl/>
        <w:shd w:val="clear" w:color="auto" w:fill="FFFFFF"/>
        <w:spacing w:line="360" w:lineRule="auto"/>
        <w:ind w:firstLine="482"/>
        <w:jc w:val="left"/>
        <w:rPr>
          <w:rFonts w:hint="eastAsia" w:ascii="Times New Roman" w:hAnsi="Times New Roman" w:eastAsia="宋体"/>
          <w:szCs w:val="21"/>
          <w:highlight w:val="none"/>
          <w:lang w:eastAsia="zh-CN"/>
        </w:rPr>
      </w:pPr>
      <w:r>
        <w:rPr>
          <w:rFonts w:hint="eastAsia" w:ascii="Times New Roman" w:hAnsi="Times New Roman"/>
          <w:szCs w:val="21"/>
          <w:highlight w:val="none"/>
        </w:rPr>
        <w:t xml:space="preserve">    5、施工中使用的施工机械、设施、机具以及安全防护用品、用具和配件等应当具有生产（制造）许可证、产品合格证或者法定检验检测合格证明，并设立专人查验、定期检查和更新，建立相应的资料档案。无查验合格记录的不得投入使用。 </w:t>
      </w:r>
    </w:p>
    <w:p w14:paraId="040DFBD3">
      <w:pPr>
        <w:widowControl/>
        <w:shd w:val="clear" w:color="auto" w:fill="FFFFFF"/>
        <w:spacing w:line="360" w:lineRule="auto"/>
        <w:ind w:firstLine="482"/>
        <w:jc w:val="left"/>
        <w:rPr>
          <w:rFonts w:hint="eastAsia" w:ascii="Times New Roman" w:hAnsi="Times New Roman" w:eastAsia="宋体"/>
          <w:szCs w:val="21"/>
          <w:highlight w:val="none"/>
          <w:lang w:eastAsia="zh-CN"/>
        </w:rPr>
      </w:pPr>
      <w:r>
        <w:rPr>
          <w:rFonts w:hint="eastAsia" w:ascii="Times New Roman" w:hAnsi="Times New Roman"/>
          <w:szCs w:val="21"/>
          <w:highlight w:val="none"/>
        </w:rPr>
        <w:t xml:space="preserve">    6、特种设备使用单位应当依法取得特种设备使用登记证书，建立特种设备安全技术档案，并将登记标志置于该特种设备的显著位置。 </w:t>
      </w:r>
    </w:p>
    <w:p w14:paraId="20C5A4CD">
      <w:pPr>
        <w:widowControl/>
        <w:shd w:val="clear" w:color="auto" w:fill="FFFFFF"/>
        <w:spacing w:line="360" w:lineRule="auto"/>
        <w:ind w:firstLine="482"/>
        <w:jc w:val="left"/>
        <w:rPr>
          <w:rFonts w:hint="eastAsia" w:ascii="Times New Roman" w:hAnsi="Times New Roman" w:eastAsia="宋体"/>
          <w:szCs w:val="21"/>
          <w:highlight w:val="none"/>
          <w:lang w:eastAsia="zh-CN"/>
        </w:rPr>
      </w:pPr>
      <w:r>
        <w:rPr>
          <w:rFonts w:hint="eastAsia" w:ascii="Times New Roman" w:hAnsi="Times New Roman"/>
          <w:szCs w:val="21"/>
          <w:highlight w:val="none"/>
        </w:rPr>
        <w:t xml:space="preserve">    7、翻模、滑（爬）模等自升式架设设施，以及自行设计、组装或者改装的施工挂（吊）篮、移动模架等设施在投入使用前，承包人应当组织有关单位进行验收，或者委托具有相应资质的检验检测机构进行验收。验收合格后方可使用。 </w:t>
      </w:r>
    </w:p>
    <w:p w14:paraId="79888D92">
      <w:pPr>
        <w:widowControl/>
        <w:shd w:val="clear" w:color="auto" w:fill="FFFFFF"/>
        <w:spacing w:line="360" w:lineRule="auto"/>
        <w:ind w:firstLine="482"/>
        <w:jc w:val="left"/>
        <w:rPr>
          <w:rFonts w:hint="eastAsia" w:ascii="Times New Roman" w:hAnsi="Times New Roman" w:eastAsia="宋体"/>
          <w:szCs w:val="21"/>
          <w:highlight w:val="none"/>
          <w:lang w:eastAsia="zh-CN"/>
        </w:rPr>
      </w:pPr>
      <w:r>
        <w:rPr>
          <w:rFonts w:hint="eastAsia" w:ascii="Times New Roman" w:hAnsi="Times New Roman"/>
          <w:szCs w:val="21"/>
          <w:highlight w:val="none"/>
        </w:rPr>
        <w:t xml:space="preserve">    8、承包人不得使用已淘汰的危及生产安全的工艺、设备和材料。 </w:t>
      </w:r>
    </w:p>
    <w:p w14:paraId="7DA303E4">
      <w:pPr>
        <w:widowControl/>
        <w:shd w:val="clear" w:color="auto" w:fill="FFFFFF"/>
        <w:spacing w:line="360" w:lineRule="auto"/>
        <w:ind w:firstLine="482"/>
        <w:jc w:val="left"/>
        <w:rPr>
          <w:rFonts w:hint="eastAsia" w:ascii="Times New Roman" w:hAnsi="Times New Roman" w:eastAsia="宋体"/>
          <w:szCs w:val="21"/>
          <w:highlight w:val="none"/>
          <w:lang w:eastAsia="zh-CN"/>
        </w:rPr>
      </w:pPr>
      <w:r>
        <w:rPr>
          <w:rFonts w:hint="eastAsia" w:ascii="Times New Roman" w:hAnsi="Times New Roman"/>
          <w:szCs w:val="21"/>
          <w:highlight w:val="none"/>
        </w:rPr>
        <w:t xml:space="preserve">    9、承包人应当保证本项目所应具备的安全生产条件必需的资金投入。 </w:t>
      </w:r>
    </w:p>
    <w:p w14:paraId="74D8ECE7">
      <w:pPr>
        <w:widowControl/>
        <w:shd w:val="clear" w:color="auto" w:fill="FFFFFF"/>
        <w:spacing w:line="360" w:lineRule="auto"/>
        <w:ind w:firstLine="482"/>
        <w:jc w:val="left"/>
        <w:rPr>
          <w:rFonts w:hint="eastAsia" w:ascii="Times New Roman" w:hAnsi="Times New Roman" w:eastAsia="宋体"/>
          <w:szCs w:val="21"/>
          <w:highlight w:val="none"/>
          <w:lang w:eastAsia="zh-CN"/>
        </w:rPr>
      </w:pPr>
      <w:r>
        <w:rPr>
          <w:rFonts w:hint="eastAsia" w:ascii="Times New Roman" w:hAnsi="Times New Roman"/>
          <w:szCs w:val="21"/>
          <w:highlight w:val="none"/>
        </w:rPr>
        <w:t xml:space="preserve">    10、承包人在工程投标报价中应当包含安全生产费用并单独计提，不得作为竞争性报价。 安全生产费用应当经监理工程师审核签认，并经建设单位同意后，在项目建设成本中据实列支，严禁挪用。 </w:t>
      </w:r>
    </w:p>
    <w:p w14:paraId="049B3B0C">
      <w:pPr>
        <w:widowControl/>
        <w:shd w:val="clear" w:color="auto" w:fill="FFFFFF"/>
        <w:spacing w:line="360" w:lineRule="auto"/>
        <w:ind w:firstLine="482"/>
        <w:jc w:val="left"/>
        <w:rPr>
          <w:rFonts w:hint="eastAsia" w:ascii="Times New Roman" w:hAnsi="Times New Roman"/>
          <w:szCs w:val="21"/>
          <w:highlight w:val="none"/>
        </w:rPr>
      </w:pPr>
      <w:r>
        <w:rPr>
          <w:rFonts w:hint="eastAsia" w:ascii="Times New Roman" w:hAnsi="Times New Roman"/>
          <w:szCs w:val="21"/>
          <w:highlight w:val="none"/>
        </w:rPr>
        <w:t xml:space="preserve">    11、施工现场的办公、生活区与作业区应当分开设置，并保持安全距离。办公、生活区的选址应当符合安全性要求，严禁在已发现的泥石流影响区、滑坡体等危险区域设置施工驻地。 </w:t>
      </w:r>
    </w:p>
    <w:p w14:paraId="0370F2F3">
      <w:pPr>
        <w:widowControl/>
        <w:shd w:val="clear" w:color="auto" w:fill="FFFFFF"/>
        <w:spacing w:line="360" w:lineRule="auto"/>
        <w:ind w:firstLine="482"/>
        <w:jc w:val="left"/>
        <w:rPr>
          <w:rFonts w:hint="eastAsia" w:ascii="Times New Roman" w:hAnsi="Times New Roman" w:eastAsia="宋体"/>
          <w:szCs w:val="21"/>
          <w:highlight w:val="none"/>
          <w:lang w:eastAsia="zh-CN"/>
        </w:rPr>
      </w:pPr>
      <w:r>
        <w:rPr>
          <w:rFonts w:hint="eastAsia" w:ascii="Times New Roman" w:hAnsi="Times New Roman"/>
          <w:szCs w:val="21"/>
          <w:highlight w:val="none"/>
        </w:rPr>
        <w:t xml:space="preserve">12、施工作业区应当根据施工安全风险辨识结果，确定不同风险等级的管理要求，合理布设。在风险等级较高的区域应当设置警戒区和风险告知牌。 </w:t>
      </w:r>
    </w:p>
    <w:p w14:paraId="311EB27A">
      <w:pPr>
        <w:widowControl/>
        <w:shd w:val="clear" w:color="auto" w:fill="FFFFFF"/>
        <w:spacing w:line="360" w:lineRule="auto"/>
        <w:ind w:firstLine="482"/>
        <w:jc w:val="left"/>
        <w:rPr>
          <w:rFonts w:hint="eastAsia" w:ascii="Times New Roman" w:hAnsi="Times New Roman" w:eastAsia="宋体"/>
          <w:szCs w:val="21"/>
          <w:highlight w:val="none"/>
          <w:lang w:eastAsia="zh-CN"/>
        </w:rPr>
      </w:pPr>
      <w:r>
        <w:rPr>
          <w:rFonts w:hint="eastAsia" w:ascii="Times New Roman" w:hAnsi="Times New Roman"/>
          <w:szCs w:val="21"/>
          <w:highlight w:val="none"/>
        </w:rPr>
        <w:t xml:space="preserve">    13、施工作业点应当设置明显的安全警示标志，按规定设置安全防护设施。施工便道便桥、临时码头应当满足通行和安全作业要求，施工便桥和临时码头还应当提供临边防护和水上救生等设施。 </w:t>
      </w:r>
    </w:p>
    <w:p w14:paraId="547351D0">
      <w:pPr>
        <w:widowControl/>
        <w:shd w:val="clear" w:color="auto" w:fill="FFFFFF"/>
        <w:spacing w:line="360" w:lineRule="auto"/>
        <w:ind w:firstLine="482"/>
        <w:jc w:val="left"/>
        <w:rPr>
          <w:rFonts w:hint="eastAsia" w:ascii="Times New Roman" w:hAnsi="Times New Roman" w:eastAsia="宋体"/>
          <w:szCs w:val="21"/>
          <w:highlight w:val="none"/>
          <w:lang w:eastAsia="zh-CN"/>
        </w:rPr>
      </w:pPr>
      <w:r>
        <w:rPr>
          <w:rFonts w:hint="eastAsia" w:ascii="Times New Roman" w:hAnsi="Times New Roman"/>
          <w:szCs w:val="21"/>
          <w:highlight w:val="none"/>
        </w:rPr>
        <w:t xml:space="preserve">    14、承包人与从业人员订立的劳动合同，应当载明有关保障从业人员劳动安全、防止职业危害等事项。承包人还应当向从业人员书面告知危险岗位的操作规程。 </w:t>
      </w:r>
    </w:p>
    <w:p w14:paraId="63148F1B">
      <w:pPr>
        <w:widowControl/>
        <w:shd w:val="clear" w:color="auto" w:fill="FFFFFF"/>
        <w:spacing w:line="360" w:lineRule="auto"/>
        <w:ind w:firstLine="482"/>
        <w:jc w:val="left"/>
        <w:rPr>
          <w:rFonts w:hint="eastAsia" w:ascii="Times New Roman" w:hAnsi="Times New Roman" w:eastAsia="宋体"/>
          <w:szCs w:val="21"/>
          <w:highlight w:val="none"/>
          <w:lang w:eastAsia="zh-CN"/>
        </w:rPr>
      </w:pPr>
      <w:r>
        <w:rPr>
          <w:rFonts w:hint="eastAsia" w:ascii="Times New Roman" w:hAnsi="Times New Roman"/>
          <w:szCs w:val="21"/>
          <w:highlight w:val="none"/>
        </w:rPr>
        <w:t xml:space="preserve">    15、承包人应当向作业人员提供符合标准的安全防护用品，监督、教育从业人员按照使用规则佩戴、使用。 </w:t>
      </w:r>
    </w:p>
    <w:p w14:paraId="5332AFFF">
      <w:pPr>
        <w:widowControl/>
        <w:shd w:val="clear" w:color="auto" w:fill="FFFFFF"/>
        <w:spacing w:line="360" w:lineRule="auto"/>
        <w:ind w:firstLine="482"/>
        <w:jc w:val="left"/>
        <w:rPr>
          <w:rFonts w:hint="eastAsia" w:ascii="Times New Roman" w:hAnsi="Times New Roman" w:eastAsia="宋体"/>
          <w:szCs w:val="21"/>
          <w:highlight w:val="none"/>
          <w:lang w:eastAsia="zh-CN"/>
        </w:rPr>
      </w:pPr>
      <w:r>
        <w:rPr>
          <w:rFonts w:hint="eastAsia" w:ascii="Times New Roman" w:hAnsi="Times New Roman"/>
          <w:szCs w:val="21"/>
          <w:highlight w:val="none"/>
        </w:rPr>
        <w:t xml:space="preserve">    16、本项目应当实施安全生产风险管理，按规定开展施工安全风险评估。 承包人应当依据风险评估结论，对风险等级较高的分部分项工程编制专项施工方案，并附安全验算结果，经技术负责人签字后报监理工程师批准执行。 必要时，承包人应当组织专家对专项施工方案进行论证、审核。 </w:t>
      </w:r>
    </w:p>
    <w:p w14:paraId="11FA92F3">
      <w:pPr>
        <w:widowControl/>
        <w:shd w:val="clear" w:color="auto" w:fill="FFFFFF"/>
        <w:spacing w:line="360" w:lineRule="auto"/>
        <w:ind w:firstLine="482"/>
        <w:jc w:val="left"/>
        <w:rPr>
          <w:rFonts w:hint="eastAsia" w:ascii="Times New Roman" w:hAnsi="Times New Roman" w:eastAsia="宋体"/>
          <w:szCs w:val="21"/>
          <w:highlight w:val="none"/>
          <w:lang w:eastAsia="zh-CN"/>
        </w:rPr>
      </w:pPr>
      <w:r>
        <w:rPr>
          <w:rFonts w:hint="eastAsia" w:ascii="Times New Roman" w:hAnsi="Times New Roman"/>
          <w:szCs w:val="21"/>
          <w:highlight w:val="none"/>
        </w:rPr>
        <w:t xml:space="preserve">    17、承包人应当针对工程项目特点和风险评估情况分别制定项目综合应急预案、合同段施工专项应急预案和现场处置方案，告知相关人员紧急避险措施，并定期组织演练。 </w:t>
      </w:r>
    </w:p>
    <w:p w14:paraId="4B828971">
      <w:pPr>
        <w:widowControl/>
        <w:shd w:val="clear" w:color="auto" w:fill="FFFFFF"/>
        <w:spacing w:line="360" w:lineRule="auto"/>
        <w:ind w:firstLine="482"/>
        <w:jc w:val="left"/>
        <w:rPr>
          <w:rFonts w:hint="eastAsia" w:ascii="Times New Roman" w:hAnsi="Times New Roman" w:eastAsia="宋体"/>
          <w:szCs w:val="21"/>
          <w:highlight w:val="none"/>
          <w:lang w:eastAsia="zh-CN"/>
        </w:rPr>
      </w:pPr>
      <w:r>
        <w:rPr>
          <w:rFonts w:hint="eastAsia" w:ascii="Times New Roman" w:hAnsi="Times New Roman"/>
          <w:szCs w:val="21"/>
          <w:highlight w:val="none"/>
        </w:rPr>
        <w:t xml:space="preserve">    18、承包人应当依法建立应急救援组织或者指定工程现场兼职的、具有一定专业能力的应急救援人员，配备必要的应急救援器材、设备和物资，并进行经常性维护、保养。 </w:t>
      </w:r>
    </w:p>
    <w:p w14:paraId="4C4DA289">
      <w:pPr>
        <w:widowControl/>
        <w:shd w:val="clear" w:color="auto" w:fill="FFFFFF"/>
        <w:spacing w:line="360" w:lineRule="auto"/>
        <w:ind w:firstLine="482"/>
        <w:jc w:val="left"/>
        <w:rPr>
          <w:rFonts w:hint="eastAsia" w:ascii="Times New Roman" w:hAnsi="Times New Roman"/>
          <w:szCs w:val="21"/>
          <w:highlight w:val="none"/>
        </w:rPr>
      </w:pPr>
      <w:r>
        <w:rPr>
          <w:rFonts w:hint="eastAsia" w:ascii="Times New Roman" w:hAnsi="Times New Roman"/>
          <w:szCs w:val="21"/>
          <w:highlight w:val="none"/>
        </w:rPr>
        <w:t xml:space="preserve">    19、从业单位应当依法参加工伤保险，为从业人员缴纳保险费。 鼓励从业单位投保安全生产责任保险和意外伤害保险。</w:t>
      </w:r>
    </w:p>
    <w:p w14:paraId="247AF5D6">
      <w:pPr>
        <w:spacing w:line="360" w:lineRule="auto"/>
        <w:rPr>
          <w:rFonts w:hint="eastAsia" w:ascii="黑体" w:hAnsi="Times New Roman" w:eastAsia="黑体"/>
          <w:sz w:val="24"/>
          <w:szCs w:val="24"/>
          <w:highlight w:val="none"/>
        </w:rPr>
      </w:pPr>
      <w:r>
        <w:rPr>
          <w:rFonts w:hint="eastAsia" w:ascii="黑体" w:hAnsi="Times New Roman" w:eastAsia="黑体"/>
          <w:sz w:val="24"/>
          <w:szCs w:val="24"/>
          <w:highlight w:val="none"/>
        </w:rPr>
        <w:t>9.4环境保护</w:t>
      </w:r>
    </w:p>
    <w:p w14:paraId="1F278E6E">
      <w:pPr>
        <w:spacing w:line="360" w:lineRule="auto"/>
        <w:ind w:firstLine="420" w:firstLineChars="200"/>
        <w:rPr>
          <w:rFonts w:hint="eastAsia" w:ascii="Times New Roman" w:hAnsi="Times New Roman"/>
          <w:highlight w:val="none"/>
        </w:rPr>
      </w:pPr>
      <w:r>
        <w:rPr>
          <w:rFonts w:hint="eastAsia" w:ascii="Times New Roman" w:hAnsi="Times New Roman"/>
          <w:highlight w:val="none"/>
        </w:rPr>
        <w:t>9.4.7本款增加以下内容：建设管理单位（发包人）应与承包人签订《公路养护项目环境保护及水土保持协议》，要求承包人按照《协议》和环境保护手册建立健全环境保护规章制度，并要求监理单位监督施工过程中的环境保护措施落实情况，确保环境保护要求落实到位。</w:t>
      </w:r>
    </w:p>
    <w:p w14:paraId="441317B3">
      <w:pPr>
        <w:autoSpaceDE w:val="0"/>
        <w:autoSpaceDN w:val="0"/>
        <w:adjustRightInd w:val="0"/>
        <w:spacing w:before="120" w:beforeLines="50" w:line="360" w:lineRule="auto"/>
        <w:rPr>
          <w:rFonts w:ascii="黑体" w:hAnsi="Times New Roman" w:eastAsia="黑体"/>
          <w:sz w:val="30"/>
          <w:szCs w:val="30"/>
          <w:highlight w:val="none"/>
        </w:rPr>
      </w:pPr>
      <w:r>
        <w:rPr>
          <w:rFonts w:hint="eastAsia" w:ascii="黑体" w:hAnsi="Times New Roman" w:eastAsia="黑体"/>
          <w:sz w:val="30"/>
          <w:szCs w:val="30"/>
          <w:highlight w:val="none"/>
        </w:rPr>
        <w:t>10.进度计划</w:t>
      </w:r>
    </w:p>
    <w:p w14:paraId="4CFF625F">
      <w:pPr>
        <w:spacing w:line="360" w:lineRule="auto"/>
        <w:rPr>
          <w:rFonts w:hint="eastAsia" w:ascii="黑体" w:hAnsi="Times New Roman" w:eastAsia="黑体"/>
          <w:sz w:val="24"/>
          <w:szCs w:val="24"/>
          <w:highlight w:val="none"/>
        </w:rPr>
      </w:pPr>
      <w:bookmarkStart w:id="125" w:name="_Toc237700692"/>
      <w:bookmarkStart w:id="126" w:name="_Toc237700295"/>
      <w:bookmarkStart w:id="127" w:name="_Toc239672131"/>
      <w:bookmarkStart w:id="128" w:name="_Toc237834525"/>
      <w:r>
        <w:rPr>
          <w:rFonts w:hint="eastAsia" w:ascii="黑体" w:hAnsi="Times New Roman" w:eastAsia="黑体"/>
          <w:sz w:val="24"/>
          <w:szCs w:val="24"/>
          <w:highlight w:val="none"/>
        </w:rPr>
        <w:t>10.1合同进度计划</w:t>
      </w:r>
      <w:bookmarkEnd w:id="125"/>
      <w:bookmarkEnd w:id="126"/>
      <w:bookmarkEnd w:id="127"/>
      <w:bookmarkEnd w:id="128"/>
    </w:p>
    <w:p w14:paraId="108B0214">
      <w:pPr>
        <w:spacing w:line="360" w:lineRule="auto"/>
        <w:ind w:firstLine="420"/>
        <w:rPr>
          <w:rFonts w:hint="eastAsia" w:ascii="Times New Roman" w:hAnsi="Times New Roman"/>
          <w:szCs w:val="21"/>
          <w:highlight w:val="none"/>
        </w:rPr>
      </w:pPr>
      <w:r>
        <w:rPr>
          <w:rFonts w:hint="eastAsia" w:ascii="Times New Roman" w:hAnsi="Times New Roman"/>
          <w:highlight w:val="none"/>
        </w:rPr>
        <w:t>承包人编制施工方案的内容：执行国家和行业的技术标准和规定，以及发包人</w:t>
      </w:r>
      <w:r>
        <w:rPr>
          <w:rFonts w:hint="eastAsia" w:ascii="Times New Roman" w:hAnsi="Times New Roman"/>
          <w:szCs w:val="21"/>
          <w:highlight w:val="none"/>
        </w:rPr>
        <w:t>的有关要求。</w:t>
      </w:r>
    </w:p>
    <w:p w14:paraId="157B17ED">
      <w:pPr>
        <w:autoSpaceDE w:val="0"/>
        <w:autoSpaceDN w:val="0"/>
        <w:adjustRightInd w:val="0"/>
        <w:spacing w:before="120" w:beforeLines="50" w:line="360" w:lineRule="auto"/>
        <w:rPr>
          <w:rFonts w:ascii="黑体" w:hAnsi="Times New Roman" w:eastAsia="黑体"/>
          <w:sz w:val="30"/>
          <w:szCs w:val="30"/>
          <w:highlight w:val="none"/>
        </w:rPr>
      </w:pPr>
      <w:r>
        <w:rPr>
          <w:rFonts w:hint="eastAsia" w:ascii="黑体" w:hAnsi="Times New Roman" w:eastAsia="黑体"/>
          <w:sz w:val="30"/>
          <w:szCs w:val="30"/>
          <w:highlight w:val="none"/>
        </w:rPr>
        <w:t>11.开工和交工</w:t>
      </w:r>
    </w:p>
    <w:p w14:paraId="76E330D7">
      <w:pPr>
        <w:spacing w:line="360" w:lineRule="auto"/>
        <w:rPr>
          <w:rFonts w:hint="eastAsia" w:ascii="黑体" w:hAnsi="Times New Roman" w:eastAsia="黑体"/>
          <w:sz w:val="24"/>
          <w:szCs w:val="24"/>
          <w:highlight w:val="none"/>
        </w:rPr>
      </w:pPr>
      <w:bookmarkStart w:id="129" w:name="_Toc239672132"/>
      <w:bookmarkStart w:id="130" w:name="_Toc237834526"/>
      <w:bookmarkStart w:id="131" w:name="_Toc237700693"/>
      <w:bookmarkStart w:id="132" w:name="_Toc237700296"/>
      <w:r>
        <w:rPr>
          <w:rFonts w:hint="eastAsia" w:ascii="黑体" w:hAnsi="Times New Roman" w:eastAsia="黑体"/>
          <w:sz w:val="24"/>
          <w:szCs w:val="24"/>
          <w:highlight w:val="none"/>
        </w:rPr>
        <w:t>11.4 异常恶劣的气候条件</w:t>
      </w:r>
      <w:bookmarkEnd w:id="129"/>
      <w:bookmarkEnd w:id="130"/>
      <w:bookmarkEnd w:id="131"/>
      <w:bookmarkEnd w:id="132"/>
    </w:p>
    <w:p w14:paraId="053DF5BD">
      <w:pPr>
        <w:adjustRightInd w:val="0"/>
        <w:snapToGrid w:val="0"/>
        <w:spacing w:line="360" w:lineRule="auto"/>
        <w:ind w:firstLine="420" w:firstLineChars="200"/>
        <w:rPr>
          <w:rFonts w:hint="eastAsia" w:ascii="Times New Roman" w:hAnsi="Times New Roman"/>
          <w:szCs w:val="21"/>
          <w:highlight w:val="none"/>
        </w:rPr>
      </w:pPr>
      <w:r>
        <w:rPr>
          <w:rFonts w:hint="eastAsia" w:ascii="Times New Roman" w:hAnsi="Times New Roman"/>
          <w:highlight w:val="none"/>
        </w:rPr>
        <w:t>异常恶劣的气候条件范围：</w:t>
      </w:r>
      <w:r>
        <w:rPr>
          <w:rFonts w:hint="eastAsia" w:ascii="Times New Roman" w:hAnsi="Times New Roman"/>
          <w:szCs w:val="21"/>
          <w:highlight w:val="none"/>
        </w:rPr>
        <w:t>指龙卷风、暴雨、台风、洪水（指大于设计洪水频率）等对工程破坏严重的气候条件。以当地气象部门提供的资料为依据。</w:t>
      </w:r>
    </w:p>
    <w:p w14:paraId="1B87641C">
      <w:pPr>
        <w:autoSpaceDE w:val="0"/>
        <w:autoSpaceDN w:val="0"/>
        <w:adjustRightInd w:val="0"/>
        <w:spacing w:before="120" w:beforeLines="50" w:line="360" w:lineRule="auto"/>
        <w:rPr>
          <w:rFonts w:ascii="黑体" w:hAnsi="Times New Roman" w:eastAsia="黑体"/>
          <w:sz w:val="30"/>
          <w:szCs w:val="30"/>
          <w:highlight w:val="none"/>
        </w:rPr>
      </w:pPr>
      <w:r>
        <w:rPr>
          <w:rFonts w:hint="eastAsia" w:ascii="黑体" w:hAnsi="Times New Roman" w:eastAsia="黑体"/>
          <w:sz w:val="30"/>
          <w:szCs w:val="30"/>
          <w:highlight w:val="none"/>
        </w:rPr>
        <w:t>12.暂停施工</w:t>
      </w:r>
    </w:p>
    <w:p w14:paraId="783F6EC9">
      <w:pPr>
        <w:spacing w:line="360" w:lineRule="auto"/>
        <w:rPr>
          <w:rFonts w:hint="eastAsia" w:ascii="黑体" w:hAnsi="Times New Roman" w:eastAsia="黑体"/>
          <w:sz w:val="24"/>
          <w:szCs w:val="24"/>
          <w:highlight w:val="none"/>
        </w:rPr>
      </w:pPr>
      <w:r>
        <w:rPr>
          <w:rFonts w:hint="eastAsia" w:ascii="黑体" w:hAnsi="Times New Roman" w:eastAsia="黑体"/>
          <w:sz w:val="24"/>
          <w:szCs w:val="24"/>
          <w:highlight w:val="none"/>
        </w:rPr>
        <w:t>12.1承包人暂停施工的责任</w:t>
      </w:r>
    </w:p>
    <w:p w14:paraId="4A56B961">
      <w:pPr>
        <w:adjustRightInd w:val="0"/>
        <w:snapToGrid w:val="0"/>
        <w:spacing w:line="360" w:lineRule="auto"/>
        <w:ind w:firstLine="420" w:firstLineChars="200"/>
        <w:rPr>
          <w:rFonts w:hint="eastAsia" w:ascii="Times New Roman" w:hAnsi="Times New Roman"/>
          <w:szCs w:val="21"/>
          <w:highlight w:val="none"/>
        </w:rPr>
      </w:pPr>
      <w:r>
        <w:rPr>
          <w:rFonts w:ascii="Times New Roman" w:hAnsi="Times New Roman"/>
          <w:szCs w:val="21"/>
          <w:highlight w:val="none"/>
        </w:rPr>
        <w:t>12.1</w:t>
      </w:r>
      <w:r>
        <w:rPr>
          <w:rFonts w:hint="eastAsia" w:ascii="Times New Roman" w:hAnsi="Times New Roman"/>
          <w:szCs w:val="21"/>
          <w:highlight w:val="none"/>
        </w:rPr>
        <w:t>（</w:t>
      </w:r>
      <w:r>
        <w:rPr>
          <w:rFonts w:ascii="Times New Roman" w:hAnsi="Times New Roman"/>
          <w:szCs w:val="21"/>
          <w:highlight w:val="none"/>
        </w:rPr>
        <w:t>6</w:t>
      </w:r>
      <w:r>
        <w:rPr>
          <w:rFonts w:hint="eastAsia" w:ascii="Times New Roman" w:hAnsi="Times New Roman"/>
          <w:szCs w:val="21"/>
          <w:highlight w:val="none"/>
        </w:rPr>
        <w:t>）由承包人承担的其他暂停施工：</w:t>
      </w:r>
    </w:p>
    <w:p w14:paraId="3732C696">
      <w:pPr>
        <w:adjustRightInd w:val="0"/>
        <w:snapToGrid w:val="0"/>
        <w:spacing w:line="360" w:lineRule="auto"/>
        <w:ind w:firstLine="420" w:firstLineChars="200"/>
        <w:rPr>
          <w:rFonts w:ascii="Times New Roman" w:hAnsi="Times New Roman"/>
          <w:szCs w:val="21"/>
          <w:highlight w:val="none"/>
        </w:rPr>
      </w:pPr>
      <w:r>
        <w:rPr>
          <w:rFonts w:hint="eastAsia" w:ascii="宋体" w:hAnsi="宋体" w:cs="宋体"/>
          <w:szCs w:val="21"/>
          <w:highlight w:val="none"/>
        </w:rPr>
        <w:t>①</w:t>
      </w:r>
      <w:r>
        <w:rPr>
          <w:rFonts w:hint="eastAsia" w:ascii="Times New Roman" w:hAnsi="Times New Roman"/>
          <w:szCs w:val="21"/>
          <w:highlight w:val="none"/>
        </w:rPr>
        <w:t>由于承包人失误导致的，或应由承包人负责的必要的停工；</w:t>
      </w:r>
    </w:p>
    <w:p w14:paraId="52CA3A3D">
      <w:pPr>
        <w:adjustRightInd w:val="0"/>
        <w:snapToGrid w:val="0"/>
        <w:spacing w:line="360" w:lineRule="auto"/>
        <w:ind w:firstLine="420" w:firstLineChars="200"/>
        <w:rPr>
          <w:rFonts w:ascii="Times New Roman" w:hAnsi="Times New Roman"/>
          <w:szCs w:val="21"/>
          <w:highlight w:val="none"/>
        </w:rPr>
      </w:pPr>
      <w:r>
        <w:rPr>
          <w:rFonts w:hint="eastAsia" w:ascii="宋体" w:hAnsi="宋体" w:cs="宋体"/>
          <w:szCs w:val="21"/>
          <w:highlight w:val="none"/>
        </w:rPr>
        <w:t>②</w:t>
      </w:r>
      <w:r>
        <w:rPr>
          <w:rFonts w:hint="eastAsia" w:ascii="Times New Roman" w:hAnsi="Times New Roman"/>
          <w:szCs w:val="21"/>
          <w:highlight w:val="none"/>
        </w:rPr>
        <w:t>承包人为调整本工程的施工部署，或为了本工程或其任何部分的安全而采取必要的技术措施所需的停工；</w:t>
      </w:r>
    </w:p>
    <w:p w14:paraId="796C45AF">
      <w:pPr>
        <w:spacing w:line="360" w:lineRule="auto"/>
        <w:ind w:firstLine="435"/>
        <w:rPr>
          <w:rFonts w:ascii="Times New Roman" w:hAnsi="Times New Roman"/>
          <w:szCs w:val="21"/>
          <w:highlight w:val="none"/>
        </w:rPr>
      </w:pPr>
      <w:r>
        <w:rPr>
          <w:rFonts w:hint="eastAsia" w:ascii="宋体" w:hAnsi="宋体" w:cs="宋体"/>
          <w:szCs w:val="21"/>
          <w:highlight w:val="none"/>
        </w:rPr>
        <w:t>③</w:t>
      </w:r>
      <w:r>
        <w:rPr>
          <w:rFonts w:hint="eastAsia" w:ascii="Times New Roman" w:hAnsi="Times New Roman"/>
          <w:szCs w:val="21"/>
          <w:highlight w:val="none"/>
        </w:rPr>
        <w:t>由于工程质量不合格导致的停工整顿；</w:t>
      </w:r>
    </w:p>
    <w:p w14:paraId="687C328E">
      <w:pPr>
        <w:spacing w:line="360" w:lineRule="auto"/>
        <w:ind w:firstLine="435"/>
        <w:rPr>
          <w:rFonts w:ascii="Times New Roman" w:hAnsi="Times New Roman"/>
          <w:szCs w:val="21"/>
          <w:highlight w:val="none"/>
        </w:rPr>
      </w:pPr>
      <w:r>
        <w:rPr>
          <w:rFonts w:hint="eastAsia" w:ascii="宋体" w:hAnsi="宋体" w:cs="宋体"/>
          <w:szCs w:val="21"/>
          <w:highlight w:val="none"/>
        </w:rPr>
        <w:t>④</w:t>
      </w:r>
      <w:r>
        <w:rPr>
          <w:rFonts w:hint="eastAsia" w:ascii="Times New Roman" w:hAnsi="Times New Roman"/>
          <w:szCs w:val="21"/>
          <w:highlight w:val="none"/>
        </w:rPr>
        <w:t>由于工程进度不平衡导致的停工；</w:t>
      </w:r>
    </w:p>
    <w:p w14:paraId="4827F2DF">
      <w:pPr>
        <w:spacing w:line="360" w:lineRule="auto"/>
        <w:ind w:firstLine="435"/>
        <w:rPr>
          <w:rFonts w:ascii="Times New Roman" w:hAnsi="Times New Roman"/>
          <w:szCs w:val="21"/>
          <w:highlight w:val="none"/>
        </w:rPr>
      </w:pPr>
      <w:r>
        <w:rPr>
          <w:rFonts w:hint="eastAsia" w:ascii="宋体" w:hAnsi="宋体" w:cs="宋体"/>
          <w:szCs w:val="21"/>
          <w:highlight w:val="none"/>
        </w:rPr>
        <w:t>⑤</w:t>
      </w:r>
      <w:r>
        <w:rPr>
          <w:rFonts w:hint="eastAsia" w:ascii="Times New Roman" w:hAnsi="Times New Roman"/>
          <w:szCs w:val="21"/>
          <w:highlight w:val="none"/>
        </w:rPr>
        <w:t>由于进驻现场的主要人员、重要设备与投标文件资格审查资料中填报的人员、设备不符，而导致的停工；</w:t>
      </w:r>
    </w:p>
    <w:p w14:paraId="2847071F">
      <w:pPr>
        <w:adjustRightInd w:val="0"/>
        <w:snapToGrid w:val="0"/>
        <w:spacing w:line="360" w:lineRule="auto"/>
        <w:ind w:firstLine="420" w:firstLineChars="200"/>
        <w:rPr>
          <w:rFonts w:hint="eastAsia" w:ascii="Times New Roman" w:hAnsi="Times New Roman"/>
          <w:szCs w:val="21"/>
          <w:highlight w:val="none"/>
        </w:rPr>
      </w:pPr>
      <w:r>
        <w:rPr>
          <w:rFonts w:hint="eastAsia" w:ascii="宋体" w:hAnsi="宋体" w:cs="宋体"/>
          <w:szCs w:val="21"/>
          <w:highlight w:val="none"/>
        </w:rPr>
        <w:t>⑥</w:t>
      </w:r>
      <w:r>
        <w:rPr>
          <w:rFonts w:hint="eastAsia" w:ascii="Times New Roman" w:hAnsi="Times New Roman"/>
          <w:szCs w:val="21"/>
          <w:highlight w:val="none"/>
        </w:rPr>
        <w:t>在合同中另有规定者。</w:t>
      </w:r>
    </w:p>
    <w:p w14:paraId="07986563">
      <w:pPr>
        <w:autoSpaceDE w:val="0"/>
        <w:autoSpaceDN w:val="0"/>
        <w:adjustRightInd w:val="0"/>
        <w:spacing w:before="120" w:beforeLines="50" w:line="360" w:lineRule="auto"/>
        <w:rPr>
          <w:rFonts w:ascii="黑体" w:hAnsi="Times New Roman" w:eastAsia="黑体"/>
          <w:sz w:val="30"/>
          <w:szCs w:val="30"/>
          <w:highlight w:val="none"/>
        </w:rPr>
      </w:pPr>
      <w:r>
        <w:rPr>
          <w:rFonts w:hint="eastAsia" w:ascii="黑体" w:hAnsi="Times New Roman" w:eastAsia="黑体"/>
          <w:sz w:val="30"/>
          <w:szCs w:val="30"/>
          <w:highlight w:val="none"/>
        </w:rPr>
        <w:t>15.变更</w:t>
      </w:r>
    </w:p>
    <w:p w14:paraId="5298710B">
      <w:pPr>
        <w:adjustRightInd w:val="0"/>
        <w:snapToGrid w:val="0"/>
        <w:spacing w:line="360" w:lineRule="auto"/>
        <w:rPr>
          <w:rFonts w:hint="eastAsia" w:ascii="黑体" w:hAnsi="Times New Roman" w:eastAsia="黑体"/>
          <w:sz w:val="24"/>
          <w:szCs w:val="24"/>
          <w:highlight w:val="none"/>
        </w:rPr>
      </w:pPr>
      <w:r>
        <w:rPr>
          <w:rFonts w:hint="eastAsia" w:ascii="黑体" w:hAnsi="Times New Roman" w:eastAsia="黑体"/>
          <w:sz w:val="24"/>
          <w:szCs w:val="24"/>
          <w:highlight w:val="none"/>
        </w:rPr>
        <w:t>15.4变更估价原则</w:t>
      </w:r>
    </w:p>
    <w:p w14:paraId="48EEADFB">
      <w:pPr>
        <w:adjustRightInd w:val="0"/>
        <w:snapToGrid w:val="0"/>
        <w:spacing w:line="360" w:lineRule="auto"/>
        <w:rPr>
          <w:rFonts w:hint="eastAsia" w:ascii="宋体" w:hAnsi="宋体"/>
          <w:szCs w:val="24"/>
          <w:highlight w:val="none"/>
        </w:rPr>
      </w:pPr>
      <w:r>
        <w:rPr>
          <w:rFonts w:hint="eastAsia" w:ascii="宋体" w:hAnsi="宋体"/>
          <w:szCs w:val="24"/>
          <w:highlight w:val="none"/>
        </w:rPr>
        <w:t>原合同条款修改为：</w:t>
      </w:r>
    </w:p>
    <w:p w14:paraId="673F6A42">
      <w:pPr>
        <w:adjustRightInd w:val="0"/>
        <w:snapToGrid w:val="0"/>
        <w:spacing w:line="360" w:lineRule="auto"/>
        <w:ind w:firstLine="420" w:firstLineChars="200"/>
        <w:rPr>
          <w:rFonts w:hint="eastAsia" w:ascii="宋体" w:hAnsi="宋体"/>
          <w:szCs w:val="24"/>
          <w:highlight w:val="none"/>
        </w:rPr>
      </w:pPr>
      <w:r>
        <w:rPr>
          <w:rFonts w:hint="eastAsia" w:ascii="宋体" w:hAnsi="宋体"/>
          <w:szCs w:val="24"/>
          <w:highlight w:val="none"/>
        </w:rPr>
        <w:t>15.4.1如果取消某项工作，则该项工作的总额价不予支付。</w:t>
      </w:r>
    </w:p>
    <w:p w14:paraId="6EB96B91">
      <w:pPr>
        <w:adjustRightInd w:val="0"/>
        <w:snapToGrid w:val="0"/>
        <w:spacing w:line="360" w:lineRule="auto"/>
        <w:ind w:firstLine="420" w:firstLineChars="200"/>
        <w:rPr>
          <w:rFonts w:hint="eastAsia" w:ascii="宋体" w:hAnsi="宋体"/>
          <w:szCs w:val="24"/>
          <w:highlight w:val="none"/>
        </w:rPr>
      </w:pPr>
      <w:r>
        <w:rPr>
          <w:rFonts w:hint="eastAsia" w:ascii="宋体" w:hAnsi="宋体"/>
          <w:szCs w:val="24"/>
          <w:highlight w:val="none"/>
        </w:rPr>
        <w:t>15.4.2如果本工程的变更指示是因承包人过错、承包人违反合同或承包人责任造成的，则这种违约引起的任何额外费用应由承包人承担。</w:t>
      </w:r>
    </w:p>
    <w:p w14:paraId="4B3E3A35">
      <w:pPr>
        <w:adjustRightInd w:val="0"/>
        <w:snapToGrid w:val="0"/>
        <w:spacing w:line="360" w:lineRule="auto"/>
        <w:ind w:firstLine="420" w:firstLineChars="200"/>
        <w:rPr>
          <w:rFonts w:hint="eastAsia" w:ascii="宋体" w:hAnsi="宋体"/>
          <w:szCs w:val="24"/>
          <w:highlight w:val="none"/>
        </w:rPr>
      </w:pPr>
      <w:r>
        <w:rPr>
          <w:rFonts w:hint="eastAsia" w:ascii="宋体" w:hAnsi="宋体"/>
          <w:szCs w:val="24"/>
          <w:highlight w:val="none"/>
        </w:rPr>
        <w:t>15.4.2工程变更执行交通部、吉林省交通运输厅及发包人确认的有关办法和文件。</w:t>
      </w:r>
    </w:p>
    <w:p w14:paraId="4B791287">
      <w:pPr>
        <w:adjustRightInd w:val="0"/>
        <w:snapToGrid w:val="0"/>
        <w:spacing w:line="360" w:lineRule="auto"/>
        <w:rPr>
          <w:rFonts w:hint="eastAsia" w:ascii="黑体" w:hAnsi="Times New Roman" w:eastAsia="黑体"/>
          <w:sz w:val="24"/>
          <w:szCs w:val="24"/>
          <w:highlight w:val="none"/>
        </w:rPr>
      </w:pPr>
      <w:r>
        <w:rPr>
          <w:rFonts w:hint="eastAsia" w:ascii="黑体" w:hAnsi="Times New Roman" w:eastAsia="黑体"/>
          <w:sz w:val="24"/>
          <w:szCs w:val="24"/>
          <w:highlight w:val="none"/>
        </w:rPr>
        <w:t>15.7计日工</w:t>
      </w:r>
    </w:p>
    <w:p w14:paraId="1328BDD8">
      <w:pPr>
        <w:adjustRightInd w:val="0"/>
        <w:snapToGrid w:val="0"/>
        <w:spacing w:line="360" w:lineRule="auto"/>
        <w:ind w:firstLine="420" w:firstLineChars="200"/>
        <w:rPr>
          <w:rFonts w:hint="eastAsia" w:ascii="宋体" w:hAnsi="宋体"/>
          <w:szCs w:val="24"/>
          <w:highlight w:val="none"/>
        </w:rPr>
      </w:pPr>
      <w:r>
        <w:rPr>
          <w:rFonts w:hint="eastAsia" w:ascii="宋体" w:hAnsi="宋体"/>
          <w:szCs w:val="24"/>
          <w:highlight w:val="none"/>
        </w:rPr>
        <w:t>15.7.1原合同条款修改为：</w:t>
      </w:r>
    </w:p>
    <w:p w14:paraId="67F46C7F">
      <w:pPr>
        <w:adjustRightInd w:val="0"/>
        <w:snapToGrid w:val="0"/>
        <w:spacing w:line="360" w:lineRule="auto"/>
        <w:ind w:firstLine="420" w:firstLineChars="200"/>
        <w:rPr>
          <w:rFonts w:ascii="宋体" w:hAnsi="宋体"/>
          <w:szCs w:val="24"/>
          <w:highlight w:val="none"/>
        </w:rPr>
      </w:pPr>
      <w:r>
        <w:rPr>
          <w:rFonts w:hint="eastAsia" w:ascii="宋体" w:hAnsi="宋体"/>
          <w:szCs w:val="24"/>
          <w:highlight w:val="none"/>
        </w:rPr>
        <w:t>发包人认为有必要时，由监理人通知承包人以计日工方式实施变更的零星工作。对于这种变更的工作，应按承包人申报经监理人审核，并由发包人确定的单价计算，符合合同条款支付规定时，向承包人付款。</w:t>
      </w:r>
    </w:p>
    <w:p w14:paraId="7AD3FE47">
      <w:pPr>
        <w:autoSpaceDE w:val="0"/>
        <w:autoSpaceDN w:val="0"/>
        <w:adjustRightInd w:val="0"/>
        <w:spacing w:before="120" w:beforeLines="50" w:line="360" w:lineRule="auto"/>
        <w:rPr>
          <w:rFonts w:ascii="黑体" w:hAnsi="Times New Roman" w:eastAsia="黑体"/>
          <w:sz w:val="30"/>
          <w:szCs w:val="30"/>
          <w:highlight w:val="none"/>
        </w:rPr>
      </w:pPr>
      <w:r>
        <w:rPr>
          <w:rFonts w:hint="eastAsia" w:ascii="黑体" w:hAnsi="Times New Roman" w:eastAsia="黑体"/>
          <w:sz w:val="30"/>
          <w:szCs w:val="30"/>
          <w:highlight w:val="none"/>
        </w:rPr>
        <w:t>16.价格调整</w:t>
      </w:r>
    </w:p>
    <w:p w14:paraId="49FF684F">
      <w:pPr>
        <w:autoSpaceDE w:val="0"/>
        <w:autoSpaceDN w:val="0"/>
        <w:adjustRightInd w:val="0"/>
        <w:spacing w:line="360" w:lineRule="auto"/>
        <w:rPr>
          <w:rFonts w:hint="eastAsia" w:ascii="黑体" w:hAnsi="Times New Roman" w:eastAsia="黑体"/>
          <w:sz w:val="24"/>
          <w:szCs w:val="24"/>
          <w:highlight w:val="none"/>
        </w:rPr>
      </w:pPr>
      <w:r>
        <w:rPr>
          <w:rFonts w:hint="eastAsia" w:ascii="黑体" w:hAnsi="Times New Roman" w:eastAsia="黑体"/>
          <w:sz w:val="24"/>
          <w:szCs w:val="24"/>
          <w:highlight w:val="none"/>
        </w:rPr>
        <w:t>16.1物价波动引起的价格调整</w:t>
      </w:r>
    </w:p>
    <w:p w14:paraId="2B158EFB">
      <w:pPr>
        <w:autoSpaceDE w:val="0"/>
        <w:autoSpaceDN w:val="0"/>
        <w:adjustRightInd w:val="0"/>
        <w:spacing w:line="360" w:lineRule="auto"/>
        <w:ind w:firstLine="420" w:firstLineChars="200"/>
        <w:rPr>
          <w:rFonts w:hint="eastAsia" w:ascii="宋体" w:hAnsi="宋体"/>
          <w:szCs w:val="21"/>
          <w:highlight w:val="none"/>
        </w:rPr>
      </w:pPr>
      <w:r>
        <w:rPr>
          <w:rFonts w:hint="eastAsia" w:ascii="宋体" w:hAnsi="宋体"/>
          <w:szCs w:val="21"/>
          <w:highlight w:val="none"/>
        </w:rPr>
        <w:t>16.1.2采用造价信息调整价格差额</w:t>
      </w:r>
    </w:p>
    <w:p w14:paraId="2F08F041">
      <w:pPr>
        <w:autoSpaceDE w:val="0"/>
        <w:autoSpaceDN w:val="0"/>
        <w:adjustRightInd w:val="0"/>
        <w:spacing w:line="360" w:lineRule="auto"/>
        <w:ind w:firstLine="420" w:firstLineChars="200"/>
        <w:rPr>
          <w:rFonts w:hint="eastAsia" w:ascii="宋体" w:hAnsi="宋体"/>
          <w:szCs w:val="21"/>
          <w:highlight w:val="none"/>
        </w:rPr>
      </w:pPr>
      <w:r>
        <w:rPr>
          <w:rFonts w:hint="eastAsia" w:ascii="宋体" w:hAnsi="宋体"/>
          <w:szCs w:val="21"/>
          <w:highlight w:val="none"/>
        </w:rPr>
        <w:t>修改为：</w:t>
      </w:r>
    </w:p>
    <w:p w14:paraId="6D41DB99">
      <w:pPr>
        <w:autoSpaceDE w:val="0"/>
        <w:autoSpaceDN w:val="0"/>
        <w:adjustRightInd w:val="0"/>
        <w:spacing w:line="360" w:lineRule="auto"/>
        <w:ind w:firstLine="420" w:firstLineChars="200"/>
        <w:rPr>
          <w:rFonts w:hint="eastAsia" w:ascii="宋体" w:hAnsi="宋体"/>
          <w:szCs w:val="21"/>
          <w:highlight w:val="none"/>
        </w:rPr>
      </w:pPr>
      <w:r>
        <w:rPr>
          <w:rFonts w:hint="eastAsia" w:ascii="宋体" w:hAnsi="宋体"/>
          <w:szCs w:val="21"/>
          <w:highlight w:val="none"/>
        </w:rPr>
        <w:t>对于市场价格波动较大的大宗材料（钢材、水泥、沥青、汽柴油）单价，发包人以计量期内的当期价格与基期价格不符时进行调整。</w:t>
      </w:r>
    </w:p>
    <w:p w14:paraId="7AFD6612">
      <w:pPr>
        <w:autoSpaceDE w:val="0"/>
        <w:autoSpaceDN w:val="0"/>
        <w:adjustRightInd w:val="0"/>
        <w:spacing w:line="360" w:lineRule="auto"/>
        <w:ind w:firstLine="420" w:firstLineChars="200"/>
        <w:rPr>
          <w:rFonts w:hint="eastAsia" w:ascii="宋体" w:hAnsi="宋体"/>
          <w:sz w:val="24"/>
          <w:szCs w:val="24"/>
          <w:highlight w:val="none"/>
        </w:rPr>
      </w:pPr>
      <w:r>
        <w:rPr>
          <w:rFonts w:hint="eastAsia" w:ascii="宋体" w:hAnsi="宋体"/>
          <w:szCs w:val="21"/>
          <w:highlight w:val="none"/>
        </w:rPr>
        <w:t>（1）在合同执行期间，人工和材料价格上涨幅度在基准价±10%以内的不作调整。人工和材料价格采购当期信息价上涨超过基准价10%的，超出部分由发包人承担。人工和材料价格采用当期信息价下跌超过基准价10%的，超过基准价10%以外的价差由发包人扣除。调差材料基期价格采用工程清单预算编制当期材料价格信息。</w:t>
      </w:r>
    </w:p>
    <w:p w14:paraId="30A2031A">
      <w:pPr>
        <w:spacing w:line="360" w:lineRule="auto"/>
        <w:ind w:firstLine="424" w:firstLineChars="202"/>
        <w:rPr>
          <w:rFonts w:hint="eastAsia" w:ascii="宋体" w:hAnsi="宋体"/>
          <w:szCs w:val="21"/>
          <w:highlight w:val="none"/>
        </w:rPr>
      </w:pPr>
      <w:r>
        <w:rPr>
          <w:rFonts w:hint="eastAsia" w:ascii="宋体" w:hAnsi="宋体"/>
          <w:szCs w:val="21"/>
          <w:highlight w:val="none"/>
        </w:rPr>
        <w:t>（2）当期价格指计量期内“吉林省交通建设工程部分材料市场参考价格”，如无“吉林省交通建设工程部分材料市场参考价格”，执行项目法人下发的相关文件。</w:t>
      </w:r>
    </w:p>
    <w:p w14:paraId="5FECAA63">
      <w:pPr>
        <w:spacing w:line="360" w:lineRule="auto"/>
        <w:ind w:firstLine="424" w:firstLineChars="202"/>
        <w:rPr>
          <w:rFonts w:hint="eastAsia" w:ascii="宋体" w:hAnsi="宋体"/>
          <w:szCs w:val="21"/>
          <w:highlight w:val="none"/>
        </w:rPr>
      </w:pPr>
      <w:r>
        <w:rPr>
          <w:rFonts w:hint="eastAsia" w:ascii="宋体" w:hAnsi="宋体"/>
          <w:szCs w:val="21"/>
          <w:highlight w:val="none"/>
        </w:rPr>
        <w:t>（3）调整方法：当期价格-基期价格=价差，价差╳工程使用数量=调整金额（工程使用数量以监理工程师核准数量为准）。</w:t>
      </w:r>
    </w:p>
    <w:p w14:paraId="0FF9E62C">
      <w:pPr>
        <w:spacing w:line="360" w:lineRule="auto"/>
        <w:rPr>
          <w:rFonts w:hint="eastAsia" w:ascii="黑体" w:hAnsi="Times New Roman" w:eastAsia="黑体"/>
          <w:sz w:val="24"/>
          <w:szCs w:val="24"/>
          <w:highlight w:val="none"/>
        </w:rPr>
      </w:pPr>
      <w:r>
        <w:rPr>
          <w:rFonts w:hint="eastAsia" w:ascii="黑体" w:hAnsi="Times New Roman" w:eastAsia="黑体"/>
          <w:sz w:val="24"/>
          <w:szCs w:val="24"/>
          <w:highlight w:val="none"/>
        </w:rPr>
        <w:t>16.3 工程拖期引起的价格调整（增加）</w:t>
      </w:r>
    </w:p>
    <w:p w14:paraId="7A295EFE">
      <w:pPr>
        <w:adjustRightInd w:val="0"/>
        <w:snapToGrid w:val="0"/>
        <w:spacing w:line="360" w:lineRule="auto"/>
        <w:ind w:firstLine="411" w:firstLineChars="196"/>
        <w:rPr>
          <w:rFonts w:hint="eastAsia" w:ascii="黑体" w:hAnsi="Times New Roman" w:eastAsia="黑体"/>
          <w:szCs w:val="21"/>
          <w:highlight w:val="none"/>
        </w:rPr>
      </w:pPr>
      <w:r>
        <w:rPr>
          <w:rFonts w:hint="eastAsia" w:ascii="黑体" w:hAnsi="Times New Roman" w:eastAsia="黑体"/>
          <w:szCs w:val="21"/>
          <w:highlight w:val="none"/>
        </w:rPr>
        <w:t>在合同执行期间，不因工程拖期而对合同价进行调整。</w:t>
      </w:r>
    </w:p>
    <w:p w14:paraId="61B43E85">
      <w:pPr>
        <w:autoSpaceDE w:val="0"/>
        <w:autoSpaceDN w:val="0"/>
        <w:adjustRightInd w:val="0"/>
        <w:spacing w:before="120" w:beforeLines="50" w:line="360" w:lineRule="auto"/>
        <w:rPr>
          <w:rFonts w:hint="eastAsia" w:ascii="黑体" w:hAnsi="Times New Roman" w:eastAsia="黑体"/>
          <w:sz w:val="30"/>
          <w:szCs w:val="30"/>
          <w:highlight w:val="none"/>
        </w:rPr>
      </w:pPr>
      <w:r>
        <w:rPr>
          <w:rFonts w:hint="eastAsia" w:ascii="黑体" w:hAnsi="Times New Roman" w:eastAsia="黑体"/>
          <w:sz w:val="30"/>
          <w:szCs w:val="30"/>
          <w:highlight w:val="none"/>
        </w:rPr>
        <w:t>17.计量与支付</w:t>
      </w:r>
    </w:p>
    <w:p w14:paraId="7BC6C09A">
      <w:pPr>
        <w:spacing w:line="360" w:lineRule="auto"/>
        <w:rPr>
          <w:rFonts w:hint="eastAsia" w:ascii="黑体" w:hAnsi="Times New Roman" w:eastAsia="黑体"/>
          <w:sz w:val="24"/>
          <w:szCs w:val="24"/>
          <w:highlight w:val="none"/>
        </w:rPr>
      </w:pPr>
      <w:r>
        <w:rPr>
          <w:rFonts w:hint="eastAsia" w:ascii="黑体" w:hAnsi="Times New Roman" w:eastAsia="黑体"/>
          <w:sz w:val="24"/>
          <w:szCs w:val="24"/>
          <w:highlight w:val="none"/>
        </w:rPr>
        <w:t>17.1.2计量方法</w:t>
      </w:r>
    </w:p>
    <w:p w14:paraId="1FA919DA">
      <w:pPr>
        <w:adjustRightInd w:val="0"/>
        <w:snapToGrid w:val="0"/>
        <w:spacing w:line="360" w:lineRule="auto"/>
        <w:ind w:firstLine="420" w:firstLineChars="200"/>
        <w:rPr>
          <w:rFonts w:hint="eastAsia" w:ascii="Times New Roman" w:hAnsi="Times New Roman"/>
          <w:szCs w:val="21"/>
          <w:highlight w:val="none"/>
        </w:rPr>
      </w:pPr>
      <w:r>
        <w:rPr>
          <w:rFonts w:hint="eastAsia" w:ascii="Times New Roman" w:hAnsi="Times New Roman"/>
          <w:szCs w:val="21"/>
          <w:highlight w:val="none"/>
        </w:rPr>
        <w:t>增加：计量原则按发包人下发的有关文件执行。</w:t>
      </w:r>
    </w:p>
    <w:p w14:paraId="614439D5">
      <w:pPr>
        <w:autoSpaceDE w:val="0"/>
        <w:autoSpaceDN w:val="0"/>
        <w:adjustRightInd w:val="0"/>
        <w:spacing w:before="120" w:beforeLines="50" w:line="360" w:lineRule="auto"/>
        <w:rPr>
          <w:rFonts w:ascii="黑体" w:hAnsi="Times New Roman" w:eastAsia="黑体"/>
          <w:sz w:val="30"/>
          <w:szCs w:val="30"/>
          <w:highlight w:val="none"/>
        </w:rPr>
      </w:pPr>
      <w:r>
        <w:rPr>
          <w:rFonts w:hint="eastAsia" w:ascii="黑体" w:hAnsi="Times New Roman" w:eastAsia="黑体"/>
          <w:sz w:val="30"/>
          <w:szCs w:val="30"/>
          <w:highlight w:val="none"/>
        </w:rPr>
        <w:t>20.保险</w:t>
      </w:r>
    </w:p>
    <w:p w14:paraId="444FEE01">
      <w:pPr>
        <w:spacing w:line="360" w:lineRule="auto"/>
        <w:rPr>
          <w:rFonts w:hint="eastAsia" w:ascii="黑体" w:hAnsi="Times New Roman" w:eastAsia="黑体"/>
          <w:sz w:val="24"/>
          <w:szCs w:val="24"/>
          <w:highlight w:val="none"/>
        </w:rPr>
      </w:pPr>
      <w:r>
        <w:rPr>
          <w:rFonts w:hint="eastAsia" w:ascii="黑体" w:hAnsi="Times New Roman" w:eastAsia="黑体"/>
          <w:sz w:val="24"/>
          <w:szCs w:val="24"/>
          <w:highlight w:val="none"/>
        </w:rPr>
        <w:t>20.1工程保险</w:t>
      </w:r>
    </w:p>
    <w:p w14:paraId="1B4DCE30">
      <w:pPr>
        <w:adjustRightInd w:val="0"/>
        <w:snapToGrid w:val="0"/>
        <w:spacing w:line="360" w:lineRule="auto"/>
        <w:ind w:firstLine="420" w:firstLineChars="200"/>
        <w:rPr>
          <w:rFonts w:hint="eastAsia" w:ascii="Times New Roman" w:hAnsi="Times New Roman"/>
          <w:bCs/>
          <w:szCs w:val="21"/>
          <w:highlight w:val="none"/>
        </w:rPr>
      </w:pPr>
      <w:r>
        <w:rPr>
          <w:rFonts w:hint="eastAsia" w:ascii="Times New Roman" w:hAnsi="Times New Roman"/>
          <w:bCs/>
          <w:szCs w:val="21"/>
          <w:highlight w:val="none"/>
        </w:rPr>
        <w:t>在第</w:t>
      </w:r>
      <w:r>
        <w:rPr>
          <w:rFonts w:ascii="Times New Roman" w:hAnsi="Times New Roman"/>
          <w:bCs/>
          <w:szCs w:val="21"/>
          <w:highlight w:val="none"/>
        </w:rPr>
        <w:t>20.1</w:t>
      </w:r>
      <w:r>
        <w:rPr>
          <w:rFonts w:hint="eastAsia" w:ascii="Times New Roman" w:hAnsi="Times New Roman"/>
          <w:bCs/>
          <w:szCs w:val="21"/>
          <w:highlight w:val="none"/>
        </w:rPr>
        <w:t>款末增加如下内容：</w:t>
      </w:r>
    </w:p>
    <w:p w14:paraId="796D3847">
      <w:pPr>
        <w:adjustRightInd w:val="0"/>
        <w:snapToGrid w:val="0"/>
        <w:spacing w:line="360" w:lineRule="auto"/>
        <w:ind w:firstLine="420" w:firstLineChars="200"/>
        <w:rPr>
          <w:rFonts w:hint="eastAsia" w:ascii="黑体" w:hAnsi="黑体" w:eastAsia="黑体"/>
          <w:kern w:val="0"/>
          <w:szCs w:val="21"/>
          <w:highlight w:val="none"/>
        </w:rPr>
      </w:pPr>
      <w:r>
        <w:rPr>
          <w:rFonts w:hint="eastAsia" w:ascii="Times New Roman" w:hAnsi="Times New Roman"/>
          <w:kern w:val="0"/>
          <w:szCs w:val="21"/>
          <w:highlight w:val="none"/>
        </w:rPr>
        <w:t>工程一切险的投保金额为工程量清单（不含工程一切险及第三者责任险的保险费）的合计金额，保险费率为</w:t>
      </w:r>
      <w:r>
        <w:rPr>
          <w:rFonts w:ascii="Times New Roman" w:hAnsi="Times New Roman"/>
          <w:kern w:val="0"/>
          <w:szCs w:val="21"/>
          <w:highlight w:val="none"/>
        </w:rPr>
        <w:t>3‰</w:t>
      </w:r>
      <w:r>
        <w:rPr>
          <w:rFonts w:hint="eastAsia" w:ascii="Times New Roman" w:hAnsi="Times New Roman"/>
          <w:kern w:val="0"/>
          <w:szCs w:val="21"/>
          <w:highlight w:val="none"/>
        </w:rPr>
        <w:t>；上述保险费由承包人报价时列入工程量清单内。</w:t>
      </w:r>
      <w:r>
        <w:rPr>
          <w:rFonts w:hint="eastAsia" w:ascii="黑体" w:hAnsi="黑体" w:eastAsia="黑体"/>
          <w:kern w:val="0"/>
          <w:szCs w:val="21"/>
          <w:highlight w:val="none"/>
        </w:rPr>
        <w:t>工程一切险报价标准是招标人对工程保险市场调查后确定的合理标准，是办理工程保险的费用标准上限，工程实施中项目法人将按实际保险费用支付，支付的总额不超过上述标准的上限。</w:t>
      </w:r>
    </w:p>
    <w:p w14:paraId="4E89EB10">
      <w:pPr>
        <w:adjustRightInd w:val="0"/>
        <w:snapToGrid w:val="0"/>
        <w:spacing w:line="360" w:lineRule="auto"/>
        <w:ind w:firstLine="420" w:firstLineChars="200"/>
        <w:rPr>
          <w:rFonts w:hint="eastAsia" w:ascii="Times New Roman" w:hAnsi="Times New Roman"/>
          <w:kern w:val="0"/>
          <w:szCs w:val="21"/>
          <w:highlight w:val="none"/>
        </w:rPr>
      </w:pPr>
      <w:r>
        <w:rPr>
          <w:rFonts w:hint="eastAsia" w:ascii="Times New Roman" w:hAnsi="Times New Roman"/>
          <w:kern w:val="0"/>
          <w:szCs w:val="21"/>
          <w:highlight w:val="none"/>
        </w:rPr>
        <w:t>20.2.1 承包人员工伤事故的保险</w:t>
      </w:r>
    </w:p>
    <w:p w14:paraId="033C3D4C">
      <w:pPr>
        <w:adjustRightInd w:val="0"/>
        <w:snapToGrid w:val="0"/>
        <w:spacing w:line="360" w:lineRule="auto"/>
        <w:ind w:firstLine="420" w:firstLineChars="200"/>
        <w:rPr>
          <w:rFonts w:hint="eastAsia" w:ascii="Times New Roman" w:hAnsi="Times New Roman"/>
          <w:kern w:val="0"/>
          <w:szCs w:val="21"/>
          <w:highlight w:val="none"/>
        </w:rPr>
      </w:pPr>
      <w:r>
        <w:rPr>
          <w:rFonts w:hint="eastAsia" w:ascii="Times New Roman" w:hAnsi="Times New Roman"/>
          <w:kern w:val="0"/>
          <w:szCs w:val="21"/>
          <w:highlight w:val="none"/>
        </w:rPr>
        <w:t>原合同条款修改为：承包人及其分包人应依照有关法律规定参加工伤保险，为其履行合同所雇佣的全部人员，缴纳工伤保险。</w:t>
      </w:r>
    </w:p>
    <w:p w14:paraId="6F4444A1">
      <w:pPr>
        <w:adjustRightInd w:val="0"/>
        <w:snapToGrid w:val="0"/>
        <w:spacing w:line="360" w:lineRule="auto"/>
        <w:ind w:firstLine="420" w:firstLineChars="200"/>
        <w:rPr>
          <w:rFonts w:ascii="Times New Roman" w:hAnsi="Times New Roman"/>
          <w:kern w:val="0"/>
          <w:szCs w:val="21"/>
          <w:highlight w:val="none"/>
        </w:rPr>
      </w:pPr>
      <w:r>
        <w:rPr>
          <w:rFonts w:hint="eastAsia" w:ascii="Times New Roman" w:hAnsi="Times New Roman"/>
          <w:kern w:val="0"/>
          <w:szCs w:val="21"/>
          <w:highlight w:val="none"/>
        </w:rPr>
        <w:t>20.3.2 原合同条款修改为：承包人及其分包人应在整个施工期间为其现场机构雇佣的全部人员，投保人身意外伤害险，缴纳保险费。</w:t>
      </w:r>
    </w:p>
    <w:p w14:paraId="12A020A3">
      <w:pPr>
        <w:spacing w:line="360" w:lineRule="auto"/>
        <w:rPr>
          <w:rFonts w:ascii="黑体" w:hAnsi="Times New Roman" w:eastAsia="黑体"/>
          <w:sz w:val="24"/>
          <w:szCs w:val="24"/>
          <w:highlight w:val="none"/>
        </w:rPr>
      </w:pPr>
      <w:r>
        <w:rPr>
          <w:rFonts w:hint="eastAsia" w:ascii="黑体" w:hAnsi="Times New Roman" w:eastAsia="黑体"/>
          <w:sz w:val="24"/>
          <w:szCs w:val="24"/>
          <w:highlight w:val="none"/>
        </w:rPr>
        <w:t>20.4第三者责任险</w:t>
      </w:r>
    </w:p>
    <w:p w14:paraId="3C0B7FAC">
      <w:pPr>
        <w:adjustRightInd w:val="0"/>
        <w:snapToGrid w:val="0"/>
        <w:spacing w:line="360" w:lineRule="auto"/>
        <w:ind w:firstLine="420" w:firstLineChars="200"/>
        <w:rPr>
          <w:rFonts w:hint="eastAsia" w:ascii="Times New Roman" w:hAnsi="Times New Roman"/>
          <w:kern w:val="0"/>
          <w:szCs w:val="21"/>
          <w:highlight w:val="none"/>
        </w:rPr>
      </w:pPr>
      <w:r>
        <w:rPr>
          <w:rFonts w:hint="eastAsia" w:ascii="Times New Roman" w:hAnsi="Times New Roman"/>
          <w:kern w:val="0"/>
          <w:szCs w:val="21"/>
          <w:highlight w:val="none"/>
        </w:rPr>
        <w:t>在第</w:t>
      </w:r>
      <w:r>
        <w:rPr>
          <w:rFonts w:ascii="Times New Roman" w:hAnsi="Times New Roman"/>
          <w:kern w:val="0"/>
          <w:szCs w:val="21"/>
          <w:highlight w:val="none"/>
        </w:rPr>
        <w:t>20.4.2</w:t>
      </w:r>
      <w:r>
        <w:rPr>
          <w:rFonts w:hint="eastAsia" w:ascii="Times New Roman" w:hAnsi="Times New Roman"/>
          <w:kern w:val="0"/>
          <w:szCs w:val="21"/>
          <w:highlight w:val="none"/>
        </w:rPr>
        <w:t>款末增加如下内容：</w:t>
      </w:r>
    </w:p>
    <w:p w14:paraId="08829F11">
      <w:pPr>
        <w:adjustRightInd w:val="0"/>
        <w:snapToGrid w:val="0"/>
        <w:spacing w:line="360" w:lineRule="auto"/>
        <w:ind w:firstLine="420" w:firstLineChars="200"/>
        <w:rPr>
          <w:rFonts w:hint="eastAsia" w:ascii="Times New Roman" w:hAnsi="Times New Roman"/>
          <w:kern w:val="0"/>
          <w:szCs w:val="21"/>
          <w:highlight w:val="none"/>
        </w:rPr>
      </w:pPr>
      <w:r>
        <w:rPr>
          <w:rFonts w:ascii="Times New Roman" w:hAnsi="Times New Roman"/>
          <w:kern w:val="0"/>
          <w:szCs w:val="21"/>
          <w:highlight w:val="none"/>
        </w:rPr>
        <w:t xml:space="preserve">20.4.2 </w:t>
      </w:r>
      <w:r>
        <w:rPr>
          <w:rFonts w:hint="eastAsia" w:ascii="Times New Roman" w:hAnsi="Times New Roman"/>
          <w:kern w:val="0"/>
          <w:szCs w:val="21"/>
          <w:highlight w:val="none"/>
        </w:rPr>
        <w:t>第三者责任险的投保金额不少于</w:t>
      </w:r>
      <w:r>
        <w:rPr>
          <w:rFonts w:ascii="Times New Roman" w:hAnsi="Times New Roman"/>
          <w:kern w:val="0"/>
          <w:szCs w:val="21"/>
          <w:highlight w:val="none"/>
        </w:rPr>
        <w:t>100</w:t>
      </w:r>
      <w:r>
        <w:rPr>
          <w:rFonts w:hint="eastAsia" w:ascii="Times New Roman" w:hAnsi="Times New Roman"/>
          <w:kern w:val="0"/>
          <w:szCs w:val="21"/>
          <w:highlight w:val="none"/>
        </w:rPr>
        <w:t>万元，但事故次数不限，保险费率为</w:t>
      </w:r>
      <w:r>
        <w:rPr>
          <w:rFonts w:ascii="Times New Roman" w:hAnsi="Times New Roman"/>
          <w:kern w:val="0"/>
          <w:szCs w:val="21"/>
          <w:highlight w:val="none"/>
        </w:rPr>
        <w:t xml:space="preserve"> 3.5 ‰</w:t>
      </w:r>
      <w:r>
        <w:rPr>
          <w:rFonts w:hint="eastAsia" w:ascii="Times New Roman" w:hAnsi="Times New Roman"/>
          <w:kern w:val="0"/>
          <w:szCs w:val="21"/>
          <w:highlight w:val="none"/>
        </w:rPr>
        <w:t>；上述保险费由承包人报价时列入工程量清单内。第三者责任险报价标准是招标人对工程保险市场调查后确定的合理标准，是办理工程保险的费用标准上限，工程实施中项目法人将按实际保险费用支付。</w:t>
      </w:r>
    </w:p>
    <w:p w14:paraId="014CF38A">
      <w:pPr>
        <w:spacing w:line="360" w:lineRule="auto"/>
        <w:rPr>
          <w:rFonts w:ascii="黑体" w:hAnsi="Times New Roman" w:eastAsia="黑体"/>
          <w:sz w:val="24"/>
          <w:szCs w:val="24"/>
          <w:highlight w:val="none"/>
        </w:rPr>
      </w:pPr>
      <w:r>
        <w:rPr>
          <w:rFonts w:hint="eastAsia" w:ascii="黑体" w:hAnsi="Times New Roman" w:eastAsia="黑体"/>
          <w:sz w:val="24"/>
          <w:szCs w:val="24"/>
          <w:highlight w:val="none"/>
        </w:rPr>
        <w:t>20.5第三者责任险</w:t>
      </w:r>
    </w:p>
    <w:p w14:paraId="2CA57E2D">
      <w:pPr>
        <w:adjustRightInd w:val="0"/>
        <w:snapToGrid w:val="0"/>
        <w:spacing w:line="360" w:lineRule="auto"/>
        <w:ind w:firstLine="420" w:firstLineChars="200"/>
        <w:rPr>
          <w:rFonts w:hint="eastAsia" w:ascii="宋体" w:hAnsi="宋体"/>
          <w:bCs/>
          <w:szCs w:val="21"/>
          <w:highlight w:val="none"/>
        </w:rPr>
      </w:pPr>
      <w:r>
        <w:rPr>
          <w:rFonts w:hint="eastAsia" w:ascii="宋体" w:hAnsi="宋体"/>
          <w:bCs/>
          <w:szCs w:val="21"/>
          <w:highlight w:val="none"/>
        </w:rPr>
        <w:t>本款增加以下内容：</w:t>
      </w:r>
    </w:p>
    <w:p w14:paraId="372987D7">
      <w:pPr>
        <w:tabs>
          <w:tab w:val="left" w:pos="3193"/>
        </w:tabs>
        <w:spacing w:line="360" w:lineRule="auto"/>
        <w:ind w:firstLine="420" w:firstLineChars="200"/>
        <w:rPr>
          <w:rFonts w:ascii="Times New Roman" w:hAnsi="Times New Roman"/>
          <w:color w:val="000000"/>
          <w:szCs w:val="21"/>
          <w:highlight w:val="none"/>
        </w:rPr>
      </w:pPr>
      <w:r>
        <w:rPr>
          <w:rFonts w:ascii="Times New Roman" w:hAnsi="Times New Roman"/>
          <w:color w:val="000000"/>
          <w:szCs w:val="21"/>
          <w:highlight w:val="none"/>
        </w:rPr>
        <w:t>承包人应依照《人力资源社会保障部、交通运输部、水利部、国家能源局、国家铁路局、中国民用航空局文件》（人社部发[2018]3号）规定参加工伤保险，为其履行合同所雇佣的全部人员（含农民工），缴纳工伤保险费，并要求其分包人也进行此项保险。承包人在办理开工许可前，向发包人提交其为所有人员参加工伤保险的证明，否则不能办理开工许可。</w:t>
      </w:r>
    </w:p>
    <w:p w14:paraId="392E5F22">
      <w:pPr>
        <w:autoSpaceDE w:val="0"/>
        <w:autoSpaceDN w:val="0"/>
        <w:adjustRightInd w:val="0"/>
        <w:spacing w:before="120" w:beforeLines="50" w:line="360" w:lineRule="auto"/>
        <w:rPr>
          <w:rFonts w:ascii="黑体" w:hAnsi="Times New Roman" w:eastAsia="黑体"/>
          <w:sz w:val="30"/>
          <w:szCs w:val="30"/>
          <w:highlight w:val="none"/>
        </w:rPr>
      </w:pPr>
      <w:r>
        <w:rPr>
          <w:rFonts w:hint="eastAsia" w:ascii="黑体" w:hAnsi="Times New Roman" w:eastAsia="黑体"/>
          <w:sz w:val="30"/>
          <w:szCs w:val="30"/>
          <w:highlight w:val="none"/>
        </w:rPr>
        <w:t>21.不可抗力</w:t>
      </w:r>
    </w:p>
    <w:p w14:paraId="359DCB8B">
      <w:pPr>
        <w:spacing w:line="360" w:lineRule="auto"/>
        <w:rPr>
          <w:rFonts w:hint="eastAsia" w:ascii="黑体" w:hAnsi="Times New Roman" w:eastAsia="黑体"/>
          <w:sz w:val="24"/>
          <w:szCs w:val="24"/>
          <w:highlight w:val="none"/>
        </w:rPr>
      </w:pPr>
      <w:r>
        <w:rPr>
          <w:rFonts w:hint="eastAsia" w:ascii="黑体" w:hAnsi="Times New Roman" w:eastAsia="黑体"/>
          <w:sz w:val="24"/>
          <w:szCs w:val="24"/>
          <w:highlight w:val="none"/>
        </w:rPr>
        <w:t>21.1不可抗力的确认</w:t>
      </w:r>
    </w:p>
    <w:p w14:paraId="507AD8DC">
      <w:pPr>
        <w:adjustRightInd w:val="0"/>
        <w:snapToGrid w:val="0"/>
        <w:spacing w:line="360" w:lineRule="auto"/>
        <w:ind w:firstLine="420" w:firstLineChars="200"/>
        <w:rPr>
          <w:rFonts w:hint="eastAsia" w:ascii="Times New Roman" w:hAnsi="Times New Roman"/>
          <w:szCs w:val="21"/>
          <w:highlight w:val="none"/>
        </w:rPr>
      </w:pPr>
      <w:r>
        <w:rPr>
          <w:rFonts w:ascii="Times New Roman" w:hAnsi="Times New Roman"/>
          <w:szCs w:val="21"/>
          <w:highlight w:val="none"/>
        </w:rPr>
        <w:t>21.1.1</w:t>
      </w:r>
      <w:r>
        <w:rPr>
          <w:rFonts w:hint="eastAsia" w:ascii="Times New Roman" w:hAnsi="Times New Roman"/>
          <w:szCs w:val="21"/>
          <w:highlight w:val="none"/>
        </w:rPr>
        <w:t>（</w:t>
      </w:r>
      <w:r>
        <w:rPr>
          <w:rFonts w:ascii="Times New Roman" w:hAnsi="Times New Roman"/>
          <w:szCs w:val="21"/>
          <w:highlight w:val="none"/>
        </w:rPr>
        <w:t>6</w:t>
      </w:r>
      <w:r>
        <w:rPr>
          <w:rFonts w:hint="eastAsia" w:ascii="Times New Roman" w:hAnsi="Times New Roman"/>
          <w:szCs w:val="21"/>
          <w:highlight w:val="none"/>
        </w:rPr>
        <w:t>）不可抗力的其他情形：</w:t>
      </w:r>
    </w:p>
    <w:p w14:paraId="53714EC2">
      <w:pPr>
        <w:adjustRightInd w:val="0"/>
        <w:snapToGrid w:val="0"/>
        <w:spacing w:line="360" w:lineRule="auto"/>
        <w:ind w:firstLine="420" w:firstLineChars="200"/>
        <w:rPr>
          <w:rFonts w:ascii="Times New Roman" w:hAnsi="Times New Roman"/>
          <w:szCs w:val="21"/>
          <w:highlight w:val="none"/>
        </w:rPr>
      </w:pPr>
      <w:r>
        <w:rPr>
          <w:rFonts w:hint="eastAsia" w:ascii="宋体" w:hAnsi="宋体" w:cs="宋体"/>
          <w:szCs w:val="21"/>
          <w:highlight w:val="none"/>
        </w:rPr>
        <w:t>①</w:t>
      </w:r>
      <w:r>
        <w:rPr>
          <w:rFonts w:hint="eastAsia" w:ascii="Times New Roman" w:hAnsi="Times New Roman"/>
          <w:szCs w:val="21"/>
          <w:highlight w:val="none"/>
        </w:rPr>
        <w:t>属于本工程设计引起的损失或损害，但由承包人设计的部分除外；</w:t>
      </w:r>
    </w:p>
    <w:p w14:paraId="4C99440E">
      <w:pPr>
        <w:adjustRightInd w:val="0"/>
        <w:snapToGrid w:val="0"/>
        <w:spacing w:line="360" w:lineRule="auto"/>
        <w:ind w:firstLine="420" w:firstLineChars="200"/>
        <w:rPr>
          <w:rFonts w:ascii="Times New Roman" w:hAnsi="Times New Roman"/>
          <w:szCs w:val="21"/>
          <w:highlight w:val="none"/>
        </w:rPr>
      </w:pPr>
      <w:r>
        <w:rPr>
          <w:rFonts w:hint="eastAsia" w:ascii="宋体" w:hAnsi="宋体" w:cs="宋体"/>
          <w:szCs w:val="21"/>
          <w:highlight w:val="none"/>
        </w:rPr>
        <w:t>②</w:t>
      </w:r>
      <w:r>
        <w:rPr>
          <w:rFonts w:hint="eastAsia" w:ascii="Times New Roman" w:hAnsi="Times New Roman"/>
          <w:szCs w:val="21"/>
          <w:highlight w:val="none"/>
        </w:rPr>
        <w:t>永久工程的任何部分或单项工程被业主提前使用或占用所造成的损失或损害，但合同中另有规定者除外。</w:t>
      </w:r>
    </w:p>
    <w:p w14:paraId="1F6B5CE0">
      <w:pPr>
        <w:autoSpaceDE w:val="0"/>
        <w:autoSpaceDN w:val="0"/>
        <w:adjustRightInd w:val="0"/>
        <w:spacing w:before="120" w:beforeLines="50" w:after="120" w:afterLines="50" w:line="360" w:lineRule="auto"/>
        <w:rPr>
          <w:rFonts w:ascii="黑体" w:eastAsia="黑体"/>
          <w:sz w:val="28"/>
          <w:szCs w:val="28"/>
          <w:highlight w:val="none"/>
        </w:rPr>
      </w:pPr>
      <w:r>
        <w:rPr>
          <w:rFonts w:hint="eastAsia" w:ascii="黑体" w:eastAsia="黑体"/>
          <w:sz w:val="28"/>
          <w:szCs w:val="28"/>
          <w:highlight w:val="none"/>
        </w:rPr>
        <w:t>22.违约</w:t>
      </w:r>
    </w:p>
    <w:p w14:paraId="7ACE7C2D">
      <w:pPr>
        <w:spacing w:line="360" w:lineRule="auto"/>
        <w:rPr>
          <w:rFonts w:hint="eastAsia" w:ascii="黑体" w:eastAsia="黑体"/>
          <w:szCs w:val="21"/>
          <w:highlight w:val="none"/>
        </w:rPr>
      </w:pPr>
      <w:bookmarkStart w:id="133" w:name="_Toc239672133"/>
      <w:bookmarkStart w:id="134" w:name="_Toc237700297"/>
      <w:bookmarkStart w:id="135" w:name="_Toc237700694"/>
      <w:bookmarkStart w:id="136" w:name="_Toc237834527"/>
      <w:r>
        <w:rPr>
          <w:rFonts w:hint="eastAsia" w:ascii="黑体" w:eastAsia="黑体"/>
          <w:szCs w:val="21"/>
          <w:highlight w:val="none"/>
        </w:rPr>
        <w:t>22.1承包人违约</w:t>
      </w:r>
      <w:bookmarkEnd w:id="133"/>
      <w:bookmarkEnd w:id="134"/>
      <w:bookmarkEnd w:id="135"/>
      <w:bookmarkEnd w:id="136"/>
    </w:p>
    <w:p w14:paraId="599AA808">
      <w:pPr>
        <w:spacing w:line="360" w:lineRule="auto"/>
        <w:rPr>
          <w:rFonts w:ascii="Times New Roman" w:hAnsi="Times New Roman"/>
          <w:szCs w:val="21"/>
          <w:highlight w:val="none"/>
        </w:rPr>
      </w:pPr>
      <w:r>
        <w:rPr>
          <w:rFonts w:ascii="Times New Roman" w:hAnsi="Times New Roman"/>
          <w:szCs w:val="21"/>
          <w:highlight w:val="none"/>
        </w:rPr>
        <w:t xml:space="preserve">    22.1.1（10） 承包人不按合同约定履行义务的其他情况：</w:t>
      </w:r>
    </w:p>
    <w:p w14:paraId="648477DD">
      <w:pPr>
        <w:adjustRightInd w:val="0"/>
        <w:snapToGrid w:val="0"/>
        <w:spacing w:line="360" w:lineRule="auto"/>
        <w:ind w:firstLine="420" w:firstLineChars="200"/>
        <w:rPr>
          <w:rFonts w:ascii="Times New Roman" w:hAnsi="Times New Roman"/>
          <w:szCs w:val="21"/>
          <w:highlight w:val="none"/>
        </w:rPr>
      </w:pPr>
      <w:r>
        <w:rPr>
          <w:rFonts w:hint="eastAsia" w:ascii="宋体" w:hAnsi="宋体" w:cs="宋体"/>
          <w:szCs w:val="21"/>
          <w:highlight w:val="none"/>
        </w:rPr>
        <w:t>①</w:t>
      </w:r>
      <w:r>
        <w:rPr>
          <w:rFonts w:ascii="Times New Roman" w:hAnsi="Times New Roman"/>
          <w:szCs w:val="21"/>
          <w:highlight w:val="none"/>
        </w:rPr>
        <w:t>投标文件中所填报的最低资格条件要求的主要人员在本项目开工后到本项目的交工证书中写明的交工日期之前的任何时候被替换的数量超过50％（发包人要求更换的除外）。</w:t>
      </w:r>
    </w:p>
    <w:p w14:paraId="7F10B04A">
      <w:pPr>
        <w:adjustRightInd w:val="0"/>
        <w:snapToGrid w:val="0"/>
        <w:spacing w:line="360" w:lineRule="auto"/>
        <w:ind w:firstLine="420" w:firstLineChars="200"/>
        <w:rPr>
          <w:rFonts w:ascii="Times New Roman" w:hAnsi="Times New Roman"/>
          <w:szCs w:val="21"/>
          <w:highlight w:val="none"/>
        </w:rPr>
      </w:pPr>
      <w:r>
        <w:rPr>
          <w:rFonts w:hint="eastAsia" w:ascii="宋体" w:hAnsi="宋体" w:cs="宋体"/>
          <w:szCs w:val="21"/>
          <w:highlight w:val="none"/>
        </w:rPr>
        <w:t>②</w:t>
      </w:r>
      <w:r>
        <w:rPr>
          <w:rFonts w:ascii="Times New Roman" w:hAnsi="Times New Roman"/>
          <w:szCs w:val="21"/>
          <w:highlight w:val="none"/>
        </w:rPr>
        <w:t>违反本项目招标关于</w:t>
      </w:r>
      <w:r>
        <w:rPr>
          <w:rFonts w:ascii="Times New Roman" w:hAnsi="Times New Roman"/>
          <w:bCs/>
          <w:szCs w:val="21"/>
          <w:highlight w:val="none"/>
        </w:rPr>
        <w:t>合同用款</w:t>
      </w:r>
      <w:r>
        <w:rPr>
          <w:rFonts w:ascii="Times New Roman" w:hAnsi="Times New Roman"/>
          <w:szCs w:val="21"/>
          <w:highlight w:val="none"/>
        </w:rPr>
        <w:t>规定。</w:t>
      </w:r>
    </w:p>
    <w:p w14:paraId="0E99C785">
      <w:pPr>
        <w:adjustRightInd w:val="0"/>
        <w:snapToGrid w:val="0"/>
        <w:spacing w:line="360" w:lineRule="auto"/>
        <w:ind w:firstLine="420" w:firstLineChars="200"/>
        <w:rPr>
          <w:rFonts w:ascii="Times New Roman" w:hAnsi="Times New Roman"/>
          <w:szCs w:val="21"/>
          <w:highlight w:val="none"/>
        </w:rPr>
      </w:pPr>
      <w:r>
        <w:rPr>
          <w:rFonts w:ascii="Times New Roman" w:hAnsi="Times New Roman"/>
          <w:szCs w:val="21"/>
          <w:highlight w:val="none"/>
        </w:rPr>
        <w:fldChar w:fldCharType="begin"/>
      </w:r>
      <w:r>
        <w:rPr>
          <w:rFonts w:ascii="Times New Roman" w:hAnsi="Times New Roman"/>
          <w:szCs w:val="21"/>
          <w:highlight w:val="none"/>
        </w:rPr>
        <w:instrText xml:space="preserve"> = 3 \* GB3 </w:instrText>
      </w:r>
      <w:r>
        <w:rPr>
          <w:rFonts w:ascii="Times New Roman" w:hAnsi="Times New Roman"/>
          <w:szCs w:val="21"/>
          <w:highlight w:val="none"/>
        </w:rPr>
        <w:fldChar w:fldCharType="separate"/>
      </w:r>
      <w:r>
        <w:rPr>
          <w:rFonts w:hint="eastAsia" w:ascii="宋体" w:hAnsi="宋体" w:cs="宋体"/>
          <w:szCs w:val="21"/>
          <w:highlight w:val="none"/>
        </w:rPr>
        <w:t>③</w:t>
      </w:r>
      <w:r>
        <w:rPr>
          <w:rFonts w:ascii="Times New Roman" w:hAnsi="Times New Roman"/>
          <w:szCs w:val="21"/>
          <w:highlight w:val="none"/>
        </w:rPr>
        <w:fldChar w:fldCharType="end"/>
      </w:r>
      <w:r>
        <w:rPr>
          <w:rFonts w:ascii="Times New Roman" w:hAnsi="Times New Roman"/>
          <w:szCs w:val="21"/>
          <w:highlight w:val="none"/>
        </w:rPr>
        <w:t>在接到发包人或监理人关于工程进度过慢的通知后的28天内无正当理由未能采取措施加快进行本工程或其关键部分的施工。</w:t>
      </w:r>
    </w:p>
    <w:p w14:paraId="2728AD73">
      <w:pPr>
        <w:adjustRightInd w:val="0"/>
        <w:snapToGrid w:val="0"/>
        <w:spacing w:line="360" w:lineRule="auto"/>
        <w:ind w:firstLine="420" w:firstLineChars="200"/>
        <w:rPr>
          <w:rFonts w:ascii="Times New Roman" w:hAnsi="Times New Roman"/>
          <w:szCs w:val="21"/>
          <w:highlight w:val="none"/>
        </w:rPr>
      </w:pPr>
      <w:r>
        <w:rPr>
          <w:rFonts w:ascii="Times New Roman" w:hAnsi="Times New Roman"/>
          <w:szCs w:val="21"/>
          <w:highlight w:val="none"/>
        </w:rPr>
        <w:fldChar w:fldCharType="begin"/>
      </w:r>
      <w:r>
        <w:rPr>
          <w:rFonts w:ascii="Times New Roman" w:hAnsi="Times New Roman"/>
          <w:szCs w:val="21"/>
          <w:highlight w:val="none"/>
        </w:rPr>
        <w:instrText xml:space="preserve"> = 4 \* GB3 </w:instrText>
      </w:r>
      <w:r>
        <w:rPr>
          <w:rFonts w:ascii="Times New Roman" w:hAnsi="Times New Roman"/>
          <w:szCs w:val="21"/>
          <w:highlight w:val="none"/>
        </w:rPr>
        <w:fldChar w:fldCharType="separate"/>
      </w:r>
      <w:r>
        <w:rPr>
          <w:rFonts w:hint="eastAsia" w:ascii="宋体" w:hAnsi="宋体" w:cs="宋体"/>
          <w:szCs w:val="21"/>
          <w:highlight w:val="none"/>
        </w:rPr>
        <w:t>④</w:t>
      </w:r>
      <w:r>
        <w:rPr>
          <w:rFonts w:ascii="Times New Roman" w:hAnsi="Times New Roman"/>
          <w:szCs w:val="21"/>
          <w:highlight w:val="none"/>
        </w:rPr>
        <w:fldChar w:fldCharType="end"/>
      </w:r>
      <w:r>
        <w:rPr>
          <w:rFonts w:ascii="Times New Roman" w:hAnsi="Times New Roman"/>
          <w:szCs w:val="21"/>
          <w:highlight w:val="none"/>
        </w:rPr>
        <w:t>由于承包人原因引起暂时停工，承包人不积极采取补救措施造成工期严重延误。</w:t>
      </w:r>
    </w:p>
    <w:p w14:paraId="050831BB">
      <w:pPr>
        <w:adjustRightInd w:val="0"/>
        <w:snapToGrid w:val="0"/>
        <w:spacing w:line="360" w:lineRule="auto"/>
        <w:ind w:firstLine="420" w:firstLineChars="200"/>
        <w:rPr>
          <w:rFonts w:ascii="Times New Roman" w:hAnsi="Times New Roman"/>
          <w:szCs w:val="21"/>
          <w:highlight w:val="none"/>
        </w:rPr>
      </w:pPr>
      <w:r>
        <w:rPr>
          <w:rFonts w:ascii="Times New Roman" w:hAnsi="Times New Roman"/>
          <w:szCs w:val="21"/>
          <w:highlight w:val="none"/>
        </w:rPr>
        <w:fldChar w:fldCharType="begin"/>
      </w:r>
      <w:r>
        <w:rPr>
          <w:rFonts w:ascii="Times New Roman" w:hAnsi="Times New Roman"/>
          <w:szCs w:val="21"/>
          <w:highlight w:val="none"/>
        </w:rPr>
        <w:instrText xml:space="preserve"> = 5 \* GB3 </w:instrText>
      </w:r>
      <w:r>
        <w:rPr>
          <w:rFonts w:ascii="Times New Roman" w:hAnsi="Times New Roman"/>
          <w:szCs w:val="21"/>
          <w:highlight w:val="none"/>
        </w:rPr>
        <w:fldChar w:fldCharType="separate"/>
      </w:r>
      <w:r>
        <w:rPr>
          <w:rFonts w:hint="eastAsia" w:ascii="宋体" w:hAnsi="宋体" w:cs="宋体"/>
          <w:szCs w:val="21"/>
          <w:highlight w:val="none"/>
        </w:rPr>
        <w:t>⑤</w:t>
      </w:r>
      <w:r>
        <w:rPr>
          <w:rFonts w:ascii="Times New Roman" w:hAnsi="Times New Roman"/>
          <w:szCs w:val="21"/>
          <w:highlight w:val="none"/>
        </w:rPr>
        <w:fldChar w:fldCharType="end"/>
      </w:r>
      <w:r>
        <w:rPr>
          <w:rFonts w:ascii="Times New Roman" w:hAnsi="Times New Roman"/>
          <w:szCs w:val="21"/>
          <w:highlight w:val="none"/>
        </w:rPr>
        <w:t>无视监理人事先的书面警告，一贯或公然忽视履行其合同规定的义务。</w:t>
      </w:r>
    </w:p>
    <w:p w14:paraId="1DE4060B">
      <w:pPr>
        <w:adjustRightInd w:val="0"/>
        <w:snapToGrid w:val="0"/>
        <w:spacing w:line="360" w:lineRule="auto"/>
        <w:ind w:firstLine="420" w:firstLineChars="200"/>
        <w:rPr>
          <w:rFonts w:ascii="Times New Roman" w:hAnsi="Times New Roman"/>
          <w:szCs w:val="21"/>
          <w:highlight w:val="none"/>
        </w:rPr>
      </w:pPr>
      <w:r>
        <w:rPr>
          <w:rFonts w:ascii="Times New Roman" w:hAnsi="Times New Roman"/>
          <w:szCs w:val="21"/>
          <w:highlight w:val="none"/>
        </w:rPr>
        <w:fldChar w:fldCharType="begin"/>
      </w:r>
      <w:r>
        <w:rPr>
          <w:rFonts w:ascii="Times New Roman" w:hAnsi="Times New Roman"/>
          <w:szCs w:val="21"/>
          <w:highlight w:val="none"/>
        </w:rPr>
        <w:instrText xml:space="preserve"> = 6 \* GB3 </w:instrText>
      </w:r>
      <w:r>
        <w:rPr>
          <w:rFonts w:ascii="Times New Roman" w:hAnsi="Times New Roman"/>
          <w:szCs w:val="21"/>
          <w:highlight w:val="none"/>
        </w:rPr>
        <w:fldChar w:fldCharType="separate"/>
      </w:r>
      <w:r>
        <w:rPr>
          <w:rFonts w:hint="eastAsia" w:ascii="宋体" w:hAnsi="宋体" w:cs="宋体"/>
          <w:szCs w:val="21"/>
          <w:highlight w:val="none"/>
        </w:rPr>
        <w:t>⑥</w:t>
      </w:r>
      <w:r>
        <w:rPr>
          <w:rFonts w:ascii="Times New Roman" w:hAnsi="Times New Roman"/>
          <w:szCs w:val="21"/>
          <w:highlight w:val="none"/>
        </w:rPr>
        <w:fldChar w:fldCharType="end"/>
      </w:r>
      <w:r>
        <w:rPr>
          <w:rFonts w:ascii="Times New Roman" w:hAnsi="Times New Roman"/>
          <w:szCs w:val="21"/>
          <w:highlight w:val="none"/>
        </w:rPr>
        <w:t>承包人未经批准擅自撤离工地。</w:t>
      </w:r>
    </w:p>
    <w:p w14:paraId="0E26BE4D">
      <w:pPr>
        <w:adjustRightInd w:val="0"/>
        <w:snapToGrid w:val="0"/>
        <w:spacing w:line="360" w:lineRule="auto"/>
        <w:ind w:firstLine="420" w:firstLineChars="200"/>
        <w:rPr>
          <w:rFonts w:ascii="Times New Roman" w:hAnsi="Times New Roman"/>
          <w:b/>
          <w:szCs w:val="21"/>
          <w:highlight w:val="none"/>
        </w:rPr>
      </w:pPr>
      <w:r>
        <w:rPr>
          <w:rFonts w:ascii="Times New Roman" w:hAnsi="Times New Roman"/>
          <w:szCs w:val="21"/>
          <w:highlight w:val="none"/>
        </w:rPr>
        <w:t>22.1.2 （4）修改为：当承包人发生第22.1.1项约定的违约情况时，发包人可视承包人违约的严重程度对承包人进行处罚</w:t>
      </w:r>
      <w:r>
        <w:rPr>
          <w:rFonts w:ascii="Times New Roman" w:hAnsi="Times New Roman"/>
          <w:b/>
          <w:szCs w:val="21"/>
          <w:highlight w:val="none"/>
        </w:rPr>
        <w:t>。</w:t>
      </w:r>
    </w:p>
    <w:p w14:paraId="58F844EE">
      <w:pPr>
        <w:autoSpaceDE w:val="0"/>
        <w:autoSpaceDN w:val="0"/>
        <w:adjustRightInd w:val="0"/>
        <w:spacing w:before="240" w:beforeLines="100" w:line="360" w:lineRule="auto"/>
        <w:rPr>
          <w:rFonts w:ascii="黑体" w:eastAsia="黑体"/>
          <w:color w:val="000000"/>
          <w:sz w:val="28"/>
          <w:szCs w:val="28"/>
          <w:highlight w:val="none"/>
        </w:rPr>
      </w:pPr>
      <w:r>
        <w:rPr>
          <w:rFonts w:ascii="黑体" w:eastAsia="黑体"/>
          <w:color w:val="000000"/>
          <w:sz w:val="28"/>
          <w:szCs w:val="28"/>
          <w:highlight w:val="none"/>
        </w:rPr>
        <w:t>2</w:t>
      </w:r>
      <w:r>
        <w:rPr>
          <w:rFonts w:hint="eastAsia" w:ascii="黑体" w:eastAsia="黑体"/>
          <w:color w:val="000000"/>
          <w:sz w:val="28"/>
          <w:szCs w:val="28"/>
          <w:highlight w:val="none"/>
        </w:rPr>
        <w:t>3</w:t>
      </w:r>
      <w:r>
        <w:rPr>
          <w:rFonts w:ascii="黑体" w:eastAsia="黑体"/>
          <w:color w:val="000000"/>
          <w:sz w:val="28"/>
          <w:szCs w:val="28"/>
          <w:highlight w:val="none"/>
        </w:rPr>
        <w:t>.</w:t>
      </w:r>
      <w:r>
        <w:rPr>
          <w:rFonts w:hint="eastAsia" w:ascii="黑体" w:eastAsia="黑体"/>
          <w:color w:val="000000"/>
          <w:sz w:val="28"/>
          <w:szCs w:val="28"/>
          <w:highlight w:val="none"/>
        </w:rPr>
        <w:t>索赔</w:t>
      </w:r>
    </w:p>
    <w:p w14:paraId="48A766DA">
      <w:pPr>
        <w:spacing w:line="360" w:lineRule="auto"/>
        <w:rPr>
          <w:rFonts w:ascii="黑体" w:eastAsia="黑体"/>
          <w:color w:val="000000"/>
          <w:szCs w:val="21"/>
          <w:highlight w:val="none"/>
        </w:rPr>
      </w:pPr>
      <w:r>
        <w:rPr>
          <w:rFonts w:hint="eastAsia" w:ascii="黑体" w:eastAsia="黑体"/>
          <w:color w:val="000000"/>
          <w:szCs w:val="21"/>
          <w:highlight w:val="none"/>
        </w:rPr>
        <w:t>23.5 不予索赔（增加）</w:t>
      </w:r>
    </w:p>
    <w:p w14:paraId="1A5B5968">
      <w:pPr>
        <w:adjustRightInd w:val="0"/>
        <w:snapToGrid w:val="0"/>
        <w:spacing w:line="360" w:lineRule="auto"/>
        <w:ind w:firstLine="420" w:firstLineChars="200"/>
        <w:rPr>
          <w:rFonts w:ascii="黑体" w:hAnsi="宋体" w:eastAsia="黑体"/>
          <w:color w:val="000000"/>
          <w:szCs w:val="21"/>
          <w:highlight w:val="none"/>
        </w:rPr>
      </w:pPr>
      <w:r>
        <w:rPr>
          <w:rFonts w:hint="eastAsia" w:ascii="黑体" w:hAnsi="宋体" w:eastAsia="黑体"/>
          <w:color w:val="000000"/>
          <w:szCs w:val="21"/>
          <w:highlight w:val="none"/>
        </w:rPr>
        <w:t>招标人在施工过程中如因特殊原因造成支付延期，承包人应有一定的资金垫付能力，不能因此而停工，且由于其他原因经招标人同意延长工期的，招标人不承担由此产生的费用，由承包人自行承担。</w:t>
      </w:r>
      <w:r>
        <w:rPr>
          <w:rFonts w:hint="eastAsia" w:ascii="黑体" w:hAnsi="宋体" w:eastAsia="黑体"/>
          <w:color w:val="000000"/>
          <w:szCs w:val="21"/>
          <w:highlight w:val="none"/>
          <w:lang w:eastAsia="zh-CN"/>
        </w:rPr>
        <w:t>供应商</w:t>
      </w:r>
      <w:r>
        <w:rPr>
          <w:rFonts w:hint="eastAsia" w:ascii="黑体" w:hAnsi="宋体" w:eastAsia="黑体"/>
          <w:color w:val="000000"/>
          <w:szCs w:val="21"/>
          <w:highlight w:val="none"/>
        </w:rPr>
        <w:t>应在投标报价中充分考虑此因素。</w:t>
      </w:r>
    </w:p>
    <w:p w14:paraId="33813A48">
      <w:pPr>
        <w:autoSpaceDE w:val="0"/>
        <w:autoSpaceDN w:val="0"/>
        <w:adjustRightInd w:val="0"/>
        <w:spacing w:before="120" w:beforeLines="50" w:after="120" w:afterLines="50" w:line="360" w:lineRule="auto"/>
        <w:rPr>
          <w:rFonts w:hint="eastAsia" w:ascii="黑体" w:eastAsia="黑体"/>
          <w:sz w:val="28"/>
          <w:szCs w:val="28"/>
          <w:highlight w:val="none"/>
        </w:rPr>
      </w:pPr>
      <w:r>
        <w:rPr>
          <w:rFonts w:hint="eastAsia" w:ascii="黑体" w:eastAsia="黑体"/>
          <w:sz w:val="28"/>
          <w:szCs w:val="28"/>
          <w:highlight w:val="none"/>
        </w:rPr>
        <w:t>25.招标人、承包人、监理人</w:t>
      </w:r>
    </w:p>
    <w:p w14:paraId="19605527">
      <w:pPr>
        <w:adjustRightInd w:val="0"/>
        <w:snapToGrid w:val="0"/>
        <w:spacing w:line="360" w:lineRule="auto"/>
        <w:rPr>
          <w:rFonts w:hint="eastAsia" w:ascii="宋体" w:hAnsi="宋体"/>
          <w:bCs/>
          <w:szCs w:val="21"/>
          <w:highlight w:val="none"/>
        </w:rPr>
      </w:pPr>
      <w:r>
        <w:rPr>
          <w:rFonts w:hint="eastAsia" w:ascii="宋体" w:hAnsi="宋体"/>
          <w:b/>
          <w:bCs/>
          <w:sz w:val="18"/>
          <w:szCs w:val="18"/>
          <w:highlight w:val="none"/>
        </w:rPr>
        <w:t xml:space="preserve"> </w:t>
      </w:r>
      <w:r>
        <w:rPr>
          <w:rFonts w:hint="eastAsia" w:ascii="宋体" w:hAnsi="宋体"/>
          <w:b/>
          <w:bCs/>
          <w:szCs w:val="21"/>
          <w:highlight w:val="none"/>
        </w:rPr>
        <w:t xml:space="preserve">   </w:t>
      </w:r>
      <w:r>
        <w:rPr>
          <w:rFonts w:hint="eastAsia" w:ascii="宋体" w:hAnsi="宋体"/>
          <w:bCs/>
          <w:szCs w:val="21"/>
          <w:highlight w:val="none"/>
        </w:rPr>
        <w:t>① 招标人、业主、项目法人、甲方、发包人系指同一人；</w:t>
      </w:r>
    </w:p>
    <w:p w14:paraId="051CBCA3">
      <w:pPr>
        <w:adjustRightInd w:val="0"/>
        <w:snapToGrid w:val="0"/>
        <w:spacing w:line="360" w:lineRule="auto"/>
        <w:ind w:firstLine="420" w:firstLineChars="200"/>
        <w:rPr>
          <w:rFonts w:hint="eastAsia" w:ascii="宋体" w:hAnsi="宋体"/>
          <w:bCs/>
          <w:szCs w:val="21"/>
          <w:highlight w:val="none"/>
        </w:rPr>
      </w:pPr>
      <w:r>
        <w:rPr>
          <w:rFonts w:hint="eastAsia" w:ascii="宋体" w:hAnsi="宋体"/>
          <w:bCs/>
          <w:szCs w:val="21"/>
          <w:highlight w:val="none"/>
        </w:rPr>
        <w:t>②承包人、乙方系指同一人；</w:t>
      </w:r>
    </w:p>
    <w:p w14:paraId="1F8B22C7">
      <w:pPr>
        <w:adjustRightInd w:val="0"/>
        <w:snapToGrid w:val="0"/>
        <w:spacing w:line="360" w:lineRule="auto"/>
        <w:ind w:firstLine="420" w:firstLineChars="200"/>
        <w:rPr>
          <w:rFonts w:hint="eastAsia" w:ascii="Times New Roman" w:hAnsi="Times New Roman"/>
          <w:highlight w:val="none"/>
        </w:rPr>
      </w:pPr>
      <w:r>
        <w:rPr>
          <w:rFonts w:hint="eastAsia" w:ascii="宋体" w:hAnsi="宋体"/>
          <w:bCs/>
          <w:szCs w:val="21"/>
          <w:highlight w:val="none"/>
        </w:rPr>
        <w:t>③监理单位、监理工程师、监理人系指同一人。</w:t>
      </w:r>
    </w:p>
    <w:p w14:paraId="2554CFBA">
      <w:pPr>
        <w:tabs>
          <w:tab w:val="left" w:pos="3193"/>
        </w:tabs>
        <w:spacing w:line="360" w:lineRule="auto"/>
        <w:ind w:firstLine="420" w:firstLineChars="200"/>
        <w:jc w:val="center"/>
        <w:rPr>
          <w:rFonts w:ascii="Times New Roman" w:hAnsi="Times New Roman"/>
          <w:szCs w:val="21"/>
          <w:highlight w:val="none"/>
          <w:u w:val="single"/>
        </w:rPr>
      </w:pPr>
      <w:r>
        <w:rPr>
          <w:rFonts w:ascii="Times New Roman" w:hAnsi="Times New Roman"/>
          <w:szCs w:val="21"/>
          <w:highlight w:val="none"/>
        </w:rPr>
        <w:t xml:space="preserve"> </w:t>
      </w:r>
      <w:r>
        <w:rPr>
          <w:rFonts w:ascii="Times New Roman" w:hAnsi="Times New Roman"/>
          <w:szCs w:val="21"/>
          <w:highlight w:val="none"/>
        </w:rPr>
        <w:br w:type="page"/>
      </w:r>
      <w:bookmarkStart w:id="137" w:name="_Toc197967132"/>
      <w:bookmarkStart w:id="138" w:name="_Toc197967280"/>
      <w:bookmarkStart w:id="139" w:name="_Toc197965616"/>
      <w:bookmarkStart w:id="140" w:name="_Toc197960553"/>
      <w:bookmarkStart w:id="141" w:name="_Toc197960501"/>
      <w:r>
        <w:rPr>
          <w:rFonts w:ascii="Times New Roman" w:hAnsi="Times New Roman" w:eastAsia="黑体"/>
          <w:sz w:val="28"/>
          <w:szCs w:val="28"/>
          <w:highlight w:val="none"/>
        </w:rPr>
        <w:t>第三节</w:t>
      </w:r>
      <w:r>
        <w:rPr>
          <w:rFonts w:hint="eastAsia" w:ascii="Times New Roman" w:hAnsi="Times New Roman" w:eastAsia="黑体"/>
          <w:sz w:val="28"/>
          <w:szCs w:val="28"/>
          <w:highlight w:val="none"/>
        </w:rPr>
        <w:t xml:space="preserve"> </w:t>
      </w:r>
      <w:r>
        <w:rPr>
          <w:rFonts w:ascii="Times New Roman" w:hAnsi="Times New Roman" w:eastAsia="黑体"/>
          <w:sz w:val="28"/>
          <w:szCs w:val="28"/>
          <w:highlight w:val="none"/>
        </w:rPr>
        <w:t>合同附件格式</w:t>
      </w:r>
      <w:bookmarkEnd w:id="137"/>
      <w:bookmarkEnd w:id="138"/>
      <w:bookmarkEnd w:id="139"/>
      <w:bookmarkEnd w:id="140"/>
      <w:bookmarkEnd w:id="141"/>
      <w:r>
        <w:rPr>
          <w:rStyle w:val="46"/>
          <w:rFonts w:ascii="Times New Roman" w:hAnsi="Times New Roman" w:eastAsia="黑体"/>
          <w:b/>
          <w:highlight w:val="none"/>
        </w:rPr>
        <w:footnoteReference w:id="0"/>
      </w:r>
    </w:p>
    <w:p w14:paraId="5C0064BA">
      <w:pPr>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附件一：合同协议书格式</w:t>
      </w:r>
    </w:p>
    <w:p w14:paraId="19DE88FB">
      <w:pPr>
        <w:jc w:val="center"/>
        <w:rPr>
          <w:rFonts w:hint="eastAsia" w:ascii="黑体" w:hAnsi="黑体" w:eastAsia="黑体"/>
          <w:sz w:val="28"/>
          <w:szCs w:val="28"/>
          <w:highlight w:val="none"/>
        </w:rPr>
      </w:pPr>
      <w:r>
        <w:rPr>
          <w:rFonts w:hint="eastAsia" w:ascii="黑体" w:hAnsi="黑体" w:eastAsia="黑体"/>
          <w:sz w:val="28"/>
          <w:szCs w:val="28"/>
          <w:highlight w:val="none"/>
        </w:rPr>
        <w:t>合同协议书</w:t>
      </w:r>
    </w:p>
    <w:p w14:paraId="235FC256">
      <w:pPr>
        <w:rPr>
          <w:rFonts w:ascii="宋体" w:hAnsi="宋体"/>
          <w:sz w:val="24"/>
          <w:highlight w:val="none"/>
        </w:rPr>
      </w:pPr>
    </w:p>
    <w:p w14:paraId="6BBE579B">
      <w:pPr>
        <w:spacing w:line="360" w:lineRule="auto"/>
        <w:ind w:firstLine="420" w:firstLineChars="200"/>
        <w:rPr>
          <w:rFonts w:hint="eastAsia" w:ascii="宋体" w:hAnsi="宋体"/>
          <w:szCs w:val="21"/>
          <w:highlight w:val="none"/>
        </w:rPr>
      </w:pPr>
      <w:r>
        <w:rPr>
          <w:rFonts w:hint="eastAsia" w:ascii="宋体" w:hAnsi="宋体"/>
          <w:szCs w:val="21"/>
          <w:highlight w:val="none"/>
          <w:u w:val="single"/>
        </w:rPr>
        <w:t xml:space="preserve">        </w:t>
      </w:r>
      <w:r>
        <w:rPr>
          <w:rFonts w:ascii="宋体" w:hAnsi="宋体"/>
          <w:szCs w:val="21"/>
          <w:highlight w:val="none"/>
        </w:rPr>
        <w:t>（发包人名称，以下简称“发包人”）为实施</w:t>
      </w:r>
      <w:r>
        <w:rPr>
          <w:rFonts w:hint="eastAsia" w:ascii="宋体" w:hAnsi="宋体"/>
          <w:szCs w:val="21"/>
          <w:highlight w:val="none"/>
          <w:u w:val="single"/>
        </w:rPr>
        <w:t xml:space="preserve">                </w:t>
      </w:r>
      <w:r>
        <w:rPr>
          <w:rFonts w:ascii="宋体" w:hAnsi="宋体"/>
          <w:szCs w:val="21"/>
          <w:highlight w:val="none"/>
        </w:rPr>
        <w:t>（项目名称），已接受</w:t>
      </w:r>
      <w:r>
        <w:rPr>
          <w:rFonts w:hint="eastAsia" w:ascii="宋体" w:hAnsi="宋体"/>
          <w:szCs w:val="21"/>
          <w:highlight w:val="none"/>
          <w:u w:val="single"/>
        </w:rPr>
        <w:t xml:space="preserve">        </w:t>
      </w:r>
      <w:r>
        <w:rPr>
          <w:rFonts w:ascii="宋体" w:hAnsi="宋体"/>
          <w:szCs w:val="21"/>
          <w:highlight w:val="none"/>
        </w:rPr>
        <w:t>（承包人名称，以下简称“承包人”）对该项目</w:t>
      </w:r>
      <w:r>
        <w:rPr>
          <w:rFonts w:hint="eastAsia" w:ascii="宋体" w:hAnsi="宋体"/>
          <w:szCs w:val="21"/>
          <w:highlight w:val="none"/>
          <w:u w:val="single"/>
        </w:rPr>
        <w:t xml:space="preserve">    </w:t>
      </w:r>
      <w:r>
        <w:rPr>
          <w:rFonts w:ascii="宋体" w:hAnsi="宋体"/>
          <w:szCs w:val="21"/>
          <w:highlight w:val="none"/>
        </w:rPr>
        <w:t>标段施工的投标。 发包人和承包人共同达成如下协议。</w:t>
      </w:r>
    </w:p>
    <w:p w14:paraId="582727C4">
      <w:pPr>
        <w:spacing w:line="360" w:lineRule="auto"/>
        <w:ind w:firstLine="420" w:firstLineChars="200"/>
        <w:rPr>
          <w:rFonts w:hint="eastAsia" w:ascii="宋体" w:hAnsi="宋体"/>
          <w:szCs w:val="21"/>
          <w:highlight w:val="none"/>
        </w:rPr>
      </w:pPr>
      <w:r>
        <w:rPr>
          <w:rFonts w:hint="eastAsia" w:ascii="宋体" w:hAnsi="宋体"/>
          <w:szCs w:val="21"/>
          <w:highlight w:val="none"/>
        </w:rPr>
        <w:t>1．第</w:t>
      </w:r>
      <w:r>
        <w:rPr>
          <w:rFonts w:hint="eastAsia" w:ascii="宋体" w:hAnsi="宋体"/>
          <w:szCs w:val="21"/>
          <w:highlight w:val="none"/>
          <w:u w:val="single"/>
        </w:rPr>
        <w:t xml:space="preserve">  </w:t>
      </w:r>
      <w:r>
        <w:rPr>
          <w:rFonts w:hint="eastAsia" w:ascii="宋体" w:hAnsi="宋体"/>
          <w:szCs w:val="21"/>
          <w:highlight w:val="none"/>
        </w:rPr>
        <w:t>标段由K</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至K</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，长约</w:t>
      </w:r>
      <w:r>
        <w:rPr>
          <w:rFonts w:hint="eastAsia" w:ascii="宋体" w:hAnsi="宋体"/>
          <w:szCs w:val="21"/>
          <w:highlight w:val="none"/>
          <w:u w:val="single"/>
        </w:rPr>
        <w:t xml:space="preserve">    </w:t>
      </w:r>
      <w:r>
        <w:rPr>
          <w:rFonts w:hint="eastAsia" w:ascii="宋体" w:hAnsi="宋体"/>
          <w:szCs w:val="21"/>
          <w:highlight w:val="none"/>
        </w:rPr>
        <w:t>km，公路等级为</w:t>
      </w:r>
      <w:r>
        <w:rPr>
          <w:rFonts w:hint="eastAsia" w:ascii="宋体" w:hAnsi="宋体"/>
          <w:szCs w:val="21"/>
          <w:highlight w:val="none"/>
          <w:u w:val="single"/>
        </w:rPr>
        <w:t xml:space="preserve">     </w:t>
      </w:r>
      <w:r>
        <w:rPr>
          <w:rFonts w:hint="eastAsia" w:ascii="宋体" w:hAnsi="宋体"/>
          <w:szCs w:val="21"/>
          <w:highlight w:val="none"/>
        </w:rPr>
        <w:t>，设计时速为</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路面，有</w:t>
      </w:r>
      <w:r>
        <w:rPr>
          <w:rFonts w:hint="eastAsia" w:ascii="宋体" w:hAnsi="宋体"/>
          <w:szCs w:val="21"/>
          <w:highlight w:val="none"/>
          <w:u w:val="single"/>
        </w:rPr>
        <w:t xml:space="preserve">   </w:t>
      </w:r>
      <w:r>
        <w:rPr>
          <w:rFonts w:hint="eastAsia" w:ascii="宋体" w:hAnsi="宋体"/>
          <w:szCs w:val="21"/>
          <w:highlight w:val="none"/>
        </w:rPr>
        <w:t>立交</w:t>
      </w:r>
      <w:r>
        <w:rPr>
          <w:rFonts w:hint="eastAsia" w:ascii="宋体" w:hAnsi="宋体"/>
          <w:szCs w:val="21"/>
          <w:highlight w:val="none"/>
          <w:u w:val="single"/>
        </w:rPr>
        <w:t xml:space="preserve">  </w:t>
      </w:r>
      <w:r>
        <w:rPr>
          <w:rFonts w:hint="eastAsia" w:ascii="宋体" w:hAnsi="宋体"/>
          <w:szCs w:val="21"/>
          <w:highlight w:val="none"/>
        </w:rPr>
        <w:t>处；特大桥</w:t>
      </w:r>
      <w:r>
        <w:rPr>
          <w:rFonts w:hint="eastAsia" w:ascii="宋体" w:hAnsi="宋体"/>
          <w:szCs w:val="21"/>
          <w:highlight w:val="none"/>
          <w:u w:val="single"/>
        </w:rPr>
        <w:t xml:space="preserve">   </w:t>
      </w:r>
      <w:r>
        <w:rPr>
          <w:rFonts w:hint="eastAsia" w:ascii="宋体" w:hAnsi="宋体"/>
          <w:szCs w:val="21"/>
          <w:highlight w:val="none"/>
        </w:rPr>
        <w:t>座，计长</w:t>
      </w:r>
      <w:r>
        <w:rPr>
          <w:rFonts w:hint="eastAsia" w:ascii="宋体" w:hAnsi="宋体"/>
          <w:szCs w:val="21"/>
          <w:highlight w:val="none"/>
          <w:u w:val="single"/>
        </w:rPr>
        <w:t xml:space="preserve">   </w:t>
      </w:r>
      <w:r>
        <w:rPr>
          <w:rFonts w:hint="eastAsia" w:ascii="宋体" w:hAnsi="宋体"/>
          <w:szCs w:val="21"/>
          <w:highlight w:val="none"/>
        </w:rPr>
        <w:t>m；大中桥</w:t>
      </w:r>
      <w:r>
        <w:rPr>
          <w:rFonts w:hint="eastAsia" w:ascii="宋体" w:hAnsi="宋体"/>
          <w:szCs w:val="21"/>
          <w:highlight w:val="none"/>
          <w:u w:val="single"/>
        </w:rPr>
        <w:t xml:space="preserve">   </w:t>
      </w:r>
      <w:r>
        <w:rPr>
          <w:rFonts w:hint="eastAsia" w:ascii="宋体" w:hAnsi="宋体"/>
          <w:szCs w:val="21"/>
          <w:highlight w:val="none"/>
        </w:rPr>
        <w:t>座，计长</w:t>
      </w:r>
      <w:r>
        <w:rPr>
          <w:rFonts w:hint="eastAsia" w:ascii="宋体" w:hAnsi="宋体"/>
          <w:szCs w:val="21"/>
          <w:highlight w:val="none"/>
          <w:u w:val="single"/>
        </w:rPr>
        <w:t xml:space="preserve">   </w:t>
      </w:r>
      <w:r>
        <w:rPr>
          <w:rFonts w:hint="eastAsia" w:ascii="宋体" w:hAnsi="宋体"/>
          <w:szCs w:val="21"/>
          <w:highlight w:val="none"/>
        </w:rPr>
        <w:t>m；隧道</w:t>
      </w:r>
      <w:r>
        <w:rPr>
          <w:rFonts w:hint="eastAsia" w:ascii="宋体" w:hAnsi="宋体"/>
          <w:szCs w:val="21"/>
          <w:highlight w:val="none"/>
          <w:u w:val="single"/>
        </w:rPr>
        <w:t xml:space="preserve">   </w:t>
      </w:r>
      <w:r>
        <w:rPr>
          <w:rFonts w:hint="eastAsia" w:ascii="宋体" w:hAnsi="宋体"/>
          <w:szCs w:val="21"/>
          <w:highlight w:val="none"/>
        </w:rPr>
        <w:t>座，计长</w:t>
      </w:r>
      <w:r>
        <w:rPr>
          <w:rFonts w:hint="eastAsia" w:ascii="宋体" w:hAnsi="宋体"/>
          <w:szCs w:val="21"/>
          <w:highlight w:val="none"/>
          <w:u w:val="single"/>
        </w:rPr>
        <w:t xml:space="preserve">   </w:t>
      </w:r>
      <w:r>
        <w:rPr>
          <w:rFonts w:hint="eastAsia" w:ascii="宋体" w:hAnsi="宋体"/>
          <w:szCs w:val="21"/>
          <w:highlight w:val="none"/>
        </w:rPr>
        <w:t>m以及其他构造物工程等。</w:t>
      </w:r>
    </w:p>
    <w:p w14:paraId="3E46156A">
      <w:pPr>
        <w:spacing w:line="360" w:lineRule="auto"/>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 xml:space="preserve">. </w:t>
      </w:r>
      <w:r>
        <w:rPr>
          <w:rFonts w:hint="eastAsia" w:ascii="宋体" w:hAnsi="宋体"/>
          <w:szCs w:val="21"/>
          <w:highlight w:val="none"/>
        </w:rPr>
        <w:t>下列文件应视为构成合同文件的组成部分</w:t>
      </w:r>
      <w:r>
        <w:rPr>
          <w:rFonts w:ascii="宋体" w:hAnsi="宋体"/>
          <w:szCs w:val="21"/>
          <w:highlight w:val="none"/>
        </w:rPr>
        <w:t>：</w:t>
      </w:r>
    </w:p>
    <w:p w14:paraId="06BDA6D6">
      <w:pPr>
        <w:spacing w:line="360" w:lineRule="auto"/>
        <w:ind w:firstLine="420" w:firstLineChars="200"/>
        <w:rPr>
          <w:rFonts w:hint="eastAsia" w:ascii="宋体" w:hAnsi="宋体"/>
          <w:szCs w:val="21"/>
          <w:highlight w:val="none"/>
        </w:rPr>
      </w:pPr>
      <w:r>
        <w:rPr>
          <w:rFonts w:hint="eastAsia" w:ascii="宋体" w:hAnsi="宋体"/>
          <w:szCs w:val="21"/>
          <w:highlight w:val="none"/>
        </w:rPr>
        <w:t>（1）本协议书及各种合同附件（含评标期间和合同谈判过程中的澄清文件和补充资料）；</w:t>
      </w:r>
    </w:p>
    <w:p w14:paraId="281DBA31">
      <w:pPr>
        <w:spacing w:line="360" w:lineRule="auto"/>
        <w:ind w:firstLine="420" w:firstLineChars="200"/>
        <w:rPr>
          <w:rFonts w:hint="eastAsia" w:ascii="宋体" w:hAnsi="宋体"/>
          <w:szCs w:val="21"/>
          <w:highlight w:val="none"/>
        </w:rPr>
      </w:pPr>
      <w:r>
        <w:rPr>
          <w:rFonts w:hint="eastAsia" w:ascii="宋体" w:hAnsi="宋体"/>
          <w:szCs w:val="21"/>
          <w:highlight w:val="none"/>
        </w:rPr>
        <w:t>（2）中标通知书；</w:t>
      </w:r>
    </w:p>
    <w:p w14:paraId="7F377279">
      <w:pPr>
        <w:spacing w:line="360" w:lineRule="auto"/>
        <w:ind w:firstLine="420" w:firstLineChars="200"/>
        <w:rPr>
          <w:rFonts w:hint="eastAsia" w:ascii="宋体" w:hAnsi="宋体"/>
          <w:szCs w:val="21"/>
          <w:highlight w:val="none"/>
        </w:rPr>
      </w:pPr>
      <w:r>
        <w:rPr>
          <w:rFonts w:hint="eastAsia" w:ascii="宋体" w:hAnsi="宋体"/>
          <w:szCs w:val="21"/>
          <w:highlight w:val="none"/>
        </w:rPr>
        <w:t>（3）投标函及投标函附录；</w:t>
      </w:r>
    </w:p>
    <w:p w14:paraId="623B7C36">
      <w:pPr>
        <w:spacing w:line="360" w:lineRule="auto"/>
        <w:ind w:firstLine="420" w:firstLineChars="200"/>
        <w:rPr>
          <w:rFonts w:hint="eastAsia" w:ascii="宋体" w:hAnsi="宋体"/>
          <w:szCs w:val="21"/>
          <w:highlight w:val="none"/>
        </w:rPr>
      </w:pPr>
      <w:r>
        <w:rPr>
          <w:rFonts w:hint="eastAsia" w:ascii="宋体" w:hAnsi="宋体"/>
          <w:szCs w:val="21"/>
          <w:highlight w:val="none"/>
        </w:rPr>
        <w:t>（4）项目专用合同条款；</w:t>
      </w:r>
    </w:p>
    <w:p w14:paraId="503F0952">
      <w:pPr>
        <w:spacing w:line="360" w:lineRule="auto"/>
        <w:ind w:firstLine="420" w:firstLineChars="200"/>
        <w:rPr>
          <w:rFonts w:hint="eastAsia" w:ascii="宋体" w:hAnsi="宋体"/>
          <w:szCs w:val="21"/>
          <w:highlight w:val="none"/>
        </w:rPr>
      </w:pPr>
      <w:r>
        <w:rPr>
          <w:rFonts w:hint="eastAsia" w:ascii="宋体" w:hAnsi="宋体"/>
          <w:szCs w:val="21"/>
          <w:highlight w:val="none"/>
        </w:rPr>
        <w:t>（5）公路工程专用合同条款；</w:t>
      </w:r>
    </w:p>
    <w:p w14:paraId="2872F986">
      <w:pPr>
        <w:spacing w:line="360" w:lineRule="auto"/>
        <w:ind w:firstLine="420" w:firstLineChars="200"/>
        <w:rPr>
          <w:rFonts w:hint="eastAsia" w:ascii="宋体" w:hAnsi="宋体"/>
          <w:szCs w:val="21"/>
          <w:highlight w:val="none"/>
        </w:rPr>
      </w:pPr>
      <w:r>
        <w:rPr>
          <w:rFonts w:hint="eastAsia" w:ascii="宋体" w:hAnsi="宋体"/>
          <w:szCs w:val="21"/>
          <w:highlight w:val="none"/>
        </w:rPr>
        <w:t>（6）通用合同条款；</w:t>
      </w:r>
    </w:p>
    <w:p w14:paraId="73FBDF4B">
      <w:pPr>
        <w:spacing w:line="360" w:lineRule="auto"/>
        <w:ind w:firstLine="420" w:firstLineChars="200"/>
        <w:rPr>
          <w:rFonts w:hint="eastAsia" w:ascii="宋体" w:hAnsi="宋体"/>
          <w:szCs w:val="21"/>
          <w:highlight w:val="none"/>
        </w:rPr>
      </w:pPr>
      <w:r>
        <w:rPr>
          <w:rFonts w:hint="eastAsia" w:ascii="宋体" w:hAnsi="宋体"/>
          <w:szCs w:val="21"/>
          <w:highlight w:val="none"/>
        </w:rPr>
        <w:t>（7）工程量清单计量规则；</w:t>
      </w:r>
    </w:p>
    <w:p w14:paraId="7CDCDE1D">
      <w:pPr>
        <w:spacing w:line="360" w:lineRule="auto"/>
        <w:ind w:firstLine="420" w:firstLineChars="200"/>
        <w:rPr>
          <w:rFonts w:hint="eastAsia" w:ascii="宋体" w:hAnsi="宋体"/>
          <w:szCs w:val="21"/>
          <w:highlight w:val="none"/>
        </w:rPr>
      </w:pPr>
      <w:r>
        <w:rPr>
          <w:rFonts w:hint="eastAsia" w:ascii="宋体" w:hAnsi="宋体"/>
          <w:szCs w:val="21"/>
          <w:highlight w:val="none"/>
        </w:rPr>
        <w:t>（8）技术规范；</w:t>
      </w:r>
    </w:p>
    <w:p w14:paraId="1AF501D3">
      <w:pPr>
        <w:spacing w:line="360" w:lineRule="auto"/>
        <w:ind w:firstLine="420" w:firstLineChars="200"/>
        <w:rPr>
          <w:rFonts w:hint="eastAsia" w:ascii="宋体" w:hAnsi="宋体"/>
          <w:szCs w:val="21"/>
          <w:highlight w:val="none"/>
        </w:rPr>
      </w:pPr>
      <w:r>
        <w:rPr>
          <w:rFonts w:hint="eastAsia" w:ascii="宋体" w:hAnsi="宋体"/>
          <w:szCs w:val="21"/>
          <w:highlight w:val="none"/>
        </w:rPr>
        <w:t>（9）图纸；</w:t>
      </w:r>
    </w:p>
    <w:p w14:paraId="14AE0183">
      <w:pPr>
        <w:spacing w:line="360" w:lineRule="auto"/>
        <w:ind w:firstLine="420" w:firstLineChars="200"/>
        <w:rPr>
          <w:rFonts w:hint="eastAsia" w:ascii="宋体" w:hAnsi="宋体"/>
          <w:szCs w:val="21"/>
          <w:highlight w:val="none"/>
        </w:rPr>
      </w:pPr>
      <w:r>
        <w:rPr>
          <w:rFonts w:hint="eastAsia" w:ascii="宋体" w:hAnsi="宋体"/>
          <w:szCs w:val="21"/>
          <w:highlight w:val="none"/>
        </w:rPr>
        <w:t>（10）已标价工程量清单；</w:t>
      </w:r>
    </w:p>
    <w:p w14:paraId="7C5426C6">
      <w:pPr>
        <w:spacing w:line="360" w:lineRule="auto"/>
        <w:ind w:firstLine="420" w:firstLineChars="200"/>
        <w:rPr>
          <w:rFonts w:hint="eastAsia" w:ascii="宋体" w:hAnsi="宋体"/>
          <w:szCs w:val="21"/>
          <w:highlight w:val="none"/>
        </w:rPr>
      </w:pPr>
      <w:r>
        <w:rPr>
          <w:rFonts w:hint="eastAsia" w:ascii="宋体" w:hAnsi="宋体"/>
          <w:szCs w:val="21"/>
          <w:highlight w:val="none"/>
        </w:rPr>
        <w:t>（11）承包人有关人员、设备投入的承诺及投标文件中的施工组织设计；</w:t>
      </w:r>
    </w:p>
    <w:p w14:paraId="3FD670BE">
      <w:pPr>
        <w:spacing w:line="360" w:lineRule="auto"/>
        <w:ind w:firstLine="420" w:firstLineChars="200"/>
        <w:rPr>
          <w:rFonts w:hint="eastAsia" w:ascii="宋体" w:hAnsi="宋体"/>
          <w:szCs w:val="21"/>
          <w:highlight w:val="none"/>
        </w:rPr>
      </w:pPr>
      <w:r>
        <w:rPr>
          <w:rFonts w:hint="eastAsia" w:ascii="宋体" w:hAnsi="宋体"/>
          <w:szCs w:val="21"/>
          <w:highlight w:val="none"/>
        </w:rPr>
        <w:t>（12）其他合同文件。</w:t>
      </w:r>
    </w:p>
    <w:p w14:paraId="37D8F502">
      <w:pPr>
        <w:spacing w:line="360" w:lineRule="auto"/>
        <w:ind w:firstLine="420" w:firstLineChars="200"/>
        <w:rPr>
          <w:rFonts w:ascii="宋体" w:hAnsi="宋体"/>
          <w:szCs w:val="21"/>
          <w:highlight w:val="none"/>
        </w:rPr>
      </w:pPr>
      <w:r>
        <w:rPr>
          <w:rFonts w:ascii="宋体" w:hAnsi="宋体"/>
          <w:szCs w:val="21"/>
          <w:highlight w:val="none"/>
        </w:rPr>
        <w:t>上述</w:t>
      </w:r>
      <w:r>
        <w:rPr>
          <w:rFonts w:hint="eastAsia" w:ascii="宋体" w:hAnsi="宋体"/>
          <w:szCs w:val="21"/>
          <w:highlight w:val="none"/>
        </w:rPr>
        <w:t>合同</w:t>
      </w:r>
      <w:r>
        <w:rPr>
          <w:rFonts w:ascii="宋体" w:hAnsi="宋体"/>
          <w:szCs w:val="21"/>
          <w:highlight w:val="none"/>
        </w:rPr>
        <w:t>文件互相补充和解释</w:t>
      </w:r>
      <w:r>
        <w:rPr>
          <w:rFonts w:hint="eastAsia" w:ascii="宋体" w:hAnsi="宋体"/>
          <w:szCs w:val="21"/>
          <w:highlight w:val="none"/>
        </w:rPr>
        <w:t>。</w:t>
      </w:r>
      <w:r>
        <w:rPr>
          <w:rFonts w:ascii="宋体" w:hAnsi="宋体"/>
          <w:szCs w:val="21"/>
          <w:highlight w:val="none"/>
        </w:rPr>
        <w:t>如有</w:t>
      </w:r>
      <w:r>
        <w:rPr>
          <w:rFonts w:hint="eastAsia" w:ascii="宋体" w:hAnsi="宋体"/>
          <w:szCs w:val="21"/>
          <w:highlight w:val="none"/>
        </w:rPr>
        <w:t>合同文件之间存在矛盾</w:t>
      </w:r>
      <w:r>
        <w:rPr>
          <w:rFonts w:ascii="宋体" w:hAnsi="宋体"/>
          <w:szCs w:val="21"/>
          <w:highlight w:val="none"/>
        </w:rPr>
        <w:t>或不一致之处，以</w:t>
      </w:r>
      <w:r>
        <w:rPr>
          <w:rFonts w:hint="eastAsia" w:ascii="宋体" w:hAnsi="宋体"/>
          <w:szCs w:val="21"/>
          <w:highlight w:val="none"/>
        </w:rPr>
        <w:t>上述文件的排列顺序</w:t>
      </w:r>
      <w:r>
        <w:rPr>
          <w:rFonts w:ascii="宋体" w:hAnsi="宋体"/>
          <w:szCs w:val="21"/>
          <w:highlight w:val="none"/>
        </w:rPr>
        <w:t>在先者为准。</w:t>
      </w:r>
    </w:p>
    <w:p w14:paraId="17716917">
      <w:pPr>
        <w:spacing w:line="360" w:lineRule="auto"/>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 xml:space="preserve">. </w:t>
      </w:r>
      <w:r>
        <w:rPr>
          <w:rFonts w:hint="eastAsia" w:ascii="宋体" w:hAnsi="宋体"/>
          <w:szCs w:val="21"/>
          <w:highlight w:val="none"/>
        </w:rPr>
        <w:t>根据工程量清单所列的预计数量和单价或总额价计算的签约</w:t>
      </w:r>
      <w:r>
        <w:rPr>
          <w:rFonts w:ascii="宋体" w:hAnsi="宋体"/>
          <w:szCs w:val="21"/>
          <w:highlight w:val="none"/>
        </w:rPr>
        <w:t>合同价：人民币（大写）</w:t>
      </w:r>
      <w:r>
        <w:rPr>
          <w:rFonts w:hint="eastAsia" w:ascii="宋体" w:hAnsi="宋体"/>
          <w:szCs w:val="21"/>
          <w:highlight w:val="none"/>
          <w:u w:val="single"/>
        </w:rPr>
        <w:t xml:space="preserve">        </w:t>
      </w:r>
      <w:r>
        <w:rPr>
          <w:rFonts w:ascii="宋体" w:hAnsi="宋体"/>
          <w:szCs w:val="21"/>
          <w:highlight w:val="none"/>
        </w:rPr>
        <w:t>元（¥</w:t>
      </w:r>
      <w:r>
        <w:rPr>
          <w:rFonts w:hint="eastAsia" w:ascii="宋体" w:hAnsi="宋体"/>
          <w:szCs w:val="21"/>
          <w:highlight w:val="none"/>
          <w:u w:val="single"/>
        </w:rPr>
        <w:t xml:space="preserve">        </w:t>
      </w:r>
      <w:r>
        <w:rPr>
          <w:rFonts w:ascii="宋体" w:hAnsi="宋体"/>
          <w:szCs w:val="21"/>
          <w:highlight w:val="none"/>
        </w:rPr>
        <w:t>）。</w:t>
      </w:r>
    </w:p>
    <w:p w14:paraId="230CCA90">
      <w:pPr>
        <w:spacing w:line="360" w:lineRule="auto"/>
        <w:ind w:firstLine="420" w:firstLineChars="200"/>
        <w:rPr>
          <w:rFonts w:hint="eastAsia" w:ascii="宋体" w:hAnsi="宋体"/>
          <w:szCs w:val="21"/>
          <w:highlight w:val="none"/>
        </w:rPr>
      </w:pPr>
      <w:r>
        <w:rPr>
          <w:rFonts w:hint="eastAsia" w:ascii="宋体" w:hAnsi="宋体"/>
          <w:szCs w:val="21"/>
          <w:highlight w:val="none"/>
        </w:rPr>
        <w:t>4</w:t>
      </w:r>
      <w:r>
        <w:rPr>
          <w:rFonts w:ascii="宋体" w:hAnsi="宋体"/>
          <w:szCs w:val="21"/>
          <w:highlight w:val="none"/>
        </w:rPr>
        <w:t>. 承包人项目经理：</w:t>
      </w:r>
      <w:r>
        <w:rPr>
          <w:rFonts w:hint="eastAsia"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承包人项目总工：</w:t>
      </w:r>
      <w:r>
        <w:rPr>
          <w:rFonts w:hint="eastAsia" w:ascii="宋体" w:hAnsi="宋体"/>
          <w:szCs w:val="21"/>
          <w:highlight w:val="none"/>
          <w:u w:val="single"/>
        </w:rPr>
        <w:t xml:space="preserve">         </w:t>
      </w:r>
      <w:r>
        <w:rPr>
          <w:rFonts w:hint="eastAsia" w:ascii="宋体" w:hAnsi="宋体"/>
          <w:szCs w:val="21"/>
          <w:highlight w:val="none"/>
        </w:rPr>
        <w:t>。</w:t>
      </w:r>
    </w:p>
    <w:p w14:paraId="1B40E37A">
      <w:pPr>
        <w:spacing w:line="360" w:lineRule="auto"/>
        <w:ind w:firstLine="420" w:firstLineChars="200"/>
        <w:rPr>
          <w:rFonts w:ascii="宋体" w:hAnsi="宋体"/>
          <w:szCs w:val="21"/>
          <w:highlight w:val="none"/>
        </w:rPr>
      </w:pPr>
      <w:r>
        <w:rPr>
          <w:rFonts w:hint="eastAsia" w:ascii="宋体" w:hAnsi="宋体"/>
          <w:szCs w:val="21"/>
          <w:highlight w:val="none"/>
        </w:rPr>
        <w:t>5</w:t>
      </w:r>
      <w:r>
        <w:rPr>
          <w:rFonts w:ascii="宋体" w:hAnsi="宋体"/>
          <w:szCs w:val="21"/>
          <w:highlight w:val="none"/>
        </w:rPr>
        <w:t>. 工程质量符合</w:t>
      </w:r>
      <w:r>
        <w:rPr>
          <w:rFonts w:hint="eastAsia" w:ascii="宋体" w:hAnsi="宋体"/>
          <w:szCs w:val="21"/>
          <w:highlight w:val="none"/>
          <w:u w:val="single"/>
        </w:rPr>
        <w:t xml:space="preserve">        </w:t>
      </w:r>
      <w:r>
        <w:rPr>
          <w:rFonts w:ascii="宋体" w:hAnsi="宋体"/>
          <w:szCs w:val="21"/>
          <w:highlight w:val="none"/>
        </w:rPr>
        <w:t>标准。工程</w:t>
      </w:r>
      <w:r>
        <w:rPr>
          <w:rFonts w:hint="eastAsia" w:ascii="宋体" w:hAnsi="宋体"/>
          <w:szCs w:val="21"/>
          <w:highlight w:val="none"/>
        </w:rPr>
        <w:t>安全目标</w:t>
      </w:r>
      <w:r>
        <w:rPr>
          <w:rFonts w:hint="eastAsia" w:ascii="宋体" w:hAnsi="宋体"/>
          <w:szCs w:val="21"/>
          <w:highlight w:val="none"/>
          <w:u w:val="single"/>
        </w:rPr>
        <w:t xml:space="preserve">        </w:t>
      </w:r>
      <w:r>
        <w:rPr>
          <w:rFonts w:ascii="宋体" w:hAnsi="宋体"/>
          <w:szCs w:val="21"/>
          <w:highlight w:val="none"/>
        </w:rPr>
        <w:t>。</w:t>
      </w:r>
    </w:p>
    <w:p w14:paraId="1917C450">
      <w:pPr>
        <w:spacing w:line="360" w:lineRule="auto"/>
        <w:ind w:firstLine="420" w:firstLineChars="200"/>
        <w:rPr>
          <w:rFonts w:ascii="宋体" w:hAnsi="宋体"/>
          <w:szCs w:val="21"/>
          <w:highlight w:val="none"/>
        </w:rPr>
      </w:pPr>
      <w:r>
        <w:rPr>
          <w:rFonts w:hint="eastAsia" w:ascii="宋体" w:hAnsi="宋体"/>
          <w:szCs w:val="21"/>
          <w:highlight w:val="none"/>
        </w:rPr>
        <w:t>6</w:t>
      </w:r>
      <w:r>
        <w:rPr>
          <w:rFonts w:ascii="宋体" w:hAnsi="宋体"/>
          <w:szCs w:val="21"/>
          <w:highlight w:val="none"/>
        </w:rPr>
        <w:t>. 承包人承诺按合同约定承担工程的实施、完成及缺陷修复。</w:t>
      </w:r>
    </w:p>
    <w:p w14:paraId="77EAEBA8">
      <w:pPr>
        <w:spacing w:line="360" w:lineRule="auto"/>
        <w:ind w:firstLine="420" w:firstLineChars="200"/>
        <w:rPr>
          <w:rFonts w:ascii="宋体" w:hAnsi="宋体"/>
          <w:szCs w:val="21"/>
          <w:highlight w:val="none"/>
        </w:rPr>
      </w:pPr>
      <w:r>
        <w:rPr>
          <w:rFonts w:hint="eastAsia" w:ascii="宋体" w:hAnsi="宋体"/>
          <w:szCs w:val="21"/>
          <w:highlight w:val="none"/>
        </w:rPr>
        <w:t>7</w:t>
      </w:r>
      <w:r>
        <w:rPr>
          <w:rFonts w:ascii="宋体" w:hAnsi="宋体"/>
          <w:szCs w:val="21"/>
          <w:highlight w:val="none"/>
        </w:rPr>
        <w:t>. 发包人承诺按合同约定的条件、时间和方式向承包人支付合同价款。</w:t>
      </w:r>
    </w:p>
    <w:p w14:paraId="3ABE6031">
      <w:pPr>
        <w:spacing w:line="360" w:lineRule="auto"/>
        <w:ind w:firstLine="420" w:firstLineChars="200"/>
        <w:rPr>
          <w:rFonts w:ascii="宋体" w:hAnsi="宋体"/>
          <w:szCs w:val="21"/>
          <w:highlight w:val="none"/>
        </w:rPr>
      </w:pPr>
      <w:r>
        <w:rPr>
          <w:rFonts w:hint="eastAsia" w:ascii="宋体" w:hAnsi="宋体"/>
          <w:szCs w:val="21"/>
          <w:highlight w:val="none"/>
        </w:rPr>
        <w:t>8</w:t>
      </w:r>
      <w:r>
        <w:rPr>
          <w:rFonts w:ascii="宋体" w:hAnsi="宋体"/>
          <w:szCs w:val="21"/>
          <w:highlight w:val="none"/>
        </w:rPr>
        <w:t>. 承包人应按照监理人指示开工，工期为</w:t>
      </w:r>
      <w:r>
        <w:rPr>
          <w:rFonts w:hint="eastAsia" w:ascii="宋体" w:hAnsi="宋体"/>
          <w:szCs w:val="21"/>
          <w:highlight w:val="none"/>
          <w:u w:val="single"/>
        </w:rPr>
        <w:t xml:space="preserve">      </w:t>
      </w:r>
      <w:r>
        <w:rPr>
          <w:rFonts w:ascii="宋体" w:hAnsi="宋体"/>
          <w:szCs w:val="21"/>
          <w:highlight w:val="none"/>
        </w:rPr>
        <w:t>日历天。</w:t>
      </w:r>
    </w:p>
    <w:p w14:paraId="0E338876">
      <w:pPr>
        <w:spacing w:line="360" w:lineRule="auto"/>
        <w:ind w:firstLine="420" w:firstLineChars="200"/>
        <w:rPr>
          <w:rFonts w:hint="eastAsia" w:ascii="宋体" w:hAnsi="宋体"/>
          <w:szCs w:val="21"/>
          <w:highlight w:val="none"/>
        </w:rPr>
      </w:pPr>
      <w:r>
        <w:rPr>
          <w:rFonts w:hint="eastAsia" w:ascii="宋体" w:hAnsi="宋体"/>
          <w:szCs w:val="21"/>
          <w:highlight w:val="none"/>
        </w:rPr>
        <w:t>9. 本协议书在承包人提供履约保证金后，由双方法定代表人或其委托代理人签署并加盖单位章后生效。全部工程完工后经交工验收合格、缺陷责任期满签发缺陷责任终止证书后失效。</w:t>
      </w:r>
    </w:p>
    <w:p w14:paraId="28A01F84">
      <w:pPr>
        <w:spacing w:line="360" w:lineRule="auto"/>
        <w:ind w:firstLine="420" w:firstLineChars="200"/>
        <w:rPr>
          <w:rFonts w:hint="eastAsia" w:ascii="宋体" w:hAnsi="宋体"/>
          <w:szCs w:val="21"/>
          <w:highlight w:val="none"/>
        </w:rPr>
      </w:pPr>
      <w:r>
        <w:rPr>
          <w:rFonts w:hint="eastAsia" w:ascii="宋体" w:hAnsi="宋体"/>
          <w:szCs w:val="21"/>
          <w:highlight w:val="none"/>
        </w:rPr>
        <w:t>10．本协议书正本二份、副本</w:t>
      </w:r>
      <w:r>
        <w:rPr>
          <w:rFonts w:hint="eastAsia" w:ascii="宋体" w:hAnsi="宋体"/>
          <w:szCs w:val="21"/>
          <w:highlight w:val="none"/>
          <w:u w:val="single"/>
        </w:rPr>
        <w:t xml:space="preserve">   </w:t>
      </w:r>
      <w:r>
        <w:rPr>
          <w:rFonts w:hint="eastAsia" w:ascii="宋体" w:hAnsi="宋体"/>
          <w:szCs w:val="21"/>
          <w:highlight w:val="none"/>
        </w:rPr>
        <w:t>份，合同双方各执正本一份，副本</w:t>
      </w:r>
      <w:r>
        <w:rPr>
          <w:rFonts w:hint="eastAsia" w:ascii="宋体" w:hAnsi="宋体"/>
          <w:szCs w:val="21"/>
          <w:highlight w:val="none"/>
          <w:u w:val="single"/>
        </w:rPr>
        <w:t xml:space="preserve">   </w:t>
      </w:r>
      <w:r>
        <w:rPr>
          <w:rFonts w:hint="eastAsia" w:ascii="宋体" w:hAnsi="宋体"/>
          <w:szCs w:val="21"/>
          <w:highlight w:val="none"/>
        </w:rPr>
        <w:t>份，当正本与副本的内容不一致时，以正本为准。</w:t>
      </w:r>
    </w:p>
    <w:p w14:paraId="4DB41A9E">
      <w:pPr>
        <w:spacing w:line="36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1</w:t>
      </w:r>
      <w:r>
        <w:rPr>
          <w:rFonts w:ascii="宋体" w:hAnsi="宋体"/>
          <w:szCs w:val="21"/>
          <w:highlight w:val="none"/>
        </w:rPr>
        <w:t>.合同未尽事宜，双方另行签订补充协议。补充协议是合同的组成部分。</w:t>
      </w:r>
    </w:p>
    <w:p w14:paraId="0418F20B">
      <w:pPr>
        <w:spacing w:line="360" w:lineRule="auto"/>
        <w:rPr>
          <w:rFonts w:ascii="宋体" w:hAnsi="宋体"/>
          <w:szCs w:val="21"/>
          <w:highlight w:val="none"/>
        </w:rPr>
      </w:pPr>
    </w:p>
    <w:p w14:paraId="07B75BE8">
      <w:pPr>
        <w:spacing w:line="360" w:lineRule="auto"/>
        <w:rPr>
          <w:rFonts w:ascii="宋体" w:hAnsi="宋体"/>
          <w:szCs w:val="21"/>
          <w:highlight w:val="none"/>
        </w:rPr>
      </w:pPr>
    </w:p>
    <w:p w14:paraId="092A2D4D">
      <w:pPr>
        <w:spacing w:line="480" w:lineRule="auto"/>
        <w:rPr>
          <w:rFonts w:hint="eastAsia" w:ascii="宋体" w:hAnsi="宋体"/>
          <w:szCs w:val="21"/>
          <w:highlight w:val="none"/>
        </w:rPr>
      </w:pPr>
      <w:r>
        <w:rPr>
          <w:rFonts w:ascii="宋体" w:hAnsi="宋体"/>
          <w:szCs w:val="21"/>
          <w:highlight w:val="none"/>
        </w:rPr>
        <w:t>发包人：</w:t>
      </w:r>
      <w:r>
        <w:rPr>
          <w:rFonts w:hint="eastAsia" w:ascii="宋体" w:hAnsi="宋体"/>
          <w:szCs w:val="21"/>
          <w:highlight w:val="none"/>
          <w:u w:val="single"/>
        </w:rPr>
        <w:t xml:space="preserve">                 </w:t>
      </w:r>
      <w:r>
        <w:rPr>
          <w:rFonts w:ascii="宋体" w:hAnsi="宋体"/>
          <w:szCs w:val="21"/>
          <w:highlight w:val="none"/>
        </w:rPr>
        <w:t>（盖单位章）</w:t>
      </w:r>
      <w:r>
        <w:rPr>
          <w:rFonts w:hint="eastAsia" w:ascii="宋体" w:hAnsi="宋体"/>
          <w:szCs w:val="21"/>
          <w:highlight w:val="none"/>
        </w:rPr>
        <w:t xml:space="preserve">  </w:t>
      </w:r>
      <w:r>
        <w:rPr>
          <w:rFonts w:ascii="宋体" w:hAnsi="宋体"/>
          <w:szCs w:val="21"/>
          <w:highlight w:val="none"/>
        </w:rPr>
        <w:t>承包人：</w:t>
      </w:r>
      <w:r>
        <w:rPr>
          <w:rFonts w:hint="eastAsia" w:ascii="宋体" w:hAnsi="宋体"/>
          <w:szCs w:val="21"/>
          <w:highlight w:val="none"/>
          <w:u w:val="single"/>
        </w:rPr>
        <w:t xml:space="preserve">                 </w:t>
      </w:r>
      <w:r>
        <w:rPr>
          <w:rFonts w:ascii="宋体" w:hAnsi="宋体"/>
          <w:szCs w:val="21"/>
          <w:highlight w:val="none"/>
        </w:rPr>
        <w:t xml:space="preserve">（盖单位章） </w:t>
      </w:r>
    </w:p>
    <w:p w14:paraId="055C80D0">
      <w:pPr>
        <w:spacing w:line="480" w:lineRule="auto"/>
        <w:rPr>
          <w:rFonts w:hint="eastAsia" w:ascii="宋体" w:hAnsi="宋体"/>
          <w:szCs w:val="21"/>
          <w:highlight w:val="none"/>
        </w:rPr>
      </w:pPr>
      <w:r>
        <w:rPr>
          <w:rFonts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w:t>
      </w:r>
      <w:r>
        <w:rPr>
          <w:rFonts w:ascii="宋体" w:hAnsi="宋体"/>
          <w:szCs w:val="21"/>
          <w:highlight w:val="none"/>
        </w:rPr>
        <w:t>签字）</w:t>
      </w:r>
      <w:r>
        <w:rPr>
          <w:rFonts w:hint="eastAsia" w:ascii="宋体" w:hAnsi="宋体"/>
          <w:szCs w:val="21"/>
          <w:highlight w:val="none"/>
        </w:rPr>
        <w:t xml:space="preserve">  </w:t>
      </w:r>
      <w:r>
        <w:rPr>
          <w:rFonts w:ascii="宋体" w:hAnsi="宋体"/>
          <w:szCs w:val="21"/>
          <w:highlight w:val="none"/>
        </w:rPr>
        <w:t>法定代表人或其委托代理人：</w:t>
      </w:r>
      <w:r>
        <w:rPr>
          <w:rFonts w:hint="eastAsia" w:ascii="宋体" w:hAnsi="宋体"/>
          <w:szCs w:val="21"/>
          <w:highlight w:val="none"/>
          <w:u w:val="single"/>
        </w:rPr>
        <w:t xml:space="preserve">   </w:t>
      </w:r>
      <w:r>
        <w:rPr>
          <w:rFonts w:ascii="宋体" w:hAnsi="宋体"/>
          <w:szCs w:val="21"/>
          <w:highlight w:val="none"/>
        </w:rPr>
        <w:t>（签字）</w:t>
      </w:r>
    </w:p>
    <w:p w14:paraId="3376C5FE">
      <w:pPr>
        <w:spacing w:line="480" w:lineRule="auto"/>
        <w:ind w:firstLine="840"/>
        <w:rPr>
          <w:rFonts w:hint="eastAsia" w:ascii="宋体" w:hAnsi="宋体"/>
          <w:szCs w:val="21"/>
          <w:highlight w:val="none"/>
        </w:rPr>
      </w:pPr>
    </w:p>
    <w:p w14:paraId="0D884A57">
      <w:pPr>
        <w:spacing w:line="480" w:lineRule="auto"/>
        <w:ind w:firstLine="840"/>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r>
        <w:rPr>
          <w:rFonts w:hint="eastAsia" w:ascii="宋体" w:hAnsi="宋体"/>
          <w:szCs w:val="21"/>
          <w:highlight w:val="none"/>
        </w:rPr>
        <w:t xml:space="preserve">                       </w:t>
      </w:r>
      <w:r>
        <w:rPr>
          <w:rFonts w:hint="eastAsia" w:ascii="宋体" w:hAnsi="宋体"/>
          <w:szCs w:val="21"/>
          <w:highlight w:val="none"/>
          <w:u w:val="singl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5352661C">
      <w:pPr>
        <w:autoSpaceDE w:val="0"/>
        <w:autoSpaceDN w:val="0"/>
        <w:adjustRightInd w:val="0"/>
        <w:spacing w:line="480" w:lineRule="auto"/>
        <w:jc w:val="left"/>
        <w:rPr>
          <w:rFonts w:ascii="宋体" w:hAnsi="宋体" w:cs="宋体"/>
          <w:bCs/>
          <w:color w:val="000000"/>
          <w:szCs w:val="21"/>
          <w:highlight w:val="none"/>
        </w:rPr>
      </w:pPr>
    </w:p>
    <w:p w14:paraId="19E2AEE4">
      <w:pPr>
        <w:autoSpaceDE w:val="0"/>
        <w:autoSpaceDN w:val="0"/>
        <w:adjustRightInd w:val="0"/>
        <w:spacing w:line="480" w:lineRule="auto"/>
        <w:jc w:val="left"/>
        <w:rPr>
          <w:rFonts w:ascii="宋体" w:hAnsi="宋体" w:cs="宋体"/>
          <w:bCs/>
          <w:color w:val="000000"/>
          <w:szCs w:val="21"/>
          <w:highlight w:val="none"/>
        </w:rPr>
      </w:pPr>
    </w:p>
    <w:p w14:paraId="7DB50F9F">
      <w:pPr>
        <w:autoSpaceDE w:val="0"/>
        <w:autoSpaceDN w:val="0"/>
        <w:adjustRightInd w:val="0"/>
        <w:spacing w:line="360" w:lineRule="exact"/>
        <w:rPr>
          <w:rFonts w:ascii="宋体" w:hAnsi="宋体" w:cs="宋体"/>
          <w:bCs/>
          <w:color w:val="000000"/>
          <w:sz w:val="36"/>
          <w:szCs w:val="21"/>
          <w:highlight w:val="none"/>
        </w:rPr>
      </w:pPr>
    </w:p>
    <w:p w14:paraId="0DD5DB27">
      <w:pPr>
        <w:autoSpaceDE w:val="0"/>
        <w:autoSpaceDN w:val="0"/>
        <w:adjustRightInd w:val="0"/>
        <w:spacing w:line="360" w:lineRule="exact"/>
        <w:rPr>
          <w:rFonts w:ascii="宋体" w:hAnsi="宋体" w:cs="宋体"/>
          <w:bCs/>
          <w:color w:val="000000"/>
          <w:sz w:val="36"/>
          <w:szCs w:val="21"/>
          <w:highlight w:val="none"/>
        </w:rPr>
      </w:pPr>
    </w:p>
    <w:p w14:paraId="41AAA5BA">
      <w:pPr>
        <w:autoSpaceDE w:val="0"/>
        <w:autoSpaceDN w:val="0"/>
        <w:adjustRightInd w:val="0"/>
        <w:spacing w:line="360" w:lineRule="exact"/>
        <w:rPr>
          <w:rFonts w:ascii="宋体" w:hAnsi="宋体" w:cs="宋体"/>
          <w:bCs/>
          <w:color w:val="000000"/>
          <w:sz w:val="36"/>
          <w:szCs w:val="21"/>
          <w:highlight w:val="none"/>
        </w:rPr>
      </w:pPr>
    </w:p>
    <w:p w14:paraId="3583DC7A">
      <w:pPr>
        <w:autoSpaceDE w:val="0"/>
        <w:autoSpaceDN w:val="0"/>
        <w:adjustRightInd w:val="0"/>
        <w:spacing w:line="360" w:lineRule="exact"/>
        <w:rPr>
          <w:rFonts w:ascii="宋体" w:hAnsi="宋体" w:cs="宋体"/>
          <w:bCs/>
          <w:color w:val="000000"/>
          <w:sz w:val="36"/>
          <w:szCs w:val="21"/>
          <w:highlight w:val="none"/>
        </w:rPr>
      </w:pPr>
    </w:p>
    <w:p w14:paraId="026D4819">
      <w:pPr>
        <w:jc w:val="left"/>
        <w:rPr>
          <w:rFonts w:ascii="黑体" w:hAnsi="黑体" w:eastAsia="黑体" w:cs="黑体"/>
          <w:color w:val="000000"/>
          <w:sz w:val="28"/>
          <w:szCs w:val="28"/>
          <w:highlight w:val="none"/>
        </w:rPr>
      </w:pPr>
      <w:r>
        <w:rPr>
          <w:rFonts w:cs="黑体"/>
          <w:b/>
          <w:color w:val="000000"/>
          <w:sz w:val="28"/>
          <w:szCs w:val="28"/>
          <w:highlight w:val="none"/>
        </w:rPr>
        <w:br w:type="page"/>
      </w:r>
      <w:r>
        <w:rPr>
          <w:rFonts w:hint="eastAsia" w:ascii="黑体" w:hAnsi="黑体" w:eastAsia="黑体" w:cs="黑体"/>
          <w:color w:val="000000"/>
          <w:sz w:val="28"/>
          <w:szCs w:val="28"/>
          <w:highlight w:val="none"/>
        </w:rPr>
        <w:t>附件二：廉政合同格式</w:t>
      </w:r>
    </w:p>
    <w:p w14:paraId="6A253184">
      <w:pPr>
        <w:spacing w:before="120" w:after="120"/>
        <w:jc w:val="center"/>
        <w:rPr>
          <w:rFonts w:hint="eastAsia" w:ascii="黑体" w:hAnsi="黑体" w:eastAsia="黑体"/>
          <w:sz w:val="28"/>
          <w:szCs w:val="28"/>
          <w:highlight w:val="none"/>
        </w:rPr>
      </w:pPr>
      <w:r>
        <w:rPr>
          <w:rFonts w:hint="eastAsia" w:ascii="黑体" w:hAnsi="黑体" w:eastAsia="黑体"/>
          <w:sz w:val="28"/>
          <w:szCs w:val="28"/>
          <w:highlight w:val="none"/>
        </w:rPr>
        <w:t>廉 政 合 同</w:t>
      </w:r>
    </w:p>
    <w:p w14:paraId="7B761ECC">
      <w:pPr>
        <w:spacing w:line="360" w:lineRule="auto"/>
        <w:ind w:firstLine="420" w:firstLineChars="200"/>
        <w:rPr>
          <w:rFonts w:hint="eastAsia" w:ascii="宋体" w:hAnsi="宋体"/>
          <w:szCs w:val="21"/>
          <w:highlight w:val="none"/>
        </w:rPr>
      </w:pPr>
      <w:r>
        <w:rPr>
          <w:rFonts w:hint="eastAsia" w:ascii="宋体" w:hAnsi="宋体"/>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szCs w:val="21"/>
          <w:highlight w:val="none"/>
          <w:u w:val="single"/>
        </w:rPr>
        <w:t xml:space="preserve">       </w:t>
      </w:r>
      <w:r>
        <w:rPr>
          <w:rFonts w:hint="eastAsia" w:ascii="宋体" w:hAnsi="宋体"/>
          <w:szCs w:val="21"/>
          <w:highlight w:val="none"/>
        </w:rPr>
        <w:t>（项目名称）的项目法人</w:t>
      </w:r>
      <w:r>
        <w:rPr>
          <w:rFonts w:hint="eastAsia" w:ascii="宋体" w:hAnsi="宋体"/>
          <w:szCs w:val="21"/>
          <w:highlight w:val="none"/>
          <w:u w:val="single"/>
        </w:rPr>
        <w:t xml:space="preserve">        </w:t>
      </w:r>
      <w:r>
        <w:rPr>
          <w:rFonts w:hint="eastAsia" w:ascii="宋体" w:hAnsi="宋体"/>
          <w:szCs w:val="21"/>
          <w:highlight w:val="none"/>
        </w:rPr>
        <w:t>（项目法人名称，以下简称“发包人”）与该项目</w:t>
      </w:r>
      <w:r>
        <w:rPr>
          <w:rFonts w:hint="eastAsia" w:ascii="宋体" w:hAnsi="宋体"/>
          <w:szCs w:val="21"/>
          <w:highlight w:val="none"/>
          <w:u w:val="single"/>
        </w:rPr>
        <w:t xml:space="preserve">    </w:t>
      </w:r>
      <w:r>
        <w:rPr>
          <w:rFonts w:hint="eastAsia" w:ascii="宋体" w:hAnsi="宋体"/>
          <w:szCs w:val="21"/>
          <w:highlight w:val="none"/>
        </w:rPr>
        <w:t>标段的施工单位</w:t>
      </w:r>
      <w:r>
        <w:rPr>
          <w:rFonts w:hint="eastAsia" w:ascii="宋体" w:hAnsi="宋体"/>
          <w:szCs w:val="21"/>
          <w:highlight w:val="none"/>
          <w:u w:val="single"/>
        </w:rPr>
        <w:t xml:space="preserve">      </w:t>
      </w:r>
      <w:r>
        <w:rPr>
          <w:rFonts w:hint="eastAsia" w:ascii="宋体" w:hAnsi="宋体"/>
          <w:szCs w:val="21"/>
          <w:highlight w:val="none"/>
        </w:rPr>
        <w:t>（施工单位名称，以下简称“承包人”），特订立如下合同。</w:t>
      </w:r>
    </w:p>
    <w:p w14:paraId="55A82AB7">
      <w:pPr>
        <w:spacing w:line="360" w:lineRule="auto"/>
        <w:ind w:firstLine="420" w:firstLineChars="200"/>
        <w:rPr>
          <w:rFonts w:hint="eastAsia" w:ascii="宋体" w:hAnsi="宋体"/>
          <w:b/>
          <w:szCs w:val="21"/>
          <w:highlight w:val="none"/>
        </w:rPr>
      </w:pPr>
      <w:r>
        <w:rPr>
          <w:rFonts w:hint="eastAsia" w:ascii="宋体" w:hAnsi="宋体"/>
          <w:b/>
          <w:szCs w:val="21"/>
          <w:highlight w:val="none"/>
        </w:rPr>
        <w:t>1．发包人和承包人双方的权利和义务</w:t>
      </w:r>
    </w:p>
    <w:p w14:paraId="70D0003B">
      <w:pPr>
        <w:spacing w:line="360" w:lineRule="auto"/>
        <w:ind w:firstLine="420" w:firstLineChars="200"/>
        <w:rPr>
          <w:rFonts w:hint="eastAsia" w:ascii="宋体" w:hAnsi="宋体"/>
          <w:szCs w:val="21"/>
          <w:highlight w:val="none"/>
        </w:rPr>
      </w:pPr>
      <w:r>
        <w:rPr>
          <w:rFonts w:hint="eastAsia" w:ascii="宋体" w:hAnsi="宋体"/>
          <w:szCs w:val="21"/>
          <w:highlight w:val="none"/>
        </w:rPr>
        <w:t>（1）严格遵守党的政策规定和国家有关法律法规及交通运输部的有关规定。</w:t>
      </w:r>
    </w:p>
    <w:p w14:paraId="3529F9E1">
      <w:pPr>
        <w:spacing w:line="360" w:lineRule="auto"/>
        <w:ind w:firstLine="420" w:firstLineChars="200"/>
        <w:rPr>
          <w:rFonts w:hint="eastAsia" w:ascii="宋体" w:hAnsi="宋体"/>
          <w:szCs w:val="21"/>
          <w:highlight w:val="none"/>
        </w:rPr>
      </w:pPr>
      <w:r>
        <w:rPr>
          <w:rFonts w:hint="eastAsia" w:ascii="宋体" w:hAnsi="宋体"/>
          <w:szCs w:val="21"/>
          <w:highlight w:val="none"/>
        </w:rPr>
        <w:t>（2）严格执行</w:t>
      </w:r>
      <w:r>
        <w:rPr>
          <w:rFonts w:hint="eastAsia" w:ascii="宋体" w:hAnsi="宋体"/>
          <w:szCs w:val="21"/>
          <w:highlight w:val="none"/>
          <w:u w:val="single"/>
        </w:rPr>
        <w:t xml:space="preserve">      </w:t>
      </w: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标段施工合同文件，自觉按合同办事。</w:t>
      </w:r>
    </w:p>
    <w:p w14:paraId="0B510F6E">
      <w:pPr>
        <w:spacing w:line="360" w:lineRule="auto"/>
        <w:ind w:firstLine="420" w:firstLineChars="200"/>
        <w:rPr>
          <w:rFonts w:hint="eastAsia" w:ascii="宋体" w:hAnsi="宋体"/>
          <w:szCs w:val="21"/>
          <w:highlight w:val="none"/>
        </w:rPr>
      </w:pPr>
      <w:r>
        <w:rPr>
          <w:rFonts w:hint="eastAsia" w:ascii="宋体" w:hAnsi="宋体"/>
          <w:szCs w:val="21"/>
          <w:highlight w:val="none"/>
        </w:rPr>
        <w:t>（3）双方的业务活动坚持公开、公正、诚信、透明的原则（法律认定的商业秘密和合同文件另有规定除外），不得损害国家和集体利益，不得违反工程建设管理规章制度。</w:t>
      </w:r>
    </w:p>
    <w:p w14:paraId="1F7E33AB">
      <w:pPr>
        <w:spacing w:line="360" w:lineRule="auto"/>
        <w:ind w:firstLine="420" w:firstLineChars="200"/>
        <w:rPr>
          <w:rFonts w:hint="eastAsia" w:ascii="宋体" w:hAnsi="宋体"/>
          <w:szCs w:val="21"/>
          <w:highlight w:val="none"/>
        </w:rPr>
      </w:pPr>
      <w:r>
        <w:rPr>
          <w:rFonts w:hint="eastAsia" w:ascii="宋体" w:hAnsi="宋体"/>
          <w:szCs w:val="21"/>
          <w:highlight w:val="none"/>
        </w:rPr>
        <w:t>（4）建立健全廉政制度，开展廉政教育，设立廉政告示牌，公布举报电话，监督并认真查处违法违纪行为。</w:t>
      </w:r>
    </w:p>
    <w:p w14:paraId="6EFA10DE">
      <w:pPr>
        <w:spacing w:line="360" w:lineRule="auto"/>
        <w:ind w:firstLine="420" w:firstLineChars="200"/>
        <w:rPr>
          <w:rFonts w:hint="eastAsia" w:ascii="宋体" w:hAnsi="宋体"/>
          <w:szCs w:val="21"/>
          <w:highlight w:val="none"/>
        </w:rPr>
      </w:pPr>
      <w:r>
        <w:rPr>
          <w:rFonts w:hint="eastAsia" w:ascii="宋体" w:hAnsi="宋体"/>
          <w:szCs w:val="21"/>
          <w:highlight w:val="none"/>
        </w:rPr>
        <w:t>（5）发现对方在业务活动中有违反廉政规定的行为，有及时提醒对方纠正的权利和义务。</w:t>
      </w:r>
    </w:p>
    <w:p w14:paraId="547076CF">
      <w:pPr>
        <w:spacing w:line="360" w:lineRule="auto"/>
        <w:ind w:firstLine="420" w:firstLineChars="200"/>
        <w:rPr>
          <w:rFonts w:hint="eastAsia" w:ascii="宋体" w:hAnsi="宋体"/>
          <w:szCs w:val="21"/>
          <w:highlight w:val="none"/>
        </w:rPr>
      </w:pPr>
      <w:r>
        <w:rPr>
          <w:rFonts w:hint="eastAsia" w:ascii="宋体" w:hAnsi="宋体"/>
          <w:szCs w:val="21"/>
          <w:highlight w:val="none"/>
        </w:rPr>
        <w:t>（6）发现对方严重违反本合同义务条款的行为，有向其上级有关部门举报、建议给予处理并要求告知处理结果的权利。</w:t>
      </w:r>
    </w:p>
    <w:p w14:paraId="4506330D">
      <w:pPr>
        <w:spacing w:line="360" w:lineRule="auto"/>
        <w:ind w:firstLine="420" w:firstLineChars="200"/>
        <w:rPr>
          <w:rFonts w:hint="eastAsia" w:ascii="宋体" w:hAnsi="宋体"/>
          <w:b/>
          <w:szCs w:val="21"/>
          <w:highlight w:val="none"/>
        </w:rPr>
      </w:pPr>
      <w:r>
        <w:rPr>
          <w:rFonts w:hint="eastAsia" w:ascii="宋体" w:hAnsi="宋体"/>
          <w:b/>
          <w:szCs w:val="21"/>
          <w:highlight w:val="none"/>
        </w:rPr>
        <w:t>2．发包人的义务</w:t>
      </w:r>
    </w:p>
    <w:p w14:paraId="6AC8A329">
      <w:pPr>
        <w:spacing w:line="360" w:lineRule="auto"/>
        <w:ind w:firstLine="420" w:firstLineChars="200"/>
        <w:rPr>
          <w:rFonts w:hint="eastAsia" w:ascii="宋体" w:hAnsi="宋体"/>
          <w:szCs w:val="21"/>
          <w:highlight w:val="none"/>
        </w:rPr>
      </w:pPr>
      <w:r>
        <w:rPr>
          <w:rFonts w:hint="eastAsia" w:ascii="宋体" w:hAnsi="宋体"/>
          <w:szCs w:val="21"/>
          <w:highlight w:val="none"/>
        </w:rPr>
        <w:t>（1）发包人及其工作人员不得索要或接受承包人的礼金、有价证券和贵重物品，不得让承包人报销任何应由发包人或发包人工作人员个人支付的费用等。</w:t>
      </w:r>
    </w:p>
    <w:p w14:paraId="3ABCD13D">
      <w:pPr>
        <w:spacing w:line="360" w:lineRule="auto"/>
        <w:ind w:firstLine="420" w:firstLineChars="200"/>
        <w:rPr>
          <w:rFonts w:hint="eastAsia" w:ascii="宋体" w:hAnsi="宋体"/>
          <w:szCs w:val="21"/>
          <w:highlight w:val="none"/>
        </w:rPr>
      </w:pPr>
      <w:r>
        <w:rPr>
          <w:rFonts w:hint="eastAsia" w:ascii="宋体" w:hAnsi="宋体"/>
          <w:szCs w:val="21"/>
          <w:highlight w:val="none"/>
        </w:rPr>
        <w:t>（2）发包人工作人员不得参加承包人安排的超标准宴请和娱乐活动；不得接受承包人提供的通讯工具、交通工具和高档办公用品等。</w:t>
      </w:r>
    </w:p>
    <w:p w14:paraId="22C61F3D">
      <w:pPr>
        <w:spacing w:line="360" w:lineRule="auto"/>
        <w:ind w:firstLine="420" w:firstLineChars="200"/>
        <w:rPr>
          <w:rFonts w:hint="eastAsia" w:ascii="宋体" w:hAnsi="宋体"/>
          <w:szCs w:val="21"/>
          <w:highlight w:val="none"/>
        </w:rPr>
      </w:pPr>
      <w:r>
        <w:rPr>
          <w:rFonts w:hint="eastAsia" w:ascii="宋体" w:hAnsi="宋体"/>
          <w:szCs w:val="21"/>
          <w:highlight w:val="none"/>
        </w:rPr>
        <w:t>（3）发包人及其工作人员不得要求或者接受承包人为其住房装修、婚丧嫁娶活动、配偶子女的工作安排以及出国出境、旅游等提供方便等。</w:t>
      </w:r>
    </w:p>
    <w:p w14:paraId="4F9BF180">
      <w:pPr>
        <w:spacing w:line="360" w:lineRule="auto"/>
        <w:ind w:firstLine="420" w:firstLineChars="200"/>
        <w:rPr>
          <w:rFonts w:hint="eastAsia" w:ascii="宋体" w:hAnsi="宋体"/>
          <w:szCs w:val="21"/>
          <w:highlight w:val="none"/>
        </w:rPr>
      </w:pPr>
      <w:r>
        <w:rPr>
          <w:rFonts w:hint="eastAsia" w:ascii="宋体" w:hAnsi="宋体"/>
          <w:szCs w:val="21"/>
          <w:highlight w:val="none"/>
        </w:rPr>
        <w:t>（4）发包人工作人员及其配偶、子女不得从事与发包人工程有关的材料设备供应、工程分包、劳务等经济活动等。</w:t>
      </w:r>
    </w:p>
    <w:p w14:paraId="70D981D5">
      <w:pPr>
        <w:spacing w:line="360" w:lineRule="auto"/>
        <w:ind w:firstLine="420" w:firstLineChars="200"/>
        <w:rPr>
          <w:rFonts w:hint="eastAsia" w:ascii="宋体" w:hAnsi="宋体"/>
          <w:szCs w:val="21"/>
          <w:highlight w:val="none"/>
        </w:rPr>
      </w:pPr>
      <w:r>
        <w:rPr>
          <w:rFonts w:hint="eastAsia" w:ascii="宋体" w:hAnsi="宋体"/>
          <w:szCs w:val="21"/>
          <w:highlight w:val="none"/>
        </w:rPr>
        <w:t>（5）发包人及其工作人员不得以任何理由向承包人推荐分包单位或推销材料，不得要求承包人购买合同规定外的材料和设备。</w:t>
      </w:r>
    </w:p>
    <w:p w14:paraId="1D57A83B">
      <w:pPr>
        <w:spacing w:line="360" w:lineRule="auto"/>
        <w:ind w:firstLine="420" w:firstLineChars="200"/>
        <w:rPr>
          <w:rFonts w:hint="eastAsia" w:ascii="宋体" w:hAnsi="宋体"/>
          <w:szCs w:val="21"/>
          <w:highlight w:val="none"/>
        </w:rPr>
      </w:pPr>
      <w:r>
        <w:rPr>
          <w:rFonts w:hint="eastAsia" w:ascii="宋体" w:hAnsi="宋体"/>
          <w:szCs w:val="21"/>
          <w:highlight w:val="none"/>
        </w:rPr>
        <w:t>（6）发包人工作人员要秉公办事，不准营私舞弊，不准利用职权从事各种个人有偿中介活动和安排个人施工队伍。</w:t>
      </w:r>
    </w:p>
    <w:p w14:paraId="1BA261EE">
      <w:pPr>
        <w:spacing w:line="360" w:lineRule="auto"/>
        <w:ind w:firstLine="420" w:firstLineChars="200"/>
        <w:rPr>
          <w:rFonts w:hint="eastAsia" w:ascii="宋体" w:hAnsi="宋体"/>
          <w:b/>
          <w:szCs w:val="21"/>
          <w:highlight w:val="none"/>
        </w:rPr>
      </w:pPr>
      <w:r>
        <w:rPr>
          <w:rFonts w:hint="eastAsia" w:ascii="宋体" w:hAnsi="宋体"/>
          <w:b/>
          <w:szCs w:val="21"/>
          <w:highlight w:val="none"/>
        </w:rPr>
        <w:t>3．承包人的义务</w:t>
      </w:r>
    </w:p>
    <w:p w14:paraId="7147C1AB">
      <w:pPr>
        <w:spacing w:line="360" w:lineRule="auto"/>
        <w:ind w:firstLine="420" w:firstLineChars="200"/>
        <w:rPr>
          <w:rFonts w:hint="eastAsia" w:ascii="宋体" w:hAnsi="宋体"/>
          <w:szCs w:val="21"/>
          <w:highlight w:val="none"/>
        </w:rPr>
      </w:pPr>
      <w:r>
        <w:rPr>
          <w:rFonts w:hint="eastAsia" w:ascii="宋体" w:hAnsi="宋体"/>
          <w:szCs w:val="21"/>
          <w:highlight w:val="none"/>
        </w:rPr>
        <w:t>（1）承包人不得以任何理由向发包人及其工作人员行贿或馈赠礼金、有价证券、贵重礼品。</w:t>
      </w:r>
    </w:p>
    <w:p w14:paraId="731AD1BD">
      <w:pPr>
        <w:spacing w:line="360" w:lineRule="auto"/>
        <w:ind w:firstLine="420" w:firstLineChars="200"/>
        <w:rPr>
          <w:rFonts w:hint="eastAsia" w:ascii="宋体" w:hAnsi="宋体"/>
          <w:szCs w:val="21"/>
          <w:highlight w:val="none"/>
        </w:rPr>
      </w:pPr>
      <w:r>
        <w:rPr>
          <w:rFonts w:hint="eastAsia" w:ascii="宋体" w:hAnsi="宋体"/>
          <w:szCs w:val="21"/>
          <w:highlight w:val="none"/>
        </w:rPr>
        <w:t>（2）承包人不得以任何名义为发包人及其工作人员报销应由发包人单位或个人支付的任何费用。</w:t>
      </w:r>
    </w:p>
    <w:p w14:paraId="267E98C1">
      <w:pPr>
        <w:spacing w:line="360" w:lineRule="auto"/>
        <w:ind w:firstLine="420" w:firstLineChars="200"/>
        <w:rPr>
          <w:rFonts w:hint="eastAsia" w:ascii="宋体" w:hAnsi="宋体"/>
          <w:szCs w:val="21"/>
          <w:highlight w:val="none"/>
        </w:rPr>
      </w:pPr>
      <w:r>
        <w:rPr>
          <w:rFonts w:hint="eastAsia" w:ascii="宋体" w:hAnsi="宋体"/>
          <w:szCs w:val="21"/>
          <w:highlight w:val="none"/>
        </w:rPr>
        <w:t>（3）承包人不得以任何理由安排发包人工作人员参加超标准宴请及娱乐活动。</w:t>
      </w:r>
    </w:p>
    <w:p w14:paraId="5C5CB5C9">
      <w:pPr>
        <w:spacing w:line="360" w:lineRule="auto"/>
        <w:ind w:firstLine="420" w:firstLineChars="200"/>
        <w:rPr>
          <w:rFonts w:hint="eastAsia" w:ascii="宋体" w:hAnsi="宋体"/>
          <w:szCs w:val="21"/>
          <w:highlight w:val="none"/>
        </w:rPr>
      </w:pPr>
      <w:r>
        <w:rPr>
          <w:rFonts w:hint="eastAsia" w:ascii="宋体" w:hAnsi="宋体"/>
          <w:szCs w:val="21"/>
          <w:highlight w:val="none"/>
        </w:rPr>
        <w:t>（4）承包人不得为发包人单位和个人购置或提供通讯工具、交通工具和高档办公用品等。</w:t>
      </w:r>
    </w:p>
    <w:p w14:paraId="16BEA5AE">
      <w:pPr>
        <w:spacing w:line="360" w:lineRule="auto"/>
        <w:ind w:firstLine="420" w:firstLineChars="200"/>
        <w:rPr>
          <w:rFonts w:hint="eastAsia" w:ascii="宋体" w:hAnsi="宋体"/>
          <w:b/>
          <w:szCs w:val="21"/>
          <w:highlight w:val="none"/>
        </w:rPr>
      </w:pPr>
      <w:r>
        <w:rPr>
          <w:rFonts w:hint="eastAsia" w:ascii="宋体" w:hAnsi="宋体"/>
          <w:b/>
          <w:szCs w:val="21"/>
          <w:highlight w:val="none"/>
        </w:rPr>
        <w:t>4．违约责任</w:t>
      </w:r>
    </w:p>
    <w:p w14:paraId="1E8B53EC">
      <w:pPr>
        <w:spacing w:line="360" w:lineRule="auto"/>
        <w:ind w:firstLine="420" w:firstLineChars="200"/>
        <w:rPr>
          <w:rFonts w:hint="eastAsia" w:ascii="宋体" w:hAnsi="宋体"/>
          <w:szCs w:val="21"/>
          <w:highlight w:val="none"/>
        </w:rPr>
      </w:pPr>
      <w:r>
        <w:rPr>
          <w:rFonts w:hint="eastAsia" w:ascii="宋体" w:hAnsi="宋体"/>
          <w:szCs w:val="21"/>
          <w:highlight w:val="none"/>
        </w:rPr>
        <w:t>（1）发包人及其工作人员违反本合同第1、2条，按管理权限，依据有关规定给予党纪、政纪或组织处理；涉嫌犯罪的，移交司法机关追究刑事责任；给承包人单位造成经济损失的，应予以赔偿。</w:t>
      </w:r>
    </w:p>
    <w:p w14:paraId="1681C976">
      <w:pPr>
        <w:spacing w:line="360" w:lineRule="auto"/>
        <w:ind w:firstLine="420" w:firstLineChars="200"/>
        <w:rPr>
          <w:rFonts w:hint="eastAsia" w:ascii="宋体" w:hAnsi="宋体"/>
          <w:szCs w:val="21"/>
          <w:highlight w:val="none"/>
        </w:rPr>
      </w:pPr>
      <w:r>
        <w:rPr>
          <w:rFonts w:hint="eastAsia" w:ascii="宋体" w:hAnsi="宋体"/>
          <w:szCs w:val="21"/>
          <w:highlight w:val="none"/>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7A3058E3">
      <w:pPr>
        <w:spacing w:line="360" w:lineRule="auto"/>
        <w:ind w:firstLine="420" w:firstLineChars="200"/>
        <w:rPr>
          <w:rFonts w:hint="eastAsia" w:ascii="宋体" w:hAnsi="宋体"/>
          <w:szCs w:val="21"/>
          <w:highlight w:val="none"/>
        </w:rPr>
      </w:pPr>
      <w:r>
        <w:rPr>
          <w:rFonts w:hint="eastAsia" w:ascii="宋体" w:hAnsi="宋体"/>
          <w:szCs w:val="21"/>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1BFCFA23">
      <w:pPr>
        <w:spacing w:line="360" w:lineRule="auto"/>
        <w:ind w:firstLine="420" w:firstLineChars="200"/>
        <w:rPr>
          <w:rFonts w:hint="eastAsia" w:ascii="宋体" w:hAnsi="宋体"/>
          <w:szCs w:val="21"/>
          <w:highlight w:val="none"/>
        </w:rPr>
      </w:pPr>
      <w:r>
        <w:rPr>
          <w:rFonts w:hint="eastAsia" w:ascii="宋体" w:hAnsi="宋体"/>
          <w:szCs w:val="21"/>
          <w:highlight w:val="none"/>
        </w:rPr>
        <w:t>6.本合同有效期为发包人和承包人签署之日起至该工程项目竣工验收后止。</w:t>
      </w:r>
    </w:p>
    <w:p w14:paraId="392EB53E">
      <w:pPr>
        <w:spacing w:line="360" w:lineRule="auto"/>
        <w:ind w:firstLine="420" w:firstLineChars="200"/>
        <w:rPr>
          <w:rFonts w:hint="eastAsia" w:ascii="宋体" w:hAnsi="宋体"/>
          <w:szCs w:val="21"/>
          <w:highlight w:val="none"/>
        </w:rPr>
      </w:pPr>
      <w:r>
        <w:rPr>
          <w:rFonts w:hint="eastAsia" w:ascii="宋体" w:hAnsi="宋体"/>
          <w:szCs w:val="21"/>
          <w:highlight w:val="none"/>
        </w:rPr>
        <w:t>7．本合同作为</w:t>
      </w:r>
      <w:r>
        <w:rPr>
          <w:rFonts w:hint="eastAsia" w:ascii="宋体" w:hAnsi="宋体"/>
          <w:szCs w:val="21"/>
          <w:highlight w:val="none"/>
          <w:u w:val="single"/>
        </w:rPr>
        <w:t xml:space="preserve">     </w:t>
      </w: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标段施工合同的附件，与工程施工合同具有同等的法律效力，经合同双方签署后立即生效。</w:t>
      </w:r>
    </w:p>
    <w:p w14:paraId="4EC99484">
      <w:pPr>
        <w:spacing w:line="360" w:lineRule="auto"/>
        <w:ind w:firstLine="420" w:firstLineChars="200"/>
        <w:rPr>
          <w:rFonts w:hint="eastAsia" w:ascii="宋体" w:hAnsi="宋体"/>
          <w:szCs w:val="21"/>
          <w:highlight w:val="none"/>
        </w:rPr>
      </w:pPr>
      <w:r>
        <w:rPr>
          <w:rFonts w:hint="eastAsia" w:ascii="宋体" w:hAnsi="宋体"/>
          <w:szCs w:val="21"/>
          <w:highlight w:val="none"/>
        </w:rPr>
        <w:t>8．本合同一式四份，由发包人和承包人各执—份，送交发包人和承包人的监督单位各一份。</w:t>
      </w:r>
    </w:p>
    <w:p w14:paraId="65F81864">
      <w:pPr>
        <w:spacing w:line="360" w:lineRule="auto"/>
        <w:rPr>
          <w:rFonts w:hint="eastAsia" w:ascii="宋体" w:hAnsi="宋体"/>
          <w:szCs w:val="21"/>
          <w:highlight w:val="none"/>
        </w:rPr>
      </w:pPr>
    </w:p>
    <w:p w14:paraId="646CF85B">
      <w:pPr>
        <w:spacing w:line="480" w:lineRule="auto"/>
        <w:ind w:left="424" w:leftChars="202"/>
        <w:rPr>
          <w:rFonts w:hint="eastAsia" w:ascii="宋体" w:hAnsi="宋体"/>
          <w:szCs w:val="21"/>
          <w:highlight w:val="none"/>
        </w:rPr>
      </w:pPr>
      <w:r>
        <w:rPr>
          <w:rFonts w:ascii="宋体" w:hAnsi="宋体"/>
          <w:szCs w:val="21"/>
          <w:highlight w:val="none"/>
        </w:rPr>
        <w:t>发包人：</w:t>
      </w:r>
      <w:r>
        <w:rPr>
          <w:rFonts w:hint="eastAsia" w:ascii="宋体" w:hAnsi="宋体"/>
          <w:szCs w:val="21"/>
          <w:highlight w:val="none"/>
          <w:u w:val="single"/>
        </w:rPr>
        <w:t xml:space="preserve">                 </w:t>
      </w:r>
      <w:r>
        <w:rPr>
          <w:rFonts w:ascii="宋体" w:hAnsi="宋体"/>
          <w:szCs w:val="21"/>
          <w:highlight w:val="none"/>
        </w:rPr>
        <w:t>（盖单位章）</w:t>
      </w:r>
      <w:r>
        <w:rPr>
          <w:rFonts w:hint="eastAsia" w:ascii="宋体" w:hAnsi="宋体"/>
          <w:szCs w:val="21"/>
          <w:highlight w:val="none"/>
        </w:rPr>
        <w:t xml:space="preserve">  </w:t>
      </w:r>
      <w:r>
        <w:rPr>
          <w:rFonts w:ascii="宋体" w:hAnsi="宋体"/>
          <w:szCs w:val="21"/>
          <w:highlight w:val="none"/>
        </w:rPr>
        <w:t>承包人：</w:t>
      </w:r>
      <w:r>
        <w:rPr>
          <w:rFonts w:hint="eastAsia" w:ascii="宋体" w:hAnsi="宋体"/>
          <w:szCs w:val="21"/>
          <w:highlight w:val="none"/>
          <w:u w:val="single"/>
        </w:rPr>
        <w:t xml:space="preserve">                 </w:t>
      </w:r>
      <w:r>
        <w:rPr>
          <w:rFonts w:ascii="宋体" w:hAnsi="宋体"/>
          <w:szCs w:val="21"/>
          <w:highlight w:val="none"/>
        </w:rPr>
        <w:t xml:space="preserve">（盖单位章） </w:t>
      </w:r>
    </w:p>
    <w:p w14:paraId="33CEAB0F">
      <w:pPr>
        <w:spacing w:line="480" w:lineRule="auto"/>
        <w:ind w:left="424" w:leftChars="202"/>
        <w:rPr>
          <w:rFonts w:hint="eastAsia" w:ascii="宋体" w:hAnsi="宋体"/>
          <w:szCs w:val="21"/>
          <w:highlight w:val="none"/>
        </w:rPr>
      </w:pPr>
      <w:r>
        <w:rPr>
          <w:rFonts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w:t>
      </w:r>
      <w:r>
        <w:rPr>
          <w:rFonts w:ascii="宋体" w:hAnsi="宋体"/>
          <w:szCs w:val="21"/>
          <w:highlight w:val="none"/>
        </w:rPr>
        <w:t>签字）</w:t>
      </w:r>
      <w:r>
        <w:rPr>
          <w:rFonts w:hint="eastAsia" w:ascii="宋体" w:hAnsi="宋体"/>
          <w:szCs w:val="21"/>
          <w:highlight w:val="none"/>
        </w:rPr>
        <w:t xml:space="preserve">  </w:t>
      </w:r>
      <w:r>
        <w:rPr>
          <w:rFonts w:ascii="宋体" w:hAnsi="宋体"/>
          <w:szCs w:val="21"/>
          <w:highlight w:val="none"/>
        </w:rPr>
        <w:t>法定代表人或其委托代理人：</w:t>
      </w:r>
      <w:r>
        <w:rPr>
          <w:rFonts w:hint="eastAsia" w:ascii="宋体" w:hAnsi="宋体"/>
          <w:szCs w:val="21"/>
          <w:highlight w:val="none"/>
          <w:u w:val="single"/>
        </w:rPr>
        <w:t xml:space="preserve">   </w:t>
      </w:r>
      <w:r>
        <w:rPr>
          <w:rFonts w:ascii="宋体" w:hAnsi="宋体"/>
          <w:szCs w:val="21"/>
          <w:highlight w:val="none"/>
        </w:rPr>
        <w:t>（签字）</w:t>
      </w:r>
    </w:p>
    <w:p w14:paraId="69CABAC3">
      <w:pPr>
        <w:spacing w:line="480" w:lineRule="auto"/>
        <w:ind w:left="424" w:leftChars="202" w:firstLine="840"/>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r>
        <w:rPr>
          <w:rFonts w:hint="eastAsia" w:ascii="宋体" w:hAnsi="宋体"/>
          <w:szCs w:val="21"/>
          <w:highlight w:val="none"/>
        </w:rPr>
        <w:t xml:space="preserve">                       </w:t>
      </w:r>
      <w:r>
        <w:rPr>
          <w:rFonts w:hint="eastAsia" w:ascii="宋体" w:hAnsi="宋体"/>
          <w:szCs w:val="21"/>
          <w:highlight w:val="none"/>
          <w:u w:val="singl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11AFA1AB">
      <w:pPr>
        <w:spacing w:line="480" w:lineRule="auto"/>
        <w:ind w:left="424" w:leftChars="202"/>
        <w:rPr>
          <w:rFonts w:hint="eastAsia" w:ascii="宋体" w:hAnsi="宋体"/>
          <w:szCs w:val="21"/>
          <w:highlight w:val="none"/>
        </w:rPr>
      </w:pPr>
      <w:r>
        <w:rPr>
          <w:rFonts w:hint="eastAsia" w:ascii="宋体" w:hAnsi="宋体"/>
          <w:szCs w:val="21"/>
          <w:highlight w:val="none"/>
        </w:rPr>
        <w:t>发包人监督单位：</w:t>
      </w:r>
      <w:r>
        <w:rPr>
          <w:rFonts w:hint="eastAsia" w:ascii="宋体" w:hAnsi="宋体"/>
          <w:szCs w:val="21"/>
          <w:highlight w:val="none"/>
          <w:u w:val="single"/>
        </w:rPr>
        <w:t>（全称） （盖单位章）</w:t>
      </w:r>
      <w:r>
        <w:rPr>
          <w:rFonts w:hint="eastAsia" w:ascii="宋体" w:hAnsi="宋体"/>
          <w:szCs w:val="21"/>
          <w:highlight w:val="none"/>
        </w:rPr>
        <w:t xml:space="preserve">   承包人监督单位：</w:t>
      </w:r>
      <w:r>
        <w:rPr>
          <w:rFonts w:hint="eastAsia" w:ascii="宋体" w:hAnsi="宋体"/>
          <w:szCs w:val="21"/>
          <w:highlight w:val="none"/>
          <w:u w:val="single"/>
        </w:rPr>
        <w:t>（全称） （盖单位章）</w:t>
      </w:r>
    </w:p>
    <w:p w14:paraId="630A65F2">
      <w:pPr>
        <w:spacing w:line="360" w:lineRule="auto"/>
        <w:rPr>
          <w:rFonts w:hint="eastAsia"/>
          <w:highlight w:val="none"/>
        </w:rPr>
      </w:pPr>
    </w:p>
    <w:p w14:paraId="1E0AF9D7">
      <w:pPr>
        <w:spacing w:line="360" w:lineRule="auto"/>
        <w:rPr>
          <w:rFonts w:hint="eastAsia"/>
          <w:highlight w:val="none"/>
        </w:rPr>
      </w:pPr>
    </w:p>
    <w:p w14:paraId="62893343">
      <w:pPr>
        <w:spacing w:line="360" w:lineRule="auto"/>
        <w:rPr>
          <w:rFonts w:hint="eastAsia"/>
          <w:highlight w:val="none"/>
        </w:rPr>
      </w:pPr>
    </w:p>
    <w:p w14:paraId="5E491504">
      <w:pPr>
        <w:spacing w:line="360" w:lineRule="auto"/>
        <w:rPr>
          <w:rFonts w:hint="eastAsia"/>
          <w:highlight w:val="none"/>
        </w:rPr>
      </w:pPr>
    </w:p>
    <w:p w14:paraId="188B4882">
      <w:pPr>
        <w:jc w:val="left"/>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附件三：安全生产合同格式</w:t>
      </w:r>
    </w:p>
    <w:p w14:paraId="388DF4FB">
      <w:pPr>
        <w:spacing w:before="120" w:after="120"/>
        <w:jc w:val="center"/>
        <w:rPr>
          <w:rFonts w:hint="eastAsia" w:ascii="黑体" w:hAnsi="黑体" w:eastAsia="黑体"/>
          <w:sz w:val="28"/>
          <w:szCs w:val="28"/>
          <w:highlight w:val="none"/>
        </w:rPr>
      </w:pPr>
      <w:r>
        <w:rPr>
          <w:rFonts w:hint="eastAsia" w:ascii="黑体" w:hAnsi="黑体" w:eastAsia="黑体"/>
          <w:sz w:val="28"/>
          <w:szCs w:val="28"/>
          <w:highlight w:val="none"/>
        </w:rPr>
        <w:t>安全生产合同</w:t>
      </w:r>
    </w:p>
    <w:p w14:paraId="67DA7551">
      <w:pPr>
        <w:spacing w:line="360" w:lineRule="auto"/>
        <w:ind w:firstLine="420" w:firstLineChars="200"/>
        <w:rPr>
          <w:rFonts w:hint="eastAsia" w:ascii="宋体" w:hAnsi="宋体"/>
          <w:szCs w:val="21"/>
          <w:highlight w:val="none"/>
        </w:rPr>
      </w:pPr>
      <w:r>
        <w:rPr>
          <w:rFonts w:hint="eastAsia" w:ascii="宋体" w:hAnsi="宋体"/>
          <w:szCs w:val="21"/>
          <w:highlight w:val="none"/>
        </w:rPr>
        <w:t>为在</w:t>
      </w:r>
      <w:r>
        <w:rPr>
          <w:rFonts w:hint="eastAsia" w:ascii="宋体" w:hAnsi="宋体"/>
          <w:szCs w:val="21"/>
          <w:highlight w:val="none"/>
          <w:u w:val="single"/>
        </w:rPr>
        <w:t xml:space="preserve">       </w:t>
      </w: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标段施工合同的实施过程中创造安全、高效的施工环境，切实搞好本项目的安全管理工作，本项目发包人</w:t>
      </w:r>
      <w:r>
        <w:rPr>
          <w:rFonts w:hint="eastAsia" w:ascii="宋体" w:hAnsi="宋体"/>
          <w:szCs w:val="21"/>
          <w:highlight w:val="none"/>
          <w:u w:val="single"/>
        </w:rPr>
        <w:t xml:space="preserve">    </w:t>
      </w:r>
      <w:r>
        <w:rPr>
          <w:rFonts w:hint="eastAsia" w:ascii="宋体" w:hAnsi="宋体"/>
          <w:szCs w:val="21"/>
          <w:highlight w:val="none"/>
        </w:rPr>
        <w:t>（发包人名称，以下简称“发包人”）与承包人</w:t>
      </w:r>
      <w:r>
        <w:rPr>
          <w:rFonts w:hint="eastAsia" w:ascii="宋体" w:hAnsi="宋体"/>
          <w:szCs w:val="21"/>
          <w:highlight w:val="none"/>
          <w:u w:val="single"/>
        </w:rPr>
        <w:t xml:space="preserve">    </w:t>
      </w:r>
      <w:r>
        <w:rPr>
          <w:rFonts w:hint="eastAsia" w:ascii="宋体" w:hAnsi="宋体"/>
          <w:szCs w:val="21"/>
          <w:highlight w:val="none"/>
        </w:rPr>
        <w:t>（承包人名称，以下简称“承包人”）特此签订安全生产合同：</w:t>
      </w:r>
    </w:p>
    <w:p w14:paraId="29577056">
      <w:pPr>
        <w:spacing w:line="360" w:lineRule="auto"/>
        <w:ind w:firstLine="420" w:firstLineChars="200"/>
        <w:rPr>
          <w:rFonts w:hint="eastAsia" w:ascii="宋体" w:hAnsi="宋体"/>
          <w:b/>
          <w:szCs w:val="21"/>
          <w:highlight w:val="none"/>
        </w:rPr>
      </w:pPr>
      <w:r>
        <w:rPr>
          <w:rFonts w:hint="eastAsia" w:ascii="宋体" w:hAnsi="宋体"/>
          <w:b/>
          <w:szCs w:val="21"/>
          <w:highlight w:val="none"/>
        </w:rPr>
        <w:t>1.发包人职责</w:t>
      </w:r>
    </w:p>
    <w:p w14:paraId="52640C49">
      <w:pPr>
        <w:spacing w:line="360" w:lineRule="auto"/>
        <w:ind w:firstLine="420" w:firstLineChars="200"/>
        <w:rPr>
          <w:rFonts w:hint="eastAsia" w:ascii="宋体" w:hAnsi="宋体"/>
          <w:szCs w:val="21"/>
          <w:highlight w:val="none"/>
        </w:rPr>
      </w:pPr>
      <w:r>
        <w:rPr>
          <w:rFonts w:hint="eastAsia" w:ascii="宋体" w:hAnsi="宋体"/>
          <w:szCs w:val="21"/>
          <w:highlight w:val="none"/>
        </w:rPr>
        <w:t>（1）严格遵守国家有关安全生产的法律法规，认真执行工程承包合同中的有关安全要求。</w:t>
      </w:r>
    </w:p>
    <w:p w14:paraId="4DDCBAB1">
      <w:pPr>
        <w:spacing w:line="360" w:lineRule="auto"/>
        <w:ind w:firstLine="420" w:firstLineChars="200"/>
        <w:rPr>
          <w:rFonts w:hint="eastAsia" w:ascii="宋体" w:hAnsi="宋体"/>
          <w:szCs w:val="21"/>
          <w:highlight w:val="none"/>
        </w:rPr>
      </w:pPr>
      <w:r>
        <w:rPr>
          <w:rFonts w:hint="eastAsia" w:ascii="宋体" w:hAnsi="宋体"/>
          <w:szCs w:val="21"/>
          <w:highlight w:val="none"/>
        </w:rPr>
        <w:t>（2）按照“安全第一、预防为主”和坚持“管生产必须管安全”的原则进行安全生产管理，做到生产与安全工作同时计划、布置、检查、总结和评比。</w:t>
      </w:r>
    </w:p>
    <w:p w14:paraId="7230194B">
      <w:pPr>
        <w:spacing w:line="360" w:lineRule="auto"/>
        <w:ind w:firstLine="420" w:firstLineChars="200"/>
        <w:rPr>
          <w:rFonts w:hint="eastAsia" w:ascii="宋体" w:hAnsi="宋体"/>
          <w:szCs w:val="21"/>
          <w:highlight w:val="none"/>
        </w:rPr>
      </w:pPr>
      <w:r>
        <w:rPr>
          <w:rFonts w:hint="eastAsia" w:ascii="宋体" w:hAnsi="宋体"/>
          <w:szCs w:val="21"/>
          <w:highlight w:val="none"/>
        </w:rPr>
        <w:t>（3）重要的安全设施必须坚持与主体工程“三同时”的原则，即：同时设计、审批，同时施工，同时验收，投入使用。</w:t>
      </w:r>
    </w:p>
    <w:p w14:paraId="5CAF6645">
      <w:pPr>
        <w:spacing w:line="360" w:lineRule="auto"/>
        <w:ind w:firstLine="420" w:firstLineChars="200"/>
        <w:rPr>
          <w:rFonts w:hint="eastAsia" w:ascii="宋体" w:hAnsi="宋体"/>
          <w:szCs w:val="21"/>
          <w:highlight w:val="none"/>
        </w:rPr>
      </w:pPr>
      <w:r>
        <w:rPr>
          <w:rFonts w:hint="eastAsia" w:ascii="宋体" w:hAnsi="宋体"/>
          <w:szCs w:val="21"/>
          <w:highlight w:val="none"/>
        </w:rPr>
        <w:t>（4）定期召开安全生产调度会，及时传达中央及地方有关安全生产的精神。</w:t>
      </w:r>
    </w:p>
    <w:p w14:paraId="7FA70511">
      <w:pPr>
        <w:spacing w:line="360" w:lineRule="auto"/>
        <w:ind w:firstLine="420" w:firstLineChars="200"/>
        <w:rPr>
          <w:rFonts w:hint="eastAsia" w:ascii="宋体" w:hAnsi="宋体"/>
          <w:szCs w:val="21"/>
          <w:highlight w:val="none"/>
        </w:rPr>
      </w:pPr>
      <w:r>
        <w:rPr>
          <w:rFonts w:hint="eastAsia" w:ascii="宋体" w:hAnsi="宋体"/>
          <w:szCs w:val="21"/>
          <w:highlight w:val="none"/>
        </w:rPr>
        <w:t>（5）组织对承包人施工现场安全生产检查，监督承包人及时处理发现的各种安全隐患。</w:t>
      </w:r>
    </w:p>
    <w:p w14:paraId="6A7181F6">
      <w:pPr>
        <w:spacing w:line="360" w:lineRule="auto"/>
        <w:ind w:firstLine="420" w:firstLineChars="200"/>
        <w:rPr>
          <w:rFonts w:hint="eastAsia" w:ascii="宋体" w:hAnsi="宋体"/>
          <w:b/>
          <w:szCs w:val="21"/>
          <w:highlight w:val="none"/>
        </w:rPr>
      </w:pPr>
      <w:r>
        <w:rPr>
          <w:rFonts w:hint="eastAsia" w:ascii="宋体" w:hAnsi="宋体"/>
          <w:b/>
          <w:szCs w:val="21"/>
          <w:highlight w:val="none"/>
        </w:rPr>
        <w:t>2.承包人职责</w:t>
      </w:r>
    </w:p>
    <w:p w14:paraId="03C64E02">
      <w:pPr>
        <w:spacing w:line="360" w:lineRule="auto"/>
        <w:ind w:firstLine="420" w:firstLineChars="200"/>
        <w:rPr>
          <w:rFonts w:hint="eastAsia" w:ascii="宋体" w:hAnsi="宋体"/>
          <w:szCs w:val="21"/>
          <w:highlight w:val="none"/>
        </w:rPr>
      </w:pPr>
      <w:r>
        <w:rPr>
          <w:rFonts w:hint="eastAsia" w:ascii="宋体" w:hAnsi="宋体"/>
          <w:szCs w:val="21"/>
          <w:highlight w:val="none"/>
        </w:rPr>
        <w:t>（1）严格遵守《中华人民共和国安全生产法》、《建设工程安全生产管理条例》等国家有关安全生产的法律法规、《公路水运工程安全生产监督管理办法》、《公路工程施工安全技术规范》等有关安全生产的规定。认真执行工程承包合同中的有关安全要求。</w:t>
      </w:r>
    </w:p>
    <w:p w14:paraId="7FE9B774">
      <w:pPr>
        <w:spacing w:line="360" w:lineRule="auto"/>
        <w:ind w:firstLine="420" w:firstLineChars="200"/>
        <w:rPr>
          <w:rFonts w:hint="eastAsia" w:ascii="宋体" w:hAnsi="宋体"/>
          <w:szCs w:val="21"/>
          <w:highlight w:val="none"/>
        </w:rPr>
      </w:pPr>
      <w:r>
        <w:rPr>
          <w:rFonts w:hint="eastAsia" w:ascii="宋体" w:hAnsi="宋体"/>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1A532099">
      <w:pPr>
        <w:spacing w:line="360" w:lineRule="auto"/>
        <w:ind w:firstLine="420" w:firstLineChars="200"/>
        <w:rPr>
          <w:rFonts w:hint="eastAsia" w:ascii="宋体" w:hAnsi="宋体"/>
          <w:szCs w:val="21"/>
          <w:highlight w:val="none"/>
        </w:rPr>
      </w:pPr>
      <w:r>
        <w:rPr>
          <w:rFonts w:hint="eastAsia" w:ascii="宋体" w:hAnsi="宋体"/>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760CF337">
      <w:pPr>
        <w:spacing w:line="360" w:lineRule="auto"/>
        <w:ind w:firstLine="420" w:firstLineChars="200"/>
        <w:rPr>
          <w:rFonts w:hint="eastAsia" w:ascii="宋体" w:hAnsi="宋体"/>
          <w:szCs w:val="21"/>
          <w:highlight w:val="none"/>
        </w:rPr>
      </w:pPr>
      <w:r>
        <w:rPr>
          <w:rFonts w:hint="eastAsia" w:ascii="宋体" w:hAnsi="宋体"/>
          <w:szCs w:val="21"/>
          <w:highlight w:val="none"/>
        </w:rPr>
        <w:t>（4）承包人在任何时候都应采取各种合理的预防措施，防止其员工发生任何违法、违禁、暴力或妨碍治安的行为。</w:t>
      </w:r>
    </w:p>
    <w:p w14:paraId="78CE5701">
      <w:pPr>
        <w:spacing w:line="360" w:lineRule="auto"/>
        <w:ind w:firstLine="420" w:firstLineChars="200"/>
        <w:rPr>
          <w:rFonts w:hint="eastAsia" w:ascii="宋体" w:hAnsi="宋体"/>
          <w:szCs w:val="21"/>
          <w:highlight w:val="none"/>
        </w:rPr>
      </w:pPr>
      <w:r>
        <w:rPr>
          <w:rFonts w:hint="eastAsia" w:ascii="宋体" w:hAnsi="宋体"/>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2EE83826">
      <w:pPr>
        <w:spacing w:line="360" w:lineRule="auto"/>
        <w:ind w:firstLine="420" w:firstLineChars="200"/>
        <w:rPr>
          <w:rFonts w:hint="eastAsia" w:ascii="宋体" w:hAnsi="宋体"/>
          <w:szCs w:val="21"/>
          <w:highlight w:val="none"/>
        </w:rPr>
      </w:pPr>
      <w:r>
        <w:rPr>
          <w:rFonts w:hint="eastAsia" w:ascii="宋体" w:hAnsi="宋体"/>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8BE3DE2">
      <w:pPr>
        <w:spacing w:line="360" w:lineRule="auto"/>
        <w:ind w:firstLine="420" w:firstLineChars="200"/>
        <w:rPr>
          <w:rFonts w:hint="eastAsia" w:ascii="宋体" w:hAnsi="宋体"/>
          <w:szCs w:val="21"/>
          <w:highlight w:val="none"/>
        </w:rPr>
      </w:pPr>
      <w:r>
        <w:rPr>
          <w:rFonts w:hint="eastAsia" w:ascii="宋体" w:hAnsi="宋体"/>
          <w:szCs w:val="21"/>
          <w:highlight w:val="none"/>
        </w:rPr>
        <w:t>（7）操作人员上岗，必须按规定穿戴防护用品。施工负责人和安全检查员应随时检查劳动防护用品的穿戴情况，不按规定穿戴防护用品的人员不得上岗。</w:t>
      </w:r>
    </w:p>
    <w:p w14:paraId="5A724A01">
      <w:pPr>
        <w:spacing w:line="360" w:lineRule="auto"/>
        <w:ind w:firstLine="420" w:firstLineChars="200"/>
        <w:rPr>
          <w:rFonts w:hint="eastAsia" w:ascii="宋体" w:hAnsi="宋体"/>
          <w:szCs w:val="21"/>
          <w:highlight w:val="none"/>
        </w:rPr>
      </w:pPr>
      <w:r>
        <w:rPr>
          <w:rFonts w:hint="eastAsia" w:ascii="宋体" w:hAnsi="宋体"/>
          <w:szCs w:val="21"/>
          <w:highlight w:val="none"/>
        </w:rPr>
        <w:t>（8）所有施工机具设备和高空作业的设备均应定期检查，并有安全员的签字记录，保证其经常处于完好状态；不合格的机具、设备和劳动保护用品严禁使用。</w:t>
      </w:r>
    </w:p>
    <w:p w14:paraId="598BF302">
      <w:pPr>
        <w:spacing w:line="360" w:lineRule="auto"/>
        <w:ind w:firstLine="420" w:firstLineChars="200"/>
        <w:rPr>
          <w:rFonts w:hint="eastAsia" w:ascii="宋体" w:hAnsi="宋体"/>
          <w:szCs w:val="21"/>
          <w:highlight w:val="none"/>
        </w:rPr>
      </w:pPr>
      <w:r>
        <w:rPr>
          <w:rFonts w:hint="eastAsia" w:ascii="宋体" w:hAnsi="宋体"/>
          <w:szCs w:val="21"/>
          <w:highlight w:val="none"/>
        </w:rPr>
        <w:t>（9）施工中采用新技术、新工艺、新设备、新材料时，必须制定相应的安全技术措施，施工现场必须具有相关的安全标志牌。</w:t>
      </w:r>
    </w:p>
    <w:p w14:paraId="4FAE1677">
      <w:pPr>
        <w:spacing w:line="360" w:lineRule="auto"/>
        <w:ind w:firstLine="420" w:firstLineChars="200"/>
        <w:rPr>
          <w:rFonts w:hint="eastAsia" w:ascii="宋体" w:hAnsi="宋体"/>
          <w:szCs w:val="21"/>
          <w:highlight w:val="none"/>
        </w:rPr>
      </w:pPr>
      <w:r>
        <w:rPr>
          <w:rFonts w:hint="eastAsia" w:ascii="宋体" w:hAnsi="宋体"/>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0995FF5">
      <w:pPr>
        <w:spacing w:line="360" w:lineRule="auto"/>
        <w:ind w:firstLine="420" w:firstLineChars="200"/>
        <w:rPr>
          <w:rFonts w:hint="eastAsia" w:ascii="宋体" w:hAnsi="宋体"/>
          <w:szCs w:val="21"/>
          <w:highlight w:val="none"/>
        </w:rPr>
      </w:pPr>
      <w:r>
        <w:rPr>
          <w:rFonts w:hint="eastAsia" w:ascii="宋体" w:hAnsi="宋体"/>
          <w:szCs w:val="21"/>
          <w:highlight w:val="none"/>
        </w:rPr>
        <w:t>（11）安全生产费用按照《公路水运工程安全生产监督管理办法》的相关规定使用和管理。</w:t>
      </w:r>
    </w:p>
    <w:p w14:paraId="22EF255C">
      <w:pPr>
        <w:spacing w:line="360" w:lineRule="auto"/>
        <w:ind w:firstLine="420" w:firstLineChars="200"/>
        <w:rPr>
          <w:rFonts w:hint="eastAsia" w:ascii="宋体" w:hAnsi="宋体"/>
          <w:b/>
          <w:szCs w:val="21"/>
          <w:highlight w:val="none"/>
        </w:rPr>
      </w:pPr>
      <w:r>
        <w:rPr>
          <w:rFonts w:hint="eastAsia" w:ascii="宋体" w:hAnsi="宋体"/>
          <w:b/>
          <w:szCs w:val="21"/>
          <w:highlight w:val="none"/>
        </w:rPr>
        <w:t>3.违约责任</w:t>
      </w:r>
    </w:p>
    <w:p w14:paraId="20FA70CE">
      <w:pPr>
        <w:spacing w:line="360" w:lineRule="auto"/>
        <w:ind w:firstLine="420" w:firstLineChars="200"/>
        <w:rPr>
          <w:rFonts w:hint="eastAsia" w:ascii="宋体" w:hAnsi="宋体"/>
          <w:szCs w:val="21"/>
          <w:highlight w:val="none"/>
        </w:rPr>
      </w:pPr>
      <w:r>
        <w:rPr>
          <w:rFonts w:hint="eastAsia" w:ascii="宋体" w:hAnsi="宋体"/>
          <w:szCs w:val="21"/>
          <w:highlight w:val="none"/>
        </w:rPr>
        <w:t>如因发包人或承包人违约造成安全事故，将依法追究责任。</w:t>
      </w:r>
    </w:p>
    <w:p w14:paraId="6F9745FE">
      <w:pPr>
        <w:spacing w:line="360" w:lineRule="auto"/>
        <w:ind w:firstLine="420" w:firstLineChars="200"/>
        <w:rPr>
          <w:rFonts w:hint="eastAsia" w:ascii="宋体" w:hAnsi="宋体"/>
          <w:szCs w:val="21"/>
          <w:highlight w:val="none"/>
        </w:rPr>
      </w:pPr>
      <w:r>
        <w:rPr>
          <w:rFonts w:hint="eastAsia" w:ascii="宋体" w:hAnsi="宋体"/>
          <w:szCs w:val="21"/>
          <w:highlight w:val="none"/>
        </w:rPr>
        <w:t>4.本合同由双方法定代表人或其授权的代理人签署并加盖单位章后生效，全部工程竣工验收后失效。</w:t>
      </w:r>
    </w:p>
    <w:p w14:paraId="6D7DD292">
      <w:pPr>
        <w:spacing w:line="360" w:lineRule="auto"/>
        <w:ind w:firstLine="420" w:firstLineChars="200"/>
        <w:rPr>
          <w:rFonts w:hint="eastAsia" w:ascii="宋体" w:hAnsi="宋体"/>
          <w:szCs w:val="21"/>
          <w:highlight w:val="none"/>
        </w:rPr>
      </w:pPr>
      <w:r>
        <w:rPr>
          <w:rFonts w:hint="eastAsia" w:ascii="宋体" w:hAnsi="宋体"/>
          <w:szCs w:val="21"/>
          <w:highlight w:val="none"/>
        </w:rPr>
        <w:t>5.本合同正本二份，副本</w:t>
      </w:r>
      <w:r>
        <w:rPr>
          <w:rFonts w:hint="eastAsia" w:ascii="宋体" w:hAnsi="宋体"/>
          <w:szCs w:val="21"/>
          <w:highlight w:val="none"/>
          <w:u w:val="single"/>
        </w:rPr>
        <w:t xml:space="preserve">  </w:t>
      </w:r>
      <w:r>
        <w:rPr>
          <w:rFonts w:hint="eastAsia" w:ascii="宋体" w:hAnsi="宋体"/>
          <w:szCs w:val="21"/>
          <w:highlight w:val="none"/>
        </w:rPr>
        <w:t>份，合同双方各执正本—份，副本</w:t>
      </w:r>
      <w:r>
        <w:rPr>
          <w:rFonts w:hint="eastAsia" w:ascii="宋体" w:hAnsi="宋体"/>
          <w:szCs w:val="21"/>
          <w:highlight w:val="none"/>
          <w:u w:val="single"/>
        </w:rPr>
        <w:t xml:space="preserve">  </w:t>
      </w:r>
      <w:r>
        <w:rPr>
          <w:rFonts w:hint="eastAsia" w:ascii="宋体" w:hAnsi="宋体"/>
          <w:szCs w:val="21"/>
          <w:highlight w:val="none"/>
        </w:rPr>
        <w:t>份，当正本与副本的内容不一致时，以正本为准。</w:t>
      </w:r>
    </w:p>
    <w:p w14:paraId="57B43756">
      <w:pPr>
        <w:spacing w:line="360" w:lineRule="auto"/>
        <w:rPr>
          <w:rFonts w:hint="eastAsia" w:ascii="隶书" w:eastAsia="隶书"/>
          <w:szCs w:val="21"/>
          <w:highlight w:val="none"/>
        </w:rPr>
      </w:pPr>
    </w:p>
    <w:p w14:paraId="1C9586CC">
      <w:pPr>
        <w:spacing w:line="480" w:lineRule="auto"/>
        <w:rPr>
          <w:rFonts w:hint="eastAsia" w:ascii="宋体" w:hAnsi="宋体"/>
          <w:szCs w:val="21"/>
          <w:highlight w:val="none"/>
        </w:rPr>
      </w:pPr>
      <w:r>
        <w:rPr>
          <w:rFonts w:ascii="宋体" w:hAnsi="宋体"/>
          <w:szCs w:val="21"/>
          <w:highlight w:val="none"/>
        </w:rPr>
        <w:t>发包人：</w:t>
      </w:r>
      <w:r>
        <w:rPr>
          <w:rFonts w:hint="eastAsia" w:ascii="宋体" w:hAnsi="宋体"/>
          <w:szCs w:val="21"/>
          <w:highlight w:val="none"/>
          <w:u w:val="single"/>
        </w:rPr>
        <w:t xml:space="preserve">                 </w:t>
      </w:r>
      <w:r>
        <w:rPr>
          <w:rFonts w:ascii="宋体" w:hAnsi="宋体"/>
          <w:szCs w:val="21"/>
          <w:highlight w:val="none"/>
        </w:rPr>
        <w:t>（盖单位章）</w:t>
      </w:r>
      <w:r>
        <w:rPr>
          <w:rFonts w:hint="eastAsia" w:ascii="宋体" w:hAnsi="宋体"/>
          <w:szCs w:val="21"/>
          <w:highlight w:val="none"/>
        </w:rPr>
        <w:t xml:space="preserve">  </w:t>
      </w:r>
      <w:r>
        <w:rPr>
          <w:rFonts w:ascii="宋体" w:hAnsi="宋体"/>
          <w:szCs w:val="21"/>
          <w:highlight w:val="none"/>
        </w:rPr>
        <w:t>承包人：</w:t>
      </w:r>
      <w:r>
        <w:rPr>
          <w:rFonts w:hint="eastAsia" w:ascii="宋体" w:hAnsi="宋体"/>
          <w:szCs w:val="21"/>
          <w:highlight w:val="none"/>
          <w:u w:val="single"/>
        </w:rPr>
        <w:t xml:space="preserve">                 </w:t>
      </w:r>
      <w:r>
        <w:rPr>
          <w:rFonts w:ascii="宋体" w:hAnsi="宋体"/>
          <w:szCs w:val="21"/>
          <w:highlight w:val="none"/>
        </w:rPr>
        <w:t xml:space="preserve">（盖单位章） </w:t>
      </w:r>
    </w:p>
    <w:p w14:paraId="6B11493C">
      <w:pPr>
        <w:spacing w:line="480" w:lineRule="auto"/>
        <w:rPr>
          <w:rFonts w:hint="eastAsia" w:ascii="宋体" w:hAnsi="宋体"/>
          <w:szCs w:val="21"/>
          <w:highlight w:val="none"/>
        </w:rPr>
      </w:pPr>
      <w:r>
        <w:rPr>
          <w:rFonts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w:t>
      </w:r>
      <w:r>
        <w:rPr>
          <w:rFonts w:ascii="宋体" w:hAnsi="宋体"/>
          <w:szCs w:val="21"/>
          <w:highlight w:val="none"/>
        </w:rPr>
        <w:t>签字）</w:t>
      </w:r>
      <w:r>
        <w:rPr>
          <w:rFonts w:hint="eastAsia" w:ascii="宋体" w:hAnsi="宋体"/>
          <w:szCs w:val="21"/>
          <w:highlight w:val="none"/>
        </w:rPr>
        <w:t xml:space="preserve">  </w:t>
      </w:r>
      <w:r>
        <w:rPr>
          <w:rFonts w:ascii="宋体" w:hAnsi="宋体"/>
          <w:szCs w:val="21"/>
          <w:highlight w:val="none"/>
        </w:rPr>
        <w:t>法定代表人或其委托代理人：</w:t>
      </w:r>
      <w:r>
        <w:rPr>
          <w:rFonts w:hint="eastAsia" w:ascii="宋体" w:hAnsi="宋体"/>
          <w:szCs w:val="21"/>
          <w:highlight w:val="none"/>
          <w:u w:val="single"/>
        </w:rPr>
        <w:t xml:space="preserve">   </w:t>
      </w:r>
      <w:r>
        <w:rPr>
          <w:rFonts w:ascii="宋体" w:hAnsi="宋体"/>
          <w:szCs w:val="21"/>
          <w:highlight w:val="none"/>
        </w:rPr>
        <w:t>（签字）</w:t>
      </w:r>
    </w:p>
    <w:p w14:paraId="36FF9CC2">
      <w:pPr>
        <w:spacing w:line="480" w:lineRule="auto"/>
        <w:ind w:firstLine="840"/>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r>
        <w:rPr>
          <w:rFonts w:hint="eastAsia" w:ascii="宋体" w:hAnsi="宋体"/>
          <w:szCs w:val="21"/>
          <w:highlight w:val="none"/>
        </w:rPr>
        <w:t xml:space="preserve">                       </w:t>
      </w:r>
      <w:r>
        <w:rPr>
          <w:rFonts w:hint="eastAsia" w:ascii="宋体" w:hAnsi="宋体"/>
          <w:szCs w:val="21"/>
          <w:highlight w:val="none"/>
          <w:u w:val="singl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037194C9">
      <w:pPr>
        <w:pStyle w:val="5"/>
        <w:numPr>
          <w:ilvl w:val="0"/>
          <w:numId w:val="4"/>
        </w:numPr>
        <w:spacing w:before="0" w:after="0" w:line="240" w:lineRule="auto"/>
        <w:jc w:val="center"/>
        <w:outlineLvl w:val="1"/>
        <w:rPr>
          <w:rFonts w:ascii="Times New Roman" w:hAnsi="Times New Roman" w:eastAsia="微软雅黑" w:cs="Times New Roman"/>
          <w:b w:val="0"/>
          <w:kern w:val="0"/>
          <w:sz w:val="32"/>
          <w:szCs w:val="32"/>
          <w:highlight w:val="none"/>
        </w:rPr>
      </w:pPr>
      <w:bookmarkStart w:id="142" w:name="_Toc18123"/>
      <w:bookmarkStart w:id="143" w:name="_Toc385937185"/>
      <w:r>
        <w:rPr>
          <w:rFonts w:ascii="Times New Roman" w:hAnsi="Times New Roman" w:eastAsia="微软雅黑" w:cs="Times New Roman"/>
          <w:b w:val="0"/>
          <w:kern w:val="0"/>
          <w:sz w:val="32"/>
          <w:szCs w:val="32"/>
          <w:highlight w:val="none"/>
        </w:rPr>
        <w:t>工程量清单</w:t>
      </w:r>
      <w:bookmarkEnd w:id="142"/>
      <w:bookmarkEnd w:id="143"/>
      <w:bookmarkStart w:id="144" w:name="_Toc385937187"/>
      <w:bookmarkStart w:id="145" w:name="_Toc15010"/>
    </w:p>
    <w:p w14:paraId="25DF3C15">
      <w:pPr>
        <w:jc w:val="center"/>
        <w:rPr>
          <w:sz w:val="28"/>
          <w:szCs w:val="28"/>
          <w:highlight w:val="none"/>
        </w:rPr>
      </w:pPr>
      <w:r>
        <w:rPr>
          <w:sz w:val="28"/>
          <w:szCs w:val="28"/>
          <w:highlight w:val="none"/>
        </w:rPr>
        <w:t>（</w:t>
      </w:r>
      <w:r>
        <w:rPr>
          <w:rFonts w:hint="eastAsia"/>
          <w:sz w:val="28"/>
          <w:szCs w:val="28"/>
          <w:highlight w:val="none"/>
          <w:lang w:eastAsia="zh-CN"/>
        </w:rPr>
        <w:t>固化清单，报名结束统一发送至供应商邮箱</w:t>
      </w:r>
      <w:r>
        <w:rPr>
          <w:sz w:val="28"/>
          <w:szCs w:val="28"/>
          <w:highlight w:val="none"/>
        </w:rPr>
        <w:t>）</w:t>
      </w:r>
    </w:p>
    <w:p w14:paraId="0A8B60F8">
      <w:pPr>
        <w:rPr>
          <w:rFonts w:ascii="Times New Roman" w:hAnsi="Times New Roman" w:eastAsia="微软雅黑" w:cs="Times New Roman"/>
          <w:b w:val="0"/>
          <w:kern w:val="0"/>
          <w:sz w:val="32"/>
          <w:szCs w:val="32"/>
          <w:highlight w:val="none"/>
        </w:rPr>
      </w:pPr>
    </w:p>
    <w:p w14:paraId="3AABFBDD">
      <w:pPr>
        <w:spacing w:before="0" w:after="0" w:line="240" w:lineRule="auto"/>
        <w:jc w:val="center"/>
        <w:outlineLvl w:val="9"/>
        <w:rPr>
          <w:rFonts w:ascii="Times New Roman" w:hAnsi="Times New Roman" w:eastAsia="微软雅黑" w:cs="Times New Roman"/>
          <w:b w:val="0"/>
          <w:kern w:val="0"/>
          <w:sz w:val="32"/>
          <w:szCs w:val="32"/>
          <w:highlight w:val="none"/>
        </w:rPr>
      </w:pPr>
    </w:p>
    <w:p w14:paraId="107BE7EE">
      <w:pPr>
        <w:pStyle w:val="5"/>
        <w:spacing w:before="0" w:after="0" w:line="240" w:lineRule="auto"/>
        <w:jc w:val="center"/>
        <w:outlineLvl w:val="1"/>
        <w:rPr>
          <w:rFonts w:ascii="Times New Roman" w:hAnsi="Times New Roman" w:eastAsia="微软雅黑" w:cs="Times New Roman"/>
          <w:b w:val="0"/>
          <w:kern w:val="0"/>
          <w:sz w:val="32"/>
          <w:szCs w:val="32"/>
          <w:highlight w:val="none"/>
        </w:rPr>
      </w:pPr>
      <w:r>
        <w:rPr>
          <w:rFonts w:ascii="Times New Roman" w:hAnsi="Times New Roman" w:eastAsia="微软雅黑" w:cs="Times New Roman"/>
          <w:b w:val="0"/>
          <w:kern w:val="0"/>
          <w:sz w:val="32"/>
          <w:szCs w:val="32"/>
          <w:highlight w:val="none"/>
        </w:rPr>
        <w:t>第六章  图 纸</w:t>
      </w:r>
      <w:bookmarkEnd w:id="144"/>
      <w:bookmarkEnd w:id="145"/>
    </w:p>
    <w:p w14:paraId="3E205096">
      <w:pPr>
        <w:jc w:val="center"/>
        <w:rPr>
          <w:sz w:val="28"/>
          <w:szCs w:val="28"/>
          <w:highlight w:val="none"/>
        </w:rPr>
      </w:pPr>
      <w:r>
        <w:rPr>
          <w:sz w:val="28"/>
          <w:szCs w:val="28"/>
          <w:highlight w:val="none"/>
        </w:rPr>
        <w:t>（另册）</w:t>
      </w:r>
    </w:p>
    <w:p w14:paraId="78473C26">
      <w:pPr>
        <w:autoSpaceDE w:val="0"/>
        <w:autoSpaceDN w:val="0"/>
        <w:adjustRightInd w:val="0"/>
        <w:spacing w:line="360" w:lineRule="auto"/>
        <w:jc w:val="left"/>
        <w:rPr>
          <w:kern w:val="0"/>
          <w:sz w:val="18"/>
          <w:szCs w:val="18"/>
          <w:highlight w:val="none"/>
        </w:rPr>
      </w:pPr>
    </w:p>
    <w:p w14:paraId="170505C4">
      <w:pPr>
        <w:autoSpaceDE w:val="0"/>
        <w:autoSpaceDN w:val="0"/>
        <w:adjustRightInd w:val="0"/>
        <w:spacing w:line="360" w:lineRule="auto"/>
        <w:jc w:val="left"/>
        <w:rPr>
          <w:kern w:val="0"/>
          <w:sz w:val="18"/>
          <w:szCs w:val="18"/>
          <w:highlight w:val="none"/>
        </w:rPr>
      </w:pPr>
    </w:p>
    <w:p w14:paraId="7ED372CC">
      <w:pPr>
        <w:spacing w:before="0" w:after="0" w:line="240" w:lineRule="auto"/>
        <w:jc w:val="center"/>
        <w:outlineLvl w:val="1"/>
        <w:rPr>
          <w:rFonts w:ascii="Times New Roman" w:hAnsi="Times New Roman" w:eastAsia="微软雅黑" w:cs="Times New Roman"/>
          <w:b w:val="0"/>
          <w:kern w:val="0"/>
          <w:sz w:val="32"/>
          <w:szCs w:val="32"/>
          <w:highlight w:val="none"/>
        </w:rPr>
      </w:pPr>
      <w:bookmarkStart w:id="146" w:name="_Toc3119"/>
      <w:bookmarkStart w:id="147" w:name="_Toc385937189"/>
      <w:r>
        <w:rPr>
          <w:rFonts w:ascii="Times New Roman" w:hAnsi="Times New Roman" w:eastAsia="微软雅黑" w:cs="Times New Roman"/>
          <w:b w:val="0"/>
          <w:kern w:val="0"/>
          <w:sz w:val="32"/>
          <w:szCs w:val="32"/>
          <w:highlight w:val="none"/>
        </w:rPr>
        <w:t>第七章  技术标准和要求</w:t>
      </w:r>
      <w:bookmarkEnd w:id="146"/>
      <w:bookmarkEnd w:id="147"/>
    </w:p>
    <w:p w14:paraId="263ED8B2">
      <w:pPr>
        <w:rPr>
          <w:highlight w:val="none"/>
        </w:rPr>
      </w:pPr>
    </w:p>
    <w:p w14:paraId="21C79CCE">
      <w:pPr>
        <w:autoSpaceDE w:val="0"/>
        <w:autoSpaceDN w:val="0"/>
        <w:adjustRightInd w:val="0"/>
        <w:snapToGrid w:val="0"/>
        <w:spacing w:line="360" w:lineRule="auto"/>
        <w:ind w:firstLine="250" w:firstLineChars="100"/>
        <w:jc w:val="center"/>
        <w:rPr>
          <w:rFonts w:eastAsia="黑体"/>
          <w:kern w:val="0"/>
          <w:sz w:val="32"/>
          <w:szCs w:val="32"/>
          <w:highlight w:val="none"/>
        </w:rPr>
      </w:pPr>
      <w:r>
        <w:rPr>
          <w:rFonts w:hint="eastAsia"/>
          <w:spacing w:val="5"/>
          <w:kern w:val="0"/>
          <w:sz w:val="24"/>
          <w:highlight w:val="none"/>
        </w:rPr>
        <w:t>本章内容执行国家或行业现行工程施工技术规范和标准。</w:t>
      </w:r>
    </w:p>
    <w:p w14:paraId="4BCAAF6D">
      <w:pPr>
        <w:spacing w:line="360" w:lineRule="auto"/>
        <w:jc w:val="center"/>
        <w:outlineLvl w:val="1"/>
        <w:rPr>
          <w:rFonts w:ascii="Times New Roman" w:hAnsi="Times New Roman" w:eastAsia="微软雅黑" w:cs="Times New Roman"/>
          <w:b w:val="0"/>
          <w:bCs/>
          <w:kern w:val="0"/>
          <w:sz w:val="32"/>
          <w:szCs w:val="32"/>
          <w:highlight w:val="none"/>
          <w:lang w:val="en-US" w:eastAsia="zh-CN" w:bidi="ar-SA"/>
        </w:rPr>
      </w:pPr>
      <w:r>
        <w:rPr>
          <w:rFonts w:eastAsia="黑体"/>
          <w:kern w:val="0"/>
          <w:sz w:val="32"/>
          <w:szCs w:val="32"/>
          <w:highlight w:val="none"/>
        </w:rPr>
        <w:br w:type="page"/>
      </w:r>
      <w:bookmarkStart w:id="148" w:name="_Toc8955"/>
      <w:r>
        <w:rPr>
          <w:rFonts w:ascii="Times New Roman" w:hAnsi="Times New Roman" w:eastAsia="微软雅黑" w:cs="Times New Roman"/>
          <w:b w:val="0"/>
          <w:bCs/>
          <w:kern w:val="0"/>
          <w:sz w:val="32"/>
          <w:szCs w:val="32"/>
          <w:highlight w:val="none"/>
          <w:lang w:val="en-US" w:eastAsia="zh-CN" w:bidi="ar-SA"/>
        </w:rPr>
        <w:t>第八章 响应文件格式</w:t>
      </w:r>
      <w:bookmarkEnd w:id="148"/>
    </w:p>
    <w:p w14:paraId="5FC615F0">
      <w:pPr>
        <w:autoSpaceDE w:val="0"/>
        <w:autoSpaceDN w:val="0"/>
        <w:adjustRightInd w:val="0"/>
        <w:spacing w:line="360" w:lineRule="auto"/>
        <w:jc w:val="center"/>
        <w:rPr>
          <w:rFonts w:eastAsia="黑体"/>
          <w:kern w:val="0"/>
          <w:sz w:val="28"/>
          <w:szCs w:val="28"/>
          <w:highlight w:val="none"/>
          <w:u w:val="single"/>
        </w:rPr>
      </w:pPr>
    </w:p>
    <w:p w14:paraId="71EE229B">
      <w:pPr>
        <w:autoSpaceDE w:val="0"/>
        <w:autoSpaceDN w:val="0"/>
        <w:adjustRightInd w:val="0"/>
        <w:spacing w:line="360" w:lineRule="auto"/>
        <w:jc w:val="center"/>
        <w:rPr>
          <w:rFonts w:eastAsia="黑体"/>
          <w:kern w:val="0"/>
          <w:sz w:val="28"/>
          <w:szCs w:val="28"/>
          <w:highlight w:val="none"/>
        </w:rPr>
      </w:pPr>
      <w:r>
        <w:rPr>
          <w:rFonts w:hint="eastAsia" w:eastAsia="黑体"/>
          <w:kern w:val="0"/>
          <w:sz w:val="28"/>
          <w:szCs w:val="28"/>
          <w:highlight w:val="none"/>
          <w:u w:val="single"/>
        </w:rPr>
        <w:t xml:space="preserve">           </w:t>
      </w:r>
      <w:r>
        <w:rPr>
          <w:rFonts w:eastAsia="黑体"/>
          <w:kern w:val="0"/>
          <w:sz w:val="28"/>
          <w:szCs w:val="28"/>
          <w:highlight w:val="none"/>
        </w:rPr>
        <w:t>（项目名称）竞争性谈判</w:t>
      </w:r>
    </w:p>
    <w:p w14:paraId="54E1F6C9">
      <w:pPr>
        <w:autoSpaceDE w:val="0"/>
        <w:autoSpaceDN w:val="0"/>
        <w:adjustRightInd w:val="0"/>
        <w:spacing w:line="360" w:lineRule="auto"/>
        <w:jc w:val="left"/>
        <w:rPr>
          <w:kern w:val="0"/>
          <w:sz w:val="44"/>
          <w:szCs w:val="44"/>
          <w:highlight w:val="none"/>
        </w:rPr>
      </w:pPr>
    </w:p>
    <w:p w14:paraId="7773F8F0">
      <w:pPr>
        <w:autoSpaceDE w:val="0"/>
        <w:autoSpaceDN w:val="0"/>
        <w:adjustRightInd w:val="0"/>
        <w:spacing w:line="360" w:lineRule="auto"/>
        <w:jc w:val="left"/>
        <w:rPr>
          <w:kern w:val="0"/>
          <w:sz w:val="44"/>
          <w:szCs w:val="44"/>
          <w:highlight w:val="none"/>
        </w:rPr>
      </w:pPr>
    </w:p>
    <w:p w14:paraId="189CCD7D">
      <w:pPr>
        <w:autoSpaceDE w:val="0"/>
        <w:autoSpaceDN w:val="0"/>
        <w:adjustRightInd w:val="0"/>
        <w:spacing w:line="360" w:lineRule="auto"/>
        <w:jc w:val="left"/>
        <w:rPr>
          <w:kern w:val="0"/>
          <w:sz w:val="44"/>
          <w:szCs w:val="44"/>
          <w:highlight w:val="none"/>
        </w:rPr>
      </w:pPr>
    </w:p>
    <w:p w14:paraId="1C2B6CAD">
      <w:pPr>
        <w:autoSpaceDE w:val="0"/>
        <w:autoSpaceDN w:val="0"/>
        <w:adjustRightInd w:val="0"/>
        <w:spacing w:line="360" w:lineRule="auto"/>
        <w:jc w:val="left"/>
        <w:rPr>
          <w:kern w:val="0"/>
          <w:sz w:val="44"/>
          <w:szCs w:val="44"/>
          <w:highlight w:val="none"/>
        </w:rPr>
      </w:pPr>
    </w:p>
    <w:p w14:paraId="072E3DC5">
      <w:pPr>
        <w:autoSpaceDE w:val="0"/>
        <w:autoSpaceDN w:val="0"/>
        <w:adjustRightInd w:val="0"/>
        <w:spacing w:line="360" w:lineRule="auto"/>
        <w:jc w:val="center"/>
        <w:rPr>
          <w:rFonts w:eastAsia="黑体"/>
          <w:kern w:val="0"/>
          <w:sz w:val="96"/>
          <w:szCs w:val="44"/>
          <w:highlight w:val="none"/>
        </w:rPr>
      </w:pPr>
      <w:r>
        <w:rPr>
          <w:rFonts w:hint="eastAsia" w:eastAsia="黑体"/>
          <w:kern w:val="0"/>
          <w:sz w:val="96"/>
          <w:szCs w:val="44"/>
          <w:highlight w:val="none"/>
        </w:rPr>
        <w:t>响 应</w:t>
      </w:r>
      <w:r>
        <w:rPr>
          <w:rFonts w:eastAsia="黑体"/>
          <w:kern w:val="0"/>
          <w:sz w:val="96"/>
          <w:szCs w:val="44"/>
          <w:highlight w:val="none"/>
        </w:rPr>
        <w:t xml:space="preserve"> 文 件</w:t>
      </w:r>
    </w:p>
    <w:p w14:paraId="340C712F">
      <w:pPr>
        <w:autoSpaceDE w:val="0"/>
        <w:autoSpaceDN w:val="0"/>
        <w:adjustRightInd w:val="0"/>
        <w:spacing w:line="360" w:lineRule="auto"/>
        <w:jc w:val="center"/>
        <w:rPr>
          <w:rFonts w:ascii="黑体" w:hAnsi="黑体" w:eastAsia="黑体"/>
          <w:kern w:val="0"/>
          <w:sz w:val="28"/>
          <w:szCs w:val="28"/>
          <w:highlight w:val="none"/>
        </w:rPr>
      </w:pPr>
    </w:p>
    <w:p w14:paraId="00EFB9DC">
      <w:pPr>
        <w:autoSpaceDE w:val="0"/>
        <w:autoSpaceDN w:val="0"/>
        <w:adjustRightInd w:val="0"/>
        <w:spacing w:line="360" w:lineRule="auto"/>
        <w:jc w:val="left"/>
        <w:rPr>
          <w:kern w:val="0"/>
          <w:sz w:val="28"/>
          <w:szCs w:val="28"/>
          <w:highlight w:val="none"/>
        </w:rPr>
      </w:pPr>
    </w:p>
    <w:p w14:paraId="18892A78">
      <w:pPr>
        <w:autoSpaceDE w:val="0"/>
        <w:autoSpaceDN w:val="0"/>
        <w:adjustRightInd w:val="0"/>
        <w:spacing w:line="360" w:lineRule="auto"/>
        <w:jc w:val="left"/>
        <w:rPr>
          <w:kern w:val="0"/>
          <w:sz w:val="28"/>
          <w:szCs w:val="28"/>
          <w:highlight w:val="none"/>
        </w:rPr>
      </w:pPr>
    </w:p>
    <w:p w14:paraId="073B74DD">
      <w:pPr>
        <w:autoSpaceDE w:val="0"/>
        <w:autoSpaceDN w:val="0"/>
        <w:adjustRightInd w:val="0"/>
        <w:spacing w:line="360" w:lineRule="auto"/>
        <w:jc w:val="left"/>
        <w:rPr>
          <w:kern w:val="0"/>
          <w:sz w:val="28"/>
          <w:szCs w:val="28"/>
          <w:highlight w:val="none"/>
        </w:rPr>
      </w:pPr>
    </w:p>
    <w:p w14:paraId="2D89462D">
      <w:pPr>
        <w:autoSpaceDE w:val="0"/>
        <w:autoSpaceDN w:val="0"/>
        <w:adjustRightInd w:val="0"/>
        <w:spacing w:line="360" w:lineRule="auto"/>
        <w:jc w:val="left"/>
        <w:rPr>
          <w:kern w:val="0"/>
          <w:sz w:val="28"/>
          <w:szCs w:val="28"/>
          <w:highlight w:val="none"/>
        </w:rPr>
      </w:pPr>
    </w:p>
    <w:p w14:paraId="4D1662CB">
      <w:pPr>
        <w:autoSpaceDE w:val="0"/>
        <w:autoSpaceDN w:val="0"/>
        <w:adjustRightInd w:val="0"/>
        <w:spacing w:line="360" w:lineRule="auto"/>
        <w:jc w:val="left"/>
        <w:rPr>
          <w:kern w:val="0"/>
          <w:sz w:val="28"/>
          <w:szCs w:val="28"/>
          <w:highlight w:val="none"/>
        </w:rPr>
      </w:pPr>
    </w:p>
    <w:p w14:paraId="39D71E71">
      <w:pPr>
        <w:autoSpaceDE w:val="0"/>
        <w:autoSpaceDN w:val="0"/>
        <w:adjustRightInd w:val="0"/>
        <w:spacing w:line="360" w:lineRule="auto"/>
        <w:jc w:val="left"/>
        <w:rPr>
          <w:kern w:val="0"/>
          <w:sz w:val="28"/>
          <w:szCs w:val="28"/>
          <w:highlight w:val="none"/>
        </w:rPr>
      </w:pPr>
    </w:p>
    <w:p w14:paraId="7E469152">
      <w:pPr>
        <w:autoSpaceDE w:val="0"/>
        <w:autoSpaceDN w:val="0"/>
        <w:adjustRightInd w:val="0"/>
        <w:spacing w:line="360" w:lineRule="auto"/>
        <w:jc w:val="left"/>
        <w:rPr>
          <w:kern w:val="0"/>
          <w:sz w:val="28"/>
          <w:szCs w:val="28"/>
          <w:highlight w:val="none"/>
        </w:rPr>
      </w:pPr>
    </w:p>
    <w:p w14:paraId="39C0AC13">
      <w:pPr>
        <w:autoSpaceDE w:val="0"/>
        <w:autoSpaceDN w:val="0"/>
        <w:adjustRightInd w:val="0"/>
        <w:spacing w:line="360" w:lineRule="auto"/>
        <w:jc w:val="left"/>
        <w:rPr>
          <w:kern w:val="0"/>
          <w:sz w:val="28"/>
          <w:szCs w:val="28"/>
          <w:highlight w:val="none"/>
        </w:rPr>
      </w:pPr>
    </w:p>
    <w:p w14:paraId="703545BB">
      <w:pPr>
        <w:autoSpaceDE w:val="0"/>
        <w:autoSpaceDN w:val="0"/>
        <w:adjustRightInd w:val="0"/>
        <w:spacing w:line="360" w:lineRule="auto"/>
        <w:ind w:right="840" w:firstLine="1982" w:firstLineChars="708"/>
        <w:jc w:val="left"/>
        <w:rPr>
          <w:rFonts w:eastAsia="黑体"/>
          <w:kern w:val="0"/>
          <w:sz w:val="28"/>
          <w:szCs w:val="28"/>
          <w:highlight w:val="none"/>
        </w:rPr>
      </w:pPr>
      <w:r>
        <w:rPr>
          <w:rFonts w:eastAsia="黑体"/>
          <w:kern w:val="0"/>
          <w:sz w:val="28"/>
          <w:szCs w:val="28"/>
          <w:highlight w:val="none"/>
        </w:rPr>
        <w:t xml:space="preserve">供应商： </w:t>
      </w:r>
      <w:r>
        <w:rPr>
          <w:rFonts w:hint="eastAsia" w:eastAsia="黑体"/>
          <w:kern w:val="0"/>
          <w:sz w:val="28"/>
          <w:szCs w:val="28"/>
          <w:highlight w:val="none"/>
          <w:u w:val="single"/>
        </w:rPr>
        <w:t xml:space="preserve">                    </w:t>
      </w:r>
      <w:r>
        <w:rPr>
          <w:rFonts w:eastAsia="黑体"/>
          <w:kern w:val="0"/>
          <w:sz w:val="28"/>
          <w:szCs w:val="28"/>
          <w:highlight w:val="none"/>
        </w:rPr>
        <w:t>（盖单位章）</w:t>
      </w:r>
    </w:p>
    <w:p w14:paraId="5094C5CB">
      <w:pPr>
        <w:wordWrap w:val="0"/>
        <w:autoSpaceDE w:val="0"/>
        <w:autoSpaceDN w:val="0"/>
        <w:adjustRightInd w:val="0"/>
        <w:spacing w:line="360" w:lineRule="auto"/>
        <w:ind w:right="840" w:firstLine="1982" w:firstLineChars="708"/>
        <w:jc w:val="left"/>
        <w:rPr>
          <w:rFonts w:eastAsia="黑体"/>
          <w:kern w:val="0"/>
          <w:sz w:val="28"/>
          <w:szCs w:val="28"/>
          <w:highlight w:val="none"/>
        </w:rPr>
      </w:pPr>
      <w:r>
        <w:rPr>
          <w:rFonts w:eastAsia="黑体"/>
          <w:kern w:val="0"/>
          <w:sz w:val="28"/>
          <w:szCs w:val="28"/>
          <w:highlight w:val="none"/>
        </w:rPr>
        <w:t>法定代表人或其委托代理人：</w:t>
      </w:r>
      <w:r>
        <w:rPr>
          <w:rFonts w:hint="eastAsia" w:eastAsia="黑体"/>
          <w:kern w:val="0"/>
          <w:sz w:val="28"/>
          <w:szCs w:val="28"/>
          <w:highlight w:val="none"/>
          <w:u w:val="single"/>
        </w:rPr>
        <w:t xml:space="preserve">       </w:t>
      </w:r>
      <w:r>
        <w:rPr>
          <w:rFonts w:eastAsia="黑体"/>
          <w:kern w:val="0"/>
          <w:sz w:val="28"/>
          <w:szCs w:val="28"/>
          <w:highlight w:val="none"/>
        </w:rPr>
        <w:t>（签字</w:t>
      </w:r>
      <w:r>
        <w:rPr>
          <w:rFonts w:hint="eastAsia" w:eastAsia="黑体"/>
          <w:kern w:val="0"/>
          <w:sz w:val="28"/>
          <w:szCs w:val="28"/>
          <w:highlight w:val="none"/>
          <w:lang w:eastAsia="zh-CN"/>
        </w:rPr>
        <w:t>或盖章</w:t>
      </w:r>
      <w:r>
        <w:rPr>
          <w:rFonts w:eastAsia="黑体"/>
          <w:kern w:val="0"/>
          <w:sz w:val="28"/>
          <w:szCs w:val="28"/>
          <w:highlight w:val="none"/>
        </w:rPr>
        <w:t>）</w:t>
      </w:r>
    </w:p>
    <w:p w14:paraId="75E007C9">
      <w:pPr>
        <w:autoSpaceDE w:val="0"/>
        <w:autoSpaceDN w:val="0"/>
        <w:adjustRightInd w:val="0"/>
        <w:spacing w:line="360" w:lineRule="auto"/>
        <w:ind w:right="1960" w:firstLine="2959" w:firstLineChars="1057"/>
        <w:jc w:val="left"/>
        <w:rPr>
          <w:rFonts w:eastAsia="黑体"/>
          <w:kern w:val="0"/>
          <w:sz w:val="28"/>
          <w:szCs w:val="28"/>
          <w:highlight w:val="none"/>
        </w:rPr>
      </w:pPr>
      <w:r>
        <w:rPr>
          <w:rFonts w:hint="eastAsia" w:eastAsia="黑体"/>
          <w:kern w:val="0"/>
          <w:sz w:val="28"/>
          <w:szCs w:val="28"/>
          <w:highlight w:val="none"/>
          <w:u w:val="single"/>
        </w:rPr>
        <w:t xml:space="preserve">    </w:t>
      </w:r>
      <w:r>
        <w:rPr>
          <w:rFonts w:eastAsia="黑体"/>
          <w:kern w:val="0"/>
          <w:sz w:val="28"/>
          <w:szCs w:val="28"/>
          <w:highlight w:val="none"/>
        </w:rPr>
        <w:t>年</w:t>
      </w:r>
      <w:r>
        <w:rPr>
          <w:rFonts w:hint="eastAsia" w:eastAsia="黑体"/>
          <w:kern w:val="0"/>
          <w:sz w:val="28"/>
          <w:szCs w:val="28"/>
          <w:highlight w:val="none"/>
          <w:u w:val="single"/>
        </w:rPr>
        <w:t xml:space="preserve">    </w:t>
      </w:r>
      <w:r>
        <w:rPr>
          <w:rFonts w:eastAsia="黑体"/>
          <w:kern w:val="0"/>
          <w:sz w:val="28"/>
          <w:szCs w:val="28"/>
          <w:highlight w:val="none"/>
        </w:rPr>
        <w:t>月</w:t>
      </w:r>
      <w:r>
        <w:rPr>
          <w:rFonts w:hint="eastAsia" w:eastAsia="黑体"/>
          <w:kern w:val="0"/>
          <w:sz w:val="28"/>
          <w:szCs w:val="28"/>
          <w:highlight w:val="none"/>
          <w:u w:val="single"/>
        </w:rPr>
        <w:t xml:space="preserve">    </w:t>
      </w:r>
      <w:r>
        <w:rPr>
          <w:rFonts w:eastAsia="黑体"/>
          <w:kern w:val="0"/>
          <w:sz w:val="28"/>
          <w:szCs w:val="28"/>
          <w:highlight w:val="none"/>
        </w:rPr>
        <w:t>日</w:t>
      </w:r>
    </w:p>
    <w:p w14:paraId="7AE78C8B">
      <w:pPr>
        <w:autoSpaceDE w:val="0"/>
        <w:autoSpaceDN w:val="0"/>
        <w:adjustRightInd w:val="0"/>
        <w:spacing w:line="360" w:lineRule="auto"/>
        <w:ind w:right="1960"/>
        <w:jc w:val="center"/>
        <w:rPr>
          <w:rFonts w:eastAsia="黑体"/>
          <w:kern w:val="0"/>
          <w:sz w:val="28"/>
          <w:szCs w:val="28"/>
          <w:highlight w:val="none"/>
        </w:rPr>
      </w:pPr>
    </w:p>
    <w:p w14:paraId="30B59EC1">
      <w:pPr>
        <w:autoSpaceDE w:val="0"/>
        <w:autoSpaceDN w:val="0"/>
        <w:adjustRightInd w:val="0"/>
        <w:spacing w:line="360" w:lineRule="auto"/>
        <w:ind w:right="-2"/>
        <w:jc w:val="center"/>
        <w:rPr>
          <w:rFonts w:eastAsia="黑体"/>
          <w:kern w:val="0"/>
          <w:sz w:val="28"/>
          <w:szCs w:val="28"/>
          <w:highlight w:val="none"/>
        </w:rPr>
      </w:pPr>
      <w:r>
        <w:rPr>
          <w:rFonts w:eastAsia="黑体"/>
          <w:kern w:val="0"/>
          <w:sz w:val="28"/>
          <w:szCs w:val="28"/>
          <w:highlight w:val="none"/>
        </w:rPr>
        <w:t>目 录</w:t>
      </w:r>
    </w:p>
    <w:p w14:paraId="399075E9">
      <w:pPr>
        <w:autoSpaceDE w:val="0"/>
        <w:autoSpaceDN w:val="0"/>
        <w:adjustRightInd w:val="0"/>
        <w:spacing w:line="360" w:lineRule="auto"/>
        <w:jc w:val="left"/>
        <w:rPr>
          <w:kern w:val="0"/>
          <w:szCs w:val="21"/>
          <w:highlight w:val="none"/>
        </w:rPr>
      </w:pPr>
    </w:p>
    <w:p w14:paraId="6F765E24">
      <w:pPr>
        <w:numPr>
          <w:ilvl w:val="0"/>
          <w:numId w:val="5"/>
        </w:numPr>
        <w:autoSpaceDE w:val="0"/>
        <w:autoSpaceDN w:val="0"/>
        <w:adjustRightInd w:val="0"/>
        <w:spacing w:line="360" w:lineRule="auto"/>
        <w:jc w:val="left"/>
        <w:rPr>
          <w:kern w:val="0"/>
          <w:szCs w:val="21"/>
          <w:highlight w:val="none"/>
        </w:rPr>
      </w:pPr>
      <w:r>
        <w:rPr>
          <w:kern w:val="0"/>
          <w:szCs w:val="21"/>
          <w:highlight w:val="none"/>
        </w:rPr>
        <w:t>投标函及投标函附录</w:t>
      </w:r>
    </w:p>
    <w:p w14:paraId="09C6846F">
      <w:pPr>
        <w:numPr>
          <w:ilvl w:val="0"/>
          <w:numId w:val="5"/>
        </w:numPr>
        <w:autoSpaceDE w:val="0"/>
        <w:autoSpaceDN w:val="0"/>
        <w:adjustRightInd w:val="0"/>
        <w:spacing w:line="360" w:lineRule="auto"/>
        <w:jc w:val="left"/>
        <w:rPr>
          <w:kern w:val="0"/>
          <w:szCs w:val="21"/>
          <w:highlight w:val="none"/>
        </w:rPr>
      </w:pPr>
      <w:r>
        <w:rPr>
          <w:kern w:val="0"/>
          <w:szCs w:val="21"/>
          <w:highlight w:val="none"/>
        </w:rPr>
        <w:t>法定代表人身份证明</w:t>
      </w:r>
    </w:p>
    <w:p w14:paraId="4C57BCBC">
      <w:pPr>
        <w:autoSpaceDE w:val="0"/>
        <w:autoSpaceDN w:val="0"/>
        <w:adjustRightInd w:val="0"/>
        <w:spacing w:line="360" w:lineRule="auto"/>
        <w:jc w:val="left"/>
        <w:rPr>
          <w:kern w:val="0"/>
          <w:szCs w:val="21"/>
          <w:highlight w:val="none"/>
        </w:rPr>
      </w:pPr>
      <w:r>
        <w:rPr>
          <w:rFonts w:hint="eastAsia"/>
          <w:kern w:val="0"/>
          <w:szCs w:val="21"/>
          <w:highlight w:val="none"/>
          <w:lang w:eastAsia="zh-CN"/>
        </w:rPr>
        <w:t>三</w:t>
      </w:r>
      <w:r>
        <w:rPr>
          <w:rFonts w:hint="eastAsia"/>
          <w:kern w:val="0"/>
          <w:szCs w:val="21"/>
          <w:highlight w:val="none"/>
        </w:rPr>
        <w:t>、</w:t>
      </w:r>
      <w:r>
        <w:rPr>
          <w:kern w:val="0"/>
          <w:szCs w:val="21"/>
          <w:highlight w:val="none"/>
        </w:rPr>
        <w:t>授权委托书</w:t>
      </w:r>
    </w:p>
    <w:p w14:paraId="27864C3F">
      <w:pPr>
        <w:numPr>
          <w:ilvl w:val="0"/>
          <w:numId w:val="0"/>
        </w:numPr>
        <w:autoSpaceDE w:val="0"/>
        <w:autoSpaceDN w:val="0"/>
        <w:adjustRightInd w:val="0"/>
        <w:spacing w:line="360" w:lineRule="auto"/>
        <w:ind w:leftChars="0"/>
        <w:jc w:val="left"/>
        <w:rPr>
          <w:kern w:val="0"/>
          <w:szCs w:val="21"/>
          <w:highlight w:val="none"/>
        </w:rPr>
      </w:pPr>
      <w:r>
        <w:rPr>
          <w:rFonts w:hint="eastAsia"/>
          <w:kern w:val="0"/>
          <w:szCs w:val="21"/>
          <w:highlight w:val="none"/>
          <w:lang w:eastAsia="zh-CN"/>
        </w:rPr>
        <w:t>四、</w:t>
      </w:r>
      <w:r>
        <w:rPr>
          <w:kern w:val="0"/>
          <w:szCs w:val="21"/>
          <w:highlight w:val="none"/>
        </w:rPr>
        <w:t>谈判保证金</w:t>
      </w:r>
    </w:p>
    <w:p w14:paraId="638880E7">
      <w:pPr>
        <w:pStyle w:val="2"/>
        <w:ind w:left="0" w:leftChars="0" w:firstLine="0" w:firstLineChars="0"/>
        <w:rPr>
          <w:rFonts w:hint="eastAsia" w:eastAsia="宋体"/>
          <w:highlight w:val="none"/>
          <w:lang w:eastAsia="zh-CN"/>
        </w:rPr>
      </w:pPr>
      <w:r>
        <w:rPr>
          <w:rFonts w:hint="eastAsia" w:ascii="Times New Roman" w:hAnsi="Times New Roman" w:eastAsia="宋体" w:cs="Times New Roman"/>
          <w:b w:val="0"/>
          <w:bCs/>
          <w:kern w:val="0"/>
          <w:sz w:val="21"/>
          <w:szCs w:val="21"/>
          <w:highlight w:val="none"/>
          <w:lang w:val="en-US" w:eastAsia="zh-CN" w:bidi="ar-SA"/>
        </w:rPr>
        <w:t>五、首轮报价表</w:t>
      </w:r>
    </w:p>
    <w:p w14:paraId="5E6924A8">
      <w:pPr>
        <w:numPr>
          <w:ilvl w:val="0"/>
          <w:numId w:val="0"/>
        </w:numPr>
        <w:autoSpaceDE w:val="0"/>
        <w:autoSpaceDN w:val="0"/>
        <w:adjustRightInd w:val="0"/>
        <w:spacing w:line="360" w:lineRule="auto"/>
        <w:ind w:leftChars="0"/>
        <w:jc w:val="left"/>
        <w:rPr>
          <w:kern w:val="0"/>
          <w:szCs w:val="21"/>
          <w:highlight w:val="none"/>
        </w:rPr>
      </w:pPr>
      <w:r>
        <w:rPr>
          <w:rFonts w:hint="eastAsia"/>
          <w:kern w:val="0"/>
          <w:szCs w:val="21"/>
          <w:highlight w:val="none"/>
          <w:lang w:eastAsia="zh-CN"/>
        </w:rPr>
        <w:t>六、</w:t>
      </w:r>
      <w:r>
        <w:rPr>
          <w:kern w:val="0"/>
          <w:szCs w:val="21"/>
          <w:highlight w:val="none"/>
        </w:rPr>
        <w:t>已标价工程量清单</w:t>
      </w:r>
    </w:p>
    <w:p w14:paraId="655278AA">
      <w:pPr>
        <w:numPr>
          <w:ilvl w:val="0"/>
          <w:numId w:val="0"/>
        </w:numPr>
        <w:autoSpaceDE w:val="0"/>
        <w:autoSpaceDN w:val="0"/>
        <w:adjustRightInd w:val="0"/>
        <w:spacing w:line="360" w:lineRule="auto"/>
        <w:ind w:leftChars="0"/>
        <w:jc w:val="left"/>
        <w:rPr>
          <w:kern w:val="0"/>
          <w:szCs w:val="21"/>
          <w:highlight w:val="none"/>
        </w:rPr>
      </w:pPr>
      <w:r>
        <w:rPr>
          <w:rFonts w:hint="eastAsia"/>
          <w:kern w:val="0"/>
          <w:szCs w:val="21"/>
          <w:highlight w:val="none"/>
          <w:lang w:eastAsia="zh-CN"/>
        </w:rPr>
        <w:t>七、</w:t>
      </w:r>
      <w:r>
        <w:rPr>
          <w:kern w:val="0"/>
          <w:szCs w:val="21"/>
          <w:highlight w:val="none"/>
        </w:rPr>
        <w:t>施工组织设计</w:t>
      </w:r>
    </w:p>
    <w:p w14:paraId="3B90FEAA">
      <w:pPr>
        <w:numPr>
          <w:ilvl w:val="0"/>
          <w:numId w:val="0"/>
        </w:numPr>
        <w:autoSpaceDE w:val="0"/>
        <w:autoSpaceDN w:val="0"/>
        <w:adjustRightInd w:val="0"/>
        <w:spacing w:line="360" w:lineRule="auto"/>
        <w:ind w:leftChars="0"/>
        <w:jc w:val="left"/>
        <w:rPr>
          <w:kern w:val="0"/>
          <w:szCs w:val="21"/>
          <w:highlight w:val="none"/>
        </w:rPr>
      </w:pPr>
      <w:r>
        <w:rPr>
          <w:rFonts w:hint="eastAsia"/>
          <w:kern w:val="0"/>
          <w:szCs w:val="21"/>
          <w:highlight w:val="none"/>
          <w:lang w:eastAsia="zh-CN"/>
        </w:rPr>
        <w:t>八、</w:t>
      </w:r>
      <w:r>
        <w:rPr>
          <w:kern w:val="0"/>
          <w:szCs w:val="21"/>
          <w:highlight w:val="none"/>
        </w:rPr>
        <w:t>资格审查资料</w:t>
      </w:r>
    </w:p>
    <w:p w14:paraId="5AF3C21A">
      <w:pPr>
        <w:numPr>
          <w:ilvl w:val="0"/>
          <w:numId w:val="0"/>
        </w:numPr>
        <w:autoSpaceDE w:val="0"/>
        <w:autoSpaceDN w:val="0"/>
        <w:adjustRightInd w:val="0"/>
        <w:spacing w:line="360" w:lineRule="auto"/>
        <w:ind w:leftChars="0"/>
        <w:jc w:val="left"/>
        <w:rPr>
          <w:kern w:val="0"/>
          <w:szCs w:val="21"/>
          <w:highlight w:val="none"/>
        </w:rPr>
      </w:pPr>
      <w:r>
        <w:rPr>
          <w:rFonts w:hint="eastAsia"/>
          <w:kern w:val="0"/>
          <w:szCs w:val="21"/>
          <w:highlight w:val="none"/>
          <w:lang w:eastAsia="zh-CN"/>
        </w:rPr>
        <w:t>九、</w:t>
      </w:r>
      <w:r>
        <w:rPr>
          <w:kern w:val="0"/>
          <w:szCs w:val="21"/>
          <w:highlight w:val="none"/>
        </w:rPr>
        <w:t>其他材料</w:t>
      </w:r>
    </w:p>
    <w:p w14:paraId="7CDB9383">
      <w:pPr>
        <w:pStyle w:val="6"/>
        <w:jc w:val="center"/>
        <w:rPr>
          <w:rFonts w:eastAsia="黑体"/>
          <w:b w:val="0"/>
          <w:kern w:val="0"/>
          <w:sz w:val="28"/>
          <w:szCs w:val="28"/>
          <w:highlight w:val="none"/>
        </w:rPr>
      </w:pPr>
      <w:r>
        <w:rPr>
          <w:rFonts w:eastAsia="黑体"/>
          <w:b w:val="0"/>
          <w:kern w:val="0"/>
          <w:sz w:val="28"/>
          <w:szCs w:val="28"/>
          <w:highlight w:val="none"/>
        </w:rPr>
        <w:br w:type="page"/>
      </w:r>
      <w:bookmarkStart w:id="149" w:name="_Toc13163"/>
      <w:bookmarkStart w:id="150" w:name="_Toc385937191"/>
      <w:r>
        <w:rPr>
          <w:rFonts w:eastAsia="黑体"/>
          <w:b w:val="0"/>
          <w:kern w:val="0"/>
          <w:sz w:val="28"/>
          <w:szCs w:val="28"/>
          <w:highlight w:val="none"/>
        </w:rPr>
        <w:t>一、投标函及投标函附录</w:t>
      </w:r>
      <w:bookmarkEnd w:id="149"/>
      <w:bookmarkEnd w:id="150"/>
    </w:p>
    <w:p w14:paraId="2D8666FC">
      <w:pPr>
        <w:autoSpaceDE w:val="0"/>
        <w:autoSpaceDN w:val="0"/>
        <w:adjustRightInd w:val="0"/>
        <w:spacing w:line="360" w:lineRule="auto"/>
        <w:jc w:val="center"/>
        <w:outlineLvl w:val="3"/>
        <w:rPr>
          <w:rFonts w:eastAsia="黑体"/>
          <w:kern w:val="0"/>
          <w:sz w:val="24"/>
          <w:highlight w:val="none"/>
        </w:rPr>
      </w:pPr>
      <w:r>
        <w:rPr>
          <w:rFonts w:eastAsia="黑体"/>
          <w:kern w:val="0"/>
          <w:sz w:val="24"/>
          <w:highlight w:val="none"/>
        </w:rPr>
        <w:t>（一）投标函</w:t>
      </w:r>
    </w:p>
    <w:p w14:paraId="0F2CE5DD">
      <w:pPr>
        <w:autoSpaceDE w:val="0"/>
        <w:autoSpaceDN w:val="0"/>
        <w:adjustRightInd w:val="0"/>
        <w:spacing w:line="360" w:lineRule="auto"/>
        <w:jc w:val="left"/>
        <w:rPr>
          <w:kern w:val="0"/>
          <w:szCs w:val="21"/>
          <w:highlight w:val="none"/>
        </w:rPr>
      </w:pPr>
      <w:r>
        <w:rPr>
          <w:kern w:val="0"/>
          <w:szCs w:val="21"/>
          <w:highlight w:val="none"/>
        </w:rPr>
        <w:t>致:（采购人名称）：</w:t>
      </w:r>
      <w:r>
        <w:rPr>
          <w:rFonts w:hint="eastAsia" w:eastAsia="黑体"/>
          <w:kern w:val="0"/>
          <w:sz w:val="28"/>
          <w:szCs w:val="28"/>
          <w:highlight w:val="none"/>
          <w:u w:val="single"/>
        </w:rPr>
        <w:t xml:space="preserve">                </w:t>
      </w:r>
    </w:p>
    <w:p w14:paraId="6C27D3AA">
      <w:pPr>
        <w:autoSpaceDE w:val="0"/>
        <w:autoSpaceDN w:val="0"/>
        <w:adjustRightInd w:val="0"/>
        <w:spacing w:line="360" w:lineRule="auto"/>
        <w:ind w:firstLine="420" w:firstLineChars="200"/>
        <w:jc w:val="left"/>
        <w:rPr>
          <w:kern w:val="0"/>
          <w:szCs w:val="21"/>
          <w:highlight w:val="none"/>
        </w:rPr>
      </w:pPr>
      <w:r>
        <w:rPr>
          <w:kern w:val="0"/>
          <w:szCs w:val="21"/>
          <w:highlight w:val="none"/>
        </w:rPr>
        <w:t>在考察现场并充分研究</w:t>
      </w:r>
      <w:r>
        <w:rPr>
          <w:rFonts w:hint="eastAsia" w:eastAsia="黑体"/>
          <w:kern w:val="0"/>
          <w:sz w:val="28"/>
          <w:szCs w:val="28"/>
          <w:highlight w:val="none"/>
          <w:u w:val="single"/>
        </w:rPr>
        <w:t xml:space="preserve">                </w:t>
      </w:r>
      <w:r>
        <w:rPr>
          <w:kern w:val="0"/>
          <w:szCs w:val="21"/>
          <w:highlight w:val="none"/>
        </w:rPr>
        <w:t>（项目名称）</w:t>
      </w:r>
      <w:r>
        <w:rPr>
          <w:rFonts w:hint="eastAsia" w:eastAsia="黑体"/>
          <w:kern w:val="0"/>
          <w:sz w:val="28"/>
          <w:szCs w:val="28"/>
          <w:highlight w:val="none"/>
          <w:u w:val="single"/>
        </w:rPr>
        <w:t xml:space="preserve">       </w:t>
      </w:r>
      <w:r>
        <w:rPr>
          <w:kern w:val="0"/>
          <w:szCs w:val="21"/>
          <w:highlight w:val="none"/>
        </w:rPr>
        <w:t>标段</w:t>
      </w:r>
      <w:r>
        <w:rPr>
          <w:rFonts w:hint="eastAsia"/>
          <w:kern w:val="0"/>
          <w:szCs w:val="21"/>
          <w:highlight w:val="none"/>
        </w:rPr>
        <w:t>（</w:t>
      </w:r>
      <w:r>
        <w:rPr>
          <w:kern w:val="0"/>
          <w:szCs w:val="21"/>
          <w:highlight w:val="none"/>
        </w:rPr>
        <w:t>以下简称“本工程”</w:t>
      </w:r>
      <w:r>
        <w:rPr>
          <w:rFonts w:hint="eastAsia"/>
          <w:kern w:val="0"/>
          <w:szCs w:val="21"/>
          <w:highlight w:val="none"/>
        </w:rPr>
        <w:t>）</w:t>
      </w:r>
      <w:r>
        <w:rPr>
          <w:kern w:val="0"/>
          <w:szCs w:val="21"/>
          <w:highlight w:val="none"/>
        </w:rPr>
        <w:t>施工竞争性谈判文件的全部内容后，我方兹以：</w:t>
      </w:r>
    </w:p>
    <w:p w14:paraId="45F30A55">
      <w:pPr>
        <w:autoSpaceDE w:val="0"/>
        <w:autoSpaceDN w:val="0"/>
        <w:adjustRightInd w:val="0"/>
        <w:spacing w:line="360" w:lineRule="auto"/>
        <w:ind w:firstLine="420" w:firstLineChars="200"/>
        <w:jc w:val="left"/>
        <w:rPr>
          <w:kern w:val="0"/>
          <w:szCs w:val="21"/>
          <w:highlight w:val="none"/>
        </w:rPr>
      </w:pPr>
      <w:r>
        <w:rPr>
          <w:kern w:val="0"/>
          <w:szCs w:val="21"/>
          <w:highlight w:val="none"/>
        </w:rPr>
        <w:t>人民币（大写）</w:t>
      </w:r>
      <w:r>
        <w:rPr>
          <w:rFonts w:hint="eastAsia" w:eastAsia="黑体"/>
          <w:kern w:val="0"/>
          <w:sz w:val="28"/>
          <w:szCs w:val="28"/>
          <w:highlight w:val="none"/>
          <w:u w:val="single"/>
        </w:rPr>
        <w:t xml:space="preserve">                </w:t>
      </w:r>
      <w:r>
        <w:rPr>
          <w:kern w:val="0"/>
          <w:szCs w:val="21"/>
          <w:highlight w:val="none"/>
        </w:rPr>
        <w:t xml:space="preserve"> 元</w:t>
      </w:r>
    </w:p>
    <w:p w14:paraId="48CAD142">
      <w:pPr>
        <w:autoSpaceDE w:val="0"/>
        <w:autoSpaceDN w:val="0"/>
        <w:adjustRightInd w:val="0"/>
        <w:spacing w:line="360" w:lineRule="auto"/>
        <w:ind w:firstLine="420" w:firstLineChars="200"/>
        <w:jc w:val="left"/>
        <w:rPr>
          <w:kern w:val="0"/>
          <w:szCs w:val="21"/>
          <w:highlight w:val="none"/>
        </w:rPr>
      </w:pPr>
      <w:r>
        <w:rPr>
          <w:kern w:val="0"/>
          <w:szCs w:val="21"/>
          <w:highlight w:val="none"/>
        </w:rPr>
        <w:t>人民币（</w:t>
      </w:r>
      <w:r>
        <w:rPr>
          <w:rFonts w:hint="eastAsia"/>
          <w:kern w:val="0"/>
          <w:szCs w:val="21"/>
          <w:highlight w:val="none"/>
        </w:rPr>
        <w:t>小写</w:t>
      </w:r>
      <w:r>
        <w:rPr>
          <w:kern w:val="0"/>
          <w:szCs w:val="21"/>
          <w:highlight w:val="none"/>
        </w:rPr>
        <w:t xml:space="preserve">） </w:t>
      </w:r>
      <w:r>
        <w:rPr>
          <w:rFonts w:hint="eastAsia" w:eastAsia="黑体"/>
          <w:kern w:val="0"/>
          <w:sz w:val="28"/>
          <w:szCs w:val="28"/>
          <w:highlight w:val="none"/>
          <w:u w:val="single"/>
        </w:rPr>
        <w:t xml:space="preserve">                </w:t>
      </w:r>
      <w:r>
        <w:rPr>
          <w:kern w:val="0"/>
          <w:szCs w:val="21"/>
          <w:highlight w:val="none"/>
        </w:rPr>
        <w:t>元</w:t>
      </w:r>
    </w:p>
    <w:p w14:paraId="13960D7B">
      <w:pPr>
        <w:autoSpaceDE w:val="0"/>
        <w:autoSpaceDN w:val="0"/>
        <w:adjustRightInd w:val="0"/>
        <w:spacing w:line="360" w:lineRule="auto"/>
        <w:ind w:firstLine="420" w:firstLineChars="200"/>
        <w:jc w:val="left"/>
        <w:rPr>
          <w:kern w:val="0"/>
          <w:szCs w:val="21"/>
          <w:highlight w:val="none"/>
        </w:rPr>
      </w:pPr>
      <w:r>
        <w:rPr>
          <w:kern w:val="0"/>
          <w:szCs w:val="21"/>
          <w:highlight w:val="none"/>
        </w:rPr>
        <w:t>的投标价格和按合同约定有权得到的其他金额，并严格按照合同约定，施工、竣工和交付本工程并维修其中的任何缺陷。</w:t>
      </w:r>
    </w:p>
    <w:p w14:paraId="0DDF0545">
      <w:pPr>
        <w:autoSpaceDE w:val="0"/>
        <w:autoSpaceDN w:val="0"/>
        <w:adjustRightInd w:val="0"/>
        <w:spacing w:line="360" w:lineRule="auto"/>
        <w:ind w:firstLine="420" w:firstLineChars="200"/>
        <w:jc w:val="left"/>
        <w:rPr>
          <w:kern w:val="0"/>
          <w:szCs w:val="21"/>
          <w:highlight w:val="none"/>
        </w:rPr>
      </w:pPr>
      <w:r>
        <w:rPr>
          <w:kern w:val="0"/>
          <w:szCs w:val="21"/>
          <w:highlight w:val="none"/>
        </w:rPr>
        <w:t>如果我方中标，我方保证在</w:t>
      </w:r>
      <w:r>
        <w:rPr>
          <w:rFonts w:hint="eastAsia" w:eastAsia="黑体"/>
          <w:kern w:val="0"/>
          <w:sz w:val="28"/>
          <w:szCs w:val="28"/>
          <w:highlight w:val="none"/>
          <w:u w:val="single"/>
        </w:rPr>
        <w:t xml:space="preserve">    </w:t>
      </w:r>
      <w:r>
        <w:rPr>
          <w:kern w:val="0"/>
          <w:szCs w:val="21"/>
          <w:highlight w:val="none"/>
        </w:rPr>
        <w:t>年</w:t>
      </w:r>
      <w:r>
        <w:rPr>
          <w:rFonts w:hint="eastAsia" w:eastAsia="黑体"/>
          <w:kern w:val="0"/>
          <w:sz w:val="28"/>
          <w:szCs w:val="28"/>
          <w:highlight w:val="none"/>
          <w:u w:val="single"/>
        </w:rPr>
        <w:t xml:space="preserve">    </w:t>
      </w:r>
      <w:r>
        <w:rPr>
          <w:kern w:val="0"/>
          <w:szCs w:val="21"/>
          <w:highlight w:val="none"/>
        </w:rPr>
        <w:t>月</w:t>
      </w:r>
      <w:r>
        <w:rPr>
          <w:rFonts w:hint="eastAsia" w:eastAsia="黑体"/>
          <w:kern w:val="0"/>
          <w:sz w:val="28"/>
          <w:szCs w:val="28"/>
          <w:highlight w:val="none"/>
          <w:u w:val="single"/>
        </w:rPr>
        <w:t xml:space="preserve">   </w:t>
      </w:r>
      <w:r>
        <w:rPr>
          <w:kern w:val="0"/>
          <w:szCs w:val="21"/>
          <w:highlight w:val="none"/>
        </w:rPr>
        <w:t>日或按照合同约定的开工日期开始本工程的施工，</w:t>
      </w:r>
      <w:r>
        <w:rPr>
          <w:rFonts w:hint="eastAsia" w:eastAsia="黑体"/>
          <w:kern w:val="0"/>
          <w:sz w:val="28"/>
          <w:szCs w:val="28"/>
          <w:highlight w:val="none"/>
          <w:u w:val="single"/>
        </w:rPr>
        <w:t xml:space="preserve">   </w:t>
      </w:r>
      <w:r>
        <w:rPr>
          <w:kern w:val="0"/>
          <w:szCs w:val="21"/>
          <w:highlight w:val="none"/>
        </w:rPr>
        <w:t>天（日历日）内竣工，并确保工程质量达到</w:t>
      </w:r>
      <w:r>
        <w:rPr>
          <w:rFonts w:hint="eastAsia" w:eastAsia="黑体"/>
          <w:kern w:val="0"/>
          <w:sz w:val="28"/>
          <w:szCs w:val="28"/>
          <w:highlight w:val="none"/>
          <w:u w:val="single"/>
        </w:rPr>
        <w:t xml:space="preserve">          </w:t>
      </w:r>
      <w:r>
        <w:rPr>
          <w:kern w:val="0"/>
          <w:szCs w:val="21"/>
          <w:highlight w:val="none"/>
        </w:rPr>
        <w:t>标准。我方同意本投标函在</w:t>
      </w:r>
      <w:bookmarkStart w:id="151" w:name="OLE_LINK1"/>
      <w:r>
        <w:rPr>
          <w:kern w:val="0"/>
          <w:szCs w:val="21"/>
          <w:highlight w:val="none"/>
        </w:rPr>
        <w:t>竞争性谈判文件规定的</w:t>
      </w:r>
      <w:bookmarkEnd w:id="151"/>
      <w:r>
        <w:rPr>
          <w:kern w:val="0"/>
          <w:szCs w:val="21"/>
          <w:highlight w:val="none"/>
        </w:rPr>
        <w:t>提交响应文件截止时间后，在投标有效期天期满前对我方具有约束力，且随时准备接受你方发出的成交结果通知书。</w:t>
      </w:r>
    </w:p>
    <w:p w14:paraId="02CC878F">
      <w:pPr>
        <w:autoSpaceDE w:val="0"/>
        <w:autoSpaceDN w:val="0"/>
        <w:adjustRightInd w:val="0"/>
        <w:spacing w:line="360" w:lineRule="auto"/>
        <w:ind w:firstLine="420" w:firstLineChars="200"/>
        <w:jc w:val="left"/>
        <w:rPr>
          <w:kern w:val="0"/>
          <w:szCs w:val="21"/>
          <w:highlight w:val="none"/>
        </w:rPr>
      </w:pPr>
      <w:r>
        <w:rPr>
          <w:kern w:val="0"/>
          <w:szCs w:val="21"/>
          <w:highlight w:val="none"/>
        </w:rPr>
        <w:t>随本投标函递交的投标函附录是本投标函的组成部分，对我方构成约束力。</w:t>
      </w:r>
    </w:p>
    <w:p w14:paraId="71745273">
      <w:pPr>
        <w:autoSpaceDE w:val="0"/>
        <w:autoSpaceDN w:val="0"/>
        <w:adjustRightInd w:val="0"/>
        <w:spacing w:line="360" w:lineRule="auto"/>
        <w:ind w:firstLine="420" w:firstLineChars="200"/>
        <w:jc w:val="left"/>
        <w:rPr>
          <w:kern w:val="0"/>
          <w:szCs w:val="21"/>
          <w:highlight w:val="none"/>
        </w:rPr>
      </w:pPr>
      <w:r>
        <w:rPr>
          <w:kern w:val="0"/>
          <w:szCs w:val="21"/>
          <w:highlight w:val="none"/>
        </w:rPr>
        <w:t>随同本投标函提交谈判保证金一份，金额为人民币（大写）</w:t>
      </w:r>
      <w:r>
        <w:rPr>
          <w:rFonts w:hint="eastAsia" w:eastAsia="黑体"/>
          <w:kern w:val="0"/>
          <w:sz w:val="28"/>
          <w:szCs w:val="28"/>
          <w:highlight w:val="none"/>
          <w:u w:val="single"/>
        </w:rPr>
        <w:t xml:space="preserve">         </w:t>
      </w:r>
      <w:r>
        <w:rPr>
          <w:kern w:val="0"/>
          <w:szCs w:val="21"/>
          <w:highlight w:val="none"/>
        </w:rPr>
        <w:t xml:space="preserve"> 元（￥：</w:t>
      </w:r>
      <w:r>
        <w:rPr>
          <w:rFonts w:hint="eastAsia" w:eastAsia="黑体"/>
          <w:kern w:val="0"/>
          <w:sz w:val="28"/>
          <w:szCs w:val="28"/>
          <w:highlight w:val="none"/>
          <w:u w:val="single"/>
        </w:rPr>
        <w:t xml:space="preserve">       </w:t>
      </w:r>
      <w:r>
        <w:rPr>
          <w:kern w:val="0"/>
          <w:szCs w:val="21"/>
          <w:highlight w:val="none"/>
        </w:rPr>
        <w:t>元）。</w:t>
      </w:r>
    </w:p>
    <w:p w14:paraId="64568153">
      <w:pPr>
        <w:autoSpaceDE w:val="0"/>
        <w:autoSpaceDN w:val="0"/>
        <w:adjustRightInd w:val="0"/>
        <w:spacing w:line="360" w:lineRule="auto"/>
        <w:ind w:firstLine="420" w:firstLineChars="200"/>
        <w:jc w:val="left"/>
        <w:rPr>
          <w:kern w:val="0"/>
          <w:szCs w:val="21"/>
          <w:highlight w:val="none"/>
        </w:rPr>
      </w:pPr>
      <w:r>
        <w:rPr>
          <w:kern w:val="0"/>
          <w:szCs w:val="21"/>
          <w:highlight w:val="none"/>
        </w:rPr>
        <w:t>在签署协议书之前，你方的成交结果通知书连同本投标函，包括投标函附录，对双方具有约束力。</w:t>
      </w:r>
    </w:p>
    <w:p w14:paraId="6B7769D4">
      <w:pPr>
        <w:autoSpaceDE w:val="0"/>
        <w:autoSpaceDN w:val="0"/>
        <w:adjustRightInd w:val="0"/>
        <w:spacing w:line="360" w:lineRule="auto"/>
        <w:jc w:val="left"/>
        <w:rPr>
          <w:kern w:val="0"/>
          <w:szCs w:val="21"/>
          <w:highlight w:val="none"/>
        </w:rPr>
      </w:pPr>
    </w:p>
    <w:p w14:paraId="699B587F">
      <w:pPr>
        <w:autoSpaceDE w:val="0"/>
        <w:autoSpaceDN w:val="0"/>
        <w:adjustRightInd w:val="0"/>
        <w:spacing w:line="360" w:lineRule="auto"/>
        <w:jc w:val="left"/>
        <w:rPr>
          <w:kern w:val="0"/>
          <w:szCs w:val="21"/>
          <w:highlight w:val="none"/>
        </w:rPr>
      </w:pPr>
    </w:p>
    <w:p w14:paraId="552536FD">
      <w:pPr>
        <w:wordWrap w:val="0"/>
        <w:autoSpaceDE w:val="0"/>
        <w:autoSpaceDN w:val="0"/>
        <w:adjustRightInd w:val="0"/>
        <w:spacing w:line="360" w:lineRule="auto"/>
        <w:ind w:right="840" w:firstLine="359" w:firstLineChars="171"/>
        <w:rPr>
          <w:kern w:val="0"/>
          <w:szCs w:val="21"/>
          <w:highlight w:val="none"/>
        </w:rPr>
      </w:pPr>
      <w:r>
        <w:rPr>
          <w:kern w:val="0"/>
          <w:szCs w:val="21"/>
          <w:highlight w:val="none"/>
        </w:rPr>
        <w:t>投 标 人（盖章）：</w:t>
      </w:r>
      <w:r>
        <w:rPr>
          <w:rFonts w:hint="eastAsia" w:eastAsia="黑体"/>
          <w:kern w:val="0"/>
          <w:sz w:val="28"/>
          <w:szCs w:val="28"/>
          <w:highlight w:val="none"/>
          <w:u w:val="single"/>
        </w:rPr>
        <w:t xml:space="preserve">                </w:t>
      </w:r>
    </w:p>
    <w:p w14:paraId="03F52A78">
      <w:pPr>
        <w:wordWrap w:val="0"/>
        <w:autoSpaceDE w:val="0"/>
        <w:autoSpaceDN w:val="0"/>
        <w:adjustRightInd w:val="0"/>
        <w:spacing w:line="360" w:lineRule="auto"/>
        <w:ind w:right="840" w:firstLine="359" w:firstLineChars="171"/>
        <w:rPr>
          <w:kern w:val="0"/>
          <w:szCs w:val="21"/>
          <w:highlight w:val="none"/>
        </w:rPr>
      </w:pPr>
      <w:r>
        <w:rPr>
          <w:kern w:val="0"/>
          <w:szCs w:val="21"/>
          <w:highlight w:val="none"/>
        </w:rPr>
        <w:t>法定代表人或其委托代理人（签字</w:t>
      </w:r>
      <w:r>
        <w:rPr>
          <w:rFonts w:hint="eastAsia"/>
          <w:kern w:val="0"/>
          <w:szCs w:val="21"/>
          <w:highlight w:val="none"/>
          <w:lang w:eastAsia="zh-CN"/>
        </w:rPr>
        <w:t>或盖章</w:t>
      </w:r>
      <w:r>
        <w:rPr>
          <w:kern w:val="0"/>
          <w:szCs w:val="21"/>
          <w:highlight w:val="none"/>
        </w:rPr>
        <w:t>）：</w:t>
      </w:r>
      <w:r>
        <w:rPr>
          <w:rFonts w:hint="eastAsia" w:eastAsia="黑体"/>
          <w:kern w:val="0"/>
          <w:sz w:val="28"/>
          <w:szCs w:val="28"/>
          <w:highlight w:val="none"/>
          <w:u w:val="single"/>
        </w:rPr>
        <w:t xml:space="preserve">                </w:t>
      </w:r>
    </w:p>
    <w:p w14:paraId="35167781">
      <w:pPr>
        <w:wordWrap w:val="0"/>
        <w:autoSpaceDE w:val="0"/>
        <w:autoSpaceDN w:val="0"/>
        <w:adjustRightInd w:val="0"/>
        <w:spacing w:line="360" w:lineRule="auto"/>
        <w:ind w:right="840" w:firstLine="359" w:firstLineChars="171"/>
        <w:rPr>
          <w:kern w:val="0"/>
          <w:szCs w:val="21"/>
          <w:highlight w:val="none"/>
        </w:rPr>
      </w:pPr>
      <w:r>
        <w:rPr>
          <w:kern w:val="0"/>
          <w:szCs w:val="21"/>
          <w:highlight w:val="none"/>
        </w:rPr>
        <w:t>日期：</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年</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月</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日</w:t>
      </w:r>
    </w:p>
    <w:p w14:paraId="271D4358">
      <w:pPr>
        <w:autoSpaceDE w:val="0"/>
        <w:autoSpaceDN w:val="0"/>
        <w:adjustRightInd w:val="0"/>
        <w:spacing w:line="360" w:lineRule="auto"/>
        <w:jc w:val="center"/>
        <w:outlineLvl w:val="3"/>
        <w:rPr>
          <w:rFonts w:eastAsia="黑体"/>
          <w:kern w:val="0"/>
          <w:sz w:val="24"/>
          <w:highlight w:val="none"/>
        </w:rPr>
      </w:pPr>
      <w:r>
        <w:rPr>
          <w:rFonts w:eastAsia="黑体"/>
          <w:kern w:val="0"/>
          <w:sz w:val="24"/>
          <w:highlight w:val="none"/>
        </w:rPr>
        <w:br w:type="page"/>
      </w:r>
      <w:r>
        <w:rPr>
          <w:rFonts w:eastAsia="黑体"/>
          <w:kern w:val="0"/>
          <w:sz w:val="24"/>
          <w:highlight w:val="none"/>
        </w:rPr>
        <w:t>（二）投标函附录</w:t>
      </w:r>
    </w:p>
    <w:p w14:paraId="1A43D503">
      <w:pPr>
        <w:rPr>
          <w:highlight w:val="none"/>
        </w:rPr>
      </w:pPr>
    </w:p>
    <w:p w14:paraId="1D7F305C">
      <w:pPr>
        <w:rPr>
          <w:highlight w:val="none"/>
        </w:rPr>
      </w:pPr>
      <w:r>
        <w:rPr>
          <w:highlight w:val="none"/>
        </w:rPr>
        <w:t>工程名称：</w:t>
      </w:r>
      <w:r>
        <w:rPr>
          <w:rFonts w:hint="eastAsia"/>
          <w:highlight w:val="none"/>
          <w:u w:val="single"/>
        </w:rPr>
        <w:t xml:space="preserve">       </w:t>
      </w:r>
      <w:r>
        <w:rPr>
          <w:highlight w:val="none"/>
        </w:rPr>
        <w:t>（项目名称）</w:t>
      </w:r>
    </w:p>
    <w:p w14:paraId="1BBF18CD">
      <w:pPr>
        <w:rPr>
          <w:highlight w:val="none"/>
        </w:rPr>
      </w:pPr>
    </w:p>
    <w:tbl>
      <w:tblPr>
        <w:tblStyle w:val="37"/>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3389"/>
        <w:gridCol w:w="3421"/>
        <w:gridCol w:w="1345"/>
      </w:tblGrid>
      <w:tr w14:paraId="3339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14:paraId="05901E0D">
            <w:pPr>
              <w:jc w:val="center"/>
              <w:rPr>
                <w:highlight w:val="none"/>
              </w:rPr>
            </w:pPr>
            <w:r>
              <w:rPr>
                <w:highlight w:val="none"/>
              </w:rPr>
              <w:t>序号</w:t>
            </w:r>
          </w:p>
        </w:tc>
        <w:tc>
          <w:tcPr>
            <w:tcW w:w="3389" w:type="dxa"/>
            <w:vAlign w:val="center"/>
          </w:tcPr>
          <w:p w14:paraId="51A3B5E4">
            <w:pPr>
              <w:jc w:val="center"/>
              <w:rPr>
                <w:highlight w:val="none"/>
              </w:rPr>
            </w:pPr>
            <w:r>
              <w:rPr>
                <w:highlight w:val="none"/>
              </w:rPr>
              <w:t>条款内容</w:t>
            </w:r>
          </w:p>
        </w:tc>
        <w:tc>
          <w:tcPr>
            <w:tcW w:w="3421" w:type="dxa"/>
            <w:vAlign w:val="center"/>
          </w:tcPr>
          <w:p w14:paraId="055A1DA0">
            <w:pPr>
              <w:jc w:val="center"/>
              <w:rPr>
                <w:highlight w:val="none"/>
              </w:rPr>
            </w:pPr>
            <w:r>
              <w:rPr>
                <w:highlight w:val="none"/>
              </w:rPr>
              <w:t>约定内容</w:t>
            </w:r>
          </w:p>
        </w:tc>
        <w:tc>
          <w:tcPr>
            <w:tcW w:w="1345" w:type="dxa"/>
            <w:vAlign w:val="center"/>
          </w:tcPr>
          <w:p w14:paraId="7FF120C8">
            <w:pPr>
              <w:jc w:val="center"/>
              <w:rPr>
                <w:highlight w:val="none"/>
              </w:rPr>
            </w:pPr>
            <w:r>
              <w:rPr>
                <w:highlight w:val="none"/>
              </w:rPr>
              <w:t>备注</w:t>
            </w:r>
          </w:p>
        </w:tc>
      </w:tr>
      <w:tr w14:paraId="51FC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14:paraId="2B441375">
            <w:pPr>
              <w:jc w:val="center"/>
              <w:rPr>
                <w:highlight w:val="none"/>
              </w:rPr>
            </w:pPr>
            <w:r>
              <w:rPr>
                <w:highlight w:val="none"/>
              </w:rPr>
              <w:t>1</w:t>
            </w:r>
          </w:p>
        </w:tc>
        <w:tc>
          <w:tcPr>
            <w:tcW w:w="3389" w:type="dxa"/>
            <w:vAlign w:val="center"/>
          </w:tcPr>
          <w:p w14:paraId="7AE71355">
            <w:pPr>
              <w:jc w:val="center"/>
              <w:rPr>
                <w:highlight w:val="none"/>
              </w:rPr>
            </w:pPr>
            <w:r>
              <w:rPr>
                <w:highlight w:val="none"/>
              </w:rPr>
              <w:t>项目经理</w:t>
            </w:r>
          </w:p>
        </w:tc>
        <w:tc>
          <w:tcPr>
            <w:tcW w:w="3421" w:type="dxa"/>
            <w:vAlign w:val="center"/>
          </w:tcPr>
          <w:p w14:paraId="24458191">
            <w:pPr>
              <w:rPr>
                <w:highlight w:val="none"/>
                <w:u w:val="single"/>
              </w:rPr>
            </w:pPr>
            <w:r>
              <w:rPr>
                <w:highlight w:val="none"/>
              </w:rPr>
              <w:t>姓名：</w:t>
            </w:r>
          </w:p>
        </w:tc>
        <w:tc>
          <w:tcPr>
            <w:tcW w:w="1345" w:type="dxa"/>
            <w:vAlign w:val="center"/>
          </w:tcPr>
          <w:p w14:paraId="1F92B100">
            <w:pPr>
              <w:rPr>
                <w:highlight w:val="none"/>
              </w:rPr>
            </w:pPr>
          </w:p>
        </w:tc>
      </w:tr>
      <w:tr w14:paraId="12D3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14:paraId="6BD19405">
            <w:pPr>
              <w:jc w:val="center"/>
              <w:rPr>
                <w:highlight w:val="none"/>
              </w:rPr>
            </w:pPr>
            <w:r>
              <w:rPr>
                <w:highlight w:val="none"/>
              </w:rPr>
              <w:t>2</w:t>
            </w:r>
          </w:p>
        </w:tc>
        <w:tc>
          <w:tcPr>
            <w:tcW w:w="3389" w:type="dxa"/>
            <w:vAlign w:val="center"/>
          </w:tcPr>
          <w:p w14:paraId="49138559">
            <w:pPr>
              <w:jc w:val="center"/>
              <w:rPr>
                <w:highlight w:val="none"/>
              </w:rPr>
            </w:pPr>
            <w:r>
              <w:rPr>
                <w:highlight w:val="none"/>
              </w:rPr>
              <w:t>工期</w:t>
            </w:r>
          </w:p>
        </w:tc>
        <w:tc>
          <w:tcPr>
            <w:tcW w:w="3421" w:type="dxa"/>
            <w:vAlign w:val="center"/>
          </w:tcPr>
          <w:p w14:paraId="4998923B">
            <w:pPr>
              <w:adjustRightInd w:val="0"/>
              <w:snapToGrid w:val="0"/>
              <w:rPr>
                <w:bCs/>
                <w:szCs w:val="21"/>
                <w:highlight w:val="none"/>
              </w:rPr>
            </w:pPr>
            <w:r>
              <w:rPr>
                <w:highlight w:val="none"/>
              </w:rPr>
              <w:t>日历天</w:t>
            </w:r>
            <w:r>
              <w:rPr>
                <w:bCs/>
                <w:szCs w:val="21"/>
                <w:highlight w:val="none"/>
              </w:rPr>
              <w:t>。</w:t>
            </w:r>
          </w:p>
        </w:tc>
        <w:tc>
          <w:tcPr>
            <w:tcW w:w="1345" w:type="dxa"/>
            <w:vAlign w:val="center"/>
          </w:tcPr>
          <w:p w14:paraId="0D6435D1">
            <w:pPr>
              <w:adjustRightInd w:val="0"/>
              <w:snapToGrid w:val="0"/>
              <w:rPr>
                <w:bCs/>
                <w:szCs w:val="21"/>
                <w:highlight w:val="none"/>
              </w:rPr>
            </w:pPr>
          </w:p>
        </w:tc>
      </w:tr>
      <w:tr w14:paraId="19EA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14:paraId="4C18A389">
            <w:pPr>
              <w:jc w:val="center"/>
              <w:rPr>
                <w:highlight w:val="none"/>
              </w:rPr>
            </w:pPr>
            <w:r>
              <w:rPr>
                <w:highlight w:val="none"/>
              </w:rPr>
              <w:t>3</w:t>
            </w:r>
          </w:p>
        </w:tc>
        <w:tc>
          <w:tcPr>
            <w:tcW w:w="3389" w:type="dxa"/>
            <w:vAlign w:val="center"/>
          </w:tcPr>
          <w:p w14:paraId="08AAC79E">
            <w:pPr>
              <w:jc w:val="center"/>
              <w:rPr>
                <w:highlight w:val="none"/>
              </w:rPr>
            </w:pPr>
            <w:r>
              <w:rPr>
                <w:highlight w:val="none"/>
              </w:rPr>
              <w:t>缺陷责任期</w:t>
            </w:r>
          </w:p>
        </w:tc>
        <w:tc>
          <w:tcPr>
            <w:tcW w:w="3421" w:type="dxa"/>
            <w:vAlign w:val="center"/>
          </w:tcPr>
          <w:p w14:paraId="460688B3">
            <w:pPr>
              <w:spacing w:line="0" w:lineRule="atLeast"/>
              <w:rPr>
                <w:highlight w:val="none"/>
              </w:rPr>
            </w:pPr>
            <w:r>
              <w:rPr>
                <w:highlight w:val="none"/>
              </w:rPr>
              <w:t>24个月</w:t>
            </w:r>
          </w:p>
        </w:tc>
        <w:tc>
          <w:tcPr>
            <w:tcW w:w="1345" w:type="dxa"/>
            <w:vAlign w:val="center"/>
          </w:tcPr>
          <w:p w14:paraId="111BACC6">
            <w:pPr>
              <w:spacing w:line="0" w:lineRule="atLeast"/>
              <w:rPr>
                <w:highlight w:val="none"/>
              </w:rPr>
            </w:pPr>
          </w:p>
        </w:tc>
      </w:tr>
      <w:tr w14:paraId="0E17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14:paraId="2EF2E1A4">
            <w:pPr>
              <w:jc w:val="center"/>
              <w:rPr>
                <w:highlight w:val="none"/>
              </w:rPr>
            </w:pPr>
            <w:r>
              <w:rPr>
                <w:highlight w:val="none"/>
              </w:rPr>
              <w:t>4</w:t>
            </w:r>
          </w:p>
        </w:tc>
        <w:tc>
          <w:tcPr>
            <w:tcW w:w="3389" w:type="dxa"/>
            <w:vAlign w:val="center"/>
          </w:tcPr>
          <w:p w14:paraId="2C593CA6">
            <w:pPr>
              <w:jc w:val="center"/>
              <w:rPr>
                <w:highlight w:val="none"/>
              </w:rPr>
            </w:pPr>
            <w:r>
              <w:rPr>
                <w:highlight w:val="none"/>
              </w:rPr>
              <w:t>逾期竣工违约金最高限额</w:t>
            </w:r>
          </w:p>
        </w:tc>
        <w:tc>
          <w:tcPr>
            <w:tcW w:w="3421" w:type="dxa"/>
            <w:vAlign w:val="center"/>
          </w:tcPr>
          <w:p w14:paraId="29CE64B2">
            <w:pPr>
              <w:rPr>
                <w:highlight w:val="none"/>
              </w:rPr>
            </w:pPr>
            <w:r>
              <w:rPr>
                <w:highlight w:val="none"/>
              </w:rPr>
              <w:t>合同价的10%</w:t>
            </w:r>
          </w:p>
        </w:tc>
        <w:tc>
          <w:tcPr>
            <w:tcW w:w="1345" w:type="dxa"/>
            <w:vAlign w:val="center"/>
          </w:tcPr>
          <w:p w14:paraId="0A3AD479">
            <w:pPr>
              <w:rPr>
                <w:highlight w:val="none"/>
              </w:rPr>
            </w:pPr>
          </w:p>
        </w:tc>
      </w:tr>
      <w:tr w14:paraId="7C73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14:paraId="175C2D3E">
            <w:pPr>
              <w:jc w:val="center"/>
              <w:rPr>
                <w:highlight w:val="none"/>
              </w:rPr>
            </w:pPr>
            <w:r>
              <w:rPr>
                <w:highlight w:val="none"/>
              </w:rPr>
              <w:t>5</w:t>
            </w:r>
          </w:p>
        </w:tc>
        <w:tc>
          <w:tcPr>
            <w:tcW w:w="3389" w:type="dxa"/>
            <w:vAlign w:val="center"/>
          </w:tcPr>
          <w:p w14:paraId="10564E57">
            <w:pPr>
              <w:jc w:val="center"/>
              <w:rPr>
                <w:highlight w:val="none"/>
              </w:rPr>
            </w:pPr>
            <w:r>
              <w:rPr>
                <w:highlight w:val="none"/>
              </w:rPr>
              <w:t>质量标准</w:t>
            </w:r>
          </w:p>
        </w:tc>
        <w:tc>
          <w:tcPr>
            <w:tcW w:w="3421" w:type="dxa"/>
            <w:vAlign w:val="center"/>
          </w:tcPr>
          <w:p w14:paraId="68E873AD">
            <w:pPr>
              <w:rPr>
                <w:highlight w:val="none"/>
              </w:rPr>
            </w:pPr>
            <w:r>
              <w:rPr>
                <w:highlight w:val="none"/>
              </w:rPr>
              <w:t>合格</w:t>
            </w:r>
          </w:p>
        </w:tc>
        <w:tc>
          <w:tcPr>
            <w:tcW w:w="1345" w:type="dxa"/>
            <w:vAlign w:val="center"/>
          </w:tcPr>
          <w:p w14:paraId="137300DE">
            <w:pPr>
              <w:rPr>
                <w:highlight w:val="none"/>
              </w:rPr>
            </w:pPr>
          </w:p>
        </w:tc>
      </w:tr>
      <w:tr w14:paraId="6B8A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14:paraId="706500F6">
            <w:pPr>
              <w:jc w:val="center"/>
              <w:rPr>
                <w:highlight w:val="none"/>
              </w:rPr>
            </w:pPr>
            <w:r>
              <w:rPr>
                <w:highlight w:val="none"/>
              </w:rPr>
              <w:t>6</w:t>
            </w:r>
          </w:p>
        </w:tc>
        <w:tc>
          <w:tcPr>
            <w:tcW w:w="3389" w:type="dxa"/>
            <w:vAlign w:val="center"/>
          </w:tcPr>
          <w:p w14:paraId="08A8E7BA">
            <w:pPr>
              <w:jc w:val="center"/>
              <w:rPr>
                <w:highlight w:val="none"/>
              </w:rPr>
            </w:pPr>
            <w:r>
              <w:rPr>
                <w:highlight w:val="none"/>
              </w:rPr>
              <w:t>质量保证金扣留百分比</w:t>
            </w:r>
          </w:p>
        </w:tc>
        <w:tc>
          <w:tcPr>
            <w:tcW w:w="3421" w:type="dxa"/>
            <w:vAlign w:val="center"/>
          </w:tcPr>
          <w:p w14:paraId="2691581D">
            <w:pPr>
              <w:rPr>
                <w:highlight w:val="none"/>
              </w:rPr>
            </w:pPr>
            <w:r>
              <w:rPr>
                <w:rFonts w:hint="eastAsia"/>
                <w:highlight w:val="none"/>
              </w:rPr>
              <w:t>3</w:t>
            </w:r>
            <w:r>
              <w:rPr>
                <w:highlight w:val="none"/>
              </w:rPr>
              <w:t>%</w:t>
            </w:r>
          </w:p>
        </w:tc>
        <w:tc>
          <w:tcPr>
            <w:tcW w:w="1345" w:type="dxa"/>
            <w:vAlign w:val="center"/>
          </w:tcPr>
          <w:p w14:paraId="24D78E3B">
            <w:pPr>
              <w:rPr>
                <w:highlight w:val="none"/>
              </w:rPr>
            </w:pPr>
          </w:p>
        </w:tc>
      </w:tr>
      <w:tr w14:paraId="6853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14:paraId="1B67274F">
            <w:pPr>
              <w:jc w:val="center"/>
              <w:rPr>
                <w:highlight w:val="none"/>
              </w:rPr>
            </w:pPr>
            <w:r>
              <w:rPr>
                <w:highlight w:val="none"/>
              </w:rPr>
              <w:t>7</w:t>
            </w:r>
          </w:p>
        </w:tc>
        <w:tc>
          <w:tcPr>
            <w:tcW w:w="3389" w:type="dxa"/>
            <w:vAlign w:val="center"/>
          </w:tcPr>
          <w:p w14:paraId="351CFAD1">
            <w:pPr>
              <w:jc w:val="center"/>
              <w:rPr>
                <w:highlight w:val="none"/>
              </w:rPr>
            </w:pPr>
            <w:r>
              <w:rPr>
                <w:highlight w:val="none"/>
              </w:rPr>
              <w:t>质量保证金额度</w:t>
            </w:r>
          </w:p>
        </w:tc>
        <w:tc>
          <w:tcPr>
            <w:tcW w:w="3421" w:type="dxa"/>
            <w:vAlign w:val="center"/>
          </w:tcPr>
          <w:p w14:paraId="281BD8EF">
            <w:pPr>
              <w:rPr>
                <w:highlight w:val="none"/>
              </w:rPr>
            </w:pPr>
            <w:r>
              <w:rPr>
                <w:rFonts w:hint="eastAsia"/>
                <w:highlight w:val="none"/>
              </w:rPr>
              <w:t>工程价款结算总额</w:t>
            </w:r>
            <w:r>
              <w:rPr>
                <w:highlight w:val="none"/>
              </w:rPr>
              <w:t>的</w:t>
            </w:r>
            <w:r>
              <w:rPr>
                <w:rFonts w:hint="eastAsia"/>
                <w:highlight w:val="none"/>
              </w:rPr>
              <w:t>3</w:t>
            </w:r>
            <w:r>
              <w:rPr>
                <w:highlight w:val="none"/>
              </w:rPr>
              <w:t>%</w:t>
            </w:r>
          </w:p>
        </w:tc>
        <w:tc>
          <w:tcPr>
            <w:tcW w:w="1345" w:type="dxa"/>
            <w:vAlign w:val="center"/>
          </w:tcPr>
          <w:p w14:paraId="38A040C1">
            <w:pPr>
              <w:rPr>
                <w:highlight w:val="none"/>
              </w:rPr>
            </w:pPr>
          </w:p>
        </w:tc>
      </w:tr>
      <w:tr w14:paraId="42B1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14:paraId="1B337867">
            <w:pPr>
              <w:jc w:val="center"/>
              <w:rPr>
                <w:highlight w:val="none"/>
              </w:rPr>
            </w:pPr>
            <w:r>
              <w:rPr>
                <w:rFonts w:hint="eastAsia"/>
                <w:highlight w:val="none"/>
              </w:rPr>
              <w:t>8</w:t>
            </w:r>
          </w:p>
        </w:tc>
        <w:tc>
          <w:tcPr>
            <w:tcW w:w="3389" w:type="dxa"/>
            <w:vAlign w:val="center"/>
          </w:tcPr>
          <w:p w14:paraId="449E007A">
            <w:pPr>
              <w:jc w:val="center"/>
              <w:rPr>
                <w:highlight w:val="none"/>
              </w:rPr>
            </w:pPr>
            <w:r>
              <w:rPr>
                <w:highlight w:val="none"/>
              </w:rPr>
              <w:t>农民工工资保证金</w:t>
            </w:r>
          </w:p>
        </w:tc>
        <w:tc>
          <w:tcPr>
            <w:tcW w:w="3421" w:type="dxa"/>
            <w:vAlign w:val="center"/>
          </w:tcPr>
          <w:p w14:paraId="2E3B7E6A">
            <w:pPr>
              <w:rPr>
                <w:highlight w:val="none"/>
              </w:rPr>
            </w:pPr>
            <w:r>
              <w:rPr>
                <w:highlight w:val="none"/>
              </w:rPr>
              <w:t>合同价的</w:t>
            </w:r>
            <w:r>
              <w:rPr>
                <w:rFonts w:hint="eastAsia"/>
                <w:highlight w:val="none"/>
              </w:rPr>
              <w:t>4</w:t>
            </w:r>
            <w:r>
              <w:rPr>
                <w:highlight w:val="none"/>
              </w:rPr>
              <w:t>%</w:t>
            </w:r>
          </w:p>
        </w:tc>
        <w:tc>
          <w:tcPr>
            <w:tcW w:w="1345" w:type="dxa"/>
            <w:vAlign w:val="center"/>
          </w:tcPr>
          <w:p w14:paraId="5E649B2A">
            <w:pPr>
              <w:rPr>
                <w:highlight w:val="none"/>
              </w:rPr>
            </w:pPr>
          </w:p>
        </w:tc>
      </w:tr>
      <w:tr w14:paraId="336D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14:paraId="7DF03DF7">
            <w:pPr>
              <w:jc w:val="center"/>
              <w:rPr>
                <w:highlight w:val="none"/>
              </w:rPr>
            </w:pPr>
            <w:r>
              <w:rPr>
                <w:rFonts w:hint="eastAsia"/>
                <w:highlight w:val="none"/>
              </w:rPr>
              <w:t>9</w:t>
            </w:r>
          </w:p>
        </w:tc>
        <w:tc>
          <w:tcPr>
            <w:tcW w:w="3389" w:type="dxa"/>
            <w:vAlign w:val="center"/>
          </w:tcPr>
          <w:p w14:paraId="5435E945">
            <w:pPr>
              <w:jc w:val="center"/>
              <w:rPr>
                <w:highlight w:val="none"/>
              </w:rPr>
            </w:pPr>
            <w:r>
              <w:rPr>
                <w:rFonts w:hint="eastAsia"/>
                <w:highlight w:val="none"/>
              </w:rPr>
              <w:t>保修期</w:t>
            </w:r>
          </w:p>
        </w:tc>
        <w:tc>
          <w:tcPr>
            <w:tcW w:w="3421" w:type="dxa"/>
            <w:vAlign w:val="center"/>
          </w:tcPr>
          <w:p w14:paraId="799779F4">
            <w:pPr>
              <w:rPr>
                <w:highlight w:val="none"/>
              </w:rPr>
            </w:pPr>
            <w:r>
              <w:rPr>
                <w:rFonts w:hint="eastAsia"/>
                <w:highlight w:val="none"/>
              </w:rPr>
              <w:t>执行现行国家或行业标准</w:t>
            </w:r>
          </w:p>
        </w:tc>
        <w:tc>
          <w:tcPr>
            <w:tcW w:w="1345" w:type="dxa"/>
            <w:vAlign w:val="center"/>
          </w:tcPr>
          <w:p w14:paraId="159E2CD0">
            <w:pPr>
              <w:widowControl/>
              <w:jc w:val="left"/>
              <w:rPr>
                <w:highlight w:val="none"/>
              </w:rPr>
            </w:pPr>
          </w:p>
          <w:p w14:paraId="0DEAF60F">
            <w:pPr>
              <w:rPr>
                <w:highlight w:val="none"/>
              </w:rPr>
            </w:pPr>
          </w:p>
        </w:tc>
      </w:tr>
      <w:tr w14:paraId="7B77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14:paraId="244B3531">
            <w:pPr>
              <w:jc w:val="center"/>
              <w:rPr>
                <w:highlight w:val="none"/>
              </w:rPr>
            </w:pPr>
            <w:r>
              <w:rPr>
                <w:highlight w:val="none"/>
              </w:rPr>
              <w:t>……</w:t>
            </w:r>
          </w:p>
        </w:tc>
        <w:tc>
          <w:tcPr>
            <w:tcW w:w="3389" w:type="dxa"/>
            <w:vAlign w:val="center"/>
          </w:tcPr>
          <w:p w14:paraId="01017385">
            <w:pPr>
              <w:jc w:val="center"/>
              <w:rPr>
                <w:highlight w:val="none"/>
              </w:rPr>
            </w:pPr>
            <w:r>
              <w:rPr>
                <w:highlight w:val="none"/>
              </w:rPr>
              <w:t>……</w:t>
            </w:r>
          </w:p>
        </w:tc>
        <w:tc>
          <w:tcPr>
            <w:tcW w:w="3421" w:type="dxa"/>
            <w:vAlign w:val="center"/>
          </w:tcPr>
          <w:p w14:paraId="5C52D2D2">
            <w:pPr>
              <w:rPr>
                <w:highlight w:val="none"/>
              </w:rPr>
            </w:pPr>
          </w:p>
        </w:tc>
        <w:tc>
          <w:tcPr>
            <w:tcW w:w="1345" w:type="dxa"/>
            <w:vAlign w:val="center"/>
          </w:tcPr>
          <w:p w14:paraId="77EB4824">
            <w:pPr>
              <w:widowControl/>
              <w:jc w:val="left"/>
              <w:rPr>
                <w:highlight w:val="none"/>
              </w:rPr>
            </w:pPr>
          </w:p>
        </w:tc>
      </w:tr>
      <w:tr w14:paraId="1A03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13" w:type="dxa"/>
            <w:gridSpan w:val="4"/>
            <w:vAlign w:val="center"/>
          </w:tcPr>
          <w:p w14:paraId="6A0B38AC">
            <w:pPr>
              <w:widowControl/>
              <w:jc w:val="left"/>
              <w:rPr>
                <w:highlight w:val="none"/>
              </w:rPr>
            </w:pPr>
            <w:r>
              <w:rPr>
                <w:rFonts w:eastAsia="黑体"/>
                <w:highlight w:val="none"/>
              </w:rPr>
              <w:t>备注：</w:t>
            </w:r>
            <w:r>
              <w:rPr>
                <w:highlight w:val="none"/>
              </w:rPr>
              <w:t>供应商在响应竞争性谈判文件中规定的实质性要求和条件的基础上，可做出其他有利于采购人的承诺。此类承诺可在本表中予以补充填写。</w:t>
            </w:r>
          </w:p>
        </w:tc>
      </w:tr>
    </w:tbl>
    <w:p w14:paraId="7FC606D5">
      <w:pPr>
        <w:autoSpaceDE w:val="0"/>
        <w:autoSpaceDN w:val="0"/>
        <w:adjustRightInd w:val="0"/>
        <w:spacing w:line="360" w:lineRule="auto"/>
        <w:jc w:val="center"/>
        <w:rPr>
          <w:b/>
          <w:kern w:val="0"/>
          <w:sz w:val="24"/>
          <w:highlight w:val="none"/>
        </w:rPr>
      </w:pPr>
    </w:p>
    <w:p w14:paraId="43286DB6">
      <w:pPr>
        <w:wordWrap w:val="0"/>
        <w:autoSpaceDE w:val="0"/>
        <w:autoSpaceDN w:val="0"/>
        <w:adjustRightInd w:val="0"/>
        <w:spacing w:line="360" w:lineRule="auto"/>
        <w:ind w:right="840" w:firstLine="359" w:firstLineChars="171"/>
        <w:rPr>
          <w:kern w:val="0"/>
          <w:szCs w:val="21"/>
          <w:highlight w:val="none"/>
        </w:rPr>
      </w:pPr>
      <w:r>
        <w:rPr>
          <w:kern w:val="0"/>
          <w:szCs w:val="21"/>
          <w:highlight w:val="none"/>
        </w:rPr>
        <w:t>投 标 人（盖章）：</w:t>
      </w:r>
      <w:r>
        <w:rPr>
          <w:rFonts w:hint="eastAsia" w:eastAsia="黑体"/>
          <w:kern w:val="0"/>
          <w:sz w:val="28"/>
          <w:szCs w:val="28"/>
          <w:highlight w:val="none"/>
          <w:u w:val="single"/>
        </w:rPr>
        <w:t xml:space="preserve">                </w:t>
      </w:r>
    </w:p>
    <w:p w14:paraId="26110C18">
      <w:pPr>
        <w:wordWrap w:val="0"/>
        <w:autoSpaceDE w:val="0"/>
        <w:autoSpaceDN w:val="0"/>
        <w:adjustRightInd w:val="0"/>
        <w:spacing w:line="360" w:lineRule="auto"/>
        <w:ind w:right="840" w:firstLine="359" w:firstLineChars="171"/>
        <w:rPr>
          <w:kern w:val="0"/>
          <w:szCs w:val="21"/>
          <w:highlight w:val="none"/>
        </w:rPr>
      </w:pPr>
      <w:r>
        <w:rPr>
          <w:kern w:val="0"/>
          <w:szCs w:val="21"/>
          <w:highlight w:val="none"/>
        </w:rPr>
        <w:t>法定代表人或其委托代理人（签字</w:t>
      </w:r>
      <w:r>
        <w:rPr>
          <w:rFonts w:hint="eastAsia"/>
          <w:kern w:val="0"/>
          <w:szCs w:val="21"/>
          <w:highlight w:val="none"/>
          <w:lang w:eastAsia="zh-CN"/>
        </w:rPr>
        <w:t>或盖章</w:t>
      </w:r>
      <w:r>
        <w:rPr>
          <w:kern w:val="0"/>
          <w:szCs w:val="21"/>
          <w:highlight w:val="none"/>
        </w:rPr>
        <w:t>）：</w:t>
      </w:r>
      <w:r>
        <w:rPr>
          <w:rFonts w:hint="eastAsia" w:eastAsia="黑体"/>
          <w:kern w:val="0"/>
          <w:sz w:val="28"/>
          <w:szCs w:val="28"/>
          <w:highlight w:val="none"/>
          <w:u w:val="single"/>
        </w:rPr>
        <w:t xml:space="preserve">                </w:t>
      </w:r>
    </w:p>
    <w:p w14:paraId="1EA115C9">
      <w:pPr>
        <w:wordWrap w:val="0"/>
        <w:autoSpaceDE w:val="0"/>
        <w:autoSpaceDN w:val="0"/>
        <w:adjustRightInd w:val="0"/>
        <w:spacing w:line="360" w:lineRule="auto"/>
        <w:ind w:right="840" w:firstLine="359" w:firstLineChars="171"/>
        <w:rPr>
          <w:kern w:val="0"/>
          <w:szCs w:val="21"/>
          <w:highlight w:val="none"/>
        </w:rPr>
      </w:pPr>
      <w:r>
        <w:rPr>
          <w:kern w:val="0"/>
          <w:szCs w:val="21"/>
          <w:highlight w:val="none"/>
        </w:rPr>
        <w:t>日期：</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年</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月</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日</w:t>
      </w:r>
    </w:p>
    <w:p w14:paraId="40D33C73">
      <w:pPr>
        <w:pStyle w:val="6"/>
        <w:jc w:val="center"/>
        <w:rPr>
          <w:rFonts w:eastAsia="黑体"/>
          <w:b w:val="0"/>
          <w:kern w:val="0"/>
          <w:sz w:val="28"/>
          <w:szCs w:val="28"/>
          <w:highlight w:val="none"/>
        </w:rPr>
      </w:pPr>
      <w:r>
        <w:rPr>
          <w:rFonts w:eastAsia="黑体"/>
          <w:b w:val="0"/>
          <w:kern w:val="0"/>
          <w:sz w:val="28"/>
          <w:szCs w:val="28"/>
          <w:highlight w:val="none"/>
        </w:rPr>
        <w:br w:type="page"/>
      </w:r>
      <w:bookmarkStart w:id="152" w:name="_Toc24080"/>
      <w:bookmarkStart w:id="153" w:name="_Toc385937192"/>
      <w:r>
        <w:rPr>
          <w:rFonts w:eastAsia="黑体"/>
          <w:b w:val="0"/>
          <w:kern w:val="0"/>
          <w:sz w:val="28"/>
          <w:szCs w:val="28"/>
          <w:highlight w:val="none"/>
        </w:rPr>
        <w:t>二、法定代表人身份证明</w:t>
      </w:r>
      <w:bookmarkEnd w:id="152"/>
      <w:bookmarkEnd w:id="153"/>
    </w:p>
    <w:p w14:paraId="12BF0C20">
      <w:pPr>
        <w:autoSpaceDE w:val="0"/>
        <w:autoSpaceDN w:val="0"/>
        <w:adjustRightInd w:val="0"/>
        <w:spacing w:line="360" w:lineRule="auto"/>
        <w:jc w:val="left"/>
        <w:rPr>
          <w:kern w:val="0"/>
          <w:szCs w:val="21"/>
          <w:highlight w:val="none"/>
        </w:rPr>
      </w:pPr>
      <w:r>
        <w:rPr>
          <w:kern w:val="0"/>
          <w:szCs w:val="21"/>
          <w:highlight w:val="none"/>
        </w:rPr>
        <w:t>投 标 人：</w:t>
      </w:r>
      <w:r>
        <w:rPr>
          <w:rFonts w:hint="eastAsia" w:eastAsia="黑体"/>
          <w:kern w:val="0"/>
          <w:sz w:val="28"/>
          <w:szCs w:val="28"/>
          <w:highlight w:val="none"/>
          <w:u w:val="single"/>
        </w:rPr>
        <w:t xml:space="preserve">           </w:t>
      </w:r>
    </w:p>
    <w:p w14:paraId="023C1CEC">
      <w:pPr>
        <w:autoSpaceDE w:val="0"/>
        <w:autoSpaceDN w:val="0"/>
        <w:adjustRightInd w:val="0"/>
        <w:spacing w:line="360" w:lineRule="auto"/>
        <w:jc w:val="left"/>
        <w:rPr>
          <w:kern w:val="0"/>
          <w:szCs w:val="21"/>
          <w:highlight w:val="none"/>
        </w:rPr>
      </w:pPr>
      <w:r>
        <w:rPr>
          <w:kern w:val="0"/>
          <w:szCs w:val="21"/>
          <w:highlight w:val="none"/>
        </w:rPr>
        <w:t>单位性质：</w:t>
      </w:r>
      <w:r>
        <w:rPr>
          <w:rFonts w:hint="eastAsia" w:eastAsia="黑体"/>
          <w:kern w:val="0"/>
          <w:sz w:val="28"/>
          <w:szCs w:val="28"/>
          <w:highlight w:val="none"/>
          <w:u w:val="single"/>
        </w:rPr>
        <w:t xml:space="preserve">           </w:t>
      </w:r>
    </w:p>
    <w:p w14:paraId="79F7687C">
      <w:pPr>
        <w:autoSpaceDE w:val="0"/>
        <w:autoSpaceDN w:val="0"/>
        <w:adjustRightInd w:val="0"/>
        <w:spacing w:line="360" w:lineRule="auto"/>
        <w:jc w:val="left"/>
        <w:rPr>
          <w:kern w:val="0"/>
          <w:szCs w:val="21"/>
          <w:highlight w:val="none"/>
        </w:rPr>
      </w:pPr>
      <w:r>
        <w:rPr>
          <w:kern w:val="0"/>
          <w:szCs w:val="21"/>
          <w:highlight w:val="none"/>
        </w:rPr>
        <w:t>地    址：</w:t>
      </w:r>
      <w:r>
        <w:rPr>
          <w:rFonts w:hint="eastAsia" w:eastAsia="黑体"/>
          <w:kern w:val="0"/>
          <w:sz w:val="28"/>
          <w:szCs w:val="28"/>
          <w:highlight w:val="none"/>
          <w:u w:val="single"/>
        </w:rPr>
        <w:t xml:space="preserve">           </w:t>
      </w:r>
    </w:p>
    <w:p w14:paraId="4643678F">
      <w:pPr>
        <w:autoSpaceDE w:val="0"/>
        <w:autoSpaceDN w:val="0"/>
        <w:adjustRightInd w:val="0"/>
        <w:spacing w:line="360" w:lineRule="auto"/>
        <w:jc w:val="left"/>
        <w:rPr>
          <w:kern w:val="0"/>
          <w:szCs w:val="21"/>
          <w:highlight w:val="none"/>
        </w:rPr>
      </w:pPr>
      <w:r>
        <w:rPr>
          <w:kern w:val="0"/>
          <w:szCs w:val="21"/>
          <w:highlight w:val="none"/>
        </w:rPr>
        <w:t>成立时间：</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年</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月</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日</w:t>
      </w:r>
    </w:p>
    <w:p w14:paraId="42D6C05E">
      <w:pPr>
        <w:autoSpaceDE w:val="0"/>
        <w:autoSpaceDN w:val="0"/>
        <w:adjustRightInd w:val="0"/>
        <w:spacing w:line="360" w:lineRule="auto"/>
        <w:jc w:val="left"/>
        <w:rPr>
          <w:kern w:val="0"/>
          <w:szCs w:val="21"/>
          <w:highlight w:val="none"/>
        </w:rPr>
      </w:pPr>
      <w:r>
        <w:rPr>
          <w:kern w:val="0"/>
          <w:szCs w:val="21"/>
          <w:highlight w:val="none"/>
        </w:rPr>
        <w:t>经营期限：</w:t>
      </w:r>
      <w:r>
        <w:rPr>
          <w:rFonts w:hint="eastAsia" w:eastAsia="黑体"/>
          <w:kern w:val="0"/>
          <w:sz w:val="28"/>
          <w:szCs w:val="28"/>
          <w:highlight w:val="none"/>
          <w:u w:val="single"/>
        </w:rPr>
        <w:t xml:space="preserve">           </w:t>
      </w:r>
    </w:p>
    <w:p w14:paraId="68EB4969">
      <w:pPr>
        <w:autoSpaceDE w:val="0"/>
        <w:autoSpaceDN w:val="0"/>
        <w:adjustRightInd w:val="0"/>
        <w:spacing w:line="360" w:lineRule="auto"/>
        <w:jc w:val="left"/>
        <w:rPr>
          <w:kern w:val="0"/>
          <w:sz w:val="28"/>
          <w:szCs w:val="28"/>
          <w:highlight w:val="none"/>
          <w:u w:val="single"/>
        </w:rPr>
      </w:pPr>
      <w:r>
        <w:rPr>
          <w:kern w:val="0"/>
          <w:szCs w:val="21"/>
          <w:highlight w:val="none"/>
        </w:rPr>
        <w:t>姓    名：</w:t>
      </w:r>
      <w:r>
        <w:rPr>
          <w:rFonts w:hint="eastAsia" w:eastAsia="黑体"/>
          <w:kern w:val="0"/>
          <w:sz w:val="28"/>
          <w:szCs w:val="28"/>
          <w:highlight w:val="none"/>
          <w:u w:val="single"/>
        </w:rPr>
        <w:t xml:space="preserve">           </w:t>
      </w:r>
      <w:r>
        <w:rPr>
          <w:kern w:val="0"/>
          <w:szCs w:val="21"/>
          <w:highlight w:val="none"/>
        </w:rPr>
        <w:t xml:space="preserve"> 性   别：</w:t>
      </w:r>
      <w:r>
        <w:rPr>
          <w:rFonts w:hint="eastAsia" w:eastAsia="黑体"/>
          <w:kern w:val="0"/>
          <w:sz w:val="28"/>
          <w:szCs w:val="28"/>
          <w:highlight w:val="none"/>
          <w:u w:val="single"/>
        </w:rPr>
        <w:t xml:space="preserve">           </w:t>
      </w:r>
    </w:p>
    <w:p w14:paraId="7A2670EA">
      <w:pPr>
        <w:autoSpaceDE w:val="0"/>
        <w:autoSpaceDN w:val="0"/>
        <w:adjustRightInd w:val="0"/>
        <w:spacing w:line="360" w:lineRule="auto"/>
        <w:jc w:val="left"/>
        <w:rPr>
          <w:kern w:val="0"/>
          <w:szCs w:val="21"/>
          <w:highlight w:val="none"/>
        </w:rPr>
      </w:pPr>
      <w:r>
        <w:rPr>
          <w:kern w:val="0"/>
          <w:szCs w:val="21"/>
          <w:highlight w:val="none"/>
        </w:rPr>
        <w:t>年    龄：</w:t>
      </w:r>
      <w:r>
        <w:rPr>
          <w:rFonts w:hint="eastAsia" w:eastAsia="黑体"/>
          <w:kern w:val="0"/>
          <w:sz w:val="28"/>
          <w:szCs w:val="28"/>
          <w:highlight w:val="none"/>
          <w:u w:val="single"/>
        </w:rPr>
        <w:t xml:space="preserve">           </w:t>
      </w:r>
      <w:r>
        <w:rPr>
          <w:kern w:val="0"/>
          <w:szCs w:val="21"/>
          <w:highlight w:val="none"/>
        </w:rPr>
        <w:t xml:space="preserve"> 职   务：</w:t>
      </w:r>
      <w:r>
        <w:rPr>
          <w:rFonts w:hint="eastAsia" w:eastAsia="黑体"/>
          <w:kern w:val="0"/>
          <w:sz w:val="28"/>
          <w:szCs w:val="28"/>
          <w:highlight w:val="none"/>
          <w:u w:val="single"/>
        </w:rPr>
        <w:t xml:space="preserve">           </w:t>
      </w:r>
    </w:p>
    <w:p w14:paraId="632E66AA">
      <w:pPr>
        <w:autoSpaceDE w:val="0"/>
        <w:autoSpaceDN w:val="0"/>
        <w:adjustRightInd w:val="0"/>
        <w:spacing w:line="360" w:lineRule="auto"/>
        <w:jc w:val="left"/>
        <w:rPr>
          <w:kern w:val="0"/>
          <w:szCs w:val="21"/>
          <w:highlight w:val="none"/>
        </w:rPr>
      </w:pPr>
      <w:r>
        <w:rPr>
          <w:kern w:val="0"/>
          <w:szCs w:val="21"/>
          <w:highlight w:val="none"/>
        </w:rPr>
        <w:t>系（供应商名称）的法定代表人。</w:t>
      </w:r>
    </w:p>
    <w:p w14:paraId="3C5D2930">
      <w:pPr>
        <w:autoSpaceDE w:val="0"/>
        <w:autoSpaceDN w:val="0"/>
        <w:adjustRightInd w:val="0"/>
        <w:spacing w:line="360" w:lineRule="auto"/>
        <w:jc w:val="left"/>
        <w:rPr>
          <w:kern w:val="0"/>
          <w:szCs w:val="21"/>
          <w:highlight w:val="none"/>
        </w:rPr>
      </w:pPr>
      <w:r>
        <w:rPr>
          <w:kern w:val="0"/>
          <w:szCs w:val="21"/>
          <w:highlight w:val="none"/>
        </w:rPr>
        <w:t>特此证明。</w:t>
      </w:r>
    </w:p>
    <w:p w14:paraId="3A1246E4">
      <w:pPr>
        <w:wordWrap/>
        <w:autoSpaceDE w:val="0"/>
        <w:autoSpaceDN w:val="0"/>
        <w:adjustRightInd w:val="0"/>
        <w:spacing w:line="360" w:lineRule="auto"/>
        <w:jc w:val="left"/>
        <w:rPr>
          <w:kern w:val="0"/>
          <w:szCs w:val="21"/>
          <w:highlight w:val="none"/>
        </w:rPr>
      </w:pPr>
      <w:r>
        <w:rPr>
          <w:rFonts w:hint="eastAsia"/>
          <w:kern w:val="0"/>
          <w:szCs w:val="21"/>
          <w:highlight w:val="none"/>
          <w:lang w:eastAsia="zh-CN"/>
        </w:rPr>
        <w:t>附：</w:t>
      </w:r>
      <w:r>
        <w:rPr>
          <w:kern w:val="0"/>
          <w:szCs w:val="21"/>
          <w:highlight w:val="none"/>
        </w:rPr>
        <w:t>法定代表人身份</w:t>
      </w:r>
      <w:r>
        <w:rPr>
          <w:rFonts w:hint="eastAsia"/>
          <w:kern w:val="0"/>
          <w:szCs w:val="21"/>
          <w:highlight w:val="none"/>
          <w:lang w:eastAsia="zh-CN"/>
        </w:rPr>
        <w:t>证复印件</w:t>
      </w:r>
    </w:p>
    <w:p w14:paraId="37470F40">
      <w:pPr>
        <w:wordWrap w:val="0"/>
        <w:autoSpaceDE w:val="0"/>
        <w:autoSpaceDN w:val="0"/>
        <w:adjustRightInd w:val="0"/>
        <w:spacing w:line="360" w:lineRule="auto"/>
        <w:jc w:val="right"/>
        <w:rPr>
          <w:kern w:val="0"/>
          <w:szCs w:val="21"/>
          <w:highlight w:val="none"/>
        </w:rPr>
      </w:pPr>
      <w:r>
        <w:rPr>
          <w:kern w:val="0"/>
          <w:szCs w:val="21"/>
          <w:highlight w:val="none"/>
        </w:rPr>
        <w:t>供应商：</w:t>
      </w:r>
      <w:r>
        <w:rPr>
          <w:rFonts w:hint="eastAsia" w:eastAsia="黑体"/>
          <w:kern w:val="0"/>
          <w:sz w:val="28"/>
          <w:szCs w:val="28"/>
          <w:highlight w:val="none"/>
          <w:u w:val="single"/>
        </w:rPr>
        <w:t xml:space="preserve">           </w:t>
      </w:r>
      <w:r>
        <w:rPr>
          <w:kern w:val="0"/>
          <w:szCs w:val="21"/>
          <w:highlight w:val="none"/>
        </w:rPr>
        <w:t xml:space="preserve"> （盖单位章）</w:t>
      </w:r>
    </w:p>
    <w:p w14:paraId="72FB045B">
      <w:pPr>
        <w:wordWrap w:val="0"/>
        <w:autoSpaceDE w:val="0"/>
        <w:autoSpaceDN w:val="0"/>
        <w:adjustRightInd w:val="0"/>
        <w:spacing w:line="360" w:lineRule="auto"/>
        <w:jc w:val="right"/>
        <w:rPr>
          <w:kern w:val="0"/>
          <w:szCs w:val="21"/>
          <w:highlight w:val="none"/>
        </w:rPr>
      </w:pP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年</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月</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日</w:t>
      </w:r>
    </w:p>
    <w:p w14:paraId="7305741A">
      <w:pPr>
        <w:autoSpaceDE w:val="0"/>
        <w:autoSpaceDN w:val="0"/>
        <w:adjustRightInd w:val="0"/>
        <w:spacing w:line="360" w:lineRule="auto"/>
        <w:jc w:val="right"/>
        <w:rPr>
          <w:kern w:val="0"/>
          <w:szCs w:val="21"/>
          <w:highlight w:val="none"/>
        </w:rPr>
      </w:pPr>
    </w:p>
    <w:p w14:paraId="7291B915">
      <w:pPr>
        <w:rPr>
          <w:rFonts w:hint="eastAsia" w:eastAsia="黑体"/>
          <w:b w:val="0"/>
          <w:kern w:val="0"/>
          <w:sz w:val="28"/>
          <w:szCs w:val="28"/>
          <w:highlight w:val="none"/>
          <w:lang w:eastAsia="zh-CN"/>
        </w:rPr>
      </w:pPr>
      <w:bookmarkStart w:id="154" w:name="_Toc385937193"/>
      <w:r>
        <w:rPr>
          <w:rFonts w:hint="eastAsia" w:eastAsia="黑体"/>
          <w:b w:val="0"/>
          <w:kern w:val="0"/>
          <w:sz w:val="28"/>
          <w:szCs w:val="28"/>
          <w:highlight w:val="none"/>
          <w:lang w:eastAsia="zh-CN"/>
        </w:rPr>
        <w:br w:type="page"/>
      </w:r>
    </w:p>
    <w:p w14:paraId="7450836B">
      <w:pPr>
        <w:pStyle w:val="6"/>
        <w:jc w:val="center"/>
        <w:rPr>
          <w:rFonts w:eastAsia="黑体"/>
          <w:b w:val="0"/>
          <w:kern w:val="0"/>
          <w:sz w:val="28"/>
          <w:szCs w:val="28"/>
          <w:highlight w:val="none"/>
        </w:rPr>
      </w:pPr>
      <w:bookmarkStart w:id="155" w:name="_Toc31475"/>
      <w:r>
        <w:rPr>
          <w:rFonts w:hint="eastAsia" w:eastAsia="黑体"/>
          <w:b w:val="0"/>
          <w:kern w:val="0"/>
          <w:sz w:val="28"/>
          <w:szCs w:val="28"/>
          <w:highlight w:val="none"/>
          <w:lang w:eastAsia="zh-CN"/>
        </w:rPr>
        <w:t>三</w:t>
      </w:r>
      <w:r>
        <w:rPr>
          <w:rFonts w:eastAsia="黑体"/>
          <w:b w:val="0"/>
          <w:kern w:val="0"/>
          <w:sz w:val="28"/>
          <w:szCs w:val="28"/>
          <w:highlight w:val="none"/>
        </w:rPr>
        <w:t>、授权委托书</w:t>
      </w:r>
      <w:bookmarkEnd w:id="154"/>
      <w:bookmarkEnd w:id="155"/>
    </w:p>
    <w:p w14:paraId="7EE9232B">
      <w:pPr>
        <w:autoSpaceDE w:val="0"/>
        <w:autoSpaceDN w:val="0"/>
        <w:adjustRightInd w:val="0"/>
        <w:spacing w:line="360" w:lineRule="auto"/>
        <w:ind w:firstLine="420" w:firstLineChars="200"/>
        <w:jc w:val="left"/>
        <w:rPr>
          <w:kern w:val="0"/>
          <w:szCs w:val="21"/>
          <w:highlight w:val="none"/>
        </w:rPr>
      </w:pPr>
      <w:r>
        <w:rPr>
          <w:kern w:val="0"/>
          <w:szCs w:val="21"/>
          <w:highlight w:val="none"/>
        </w:rPr>
        <w:t>本人</w:t>
      </w:r>
      <w:r>
        <w:rPr>
          <w:rFonts w:hint="eastAsia" w:eastAsia="黑体"/>
          <w:kern w:val="0"/>
          <w:sz w:val="28"/>
          <w:szCs w:val="28"/>
          <w:highlight w:val="none"/>
          <w:u w:val="single"/>
        </w:rPr>
        <w:t xml:space="preserve">      </w:t>
      </w:r>
      <w:r>
        <w:rPr>
          <w:kern w:val="0"/>
          <w:szCs w:val="21"/>
          <w:highlight w:val="none"/>
        </w:rPr>
        <w:t xml:space="preserve">（姓名）系 </w:t>
      </w:r>
      <w:r>
        <w:rPr>
          <w:rFonts w:hint="eastAsia" w:eastAsia="黑体"/>
          <w:kern w:val="0"/>
          <w:sz w:val="28"/>
          <w:szCs w:val="28"/>
          <w:highlight w:val="none"/>
          <w:u w:val="single"/>
        </w:rPr>
        <w:t xml:space="preserve">     </w:t>
      </w:r>
      <w:r>
        <w:rPr>
          <w:kern w:val="0"/>
          <w:szCs w:val="21"/>
          <w:highlight w:val="none"/>
        </w:rPr>
        <w:t>（供应商名称）的法定代表人，现委托</w:t>
      </w:r>
      <w:r>
        <w:rPr>
          <w:rFonts w:hint="eastAsia" w:eastAsia="黑体"/>
          <w:kern w:val="0"/>
          <w:sz w:val="28"/>
          <w:szCs w:val="28"/>
          <w:highlight w:val="none"/>
          <w:u w:val="single"/>
        </w:rPr>
        <w:t xml:space="preserve">     </w:t>
      </w:r>
      <w:r>
        <w:rPr>
          <w:kern w:val="0"/>
          <w:szCs w:val="21"/>
          <w:highlight w:val="none"/>
        </w:rPr>
        <w:t xml:space="preserve">（姓名）为我方代理人。代理人根据授权，以我方名义签署、澄清、说明、补正、递交、撤回、修改 </w:t>
      </w:r>
      <w:r>
        <w:rPr>
          <w:rFonts w:hint="eastAsia" w:eastAsia="黑体"/>
          <w:kern w:val="0"/>
          <w:sz w:val="28"/>
          <w:szCs w:val="28"/>
          <w:highlight w:val="none"/>
          <w:u w:val="single"/>
        </w:rPr>
        <w:t xml:space="preserve">       </w:t>
      </w:r>
      <w:r>
        <w:rPr>
          <w:kern w:val="0"/>
          <w:szCs w:val="21"/>
          <w:highlight w:val="none"/>
        </w:rPr>
        <w:t>（项目名称）</w:t>
      </w:r>
      <w:r>
        <w:rPr>
          <w:rFonts w:hint="eastAsia" w:eastAsia="黑体"/>
          <w:kern w:val="0"/>
          <w:sz w:val="28"/>
          <w:szCs w:val="28"/>
          <w:highlight w:val="none"/>
          <w:u w:val="single"/>
        </w:rPr>
        <w:t xml:space="preserve">       </w:t>
      </w:r>
      <w:r>
        <w:rPr>
          <w:kern w:val="0"/>
          <w:szCs w:val="21"/>
          <w:highlight w:val="none"/>
        </w:rPr>
        <w:t>标段施工响应文件、签订合同和处理有关事宜，其法律后果由我方承担。</w:t>
      </w:r>
    </w:p>
    <w:p w14:paraId="323F34B8">
      <w:pPr>
        <w:autoSpaceDE w:val="0"/>
        <w:autoSpaceDN w:val="0"/>
        <w:adjustRightInd w:val="0"/>
        <w:spacing w:line="360" w:lineRule="auto"/>
        <w:ind w:firstLine="420" w:firstLineChars="200"/>
        <w:jc w:val="left"/>
        <w:rPr>
          <w:kern w:val="0"/>
          <w:szCs w:val="21"/>
          <w:highlight w:val="none"/>
        </w:rPr>
      </w:pPr>
      <w:r>
        <w:rPr>
          <w:kern w:val="0"/>
          <w:szCs w:val="21"/>
          <w:highlight w:val="none"/>
        </w:rPr>
        <w:t>委托期限：</w:t>
      </w:r>
      <w:r>
        <w:rPr>
          <w:rFonts w:hint="eastAsia" w:eastAsia="黑体"/>
          <w:kern w:val="0"/>
          <w:sz w:val="28"/>
          <w:szCs w:val="28"/>
          <w:highlight w:val="none"/>
          <w:u w:val="single"/>
        </w:rPr>
        <w:t xml:space="preserve">           </w:t>
      </w:r>
      <w:r>
        <w:rPr>
          <w:kern w:val="0"/>
          <w:szCs w:val="21"/>
          <w:highlight w:val="none"/>
        </w:rPr>
        <w:t xml:space="preserve"> 。</w:t>
      </w:r>
    </w:p>
    <w:p w14:paraId="6BAB8D92">
      <w:pPr>
        <w:autoSpaceDE w:val="0"/>
        <w:autoSpaceDN w:val="0"/>
        <w:adjustRightInd w:val="0"/>
        <w:spacing w:line="360" w:lineRule="auto"/>
        <w:ind w:firstLine="420" w:firstLineChars="200"/>
        <w:jc w:val="left"/>
        <w:rPr>
          <w:kern w:val="0"/>
          <w:szCs w:val="21"/>
          <w:highlight w:val="none"/>
        </w:rPr>
      </w:pPr>
      <w:r>
        <w:rPr>
          <w:kern w:val="0"/>
          <w:szCs w:val="21"/>
          <w:highlight w:val="none"/>
        </w:rPr>
        <w:t>代理人无转委托权。</w:t>
      </w:r>
    </w:p>
    <w:p w14:paraId="31AE516C">
      <w:pPr>
        <w:autoSpaceDE w:val="0"/>
        <w:autoSpaceDN w:val="0"/>
        <w:adjustRightInd w:val="0"/>
        <w:spacing w:line="360" w:lineRule="auto"/>
        <w:ind w:firstLine="420" w:firstLineChars="200"/>
        <w:jc w:val="left"/>
        <w:rPr>
          <w:rFonts w:hint="eastAsia" w:eastAsia="宋体"/>
          <w:kern w:val="0"/>
          <w:szCs w:val="21"/>
          <w:highlight w:val="none"/>
          <w:lang w:eastAsia="zh-CN"/>
        </w:rPr>
      </w:pPr>
      <w:r>
        <w:rPr>
          <w:kern w:val="0"/>
          <w:szCs w:val="21"/>
          <w:highlight w:val="none"/>
        </w:rPr>
        <w:t>附：法定代表人身份</w:t>
      </w:r>
      <w:r>
        <w:rPr>
          <w:rFonts w:hint="eastAsia"/>
          <w:kern w:val="0"/>
          <w:szCs w:val="21"/>
          <w:highlight w:val="none"/>
          <w:lang w:eastAsia="zh-CN"/>
        </w:rPr>
        <w:t>证及委托代理人身份证复印件</w:t>
      </w:r>
    </w:p>
    <w:p w14:paraId="1AD10E08">
      <w:pPr>
        <w:tabs>
          <w:tab w:val="left" w:pos="4320"/>
          <w:tab w:val="left" w:pos="4500"/>
          <w:tab w:val="left" w:pos="5220"/>
        </w:tabs>
        <w:wordWrap w:val="0"/>
        <w:autoSpaceDE w:val="0"/>
        <w:autoSpaceDN w:val="0"/>
        <w:adjustRightInd w:val="0"/>
        <w:spacing w:line="360" w:lineRule="auto"/>
        <w:ind w:right="420" w:firstLine="3780" w:firstLineChars="1800"/>
        <w:rPr>
          <w:kern w:val="0"/>
          <w:szCs w:val="21"/>
          <w:highlight w:val="none"/>
        </w:rPr>
      </w:pPr>
    </w:p>
    <w:p w14:paraId="2009BA3A">
      <w:pPr>
        <w:tabs>
          <w:tab w:val="left" w:pos="4320"/>
          <w:tab w:val="left" w:pos="4500"/>
          <w:tab w:val="left" w:pos="5220"/>
        </w:tabs>
        <w:wordWrap w:val="0"/>
        <w:autoSpaceDE w:val="0"/>
        <w:autoSpaceDN w:val="0"/>
        <w:adjustRightInd w:val="0"/>
        <w:spacing w:line="360" w:lineRule="auto"/>
        <w:ind w:right="420" w:firstLine="3780" w:firstLineChars="1800"/>
        <w:rPr>
          <w:kern w:val="0"/>
          <w:szCs w:val="21"/>
          <w:highlight w:val="none"/>
        </w:rPr>
      </w:pPr>
    </w:p>
    <w:p w14:paraId="65F25A35">
      <w:pPr>
        <w:tabs>
          <w:tab w:val="left" w:pos="4320"/>
          <w:tab w:val="left" w:pos="4500"/>
          <w:tab w:val="left" w:pos="5220"/>
        </w:tabs>
        <w:wordWrap w:val="0"/>
        <w:autoSpaceDE w:val="0"/>
        <w:autoSpaceDN w:val="0"/>
        <w:adjustRightInd w:val="0"/>
        <w:spacing w:line="360" w:lineRule="auto"/>
        <w:ind w:right="420" w:firstLine="3780" w:firstLineChars="1800"/>
        <w:rPr>
          <w:kern w:val="0"/>
          <w:szCs w:val="21"/>
          <w:highlight w:val="none"/>
        </w:rPr>
      </w:pPr>
    </w:p>
    <w:p w14:paraId="1435B4DE">
      <w:pPr>
        <w:tabs>
          <w:tab w:val="left" w:pos="4320"/>
          <w:tab w:val="left" w:pos="4500"/>
          <w:tab w:val="left" w:pos="5220"/>
        </w:tabs>
        <w:wordWrap w:val="0"/>
        <w:autoSpaceDE w:val="0"/>
        <w:autoSpaceDN w:val="0"/>
        <w:adjustRightInd w:val="0"/>
        <w:spacing w:line="360" w:lineRule="auto"/>
        <w:ind w:right="420" w:firstLine="3780" w:firstLineChars="1800"/>
        <w:rPr>
          <w:kern w:val="0"/>
          <w:szCs w:val="21"/>
          <w:highlight w:val="none"/>
        </w:rPr>
      </w:pPr>
      <w:r>
        <w:rPr>
          <w:rFonts w:hint="eastAsia"/>
          <w:kern w:val="0"/>
          <w:szCs w:val="21"/>
          <w:highlight w:val="none"/>
          <w:lang w:eastAsia="zh-CN"/>
        </w:rPr>
        <w:t>供</w:t>
      </w:r>
      <w:r>
        <w:rPr>
          <w:kern w:val="0"/>
          <w:szCs w:val="21"/>
          <w:highlight w:val="none"/>
        </w:rPr>
        <w:t xml:space="preserve">  </w:t>
      </w:r>
      <w:r>
        <w:rPr>
          <w:rFonts w:hint="eastAsia"/>
          <w:kern w:val="0"/>
          <w:szCs w:val="21"/>
          <w:highlight w:val="none"/>
          <w:lang w:eastAsia="zh-CN"/>
        </w:rPr>
        <w:t>应</w:t>
      </w:r>
      <w:r>
        <w:rPr>
          <w:kern w:val="0"/>
          <w:szCs w:val="21"/>
          <w:highlight w:val="none"/>
        </w:rPr>
        <w:t xml:space="preserve">  </w:t>
      </w:r>
      <w:r>
        <w:rPr>
          <w:rFonts w:hint="eastAsia"/>
          <w:kern w:val="0"/>
          <w:szCs w:val="21"/>
          <w:highlight w:val="none"/>
          <w:lang w:eastAsia="zh-CN"/>
        </w:rPr>
        <w:t>商</w:t>
      </w:r>
      <w:r>
        <w:rPr>
          <w:kern w:val="0"/>
          <w:szCs w:val="21"/>
          <w:highlight w:val="none"/>
        </w:rPr>
        <w:t>：</w:t>
      </w:r>
      <w:r>
        <w:rPr>
          <w:rFonts w:hint="eastAsia" w:eastAsia="黑体"/>
          <w:kern w:val="0"/>
          <w:sz w:val="28"/>
          <w:szCs w:val="28"/>
          <w:highlight w:val="none"/>
          <w:u w:val="single"/>
        </w:rPr>
        <w:t xml:space="preserve">           </w:t>
      </w:r>
      <w:r>
        <w:rPr>
          <w:kern w:val="0"/>
          <w:szCs w:val="21"/>
          <w:highlight w:val="none"/>
        </w:rPr>
        <w:t>（盖单位章）</w:t>
      </w:r>
    </w:p>
    <w:p w14:paraId="25D2BD69">
      <w:pPr>
        <w:tabs>
          <w:tab w:val="left" w:pos="4320"/>
          <w:tab w:val="left" w:pos="4500"/>
          <w:tab w:val="left" w:pos="5220"/>
        </w:tabs>
        <w:autoSpaceDE w:val="0"/>
        <w:autoSpaceDN w:val="0"/>
        <w:adjustRightInd w:val="0"/>
        <w:spacing w:line="360" w:lineRule="auto"/>
        <w:ind w:right="420" w:firstLine="3780" w:firstLineChars="1800"/>
        <w:rPr>
          <w:kern w:val="0"/>
          <w:szCs w:val="21"/>
          <w:highlight w:val="none"/>
        </w:rPr>
      </w:pPr>
      <w:r>
        <w:rPr>
          <w:kern w:val="0"/>
          <w:szCs w:val="21"/>
          <w:highlight w:val="none"/>
        </w:rPr>
        <w:t xml:space="preserve">法定代表人： </w:t>
      </w:r>
      <w:r>
        <w:rPr>
          <w:rFonts w:hint="eastAsia" w:eastAsia="黑体"/>
          <w:kern w:val="0"/>
          <w:sz w:val="28"/>
          <w:szCs w:val="28"/>
          <w:highlight w:val="none"/>
          <w:u w:val="single"/>
        </w:rPr>
        <w:t xml:space="preserve">           </w:t>
      </w:r>
      <w:r>
        <w:rPr>
          <w:kern w:val="0"/>
          <w:szCs w:val="21"/>
          <w:highlight w:val="none"/>
        </w:rPr>
        <w:t>（签字）</w:t>
      </w:r>
    </w:p>
    <w:p w14:paraId="00E50FAA">
      <w:pPr>
        <w:tabs>
          <w:tab w:val="left" w:pos="4320"/>
          <w:tab w:val="left" w:pos="4500"/>
          <w:tab w:val="left" w:pos="5220"/>
        </w:tabs>
        <w:autoSpaceDE w:val="0"/>
        <w:autoSpaceDN w:val="0"/>
        <w:adjustRightInd w:val="0"/>
        <w:spacing w:line="360" w:lineRule="auto"/>
        <w:ind w:right="420" w:firstLine="3780" w:firstLineChars="1800"/>
        <w:rPr>
          <w:kern w:val="0"/>
          <w:szCs w:val="21"/>
          <w:highlight w:val="none"/>
        </w:rPr>
      </w:pPr>
      <w:r>
        <w:rPr>
          <w:kern w:val="0"/>
          <w:szCs w:val="21"/>
          <w:highlight w:val="none"/>
        </w:rPr>
        <w:t>身份证号码：</w:t>
      </w:r>
      <w:r>
        <w:rPr>
          <w:rFonts w:hint="eastAsia" w:eastAsia="黑体"/>
          <w:kern w:val="0"/>
          <w:sz w:val="28"/>
          <w:szCs w:val="28"/>
          <w:highlight w:val="none"/>
          <w:u w:val="single"/>
        </w:rPr>
        <w:t xml:space="preserve">         </w:t>
      </w:r>
      <w:r>
        <w:rPr>
          <w:rFonts w:hint="eastAsia" w:eastAsia="黑体"/>
          <w:kern w:val="0"/>
          <w:sz w:val="28"/>
          <w:szCs w:val="28"/>
          <w:highlight w:val="none"/>
          <w:u w:val="single"/>
          <w:lang w:val="en-US" w:eastAsia="zh-CN"/>
        </w:rPr>
        <w:t xml:space="preserve"> </w:t>
      </w:r>
      <w:r>
        <w:rPr>
          <w:rFonts w:hint="eastAsia" w:eastAsia="黑体"/>
          <w:kern w:val="0"/>
          <w:sz w:val="28"/>
          <w:szCs w:val="28"/>
          <w:highlight w:val="none"/>
          <w:u w:val="single"/>
        </w:rPr>
        <w:t xml:space="preserve">  </w:t>
      </w:r>
    </w:p>
    <w:p w14:paraId="13D9ABCB">
      <w:pPr>
        <w:tabs>
          <w:tab w:val="left" w:pos="4320"/>
          <w:tab w:val="left" w:pos="4500"/>
          <w:tab w:val="left" w:pos="5220"/>
        </w:tabs>
        <w:autoSpaceDE w:val="0"/>
        <w:autoSpaceDN w:val="0"/>
        <w:adjustRightInd w:val="0"/>
        <w:spacing w:line="360" w:lineRule="auto"/>
        <w:ind w:right="420" w:firstLine="3780" w:firstLineChars="1800"/>
        <w:rPr>
          <w:kern w:val="0"/>
          <w:szCs w:val="21"/>
          <w:highlight w:val="none"/>
        </w:rPr>
      </w:pPr>
      <w:r>
        <w:rPr>
          <w:kern w:val="0"/>
          <w:szCs w:val="21"/>
          <w:highlight w:val="none"/>
        </w:rPr>
        <w:t xml:space="preserve">委托代理人： </w:t>
      </w:r>
      <w:r>
        <w:rPr>
          <w:rFonts w:hint="eastAsia" w:eastAsia="黑体"/>
          <w:kern w:val="0"/>
          <w:sz w:val="28"/>
          <w:szCs w:val="28"/>
          <w:highlight w:val="none"/>
          <w:u w:val="single"/>
        </w:rPr>
        <w:t xml:space="preserve">           </w:t>
      </w:r>
      <w:r>
        <w:rPr>
          <w:kern w:val="0"/>
          <w:szCs w:val="21"/>
          <w:highlight w:val="none"/>
        </w:rPr>
        <w:t>（签字）</w:t>
      </w:r>
    </w:p>
    <w:p w14:paraId="425778A8">
      <w:pPr>
        <w:tabs>
          <w:tab w:val="left" w:pos="4320"/>
          <w:tab w:val="left" w:pos="4500"/>
          <w:tab w:val="left" w:pos="5220"/>
        </w:tabs>
        <w:autoSpaceDE w:val="0"/>
        <w:autoSpaceDN w:val="0"/>
        <w:adjustRightInd w:val="0"/>
        <w:spacing w:line="360" w:lineRule="auto"/>
        <w:ind w:right="420" w:firstLine="3780" w:firstLineChars="1800"/>
        <w:rPr>
          <w:kern w:val="0"/>
          <w:szCs w:val="21"/>
          <w:highlight w:val="none"/>
        </w:rPr>
      </w:pPr>
      <w:r>
        <w:rPr>
          <w:kern w:val="0"/>
          <w:szCs w:val="21"/>
          <w:highlight w:val="none"/>
        </w:rPr>
        <w:t>身份证号码：</w:t>
      </w:r>
      <w:r>
        <w:rPr>
          <w:rFonts w:hint="eastAsia" w:eastAsia="黑体"/>
          <w:kern w:val="0"/>
          <w:sz w:val="28"/>
          <w:szCs w:val="28"/>
          <w:highlight w:val="none"/>
          <w:u w:val="single"/>
        </w:rPr>
        <w:t xml:space="preserve">        </w:t>
      </w:r>
      <w:r>
        <w:rPr>
          <w:rFonts w:hint="eastAsia" w:eastAsia="黑体"/>
          <w:kern w:val="0"/>
          <w:sz w:val="28"/>
          <w:szCs w:val="28"/>
          <w:highlight w:val="none"/>
          <w:u w:val="single"/>
          <w:lang w:val="en-US" w:eastAsia="zh-CN"/>
        </w:rPr>
        <w:t xml:space="preserve"> </w:t>
      </w:r>
      <w:r>
        <w:rPr>
          <w:rFonts w:hint="eastAsia" w:eastAsia="黑体"/>
          <w:kern w:val="0"/>
          <w:sz w:val="28"/>
          <w:szCs w:val="28"/>
          <w:highlight w:val="none"/>
          <w:u w:val="single"/>
        </w:rPr>
        <w:t xml:space="preserve">   </w:t>
      </w:r>
    </w:p>
    <w:p w14:paraId="3E1BF3BE">
      <w:pPr>
        <w:tabs>
          <w:tab w:val="left" w:pos="4320"/>
          <w:tab w:val="left" w:pos="4500"/>
          <w:tab w:val="left" w:pos="5220"/>
        </w:tabs>
        <w:autoSpaceDE w:val="0"/>
        <w:autoSpaceDN w:val="0"/>
        <w:adjustRightInd w:val="0"/>
        <w:spacing w:line="360" w:lineRule="auto"/>
        <w:ind w:right="420" w:firstLine="5145" w:firstLineChars="245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年</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月</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日</w:t>
      </w:r>
    </w:p>
    <w:p w14:paraId="5F984266">
      <w:pPr>
        <w:tabs>
          <w:tab w:val="left" w:pos="4320"/>
          <w:tab w:val="left" w:pos="4500"/>
          <w:tab w:val="left" w:pos="5220"/>
        </w:tabs>
        <w:autoSpaceDE w:val="0"/>
        <w:autoSpaceDN w:val="0"/>
        <w:adjustRightInd w:val="0"/>
        <w:spacing w:line="360" w:lineRule="auto"/>
        <w:ind w:right="420" w:firstLine="5740" w:firstLineChars="2050"/>
        <w:rPr>
          <w:kern w:val="0"/>
          <w:szCs w:val="21"/>
          <w:highlight w:val="none"/>
        </w:rPr>
      </w:pPr>
      <w:r>
        <w:rPr>
          <w:rFonts w:eastAsia="黑体"/>
          <w:b/>
          <w:bCs/>
          <w:kern w:val="0"/>
          <w:sz w:val="28"/>
          <w:szCs w:val="28"/>
          <w:highlight w:val="none"/>
        </w:rPr>
        <w:br w:type="page"/>
      </w:r>
      <w:bookmarkStart w:id="156" w:name="_Toc385937194"/>
    </w:p>
    <w:bookmarkEnd w:id="156"/>
    <w:p w14:paraId="74C7E766">
      <w:pPr>
        <w:pStyle w:val="6"/>
        <w:jc w:val="center"/>
        <w:rPr>
          <w:rFonts w:eastAsia="黑体"/>
          <w:b w:val="0"/>
          <w:bCs w:val="0"/>
          <w:kern w:val="0"/>
          <w:sz w:val="28"/>
          <w:highlight w:val="none"/>
        </w:rPr>
      </w:pPr>
      <w:bookmarkStart w:id="157" w:name="_Toc31682"/>
      <w:bookmarkStart w:id="158" w:name="_Toc385937195"/>
      <w:r>
        <w:rPr>
          <w:rFonts w:hint="eastAsia" w:eastAsia="黑体"/>
          <w:b w:val="0"/>
          <w:bCs w:val="0"/>
          <w:kern w:val="0"/>
          <w:sz w:val="28"/>
          <w:szCs w:val="28"/>
          <w:highlight w:val="none"/>
        </w:rPr>
        <w:t>四</w:t>
      </w:r>
      <w:r>
        <w:rPr>
          <w:rFonts w:eastAsia="黑体"/>
          <w:b w:val="0"/>
          <w:bCs w:val="0"/>
          <w:kern w:val="0"/>
          <w:sz w:val="28"/>
          <w:szCs w:val="28"/>
          <w:highlight w:val="none"/>
        </w:rPr>
        <w:t>、</w:t>
      </w:r>
      <w:r>
        <w:rPr>
          <w:rFonts w:eastAsia="黑体"/>
          <w:b w:val="0"/>
          <w:bCs w:val="0"/>
          <w:kern w:val="0"/>
          <w:sz w:val="28"/>
          <w:highlight w:val="none"/>
        </w:rPr>
        <w:t>谈判保证金</w:t>
      </w:r>
      <w:bookmarkEnd w:id="157"/>
      <w:bookmarkEnd w:id="158"/>
    </w:p>
    <w:p w14:paraId="34159ADB">
      <w:pPr>
        <w:autoSpaceDE w:val="0"/>
        <w:autoSpaceDN w:val="0"/>
        <w:adjustRightInd w:val="0"/>
        <w:snapToGrid w:val="0"/>
        <w:spacing w:line="360" w:lineRule="auto"/>
        <w:jc w:val="left"/>
        <w:rPr>
          <w:rFonts w:hint="eastAsia" w:eastAsia="黑体"/>
          <w:kern w:val="0"/>
          <w:sz w:val="10"/>
          <w:szCs w:val="10"/>
          <w:highlight w:val="none"/>
          <w:lang w:eastAsia="zh-CN"/>
        </w:rPr>
      </w:pPr>
      <w:r>
        <w:rPr>
          <w:rFonts w:eastAsia="黑体"/>
          <w:kern w:val="0"/>
          <w:szCs w:val="21"/>
          <w:highlight w:val="none"/>
        </w:rPr>
        <w:t>说明：</w:t>
      </w:r>
      <w:r>
        <w:rPr>
          <w:rFonts w:hint="eastAsia" w:eastAsia="黑体"/>
          <w:kern w:val="0"/>
          <w:szCs w:val="21"/>
          <w:highlight w:val="none"/>
          <w:lang w:eastAsia="zh-CN"/>
        </w:rPr>
        <w:t>详见投标人须知前附表。</w:t>
      </w:r>
    </w:p>
    <w:p w14:paraId="12D128CA">
      <w:pPr>
        <w:autoSpaceDE w:val="0"/>
        <w:autoSpaceDN w:val="0"/>
        <w:adjustRightInd w:val="0"/>
        <w:spacing w:line="400" w:lineRule="exact"/>
        <w:jc w:val="center"/>
        <w:outlineLvl w:val="1"/>
        <w:rPr>
          <w:rFonts w:hint="eastAsia" w:ascii="宋体" w:hAnsi="宋体" w:cs="宋体"/>
          <w:b/>
          <w:bCs/>
          <w:sz w:val="28"/>
          <w:highlight w:val="none"/>
          <w:lang w:val="zh-CN"/>
        </w:rPr>
      </w:pP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ascii="Times New Roman" w:hAnsi="Times New Roman" w:eastAsia="宋体" w:cs="Times New Roman"/>
          <w:b/>
          <w:bCs/>
          <w:sz w:val="28"/>
          <w:szCs w:val="28"/>
          <w:highlight w:val="none"/>
        </w:rPr>
        <w:br w:type="textWrapping"/>
      </w:r>
      <w:r>
        <w:rPr>
          <w:rFonts w:hint="eastAsia" w:eastAsia="宋体" w:cs="Times New Roman"/>
          <w:b/>
          <w:bCs/>
          <w:sz w:val="28"/>
          <w:szCs w:val="28"/>
          <w:highlight w:val="none"/>
          <w:lang w:eastAsia="zh-CN"/>
        </w:rPr>
        <w:t>五</w:t>
      </w:r>
      <w:r>
        <w:rPr>
          <w:rFonts w:hint="eastAsia" w:ascii="Times New Roman" w:hAnsi="Times New Roman" w:eastAsia="宋体" w:cs="Times New Roman"/>
          <w:b/>
          <w:bCs/>
          <w:sz w:val="28"/>
          <w:szCs w:val="28"/>
          <w:highlight w:val="none"/>
        </w:rPr>
        <w:t>、</w:t>
      </w:r>
      <w:r>
        <w:rPr>
          <w:rFonts w:hint="eastAsia" w:ascii="Times New Roman" w:hAnsi="Times New Roman" w:eastAsia="宋体" w:cs="Times New Roman"/>
          <w:b/>
          <w:bCs/>
          <w:sz w:val="28"/>
          <w:szCs w:val="28"/>
          <w:highlight w:val="none"/>
          <w:lang w:val="zh-CN"/>
        </w:rPr>
        <w:t>首轮报价表</w:t>
      </w:r>
    </w:p>
    <w:p w14:paraId="022A1EF8">
      <w:pPr>
        <w:snapToGrid w:val="0"/>
        <w:spacing w:line="360" w:lineRule="auto"/>
        <w:jc w:val="left"/>
        <w:rPr>
          <w:rFonts w:hint="eastAsia" w:ascii="宋体" w:hAnsi="宋体" w:cs="宋体"/>
          <w:sz w:val="21"/>
          <w:szCs w:val="21"/>
          <w:highlight w:val="none"/>
        </w:rPr>
      </w:pPr>
      <w:r>
        <w:rPr>
          <w:rFonts w:hint="eastAsia" w:ascii="宋体" w:hAnsi="宋体" w:cs="宋体"/>
          <w:sz w:val="21"/>
          <w:szCs w:val="21"/>
          <w:highlight w:val="none"/>
        </w:rPr>
        <w:t>项目名称：</w:t>
      </w:r>
    </w:p>
    <w:p w14:paraId="11A1585A">
      <w:pPr>
        <w:snapToGrid w:val="0"/>
        <w:spacing w:line="360" w:lineRule="auto"/>
        <w:ind w:left="4680" w:hanging="4095" w:hangingChars="1950"/>
        <w:jc w:val="left"/>
        <w:rPr>
          <w:rFonts w:hint="eastAsia" w:ascii="宋体" w:hAnsi="宋体" w:cs="宋体"/>
          <w:sz w:val="21"/>
          <w:szCs w:val="21"/>
          <w:highlight w:val="none"/>
        </w:rPr>
      </w:pPr>
      <w:r>
        <w:rPr>
          <w:rFonts w:hint="eastAsia" w:ascii="宋体" w:hAnsi="宋体" w:cs="宋体"/>
          <w:sz w:val="21"/>
          <w:szCs w:val="21"/>
          <w:highlight w:val="none"/>
        </w:rPr>
        <w:t xml:space="preserve">招标编号：                                              </w:t>
      </w:r>
    </w:p>
    <w:p w14:paraId="3D777E17">
      <w:pPr>
        <w:snapToGrid w:val="0"/>
        <w:spacing w:line="360" w:lineRule="auto"/>
        <w:ind w:left="4680" w:hanging="4095" w:hangingChars="1950"/>
        <w:jc w:val="left"/>
        <w:rPr>
          <w:rFonts w:hint="eastAsia" w:ascii="宋体" w:hAnsi="宋体" w:cs="宋体"/>
          <w:sz w:val="21"/>
          <w:szCs w:val="21"/>
          <w:highlight w:val="none"/>
        </w:rPr>
      </w:pPr>
      <w:r>
        <w:rPr>
          <w:rFonts w:hint="eastAsia" w:ascii="宋体" w:hAnsi="宋体" w:cs="宋体"/>
          <w:sz w:val="21"/>
          <w:szCs w:val="21"/>
          <w:highlight w:val="none"/>
        </w:rPr>
        <w:t>开标时间：</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年 月 日</w:t>
      </w:r>
    </w:p>
    <w:tbl>
      <w:tblPr>
        <w:tblStyle w:val="37"/>
        <w:tblW w:w="952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978"/>
        <w:gridCol w:w="2100"/>
        <w:gridCol w:w="1380"/>
        <w:gridCol w:w="1592"/>
        <w:gridCol w:w="715"/>
      </w:tblGrid>
      <w:tr w14:paraId="46C4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1761" w:type="dxa"/>
            <w:tcBorders>
              <w:bottom w:val="single" w:color="auto" w:sz="4" w:space="0"/>
            </w:tcBorders>
            <w:noWrap w:val="0"/>
            <w:vAlign w:val="center"/>
          </w:tcPr>
          <w:p w14:paraId="32B63E24">
            <w:pPr>
              <w:jc w:val="center"/>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名称</w:t>
            </w:r>
          </w:p>
        </w:tc>
        <w:tc>
          <w:tcPr>
            <w:tcW w:w="1978" w:type="dxa"/>
            <w:tcBorders>
              <w:bottom w:val="single" w:color="auto" w:sz="4" w:space="0"/>
            </w:tcBorders>
            <w:noWrap w:val="0"/>
            <w:vAlign w:val="center"/>
          </w:tcPr>
          <w:p w14:paraId="4FE43166">
            <w:pPr>
              <w:jc w:val="center"/>
              <w:rPr>
                <w:rFonts w:hint="eastAsia" w:ascii="宋体" w:hAnsi="宋体" w:cs="宋体"/>
                <w:sz w:val="21"/>
                <w:szCs w:val="21"/>
                <w:highlight w:val="none"/>
              </w:rPr>
            </w:pPr>
            <w:r>
              <w:rPr>
                <w:rFonts w:hint="eastAsia" w:ascii="宋体" w:hAnsi="宋体" w:cs="宋体"/>
                <w:sz w:val="21"/>
                <w:szCs w:val="21"/>
                <w:highlight w:val="none"/>
              </w:rPr>
              <w:t>资质等级</w:t>
            </w:r>
          </w:p>
        </w:tc>
        <w:tc>
          <w:tcPr>
            <w:tcW w:w="2100" w:type="dxa"/>
            <w:tcBorders>
              <w:bottom w:val="single" w:color="auto" w:sz="4" w:space="0"/>
            </w:tcBorders>
            <w:noWrap w:val="0"/>
            <w:vAlign w:val="center"/>
          </w:tcPr>
          <w:p w14:paraId="26980856">
            <w:pPr>
              <w:jc w:val="center"/>
              <w:rPr>
                <w:rFonts w:hint="eastAsia" w:ascii="宋体" w:hAnsi="宋体" w:cs="宋体"/>
                <w:sz w:val="21"/>
                <w:szCs w:val="21"/>
                <w:highlight w:val="none"/>
              </w:rPr>
            </w:pPr>
            <w:r>
              <w:rPr>
                <w:rFonts w:hint="eastAsia" w:ascii="宋体" w:hAnsi="宋体" w:cs="宋体"/>
                <w:sz w:val="21"/>
                <w:szCs w:val="21"/>
                <w:highlight w:val="none"/>
              </w:rPr>
              <w:t>投标报价（元）</w:t>
            </w:r>
          </w:p>
        </w:tc>
        <w:tc>
          <w:tcPr>
            <w:tcW w:w="1380" w:type="dxa"/>
            <w:tcBorders>
              <w:bottom w:val="single" w:color="auto" w:sz="4" w:space="0"/>
            </w:tcBorders>
            <w:noWrap w:val="0"/>
            <w:vAlign w:val="center"/>
          </w:tcPr>
          <w:p w14:paraId="34A5198F">
            <w:pPr>
              <w:jc w:val="center"/>
              <w:rPr>
                <w:rFonts w:hint="eastAsia" w:ascii="宋体" w:hAnsi="宋体" w:cs="宋体"/>
                <w:sz w:val="21"/>
                <w:szCs w:val="21"/>
                <w:highlight w:val="none"/>
              </w:rPr>
            </w:pPr>
            <w:r>
              <w:rPr>
                <w:rFonts w:hint="eastAsia" w:ascii="宋体" w:hAnsi="宋体" w:cs="宋体"/>
                <w:sz w:val="21"/>
                <w:szCs w:val="21"/>
                <w:highlight w:val="none"/>
              </w:rPr>
              <w:t>工期</w:t>
            </w:r>
          </w:p>
        </w:tc>
        <w:tc>
          <w:tcPr>
            <w:tcW w:w="1592" w:type="dxa"/>
            <w:tcBorders>
              <w:bottom w:val="single" w:color="auto" w:sz="4" w:space="0"/>
            </w:tcBorders>
            <w:noWrap w:val="0"/>
            <w:vAlign w:val="center"/>
          </w:tcPr>
          <w:p w14:paraId="0E63BDE3">
            <w:pPr>
              <w:jc w:val="center"/>
              <w:rPr>
                <w:rFonts w:hint="eastAsia" w:ascii="宋体" w:hAnsi="宋体" w:cs="宋体"/>
                <w:sz w:val="21"/>
                <w:szCs w:val="21"/>
                <w:highlight w:val="none"/>
              </w:rPr>
            </w:pPr>
            <w:r>
              <w:rPr>
                <w:rFonts w:hint="eastAsia" w:ascii="宋体" w:hAnsi="宋体" w:cs="宋体"/>
                <w:sz w:val="21"/>
                <w:szCs w:val="21"/>
                <w:highlight w:val="none"/>
              </w:rPr>
              <w:t>质量要求</w:t>
            </w:r>
          </w:p>
        </w:tc>
        <w:tc>
          <w:tcPr>
            <w:tcW w:w="715" w:type="dxa"/>
            <w:tcBorders>
              <w:bottom w:val="single" w:color="auto" w:sz="4" w:space="0"/>
            </w:tcBorders>
            <w:noWrap w:val="0"/>
            <w:vAlign w:val="center"/>
          </w:tcPr>
          <w:p w14:paraId="1E7ADDAD">
            <w:pPr>
              <w:jc w:val="center"/>
              <w:rPr>
                <w:rFonts w:hint="eastAsia" w:ascii="宋体" w:hAnsi="宋体" w:cs="宋体"/>
                <w:sz w:val="21"/>
                <w:szCs w:val="21"/>
                <w:highlight w:val="none"/>
              </w:rPr>
            </w:pPr>
            <w:r>
              <w:rPr>
                <w:rFonts w:hint="eastAsia" w:ascii="宋体" w:hAnsi="宋体" w:cs="宋体"/>
                <w:sz w:val="21"/>
                <w:szCs w:val="21"/>
                <w:highlight w:val="none"/>
              </w:rPr>
              <w:t>备注</w:t>
            </w:r>
          </w:p>
        </w:tc>
      </w:tr>
      <w:tr w14:paraId="707F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1" w:hRule="atLeast"/>
        </w:trPr>
        <w:tc>
          <w:tcPr>
            <w:tcW w:w="1761" w:type="dxa"/>
            <w:noWrap w:val="0"/>
            <w:vAlign w:val="center"/>
          </w:tcPr>
          <w:p w14:paraId="49E9AAB0">
            <w:pPr>
              <w:spacing w:line="480" w:lineRule="auto"/>
              <w:jc w:val="center"/>
              <w:rPr>
                <w:rFonts w:hint="eastAsia" w:ascii="宋体" w:hAnsi="宋体" w:cs="宋体"/>
                <w:sz w:val="21"/>
                <w:szCs w:val="21"/>
                <w:highlight w:val="none"/>
              </w:rPr>
            </w:pPr>
          </w:p>
        </w:tc>
        <w:tc>
          <w:tcPr>
            <w:tcW w:w="1978" w:type="dxa"/>
            <w:noWrap w:val="0"/>
            <w:vAlign w:val="top"/>
          </w:tcPr>
          <w:p w14:paraId="22EDB7F8">
            <w:pPr>
              <w:spacing w:line="480" w:lineRule="auto"/>
              <w:jc w:val="center"/>
              <w:rPr>
                <w:rFonts w:hint="eastAsia" w:ascii="宋体" w:hAnsi="宋体" w:cs="宋体"/>
                <w:sz w:val="21"/>
                <w:szCs w:val="21"/>
                <w:highlight w:val="none"/>
              </w:rPr>
            </w:pPr>
          </w:p>
        </w:tc>
        <w:tc>
          <w:tcPr>
            <w:tcW w:w="2100" w:type="dxa"/>
            <w:noWrap w:val="0"/>
            <w:vAlign w:val="center"/>
          </w:tcPr>
          <w:p w14:paraId="0AC3A788">
            <w:pPr>
              <w:spacing w:line="480" w:lineRule="auto"/>
              <w:jc w:val="center"/>
              <w:rPr>
                <w:rFonts w:hint="eastAsia" w:ascii="宋体" w:hAnsi="宋体" w:cs="宋体"/>
                <w:sz w:val="21"/>
                <w:szCs w:val="21"/>
                <w:highlight w:val="none"/>
              </w:rPr>
            </w:pPr>
          </w:p>
        </w:tc>
        <w:tc>
          <w:tcPr>
            <w:tcW w:w="1380" w:type="dxa"/>
            <w:noWrap w:val="0"/>
            <w:vAlign w:val="top"/>
          </w:tcPr>
          <w:p w14:paraId="32D027C6">
            <w:pPr>
              <w:spacing w:line="480" w:lineRule="auto"/>
              <w:jc w:val="center"/>
              <w:rPr>
                <w:rFonts w:hint="eastAsia" w:ascii="宋体" w:hAnsi="宋体" w:cs="宋体"/>
                <w:sz w:val="21"/>
                <w:szCs w:val="21"/>
                <w:highlight w:val="none"/>
              </w:rPr>
            </w:pPr>
          </w:p>
        </w:tc>
        <w:tc>
          <w:tcPr>
            <w:tcW w:w="1592" w:type="dxa"/>
            <w:noWrap w:val="0"/>
            <w:vAlign w:val="center"/>
          </w:tcPr>
          <w:p w14:paraId="0BE95458">
            <w:pPr>
              <w:spacing w:line="480" w:lineRule="auto"/>
              <w:jc w:val="center"/>
              <w:rPr>
                <w:rFonts w:hint="eastAsia" w:ascii="宋体" w:hAnsi="宋体" w:cs="宋体"/>
                <w:sz w:val="21"/>
                <w:szCs w:val="21"/>
                <w:highlight w:val="none"/>
              </w:rPr>
            </w:pPr>
          </w:p>
        </w:tc>
        <w:tc>
          <w:tcPr>
            <w:tcW w:w="715" w:type="dxa"/>
            <w:noWrap w:val="0"/>
            <w:vAlign w:val="center"/>
          </w:tcPr>
          <w:p w14:paraId="069D4481">
            <w:pPr>
              <w:spacing w:line="480" w:lineRule="auto"/>
              <w:jc w:val="center"/>
              <w:rPr>
                <w:rFonts w:hint="eastAsia" w:ascii="宋体" w:hAnsi="宋体" w:cs="宋体"/>
                <w:sz w:val="21"/>
                <w:szCs w:val="21"/>
                <w:highlight w:val="none"/>
              </w:rPr>
            </w:pPr>
          </w:p>
        </w:tc>
      </w:tr>
      <w:tr w14:paraId="0B48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761" w:type="dxa"/>
            <w:noWrap w:val="0"/>
            <w:vAlign w:val="center"/>
          </w:tcPr>
          <w:p w14:paraId="7DF09ED0">
            <w:pPr>
              <w:jc w:val="center"/>
              <w:rPr>
                <w:rFonts w:hint="eastAsia" w:ascii="宋体" w:hAnsi="宋体" w:cs="宋体"/>
                <w:sz w:val="21"/>
                <w:szCs w:val="21"/>
                <w:highlight w:val="none"/>
              </w:rPr>
            </w:pPr>
            <w:r>
              <w:rPr>
                <w:rFonts w:hint="eastAsia" w:ascii="宋体" w:hAnsi="宋体" w:cs="宋体"/>
                <w:sz w:val="21"/>
                <w:szCs w:val="21"/>
                <w:highlight w:val="none"/>
              </w:rPr>
              <w:t>总价（小写）</w:t>
            </w:r>
          </w:p>
        </w:tc>
        <w:tc>
          <w:tcPr>
            <w:tcW w:w="7765" w:type="dxa"/>
            <w:gridSpan w:val="5"/>
            <w:noWrap w:val="0"/>
            <w:vAlign w:val="top"/>
          </w:tcPr>
          <w:p w14:paraId="250F5759">
            <w:pPr>
              <w:spacing w:line="480" w:lineRule="auto"/>
              <w:jc w:val="center"/>
              <w:rPr>
                <w:rFonts w:hint="eastAsia" w:ascii="宋体" w:hAnsi="宋体" w:cs="宋体"/>
                <w:sz w:val="21"/>
                <w:szCs w:val="21"/>
                <w:highlight w:val="none"/>
              </w:rPr>
            </w:pPr>
          </w:p>
        </w:tc>
      </w:tr>
      <w:tr w14:paraId="562F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761" w:type="dxa"/>
            <w:noWrap w:val="0"/>
            <w:vAlign w:val="center"/>
          </w:tcPr>
          <w:p w14:paraId="258D9651">
            <w:pPr>
              <w:jc w:val="center"/>
              <w:rPr>
                <w:rFonts w:hint="eastAsia" w:ascii="宋体" w:hAnsi="宋体" w:cs="宋体"/>
                <w:sz w:val="21"/>
                <w:szCs w:val="21"/>
                <w:highlight w:val="none"/>
              </w:rPr>
            </w:pPr>
            <w:r>
              <w:rPr>
                <w:rFonts w:hint="eastAsia" w:ascii="宋体" w:hAnsi="宋体" w:cs="宋体"/>
                <w:sz w:val="21"/>
                <w:szCs w:val="21"/>
                <w:highlight w:val="none"/>
              </w:rPr>
              <w:t>总价（大写）</w:t>
            </w:r>
          </w:p>
        </w:tc>
        <w:tc>
          <w:tcPr>
            <w:tcW w:w="7765" w:type="dxa"/>
            <w:gridSpan w:val="5"/>
            <w:noWrap w:val="0"/>
            <w:vAlign w:val="top"/>
          </w:tcPr>
          <w:p w14:paraId="17FD7652">
            <w:pPr>
              <w:spacing w:line="480" w:lineRule="auto"/>
              <w:jc w:val="center"/>
              <w:rPr>
                <w:rFonts w:hint="eastAsia" w:ascii="宋体" w:hAnsi="宋体" w:cs="宋体"/>
                <w:sz w:val="21"/>
                <w:szCs w:val="21"/>
                <w:highlight w:val="none"/>
              </w:rPr>
            </w:pPr>
          </w:p>
        </w:tc>
      </w:tr>
    </w:tbl>
    <w:p w14:paraId="10025A88">
      <w:pPr>
        <w:pStyle w:val="149"/>
        <w:spacing w:line="480" w:lineRule="exact"/>
        <w:jc w:val="left"/>
        <w:rPr>
          <w:rFonts w:hint="eastAsia" w:ascii="宋体" w:hAnsi="宋体" w:cs="宋体"/>
          <w:sz w:val="21"/>
          <w:szCs w:val="21"/>
          <w:highlight w:val="none"/>
        </w:rPr>
      </w:pPr>
      <w:r>
        <w:rPr>
          <w:rFonts w:hint="eastAsia" w:ascii="宋体" w:hAnsi="宋体" w:cs="宋体"/>
          <w:sz w:val="21"/>
          <w:szCs w:val="21"/>
          <w:highlight w:val="none"/>
        </w:rPr>
        <w:t>1、本表应单独用小信封密封，与</w:t>
      </w:r>
      <w:r>
        <w:rPr>
          <w:rFonts w:hint="eastAsia" w:ascii="宋体" w:hAnsi="宋体" w:cs="宋体"/>
          <w:sz w:val="21"/>
          <w:szCs w:val="21"/>
          <w:highlight w:val="none"/>
          <w:lang w:eastAsia="zh-CN"/>
        </w:rPr>
        <w:t>响应文件</w:t>
      </w:r>
      <w:r>
        <w:rPr>
          <w:rFonts w:hint="eastAsia" w:ascii="宋体" w:hAnsi="宋体" w:cs="宋体"/>
          <w:sz w:val="21"/>
          <w:szCs w:val="21"/>
          <w:highlight w:val="none"/>
        </w:rPr>
        <w:t>一并送达；</w:t>
      </w:r>
    </w:p>
    <w:p w14:paraId="7D12005F">
      <w:pPr>
        <w:pStyle w:val="149"/>
        <w:spacing w:line="480" w:lineRule="exact"/>
        <w:jc w:val="left"/>
        <w:rPr>
          <w:rFonts w:hint="eastAsia" w:ascii="宋体" w:hAnsi="宋体" w:cs="宋体"/>
          <w:sz w:val="21"/>
          <w:szCs w:val="21"/>
          <w:highlight w:val="none"/>
        </w:rPr>
      </w:pPr>
      <w:r>
        <w:rPr>
          <w:rFonts w:hint="eastAsia" w:ascii="宋体" w:hAnsi="宋体" w:cs="宋体"/>
          <w:sz w:val="21"/>
          <w:szCs w:val="21"/>
          <w:highlight w:val="none"/>
        </w:rPr>
        <w:t>2、填报的内容必须和投标函中的内容一致；如不一致，以</w:t>
      </w:r>
      <w:r>
        <w:rPr>
          <w:rFonts w:hint="eastAsia" w:ascii="宋体" w:hAnsi="宋体" w:cs="宋体"/>
          <w:sz w:val="21"/>
          <w:szCs w:val="21"/>
          <w:highlight w:val="none"/>
          <w:lang w:eastAsia="zh-CN"/>
        </w:rPr>
        <w:t>投标</w:t>
      </w:r>
      <w:r>
        <w:rPr>
          <w:rFonts w:hint="eastAsia" w:ascii="宋体" w:hAnsi="宋体" w:cs="宋体"/>
          <w:sz w:val="21"/>
          <w:szCs w:val="21"/>
          <w:highlight w:val="none"/>
        </w:rPr>
        <w:t>函中相关内容为准；</w:t>
      </w:r>
    </w:p>
    <w:p w14:paraId="236666C5">
      <w:pPr>
        <w:pStyle w:val="149"/>
        <w:spacing w:line="480" w:lineRule="exact"/>
        <w:jc w:val="left"/>
        <w:rPr>
          <w:rFonts w:hint="eastAsia" w:ascii="宋体" w:hAnsi="宋体" w:cs="宋体"/>
          <w:sz w:val="21"/>
          <w:szCs w:val="21"/>
          <w:highlight w:val="none"/>
        </w:rPr>
      </w:pPr>
      <w:r>
        <w:rPr>
          <w:rFonts w:hint="eastAsia" w:ascii="宋体" w:hAnsi="宋体" w:cs="宋体"/>
          <w:sz w:val="21"/>
          <w:szCs w:val="21"/>
          <w:highlight w:val="none"/>
        </w:rPr>
        <w:t>3、投标函、</w:t>
      </w:r>
      <w:r>
        <w:rPr>
          <w:rFonts w:hint="eastAsia" w:ascii="宋体" w:hAnsi="宋体" w:cs="宋体"/>
          <w:sz w:val="21"/>
          <w:szCs w:val="21"/>
          <w:highlight w:val="none"/>
          <w:lang w:eastAsia="zh-CN"/>
        </w:rPr>
        <w:t>首轮报价表</w:t>
      </w:r>
      <w:r>
        <w:rPr>
          <w:rFonts w:hint="eastAsia" w:ascii="宋体" w:hAnsi="宋体" w:cs="宋体"/>
          <w:sz w:val="21"/>
          <w:szCs w:val="21"/>
          <w:highlight w:val="none"/>
        </w:rPr>
        <w:t>中的大、小写金额报价不一致时，以投标函中的大写金额报价为准。</w:t>
      </w:r>
    </w:p>
    <w:p w14:paraId="215E9141">
      <w:pPr>
        <w:autoSpaceDE w:val="0"/>
        <w:autoSpaceDN w:val="0"/>
        <w:adjustRightInd w:val="0"/>
        <w:spacing w:line="480" w:lineRule="exact"/>
        <w:jc w:val="left"/>
        <w:rPr>
          <w:rFonts w:hint="eastAsia" w:ascii="宋体" w:hAnsi="宋体" w:cs="宋体"/>
          <w:bCs/>
          <w:sz w:val="21"/>
          <w:szCs w:val="21"/>
          <w:highlight w:val="none"/>
          <w:lang w:val="zh-CN"/>
        </w:rPr>
      </w:pPr>
    </w:p>
    <w:p w14:paraId="16F08886">
      <w:pPr>
        <w:ind w:firstLine="2730" w:firstLineChars="130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（公章）：</w:t>
      </w:r>
      <w:r>
        <w:rPr>
          <w:rFonts w:hint="eastAsia" w:ascii="宋体" w:hAnsi="宋体" w:cs="宋体"/>
          <w:sz w:val="21"/>
          <w:szCs w:val="21"/>
          <w:highlight w:val="none"/>
          <w:u w:val="single"/>
          <w:lang w:val="en-US" w:eastAsia="zh-CN"/>
        </w:rPr>
        <w:t xml:space="preserve">                          </w:t>
      </w:r>
    </w:p>
    <w:p w14:paraId="78DEB757">
      <w:pPr>
        <w:snapToGrid w:val="0"/>
        <w:spacing w:line="480" w:lineRule="exact"/>
        <w:jc w:val="center"/>
        <w:rPr>
          <w:rFonts w:eastAsia="黑体"/>
          <w:b w:val="0"/>
          <w:kern w:val="0"/>
          <w:sz w:val="28"/>
          <w:szCs w:val="28"/>
          <w:highlight w:val="none"/>
        </w:rPr>
      </w:pPr>
      <w:r>
        <w:rPr>
          <w:rFonts w:hint="eastAsia" w:ascii="宋体" w:hAnsi="宋体" w:cs="宋体"/>
          <w:sz w:val="21"/>
          <w:szCs w:val="21"/>
          <w:highlight w:val="none"/>
        </w:rPr>
        <w:t>法定代表人或其授权代表人（签字）：</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br w:type="textWrapping"/>
      </w:r>
      <w:r>
        <w:rPr>
          <w:rFonts w:hint="eastAsia" w:ascii="宋体" w:hAnsi="宋体" w:cs="宋体"/>
          <w:bCs/>
          <w:sz w:val="21"/>
          <w:szCs w:val="21"/>
          <w:highlight w:val="none"/>
          <w:lang w:val="zh-CN"/>
        </w:rPr>
        <w:t>日  期：</w:t>
      </w:r>
      <w:r>
        <w:rPr>
          <w:rFonts w:hint="eastAsia" w:ascii="宋体" w:hAnsi="宋体" w:cs="宋体"/>
          <w:sz w:val="21"/>
          <w:szCs w:val="21"/>
          <w:highlight w:val="none"/>
          <w:u w:val="single"/>
          <w:lang w:val="en-US" w:eastAsia="zh-CN"/>
        </w:rPr>
        <w:t xml:space="preserve">       </w:t>
      </w:r>
      <w:r>
        <w:rPr>
          <w:rFonts w:hint="eastAsia" w:ascii="宋体" w:hAnsi="宋体" w:cs="宋体"/>
          <w:bCs/>
          <w:sz w:val="21"/>
          <w:szCs w:val="21"/>
          <w:highlight w:val="none"/>
          <w:lang w:val="zh-CN"/>
        </w:rPr>
        <w:t>年</w:t>
      </w:r>
      <w:r>
        <w:rPr>
          <w:rFonts w:hint="eastAsia" w:ascii="宋体" w:hAnsi="宋体" w:cs="宋体"/>
          <w:sz w:val="21"/>
          <w:szCs w:val="21"/>
          <w:highlight w:val="none"/>
          <w:u w:val="single"/>
          <w:lang w:val="en-US" w:eastAsia="zh-CN"/>
        </w:rPr>
        <w:t xml:space="preserve">       </w:t>
      </w:r>
      <w:r>
        <w:rPr>
          <w:rFonts w:hint="eastAsia" w:ascii="宋体" w:hAnsi="宋体" w:cs="宋体"/>
          <w:bCs/>
          <w:sz w:val="21"/>
          <w:szCs w:val="21"/>
          <w:highlight w:val="none"/>
          <w:lang w:val="zh-CN"/>
        </w:rPr>
        <w:t>月</w:t>
      </w:r>
      <w:r>
        <w:rPr>
          <w:rFonts w:hint="eastAsia" w:ascii="宋体" w:hAnsi="宋体" w:cs="宋体"/>
          <w:sz w:val="21"/>
          <w:szCs w:val="21"/>
          <w:highlight w:val="none"/>
          <w:u w:val="single"/>
          <w:lang w:val="en-US" w:eastAsia="zh-CN"/>
        </w:rPr>
        <w:t xml:space="preserve">       </w:t>
      </w:r>
      <w:r>
        <w:rPr>
          <w:rFonts w:hint="eastAsia" w:ascii="宋体" w:hAnsi="宋体" w:cs="宋体"/>
          <w:bCs/>
          <w:sz w:val="21"/>
          <w:szCs w:val="21"/>
          <w:highlight w:val="none"/>
          <w:lang w:val="zh-CN"/>
        </w:rPr>
        <w:t>日</w:t>
      </w:r>
      <w:r>
        <w:rPr>
          <w:rFonts w:eastAsia="黑体"/>
          <w:b w:val="0"/>
          <w:kern w:val="0"/>
          <w:sz w:val="28"/>
          <w:szCs w:val="28"/>
          <w:highlight w:val="none"/>
        </w:rPr>
        <w:br w:type="textWrapping"/>
      </w:r>
      <w:r>
        <w:rPr>
          <w:rFonts w:eastAsia="黑体"/>
          <w:b w:val="0"/>
          <w:kern w:val="0"/>
          <w:sz w:val="28"/>
          <w:szCs w:val="28"/>
          <w:highlight w:val="none"/>
        </w:rPr>
        <w:br w:type="textWrapping"/>
      </w:r>
      <w:r>
        <w:rPr>
          <w:rFonts w:eastAsia="黑体"/>
          <w:b w:val="0"/>
          <w:kern w:val="0"/>
          <w:sz w:val="28"/>
          <w:szCs w:val="28"/>
          <w:highlight w:val="none"/>
        </w:rPr>
        <w:br w:type="textWrapping"/>
      </w:r>
      <w:r>
        <w:rPr>
          <w:rFonts w:eastAsia="黑体"/>
          <w:b w:val="0"/>
          <w:kern w:val="0"/>
          <w:sz w:val="28"/>
          <w:szCs w:val="28"/>
          <w:highlight w:val="none"/>
        </w:rPr>
        <w:br w:type="textWrapping"/>
      </w:r>
      <w:r>
        <w:rPr>
          <w:rFonts w:eastAsia="黑体"/>
          <w:b w:val="0"/>
          <w:kern w:val="0"/>
          <w:sz w:val="28"/>
          <w:szCs w:val="28"/>
          <w:highlight w:val="none"/>
        </w:rPr>
        <w:br w:type="textWrapping"/>
      </w:r>
      <w:r>
        <w:rPr>
          <w:rFonts w:eastAsia="黑体"/>
          <w:b w:val="0"/>
          <w:kern w:val="0"/>
          <w:sz w:val="28"/>
          <w:szCs w:val="28"/>
          <w:highlight w:val="none"/>
        </w:rPr>
        <w:br w:type="textWrapping"/>
      </w:r>
      <w:r>
        <w:rPr>
          <w:rFonts w:eastAsia="黑体"/>
          <w:b w:val="0"/>
          <w:kern w:val="0"/>
          <w:sz w:val="28"/>
          <w:szCs w:val="28"/>
          <w:highlight w:val="none"/>
        </w:rPr>
        <w:br w:type="textWrapping"/>
      </w:r>
      <w:r>
        <w:rPr>
          <w:rFonts w:eastAsia="黑体"/>
          <w:b w:val="0"/>
          <w:kern w:val="0"/>
          <w:sz w:val="28"/>
          <w:szCs w:val="28"/>
          <w:highlight w:val="none"/>
        </w:rPr>
        <w:br w:type="textWrapping"/>
      </w:r>
      <w:r>
        <w:rPr>
          <w:rFonts w:eastAsia="黑体"/>
          <w:b w:val="0"/>
          <w:kern w:val="0"/>
          <w:sz w:val="28"/>
          <w:szCs w:val="28"/>
          <w:highlight w:val="none"/>
        </w:rPr>
        <w:br w:type="textWrapping"/>
      </w:r>
      <w:r>
        <w:rPr>
          <w:rFonts w:eastAsia="黑体"/>
          <w:b w:val="0"/>
          <w:kern w:val="0"/>
          <w:sz w:val="28"/>
          <w:szCs w:val="28"/>
          <w:highlight w:val="none"/>
        </w:rPr>
        <w:br w:type="textWrapping"/>
      </w:r>
      <w:r>
        <w:rPr>
          <w:rFonts w:eastAsia="黑体"/>
          <w:b w:val="0"/>
          <w:kern w:val="0"/>
          <w:sz w:val="28"/>
          <w:szCs w:val="28"/>
          <w:highlight w:val="none"/>
        </w:rPr>
        <w:br w:type="textWrapping"/>
      </w:r>
      <w:bookmarkStart w:id="159" w:name="_Toc10526"/>
      <w:bookmarkStart w:id="160" w:name="_Toc385937196"/>
      <w:r>
        <w:rPr>
          <w:rFonts w:hint="eastAsia" w:eastAsia="黑体"/>
          <w:b w:val="0"/>
          <w:kern w:val="0"/>
          <w:sz w:val="28"/>
          <w:szCs w:val="28"/>
          <w:highlight w:val="none"/>
          <w:lang w:eastAsia="zh-CN"/>
        </w:rPr>
        <w:t>六</w:t>
      </w:r>
      <w:r>
        <w:rPr>
          <w:rFonts w:eastAsia="黑体"/>
          <w:b w:val="0"/>
          <w:kern w:val="0"/>
          <w:sz w:val="28"/>
          <w:szCs w:val="28"/>
          <w:highlight w:val="none"/>
        </w:rPr>
        <w:t>、已标价工程量清单</w:t>
      </w:r>
      <w:bookmarkEnd w:id="159"/>
      <w:bookmarkEnd w:id="160"/>
    </w:p>
    <w:p w14:paraId="224E8A7B">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说明：本部分内容除投标总价表外按竞争性谈判文件第五章工程量清单给定的格式编写。</w:t>
      </w:r>
    </w:p>
    <w:p w14:paraId="0B788EBB">
      <w:pPr>
        <w:autoSpaceDE w:val="0"/>
        <w:autoSpaceDN w:val="0"/>
        <w:adjustRightInd w:val="0"/>
        <w:spacing w:line="360" w:lineRule="auto"/>
        <w:ind w:firstLine="420" w:firstLineChars="200"/>
        <w:rPr>
          <w:szCs w:val="21"/>
          <w:highlight w:val="none"/>
        </w:rPr>
      </w:pPr>
    </w:p>
    <w:p w14:paraId="23AD3040">
      <w:pPr>
        <w:pStyle w:val="6"/>
        <w:spacing w:before="0" w:after="0" w:line="240" w:lineRule="auto"/>
        <w:jc w:val="center"/>
        <w:rPr>
          <w:rFonts w:eastAsia="黑体"/>
          <w:b w:val="0"/>
          <w:kern w:val="0"/>
          <w:sz w:val="28"/>
          <w:szCs w:val="28"/>
          <w:highlight w:val="none"/>
        </w:rPr>
      </w:pPr>
      <w:r>
        <w:rPr>
          <w:rFonts w:eastAsia="黑体"/>
          <w:b w:val="0"/>
          <w:kern w:val="0"/>
          <w:sz w:val="28"/>
          <w:szCs w:val="28"/>
          <w:highlight w:val="none"/>
        </w:rPr>
        <w:br w:type="page"/>
      </w:r>
      <w:bookmarkStart w:id="161" w:name="_Toc12063"/>
      <w:bookmarkStart w:id="162" w:name="_Toc385937197"/>
      <w:r>
        <w:rPr>
          <w:rFonts w:hint="eastAsia" w:eastAsia="黑体"/>
          <w:b w:val="0"/>
          <w:kern w:val="0"/>
          <w:sz w:val="28"/>
          <w:szCs w:val="28"/>
          <w:highlight w:val="none"/>
          <w:lang w:eastAsia="zh-CN"/>
        </w:rPr>
        <w:t>七</w:t>
      </w:r>
      <w:r>
        <w:rPr>
          <w:rFonts w:eastAsia="黑体"/>
          <w:b w:val="0"/>
          <w:kern w:val="0"/>
          <w:sz w:val="28"/>
          <w:szCs w:val="28"/>
          <w:highlight w:val="none"/>
        </w:rPr>
        <w:t>、施工组织设计</w:t>
      </w:r>
      <w:bookmarkEnd w:id="161"/>
      <w:bookmarkEnd w:id="162"/>
    </w:p>
    <w:p w14:paraId="7B21F5E8">
      <w:pPr>
        <w:pageBreakBefore w:val="0"/>
        <w:kinsoku/>
        <w:topLinePunct w:val="0"/>
        <w:autoSpaceDE w:val="0"/>
        <w:autoSpaceDN w:val="0"/>
        <w:bidi w:val="0"/>
        <w:adjustRightInd w:val="0"/>
        <w:spacing w:line="360" w:lineRule="auto"/>
        <w:ind w:firstLine="0" w:firstLineChars="0"/>
        <w:jc w:val="left"/>
        <w:rPr>
          <w:rFonts w:hint="eastAsia" w:ascii="宋体" w:hAnsi="宋体" w:eastAsia="宋体" w:cs="宋体"/>
          <w:kern w:val="0"/>
          <w:szCs w:val="21"/>
          <w:highlight w:val="none"/>
        </w:rPr>
      </w:pPr>
      <w:bookmarkStart w:id="163" w:name="_Toc385937198"/>
      <w:r>
        <w:rPr>
          <w:rFonts w:hint="eastAsia" w:ascii="宋体" w:hAnsi="宋体" w:eastAsia="宋体" w:cs="宋体"/>
          <w:kern w:val="0"/>
          <w:szCs w:val="21"/>
          <w:highlight w:val="none"/>
        </w:rPr>
        <w:t xml:space="preserve">1. </w:t>
      </w:r>
      <w:r>
        <w:rPr>
          <w:rFonts w:hint="eastAsia" w:ascii="宋体" w:hAnsi="宋体" w:cs="宋体"/>
          <w:kern w:val="0"/>
          <w:szCs w:val="21"/>
          <w:highlight w:val="none"/>
          <w:lang w:eastAsia="zh-CN"/>
        </w:rPr>
        <w:t>供应商</w:t>
      </w:r>
      <w:r>
        <w:rPr>
          <w:rFonts w:hint="eastAsia" w:ascii="宋体" w:hAnsi="宋体" w:eastAsia="宋体" w:cs="宋体"/>
          <w:kern w:val="0"/>
          <w:szCs w:val="21"/>
          <w:highlight w:val="none"/>
        </w:rPr>
        <w:t>编制施工组织设计的要求：编制时应采用文字并结合图表形式说明施工方法；拟投入本标段的主要施工设备情况、劳动力计划等；结合工程特点提出切实可行的工程质量、安全生产、文明施工、工程进度、技术组织措施，同时应对关键工序、复杂环节重点提出相应技术措施，如</w:t>
      </w:r>
      <w:r>
        <w:rPr>
          <w:rFonts w:hint="eastAsia" w:ascii="宋体" w:hAnsi="宋体" w:cs="宋体"/>
          <w:kern w:val="0"/>
          <w:szCs w:val="21"/>
          <w:highlight w:val="none"/>
          <w:lang w:eastAsia="zh-CN"/>
        </w:rPr>
        <w:t>季节性</w:t>
      </w:r>
      <w:r>
        <w:rPr>
          <w:rFonts w:hint="eastAsia" w:ascii="宋体" w:hAnsi="宋体" w:eastAsia="宋体" w:cs="宋体"/>
          <w:kern w:val="0"/>
          <w:szCs w:val="21"/>
          <w:highlight w:val="none"/>
        </w:rPr>
        <w:t>施工技术、减少噪音、降低环境污染、地下管线及其他地上地下设施的保护加固措施等。</w:t>
      </w:r>
    </w:p>
    <w:p w14:paraId="59571658">
      <w:pPr>
        <w:pageBreakBefore w:val="0"/>
        <w:kinsoku/>
        <w:topLinePunct w:val="0"/>
        <w:bidi w:val="0"/>
        <w:spacing w:line="360" w:lineRule="auto"/>
        <w:ind w:firstLine="0" w:firstLineChars="0"/>
        <w:rPr>
          <w:rFonts w:hint="eastAsia" w:ascii="宋体" w:hAnsi="宋体" w:eastAsia="宋体" w:cs="宋体"/>
          <w:kern w:val="0"/>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．保修措施</w:t>
      </w:r>
    </w:p>
    <w:p w14:paraId="4D0F6549">
      <w:pPr>
        <w:pageBreakBefore w:val="0"/>
        <w:kinsoku/>
        <w:topLinePunct w:val="0"/>
        <w:autoSpaceDE w:val="0"/>
        <w:autoSpaceDN w:val="0"/>
        <w:bidi w:val="0"/>
        <w:adjustRightInd w:val="0"/>
        <w:spacing w:line="360" w:lineRule="auto"/>
        <w:ind w:firstLine="0" w:firstLineChars="0"/>
        <w:jc w:val="left"/>
        <w:rPr>
          <w:rFonts w:hint="eastAsia" w:ascii="宋体" w:hAnsi="宋体" w:eastAsia="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 施工组织设计</w:t>
      </w:r>
      <w:r>
        <w:rPr>
          <w:rFonts w:hint="eastAsia" w:ascii="宋体" w:hAnsi="宋体" w:cs="宋体"/>
          <w:kern w:val="0"/>
          <w:szCs w:val="21"/>
          <w:highlight w:val="none"/>
          <w:lang w:eastAsia="zh-CN"/>
        </w:rPr>
        <w:t>应按照以下目录编写</w:t>
      </w:r>
    </w:p>
    <w:p w14:paraId="73FF205F">
      <w:pPr>
        <w:keepNext w:val="0"/>
        <w:keepLines w:val="0"/>
        <w:pageBreakBefore w:val="0"/>
        <w:widowControl/>
        <w:numPr>
          <w:ilvl w:val="0"/>
          <w:numId w:val="0"/>
        </w:numPr>
        <w:kinsoku/>
        <w:wordWrap/>
        <w:overflowPunct/>
        <w:topLinePunct w:val="0"/>
        <w:bidi w:val="0"/>
        <w:snapToGrid/>
        <w:spacing w:line="400" w:lineRule="atLeast"/>
        <w:ind w:leftChars="0" w:firstLine="420" w:firstLineChars="200"/>
        <w:jc w:val="both"/>
        <w:textAlignment w:val="auto"/>
        <w:rPr>
          <w:rFonts w:hint="eastAsia" w:ascii="宋体" w:hAnsi="宋体" w:cs="宋体"/>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1</w:t>
      </w:r>
      <w:r>
        <w:rPr>
          <w:rFonts w:hint="eastAsia" w:ascii="宋体" w:hAnsi="宋体" w:cs="宋体"/>
          <w:kern w:val="0"/>
          <w:szCs w:val="21"/>
          <w:highlight w:val="none"/>
        </w:rPr>
        <w:t>）</w:t>
      </w:r>
      <w:r>
        <w:rPr>
          <w:rFonts w:hint="eastAsia" w:ascii="宋体" w:hAnsi="宋体" w:cs="宋体"/>
          <w:kern w:val="0"/>
          <w:szCs w:val="21"/>
          <w:highlight w:val="none"/>
          <w:lang w:val="zh-CN"/>
        </w:rPr>
        <w:t>内容完整性和编制水平</w:t>
      </w:r>
      <w:r>
        <w:rPr>
          <w:rFonts w:hint="eastAsia" w:ascii="宋体" w:hAnsi="宋体" w:cs="宋体"/>
          <w:szCs w:val="21"/>
          <w:highlight w:val="none"/>
        </w:rPr>
        <w:t>；</w:t>
      </w:r>
    </w:p>
    <w:p w14:paraId="4713C0DC">
      <w:pPr>
        <w:keepNext w:val="0"/>
        <w:keepLines w:val="0"/>
        <w:pageBreakBefore w:val="0"/>
        <w:widowControl/>
        <w:numPr>
          <w:ilvl w:val="0"/>
          <w:numId w:val="0"/>
        </w:numPr>
        <w:kinsoku/>
        <w:wordWrap/>
        <w:overflowPunct/>
        <w:topLinePunct w:val="0"/>
        <w:bidi w:val="0"/>
        <w:snapToGrid/>
        <w:spacing w:line="400" w:lineRule="atLeast"/>
        <w:ind w:leftChars="0" w:firstLine="420" w:firstLineChars="200"/>
        <w:jc w:val="both"/>
        <w:textAlignment w:val="auto"/>
        <w:rPr>
          <w:rFonts w:hint="eastAsia" w:ascii="宋体" w:hAnsi="宋体" w:cs="宋体"/>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2</w:t>
      </w:r>
      <w:r>
        <w:rPr>
          <w:rFonts w:hint="eastAsia" w:ascii="宋体" w:hAnsi="宋体" w:cs="宋体"/>
          <w:kern w:val="0"/>
          <w:szCs w:val="21"/>
          <w:highlight w:val="none"/>
        </w:rPr>
        <w:t>）</w:t>
      </w:r>
      <w:r>
        <w:rPr>
          <w:rFonts w:hint="eastAsia" w:ascii="宋体" w:hAnsi="宋体" w:cs="宋体"/>
          <w:kern w:val="0"/>
          <w:szCs w:val="21"/>
          <w:highlight w:val="none"/>
          <w:lang w:val="zh-CN"/>
        </w:rPr>
        <w:t>施工方案与技术措施</w:t>
      </w:r>
      <w:r>
        <w:rPr>
          <w:rFonts w:hint="eastAsia" w:ascii="宋体" w:hAnsi="宋体" w:cs="宋体"/>
          <w:szCs w:val="21"/>
          <w:highlight w:val="none"/>
        </w:rPr>
        <w:t>；</w:t>
      </w:r>
    </w:p>
    <w:p w14:paraId="1E2DDF61">
      <w:pPr>
        <w:keepNext w:val="0"/>
        <w:keepLines w:val="0"/>
        <w:pageBreakBefore w:val="0"/>
        <w:widowControl/>
        <w:numPr>
          <w:ilvl w:val="0"/>
          <w:numId w:val="0"/>
        </w:numPr>
        <w:kinsoku/>
        <w:wordWrap/>
        <w:overflowPunct/>
        <w:topLinePunct w:val="0"/>
        <w:bidi w:val="0"/>
        <w:snapToGrid/>
        <w:spacing w:line="400" w:lineRule="atLeast"/>
        <w:ind w:leftChars="0" w:firstLine="420" w:firstLineChars="200"/>
        <w:jc w:val="both"/>
        <w:textAlignment w:val="auto"/>
        <w:rPr>
          <w:rFonts w:hint="eastAsia" w:ascii="宋体" w:hAnsi="宋体" w:cs="宋体"/>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rPr>
        <w:t>）</w:t>
      </w:r>
      <w:r>
        <w:rPr>
          <w:rFonts w:hint="eastAsia" w:ascii="宋体" w:hAnsi="宋体" w:cs="宋体"/>
          <w:kern w:val="0"/>
          <w:szCs w:val="21"/>
          <w:highlight w:val="none"/>
          <w:lang w:val="zh-CN"/>
        </w:rPr>
        <w:t>质量管理体系与措施</w:t>
      </w:r>
      <w:r>
        <w:rPr>
          <w:rFonts w:hint="eastAsia" w:ascii="宋体" w:hAnsi="宋体" w:cs="宋体"/>
          <w:szCs w:val="21"/>
          <w:highlight w:val="none"/>
        </w:rPr>
        <w:t>；</w:t>
      </w:r>
    </w:p>
    <w:p w14:paraId="50DF8CEF">
      <w:pPr>
        <w:keepNext w:val="0"/>
        <w:keepLines w:val="0"/>
        <w:pageBreakBefore w:val="0"/>
        <w:widowControl/>
        <w:numPr>
          <w:ilvl w:val="0"/>
          <w:numId w:val="0"/>
        </w:numPr>
        <w:kinsoku/>
        <w:wordWrap/>
        <w:overflowPunct/>
        <w:topLinePunct w:val="0"/>
        <w:bidi w:val="0"/>
        <w:snapToGrid/>
        <w:spacing w:line="400" w:lineRule="atLeast"/>
        <w:ind w:leftChars="0" w:firstLine="420" w:firstLineChars="200"/>
        <w:jc w:val="both"/>
        <w:textAlignment w:val="auto"/>
        <w:rPr>
          <w:rFonts w:hint="eastAsia" w:ascii="宋体" w:hAnsi="宋体" w:cs="宋体"/>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4</w:t>
      </w:r>
      <w:r>
        <w:rPr>
          <w:rFonts w:hint="eastAsia" w:ascii="宋体" w:hAnsi="宋体" w:cs="宋体"/>
          <w:kern w:val="0"/>
          <w:szCs w:val="21"/>
          <w:highlight w:val="none"/>
        </w:rPr>
        <w:t>）</w:t>
      </w:r>
      <w:r>
        <w:rPr>
          <w:rFonts w:hint="eastAsia" w:ascii="宋体" w:hAnsi="宋体" w:cs="宋体"/>
          <w:kern w:val="0"/>
          <w:szCs w:val="21"/>
          <w:highlight w:val="none"/>
          <w:lang w:val="zh-CN"/>
        </w:rPr>
        <w:t>安全管理体系与措施</w:t>
      </w:r>
      <w:r>
        <w:rPr>
          <w:rFonts w:hint="eastAsia" w:ascii="宋体" w:hAnsi="宋体" w:cs="宋体"/>
          <w:szCs w:val="21"/>
          <w:highlight w:val="none"/>
        </w:rPr>
        <w:t>；</w:t>
      </w:r>
    </w:p>
    <w:p w14:paraId="286A94FC">
      <w:pPr>
        <w:keepNext w:val="0"/>
        <w:keepLines w:val="0"/>
        <w:pageBreakBefore w:val="0"/>
        <w:kinsoku/>
        <w:wordWrap/>
        <w:overflowPunct/>
        <w:topLinePunct w:val="0"/>
        <w:bidi w:val="0"/>
        <w:snapToGrid/>
        <w:spacing w:line="400" w:lineRule="atLeast"/>
        <w:ind w:left="0" w:leftChars="0" w:firstLine="420" w:firstLineChars="200"/>
        <w:jc w:val="both"/>
        <w:textAlignment w:val="auto"/>
        <w:rPr>
          <w:rFonts w:hint="eastAsia" w:ascii="宋体" w:hAnsi="宋体" w:cs="宋体"/>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5</w:t>
      </w:r>
      <w:r>
        <w:rPr>
          <w:rFonts w:hint="eastAsia" w:ascii="宋体" w:hAnsi="宋体" w:cs="宋体"/>
          <w:kern w:val="0"/>
          <w:szCs w:val="21"/>
          <w:highlight w:val="none"/>
        </w:rPr>
        <w:t>）</w:t>
      </w:r>
      <w:r>
        <w:rPr>
          <w:rFonts w:hint="eastAsia" w:ascii="宋体" w:hAnsi="宋体" w:cs="宋体"/>
          <w:kern w:val="0"/>
          <w:szCs w:val="21"/>
          <w:highlight w:val="none"/>
          <w:lang w:eastAsia="zh-CN"/>
        </w:rPr>
        <w:t>环境保护管理体系与措施</w:t>
      </w:r>
      <w:r>
        <w:rPr>
          <w:rFonts w:hint="eastAsia" w:ascii="宋体" w:hAnsi="宋体" w:cs="宋体"/>
          <w:szCs w:val="21"/>
          <w:highlight w:val="none"/>
        </w:rPr>
        <w:t>；</w:t>
      </w:r>
    </w:p>
    <w:p w14:paraId="751F9AAA">
      <w:pPr>
        <w:keepNext w:val="0"/>
        <w:keepLines w:val="0"/>
        <w:pageBreakBefore w:val="0"/>
        <w:kinsoku/>
        <w:wordWrap/>
        <w:overflowPunct/>
        <w:topLinePunct w:val="0"/>
        <w:bidi w:val="0"/>
        <w:snapToGrid/>
        <w:spacing w:line="400" w:lineRule="atLeast"/>
        <w:ind w:left="0" w:leftChars="0" w:firstLine="0" w:firstLineChars="0"/>
        <w:jc w:val="both"/>
        <w:textAlignment w:val="auto"/>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zh-CN"/>
        </w:rPr>
        <w:t>工程进度计划与措施</w:t>
      </w:r>
      <w:r>
        <w:rPr>
          <w:rFonts w:hint="eastAsia" w:ascii="宋体" w:hAnsi="宋体" w:cs="宋体"/>
          <w:szCs w:val="21"/>
          <w:highlight w:val="none"/>
        </w:rPr>
        <w:t>；</w:t>
      </w:r>
    </w:p>
    <w:p w14:paraId="015B6776">
      <w:pPr>
        <w:keepNext w:val="0"/>
        <w:keepLines w:val="0"/>
        <w:pageBreakBefore w:val="0"/>
        <w:kinsoku/>
        <w:wordWrap/>
        <w:overflowPunct/>
        <w:topLinePunct w:val="0"/>
        <w:bidi w:val="0"/>
        <w:snapToGrid/>
        <w:spacing w:line="400" w:lineRule="atLeast"/>
        <w:ind w:left="0" w:leftChars="0" w:firstLine="0" w:firstLineChars="0"/>
        <w:jc w:val="both"/>
        <w:textAlignment w:val="auto"/>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zh-CN"/>
        </w:rPr>
        <w:t>资源配备计划</w:t>
      </w:r>
      <w:r>
        <w:rPr>
          <w:rFonts w:hint="eastAsia" w:ascii="宋体" w:hAnsi="宋体" w:cs="宋体"/>
          <w:szCs w:val="21"/>
          <w:highlight w:val="none"/>
        </w:rPr>
        <w:t>；</w:t>
      </w:r>
    </w:p>
    <w:p w14:paraId="5DBBA5A1">
      <w:pPr>
        <w:keepNext w:val="0"/>
        <w:keepLines w:val="0"/>
        <w:pageBreakBefore w:val="0"/>
        <w:kinsoku/>
        <w:wordWrap/>
        <w:overflowPunct/>
        <w:topLinePunct w:val="0"/>
        <w:bidi w:val="0"/>
        <w:snapToGrid/>
        <w:spacing w:line="400" w:lineRule="atLeast"/>
        <w:ind w:left="0" w:leftChars="0" w:firstLine="0" w:firstLineChars="0"/>
        <w:jc w:val="both"/>
        <w:textAlignment w:val="auto"/>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8</w:t>
      </w:r>
      <w:r>
        <w:rPr>
          <w:rFonts w:hint="eastAsia" w:ascii="宋体" w:hAnsi="宋体" w:cs="宋体"/>
          <w:szCs w:val="21"/>
          <w:highlight w:val="none"/>
        </w:rPr>
        <w:t>）</w:t>
      </w:r>
      <w:r>
        <w:rPr>
          <w:rFonts w:hint="eastAsia" w:ascii="宋体" w:hAnsi="宋体" w:cs="宋体"/>
          <w:szCs w:val="21"/>
          <w:highlight w:val="none"/>
          <w:lang w:eastAsia="zh-CN"/>
        </w:rPr>
        <w:t>成品保护和工程保修工作的管理措施和承诺</w:t>
      </w:r>
      <w:r>
        <w:rPr>
          <w:rFonts w:hint="eastAsia" w:ascii="宋体" w:hAnsi="宋体" w:cs="宋体"/>
          <w:szCs w:val="21"/>
          <w:highlight w:val="none"/>
        </w:rPr>
        <w:t>；</w:t>
      </w:r>
    </w:p>
    <w:p w14:paraId="2BEA04CF">
      <w:pPr>
        <w:keepNext w:val="0"/>
        <w:keepLines w:val="0"/>
        <w:pageBreakBefore w:val="0"/>
        <w:kinsoku/>
        <w:wordWrap/>
        <w:overflowPunct/>
        <w:topLinePunct w:val="0"/>
        <w:bidi w:val="0"/>
        <w:snapToGrid/>
        <w:spacing w:line="400" w:lineRule="atLeast"/>
        <w:ind w:left="0" w:leftChars="0"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eastAsia="zh-CN"/>
        </w:rPr>
        <w:t>紧急情况的处理措施、预案以及抵抗风险的措施</w:t>
      </w:r>
      <w:r>
        <w:rPr>
          <w:rFonts w:hint="eastAsia" w:ascii="宋体" w:hAnsi="宋体" w:cs="宋体"/>
          <w:szCs w:val="21"/>
          <w:highlight w:val="none"/>
        </w:rPr>
        <w:t>；</w:t>
      </w:r>
    </w:p>
    <w:p w14:paraId="3EBBF181">
      <w:pPr>
        <w:pageBreakBefore w:val="0"/>
        <w:kinsoku/>
        <w:topLinePunct w:val="0"/>
        <w:autoSpaceDE w:val="0"/>
        <w:autoSpaceDN w:val="0"/>
        <w:bidi w:val="0"/>
        <w:adjustRightInd w:val="0"/>
        <w:spacing w:line="360" w:lineRule="auto"/>
        <w:ind w:left="0" w:leftChars="0" w:firstLine="420" w:firstLineChars="200"/>
        <w:jc w:val="left"/>
        <w:rPr>
          <w:rFonts w:hint="eastAsia" w:ascii="宋体" w:hAnsi="宋体" w:eastAsia="宋体" w:cs="宋体"/>
          <w:color w:val="000000"/>
          <w:szCs w:val="21"/>
          <w:highlight w:val="none"/>
        </w:rPr>
      </w:pPr>
    </w:p>
    <w:p w14:paraId="553E0B1C">
      <w:pPr>
        <w:pageBreakBefore w:val="0"/>
        <w:kinsoku/>
        <w:topLinePunct w:val="0"/>
        <w:autoSpaceDE w:val="0"/>
        <w:autoSpaceDN w:val="0"/>
        <w:bidi w:val="0"/>
        <w:adjustRightInd w:val="0"/>
        <w:spacing w:line="360" w:lineRule="auto"/>
        <w:ind w:left="0" w:leftChars="0" w:firstLine="420" w:firstLineChars="200"/>
        <w:jc w:val="left"/>
        <w:rPr>
          <w:rFonts w:hint="eastAsia" w:ascii="宋体" w:hAnsi="宋体" w:eastAsia="宋体" w:cs="宋体"/>
          <w:kern w:val="0"/>
          <w:szCs w:val="21"/>
          <w:highlight w:val="none"/>
        </w:rPr>
      </w:pPr>
      <w:r>
        <w:rPr>
          <w:rFonts w:hint="eastAsia" w:ascii="宋体" w:hAnsi="宋体" w:eastAsia="宋体" w:cs="宋体"/>
          <w:color w:val="000000"/>
          <w:szCs w:val="21"/>
          <w:highlight w:val="none"/>
        </w:rPr>
        <w:t>附表一：</w:t>
      </w:r>
      <w:r>
        <w:rPr>
          <w:rFonts w:hint="eastAsia" w:ascii="宋体" w:hAnsi="宋体" w:eastAsia="宋体" w:cs="宋体"/>
          <w:kern w:val="0"/>
          <w:szCs w:val="21"/>
          <w:highlight w:val="none"/>
        </w:rPr>
        <w:t>计划开、竣工日期和施工进度横道图</w:t>
      </w:r>
    </w:p>
    <w:p w14:paraId="42CC7FC8">
      <w:pPr>
        <w:pageBreakBefore w:val="0"/>
        <w:kinsoku/>
        <w:topLinePunct w:val="0"/>
        <w:bidi w:val="0"/>
        <w:spacing w:line="360" w:lineRule="auto"/>
        <w:ind w:left="0" w:leftChars="0" w:firstLine="420" w:firstLineChars="200"/>
        <w:rPr>
          <w:rFonts w:hint="eastAsia" w:ascii="宋体" w:hAnsi="宋体" w:eastAsia="宋体" w:cs="宋体"/>
          <w:color w:val="000000"/>
          <w:szCs w:val="21"/>
          <w:highlight w:val="none"/>
        </w:rPr>
      </w:pPr>
      <w:r>
        <w:rPr>
          <w:rFonts w:hint="eastAsia" w:ascii="宋体" w:hAnsi="宋体" w:eastAsia="宋体" w:cs="宋体"/>
          <w:kern w:val="0"/>
          <w:szCs w:val="21"/>
          <w:highlight w:val="none"/>
        </w:rPr>
        <w:t>附表二</w:t>
      </w:r>
      <w:r>
        <w:rPr>
          <w:rFonts w:hint="eastAsia" w:ascii="宋体" w:hAnsi="宋体" w:eastAsia="宋体" w:cs="宋体"/>
          <w:kern w:val="0"/>
          <w:sz w:val="24"/>
          <w:highlight w:val="none"/>
        </w:rPr>
        <w:t>：</w:t>
      </w:r>
      <w:r>
        <w:rPr>
          <w:rFonts w:hint="eastAsia" w:ascii="宋体" w:hAnsi="宋体" w:eastAsia="宋体" w:cs="宋体"/>
          <w:color w:val="000000"/>
          <w:szCs w:val="21"/>
          <w:highlight w:val="none"/>
        </w:rPr>
        <w:t>施工总平面图</w:t>
      </w:r>
    </w:p>
    <w:p w14:paraId="6B059C6F">
      <w:pPr>
        <w:pageBreakBefore w:val="0"/>
        <w:kinsoku/>
        <w:topLinePunct w:val="0"/>
        <w:autoSpaceDE w:val="0"/>
        <w:autoSpaceDN w:val="0"/>
        <w:bidi w:val="0"/>
        <w:adjustRightInd w:val="0"/>
        <w:spacing w:line="360" w:lineRule="auto"/>
        <w:ind w:left="0" w:leftChars="0" w:firstLine="420" w:firstLineChars="200"/>
        <w:jc w:val="left"/>
        <w:rPr>
          <w:rFonts w:hint="eastAsia" w:ascii="宋体" w:hAnsi="宋体" w:eastAsia="宋体" w:cs="宋体"/>
          <w:kern w:val="0"/>
          <w:sz w:val="24"/>
          <w:highlight w:val="none"/>
        </w:rPr>
      </w:pPr>
      <w:r>
        <w:rPr>
          <w:rFonts w:hint="eastAsia" w:ascii="宋体" w:hAnsi="宋体" w:eastAsia="宋体" w:cs="宋体"/>
          <w:kern w:val="0"/>
          <w:szCs w:val="21"/>
          <w:highlight w:val="none"/>
        </w:rPr>
        <w:t>附表三</w:t>
      </w:r>
      <w:r>
        <w:rPr>
          <w:rFonts w:hint="eastAsia" w:ascii="宋体" w:hAnsi="宋体" w:eastAsia="宋体" w:cs="宋体"/>
          <w:kern w:val="0"/>
          <w:sz w:val="24"/>
          <w:highlight w:val="none"/>
        </w:rPr>
        <w:t>：</w:t>
      </w:r>
      <w:r>
        <w:rPr>
          <w:rFonts w:hint="eastAsia" w:ascii="宋体" w:hAnsi="宋体" w:eastAsia="宋体" w:cs="宋体"/>
          <w:kern w:val="0"/>
          <w:szCs w:val="21"/>
          <w:highlight w:val="none"/>
        </w:rPr>
        <w:t>拟投入本标段的主要施工设备表</w:t>
      </w:r>
    </w:p>
    <w:p w14:paraId="43AD63A1">
      <w:pPr>
        <w:pageBreakBefore w:val="0"/>
        <w:kinsoku/>
        <w:topLinePunct w:val="0"/>
        <w:bidi w:val="0"/>
        <w:spacing w:line="360" w:lineRule="auto"/>
        <w:ind w:left="0" w:leftChars="0" w:firstLine="420" w:firstLineChars="200"/>
        <w:rPr>
          <w:rFonts w:hint="eastAsia" w:ascii="宋体" w:hAnsi="宋体" w:cs="宋体"/>
          <w:szCs w:val="21"/>
          <w:highlight w:val="none"/>
        </w:rPr>
      </w:pPr>
      <w:r>
        <w:rPr>
          <w:rFonts w:hint="eastAsia" w:ascii="宋体" w:hAnsi="宋体" w:eastAsia="宋体" w:cs="宋体"/>
          <w:kern w:val="0"/>
          <w:szCs w:val="21"/>
          <w:highlight w:val="none"/>
        </w:rPr>
        <w:t>附表四</w:t>
      </w:r>
      <w:r>
        <w:rPr>
          <w:rFonts w:hint="eastAsia" w:ascii="宋体" w:hAnsi="宋体" w:eastAsia="宋体" w:cs="宋体"/>
          <w:kern w:val="0"/>
          <w:sz w:val="24"/>
          <w:highlight w:val="none"/>
        </w:rPr>
        <w:t>：</w:t>
      </w:r>
      <w:r>
        <w:rPr>
          <w:rFonts w:hint="eastAsia" w:ascii="宋体" w:hAnsi="宋体" w:eastAsia="宋体" w:cs="宋体"/>
          <w:szCs w:val="21"/>
          <w:highlight w:val="none"/>
        </w:rPr>
        <w:t>劳动力计划表</w:t>
      </w:r>
    </w:p>
    <w:p w14:paraId="1C0C061F">
      <w:pPr>
        <w:rPr>
          <w:rFonts w:hint="eastAsia" w:ascii="宋体" w:hAnsi="宋体" w:cs="宋体"/>
          <w:kern w:val="0"/>
          <w:sz w:val="24"/>
          <w:highlight w:val="none"/>
        </w:rPr>
      </w:pPr>
      <w:bookmarkStart w:id="164" w:name="_Toc8572"/>
      <w:r>
        <w:rPr>
          <w:rFonts w:hint="eastAsia" w:ascii="宋体" w:hAnsi="宋体" w:cs="宋体"/>
          <w:kern w:val="0"/>
          <w:sz w:val="24"/>
          <w:highlight w:val="none"/>
        </w:rPr>
        <w:br w:type="page"/>
      </w:r>
    </w:p>
    <w:p w14:paraId="6207FFBA">
      <w:pPr>
        <w:autoSpaceDE w:val="0"/>
        <w:autoSpaceDN w:val="0"/>
        <w:adjustRightInd w:val="0"/>
        <w:jc w:val="left"/>
        <w:outlineLvl w:val="2"/>
        <w:rPr>
          <w:rFonts w:hint="eastAsia" w:ascii="宋体" w:hAnsi="宋体" w:cs="宋体"/>
          <w:kern w:val="0"/>
          <w:sz w:val="24"/>
          <w:highlight w:val="none"/>
        </w:rPr>
      </w:pPr>
      <w:bookmarkStart w:id="165" w:name="_Toc23178"/>
      <w:bookmarkStart w:id="166" w:name="_Toc29662"/>
      <w:r>
        <w:rPr>
          <w:rFonts w:hint="eastAsia" w:ascii="宋体" w:hAnsi="宋体" w:cs="宋体"/>
          <w:kern w:val="0"/>
          <w:sz w:val="24"/>
          <w:highlight w:val="none"/>
        </w:rPr>
        <w:t>附表一：计划开、竣工日期和施工进度横道图</w:t>
      </w:r>
      <w:bookmarkEnd w:id="164"/>
      <w:bookmarkEnd w:id="165"/>
      <w:bookmarkEnd w:id="166"/>
    </w:p>
    <w:p w14:paraId="63DAB300">
      <w:pPr>
        <w:autoSpaceDE w:val="0"/>
        <w:autoSpaceDN w:val="0"/>
        <w:adjustRightInd w:val="0"/>
        <w:jc w:val="left"/>
        <w:rPr>
          <w:rFonts w:hint="eastAsia" w:ascii="宋体" w:hAnsi="宋体" w:cs="宋体"/>
          <w:kern w:val="0"/>
          <w:sz w:val="24"/>
          <w:highlight w:val="none"/>
        </w:rPr>
      </w:pPr>
    </w:p>
    <w:p w14:paraId="6419DCA8">
      <w:pPr>
        <w:autoSpaceDE w:val="0"/>
        <w:autoSpaceDN w:val="0"/>
        <w:adjustRightInd w:val="0"/>
        <w:jc w:val="left"/>
        <w:rPr>
          <w:rFonts w:hint="eastAsia" w:ascii="宋体" w:hAnsi="宋体" w:cs="宋体"/>
          <w:kern w:val="0"/>
          <w:sz w:val="24"/>
          <w:highlight w:val="none"/>
        </w:rPr>
      </w:pPr>
    </w:p>
    <w:p w14:paraId="5C1CFC65">
      <w:pPr>
        <w:autoSpaceDE w:val="0"/>
        <w:autoSpaceDN w:val="0"/>
        <w:adjustRightIn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 xml:space="preserve">1. </w:t>
      </w:r>
      <w:r>
        <w:rPr>
          <w:rFonts w:hint="eastAsia" w:ascii="宋体" w:hAnsi="宋体" w:cs="宋体"/>
          <w:kern w:val="0"/>
          <w:szCs w:val="21"/>
          <w:highlight w:val="none"/>
          <w:lang w:eastAsia="zh-CN"/>
        </w:rPr>
        <w:t>供应商</w:t>
      </w:r>
      <w:r>
        <w:rPr>
          <w:rFonts w:hint="eastAsia" w:ascii="宋体" w:hAnsi="宋体" w:cs="宋体"/>
          <w:kern w:val="0"/>
          <w:szCs w:val="21"/>
          <w:highlight w:val="none"/>
        </w:rPr>
        <w:t>应递交施工进度横道图或施工进度表，说明按招标文件要求的计划工期进行施工的各个关键日期。</w:t>
      </w:r>
    </w:p>
    <w:p w14:paraId="6005F4B9">
      <w:pPr>
        <w:autoSpaceDE w:val="0"/>
        <w:autoSpaceDN w:val="0"/>
        <w:adjustRightInd w:val="0"/>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 施工进度表可采用横道图表示。</w:t>
      </w:r>
    </w:p>
    <w:p w14:paraId="436A3EAB">
      <w:pPr>
        <w:autoSpaceDE w:val="0"/>
        <w:autoSpaceDN w:val="0"/>
        <w:adjustRightInd w:val="0"/>
        <w:jc w:val="left"/>
        <w:rPr>
          <w:rFonts w:hint="eastAsia" w:ascii="宋体" w:hAnsi="宋体" w:cs="宋体"/>
          <w:kern w:val="0"/>
          <w:szCs w:val="21"/>
          <w:highlight w:val="none"/>
        </w:rPr>
      </w:pPr>
    </w:p>
    <w:p w14:paraId="1D09FCA2">
      <w:pPr>
        <w:autoSpaceDE w:val="0"/>
        <w:autoSpaceDN w:val="0"/>
        <w:adjustRightInd w:val="0"/>
        <w:jc w:val="left"/>
        <w:rPr>
          <w:rFonts w:hint="eastAsia" w:ascii="宋体" w:hAnsi="宋体" w:cs="宋体"/>
          <w:kern w:val="0"/>
          <w:szCs w:val="21"/>
          <w:highlight w:val="none"/>
        </w:rPr>
      </w:pPr>
    </w:p>
    <w:p w14:paraId="6DFC11BD">
      <w:pPr>
        <w:autoSpaceDE w:val="0"/>
        <w:autoSpaceDN w:val="0"/>
        <w:adjustRightInd w:val="0"/>
        <w:jc w:val="left"/>
        <w:rPr>
          <w:rFonts w:hint="eastAsia" w:ascii="宋体" w:hAnsi="宋体" w:cs="宋体"/>
          <w:kern w:val="0"/>
          <w:szCs w:val="21"/>
          <w:highlight w:val="none"/>
        </w:rPr>
      </w:pPr>
    </w:p>
    <w:p w14:paraId="73D47779">
      <w:pPr>
        <w:autoSpaceDE w:val="0"/>
        <w:autoSpaceDN w:val="0"/>
        <w:adjustRightInd w:val="0"/>
        <w:jc w:val="left"/>
        <w:rPr>
          <w:rFonts w:hint="eastAsia" w:ascii="宋体" w:hAnsi="宋体" w:cs="宋体"/>
          <w:kern w:val="0"/>
          <w:szCs w:val="21"/>
          <w:highlight w:val="none"/>
        </w:rPr>
      </w:pPr>
    </w:p>
    <w:p w14:paraId="663305C3">
      <w:pPr>
        <w:autoSpaceDE w:val="0"/>
        <w:autoSpaceDN w:val="0"/>
        <w:adjustRightInd w:val="0"/>
        <w:jc w:val="left"/>
        <w:rPr>
          <w:rFonts w:hint="eastAsia" w:ascii="宋体" w:hAnsi="宋体" w:cs="宋体"/>
          <w:kern w:val="0"/>
          <w:szCs w:val="21"/>
          <w:highlight w:val="none"/>
        </w:rPr>
      </w:pPr>
    </w:p>
    <w:p w14:paraId="2EEAF2D6">
      <w:pPr>
        <w:autoSpaceDE w:val="0"/>
        <w:autoSpaceDN w:val="0"/>
        <w:adjustRightInd w:val="0"/>
        <w:jc w:val="left"/>
        <w:rPr>
          <w:rFonts w:hint="eastAsia" w:ascii="宋体" w:hAnsi="宋体" w:cs="宋体"/>
          <w:kern w:val="0"/>
          <w:szCs w:val="21"/>
          <w:highlight w:val="none"/>
        </w:rPr>
      </w:pPr>
    </w:p>
    <w:p w14:paraId="50236160">
      <w:pPr>
        <w:autoSpaceDE w:val="0"/>
        <w:autoSpaceDN w:val="0"/>
        <w:adjustRightInd w:val="0"/>
        <w:jc w:val="left"/>
        <w:rPr>
          <w:rFonts w:hint="eastAsia" w:ascii="宋体" w:hAnsi="宋体" w:cs="宋体"/>
          <w:kern w:val="0"/>
          <w:szCs w:val="21"/>
          <w:highlight w:val="none"/>
        </w:rPr>
      </w:pPr>
    </w:p>
    <w:p w14:paraId="6EFECA36">
      <w:pPr>
        <w:autoSpaceDE w:val="0"/>
        <w:autoSpaceDN w:val="0"/>
        <w:adjustRightInd w:val="0"/>
        <w:jc w:val="left"/>
        <w:rPr>
          <w:rFonts w:hint="eastAsia" w:ascii="宋体" w:hAnsi="宋体" w:cs="宋体"/>
          <w:kern w:val="0"/>
          <w:szCs w:val="21"/>
          <w:highlight w:val="none"/>
        </w:rPr>
      </w:pPr>
    </w:p>
    <w:p w14:paraId="57A5F970">
      <w:pPr>
        <w:rPr>
          <w:rFonts w:hint="eastAsia" w:ascii="宋体" w:hAnsi="宋体" w:cs="宋体"/>
          <w:kern w:val="0"/>
          <w:sz w:val="24"/>
          <w:highlight w:val="none"/>
        </w:rPr>
      </w:pPr>
      <w:bookmarkStart w:id="167" w:name="_Toc9478"/>
      <w:r>
        <w:rPr>
          <w:rFonts w:hint="eastAsia" w:ascii="宋体" w:hAnsi="宋体" w:cs="宋体"/>
          <w:kern w:val="0"/>
          <w:sz w:val="24"/>
          <w:highlight w:val="none"/>
        </w:rPr>
        <w:br w:type="page"/>
      </w:r>
    </w:p>
    <w:p w14:paraId="4F4AEAD5">
      <w:pPr>
        <w:autoSpaceDE w:val="0"/>
        <w:autoSpaceDN w:val="0"/>
        <w:adjustRightInd w:val="0"/>
        <w:jc w:val="left"/>
        <w:outlineLvl w:val="2"/>
        <w:rPr>
          <w:rFonts w:hint="eastAsia" w:ascii="宋体" w:hAnsi="宋体" w:cs="宋体"/>
          <w:kern w:val="0"/>
          <w:sz w:val="24"/>
          <w:highlight w:val="none"/>
        </w:rPr>
      </w:pPr>
      <w:bookmarkStart w:id="168" w:name="_Toc13449"/>
      <w:bookmarkStart w:id="169" w:name="_Toc10483"/>
      <w:r>
        <w:rPr>
          <w:rFonts w:hint="eastAsia" w:ascii="宋体" w:hAnsi="宋体" w:cs="宋体"/>
          <w:kern w:val="0"/>
          <w:sz w:val="24"/>
          <w:highlight w:val="none"/>
        </w:rPr>
        <w:t>附表二：施工总平面图</w:t>
      </w:r>
      <w:bookmarkEnd w:id="167"/>
      <w:bookmarkEnd w:id="168"/>
      <w:bookmarkEnd w:id="169"/>
    </w:p>
    <w:p w14:paraId="15FA8DA6">
      <w:pPr>
        <w:autoSpaceDE w:val="0"/>
        <w:autoSpaceDN w:val="0"/>
        <w:adjustRightInd w:val="0"/>
        <w:jc w:val="left"/>
        <w:rPr>
          <w:rFonts w:hint="eastAsia" w:ascii="宋体" w:hAnsi="宋体" w:cs="宋体"/>
          <w:kern w:val="0"/>
          <w:sz w:val="24"/>
          <w:highlight w:val="none"/>
        </w:rPr>
      </w:pPr>
    </w:p>
    <w:p w14:paraId="63FA58B5">
      <w:pPr>
        <w:autoSpaceDE w:val="0"/>
        <w:autoSpaceDN w:val="0"/>
        <w:adjustRightInd w:val="0"/>
        <w:jc w:val="left"/>
        <w:rPr>
          <w:rFonts w:hint="eastAsia" w:ascii="宋体" w:hAnsi="宋体" w:cs="宋体"/>
          <w:kern w:val="0"/>
          <w:sz w:val="24"/>
          <w:highlight w:val="none"/>
        </w:rPr>
      </w:pPr>
    </w:p>
    <w:p w14:paraId="2BE90ED5">
      <w:pPr>
        <w:autoSpaceDE w:val="0"/>
        <w:autoSpaceDN w:val="0"/>
        <w:adjustRightInd w:val="0"/>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lang w:eastAsia="zh-CN"/>
        </w:rPr>
        <w:t>供应商</w:t>
      </w:r>
      <w:r>
        <w:rPr>
          <w:rFonts w:hint="eastAsia" w:ascii="宋体" w:hAnsi="宋体" w:cs="宋体"/>
          <w:kern w:val="0"/>
          <w:szCs w:val="21"/>
          <w:highlight w:val="none"/>
        </w:rPr>
        <w:t>应递交一份施工总平面图，绘出现场临时设施布置图表并附文字说明，说明临时设施、加工车间、现场办公、设备及仓储、供电、供水、卫生、生活、道路、消防等设施的情况和布置。</w:t>
      </w:r>
    </w:p>
    <w:p w14:paraId="17FA0DCB">
      <w:pPr>
        <w:autoSpaceDE w:val="0"/>
        <w:autoSpaceDN w:val="0"/>
        <w:adjustRightInd w:val="0"/>
        <w:jc w:val="left"/>
        <w:rPr>
          <w:rFonts w:hint="eastAsia" w:ascii="宋体" w:hAnsi="宋体" w:cs="宋体"/>
          <w:kern w:val="0"/>
          <w:sz w:val="24"/>
          <w:highlight w:val="none"/>
        </w:rPr>
      </w:pPr>
    </w:p>
    <w:p w14:paraId="2B6F4139">
      <w:pPr>
        <w:autoSpaceDE w:val="0"/>
        <w:autoSpaceDN w:val="0"/>
        <w:adjustRightInd w:val="0"/>
        <w:jc w:val="left"/>
        <w:rPr>
          <w:rFonts w:hint="eastAsia" w:ascii="宋体" w:hAnsi="宋体" w:cs="宋体"/>
          <w:kern w:val="0"/>
          <w:sz w:val="24"/>
          <w:highlight w:val="none"/>
        </w:rPr>
      </w:pPr>
    </w:p>
    <w:p w14:paraId="6F265823">
      <w:pPr>
        <w:autoSpaceDE w:val="0"/>
        <w:autoSpaceDN w:val="0"/>
        <w:adjustRightInd w:val="0"/>
        <w:jc w:val="left"/>
        <w:rPr>
          <w:rFonts w:hint="eastAsia" w:ascii="宋体" w:hAnsi="宋体" w:cs="宋体"/>
          <w:kern w:val="0"/>
          <w:sz w:val="24"/>
          <w:highlight w:val="none"/>
        </w:rPr>
      </w:pPr>
    </w:p>
    <w:p w14:paraId="7E855016">
      <w:pPr>
        <w:autoSpaceDE w:val="0"/>
        <w:autoSpaceDN w:val="0"/>
        <w:adjustRightInd w:val="0"/>
        <w:jc w:val="left"/>
        <w:rPr>
          <w:rFonts w:hint="eastAsia" w:ascii="宋体" w:hAnsi="宋体" w:cs="宋体"/>
          <w:kern w:val="0"/>
          <w:sz w:val="24"/>
          <w:highlight w:val="none"/>
        </w:rPr>
      </w:pPr>
    </w:p>
    <w:p w14:paraId="0105B755">
      <w:pPr>
        <w:autoSpaceDE w:val="0"/>
        <w:autoSpaceDN w:val="0"/>
        <w:adjustRightInd w:val="0"/>
        <w:jc w:val="left"/>
        <w:rPr>
          <w:rFonts w:hint="eastAsia" w:ascii="宋体" w:hAnsi="宋体" w:cs="宋体"/>
          <w:kern w:val="0"/>
          <w:sz w:val="24"/>
          <w:highlight w:val="none"/>
        </w:rPr>
      </w:pPr>
    </w:p>
    <w:p w14:paraId="233B8AEE">
      <w:pPr>
        <w:autoSpaceDE w:val="0"/>
        <w:autoSpaceDN w:val="0"/>
        <w:adjustRightInd w:val="0"/>
        <w:jc w:val="left"/>
        <w:rPr>
          <w:rFonts w:hint="eastAsia" w:ascii="宋体" w:hAnsi="宋体" w:cs="宋体"/>
          <w:kern w:val="0"/>
          <w:sz w:val="24"/>
          <w:highlight w:val="none"/>
        </w:rPr>
      </w:pPr>
    </w:p>
    <w:p w14:paraId="139256C8">
      <w:pPr>
        <w:autoSpaceDE w:val="0"/>
        <w:autoSpaceDN w:val="0"/>
        <w:adjustRightInd w:val="0"/>
        <w:jc w:val="left"/>
        <w:rPr>
          <w:rFonts w:hint="eastAsia" w:ascii="宋体" w:hAnsi="宋体" w:cs="宋体"/>
          <w:kern w:val="0"/>
          <w:sz w:val="24"/>
          <w:highlight w:val="none"/>
        </w:rPr>
      </w:pPr>
    </w:p>
    <w:p w14:paraId="565BE35C">
      <w:pPr>
        <w:autoSpaceDE w:val="0"/>
        <w:autoSpaceDN w:val="0"/>
        <w:adjustRightInd w:val="0"/>
        <w:jc w:val="left"/>
        <w:rPr>
          <w:rFonts w:hint="eastAsia" w:ascii="宋体" w:hAnsi="宋体" w:cs="宋体"/>
          <w:kern w:val="0"/>
          <w:sz w:val="24"/>
          <w:highlight w:val="none"/>
        </w:rPr>
      </w:pPr>
    </w:p>
    <w:p w14:paraId="4FDF7218">
      <w:pPr>
        <w:autoSpaceDE w:val="0"/>
        <w:autoSpaceDN w:val="0"/>
        <w:adjustRightInd w:val="0"/>
        <w:jc w:val="left"/>
        <w:rPr>
          <w:rFonts w:hint="eastAsia" w:ascii="宋体" w:hAnsi="宋体" w:cs="宋体"/>
          <w:kern w:val="0"/>
          <w:sz w:val="24"/>
          <w:highlight w:val="none"/>
        </w:rPr>
      </w:pPr>
    </w:p>
    <w:p w14:paraId="483B7C92">
      <w:pPr>
        <w:autoSpaceDE w:val="0"/>
        <w:autoSpaceDN w:val="0"/>
        <w:adjustRightInd w:val="0"/>
        <w:jc w:val="left"/>
        <w:rPr>
          <w:rFonts w:hint="eastAsia" w:ascii="宋体" w:hAnsi="宋体" w:cs="宋体"/>
          <w:kern w:val="0"/>
          <w:sz w:val="24"/>
          <w:highlight w:val="none"/>
        </w:rPr>
      </w:pPr>
    </w:p>
    <w:p w14:paraId="0159B0A5">
      <w:pPr>
        <w:autoSpaceDE w:val="0"/>
        <w:autoSpaceDN w:val="0"/>
        <w:adjustRightInd w:val="0"/>
        <w:jc w:val="left"/>
        <w:rPr>
          <w:rFonts w:hint="eastAsia" w:ascii="宋体" w:hAnsi="宋体" w:cs="宋体"/>
          <w:kern w:val="0"/>
          <w:sz w:val="24"/>
          <w:highlight w:val="none"/>
        </w:rPr>
      </w:pPr>
    </w:p>
    <w:p w14:paraId="27635CAF">
      <w:pPr>
        <w:autoSpaceDE w:val="0"/>
        <w:autoSpaceDN w:val="0"/>
        <w:adjustRightInd w:val="0"/>
        <w:jc w:val="left"/>
        <w:rPr>
          <w:rFonts w:hint="eastAsia" w:ascii="宋体" w:hAnsi="宋体" w:cs="宋体"/>
          <w:kern w:val="0"/>
          <w:sz w:val="24"/>
          <w:highlight w:val="none"/>
        </w:rPr>
      </w:pPr>
    </w:p>
    <w:p w14:paraId="23E99BBC">
      <w:pPr>
        <w:autoSpaceDE w:val="0"/>
        <w:autoSpaceDN w:val="0"/>
        <w:adjustRightInd w:val="0"/>
        <w:jc w:val="left"/>
        <w:rPr>
          <w:rFonts w:hint="eastAsia" w:ascii="宋体" w:hAnsi="宋体" w:cs="宋体"/>
          <w:kern w:val="0"/>
          <w:sz w:val="24"/>
          <w:highlight w:val="none"/>
        </w:rPr>
      </w:pPr>
    </w:p>
    <w:p w14:paraId="7C39D145">
      <w:pPr>
        <w:autoSpaceDE w:val="0"/>
        <w:autoSpaceDN w:val="0"/>
        <w:adjustRightInd w:val="0"/>
        <w:jc w:val="left"/>
        <w:rPr>
          <w:rFonts w:hint="eastAsia" w:ascii="宋体" w:hAnsi="宋体" w:cs="宋体"/>
          <w:kern w:val="0"/>
          <w:sz w:val="24"/>
          <w:highlight w:val="none"/>
        </w:rPr>
      </w:pPr>
    </w:p>
    <w:p w14:paraId="7FB3BA14">
      <w:pPr>
        <w:autoSpaceDE w:val="0"/>
        <w:autoSpaceDN w:val="0"/>
        <w:adjustRightInd w:val="0"/>
        <w:jc w:val="left"/>
        <w:rPr>
          <w:rFonts w:hint="eastAsia" w:ascii="宋体" w:hAnsi="宋体" w:cs="宋体"/>
          <w:kern w:val="0"/>
          <w:sz w:val="24"/>
          <w:highlight w:val="none"/>
        </w:rPr>
      </w:pPr>
    </w:p>
    <w:p w14:paraId="74404422">
      <w:pPr>
        <w:autoSpaceDE w:val="0"/>
        <w:autoSpaceDN w:val="0"/>
        <w:adjustRightInd w:val="0"/>
        <w:jc w:val="left"/>
        <w:rPr>
          <w:rFonts w:hint="eastAsia" w:ascii="宋体" w:hAnsi="宋体" w:cs="宋体"/>
          <w:kern w:val="0"/>
          <w:sz w:val="24"/>
          <w:highlight w:val="none"/>
        </w:rPr>
      </w:pPr>
    </w:p>
    <w:p w14:paraId="06D48111">
      <w:pPr>
        <w:autoSpaceDE w:val="0"/>
        <w:autoSpaceDN w:val="0"/>
        <w:adjustRightInd w:val="0"/>
        <w:jc w:val="left"/>
        <w:rPr>
          <w:rFonts w:hint="eastAsia" w:ascii="宋体" w:hAnsi="宋体" w:cs="宋体"/>
          <w:kern w:val="0"/>
          <w:sz w:val="24"/>
          <w:highlight w:val="none"/>
        </w:rPr>
      </w:pPr>
    </w:p>
    <w:p w14:paraId="03A0AFCC">
      <w:pPr>
        <w:autoSpaceDE w:val="0"/>
        <w:autoSpaceDN w:val="0"/>
        <w:adjustRightInd w:val="0"/>
        <w:jc w:val="left"/>
        <w:rPr>
          <w:rFonts w:hint="eastAsia" w:ascii="宋体" w:hAnsi="宋体" w:cs="宋体"/>
          <w:kern w:val="0"/>
          <w:sz w:val="24"/>
          <w:highlight w:val="none"/>
        </w:rPr>
      </w:pPr>
    </w:p>
    <w:p w14:paraId="2DF2F0B3">
      <w:pPr>
        <w:autoSpaceDE w:val="0"/>
        <w:autoSpaceDN w:val="0"/>
        <w:adjustRightInd w:val="0"/>
        <w:jc w:val="left"/>
        <w:rPr>
          <w:rFonts w:hint="eastAsia" w:ascii="宋体" w:hAnsi="宋体" w:cs="宋体"/>
          <w:kern w:val="0"/>
          <w:sz w:val="24"/>
          <w:highlight w:val="none"/>
        </w:rPr>
      </w:pPr>
    </w:p>
    <w:p w14:paraId="020A2AB2">
      <w:pPr>
        <w:autoSpaceDE w:val="0"/>
        <w:autoSpaceDN w:val="0"/>
        <w:adjustRightInd w:val="0"/>
        <w:jc w:val="left"/>
        <w:rPr>
          <w:rFonts w:hint="eastAsia" w:ascii="宋体" w:hAnsi="宋体" w:cs="宋体"/>
          <w:kern w:val="0"/>
          <w:sz w:val="24"/>
          <w:highlight w:val="none"/>
        </w:rPr>
      </w:pPr>
    </w:p>
    <w:p w14:paraId="00FF9B2F">
      <w:pPr>
        <w:autoSpaceDE w:val="0"/>
        <w:autoSpaceDN w:val="0"/>
        <w:adjustRightInd w:val="0"/>
        <w:jc w:val="left"/>
        <w:rPr>
          <w:rFonts w:hint="eastAsia" w:ascii="宋体" w:hAnsi="宋体" w:cs="宋体"/>
          <w:kern w:val="0"/>
          <w:sz w:val="24"/>
          <w:highlight w:val="none"/>
        </w:rPr>
      </w:pPr>
    </w:p>
    <w:p w14:paraId="7FFDBF17">
      <w:pPr>
        <w:autoSpaceDE w:val="0"/>
        <w:autoSpaceDN w:val="0"/>
        <w:adjustRightInd w:val="0"/>
        <w:jc w:val="left"/>
        <w:rPr>
          <w:rFonts w:hint="eastAsia" w:ascii="宋体" w:hAnsi="宋体" w:cs="宋体"/>
          <w:kern w:val="0"/>
          <w:sz w:val="24"/>
          <w:highlight w:val="none"/>
        </w:rPr>
      </w:pPr>
    </w:p>
    <w:p w14:paraId="1E7C118F">
      <w:pPr>
        <w:autoSpaceDE w:val="0"/>
        <w:autoSpaceDN w:val="0"/>
        <w:adjustRightInd w:val="0"/>
        <w:jc w:val="left"/>
        <w:rPr>
          <w:rFonts w:hint="eastAsia" w:ascii="宋体" w:hAnsi="宋体" w:cs="宋体"/>
          <w:kern w:val="0"/>
          <w:sz w:val="24"/>
          <w:highlight w:val="none"/>
        </w:rPr>
      </w:pPr>
    </w:p>
    <w:p w14:paraId="2D10B265">
      <w:pPr>
        <w:autoSpaceDE w:val="0"/>
        <w:autoSpaceDN w:val="0"/>
        <w:adjustRightInd w:val="0"/>
        <w:jc w:val="left"/>
        <w:rPr>
          <w:rFonts w:hint="eastAsia" w:ascii="宋体" w:hAnsi="宋体" w:cs="宋体"/>
          <w:kern w:val="0"/>
          <w:sz w:val="24"/>
          <w:highlight w:val="none"/>
        </w:rPr>
      </w:pPr>
    </w:p>
    <w:p w14:paraId="0F1168DC">
      <w:pPr>
        <w:autoSpaceDE w:val="0"/>
        <w:autoSpaceDN w:val="0"/>
        <w:adjustRightInd w:val="0"/>
        <w:jc w:val="left"/>
        <w:rPr>
          <w:rFonts w:hint="eastAsia" w:ascii="宋体" w:hAnsi="宋体" w:cs="宋体"/>
          <w:kern w:val="0"/>
          <w:sz w:val="24"/>
          <w:highlight w:val="none"/>
        </w:rPr>
      </w:pPr>
    </w:p>
    <w:p w14:paraId="11850C2B">
      <w:pPr>
        <w:autoSpaceDE w:val="0"/>
        <w:autoSpaceDN w:val="0"/>
        <w:adjustRightInd w:val="0"/>
        <w:jc w:val="left"/>
        <w:rPr>
          <w:rFonts w:hint="eastAsia" w:ascii="宋体" w:hAnsi="宋体" w:cs="宋体"/>
          <w:kern w:val="0"/>
          <w:sz w:val="24"/>
          <w:highlight w:val="none"/>
        </w:rPr>
      </w:pPr>
    </w:p>
    <w:p w14:paraId="341DA11A">
      <w:pPr>
        <w:autoSpaceDE w:val="0"/>
        <w:autoSpaceDN w:val="0"/>
        <w:adjustRightInd w:val="0"/>
        <w:jc w:val="left"/>
        <w:rPr>
          <w:rFonts w:hint="eastAsia" w:ascii="宋体" w:hAnsi="宋体" w:cs="宋体"/>
          <w:kern w:val="0"/>
          <w:sz w:val="24"/>
          <w:highlight w:val="none"/>
        </w:rPr>
      </w:pPr>
    </w:p>
    <w:p w14:paraId="378D769D">
      <w:pPr>
        <w:autoSpaceDE w:val="0"/>
        <w:autoSpaceDN w:val="0"/>
        <w:adjustRightInd w:val="0"/>
        <w:jc w:val="left"/>
        <w:rPr>
          <w:rFonts w:hint="eastAsia" w:ascii="宋体" w:hAnsi="宋体" w:cs="宋体"/>
          <w:kern w:val="0"/>
          <w:sz w:val="24"/>
          <w:highlight w:val="none"/>
        </w:rPr>
      </w:pPr>
    </w:p>
    <w:p w14:paraId="4E48E32E">
      <w:pPr>
        <w:autoSpaceDE w:val="0"/>
        <w:autoSpaceDN w:val="0"/>
        <w:adjustRightInd w:val="0"/>
        <w:jc w:val="left"/>
        <w:rPr>
          <w:rFonts w:hint="eastAsia" w:ascii="宋体" w:hAnsi="宋体" w:cs="宋体"/>
          <w:kern w:val="0"/>
          <w:sz w:val="24"/>
          <w:highlight w:val="none"/>
        </w:rPr>
      </w:pPr>
    </w:p>
    <w:p w14:paraId="45D4AF9F">
      <w:pPr>
        <w:autoSpaceDE w:val="0"/>
        <w:autoSpaceDN w:val="0"/>
        <w:adjustRightInd w:val="0"/>
        <w:jc w:val="left"/>
        <w:rPr>
          <w:rFonts w:hint="eastAsia" w:ascii="宋体" w:hAnsi="宋体" w:cs="宋体"/>
          <w:kern w:val="0"/>
          <w:sz w:val="24"/>
          <w:highlight w:val="none"/>
        </w:rPr>
      </w:pPr>
    </w:p>
    <w:p w14:paraId="2A67464D">
      <w:pPr>
        <w:autoSpaceDE w:val="0"/>
        <w:autoSpaceDN w:val="0"/>
        <w:adjustRightInd w:val="0"/>
        <w:jc w:val="left"/>
        <w:rPr>
          <w:rFonts w:hint="eastAsia" w:ascii="宋体" w:hAnsi="宋体" w:cs="宋体"/>
          <w:kern w:val="0"/>
          <w:sz w:val="24"/>
          <w:highlight w:val="none"/>
        </w:rPr>
      </w:pPr>
    </w:p>
    <w:p w14:paraId="42403347">
      <w:pPr>
        <w:autoSpaceDE w:val="0"/>
        <w:autoSpaceDN w:val="0"/>
        <w:adjustRightInd w:val="0"/>
        <w:jc w:val="left"/>
        <w:rPr>
          <w:rFonts w:hint="eastAsia" w:ascii="宋体" w:hAnsi="宋体" w:cs="宋体"/>
          <w:kern w:val="0"/>
          <w:sz w:val="24"/>
          <w:highlight w:val="none"/>
        </w:rPr>
      </w:pPr>
    </w:p>
    <w:p w14:paraId="464C4C55">
      <w:pPr>
        <w:autoSpaceDE w:val="0"/>
        <w:autoSpaceDN w:val="0"/>
        <w:adjustRightInd w:val="0"/>
        <w:jc w:val="left"/>
        <w:rPr>
          <w:rFonts w:hint="eastAsia" w:ascii="宋体" w:hAnsi="宋体" w:cs="宋体"/>
          <w:kern w:val="0"/>
          <w:sz w:val="24"/>
          <w:highlight w:val="none"/>
        </w:rPr>
      </w:pPr>
    </w:p>
    <w:p w14:paraId="6F856415">
      <w:pPr>
        <w:autoSpaceDE w:val="0"/>
        <w:autoSpaceDN w:val="0"/>
        <w:adjustRightInd w:val="0"/>
        <w:jc w:val="left"/>
        <w:rPr>
          <w:rFonts w:hint="eastAsia" w:ascii="宋体" w:hAnsi="宋体" w:cs="宋体"/>
          <w:kern w:val="0"/>
          <w:sz w:val="24"/>
          <w:highlight w:val="none"/>
        </w:rPr>
      </w:pPr>
    </w:p>
    <w:p w14:paraId="1AAC142D">
      <w:pPr>
        <w:autoSpaceDE w:val="0"/>
        <w:autoSpaceDN w:val="0"/>
        <w:adjustRightInd w:val="0"/>
        <w:jc w:val="left"/>
        <w:rPr>
          <w:rFonts w:hint="eastAsia" w:ascii="宋体" w:hAnsi="宋体" w:cs="宋体"/>
          <w:kern w:val="0"/>
          <w:sz w:val="24"/>
          <w:highlight w:val="none"/>
        </w:rPr>
      </w:pPr>
    </w:p>
    <w:p w14:paraId="149CDD7C">
      <w:pPr>
        <w:autoSpaceDE w:val="0"/>
        <w:autoSpaceDN w:val="0"/>
        <w:adjustRightInd w:val="0"/>
        <w:jc w:val="left"/>
        <w:rPr>
          <w:rFonts w:hint="eastAsia" w:ascii="宋体" w:hAnsi="宋体" w:cs="宋体"/>
          <w:kern w:val="0"/>
          <w:sz w:val="24"/>
          <w:highlight w:val="none"/>
        </w:rPr>
      </w:pPr>
    </w:p>
    <w:p w14:paraId="65B9BB99">
      <w:pPr>
        <w:autoSpaceDE w:val="0"/>
        <w:autoSpaceDN w:val="0"/>
        <w:adjustRightInd w:val="0"/>
        <w:jc w:val="left"/>
        <w:rPr>
          <w:rFonts w:hint="eastAsia" w:ascii="宋体" w:hAnsi="宋体" w:cs="宋体"/>
          <w:kern w:val="0"/>
          <w:sz w:val="24"/>
          <w:highlight w:val="none"/>
        </w:rPr>
      </w:pPr>
    </w:p>
    <w:p w14:paraId="094231DD">
      <w:pPr>
        <w:autoSpaceDE w:val="0"/>
        <w:autoSpaceDN w:val="0"/>
        <w:adjustRightInd w:val="0"/>
        <w:jc w:val="left"/>
        <w:outlineLvl w:val="2"/>
        <w:rPr>
          <w:rFonts w:hint="eastAsia" w:ascii="宋体" w:hAnsi="宋体" w:cs="宋体"/>
          <w:kern w:val="0"/>
          <w:sz w:val="24"/>
          <w:highlight w:val="none"/>
        </w:rPr>
      </w:pPr>
      <w:bookmarkStart w:id="170" w:name="_Toc2760"/>
      <w:r>
        <w:rPr>
          <w:rFonts w:hint="eastAsia" w:ascii="宋体" w:hAnsi="宋体" w:cs="宋体"/>
          <w:kern w:val="0"/>
          <w:sz w:val="24"/>
          <w:highlight w:val="none"/>
        </w:rPr>
        <w:br w:type="page"/>
      </w:r>
      <w:bookmarkStart w:id="171" w:name="_Toc10017"/>
      <w:bookmarkStart w:id="172" w:name="_Toc28912"/>
      <w:r>
        <w:rPr>
          <w:rFonts w:hint="eastAsia" w:ascii="宋体" w:hAnsi="宋体" w:cs="宋体"/>
          <w:kern w:val="0"/>
          <w:sz w:val="24"/>
          <w:highlight w:val="none"/>
        </w:rPr>
        <w:t>附表三：拟投入本标段的主要施工设备表</w:t>
      </w:r>
      <w:bookmarkEnd w:id="170"/>
      <w:bookmarkEnd w:id="171"/>
      <w:bookmarkEnd w:id="172"/>
    </w:p>
    <w:p w14:paraId="328CF0FA">
      <w:pPr>
        <w:autoSpaceDE w:val="0"/>
        <w:autoSpaceDN w:val="0"/>
        <w:adjustRightInd w:val="0"/>
        <w:jc w:val="left"/>
        <w:rPr>
          <w:rFonts w:hint="eastAsia" w:ascii="宋体" w:hAnsi="宋体" w:cs="宋体"/>
          <w:kern w:val="0"/>
          <w:sz w:val="24"/>
          <w:highlight w:val="none"/>
        </w:rPr>
      </w:pPr>
    </w:p>
    <w:tbl>
      <w:tblPr>
        <w:tblStyle w:val="37"/>
        <w:tblW w:w="0" w:type="auto"/>
        <w:tblInd w:w="108" w:type="dxa"/>
        <w:tblLayout w:type="fixed"/>
        <w:tblCellMar>
          <w:top w:w="0" w:type="dxa"/>
          <w:left w:w="108" w:type="dxa"/>
          <w:bottom w:w="0" w:type="dxa"/>
          <w:right w:w="108" w:type="dxa"/>
        </w:tblCellMar>
      </w:tblPr>
      <w:tblGrid>
        <w:gridCol w:w="828"/>
        <w:gridCol w:w="1332"/>
        <w:gridCol w:w="940"/>
        <w:gridCol w:w="677"/>
        <w:gridCol w:w="677"/>
        <w:gridCol w:w="830"/>
        <w:gridCol w:w="1127"/>
        <w:gridCol w:w="789"/>
        <w:gridCol w:w="1183"/>
        <w:gridCol w:w="790"/>
      </w:tblGrid>
      <w:tr w14:paraId="56E7A26B">
        <w:tblPrEx>
          <w:tblCellMar>
            <w:top w:w="0" w:type="dxa"/>
            <w:left w:w="108" w:type="dxa"/>
            <w:bottom w:w="0" w:type="dxa"/>
            <w:right w:w="108" w:type="dxa"/>
          </w:tblCellMar>
        </w:tblPrEx>
        <w:trPr>
          <w:trHeight w:val="607"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3E3A28B7">
            <w:pPr>
              <w:autoSpaceDE w:val="0"/>
              <w:autoSpaceDN w:val="0"/>
              <w:adjustRightIn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序号</w:t>
            </w:r>
          </w:p>
        </w:tc>
        <w:tc>
          <w:tcPr>
            <w:tcW w:w="1332" w:type="dxa"/>
            <w:tcBorders>
              <w:top w:val="single" w:color="auto" w:sz="4" w:space="0"/>
              <w:left w:val="single" w:color="auto" w:sz="4" w:space="0"/>
              <w:bottom w:val="single" w:color="auto" w:sz="4" w:space="0"/>
              <w:right w:val="single" w:color="auto" w:sz="4" w:space="0"/>
            </w:tcBorders>
            <w:noWrap w:val="0"/>
            <w:vAlign w:val="center"/>
          </w:tcPr>
          <w:p w14:paraId="479215B6">
            <w:pPr>
              <w:autoSpaceDE w:val="0"/>
              <w:autoSpaceDN w:val="0"/>
              <w:adjustRightIn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设备名称</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0AB0BB48">
            <w:pPr>
              <w:autoSpaceDE w:val="0"/>
              <w:autoSpaceDN w:val="0"/>
              <w:adjustRightInd w:val="0"/>
              <w:jc w:val="center"/>
              <w:rPr>
                <w:rFonts w:hint="eastAsia" w:ascii="宋体" w:hAnsi="宋体" w:cs="宋体"/>
                <w:kern w:val="0"/>
                <w:szCs w:val="21"/>
                <w:highlight w:val="none"/>
              </w:rPr>
            </w:pPr>
            <w:r>
              <w:rPr>
                <w:rFonts w:hint="eastAsia" w:ascii="宋体" w:hAnsi="宋体" w:cs="宋体"/>
                <w:kern w:val="0"/>
                <w:szCs w:val="21"/>
                <w:highlight w:val="none"/>
              </w:rPr>
              <w:t>型号</w:t>
            </w:r>
          </w:p>
          <w:p w14:paraId="05643138">
            <w:pPr>
              <w:autoSpaceDE w:val="0"/>
              <w:autoSpaceDN w:val="0"/>
              <w:adjustRightInd w:val="0"/>
              <w:spacing w:line="360" w:lineRule="auto"/>
              <w:ind w:left="-109" w:leftChars="-52"/>
              <w:jc w:val="center"/>
              <w:rPr>
                <w:rFonts w:hint="eastAsia" w:ascii="宋体" w:hAnsi="宋体" w:cs="宋体"/>
                <w:kern w:val="0"/>
                <w:szCs w:val="21"/>
                <w:highlight w:val="none"/>
              </w:rPr>
            </w:pPr>
            <w:r>
              <w:rPr>
                <w:rFonts w:hint="eastAsia" w:ascii="宋体" w:hAnsi="宋体" w:cs="宋体"/>
                <w:kern w:val="0"/>
                <w:szCs w:val="21"/>
                <w:highlight w:val="none"/>
              </w:rPr>
              <w:t xml:space="preserve"> 规格</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1286D5FB">
            <w:pPr>
              <w:autoSpaceDE w:val="0"/>
              <w:autoSpaceDN w:val="0"/>
              <w:adjustRightIn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数量</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301A848C">
            <w:pPr>
              <w:autoSpaceDE w:val="0"/>
              <w:autoSpaceDN w:val="0"/>
              <w:adjustRightInd w:val="0"/>
              <w:jc w:val="center"/>
              <w:rPr>
                <w:rFonts w:hint="eastAsia" w:ascii="宋体" w:hAnsi="宋体" w:cs="宋体"/>
                <w:kern w:val="0"/>
                <w:szCs w:val="21"/>
                <w:highlight w:val="none"/>
              </w:rPr>
            </w:pPr>
            <w:r>
              <w:rPr>
                <w:rFonts w:hint="eastAsia" w:ascii="宋体" w:hAnsi="宋体" w:cs="宋体"/>
                <w:kern w:val="0"/>
                <w:szCs w:val="21"/>
                <w:highlight w:val="none"/>
              </w:rPr>
              <w:t>国别</w:t>
            </w:r>
          </w:p>
          <w:p w14:paraId="47849BCA">
            <w:pPr>
              <w:autoSpaceDE w:val="0"/>
              <w:autoSpaceDN w:val="0"/>
              <w:adjustRightIn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产地</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EBFE998">
            <w:pPr>
              <w:autoSpaceDE w:val="0"/>
              <w:autoSpaceDN w:val="0"/>
              <w:adjustRightInd w:val="0"/>
              <w:jc w:val="center"/>
              <w:rPr>
                <w:rFonts w:hint="eastAsia" w:ascii="宋体" w:hAnsi="宋体" w:cs="宋体"/>
                <w:kern w:val="0"/>
                <w:szCs w:val="21"/>
                <w:highlight w:val="none"/>
              </w:rPr>
            </w:pPr>
            <w:r>
              <w:rPr>
                <w:rFonts w:hint="eastAsia" w:ascii="宋体" w:hAnsi="宋体" w:cs="宋体"/>
                <w:kern w:val="0"/>
                <w:szCs w:val="21"/>
                <w:highlight w:val="none"/>
              </w:rPr>
              <w:t>制造</w:t>
            </w:r>
          </w:p>
          <w:p w14:paraId="1841D806">
            <w:pPr>
              <w:autoSpaceDE w:val="0"/>
              <w:autoSpaceDN w:val="0"/>
              <w:adjustRightInd w:val="0"/>
              <w:jc w:val="center"/>
              <w:rPr>
                <w:rFonts w:hint="eastAsia" w:ascii="宋体" w:hAnsi="宋体" w:cs="宋体"/>
                <w:kern w:val="0"/>
                <w:szCs w:val="21"/>
                <w:highlight w:val="none"/>
              </w:rPr>
            </w:pPr>
            <w:r>
              <w:rPr>
                <w:rFonts w:hint="eastAsia" w:ascii="宋体" w:hAnsi="宋体" w:cs="宋体"/>
                <w:kern w:val="0"/>
                <w:szCs w:val="21"/>
                <w:highlight w:val="none"/>
              </w:rPr>
              <w:t>年份</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7C92E042">
            <w:pPr>
              <w:autoSpaceDE w:val="0"/>
              <w:autoSpaceDN w:val="0"/>
              <w:adjustRightInd w:val="0"/>
              <w:jc w:val="center"/>
              <w:rPr>
                <w:rFonts w:hint="eastAsia" w:ascii="宋体" w:hAnsi="宋体" w:cs="宋体"/>
                <w:kern w:val="0"/>
                <w:szCs w:val="21"/>
                <w:highlight w:val="none"/>
              </w:rPr>
            </w:pPr>
            <w:r>
              <w:rPr>
                <w:rFonts w:hint="eastAsia" w:ascii="宋体" w:hAnsi="宋体" w:cs="宋体"/>
                <w:kern w:val="0"/>
                <w:szCs w:val="21"/>
                <w:highlight w:val="none"/>
              </w:rPr>
              <w:t>额定功率</w:t>
            </w:r>
          </w:p>
          <w:p w14:paraId="5A2E93F5">
            <w:pPr>
              <w:autoSpaceDE w:val="0"/>
              <w:autoSpaceDN w:val="0"/>
              <w:adjustRightInd w:val="0"/>
              <w:jc w:val="center"/>
              <w:rPr>
                <w:rFonts w:hint="eastAsia" w:ascii="宋体" w:hAnsi="宋体" w:cs="宋体"/>
                <w:kern w:val="0"/>
                <w:szCs w:val="21"/>
                <w:highlight w:val="none"/>
              </w:rPr>
            </w:pPr>
            <w:r>
              <w:rPr>
                <w:rFonts w:hint="eastAsia" w:ascii="宋体" w:hAnsi="宋体" w:cs="宋体"/>
                <w:kern w:val="0"/>
                <w:szCs w:val="21"/>
                <w:highlight w:val="none"/>
              </w:rPr>
              <w:t>（KW）</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37D45895">
            <w:pPr>
              <w:autoSpaceDE w:val="0"/>
              <w:autoSpaceDN w:val="0"/>
              <w:adjustRightInd w:val="0"/>
              <w:jc w:val="center"/>
              <w:rPr>
                <w:rFonts w:hint="eastAsia" w:ascii="宋体" w:hAnsi="宋体" w:cs="宋体"/>
                <w:kern w:val="0"/>
                <w:szCs w:val="21"/>
                <w:highlight w:val="none"/>
              </w:rPr>
            </w:pPr>
            <w:r>
              <w:rPr>
                <w:rFonts w:hint="eastAsia" w:ascii="宋体" w:hAnsi="宋体" w:cs="宋体"/>
                <w:kern w:val="0"/>
                <w:szCs w:val="21"/>
                <w:highlight w:val="none"/>
              </w:rPr>
              <w:t>生产</w:t>
            </w:r>
          </w:p>
          <w:p w14:paraId="3472CCDE">
            <w:pPr>
              <w:autoSpaceDE w:val="0"/>
              <w:autoSpaceDN w:val="0"/>
              <w:adjustRightInd w:val="0"/>
              <w:jc w:val="center"/>
              <w:rPr>
                <w:rFonts w:hint="eastAsia" w:ascii="宋体" w:hAnsi="宋体" w:cs="宋体"/>
                <w:kern w:val="0"/>
                <w:szCs w:val="21"/>
                <w:highlight w:val="none"/>
              </w:rPr>
            </w:pPr>
            <w:r>
              <w:rPr>
                <w:rFonts w:hint="eastAsia" w:ascii="宋体" w:hAnsi="宋体" w:cs="宋体"/>
                <w:kern w:val="0"/>
                <w:szCs w:val="21"/>
                <w:highlight w:val="none"/>
              </w:rPr>
              <w:t>能力</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35E47940">
            <w:pPr>
              <w:autoSpaceDE w:val="0"/>
              <w:autoSpaceDN w:val="0"/>
              <w:adjustRightInd w:val="0"/>
              <w:jc w:val="center"/>
              <w:rPr>
                <w:rFonts w:hint="eastAsia" w:ascii="宋体" w:hAnsi="宋体" w:cs="宋体"/>
                <w:kern w:val="0"/>
                <w:szCs w:val="21"/>
                <w:highlight w:val="none"/>
              </w:rPr>
            </w:pPr>
            <w:r>
              <w:rPr>
                <w:rFonts w:hint="eastAsia" w:ascii="宋体" w:hAnsi="宋体" w:cs="宋体"/>
                <w:kern w:val="0"/>
                <w:szCs w:val="21"/>
                <w:highlight w:val="none"/>
              </w:rPr>
              <w:t>用于施</w:t>
            </w:r>
          </w:p>
          <w:p w14:paraId="00108C63">
            <w:pPr>
              <w:autoSpaceDE w:val="0"/>
              <w:autoSpaceDN w:val="0"/>
              <w:adjustRightIn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工部位</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40C2DEF6">
            <w:pPr>
              <w:autoSpaceDE w:val="0"/>
              <w:autoSpaceDN w:val="0"/>
              <w:adjustRightIn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14:paraId="51FE6DA9">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11CC04A0">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15F8F0FB">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BB3BD05">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96CF902">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616779FE">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14883551">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28850B98">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56ABD011">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FD23D3F">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54CBBA21">
            <w:pPr>
              <w:autoSpaceDE w:val="0"/>
              <w:autoSpaceDN w:val="0"/>
              <w:adjustRightInd w:val="0"/>
              <w:spacing w:line="360" w:lineRule="auto"/>
              <w:jc w:val="center"/>
              <w:rPr>
                <w:rFonts w:hint="eastAsia" w:ascii="宋体" w:hAnsi="宋体" w:cs="宋体"/>
                <w:kern w:val="0"/>
                <w:szCs w:val="21"/>
                <w:highlight w:val="none"/>
              </w:rPr>
            </w:pPr>
          </w:p>
        </w:tc>
      </w:tr>
      <w:tr w14:paraId="46433107">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7C313F0F">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339226E0">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A8AB201">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3D56A6F2">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E8920C3">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1FE807DB">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23F40CA3">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0699EA24">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A6A1624">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2F7B95E8">
            <w:pPr>
              <w:autoSpaceDE w:val="0"/>
              <w:autoSpaceDN w:val="0"/>
              <w:adjustRightInd w:val="0"/>
              <w:spacing w:line="360" w:lineRule="auto"/>
              <w:jc w:val="center"/>
              <w:rPr>
                <w:rFonts w:hint="eastAsia" w:ascii="宋体" w:hAnsi="宋体" w:cs="宋体"/>
                <w:kern w:val="0"/>
                <w:szCs w:val="21"/>
                <w:highlight w:val="none"/>
              </w:rPr>
            </w:pPr>
          </w:p>
        </w:tc>
      </w:tr>
      <w:tr w14:paraId="69C38CAC">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259679BF">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44EB7F71">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91A9BC9">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F97E554">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6516490F">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382C6261">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701D278E">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52C812AA">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822C210">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0CC1EAFF">
            <w:pPr>
              <w:autoSpaceDE w:val="0"/>
              <w:autoSpaceDN w:val="0"/>
              <w:adjustRightInd w:val="0"/>
              <w:spacing w:line="360" w:lineRule="auto"/>
              <w:jc w:val="center"/>
              <w:rPr>
                <w:rFonts w:hint="eastAsia" w:ascii="宋体" w:hAnsi="宋体" w:cs="宋体"/>
                <w:kern w:val="0"/>
                <w:szCs w:val="21"/>
                <w:highlight w:val="none"/>
              </w:rPr>
            </w:pPr>
          </w:p>
        </w:tc>
      </w:tr>
      <w:tr w14:paraId="119618F4">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21CE5E24">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5E5ED2B0">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C4E8DE9">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3F40A84F">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C147CDA">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74AE736A">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3E4E7DAF">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14E4E709">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7CE46B3">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5461E1EF">
            <w:pPr>
              <w:autoSpaceDE w:val="0"/>
              <w:autoSpaceDN w:val="0"/>
              <w:adjustRightInd w:val="0"/>
              <w:spacing w:line="360" w:lineRule="auto"/>
              <w:jc w:val="center"/>
              <w:rPr>
                <w:rFonts w:hint="eastAsia" w:ascii="宋体" w:hAnsi="宋体" w:cs="宋体"/>
                <w:kern w:val="0"/>
                <w:szCs w:val="21"/>
                <w:highlight w:val="none"/>
              </w:rPr>
            </w:pPr>
          </w:p>
        </w:tc>
      </w:tr>
      <w:tr w14:paraId="7C21D772">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28CAEB8D">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5DCBDC98">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C983138">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363AE8EF">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5F7A1D4">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2B696DC6">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433E06BC">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328C51CD">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C540D2F">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135C9B62">
            <w:pPr>
              <w:autoSpaceDE w:val="0"/>
              <w:autoSpaceDN w:val="0"/>
              <w:adjustRightInd w:val="0"/>
              <w:spacing w:line="360" w:lineRule="auto"/>
              <w:jc w:val="center"/>
              <w:rPr>
                <w:rFonts w:hint="eastAsia" w:ascii="宋体" w:hAnsi="宋体" w:cs="宋体"/>
                <w:kern w:val="0"/>
                <w:szCs w:val="21"/>
                <w:highlight w:val="none"/>
              </w:rPr>
            </w:pPr>
          </w:p>
        </w:tc>
      </w:tr>
      <w:tr w14:paraId="2445938F">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5FCBB359">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46C6A2C3">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B3B4E96">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E2AB031">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BC0E46C">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7E5615F8">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5F81A6D4">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0297F224">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C547F76">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47A2DB2A">
            <w:pPr>
              <w:autoSpaceDE w:val="0"/>
              <w:autoSpaceDN w:val="0"/>
              <w:adjustRightInd w:val="0"/>
              <w:spacing w:line="360" w:lineRule="auto"/>
              <w:jc w:val="center"/>
              <w:rPr>
                <w:rFonts w:hint="eastAsia" w:ascii="宋体" w:hAnsi="宋体" w:cs="宋体"/>
                <w:kern w:val="0"/>
                <w:szCs w:val="21"/>
                <w:highlight w:val="none"/>
              </w:rPr>
            </w:pPr>
          </w:p>
        </w:tc>
      </w:tr>
      <w:tr w14:paraId="2C85974E">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329FDB24">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6D1D20CE">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C9387CE">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625B0330">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20FB5F3">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0280023B">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2606F983">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43E1AEA8">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0620604">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3F8B2AC8">
            <w:pPr>
              <w:autoSpaceDE w:val="0"/>
              <w:autoSpaceDN w:val="0"/>
              <w:adjustRightInd w:val="0"/>
              <w:spacing w:line="360" w:lineRule="auto"/>
              <w:jc w:val="center"/>
              <w:rPr>
                <w:rFonts w:hint="eastAsia" w:ascii="宋体" w:hAnsi="宋体" w:cs="宋体"/>
                <w:kern w:val="0"/>
                <w:szCs w:val="21"/>
                <w:highlight w:val="none"/>
              </w:rPr>
            </w:pPr>
          </w:p>
        </w:tc>
      </w:tr>
      <w:tr w14:paraId="51214079">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04F5316B">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229710C2">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077EB825">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AD60830">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98EBA2D">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1BF75A4D">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3EA85515">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15DE26BD">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309A0BD">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10A25207">
            <w:pPr>
              <w:autoSpaceDE w:val="0"/>
              <w:autoSpaceDN w:val="0"/>
              <w:adjustRightInd w:val="0"/>
              <w:spacing w:line="360" w:lineRule="auto"/>
              <w:jc w:val="center"/>
              <w:rPr>
                <w:rFonts w:hint="eastAsia" w:ascii="宋体" w:hAnsi="宋体" w:cs="宋体"/>
                <w:kern w:val="0"/>
                <w:szCs w:val="21"/>
                <w:highlight w:val="none"/>
              </w:rPr>
            </w:pPr>
          </w:p>
        </w:tc>
      </w:tr>
      <w:tr w14:paraId="5ADAD62A">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5AB8AD11">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06E8C7E6">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04B2456">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4A0F626">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DC320CF">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4DF1B404">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76D22C1B">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128A1AA5">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EC20043">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257F9D28">
            <w:pPr>
              <w:autoSpaceDE w:val="0"/>
              <w:autoSpaceDN w:val="0"/>
              <w:adjustRightInd w:val="0"/>
              <w:spacing w:line="360" w:lineRule="auto"/>
              <w:jc w:val="center"/>
              <w:rPr>
                <w:rFonts w:hint="eastAsia" w:ascii="宋体" w:hAnsi="宋体" w:cs="宋体"/>
                <w:kern w:val="0"/>
                <w:szCs w:val="21"/>
                <w:highlight w:val="none"/>
              </w:rPr>
            </w:pPr>
          </w:p>
        </w:tc>
      </w:tr>
      <w:tr w14:paraId="12819458">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421F07CF">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69A9610A">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1B161BC">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607909D">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6C60EAE">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6F685E0D">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279EF94D">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288E273C">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5D412FC">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1E854F64">
            <w:pPr>
              <w:autoSpaceDE w:val="0"/>
              <w:autoSpaceDN w:val="0"/>
              <w:adjustRightInd w:val="0"/>
              <w:spacing w:line="360" w:lineRule="auto"/>
              <w:jc w:val="center"/>
              <w:rPr>
                <w:rFonts w:hint="eastAsia" w:ascii="宋体" w:hAnsi="宋体" w:cs="宋体"/>
                <w:kern w:val="0"/>
                <w:szCs w:val="21"/>
                <w:highlight w:val="none"/>
              </w:rPr>
            </w:pPr>
          </w:p>
        </w:tc>
      </w:tr>
      <w:tr w14:paraId="37104B49">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151148FA">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5AB6813E">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41AAE67A">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6FCAE2D">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EB300A8">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3523BBB6">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025C9C54">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05D3CCBA">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53F55B9">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5C07F121">
            <w:pPr>
              <w:autoSpaceDE w:val="0"/>
              <w:autoSpaceDN w:val="0"/>
              <w:adjustRightInd w:val="0"/>
              <w:spacing w:line="360" w:lineRule="auto"/>
              <w:jc w:val="center"/>
              <w:rPr>
                <w:rFonts w:hint="eastAsia" w:ascii="宋体" w:hAnsi="宋体" w:cs="宋体"/>
                <w:kern w:val="0"/>
                <w:szCs w:val="21"/>
                <w:highlight w:val="none"/>
              </w:rPr>
            </w:pPr>
          </w:p>
        </w:tc>
      </w:tr>
      <w:tr w14:paraId="30156E26">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3FDF2E50">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4FCC11B3">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2B43865E">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6B632195">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653806CA">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4D779DF7">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589EB8BC">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607CD168">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54C91E2">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03ACDD7A">
            <w:pPr>
              <w:autoSpaceDE w:val="0"/>
              <w:autoSpaceDN w:val="0"/>
              <w:adjustRightInd w:val="0"/>
              <w:spacing w:line="360" w:lineRule="auto"/>
              <w:jc w:val="center"/>
              <w:rPr>
                <w:rFonts w:hint="eastAsia" w:ascii="宋体" w:hAnsi="宋体" w:cs="宋体"/>
                <w:kern w:val="0"/>
                <w:szCs w:val="21"/>
                <w:highlight w:val="none"/>
              </w:rPr>
            </w:pPr>
          </w:p>
        </w:tc>
      </w:tr>
      <w:tr w14:paraId="3786B34C">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59342D50">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1BA77652">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0493C3AC">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C84679F">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C491D2D">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3495A5F9">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5CB6ED3C">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3EC9AF50">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6A62771">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2E306CB5">
            <w:pPr>
              <w:autoSpaceDE w:val="0"/>
              <w:autoSpaceDN w:val="0"/>
              <w:adjustRightInd w:val="0"/>
              <w:spacing w:line="360" w:lineRule="auto"/>
              <w:jc w:val="center"/>
              <w:rPr>
                <w:rFonts w:hint="eastAsia" w:ascii="宋体" w:hAnsi="宋体" w:cs="宋体"/>
                <w:kern w:val="0"/>
                <w:szCs w:val="21"/>
                <w:highlight w:val="none"/>
              </w:rPr>
            </w:pPr>
          </w:p>
        </w:tc>
      </w:tr>
      <w:tr w14:paraId="7240C763">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18357B95">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399A684D">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68C44322">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266EF1F">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9CBAF3F">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3FF21C56">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673387B5">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1B231791">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3A0F89FC">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71E74980">
            <w:pPr>
              <w:autoSpaceDE w:val="0"/>
              <w:autoSpaceDN w:val="0"/>
              <w:adjustRightInd w:val="0"/>
              <w:spacing w:line="360" w:lineRule="auto"/>
              <w:jc w:val="center"/>
              <w:rPr>
                <w:rFonts w:hint="eastAsia" w:ascii="宋体" w:hAnsi="宋体" w:cs="宋体"/>
                <w:kern w:val="0"/>
                <w:szCs w:val="21"/>
                <w:highlight w:val="none"/>
              </w:rPr>
            </w:pPr>
          </w:p>
        </w:tc>
      </w:tr>
      <w:tr w14:paraId="3C53E930">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31712C7B">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65FBC331">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69175F1F">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9BD4F05">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375953A">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255B157E">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3761C093">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22EE5246">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2971053">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14C7F043">
            <w:pPr>
              <w:autoSpaceDE w:val="0"/>
              <w:autoSpaceDN w:val="0"/>
              <w:adjustRightInd w:val="0"/>
              <w:spacing w:line="360" w:lineRule="auto"/>
              <w:jc w:val="center"/>
              <w:rPr>
                <w:rFonts w:hint="eastAsia" w:ascii="宋体" w:hAnsi="宋体" w:cs="宋体"/>
                <w:kern w:val="0"/>
                <w:szCs w:val="21"/>
                <w:highlight w:val="none"/>
              </w:rPr>
            </w:pPr>
          </w:p>
        </w:tc>
      </w:tr>
      <w:tr w14:paraId="78A018D8">
        <w:tblPrEx>
          <w:tblCellMar>
            <w:top w:w="0" w:type="dxa"/>
            <w:left w:w="108" w:type="dxa"/>
            <w:bottom w:w="0" w:type="dxa"/>
            <w:right w:w="108" w:type="dxa"/>
          </w:tblCellMar>
        </w:tblPrEx>
        <w:trPr>
          <w:trHeight w:val="43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07D1ED14">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04C807D4">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54E2060">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A072E0D">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A198AE3">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434FC651">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593B3D5E">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093F10EE">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36081CB3">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705BEDBE">
            <w:pPr>
              <w:autoSpaceDE w:val="0"/>
              <w:autoSpaceDN w:val="0"/>
              <w:adjustRightInd w:val="0"/>
              <w:spacing w:line="360" w:lineRule="auto"/>
              <w:jc w:val="center"/>
              <w:rPr>
                <w:rFonts w:hint="eastAsia" w:ascii="宋体" w:hAnsi="宋体" w:cs="宋体"/>
                <w:kern w:val="0"/>
                <w:szCs w:val="21"/>
                <w:highlight w:val="none"/>
              </w:rPr>
            </w:pPr>
          </w:p>
        </w:tc>
      </w:tr>
      <w:tr w14:paraId="09B24014">
        <w:tblPrEx>
          <w:tblCellMar>
            <w:top w:w="0" w:type="dxa"/>
            <w:left w:w="108" w:type="dxa"/>
            <w:bottom w:w="0" w:type="dxa"/>
            <w:right w:w="108" w:type="dxa"/>
          </w:tblCellMar>
        </w:tblPrEx>
        <w:trPr>
          <w:trHeight w:val="3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06FC3F4D">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00EC5FFE">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2C4F4CDD">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8C36A6D">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53795CE">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31C5C796">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5154D7D5">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3E2A4DA4">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10455A5">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1297238B">
            <w:pPr>
              <w:autoSpaceDE w:val="0"/>
              <w:autoSpaceDN w:val="0"/>
              <w:adjustRightInd w:val="0"/>
              <w:spacing w:line="360" w:lineRule="auto"/>
              <w:jc w:val="center"/>
              <w:rPr>
                <w:rFonts w:hint="eastAsia" w:ascii="宋体" w:hAnsi="宋体" w:cs="宋体"/>
                <w:kern w:val="0"/>
                <w:szCs w:val="21"/>
                <w:highlight w:val="none"/>
              </w:rPr>
            </w:pPr>
          </w:p>
        </w:tc>
      </w:tr>
      <w:tr w14:paraId="599E4E21">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79BAFBCE">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1961286F">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4EBB97E5">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C77D814">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0623C6D">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7088ED30">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6F0E7F39">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45709853">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100CE6F">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761348AD">
            <w:pPr>
              <w:autoSpaceDE w:val="0"/>
              <w:autoSpaceDN w:val="0"/>
              <w:adjustRightInd w:val="0"/>
              <w:spacing w:line="360" w:lineRule="auto"/>
              <w:jc w:val="center"/>
              <w:rPr>
                <w:rFonts w:hint="eastAsia" w:ascii="宋体" w:hAnsi="宋体" w:cs="宋体"/>
                <w:kern w:val="0"/>
                <w:szCs w:val="21"/>
                <w:highlight w:val="none"/>
              </w:rPr>
            </w:pPr>
          </w:p>
        </w:tc>
      </w:tr>
      <w:tr w14:paraId="01A73247">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33DBBB17">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432F9677">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A445158">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90B9969">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05442C2">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6BC94E90">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07ECFA2C">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1130F4FE">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819CDC3">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1CB9CC9D">
            <w:pPr>
              <w:autoSpaceDE w:val="0"/>
              <w:autoSpaceDN w:val="0"/>
              <w:adjustRightInd w:val="0"/>
              <w:spacing w:line="360" w:lineRule="auto"/>
              <w:jc w:val="center"/>
              <w:rPr>
                <w:rFonts w:hint="eastAsia" w:ascii="宋体" w:hAnsi="宋体" w:cs="宋体"/>
                <w:kern w:val="0"/>
                <w:szCs w:val="21"/>
                <w:highlight w:val="none"/>
              </w:rPr>
            </w:pPr>
          </w:p>
        </w:tc>
      </w:tr>
      <w:tr w14:paraId="1995561E">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7B43B3BE">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37129822">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CDB462B">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D7F4DE1">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368604C">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70A0E9A1">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11F30F37">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205FD699">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076CE2B">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1F996D76">
            <w:pPr>
              <w:autoSpaceDE w:val="0"/>
              <w:autoSpaceDN w:val="0"/>
              <w:adjustRightInd w:val="0"/>
              <w:spacing w:line="360" w:lineRule="auto"/>
              <w:jc w:val="center"/>
              <w:rPr>
                <w:rFonts w:hint="eastAsia" w:ascii="宋体" w:hAnsi="宋体" w:cs="宋体"/>
                <w:kern w:val="0"/>
                <w:szCs w:val="21"/>
                <w:highlight w:val="none"/>
              </w:rPr>
            </w:pPr>
          </w:p>
        </w:tc>
      </w:tr>
      <w:tr w14:paraId="02709563">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79801127">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35424C01">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E075730">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5178747">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79470C8">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62A046F5">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25A51DD0">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446A709B">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4FDEDDF">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229463D5">
            <w:pPr>
              <w:autoSpaceDE w:val="0"/>
              <w:autoSpaceDN w:val="0"/>
              <w:adjustRightInd w:val="0"/>
              <w:spacing w:line="360" w:lineRule="auto"/>
              <w:jc w:val="center"/>
              <w:rPr>
                <w:rFonts w:hint="eastAsia" w:ascii="宋体" w:hAnsi="宋体" w:cs="宋体"/>
                <w:kern w:val="0"/>
                <w:szCs w:val="21"/>
                <w:highlight w:val="none"/>
              </w:rPr>
            </w:pPr>
          </w:p>
        </w:tc>
      </w:tr>
      <w:tr w14:paraId="5CFF15B0">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22A9D598">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572D9E22">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220D3ED7">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6510EA0">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BD6CEB8">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1FA29240">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6E2CB143">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7686B73B">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3B49184">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7CBF0D20">
            <w:pPr>
              <w:autoSpaceDE w:val="0"/>
              <w:autoSpaceDN w:val="0"/>
              <w:adjustRightInd w:val="0"/>
              <w:spacing w:line="360" w:lineRule="auto"/>
              <w:jc w:val="center"/>
              <w:rPr>
                <w:rFonts w:hint="eastAsia" w:ascii="宋体" w:hAnsi="宋体" w:cs="宋体"/>
                <w:kern w:val="0"/>
                <w:szCs w:val="21"/>
                <w:highlight w:val="none"/>
              </w:rPr>
            </w:pPr>
          </w:p>
        </w:tc>
      </w:tr>
      <w:tr w14:paraId="2E3A9CDE">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6C7A5FBB">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341786FC">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82D1DFF">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EABD3A4">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909436B">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24749EDD">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67363F46">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16BCFD78">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2C596C43">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798F2FD7">
            <w:pPr>
              <w:autoSpaceDE w:val="0"/>
              <w:autoSpaceDN w:val="0"/>
              <w:adjustRightInd w:val="0"/>
              <w:spacing w:line="360" w:lineRule="auto"/>
              <w:jc w:val="center"/>
              <w:rPr>
                <w:rFonts w:hint="eastAsia" w:ascii="宋体" w:hAnsi="宋体" w:cs="宋体"/>
                <w:kern w:val="0"/>
                <w:szCs w:val="21"/>
                <w:highlight w:val="none"/>
              </w:rPr>
            </w:pPr>
          </w:p>
        </w:tc>
      </w:tr>
      <w:tr w14:paraId="488F9C43">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76EA119F">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11DCA8FD">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B6CE4F8">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E7E10A0">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5869A80">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17411CC3">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48D17E8E">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27B8AF74">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28266987">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4B693485">
            <w:pPr>
              <w:autoSpaceDE w:val="0"/>
              <w:autoSpaceDN w:val="0"/>
              <w:adjustRightInd w:val="0"/>
              <w:spacing w:line="360" w:lineRule="auto"/>
              <w:jc w:val="center"/>
              <w:rPr>
                <w:rFonts w:hint="eastAsia" w:ascii="宋体" w:hAnsi="宋体" w:cs="宋体"/>
                <w:kern w:val="0"/>
                <w:szCs w:val="21"/>
                <w:highlight w:val="none"/>
              </w:rPr>
            </w:pPr>
          </w:p>
        </w:tc>
      </w:tr>
      <w:tr w14:paraId="2C6D6A5D">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2FCB64CF">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741CE60A">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234653BF">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DEEF18F">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91F04D1">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350D361D">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30CC0CBB">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26F4455F">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286EBE45">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783D99FF">
            <w:pPr>
              <w:autoSpaceDE w:val="0"/>
              <w:autoSpaceDN w:val="0"/>
              <w:adjustRightInd w:val="0"/>
              <w:spacing w:line="360" w:lineRule="auto"/>
              <w:jc w:val="center"/>
              <w:rPr>
                <w:rFonts w:hint="eastAsia" w:ascii="宋体" w:hAnsi="宋体" w:cs="宋体"/>
                <w:kern w:val="0"/>
                <w:szCs w:val="21"/>
                <w:highlight w:val="none"/>
              </w:rPr>
            </w:pPr>
          </w:p>
        </w:tc>
      </w:tr>
      <w:tr w14:paraId="554A38D6">
        <w:tblPrEx>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00B870F4">
            <w:pPr>
              <w:autoSpaceDE w:val="0"/>
              <w:autoSpaceDN w:val="0"/>
              <w:adjustRightInd w:val="0"/>
              <w:spacing w:line="360" w:lineRule="auto"/>
              <w:jc w:val="center"/>
              <w:rPr>
                <w:rFonts w:hint="eastAsia" w:ascii="宋体" w:hAnsi="宋体" w:cs="宋体"/>
                <w:kern w:val="0"/>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261F44AD">
            <w:pPr>
              <w:autoSpaceDE w:val="0"/>
              <w:autoSpaceDN w:val="0"/>
              <w:adjustRightInd w:val="0"/>
              <w:spacing w:line="360" w:lineRule="auto"/>
              <w:jc w:val="center"/>
              <w:rPr>
                <w:rFonts w:hint="eastAsia" w:ascii="宋体" w:hAnsi="宋体" w:cs="宋体"/>
                <w:kern w:val="0"/>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14A556E">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D5DC4E5">
            <w:pPr>
              <w:autoSpaceDE w:val="0"/>
              <w:autoSpaceDN w:val="0"/>
              <w:adjustRightInd w:val="0"/>
              <w:spacing w:line="360" w:lineRule="auto"/>
              <w:jc w:val="center"/>
              <w:rPr>
                <w:rFonts w:hint="eastAsia" w:ascii="宋体" w:hAnsi="宋体" w:cs="宋体"/>
                <w:kern w:val="0"/>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61792A8">
            <w:pPr>
              <w:autoSpaceDE w:val="0"/>
              <w:autoSpaceDN w:val="0"/>
              <w:adjustRightInd w:val="0"/>
              <w:spacing w:line="360" w:lineRule="auto"/>
              <w:jc w:val="center"/>
              <w:rPr>
                <w:rFonts w:hint="eastAsia" w:ascii="宋体" w:hAnsi="宋体" w:cs="宋体"/>
                <w:kern w:val="0"/>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7E5EA9F4">
            <w:pPr>
              <w:autoSpaceDE w:val="0"/>
              <w:autoSpaceDN w:val="0"/>
              <w:adjustRightInd w:val="0"/>
              <w:spacing w:line="360" w:lineRule="auto"/>
              <w:jc w:val="center"/>
              <w:rPr>
                <w:rFonts w:hint="eastAsia" w:ascii="宋体" w:hAnsi="宋体" w:cs="宋体"/>
                <w:kern w:val="0"/>
                <w:szCs w:val="21"/>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4A855762">
            <w:pPr>
              <w:autoSpaceDE w:val="0"/>
              <w:autoSpaceDN w:val="0"/>
              <w:adjustRightInd w:val="0"/>
              <w:spacing w:line="360" w:lineRule="auto"/>
              <w:jc w:val="center"/>
              <w:rPr>
                <w:rFonts w:hint="eastAsia" w:ascii="宋体" w:hAnsi="宋体" w:cs="宋体"/>
                <w:kern w:val="0"/>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center"/>
          </w:tcPr>
          <w:p w14:paraId="22720B85">
            <w:pPr>
              <w:autoSpaceDE w:val="0"/>
              <w:autoSpaceDN w:val="0"/>
              <w:adjustRightInd w:val="0"/>
              <w:spacing w:line="360" w:lineRule="auto"/>
              <w:jc w:val="center"/>
              <w:rPr>
                <w:rFonts w:hint="eastAsia" w:ascii="宋体" w:hAnsi="宋体" w:cs="宋体"/>
                <w:kern w:val="0"/>
                <w:szCs w:val="21"/>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20C35B8F">
            <w:pPr>
              <w:autoSpaceDE w:val="0"/>
              <w:autoSpaceDN w:val="0"/>
              <w:adjustRightInd w:val="0"/>
              <w:spacing w:line="360" w:lineRule="auto"/>
              <w:jc w:val="center"/>
              <w:rPr>
                <w:rFonts w:hint="eastAsia" w:ascii="宋体" w:hAnsi="宋体" w:cs="宋体"/>
                <w:kern w:val="0"/>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159C5284">
            <w:pPr>
              <w:autoSpaceDE w:val="0"/>
              <w:autoSpaceDN w:val="0"/>
              <w:adjustRightInd w:val="0"/>
              <w:spacing w:line="360" w:lineRule="auto"/>
              <w:jc w:val="center"/>
              <w:rPr>
                <w:rFonts w:hint="eastAsia" w:ascii="宋体" w:hAnsi="宋体" w:cs="宋体"/>
                <w:kern w:val="0"/>
                <w:szCs w:val="21"/>
                <w:highlight w:val="none"/>
              </w:rPr>
            </w:pPr>
          </w:p>
        </w:tc>
      </w:tr>
    </w:tbl>
    <w:p w14:paraId="3562F535">
      <w:pPr>
        <w:autoSpaceDE w:val="0"/>
        <w:autoSpaceDN w:val="0"/>
        <w:adjustRightInd w:val="0"/>
        <w:jc w:val="left"/>
        <w:outlineLvl w:val="2"/>
        <w:rPr>
          <w:rFonts w:hint="eastAsia" w:ascii="宋体" w:hAnsi="宋体" w:cs="宋体"/>
          <w:kern w:val="0"/>
          <w:sz w:val="24"/>
          <w:highlight w:val="none"/>
        </w:rPr>
      </w:pPr>
      <w:r>
        <w:rPr>
          <w:rFonts w:hint="eastAsia" w:ascii="宋体" w:hAnsi="宋体" w:cs="宋体"/>
          <w:kern w:val="0"/>
          <w:sz w:val="24"/>
          <w:highlight w:val="none"/>
        </w:rPr>
        <w:br w:type="page"/>
      </w:r>
      <w:bookmarkStart w:id="173" w:name="_Toc5519"/>
      <w:bookmarkStart w:id="174" w:name="_Toc17216"/>
      <w:bookmarkStart w:id="175" w:name="_Toc20413"/>
      <w:r>
        <w:rPr>
          <w:rFonts w:hint="eastAsia" w:ascii="宋体" w:hAnsi="宋体" w:cs="宋体"/>
          <w:kern w:val="0"/>
          <w:sz w:val="24"/>
          <w:highlight w:val="none"/>
        </w:rPr>
        <w:t>附表四：劳动力计划表</w:t>
      </w:r>
      <w:bookmarkEnd w:id="173"/>
      <w:bookmarkEnd w:id="174"/>
      <w:bookmarkEnd w:id="175"/>
    </w:p>
    <w:p w14:paraId="312BA96A">
      <w:pPr>
        <w:autoSpaceDE w:val="0"/>
        <w:autoSpaceDN w:val="0"/>
        <w:adjustRightInd w:val="0"/>
        <w:jc w:val="left"/>
        <w:rPr>
          <w:rFonts w:hint="eastAsia" w:ascii="宋体" w:hAnsi="宋体" w:cs="宋体"/>
          <w:kern w:val="0"/>
          <w:sz w:val="24"/>
          <w:highlight w:val="none"/>
        </w:rPr>
      </w:pPr>
    </w:p>
    <w:p w14:paraId="596AD3AC">
      <w:pPr>
        <w:autoSpaceDE w:val="0"/>
        <w:autoSpaceDN w:val="0"/>
        <w:adjustRightInd w:val="0"/>
        <w:jc w:val="right"/>
        <w:rPr>
          <w:rFonts w:hint="eastAsia" w:ascii="宋体" w:hAnsi="宋体" w:cs="宋体"/>
          <w:kern w:val="0"/>
          <w:szCs w:val="21"/>
          <w:highlight w:val="none"/>
        </w:rPr>
      </w:pPr>
      <w:r>
        <w:rPr>
          <w:rFonts w:hint="eastAsia" w:ascii="宋体" w:hAnsi="宋体" w:cs="宋体"/>
          <w:kern w:val="0"/>
          <w:szCs w:val="21"/>
          <w:highlight w:val="none"/>
        </w:rPr>
        <w:t>单位：人</w:t>
      </w:r>
    </w:p>
    <w:tbl>
      <w:tblPr>
        <w:tblStyle w:val="37"/>
        <w:tblW w:w="0" w:type="auto"/>
        <w:tblInd w:w="110" w:type="dxa"/>
        <w:tblLayout w:type="fixed"/>
        <w:tblCellMar>
          <w:top w:w="0" w:type="dxa"/>
          <w:left w:w="108" w:type="dxa"/>
          <w:bottom w:w="0" w:type="dxa"/>
          <w:right w:w="108" w:type="dxa"/>
        </w:tblCellMar>
      </w:tblPr>
      <w:tblGrid>
        <w:gridCol w:w="1198"/>
        <w:gridCol w:w="1198"/>
        <w:gridCol w:w="1198"/>
        <w:gridCol w:w="1198"/>
        <w:gridCol w:w="1198"/>
        <w:gridCol w:w="1198"/>
        <w:gridCol w:w="1198"/>
        <w:gridCol w:w="1201"/>
      </w:tblGrid>
      <w:tr w14:paraId="4C9026EE">
        <w:tblPrEx>
          <w:tblCellMar>
            <w:top w:w="0" w:type="dxa"/>
            <w:left w:w="108" w:type="dxa"/>
            <w:bottom w:w="0" w:type="dxa"/>
            <w:right w:w="108" w:type="dxa"/>
          </w:tblCellMar>
        </w:tblPrEx>
        <w:trPr>
          <w:trHeight w:val="464"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1AFC12E3">
            <w:pPr>
              <w:autoSpaceDE w:val="0"/>
              <w:autoSpaceDN w:val="0"/>
              <w:adjustRightInd w:val="0"/>
              <w:jc w:val="center"/>
              <w:rPr>
                <w:rFonts w:hint="eastAsia" w:ascii="宋体" w:hAnsi="宋体" w:cs="宋体"/>
                <w:kern w:val="0"/>
                <w:szCs w:val="21"/>
                <w:highlight w:val="none"/>
              </w:rPr>
            </w:pPr>
            <w:r>
              <w:rPr>
                <w:rFonts w:hint="eastAsia" w:ascii="宋体" w:hAnsi="宋体" w:cs="宋体"/>
                <w:kern w:val="0"/>
                <w:szCs w:val="21"/>
                <w:highlight w:val="none"/>
              </w:rPr>
              <w:t>工种</w:t>
            </w:r>
          </w:p>
        </w:tc>
        <w:tc>
          <w:tcPr>
            <w:tcW w:w="8389" w:type="dxa"/>
            <w:gridSpan w:val="7"/>
            <w:tcBorders>
              <w:top w:val="single" w:color="auto" w:sz="4" w:space="0"/>
              <w:left w:val="single" w:color="auto" w:sz="4" w:space="0"/>
              <w:bottom w:val="single" w:color="auto" w:sz="4" w:space="0"/>
              <w:right w:val="single" w:color="auto" w:sz="4" w:space="0"/>
            </w:tcBorders>
            <w:noWrap w:val="0"/>
            <w:vAlign w:val="center"/>
          </w:tcPr>
          <w:p w14:paraId="6C7F5AFB">
            <w:pPr>
              <w:autoSpaceDE w:val="0"/>
              <w:autoSpaceDN w:val="0"/>
              <w:adjustRightInd w:val="0"/>
              <w:jc w:val="center"/>
              <w:rPr>
                <w:rFonts w:hint="eastAsia" w:ascii="宋体" w:hAnsi="宋体" w:cs="宋体"/>
                <w:kern w:val="0"/>
                <w:szCs w:val="21"/>
                <w:highlight w:val="none"/>
              </w:rPr>
            </w:pPr>
            <w:r>
              <w:rPr>
                <w:rFonts w:hint="eastAsia" w:ascii="宋体" w:hAnsi="宋体" w:cs="宋体"/>
                <w:kern w:val="0"/>
                <w:szCs w:val="21"/>
                <w:highlight w:val="none"/>
              </w:rPr>
              <w:t>按工程施工阶段投入劳动力情况</w:t>
            </w:r>
          </w:p>
        </w:tc>
      </w:tr>
      <w:tr w14:paraId="57D16225">
        <w:tblPrEx>
          <w:tblCellMar>
            <w:top w:w="0" w:type="dxa"/>
            <w:left w:w="108" w:type="dxa"/>
            <w:bottom w:w="0" w:type="dxa"/>
            <w:right w:w="108" w:type="dxa"/>
          </w:tblCellMar>
        </w:tblPrEx>
        <w:trPr>
          <w:trHeight w:val="442"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369454D9">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7B60F98">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4D7F712">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80A0956">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21CAF6B2">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F799DDC">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2F873334">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01EE4289">
            <w:pPr>
              <w:autoSpaceDE w:val="0"/>
              <w:autoSpaceDN w:val="0"/>
              <w:adjustRightInd w:val="0"/>
              <w:jc w:val="center"/>
              <w:rPr>
                <w:rFonts w:hint="eastAsia" w:ascii="宋体" w:hAnsi="宋体" w:cs="宋体"/>
                <w:kern w:val="0"/>
                <w:szCs w:val="21"/>
                <w:highlight w:val="none"/>
              </w:rPr>
            </w:pPr>
          </w:p>
        </w:tc>
      </w:tr>
      <w:tr w14:paraId="5F6FE7D0">
        <w:tblPrEx>
          <w:tblCellMar>
            <w:top w:w="0" w:type="dxa"/>
            <w:left w:w="108" w:type="dxa"/>
            <w:bottom w:w="0" w:type="dxa"/>
            <w:right w:w="108" w:type="dxa"/>
          </w:tblCellMar>
        </w:tblPrEx>
        <w:trPr>
          <w:trHeight w:val="464"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791E2B68">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6DF40BD">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243EF39">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E817C14">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731C224">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62830004">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A349639">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7D76C65A">
            <w:pPr>
              <w:autoSpaceDE w:val="0"/>
              <w:autoSpaceDN w:val="0"/>
              <w:adjustRightInd w:val="0"/>
              <w:jc w:val="center"/>
              <w:rPr>
                <w:rFonts w:hint="eastAsia" w:ascii="宋体" w:hAnsi="宋体" w:cs="宋体"/>
                <w:kern w:val="0"/>
                <w:szCs w:val="21"/>
                <w:highlight w:val="none"/>
              </w:rPr>
            </w:pPr>
          </w:p>
        </w:tc>
      </w:tr>
      <w:tr w14:paraId="28A753E9">
        <w:tblPrEx>
          <w:tblCellMar>
            <w:top w:w="0" w:type="dxa"/>
            <w:left w:w="108" w:type="dxa"/>
            <w:bottom w:w="0" w:type="dxa"/>
            <w:right w:w="108" w:type="dxa"/>
          </w:tblCellMar>
        </w:tblPrEx>
        <w:trPr>
          <w:trHeight w:val="442"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7E8DB997">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309DA72">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4EC2268">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DD74BC7">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66A7BDE">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7E696FD">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90F03DE">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59B2A58C">
            <w:pPr>
              <w:autoSpaceDE w:val="0"/>
              <w:autoSpaceDN w:val="0"/>
              <w:adjustRightInd w:val="0"/>
              <w:jc w:val="center"/>
              <w:rPr>
                <w:rFonts w:hint="eastAsia" w:ascii="宋体" w:hAnsi="宋体" w:cs="宋体"/>
                <w:kern w:val="0"/>
                <w:szCs w:val="21"/>
                <w:highlight w:val="none"/>
              </w:rPr>
            </w:pPr>
          </w:p>
        </w:tc>
      </w:tr>
      <w:tr w14:paraId="2E2EC6FF">
        <w:tblPrEx>
          <w:tblCellMar>
            <w:top w:w="0" w:type="dxa"/>
            <w:left w:w="108" w:type="dxa"/>
            <w:bottom w:w="0" w:type="dxa"/>
            <w:right w:w="108" w:type="dxa"/>
          </w:tblCellMar>
        </w:tblPrEx>
        <w:trPr>
          <w:trHeight w:val="464"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515DD02B">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6F5B012F">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FB32D4D">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308EF5EC">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26A4C574">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2BE40197">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D9901B4">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4AE6FA32">
            <w:pPr>
              <w:autoSpaceDE w:val="0"/>
              <w:autoSpaceDN w:val="0"/>
              <w:adjustRightInd w:val="0"/>
              <w:jc w:val="center"/>
              <w:rPr>
                <w:rFonts w:hint="eastAsia" w:ascii="宋体" w:hAnsi="宋体" w:cs="宋体"/>
                <w:kern w:val="0"/>
                <w:szCs w:val="21"/>
                <w:highlight w:val="none"/>
              </w:rPr>
            </w:pPr>
          </w:p>
        </w:tc>
      </w:tr>
      <w:tr w14:paraId="1754BF86">
        <w:tblPrEx>
          <w:tblCellMar>
            <w:top w:w="0" w:type="dxa"/>
            <w:left w:w="108" w:type="dxa"/>
            <w:bottom w:w="0" w:type="dxa"/>
            <w:right w:w="108" w:type="dxa"/>
          </w:tblCellMar>
        </w:tblPrEx>
        <w:trPr>
          <w:trHeight w:val="442"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5F42CF2D">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80A942E">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FF06F9F">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2AB82ABD">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1FA0009">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6E9C7811">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E91F696">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558AA4AA">
            <w:pPr>
              <w:autoSpaceDE w:val="0"/>
              <w:autoSpaceDN w:val="0"/>
              <w:adjustRightInd w:val="0"/>
              <w:jc w:val="center"/>
              <w:rPr>
                <w:rFonts w:hint="eastAsia" w:ascii="宋体" w:hAnsi="宋体" w:cs="宋体"/>
                <w:kern w:val="0"/>
                <w:szCs w:val="21"/>
                <w:highlight w:val="none"/>
              </w:rPr>
            </w:pPr>
          </w:p>
        </w:tc>
      </w:tr>
      <w:tr w14:paraId="05AF77D0">
        <w:tblPrEx>
          <w:tblCellMar>
            <w:top w:w="0" w:type="dxa"/>
            <w:left w:w="108" w:type="dxa"/>
            <w:bottom w:w="0" w:type="dxa"/>
            <w:right w:w="108" w:type="dxa"/>
          </w:tblCellMar>
        </w:tblPrEx>
        <w:trPr>
          <w:trHeight w:val="464"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502598C8">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3D075FDA">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9F0EEB7">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602657BC">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30582FCC">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8B4DF8F">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274B7808">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1D87C89B">
            <w:pPr>
              <w:autoSpaceDE w:val="0"/>
              <w:autoSpaceDN w:val="0"/>
              <w:adjustRightInd w:val="0"/>
              <w:jc w:val="center"/>
              <w:rPr>
                <w:rFonts w:hint="eastAsia" w:ascii="宋体" w:hAnsi="宋体" w:cs="宋体"/>
                <w:kern w:val="0"/>
                <w:szCs w:val="21"/>
                <w:highlight w:val="none"/>
              </w:rPr>
            </w:pPr>
          </w:p>
        </w:tc>
      </w:tr>
      <w:tr w14:paraId="75035A26">
        <w:tblPrEx>
          <w:tblCellMar>
            <w:top w:w="0" w:type="dxa"/>
            <w:left w:w="108" w:type="dxa"/>
            <w:bottom w:w="0" w:type="dxa"/>
            <w:right w:w="108" w:type="dxa"/>
          </w:tblCellMar>
        </w:tblPrEx>
        <w:trPr>
          <w:trHeight w:val="442"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747500D1">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7C5F1F2">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5FA4EA0">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EDBCEEC">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C771D55">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22EA338D">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2013471">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4F975E0B">
            <w:pPr>
              <w:autoSpaceDE w:val="0"/>
              <w:autoSpaceDN w:val="0"/>
              <w:adjustRightInd w:val="0"/>
              <w:jc w:val="center"/>
              <w:rPr>
                <w:rFonts w:hint="eastAsia" w:ascii="宋体" w:hAnsi="宋体" w:cs="宋体"/>
                <w:kern w:val="0"/>
                <w:szCs w:val="21"/>
                <w:highlight w:val="none"/>
              </w:rPr>
            </w:pPr>
          </w:p>
        </w:tc>
      </w:tr>
      <w:tr w14:paraId="62CDA9DD">
        <w:tblPrEx>
          <w:tblCellMar>
            <w:top w:w="0" w:type="dxa"/>
            <w:left w:w="108" w:type="dxa"/>
            <w:bottom w:w="0" w:type="dxa"/>
            <w:right w:w="108" w:type="dxa"/>
          </w:tblCellMar>
        </w:tblPrEx>
        <w:trPr>
          <w:trHeight w:val="464"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41E3D83C">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C2AFFDD">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8B6EF96">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7241C72">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277D1847">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6DC9180">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ABE0435">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013ABDA8">
            <w:pPr>
              <w:autoSpaceDE w:val="0"/>
              <w:autoSpaceDN w:val="0"/>
              <w:adjustRightInd w:val="0"/>
              <w:jc w:val="center"/>
              <w:rPr>
                <w:rFonts w:hint="eastAsia" w:ascii="宋体" w:hAnsi="宋体" w:cs="宋体"/>
                <w:kern w:val="0"/>
                <w:szCs w:val="21"/>
                <w:highlight w:val="none"/>
              </w:rPr>
            </w:pPr>
          </w:p>
        </w:tc>
      </w:tr>
      <w:tr w14:paraId="3E1C51F5">
        <w:tblPrEx>
          <w:tblCellMar>
            <w:top w:w="0" w:type="dxa"/>
            <w:left w:w="108" w:type="dxa"/>
            <w:bottom w:w="0" w:type="dxa"/>
            <w:right w:w="108" w:type="dxa"/>
          </w:tblCellMar>
        </w:tblPrEx>
        <w:trPr>
          <w:trHeight w:val="442"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2180D981">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257F934D">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6874C544">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443D947">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2D2AA51">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31280F7C">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3139B006">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63980019">
            <w:pPr>
              <w:autoSpaceDE w:val="0"/>
              <w:autoSpaceDN w:val="0"/>
              <w:adjustRightInd w:val="0"/>
              <w:jc w:val="center"/>
              <w:rPr>
                <w:rFonts w:hint="eastAsia" w:ascii="宋体" w:hAnsi="宋体" w:cs="宋体"/>
                <w:kern w:val="0"/>
                <w:szCs w:val="21"/>
                <w:highlight w:val="none"/>
              </w:rPr>
            </w:pPr>
          </w:p>
        </w:tc>
      </w:tr>
      <w:tr w14:paraId="134FF775">
        <w:tblPrEx>
          <w:tblCellMar>
            <w:top w:w="0" w:type="dxa"/>
            <w:left w:w="108" w:type="dxa"/>
            <w:bottom w:w="0" w:type="dxa"/>
            <w:right w:w="108" w:type="dxa"/>
          </w:tblCellMar>
        </w:tblPrEx>
        <w:trPr>
          <w:trHeight w:val="464"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4C19B3CB">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37C66173">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50169A8">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3345CE4E">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C28164B">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371B6D6D">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FB92A68">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3B93DC5A">
            <w:pPr>
              <w:autoSpaceDE w:val="0"/>
              <w:autoSpaceDN w:val="0"/>
              <w:adjustRightInd w:val="0"/>
              <w:jc w:val="center"/>
              <w:rPr>
                <w:rFonts w:hint="eastAsia" w:ascii="宋体" w:hAnsi="宋体" w:cs="宋体"/>
                <w:kern w:val="0"/>
                <w:szCs w:val="21"/>
                <w:highlight w:val="none"/>
              </w:rPr>
            </w:pPr>
          </w:p>
        </w:tc>
      </w:tr>
      <w:tr w14:paraId="67EE904F">
        <w:tblPrEx>
          <w:tblCellMar>
            <w:top w:w="0" w:type="dxa"/>
            <w:left w:w="108" w:type="dxa"/>
            <w:bottom w:w="0" w:type="dxa"/>
            <w:right w:w="108" w:type="dxa"/>
          </w:tblCellMar>
        </w:tblPrEx>
        <w:trPr>
          <w:trHeight w:val="442"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5C7669FC">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338E3A24">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274F77BE">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3E02CBAF">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73D113D">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38C0C729">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766C625">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55B1035D">
            <w:pPr>
              <w:autoSpaceDE w:val="0"/>
              <w:autoSpaceDN w:val="0"/>
              <w:adjustRightInd w:val="0"/>
              <w:jc w:val="center"/>
              <w:rPr>
                <w:rFonts w:hint="eastAsia" w:ascii="宋体" w:hAnsi="宋体" w:cs="宋体"/>
                <w:kern w:val="0"/>
                <w:szCs w:val="21"/>
                <w:highlight w:val="none"/>
              </w:rPr>
            </w:pPr>
          </w:p>
        </w:tc>
      </w:tr>
      <w:tr w14:paraId="57C9FD46">
        <w:tblPrEx>
          <w:tblCellMar>
            <w:top w:w="0" w:type="dxa"/>
            <w:left w:w="108" w:type="dxa"/>
            <w:bottom w:w="0" w:type="dxa"/>
            <w:right w:w="108" w:type="dxa"/>
          </w:tblCellMar>
        </w:tblPrEx>
        <w:trPr>
          <w:trHeight w:val="442"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2402E632">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25C24CF">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471BDDC">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C43E156">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81FBE96">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AD0FEFC">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9DF1B47">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7C3DDDA2">
            <w:pPr>
              <w:autoSpaceDE w:val="0"/>
              <w:autoSpaceDN w:val="0"/>
              <w:adjustRightInd w:val="0"/>
              <w:jc w:val="center"/>
              <w:rPr>
                <w:rFonts w:hint="eastAsia" w:ascii="宋体" w:hAnsi="宋体" w:cs="宋体"/>
                <w:kern w:val="0"/>
                <w:szCs w:val="21"/>
                <w:highlight w:val="none"/>
              </w:rPr>
            </w:pPr>
          </w:p>
        </w:tc>
      </w:tr>
      <w:tr w14:paraId="732341B8">
        <w:tblPrEx>
          <w:tblCellMar>
            <w:top w:w="0" w:type="dxa"/>
            <w:left w:w="108" w:type="dxa"/>
            <w:bottom w:w="0" w:type="dxa"/>
            <w:right w:w="108" w:type="dxa"/>
          </w:tblCellMar>
        </w:tblPrEx>
        <w:trPr>
          <w:trHeight w:val="464"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06859D5B">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A0A6EAA">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DBE7324">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6E6C838">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2BE20A4">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C538902">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C305D04">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02319A5A">
            <w:pPr>
              <w:autoSpaceDE w:val="0"/>
              <w:autoSpaceDN w:val="0"/>
              <w:adjustRightInd w:val="0"/>
              <w:jc w:val="center"/>
              <w:rPr>
                <w:rFonts w:hint="eastAsia" w:ascii="宋体" w:hAnsi="宋体" w:cs="宋体"/>
                <w:kern w:val="0"/>
                <w:szCs w:val="21"/>
                <w:highlight w:val="none"/>
              </w:rPr>
            </w:pPr>
          </w:p>
        </w:tc>
      </w:tr>
      <w:tr w14:paraId="4351D225">
        <w:tblPrEx>
          <w:tblCellMar>
            <w:top w:w="0" w:type="dxa"/>
            <w:left w:w="108" w:type="dxa"/>
            <w:bottom w:w="0" w:type="dxa"/>
            <w:right w:w="108" w:type="dxa"/>
          </w:tblCellMar>
        </w:tblPrEx>
        <w:trPr>
          <w:trHeight w:val="442"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3770C70C">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5938928">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CD9E0D2">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DA8372D">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D8693C7">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AD239D8">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182019E">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5D507D3A">
            <w:pPr>
              <w:autoSpaceDE w:val="0"/>
              <w:autoSpaceDN w:val="0"/>
              <w:adjustRightInd w:val="0"/>
              <w:jc w:val="center"/>
              <w:rPr>
                <w:rFonts w:hint="eastAsia" w:ascii="宋体" w:hAnsi="宋体" w:cs="宋体"/>
                <w:kern w:val="0"/>
                <w:szCs w:val="21"/>
                <w:highlight w:val="none"/>
              </w:rPr>
            </w:pPr>
          </w:p>
        </w:tc>
      </w:tr>
      <w:tr w14:paraId="535BE79D">
        <w:tblPrEx>
          <w:tblCellMar>
            <w:top w:w="0" w:type="dxa"/>
            <w:left w:w="108" w:type="dxa"/>
            <w:bottom w:w="0" w:type="dxa"/>
            <w:right w:w="108" w:type="dxa"/>
          </w:tblCellMar>
        </w:tblPrEx>
        <w:trPr>
          <w:trHeight w:val="464"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37A20683">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6F462E0A">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D0B7E43">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D490682">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2C2F6A8">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207BB289">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1E25767">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1F0A2E0D">
            <w:pPr>
              <w:autoSpaceDE w:val="0"/>
              <w:autoSpaceDN w:val="0"/>
              <w:adjustRightInd w:val="0"/>
              <w:jc w:val="center"/>
              <w:rPr>
                <w:rFonts w:hint="eastAsia" w:ascii="宋体" w:hAnsi="宋体" w:cs="宋体"/>
                <w:kern w:val="0"/>
                <w:szCs w:val="21"/>
                <w:highlight w:val="none"/>
              </w:rPr>
            </w:pPr>
          </w:p>
        </w:tc>
      </w:tr>
      <w:tr w14:paraId="411D1E4A">
        <w:tblPrEx>
          <w:tblCellMar>
            <w:top w:w="0" w:type="dxa"/>
            <w:left w:w="108" w:type="dxa"/>
            <w:bottom w:w="0" w:type="dxa"/>
            <w:right w:w="108" w:type="dxa"/>
          </w:tblCellMar>
        </w:tblPrEx>
        <w:trPr>
          <w:trHeight w:val="442"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1A2D1DD9">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2E022819">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2FFB594">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86B8E9D">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FB23D7A">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61C79164">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444676E">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5AE84337">
            <w:pPr>
              <w:autoSpaceDE w:val="0"/>
              <w:autoSpaceDN w:val="0"/>
              <w:adjustRightInd w:val="0"/>
              <w:jc w:val="center"/>
              <w:rPr>
                <w:rFonts w:hint="eastAsia" w:ascii="宋体" w:hAnsi="宋体" w:cs="宋体"/>
                <w:kern w:val="0"/>
                <w:szCs w:val="21"/>
                <w:highlight w:val="none"/>
              </w:rPr>
            </w:pPr>
          </w:p>
        </w:tc>
      </w:tr>
      <w:tr w14:paraId="6B17A4F4">
        <w:tblPrEx>
          <w:tblCellMar>
            <w:top w:w="0" w:type="dxa"/>
            <w:left w:w="108" w:type="dxa"/>
            <w:bottom w:w="0" w:type="dxa"/>
            <w:right w:w="108" w:type="dxa"/>
          </w:tblCellMar>
        </w:tblPrEx>
        <w:trPr>
          <w:trHeight w:val="464"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41D6A11A">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6142574">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237CB03B">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626D5A8C">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FAF4F8A">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2F31FB07">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2A8E60A">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044D32C5">
            <w:pPr>
              <w:autoSpaceDE w:val="0"/>
              <w:autoSpaceDN w:val="0"/>
              <w:adjustRightInd w:val="0"/>
              <w:jc w:val="center"/>
              <w:rPr>
                <w:rFonts w:hint="eastAsia" w:ascii="宋体" w:hAnsi="宋体" w:cs="宋体"/>
                <w:kern w:val="0"/>
                <w:szCs w:val="21"/>
                <w:highlight w:val="none"/>
              </w:rPr>
            </w:pPr>
          </w:p>
        </w:tc>
      </w:tr>
      <w:tr w14:paraId="4A7D2FD1">
        <w:tblPrEx>
          <w:tblCellMar>
            <w:top w:w="0" w:type="dxa"/>
            <w:left w:w="108" w:type="dxa"/>
            <w:bottom w:w="0" w:type="dxa"/>
            <w:right w:w="108" w:type="dxa"/>
          </w:tblCellMar>
        </w:tblPrEx>
        <w:trPr>
          <w:trHeight w:val="442"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28B7C8B3">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6CB4787">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7D266C5">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6685AD5F">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A04AD3B">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39B90AF">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299DFEE">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1553D435">
            <w:pPr>
              <w:autoSpaceDE w:val="0"/>
              <w:autoSpaceDN w:val="0"/>
              <w:adjustRightInd w:val="0"/>
              <w:jc w:val="center"/>
              <w:rPr>
                <w:rFonts w:hint="eastAsia" w:ascii="宋体" w:hAnsi="宋体" w:cs="宋体"/>
                <w:kern w:val="0"/>
                <w:szCs w:val="21"/>
                <w:highlight w:val="none"/>
              </w:rPr>
            </w:pPr>
          </w:p>
        </w:tc>
      </w:tr>
      <w:tr w14:paraId="38ABD290">
        <w:tblPrEx>
          <w:tblCellMar>
            <w:top w:w="0" w:type="dxa"/>
            <w:left w:w="108" w:type="dxa"/>
            <w:bottom w:w="0" w:type="dxa"/>
            <w:right w:w="108" w:type="dxa"/>
          </w:tblCellMar>
        </w:tblPrEx>
        <w:trPr>
          <w:trHeight w:val="464"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51CAC989">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0FAE94F">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27D80A5F">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22D6E50">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6D08439">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D858C11">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DB4F3D3">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510279BB">
            <w:pPr>
              <w:autoSpaceDE w:val="0"/>
              <w:autoSpaceDN w:val="0"/>
              <w:adjustRightInd w:val="0"/>
              <w:jc w:val="center"/>
              <w:rPr>
                <w:rFonts w:hint="eastAsia" w:ascii="宋体" w:hAnsi="宋体" w:cs="宋体"/>
                <w:kern w:val="0"/>
                <w:szCs w:val="21"/>
                <w:highlight w:val="none"/>
              </w:rPr>
            </w:pPr>
          </w:p>
        </w:tc>
      </w:tr>
      <w:tr w14:paraId="7E364FFA">
        <w:tblPrEx>
          <w:tblCellMar>
            <w:top w:w="0" w:type="dxa"/>
            <w:left w:w="108" w:type="dxa"/>
            <w:bottom w:w="0" w:type="dxa"/>
            <w:right w:w="108" w:type="dxa"/>
          </w:tblCellMar>
        </w:tblPrEx>
        <w:trPr>
          <w:trHeight w:val="442"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21A494DA">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D7010A2">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D68D50C">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2CB04A7">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64F15DB4">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3F8CFDB4">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508E016">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6C519CCB">
            <w:pPr>
              <w:autoSpaceDE w:val="0"/>
              <w:autoSpaceDN w:val="0"/>
              <w:adjustRightInd w:val="0"/>
              <w:jc w:val="center"/>
              <w:rPr>
                <w:rFonts w:hint="eastAsia" w:ascii="宋体" w:hAnsi="宋体" w:cs="宋体"/>
                <w:kern w:val="0"/>
                <w:szCs w:val="21"/>
                <w:highlight w:val="none"/>
              </w:rPr>
            </w:pPr>
          </w:p>
        </w:tc>
      </w:tr>
      <w:tr w14:paraId="3556DEBA">
        <w:tblPrEx>
          <w:tblCellMar>
            <w:top w:w="0" w:type="dxa"/>
            <w:left w:w="108" w:type="dxa"/>
            <w:bottom w:w="0" w:type="dxa"/>
            <w:right w:w="108" w:type="dxa"/>
          </w:tblCellMar>
        </w:tblPrEx>
        <w:trPr>
          <w:trHeight w:val="464"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5375715F">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670BAE2">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73DA654">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6D87A7F0">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3131A1C">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7B399AC">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4A9EB00">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63F6B3B0">
            <w:pPr>
              <w:autoSpaceDE w:val="0"/>
              <w:autoSpaceDN w:val="0"/>
              <w:adjustRightInd w:val="0"/>
              <w:jc w:val="center"/>
              <w:rPr>
                <w:rFonts w:hint="eastAsia" w:ascii="宋体" w:hAnsi="宋体" w:cs="宋体"/>
                <w:kern w:val="0"/>
                <w:szCs w:val="21"/>
                <w:highlight w:val="none"/>
              </w:rPr>
            </w:pPr>
          </w:p>
        </w:tc>
      </w:tr>
      <w:tr w14:paraId="1186D670">
        <w:tblPrEx>
          <w:tblCellMar>
            <w:top w:w="0" w:type="dxa"/>
            <w:left w:w="108" w:type="dxa"/>
            <w:bottom w:w="0" w:type="dxa"/>
            <w:right w:w="108" w:type="dxa"/>
          </w:tblCellMar>
        </w:tblPrEx>
        <w:trPr>
          <w:trHeight w:val="442"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6C8F2C49">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86128CD">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2D12327D">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88533CA">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0CCE662">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F02E94D">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1DDE2A3">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1CC64AF2">
            <w:pPr>
              <w:autoSpaceDE w:val="0"/>
              <w:autoSpaceDN w:val="0"/>
              <w:adjustRightInd w:val="0"/>
              <w:jc w:val="center"/>
              <w:rPr>
                <w:rFonts w:hint="eastAsia" w:ascii="宋体" w:hAnsi="宋体" w:cs="宋体"/>
                <w:kern w:val="0"/>
                <w:szCs w:val="21"/>
                <w:highlight w:val="none"/>
              </w:rPr>
            </w:pPr>
          </w:p>
        </w:tc>
      </w:tr>
      <w:tr w14:paraId="502D82EA">
        <w:tblPrEx>
          <w:tblCellMar>
            <w:top w:w="0" w:type="dxa"/>
            <w:left w:w="108" w:type="dxa"/>
            <w:bottom w:w="0" w:type="dxa"/>
            <w:right w:w="108" w:type="dxa"/>
          </w:tblCellMar>
        </w:tblPrEx>
        <w:trPr>
          <w:trHeight w:val="464"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5D20CA9C">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2642CA46">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3A9CF96">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2C0B49A">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9FB9967">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4B81DE7">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26E9F71">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54632F7F">
            <w:pPr>
              <w:autoSpaceDE w:val="0"/>
              <w:autoSpaceDN w:val="0"/>
              <w:adjustRightInd w:val="0"/>
              <w:jc w:val="center"/>
              <w:rPr>
                <w:rFonts w:hint="eastAsia" w:ascii="宋体" w:hAnsi="宋体" w:cs="宋体"/>
                <w:kern w:val="0"/>
                <w:szCs w:val="21"/>
                <w:highlight w:val="none"/>
              </w:rPr>
            </w:pPr>
          </w:p>
        </w:tc>
      </w:tr>
      <w:tr w14:paraId="2A4EB986">
        <w:tblPrEx>
          <w:tblCellMar>
            <w:top w:w="0" w:type="dxa"/>
            <w:left w:w="108" w:type="dxa"/>
            <w:bottom w:w="0" w:type="dxa"/>
            <w:right w:w="108" w:type="dxa"/>
          </w:tblCellMar>
        </w:tblPrEx>
        <w:trPr>
          <w:trHeight w:val="442"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01A4B3AC">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313F56ED">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346724B">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3E50C4B">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8342DAA">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5472315">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2730D6FD">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6C64BCBF">
            <w:pPr>
              <w:autoSpaceDE w:val="0"/>
              <w:autoSpaceDN w:val="0"/>
              <w:adjustRightInd w:val="0"/>
              <w:jc w:val="center"/>
              <w:rPr>
                <w:rFonts w:hint="eastAsia" w:ascii="宋体" w:hAnsi="宋体" w:cs="宋体"/>
                <w:kern w:val="0"/>
                <w:szCs w:val="21"/>
                <w:highlight w:val="none"/>
              </w:rPr>
            </w:pPr>
          </w:p>
        </w:tc>
      </w:tr>
      <w:tr w14:paraId="368DC3E8">
        <w:tblPrEx>
          <w:tblCellMar>
            <w:top w:w="0" w:type="dxa"/>
            <w:left w:w="108" w:type="dxa"/>
            <w:bottom w:w="0" w:type="dxa"/>
            <w:right w:w="108" w:type="dxa"/>
          </w:tblCellMar>
        </w:tblPrEx>
        <w:trPr>
          <w:trHeight w:val="464"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1BC2279B">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E754F2C">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37C95E98">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36DE64D6">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AD3ACE0">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FC1F1BB">
            <w:pPr>
              <w:autoSpaceDE w:val="0"/>
              <w:autoSpaceDN w:val="0"/>
              <w:adjustRightInd w:val="0"/>
              <w:jc w:val="center"/>
              <w:rPr>
                <w:rFonts w:hint="eastAsia" w:ascii="宋体" w:hAnsi="宋体" w:cs="宋体"/>
                <w:kern w:val="0"/>
                <w:szCs w:val="21"/>
                <w:highlight w:val="none"/>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3ABFA44F">
            <w:pPr>
              <w:autoSpaceDE w:val="0"/>
              <w:autoSpaceDN w:val="0"/>
              <w:adjustRightInd w:val="0"/>
              <w:jc w:val="center"/>
              <w:rPr>
                <w:rFonts w:hint="eastAsia" w:ascii="宋体" w:hAnsi="宋体" w:cs="宋体"/>
                <w:kern w:val="0"/>
                <w:szCs w:val="21"/>
                <w:highlight w:val="none"/>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3ED1BD39">
            <w:pPr>
              <w:autoSpaceDE w:val="0"/>
              <w:autoSpaceDN w:val="0"/>
              <w:adjustRightInd w:val="0"/>
              <w:jc w:val="center"/>
              <w:rPr>
                <w:rFonts w:hint="eastAsia" w:ascii="宋体" w:hAnsi="宋体" w:cs="宋体"/>
                <w:kern w:val="0"/>
                <w:szCs w:val="21"/>
                <w:highlight w:val="none"/>
              </w:rPr>
            </w:pPr>
          </w:p>
        </w:tc>
      </w:tr>
    </w:tbl>
    <w:p w14:paraId="176EDA25">
      <w:pPr>
        <w:pageBreakBefore w:val="0"/>
        <w:kinsoku/>
        <w:topLinePunct w:val="0"/>
        <w:autoSpaceDE w:val="0"/>
        <w:autoSpaceDN w:val="0"/>
        <w:bidi w:val="0"/>
        <w:adjustRightInd w:val="0"/>
        <w:spacing w:line="360" w:lineRule="auto"/>
        <w:ind w:firstLine="0" w:firstLineChars="0"/>
        <w:jc w:val="both"/>
        <w:rPr>
          <w:rFonts w:hint="eastAsia" w:ascii="宋体" w:hAnsi="宋体" w:eastAsia="宋体" w:cs="宋体"/>
          <w:kern w:val="0"/>
          <w:sz w:val="28"/>
          <w:szCs w:val="28"/>
          <w:highlight w:val="none"/>
          <w:lang w:val="en-US" w:eastAsia="zh-CN"/>
        </w:rPr>
      </w:pPr>
    </w:p>
    <w:bookmarkEnd w:id="163"/>
    <w:p w14:paraId="71EC231F">
      <w:pPr>
        <w:rPr>
          <w:rFonts w:hint="eastAsia" w:eastAsia="黑体" w:cs="Times New Roman"/>
          <w:b w:val="0"/>
          <w:bCs/>
          <w:kern w:val="0"/>
          <w:sz w:val="28"/>
          <w:szCs w:val="28"/>
          <w:highlight w:val="none"/>
          <w:lang w:val="en-US" w:eastAsia="zh-CN" w:bidi="ar-SA"/>
        </w:rPr>
      </w:pPr>
      <w:bookmarkStart w:id="176" w:name="_Toc385937200"/>
      <w:r>
        <w:rPr>
          <w:rFonts w:hint="eastAsia" w:eastAsia="黑体" w:cs="Times New Roman"/>
          <w:b w:val="0"/>
          <w:bCs/>
          <w:kern w:val="0"/>
          <w:sz w:val="28"/>
          <w:szCs w:val="28"/>
          <w:highlight w:val="none"/>
          <w:lang w:val="en-US" w:eastAsia="zh-CN" w:bidi="ar-SA"/>
        </w:rPr>
        <w:br w:type="page"/>
      </w:r>
    </w:p>
    <w:p w14:paraId="7B20EF7D">
      <w:pPr>
        <w:jc w:val="center"/>
        <w:outlineLvl w:val="2"/>
        <w:rPr>
          <w:rFonts w:eastAsia="黑体"/>
          <w:sz w:val="32"/>
          <w:szCs w:val="32"/>
          <w:highlight w:val="none"/>
        </w:rPr>
      </w:pPr>
      <w:bookmarkStart w:id="177" w:name="_Toc23995"/>
      <w:r>
        <w:rPr>
          <w:rFonts w:hint="eastAsia" w:eastAsia="黑体" w:cs="Times New Roman"/>
          <w:b w:val="0"/>
          <w:bCs/>
          <w:kern w:val="0"/>
          <w:sz w:val="28"/>
          <w:szCs w:val="28"/>
          <w:highlight w:val="none"/>
          <w:lang w:val="en-US" w:eastAsia="zh-CN" w:bidi="ar-SA"/>
        </w:rPr>
        <w:t>八</w:t>
      </w:r>
      <w:r>
        <w:rPr>
          <w:rFonts w:hint="eastAsia" w:ascii="Times New Roman" w:hAnsi="Times New Roman" w:eastAsia="黑体" w:cs="Times New Roman"/>
          <w:b w:val="0"/>
          <w:bCs/>
          <w:kern w:val="0"/>
          <w:sz w:val="28"/>
          <w:szCs w:val="28"/>
          <w:highlight w:val="none"/>
          <w:lang w:val="en-US" w:eastAsia="zh-CN" w:bidi="ar-SA"/>
        </w:rPr>
        <w:t>、资格审查资料</w:t>
      </w:r>
      <w:bookmarkEnd w:id="176"/>
      <w:bookmarkEnd w:id="177"/>
    </w:p>
    <w:p w14:paraId="150F6EBB">
      <w:pPr>
        <w:spacing w:beforeLines="50" w:afterLines="100" w:line="440" w:lineRule="exact"/>
        <w:outlineLvl w:val="3"/>
        <w:rPr>
          <w:rFonts w:eastAsia="黑体"/>
          <w:sz w:val="24"/>
          <w:highlight w:val="none"/>
        </w:rPr>
      </w:pPr>
      <w:r>
        <w:rPr>
          <w:rFonts w:eastAsia="黑体"/>
          <w:sz w:val="24"/>
          <w:highlight w:val="none"/>
        </w:rPr>
        <w:t>（一）供应商基本情况表</w:t>
      </w:r>
    </w:p>
    <w:tbl>
      <w:tblPr>
        <w:tblStyle w:val="37"/>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152"/>
        <w:gridCol w:w="1021"/>
        <w:gridCol w:w="993"/>
        <w:gridCol w:w="283"/>
        <w:gridCol w:w="195"/>
        <w:gridCol w:w="1246"/>
        <w:gridCol w:w="260"/>
        <w:gridCol w:w="709"/>
        <w:gridCol w:w="1416"/>
      </w:tblGrid>
      <w:tr w14:paraId="74DA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5A7F2D00">
            <w:pPr>
              <w:jc w:val="center"/>
              <w:rPr>
                <w:szCs w:val="21"/>
                <w:highlight w:val="none"/>
              </w:rPr>
            </w:pPr>
            <w:r>
              <w:rPr>
                <w:szCs w:val="21"/>
                <w:highlight w:val="none"/>
              </w:rPr>
              <w:t>供应商名称</w:t>
            </w:r>
          </w:p>
        </w:tc>
        <w:tc>
          <w:tcPr>
            <w:tcW w:w="7275" w:type="dxa"/>
            <w:gridSpan w:val="9"/>
            <w:vAlign w:val="center"/>
          </w:tcPr>
          <w:p w14:paraId="204B9214">
            <w:pPr>
              <w:jc w:val="center"/>
              <w:rPr>
                <w:szCs w:val="21"/>
                <w:highlight w:val="none"/>
              </w:rPr>
            </w:pPr>
          </w:p>
        </w:tc>
      </w:tr>
      <w:tr w14:paraId="581D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75690383">
            <w:pPr>
              <w:jc w:val="center"/>
              <w:rPr>
                <w:szCs w:val="21"/>
                <w:highlight w:val="none"/>
              </w:rPr>
            </w:pPr>
            <w:r>
              <w:rPr>
                <w:szCs w:val="21"/>
                <w:highlight w:val="none"/>
              </w:rPr>
              <w:t>注册地址</w:t>
            </w:r>
          </w:p>
        </w:tc>
        <w:tc>
          <w:tcPr>
            <w:tcW w:w="3644" w:type="dxa"/>
            <w:gridSpan w:val="5"/>
            <w:vAlign w:val="center"/>
          </w:tcPr>
          <w:p w14:paraId="0291AE29">
            <w:pPr>
              <w:jc w:val="center"/>
              <w:rPr>
                <w:szCs w:val="21"/>
                <w:highlight w:val="none"/>
              </w:rPr>
            </w:pPr>
          </w:p>
        </w:tc>
        <w:tc>
          <w:tcPr>
            <w:tcW w:w="1246" w:type="dxa"/>
            <w:vAlign w:val="center"/>
          </w:tcPr>
          <w:p w14:paraId="122E5EAE">
            <w:pPr>
              <w:jc w:val="center"/>
              <w:rPr>
                <w:szCs w:val="21"/>
                <w:highlight w:val="none"/>
              </w:rPr>
            </w:pPr>
            <w:r>
              <w:rPr>
                <w:szCs w:val="21"/>
                <w:highlight w:val="none"/>
              </w:rPr>
              <w:t>邮政编码</w:t>
            </w:r>
          </w:p>
        </w:tc>
        <w:tc>
          <w:tcPr>
            <w:tcW w:w="2385" w:type="dxa"/>
            <w:gridSpan w:val="3"/>
            <w:vAlign w:val="center"/>
          </w:tcPr>
          <w:p w14:paraId="7CFA9492">
            <w:pPr>
              <w:jc w:val="center"/>
              <w:rPr>
                <w:szCs w:val="21"/>
                <w:highlight w:val="none"/>
              </w:rPr>
            </w:pPr>
          </w:p>
        </w:tc>
      </w:tr>
      <w:tr w14:paraId="01E2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Merge w:val="restart"/>
            <w:vAlign w:val="center"/>
          </w:tcPr>
          <w:p w14:paraId="544725BC">
            <w:pPr>
              <w:jc w:val="center"/>
              <w:rPr>
                <w:szCs w:val="21"/>
                <w:highlight w:val="none"/>
              </w:rPr>
            </w:pPr>
            <w:r>
              <w:rPr>
                <w:szCs w:val="21"/>
                <w:highlight w:val="none"/>
              </w:rPr>
              <w:t>联系方式</w:t>
            </w:r>
          </w:p>
        </w:tc>
        <w:tc>
          <w:tcPr>
            <w:tcW w:w="1152" w:type="dxa"/>
            <w:vAlign w:val="center"/>
          </w:tcPr>
          <w:p w14:paraId="5E4C1EE9">
            <w:pPr>
              <w:jc w:val="center"/>
              <w:rPr>
                <w:szCs w:val="21"/>
                <w:highlight w:val="none"/>
              </w:rPr>
            </w:pPr>
            <w:r>
              <w:rPr>
                <w:szCs w:val="21"/>
                <w:highlight w:val="none"/>
              </w:rPr>
              <w:t>联系人</w:t>
            </w:r>
          </w:p>
        </w:tc>
        <w:tc>
          <w:tcPr>
            <w:tcW w:w="2492" w:type="dxa"/>
            <w:gridSpan w:val="4"/>
            <w:vAlign w:val="center"/>
          </w:tcPr>
          <w:p w14:paraId="6C0BD543">
            <w:pPr>
              <w:jc w:val="center"/>
              <w:rPr>
                <w:szCs w:val="21"/>
                <w:highlight w:val="none"/>
              </w:rPr>
            </w:pPr>
          </w:p>
        </w:tc>
        <w:tc>
          <w:tcPr>
            <w:tcW w:w="1246" w:type="dxa"/>
            <w:vAlign w:val="center"/>
          </w:tcPr>
          <w:p w14:paraId="102D4324">
            <w:pPr>
              <w:jc w:val="center"/>
              <w:rPr>
                <w:szCs w:val="21"/>
                <w:highlight w:val="none"/>
              </w:rPr>
            </w:pPr>
            <w:r>
              <w:rPr>
                <w:szCs w:val="21"/>
                <w:highlight w:val="none"/>
              </w:rPr>
              <w:t>电  话</w:t>
            </w:r>
          </w:p>
        </w:tc>
        <w:tc>
          <w:tcPr>
            <w:tcW w:w="2385" w:type="dxa"/>
            <w:gridSpan w:val="3"/>
            <w:vAlign w:val="center"/>
          </w:tcPr>
          <w:p w14:paraId="0948A15B">
            <w:pPr>
              <w:jc w:val="center"/>
              <w:rPr>
                <w:szCs w:val="21"/>
                <w:highlight w:val="none"/>
              </w:rPr>
            </w:pPr>
          </w:p>
        </w:tc>
      </w:tr>
      <w:tr w14:paraId="15F1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Merge w:val="continue"/>
            <w:vAlign w:val="center"/>
          </w:tcPr>
          <w:p w14:paraId="0A9548B6">
            <w:pPr>
              <w:jc w:val="center"/>
              <w:rPr>
                <w:szCs w:val="21"/>
                <w:highlight w:val="none"/>
              </w:rPr>
            </w:pPr>
          </w:p>
        </w:tc>
        <w:tc>
          <w:tcPr>
            <w:tcW w:w="1152" w:type="dxa"/>
            <w:vAlign w:val="center"/>
          </w:tcPr>
          <w:p w14:paraId="7AB6134A">
            <w:pPr>
              <w:jc w:val="center"/>
              <w:rPr>
                <w:szCs w:val="21"/>
                <w:highlight w:val="none"/>
              </w:rPr>
            </w:pPr>
            <w:r>
              <w:rPr>
                <w:szCs w:val="21"/>
                <w:highlight w:val="none"/>
              </w:rPr>
              <w:t>传  真</w:t>
            </w:r>
          </w:p>
        </w:tc>
        <w:tc>
          <w:tcPr>
            <w:tcW w:w="2492" w:type="dxa"/>
            <w:gridSpan w:val="4"/>
            <w:vAlign w:val="center"/>
          </w:tcPr>
          <w:p w14:paraId="20187A51">
            <w:pPr>
              <w:jc w:val="center"/>
              <w:rPr>
                <w:szCs w:val="21"/>
                <w:highlight w:val="none"/>
              </w:rPr>
            </w:pPr>
          </w:p>
        </w:tc>
        <w:tc>
          <w:tcPr>
            <w:tcW w:w="1246" w:type="dxa"/>
            <w:vAlign w:val="center"/>
          </w:tcPr>
          <w:p w14:paraId="315D7481">
            <w:pPr>
              <w:jc w:val="center"/>
              <w:rPr>
                <w:szCs w:val="21"/>
                <w:highlight w:val="none"/>
              </w:rPr>
            </w:pPr>
            <w:r>
              <w:rPr>
                <w:szCs w:val="21"/>
                <w:highlight w:val="none"/>
              </w:rPr>
              <w:t>网  址</w:t>
            </w:r>
          </w:p>
        </w:tc>
        <w:tc>
          <w:tcPr>
            <w:tcW w:w="2385" w:type="dxa"/>
            <w:gridSpan w:val="3"/>
            <w:vAlign w:val="center"/>
          </w:tcPr>
          <w:p w14:paraId="25C060CF">
            <w:pPr>
              <w:jc w:val="center"/>
              <w:rPr>
                <w:szCs w:val="21"/>
                <w:highlight w:val="none"/>
              </w:rPr>
            </w:pPr>
          </w:p>
        </w:tc>
      </w:tr>
      <w:tr w14:paraId="1316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10742147">
            <w:pPr>
              <w:jc w:val="center"/>
              <w:rPr>
                <w:szCs w:val="21"/>
                <w:highlight w:val="none"/>
              </w:rPr>
            </w:pPr>
            <w:r>
              <w:rPr>
                <w:szCs w:val="21"/>
                <w:highlight w:val="none"/>
              </w:rPr>
              <w:t>组织结构</w:t>
            </w:r>
          </w:p>
        </w:tc>
        <w:tc>
          <w:tcPr>
            <w:tcW w:w="7275" w:type="dxa"/>
            <w:gridSpan w:val="9"/>
            <w:vAlign w:val="center"/>
          </w:tcPr>
          <w:p w14:paraId="72C71331">
            <w:pPr>
              <w:jc w:val="center"/>
              <w:rPr>
                <w:szCs w:val="21"/>
                <w:highlight w:val="none"/>
              </w:rPr>
            </w:pPr>
          </w:p>
        </w:tc>
      </w:tr>
      <w:tr w14:paraId="3FCD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21A9938B">
            <w:pPr>
              <w:jc w:val="center"/>
              <w:rPr>
                <w:szCs w:val="21"/>
                <w:highlight w:val="none"/>
              </w:rPr>
            </w:pPr>
            <w:r>
              <w:rPr>
                <w:szCs w:val="21"/>
                <w:highlight w:val="none"/>
              </w:rPr>
              <w:t>法定代表人</w:t>
            </w:r>
          </w:p>
        </w:tc>
        <w:tc>
          <w:tcPr>
            <w:tcW w:w="1152" w:type="dxa"/>
            <w:vAlign w:val="center"/>
          </w:tcPr>
          <w:p w14:paraId="553E84E9">
            <w:pPr>
              <w:jc w:val="center"/>
              <w:rPr>
                <w:szCs w:val="21"/>
                <w:highlight w:val="none"/>
              </w:rPr>
            </w:pPr>
            <w:r>
              <w:rPr>
                <w:szCs w:val="21"/>
                <w:highlight w:val="none"/>
              </w:rPr>
              <w:t>姓名</w:t>
            </w:r>
          </w:p>
        </w:tc>
        <w:tc>
          <w:tcPr>
            <w:tcW w:w="1021" w:type="dxa"/>
            <w:vAlign w:val="center"/>
          </w:tcPr>
          <w:p w14:paraId="33889B16">
            <w:pPr>
              <w:jc w:val="center"/>
              <w:rPr>
                <w:szCs w:val="21"/>
                <w:highlight w:val="none"/>
              </w:rPr>
            </w:pPr>
          </w:p>
        </w:tc>
        <w:tc>
          <w:tcPr>
            <w:tcW w:w="1276" w:type="dxa"/>
            <w:gridSpan w:val="2"/>
            <w:vAlign w:val="center"/>
          </w:tcPr>
          <w:p w14:paraId="7F785CD3">
            <w:pPr>
              <w:jc w:val="center"/>
              <w:rPr>
                <w:szCs w:val="21"/>
                <w:highlight w:val="none"/>
              </w:rPr>
            </w:pPr>
            <w:r>
              <w:rPr>
                <w:szCs w:val="21"/>
                <w:highlight w:val="none"/>
              </w:rPr>
              <w:t>技术职称</w:t>
            </w:r>
          </w:p>
        </w:tc>
        <w:tc>
          <w:tcPr>
            <w:tcW w:w="1701" w:type="dxa"/>
            <w:gridSpan w:val="3"/>
            <w:vAlign w:val="center"/>
          </w:tcPr>
          <w:p w14:paraId="15143053">
            <w:pPr>
              <w:jc w:val="center"/>
              <w:rPr>
                <w:szCs w:val="21"/>
                <w:highlight w:val="none"/>
              </w:rPr>
            </w:pPr>
          </w:p>
        </w:tc>
        <w:tc>
          <w:tcPr>
            <w:tcW w:w="709" w:type="dxa"/>
            <w:vAlign w:val="center"/>
          </w:tcPr>
          <w:p w14:paraId="5635ED45">
            <w:pPr>
              <w:jc w:val="center"/>
              <w:rPr>
                <w:szCs w:val="21"/>
                <w:highlight w:val="none"/>
              </w:rPr>
            </w:pPr>
            <w:r>
              <w:rPr>
                <w:szCs w:val="21"/>
                <w:highlight w:val="none"/>
              </w:rPr>
              <w:t>电话</w:t>
            </w:r>
          </w:p>
        </w:tc>
        <w:tc>
          <w:tcPr>
            <w:tcW w:w="1416" w:type="dxa"/>
            <w:vAlign w:val="center"/>
          </w:tcPr>
          <w:p w14:paraId="25F1F6B0">
            <w:pPr>
              <w:jc w:val="center"/>
              <w:rPr>
                <w:szCs w:val="21"/>
                <w:highlight w:val="none"/>
              </w:rPr>
            </w:pPr>
          </w:p>
        </w:tc>
      </w:tr>
      <w:tr w14:paraId="4200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366EF930">
            <w:pPr>
              <w:jc w:val="center"/>
              <w:rPr>
                <w:szCs w:val="21"/>
                <w:highlight w:val="none"/>
              </w:rPr>
            </w:pPr>
            <w:r>
              <w:rPr>
                <w:szCs w:val="21"/>
                <w:highlight w:val="none"/>
              </w:rPr>
              <w:t>技术负责人</w:t>
            </w:r>
          </w:p>
        </w:tc>
        <w:tc>
          <w:tcPr>
            <w:tcW w:w="1152" w:type="dxa"/>
            <w:vAlign w:val="center"/>
          </w:tcPr>
          <w:p w14:paraId="7A23FDF3">
            <w:pPr>
              <w:jc w:val="center"/>
              <w:rPr>
                <w:szCs w:val="21"/>
                <w:highlight w:val="none"/>
              </w:rPr>
            </w:pPr>
            <w:r>
              <w:rPr>
                <w:szCs w:val="21"/>
                <w:highlight w:val="none"/>
              </w:rPr>
              <w:t>姓名</w:t>
            </w:r>
          </w:p>
        </w:tc>
        <w:tc>
          <w:tcPr>
            <w:tcW w:w="1021" w:type="dxa"/>
            <w:vAlign w:val="center"/>
          </w:tcPr>
          <w:p w14:paraId="7B0A12F5">
            <w:pPr>
              <w:jc w:val="center"/>
              <w:rPr>
                <w:szCs w:val="21"/>
                <w:highlight w:val="none"/>
              </w:rPr>
            </w:pPr>
          </w:p>
        </w:tc>
        <w:tc>
          <w:tcPr>
            <w:tcW w:w="1276" w:type="dxa"/>
            <w:gridSpan w:val="2"/>
            <w:vAlign w:val="center"/>
          </w:tcPr>
          <w:p w14:paraId="7E080113">
            <w:pPr>
              <w:jc w:val="center"/>
              <w:rPr>
                <w:szCs w:val="21"/>
                <w:highlight w:val="none"/>
              </w:rPr>
            </w:pPr>
            <w:r>
              <w:rPr>
                <w:szCs w:val="21"/>
                <w:highlight w:val="none"/>
              </w:rPr>
              <w:t>技术职称</w:t>
            </w:r>
          </w:p>
        </w:tc>
        <w:tc>
          <w:tcPr>
            <w:tcW w:w="1701" w:type="dxa"/>
            <w:gridSpan w:val="3"/>
            <w:vAlign w:val="center"/>
          </w:tcPr>
          <w:p w14:paraId="63F0BED6">
            <w:pPr>
              <w:jc w:val="center"/>
              <w:rPr>
                <w:szCs w:val="21"/>
                <w:highlight w:val="none"/>
              </w:rPr>
            </w:pPr>
          </w:p>
        </w:tc>
        <w:tc>
          <w:tcPr>
            <w:tcW w:w="709" w:type="dxa"/>
            <w:vAlign w:val="center"/>
          </w:tcPr>
          <w:p w14:paraId="735EF1B6">
            <w:pPr>
              <w:jc w:val="center"/>
              <w:rPr>
                <w:szCs w:val="21"/>
                <w:highlight w:val="none"/>
              </w:rPr>
            </w:pPr>
            <w:r>
              <w:rPr>
                <w:szCs w:val="21"/>
                <w:highlight w:val="none"/>
              </w:rPr>
              <w:t>电话</w:t>
            </w:r>
          </w:p>
        </w:tc>
        <w:tc>
          <w:tcPr>
            <w:tcW w:w="1416" w:type="dxa"/>
            <w:vAlign w:val="center"/>
          </w:tcPr>
          <w:p w14:paraId="65261A3E">
            <w:pPr>
              <w:jc w:val="center"/>
              <w:rPr>
                <w:szCs w:val="21"/>
                <w:highlight w:val="none"/>
              </w:rPr>
            </w:pPr>
          </w:p>
        </w:tc>
      </w:tr>
      <w:tr w14:paraId="34A1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061B727C">
            <w:pPr>
              <w:jc w:val="center"/>
              <w:rPr>
                <w:szCs w:val="21"/>
                <w:highlight w:val="none"/>
              </w:rPr>
            </w:pPr>
            <w:r>
              <w:rPr>
                <w:szCs w:val="21"/>
                <w:highlight w:val="none"/>
              </w:rPr>
              <w:t>成立时间</w:t>
            </w:r>
          </w:p>
        </w:tc>
        <w:tc>
          <w:tcPr>
            <w:tcW w:w="2173" w:type="dxa"/>
            <w:gridSpan w:val="2"/>
            <w:vAlign w:val="center"/>
          </w:tcPr>
          <w:p w14:paraId="77921F43">
            <w:pPr>
              <w:jc w:val="center"/>
              <w:rPr>
                <w:szCs w:val="21"/>
                <w:highlight w:val="none"/>
              </w:rPr>
            </w:pPr>
          </w:p>
        </w:tc>
        <w:tc>
          <w:tcPr>
            <w:tcW w:w="5102" w:type="dxa"/>
            <w:gridSpan w:val="7"/>
            <w:vAlign w:val="center"/>
          </w:tcPr>
          <w:p w14:paraId="765ADB9F">
            <w:pPr>
              <w:jc w:val="center"/>
              <w:rPr>
                <w:szCs w:val="21"/>
                <w:highlight w:val="none"/>
              </w:rPr>
            </w:pPr>
            <w:r>
              <w:rPr>
                <w:szCs w:val="21"/>
                <w:highlight w:val="none"/>
              </w:rPr>
              <w:t>员工总人数：</w:t>
            </w:r>
          </w:p>
        </w:tc>
      </w:tr>
      <w:tr w14:paraId="29E4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2A83CD10">
            <w:pPr>
              <w:jc w:val="center"/>
              <w:rPr>
                <w:szCs w:val="21"/>
                <w:highlight w:val="none"/>
              </w:rPr>
            </w:pPr>
            <w:r>
              <w:rPr>
                <w:szCs w:val="21"/>
                <w:highlight w:val="none"/>
              </w:rPr>
              <w:t>企业资质等级</w:t>
            </w:r>
          </w:p>
        </w:tc>
        <w:tc>
          <w:tcPr>
            <w:tcW w:w="1152" w:type="dxa"/>
            <w:vAlign w:val="center"/>
          </w:tcPr>
          <w:p w14:paraId="2B9798C9">
            <w:pPr>
              <w:jc w:val="center"/>
              <w:rPr>
                <w:szCs w:val="21"/>
                <w:highlight w:val="none"/>
              </w:rPr>
            </w:pPr>
          </w:p>
        </w:tc>
        <w:tc>
          <w:tcPr>
            <w:tcW w:w="1021" w:type="dxa"/>
            <w:vAlign w:val="center"/>
          </w:tcPr>
          <w:p w14:paraId="3C913A7E">
            <w:pPr>
              <w:jc w:val="center"/>
              <w:rPr>
                <w:szCs w:val="21"/>
                <w:highlight w:val="none"/>
              </w:rPr>
            </w:pPr>
          </w:p>
        </w:tc>
        <w:tc>
          <w:tcPr>
            <w:tcW w:w="993" w:type="dxa"/>
            <w:vMerge w:val="restart"/>
            <w:vAlign w:val="center"/>
          </w:tcPr>
          <w:p w14:paraId="7F78ACE6">
            <w:pPr>
              <w:jc w:val="center"/>
              <w:rPr>
                <w:szCs w:val="21"/>
                <w:highlight w:val="none"/>
              </w:rPr>
            </w:pPr>
            <w:r>
              <w:rPr>
                <w:szCs w:val="21"/>
                <w:highlight w:val="none"/>
              </w:rPr>
              <w:t>其中</w:t>
            </w:r>
          </w:p>
        </w:tc>
        <w:tc>
          <w:tcPr>
            <w:tcW w:w="1984" w:type="dxa"/>
            <w:gridSpan w:val="4"/>
            <w:vAlign w:val="center"/>
          </w:tcPr>
          <w:p w14:paraId="11479403">
            <w:pPr>
              <w:jc w:val="center"/>
              <w:rPr>
                <w:szCs w:val="21"/>
                <w:highlight w:val="none"/>
              </w:rPr>
            </w:pPr>
            <w:r>
              <w:rPr>
                <w:szCs w:val="21"/>
                <w:highlight w:val="none"/>
              </w:rPr>
              <w:t>项目经理</w:t>
            </w:r>
          </w:p>
        </w:tc>
        <w:tc>
          <w:tcPr>
            <w:tcW w:w="2125" w:type="dxa"/>
            <w:gridSpan w:val="2"/>
            <w:vAlign w:val="center"/>
          </w:tcPr>
          <w:p w14:paraId="5333D9CD">
            <w:pPr>
              <w:jc w:val="center"/>
              <w:rPr>
                <w:szCs w:val="21"/>
                <w:highlight w:val="none"/>
              </w:rPr>
            </w:pPr>
          </w:p>
        </w:tc>
      </w:tr>
      <w:tr w14:paraId="5480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2C0CE956">
            <w:pPr>
              <w:jc w:val="center"/>
              <w:rPr>
                <w:szCs w:val="21"/>
                <w:highlight w:val="none"/>
              </w:rPr>
            </w:pPr>
            <w:r>
              <w:rPr>
                <w:szCs w:val="21"/>
                <w:highlight w:val="none"/>
              </w:rPr>
              <w:t>营业执照号</w:t>
            </w:r>
          </w:p>
        </w:tc>
        <w:tc>
          <w:tcPr>
            <w:tcW w:w="1152" w:type="dxa"/>
            <w:vAlign w:val="center"/>
          </w:tcPr>
          <w:p w14:paraId="7FCA1CB8">
            <w:pPr>
              <w:jc w:val="center"/>
              <w:rPr>
                <w:szCs w:val="21"/>
                <w:highlight w:val="none"/>
              </w:rPr>
            </w:pPr>
          </w:p>
        </w:tc>
        <w:tc>
          <w:tcPr>
            <w:tcW w:w="1021" w:type="dxa"/>
            <w:vAlign w:val="center"/>
          </w:tcPr>
          <w:p w14:paraId="2F6E1C79">
            <w:pPr>
              <w:jc w:val="center"/>
              <w:rPr>
                <w:szCs w:val="21"/>
                <w:highlight w:val="none"/>
              </w:rPr>
            </w:pPr>
          </w:p>
        </w:tc>
        <w:tc>
          <w:tcPr>
            <w:tcW w:w="993" w:type="dxa"/>
            <w:vMerge w:val="continue"/>
            <w:vAlign w:val="center"/>
          </w:tcPr>
          <w:p w14:paraId="5F7E1392">
            <w:pPr>
              <w:jc w:val="center"/>
              <w:rPr>
                <w:szCs w:val="21"/>
                <w:highlight w:val="none"/>
              </w:rPr>
            </w:pPr>
          </w:p>
        </w:tc>
        <w:tc>
          <w:tcPr>
            <w:tcW w:w="1984" w:type="dxa"/>
            <w:gridSpan w:val="4"/>
            <w:vAlign w:val="center"/>
          </w:tcPr>
          <w:p w14:paraId="52D59F1E">
            <w:pPr>
              <w:jc w:val="center"/>
              <w:rPr>
                <w:szCs w:val="21"/>
                <w:highlight w:val="none"/>
              </w:rPr>
            </w:pPr>
            <w:r>
              <w:rPr>
                <w:szCs w:val="21"/>
                <w:highlight w:val="none"/>
              </w:rPr>
              <w:t>高级职称人员</w:t>
            </w:r>
          </w:p>
        </w:tc>
        <w:tc>
          <w:tcPr>
            <w:tcW w:w="2125" w:type="dxa"/>
            <w:gridSpan w:val="2"/>
            <w:vAlign w:val="center"/>
          </w:tcPr>
          <w:p w14:paraId="1A5DC98B">
            <w:pPr>
              <w:jc w:val="center"/>
              <w:rPr>
                <w:szCs w:val="21"/>
                <w:highlight w:val="none"/>
              </w:rPr>
            </w:pPr>
          </w:p>
        </w:tc>
      </w:tr>
      <w:tr w14:paraId="4712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5EA7480B">
            <w:pPr>
              <w:jc w:val="center"/>
              <w:rPr>
                <w:szCs w:val="21"/>
                <w:highlight w:val="none"/>
              </w:rPr>
            </w:pPr>
            <w:r>
              <w:rPr>
                <w:szCs w:val="21"/>
                <w:highlight w:val="none"/>
              </w:rPr>
              <w:t>注册资金</w:t>
            </w:r>
          </w:p>
        </w:tc>
        <w:tc>
          <w:tcPr>
            <w:tcW w:w="1152" w:type="dxa"/>
            <w:vAlign w:val="center"/>
          </w:tcPr>
          <w:p w14:paraId="26E4903E">
            <w:pPr>
              <w:jc w:val="center"/>
              <w:rPr>
                <w:szCs w:val="21"/>
                <w:highlight w:val="none"/>
              </w:rPr>
            </w:pPr>
          </w:p>
        </w:tc>
        <w:tc>
          <w:tcPr>
            <w:tcW w:w="1021" w:type="dxa"/>
            <w:vAlign w:val="center"/>
          </w:tcPr>
          <w:p w14:paraId="40035D89">
            <w:pPr>
              <w:jc w:val="center"/>
              <w:rPr>
                <w:szCs w:val="21"/>
                <w:highlight w:val="none"/>
              </w:rPr>
            </w:pPr>
          </w:p>
        </w:tc>
        <w:tc>
          <w:tcPr>
            <w:tcW w:w="993" w:type="dxa"/>
            <w:vMerge w:val="continue"/>
            <w:vAlign w:val="center"/>
          </w:tcPr>
          <w:p w14:paraId="54403708">
            <w:pPr>
              <w:jc w:val="center"/>
              <w:rPr>
                <w:szCs w:val="21"/>
                <w:highlight w:val="none"/>
              </w:rPr>
            </w:pPr>
          </w:p>
        </w:tc>
        <w:tc>
          <w:tcPr>
            <w:tcW w:w="1984" w:type="dxa"/>
            <w:gridSpan w:val="4"/>
            <w:vAlign w:val="center"/>
          </w:tcPr>
          <w:p w14:paraId="39A538A0">
            <w:pPr>
              <w:jc w:val="center"/>
              <w:rPr>
                <w:szCs w:val="21"/>
                <w:highlight w:val="none"/>
              </w:rPr>
            </w:pPr>
            <w:r>
              <w:rPr>
                <w:szCs w:val="21"/>
                <w:highlight w:val="none"/>
              </w:rPr>
              <w:t>中级职称人员</w:t>
            </w:r>
          </w:p>
        </w:tc>
        <w:tc>
          <w:tcPr>
            <w:tcW w:w="2125" w:type="dxa"/>
            <w:gridSpan w:val="2"/>
            <w:vAlign w:val="center"/>
          </w:tcPr>
          <w:p w14:paraId="566BABCC">
            <w:pPr>
              <w:jc w:val="center"/>
              <w:rPr>
                <w:szCs w:val="21"/>
                <w:highlight w:val="none"/>
              </w:rPr>
            </w:pPr>
          </w:p>
        </w:tc>
      </w:tr>
      <w:tr w14:paraId="0437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46BE12C7">
            <w:pPr>
              <w:jc w:val="center"/>
              <w:rPr>
                <w:szCs w:val="21"/>
                <w:highlight w:val="none"/>
              </w:rPr>
            </w:pPr>
            <w:r>
              <w:rPr>
                <w:szCs w:val="21"/>
                <w:highlight w:val="none"/>
              </w:rPr>
              <w:t>开户银行</w:t>
            </w:r>
          </w:p>
        </w:tc>
        <w:tc>
          <w:tcPr>
            <w:tcW w:w="1152" w:type="dxa"/>
            <w:vAlign w:val="center"/>
          </w:tcPr>
          <w:p w14:paraId="399C712F">
            <w:pPr>
              <w:jc w:val="center"/>
              <w:rPr>
                <w:szCs w:val="21"/>
                <w:highlight w:val="none"/>
              </w:rPr>
            </w:pPr>
          </w:p>
        </w:tc>
        <w:tc>
          <w:tcPr>
            <w:tcW w:w="1021" w:type="dxa"/>
            <w:vAlign w:val="center"/>
          </w:tcPr>
          <w:p w14:paraId="6B5C43A2">
            <w:pPr>
              <w:jc w:val="center"/>
              <w:rPr>
                <w:szCs w:val="21"/>
                <w:highlight w:val="none"/>
              </w:rPr>
            </w:pPr>
          </w:p>
        </w:tc>
        <w:tc>
          <w:tcPr>
            <w:tcW w:w="993" w:type="dxa"/>
            <w:vMerge w:val="continue"/>
            <w:vAlign w:val="center"/>
          </w:tcPr>
          <w:p w14:paraId="775D32F4">
            <w:pPr>
              <w:jc w:val="center"/>
              <w:rPr>
                <w:szCs w:val="21"/>
                <w:highlight w:val="none"/>
              </w:rPr>
            </w:pPr>
          </w:p>
        </w:tc>
        <w:tc>
          <w:tcPr>
            <w:tcW w:w="1984" w:type="dxa"/>
            <w:gridSpan w:val="4"/>
            <w:vAlign w:val="center"/>
          </w:tcPr>
          <w:p w14:paraId="0D4A3FC7">
            <w:pPr>
              <w:jc w:val="center"/>
              <w:rPr>
                <w:szCs w:val="21"/>
                <w:highlight w:val="none"/>
              </w:rPr>
            </w:pPr>
            <w:r>
              <w:rPr>
                <w:szCs w:val="21"/>
                <w:highlight w:val="none"/>
              </w:rPr>
              <w:t>初级职称人员</w:t>
            </w:r>
          </w:p>
        </w:tc>
        <w:tc>
          <w:tcPr>
            <w:tcW w:w="2125" w:type="dxa"/>
            <w:gridSpan w:val="2"/>
            <w:vAlign w:val="center"/>
          </w:tcPr>
          <w:p w14:paraId="25F21E68">
            <w:pPr>
              <w:jc w:val="center"/>
              <w:rPr>
                <w:szCs w:val="21"/>
                <w:highlight w:val="none"/>
              </w:rPr>
            </w:pPr>
          </w:p>
        </w:tc>
      </w:tr>
      <w:tr w14:paraId="56A6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7194455B">
            <w:pPr>
              <w:jc w:val="center"/>
              <w:rPr>
                <w:szCs w:val="21"/>
                <w:highlight w:val="none"/>
              </w:rPr>
            </w:pPr>
            <w:r>
              <w:rPr>
                <w:szCs w:val="21"/>
                <w:highlight w:val="none"/>
              </w:rPr>
              <w:t>账号</w:t>
            </w:r>
          </w:p>
        </w:tc>
        <w:tc>
          <w:tcPr>
            <w:tcW w:w="1152" w:type="dxa"/>
            <w:vAlign w:val="center"/>
          </w:tcPr>
          <w:p w14:paraId="6E40882F">
            <w:pPr>
              <w:jc w:val="center"/>
              <w:rPr>
                <w:szCs w:val="21"/>
                <w:highlight w:val="none"/>
              </w:rPr>
            </w:pPr>
          </w:p>
        </w:tc>
        <w:tc>
          <w:tcPr>
            <w:tcW w:w="1021" w:type="dxa"/>
            <w:vAlign w:val="center"/>
          </w:tcPr>
          <w:p w14:paraId="2697DF93">
            <w:pPr>
              <w:jc w:val="center"/>
              <w:rPr>
                <w:szCs w:val="21"/>
                <w:highlight w:val="none"/>
              </w:rPr>
            </w:pPr>
          </w:p>
        </w:tc>
        <w:tc>
          <w:tcPr>
            <w:tcW w:w="993" w:type="dxa"/>
            <w:vMerge w:val="continue"/>
            <w:vAlign w:val="center"/>
          </w:tcPr>
          <w:p w14:paraId="6BD06B2C">
            <w:pPr>
              <w:jc w:val="center"/>
              <w:rPr>
                <w:szCs w:val="21"/>
                <w:highlight w:val="none"/>
              </w:rPr>
            </w:pPr>
          </w:p>
        </w:tc>
        <w:tc>
          <w:tcPr>
            <w:tcW w:w="1984" w:type="dxa"/>
            <w:gridSpan w:val="4"/>
            <w:vAlign w:val="center"/>
          </w:tcPr>
          <w:p w14:paraId="2DD7D210">
            <w:pPr>
              <w:jc w:val="center"/>
              <w:rPr>
                <w:szCs w:val="21"/>
                <w:highlight w:val="none"/>
              </w:rPr>
            </w:pPr>
            <w:r>
              <w:rPr>
                <w:szCs w:val="21"/>
                <w:highlight w:val="none"/>
              </w:rPr>
              <w:t>技  工</w:t>
            </w:r>
          </w:p>
        </w:tc>
        <w:tc>
          <w:tcPr>
            <w:tcW w:w="2125" w:type="dxa"/>
            <w:gridSpan w:val="2"/>
            <w:vAlign w:val="center"/>
          </w:tcPr>
          <w:p w14:paraId="6CBA3153">
            <w:pPr>
              <w:jc w:val="center"/>
              <w:rPr>
                <w:szCs w:val="21"/>
                <w:highlight w:val="none"/>
              </w:rPr>
            </w:pPr>
          </w:p>
        </w:tc>
      </w:tr>
      <w:tr w14:paraId="0A76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767" w:type="dxa"/>
            <w:vAlign w:val="center"/>
          </w:tcPr>
          <w:p w14:paraId="57FE962C">
            <w:pPr>
              <w:jc w:val="center"/>
              <w:rPr>
                <w:szCs w:val="21"/>
                <w:highlight w:val="none"/>
              </w:rPr>
            </w:pPr>
            <w:r>
              <w:rPr>
                <w:szCs w:val="21"/>
                <w:highlight w:val="none"/>
              </w:rPr>
              <w:t>经营范围</w:t>
            </w:r>
          </w:p>
        </w:tc>
        <w:tc>
          <w:tcPr>
            <w:tcW w:w="7275" w:type="dxa"/>
            <w:gridSpan w:val="9"/>
            <w:vAlign w:val="center"/>
          </w:tcPr>
          <w:p w14:paraId="50A90799">
            <w:pPr>
              <w:jc w:val="center"/>
              <w:rPr>
                <w:szCs w:val="21"/>
                <w:highlight w:val="none"/>
              </w:rPr>
            </w:pPr>
          </w:p>
        </w:tc>
      </w:tr>
      <w:tr w14:paraId="77EE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7" w:type="dxa"/>
            <w:vAlign w:val="center"/>
          </w:tcPr>
          <w:p w14:paraId="6E124249">
            <w:pPr>
              <w:jc w:val="center"/>
              <w:rPr>
                <w:szCs w:val="21"/>
                <w:highlight w:val="none"/>
              </w:rPr>
            </w:pPr>
            <w:r>
              <w:rPr>
                <w:szCs w:val="21"/>
                <w:highlight w:val="none"/>
              </w:rPr>
              <w:t>备注</w:t>
            </w:r>
          </w:p>
        </w:tc>
        <w:tc>
          <w:tcPr>
            <w:tcW w:w="7275" w:type="dxa"/>
            <w:gridSpan w:val="9"/>
            <w:vAlign w:val="center"/>
          </w:tcPr>
          <w:p w14:paraId="7B2C97EA">
            <w:pPr>
              <w:jc w:val="center"/>
              <w:rPr>
                <w:szCs w:val="21"/>
                <w:highlight w:val="none"/>
              </w:rPr>
            </w:pPr>
          </w:p>
        </w:tc>
      </w:tr>
    </w:tbl>
    <w:p w14:paraId="6E2C272E">
      <w:pPr>
        <w:spacing w:line="440" w:lineRule="exact"/>
        <w:rPr>
          <w:szCs w:val="21"/>
          <w:highlight w:val="none"/>
        </w:rPr>
      </w:pPr>
      <w:r>
        <w:rPr>
          <w:rFonts w:eastAsia="黑体"/>
          <w:szCs w:val="21"/>
          <w:highlight w:val="none"/>
        </w:rPr>
        <w:t>备注：</w:t>
      </w:r>
      <w:r>
        <w:rPr>
          <w:szCs w:val="21"/>
          <w:highlight w:val="none"/>
        </w:rPr>
        <w:t>本表后应附企业法人营业执照及其年检合格的证明材料、企业资质证书副本、安全生产许可证、企业基本账户开户许可证等材料的复印件。</w:t>
      </w:r>
    </w:p>
    <w:p w14:paraId="1CBF594C">
      <w:pPr>
        <w:rPr>
          <w:rFonts w:eastAsia="黑体"/>
          <w:sz w:val="24"/>
          <w:highlight w:val="none"/>
        </w:rPr>
      </w:pPr>
      <w:r>
        <w:rPr>
          <w:rFonts w:eastAsia="黑体"/>
          <w:sz w:val="24"/>
          <w:highlight w:val="none"/>
        </w:rPr>
        <w:br w:type="page"/>
      </w:r>
    </w:p>
    <w:p w14:paraId="2FD153C8">
      <w:pPr>
        <w:spacing w:beforeLines="50" w:afterLines="100" w:line="440" w:lineRule="exact"/>
        <w:outlineLvl w:val="3"/>
        <w:rPr>
          <w:rFonts w:eastAsia="黑体"/>
          <w:sz w:val="24"/>
          <w:highlight w:val="none"/>
        </w:rPr>
      </w:pPr>
      <w:r>
        <w:rPr>
          <w:rFonts w:eastAsia="黑体"/>
          <w:sz w:val="24"/>
          <w:highlight w:val="none"/>
        </w:rPr>
        <w:t>（二）近年财务状况表</w:t>
      </w:r>
    </w:p>
    <w:p w14:paraId="6DAFD6D3">
      <w:pPr>
        <w:spacing w:line="440" w:lineRule="exact"/>
        <w:ind w:left="630" w:hanging="630" w:hangingChars="300"/>
        <w:rPr>
          <w:rFonts w:hint="eastAsia" w:eastAsia="黑体"/>
          <w:szCs w:val="21"/>
          <w:highlight w:val="none"/>
          <w:lang w:eastAsia="zh-CN"/>
        </w:rPr>
      </w:pPr>
      <w:r>
        <w:rPr>
          <w:rFonts w:eastAsia="黑体"/>
          <w:szCs w:val="21"/>
          <w:highlight w:val="none"/>
        </w:rPr>
        <w:t>备注：</w:t>
      </w:r>
      <w:r>
        <w:rPr>
          <w:rFonts w:hint="eastAsia" w:eastAsia="黑体"/>
          <w:szCs w:val="21"/>
          <w:highlight w:val="none"/>
          <w:lang w:eastAsia="zh-CN"/>
        </w:rPr>
        <w:t>具体详见供应商须知前附表。</w:t>
      </w:r>
    </w:p>
    <w:p w14:paraId="1CE74576">
      <w:pPr>
        <w:spacing w:beforeLines="50" w:afterLines="50" w:line="440" w:lineRule="exact"/>
        <w:ind w:left="630" w:hanging="630" w:hangingChars="300"/>
        <w:outlineLvl w:val="3"/>
        <w:rPr>
          <w:rFonts w:eastAsia="黑体"/>
          <w:sz w:val="24"/>
          <w:highlight w:val="none"/>
        </w:rPr>
      </w:pPr>
      <w:r>
        <w:rPr>
          <w:szCs w:val="21"/>
          <w:highlight w:val="none"/>
        </w:rPr>
        <w:br w:type="page"/>
      </w:r>
      <w:r>
        <w:rPr>
          <w:rFonts w:eastAsia="黑体"/>
          <w:sz w:val="24"/>
          <w:highlight w:val="none"/>
        </w:rPr>
        <w:t>（三）近年完成的类似项目情况表</w:t>
      </w:r>
    </w:p>
    <w:tbl>
      <w:tblPr>
        <w:tblStyle w:val="3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5C64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1" w:type="dxa"/>
            <w:vAlign w:val="center"/>
          </w:tcPr>
          <w:p w14:paraId="318ADECF">
            <w:pPr>
              <w:jc w:val="center"/>
              <w:rPr>
                <w:szCs w:val="21"/>
                <w:highlight w:val="none"/>
              </w:rPr>
            </w:pPr>
            <w:r>
              <w:rPr>
                <w:szCs w:val="21"/>
                <w:highlight w:val="none"/>
              </w:rPr>
              <w:t>项目名称</w:t>
            </w:r>
          </w:p>
        </w:tc>
        <w:tc>
          <w:tcPr>
            <w:tcW w:w="6094" w:type="dxa"/>
            <w:vAlign w:val="center"/>
          </w:tcPr>
          <w:p w14:paraId="1C7D93B9">
            <w:pPr>
              <w:jc w:val="center"/>
              <w:rPr>
                <w:szCs w:val="21"/>
                <w:highlight w:val="none"/>
              </w:rPr>
            </w:pPr>
          </w:p>
        </w:tc>
      </w:tr>
      <w:tr w14:paraId="4E7F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1" w:type="dxa"/>
            <w:vAlign w:val="center"/>
          </w:tcPr>
          <w:p w14:paraId="6F2AB615">
            <w:pPr>
              <w:jc w:val="center"/>
              <w:rPr>
                <w:szCs w:val="21"/>
                <w:highlight w:val="none"/>
              </w:rPr>
            </w:pPr>
            <w:r>
              <w:rPr>
                <w:szCs w:val="21"/>
                <w:highlight w:val="none"/>
              </w:rPr>
              <w:t>项目所在地</w:t>
            </w:r>
          </w:p>
        </w:tc>
        <w:tc>
          <w:tcPr>
            <w:tcW w:w="6094" w:type="dxa"/>
            <w:vAlign w:val="center"/>
          </w:tcPr>
          <w:p w14:paraId="4E9A6BBD">
            <w:pPr>
              <w:jc w:val="center"/>
              <w:rPr>
                <w:szCs w:val="21"/>
                <w:highlight w:val="none"/>
              </w:rPr>
            </w:pPr>
          </w:p>
        </w:tc>
      </w:tr>
      <w:tr w14:paraId="0968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1" w:type="dxa"/>
            <w:vAlign w:val="center"/>
          </w:tcPr>
          <w:p w14:paraId="6F7B0B1F">
            <w:pPr>
              <w:jc w:val="center"/>
              <w:rPr>
                <w:szCs w:val="21"/>
                <w:highlight w:val="none"/>
              </w:rPr>
            </w:pPr>
            <w:r>
              <w:rPr>
                <w:szCs w:val="21"/>
                <w:highlight w:val="none"/>
              </w:rPr>
              <w:t>发包人名称</w:t>
            </w:r>
          </w:p>
        </w:tc>
        <w:tc>
          <w:tcPr>
            <w:tcW w:w="6094" w:type="dxa"/>
            <w:vAlign w:val="center"/>
          </w:tcPr>
          <w:p w14:paraId="6F87D314">
            <w:pPr>
              <w:jc w:val="center"/>
              <w:rPr>
                <w:szCs w:val="21"/>
                <w:highlight w:val="none"/>
              </w:rPr>
            </w:pPr>
          </w:p>
        </w:tc>
      </w:tr>
      <w:tr w14:paraId="49C0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1" w:type="dxa"/>
            <w:vAlign w:val="center"/>
          </w:tcPr>
          <w:p w14:paraId="382186B8">
            <w:pPr>
              <w:jc w:val="center"/>
              <w:rPr>
                <w:szCs w:val="21"/>
                <w:highlight w:val="none"/>
              </w:rPr>
            </w:pPr>
            <w:r>
              <w:rPr>
                <w:szCs w:val="21"/>
                <w:highlight w:val="none"/>
              </w:rPr>
              <w:t>发包人地址</w:t>
            </w:r>
          </w:p>
        </w:tc>
        <w:tc>
          <w:tcPr>
            <w:tcW w:w="6094" w:type="dxa"/>
            <w:vAlign w:val="center"/>
          </w:tcPr>
          <w:p w14:paraId="179545A0">
            <w:pPr>
              <w:jc w:val="center"/>
              <w:rPr>
                <w:szCs w:val="21"/>
                <w:highlight w:val="none"/>
              </w:rPr>
            </w:pPr>
          </w:p>
        </w:tc>
      </w:tr>
      <w:tr w14:paraId="08D6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1" w:type="dxa"/>
            <w:vAlign w:val="center"/>
          </w:tcPr>
          <w:p w14:paraId="637549BF">
            <w:pPr>
              <w:jc w:val="center"/>
              <w:rPr>
                <w:szCs w:val="21"/>
                <w:highlight w:val="none"/>
              </w:rPr>
            </w:pPr>
            <w:r>
              <w:rPr>
                <w:szCs w:val="21"/>
                <w:highlight w:val="none"/>
              </w:rPr>
              <w:t>发包人联系人及电话</w:t>
            </w:r>
          </w:p>
        </w:tc>
        <w:tc>
          <w:tcPr>
            <w:tcW w:w="6094" w:type="dxa"/>
            <w:vAlign w:val="center"/>
          </w:tcPr>
          <w:p w14:paraId="062ABF65">
            <w:pPr>
              <w:jc w:val="center"/>
              <w:rPr>
                <w:szCs w:val="21"/>
                <w:highlight w:val="none"/>
              </w:rPr>
            </w:pPr>
          </w:p>
        </w:tc>
      </w:tr>
      <w:tr w14:paraId="69B6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1" w:type="dxa"/>
            <w:vAlign w:val="center"/>
          </w:tcPr>
          <w:p w14:paraId="0D2C8F0B">
            <w:pPr>
              <w:jc w:val="center"/>
              <w:rPr>
                <w:szCs w:val="21"/>
                <w:highlight w:val="none"/>
              </w:rPr>
            </w:pPr>
            <w:r>
              <w:rPr>
                <w:szCs w:val="21"/>
                <w:highlight w:val="none"/>
              </w:rPr>
              <w:t>合同价格</w:t>
            </w:r>
          </w:p>
        </w:tc>
        <w:tc>
          <w:tcPr>
            <w:tcW w:w="6094" w:type="dxa"/>
            <w:vAlign w:val="center"/>
          </w:tcPr>
          <w:p w14:paraId="2F315955">
            <w:pPr>
              <w:jc w:val="center"/>
              <w:rPr>
                <w:szCs w:val="21"/>
                <w:highlight w:val="none"/>
              </w:rPr>
            </w:pPr>
          </w:p>
        </w:tc>
      </w:tr>
      <w:tr w14:paraId="45F7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1" w:type="dxa"/>
            <w:vAlign w:val="center"/>
          </w:tcPr>
          <w:p w14:paraId="6405A33C">
            <w:pPr>
              <w:jc w:val="center"/>
              <w:rPr>
                <w:szCs w:val="21"/>
                <w:highlight w:val="none"/>
              </w:rPr>
            </w:pPr>
            <w:r>
              <w:rPr>
                <w:szCs w:val="21"/>
                <w:highlight w:val="none"/>
              </w:rPr>
              <w:t>开工日期</w:t>
            </w:r>
          </w:p>
        </w:tc>
        <w:tc>
          <w:tcPr>
            <w:tcW w:w="6094" w:type="dxa"/>
            <w:vAlign w:val="center"/>
          </w:tcPr>
          <w:p w14:paraId="3FDC6F4D">
            <w:pPr>
              <w:jc w:val="center"/>
              <w:rPr>
                <w:szCs w:val="21"/>
                <w:highlight w:val="none"/>
              </w:rPr>
            </w:pPr>
          </w:p>
        </w:tc>
      </w:tr>
      <w:tr w14:paraId="0DB6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1" w:type="dxa"/>
            <w:vAlign w:val="center"/>
          </w:tcPr>
          <w:p w14:paraId="3EDAE313">
            <w:pPr>
              <w:jc w:val="center"/>
              <w:rPr>
                <w:szCs w:val="21"/>
                <w:highlight w:val="none"/>
              </w:rPr>
            </w:pPr>
            <w:r>
              <w:rPr>
                <w:szCs w:val="21"/>
                <w:highlight w:val="none"/>
              </w:rPr>
              <w:t>竣工日期</w:t>
            </w:r>
          </w:p>
        </w:tc>
        <w:tc>
          <w:tcPr>
            <w:tcW w:w="6094" w:type="dxa"/>
            <w:vAlign w:val="center"/>
          </w:tcPr>
          <w:p w14:paraId="39FA77FF">
            <w:pPr>
              <w:jc w:val="center"/>
              <w:rPr>
                <w:szCs w:val="21"/>
                <w:highlight w:val="none"/>
              </w:rPr>
            </w:pPr>
          </w:p>
        </w:tc>
      </w:tr>
      <w:tr w14:paraId="0774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1" w:type="dxa"/>
            <w:vAlign w:val="center"/>
          </w:tcPr>
          <w:p w14:paraId="39ADB594">
            <w:pPr>
              <w:jc w:val="center"/>
              <w:rPr>
                <w:szCs w:val="21"/>
                <w:highlight w:val="none"/>
              </w:rPr>
            </w:pPr>
            <w:r>
              <w:rPr>
                <w:szCs w:val="21"/>
                <w:highlight w:val="none"/>
              </w:rPr>
              <w:t>承担的工作</w:t>
            </w:r>
          </w:p>
        </w:tc>
        <w:tc>
          <w:tcPr>
            <w:tcW w:w="6094" w:type="dxa"/>
            <w:vAlign w:val="center"/>
          </w:tcPr>
          <w:p w14:paraId="7D016EB6">
            <w:pPr>
              <w:jc w:val="center"/>
              <w:rPr>
                <w:szCs w:val="21"/>
                <w:highlight w:val="none"/>
              </w:rPr>
            </w:pPr>
          </w:p>
        </w:tc>
      </w:tr>
      <w:tr w14:paraId="1ED8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1" w:type="dxa"/>
            <w:vAlign w:val="center"/>
          </w:tcPr>
          <w:p w14:paraId="64D9627B">
            <w:pPr>
              <w:jc w:val="center"/>
              <w:rPr>
                <w:szCs w:val="21"/>
                <w:highlight w:val="none"/>
              </w:rPr>
            </w:pPr>
            <w:r>
              <w:rPr>
                <w:szCs w:val="21"/>
                <w:highlight w:val="none"/>
              </w:rPr>
              <w:t>工程质量</w:t>
            </w:r>
          </w:p>
        </w:tc>
        <w:tc>
          <w:tcPr>
            <w:tcW w:w="6094" w:type="dxa"/>
            <w:vAlign w:val="center"/>
          </w:tcPr>
          <w:p w14:paraId="55AD9FCC">
            <w:pPr>
              <w:jc w:val="center"/>
              <w:rPr>
                <w:szCs w:val="21"/>
                <w:highlight w:val="none"/>
              </w:rPr>
            </w:pPr>
          </w:p>
        </w:tc>
      </w:tr>
      <w:tr w14:paraId="4065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1" w:type="dxa"/>
            <w:vAlign w:val="center"/>
          </w:tcPr>
          <w:p w14:paraId="1D63D2F1">
            <w:pPr>
              <w:jc w:val="center"/>
              <w:rPr>
                <w:szCs w:val="21"/>
                <w:highlight w:val="none"/>
              </w:rPr>
            </w:pPr>
            <w:r>
              <w:rPr>
                <w:szCs w:val="21"/>
                <w:highlight w:val="none"/>
              </w:rPr>
              <w:t>项目经理</w:t>
            </w:r>
          </w:p>
        </w:tc>
        <w:tc>
          <w:tcPr>
            <w:tcW w:w="6094" w:type="dxa"/>
            <w:vAlign w:val="center"/>
          </w:tcPr>
          <w:p w14:paraId="198D3C1A">
            <w:pPr>
              <w:jc w:val="center"/>
              <w:rPr>
                <w:szCs w:val="21"/>
                <w:highlight w:val="none"/>
              </w:rPr>
            </w:pPr>
          </w:p>
        </w:tc>
      </w:tr>
      <w:tr w14:paraId="35DB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1" w:type="dxa"/>
            <w:vAlign w:val="center"/>
          </w:tcPr>
          <w:p w14:paraId="4E221636">
            <w:pPr>
              <w:jc w:val="center"/>
              <w:rPr>
                <w:szCs w:val="21"/>
                <w:highlight w:val="none"/>
              </w:rPr>
            </w:pPr>
            <w:r>
              <w:rPr>
                <w:szCs w:val="21"/>
                <w:highlight w:val="none"/>
              </w:rPr>
              <w:t>技术负责人</w:t>
            </w:r>
          </w:p>
        </w:tc>
        <w:tc>
          <w:tcPr>
            <w:tcW w:w="6094" w:type="dxa"/>
            <w:vAlign w:val="center"/>
          </w:tcPr>
          <w:p w14:paraId="48D312C4">
            <w:pPr>
              <w:jc w:val="center"/>
              <w:rPr>
                <w:szCs w:val="21"/>
                <w:highlight w:val="none"/>
              </w:rPr>
            </w:pPr>
          </w:p>
        </w:tc>
      </w:tr>
      <w:tr w14:paraId="4AC5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1" w:type="dxa"/>
            <w:vAlign w:val="center"/>
          </w:tcPr>
          <w:p w14:paraId="1FAFD572">
            <w:pPr>
              <w:jc w:val="center"/>
              <w:rPr>
                <w:szCs w:val="21"/>
                <w:highlight w:val="none"/>
              </w:rPr>
            </w:pPr>
            <w:r>
              <w:rPr>
                <w:szCs w:val="21"/>
                <w:highlight w:val="none"/>
              </w:rPr>
              <w:t>总监理工程师及电话</w:t>
            </w:r>
          </w:p>
        </w:tc>
        <w:tc>
          <w:tcPr>
            <w:tcW w:w="6094" w:type="dxa"/>
            <w:vAlign w:val="center"/>
          </w:tcPr>
          <w:p w14:paraId="030E4CB1">
            <w:pPr>
              <w:jc w:val="center"/>
              <w:rPr>
                <w:szCs w:val="21"/>
                <w:highlight w:val="none"/>
              </w:rPr>
            </w:pPr>
          </w:p>
        </w:tc>
      </w:tr>
      <w:tr w14:paraId="5082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1" w:type="dxa"/>
            <w:vAlign w:val="center"/>
          </w:tcPr>
          <w:p w14:paraId="186434DE">
            <w:pPr>
              <w:jc w:val="center"/>
              <w:rPr>
                <w:szCs w:val="21"/>
                <w:highlight w:val="none"/>
              </w:rPr>
            </w:pPr>
            <w:r>
              <w:rPr>
                <w:szCs w:val="21"/>
                <w:highlight w:val="none"/>
              </w:rPr>
              <w:t>项目描述</w:t>
            </w:r>
          </w:p>
        </w:tc>
        <w:tc>
          <w:tcPr>
            <w:tcW w:w="6094" w:type="dxa"/>
            <w:vAlign w:val="center"/>
          </w:tcPr>
          <w:p w14:paraId="55BEF283">
            <w:pPr>
              <w:jc w:val="center"/>
              <w:rPr>
                <w:szCs w:val="21"/>
                <w:highlight w:val="none"/>
              </w:rPr>
            </w:pPr>
          </w:p>
        </w:tc>
      </w:tr>
      <w:tr w14:paraId="46FC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1" w:type="dxa"/>
            <w:vAlign w:val="center"/>
          </w:tcPr>
          <w:p w14:paraId="1E817D2C">
            <w:pPr>
              <w:jc w:val="center"/>
              <w:rPr>
                <w:szCs w:val="21"/>
                <w:highlight w:val="none"/>
              </w:rPr>
            </w:pPr>
            <w:r>
              <w:rPr>
                <w:szCs w:val="21"/>
                <w:highlight w:val="none"/>
              </w:rPr>
              <w:t>备注</w:t>
            </w:r>
          </w:p>
        </w:tc>
        <w:tc>
          <w:tcPr>
            <w:tcW w:w="6094" w:type="dxa"/>
            <w:vAlign w:val="center"/>
          </w:tcPr>
          <w:p w14:paraId="680FAA57">
            <w:pPr>
              <w:jc w:val="center"/>
              <w:rPr>
                <w:szCs w:val="21"/>
                <w:highlight w:val="none"/>
              </w:rPr>
            </w:pPr>
          </w:p>
        </w:tc>
      </w:tr>
    </w:tbl>
    <w:p w14:paraId="1FF35D41">
      <w:pPr>
        <w:ind w:left="630" w:hanging="630" w:hangingChars="300"/>
        <w:rPr>
          <w:szCs w:val="21"/>
          <w:highlight w:val="none"/>
        </w:rPr>
      </w:pPr>
      <w:r>
        <w:rPr>
          <w:rFonts w:eastAsia="黑体"/>
          <w:szCs w:val="21"/>
          <w:highlight w:val="none"/>
        </w:rPr>
        <w:t>备注：</w:t>
      </w:r>
      <w:r>
        <w:rPr>
          <w:szCs w:val="21"/>
          <w:highlight w:val="none"/>
        </w:rPr>
        <w:t>本表后附成交结果通知书</w:t>
      </w:r>
      <w:r>
        <w:rPr>
          <w:rFonts w:hint="eastAsia"/>
          <w:szCs w:val="21"/>
          <w:highlight w:val="none"/>
        </w:rPr>
        <w:t>（</w:t>
      </w:r>
      <w:r>
        <w:rPr>
          <w:szCs w:val="21"/>
          <w:highlight w:val="none"/>
        </w:rPr>
        <w:t>或合同协议书</w:t>
      </w:r>
      <w:r>
        <w:rPr>
          <w:rFonts w:hint="eastAsia"/>
          <w:szCs w:val="21"/>
          <w:highlight w:val="none"/>
        </w:rPr>
        <w:t>）</w:t>
      </w:r>
      <w:r>
        <w:rPr>
          <w:rFonts w:hint="eastAsia"/>
          <w:szCs w:val="21"/>
          <w:highlight w:val="none"/>
          <w:lang w:eastAsia="zh-CN"/>
        </w:rPr>
        <w:t>或</w:t>
      </w:r>
      <w:r>
        <w:rPr>
          <w:szCs w:val="21"/>
          <w:highlight w:val="none"/>
        </w:rPr>
        <w:t>工程接收证书（工程竣工验收证书）</w:t>
      </w:r>
      <w:r>
        <w:rPr>
          <w:rFonts w:hint="eastAsia"/>
          <w:szCs w:val="21"/>
          <w:highlight w:val="none"/>
        </w:rPr>
        <w:t>的复印件</w:t>
      </w:r>
      <w:r>
        <w:rPr>
          <w:szCs w:val="21"/>
          <w:highlight w:val="none"/>
        </w:rPr>
        <w:t>，具体年份要求见供应商须知前附表。每张表格只填写一个项目，并标明序号。</w:t>
      </w:r>
    </w:p>
    <w:p w14:paraId="72D00F39">
      <w:pPr>
        <w:rPr>
          <w:rFonts w:eastAsia="黑体"/>
          <w:sz w:val="24"/>
          <w:highlight w:val="none"/>
        </w:rPr>
      </w:pPr>
      <w:r>
        <w:rPr>
          <w:rFonts w:eastAsia="黑体"/>
          <w:sz w:val="24"/>
          <w:highlight w:val="none"/>
        </w:rPr>
        <w:br w:type="page"/>
      </w:r>
    </w:p>
    <w:p w14:paraId="28B64843">
      <w:pPr>
        <w:spacing w:beforeLines="50" w:afterLines="50" w:line="440" w:lineRule="exact"/>
        <w:outlineLvl w:val="3"/>
        <w:rPr>
          <w:rFonts w:eastAsia="黑体"/>
          <w:sz w:val="24"/>
          <w:highlight w:val="none"/>
        </w:rPr>
      </w:pPr>
      <w:r>
        <w:rPr>
          <w:rFonts w:eastAsia="黑体"/>
          <w:sz w:val="24"/>
          <w:highlight w:val="none"/>
        </w:rPr>
        <w:t>（四）正在施工的和新承接的项目情况表</w:t>
      </w:r>
    </w:p>
    <w:tbl>
      <w:tblPr>
        <w:tblStyle w:val="3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7DD6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0" w:type="dxa"/>
            <w:vAlign w:val="center"/>
          </w:tcPr>
          <w:p w14:paraId="3D7BD819">
            <w:pPr>
              <w:jc w:val="center"/>
              <w:rPr>
                <w:szCs w:val="21"/>
                <w:highlight w:val="none"/>
              </w:rPr>
            </w:pPr>
            <w:r>
              <w:rPr>
                <w:szCs w:val="21"/>
                <w:highlight w:val="none"/>
              </w:rPr>
              <w:t>项目名称</w:t>
            </w:r>
          </w:p>
        </w:tc>
        <w:tc>
          <w:tcPr>
            <w:tcW w:w="6095" w:type="dxa"/>
            <w:vAlign w:val="center"/>
          </w:tcPr>
          <w:p w14:paraId="6CCA733B">
            <w:pPr>
              <w:jc w:val="center"/>
              <w:rPr>
                <w:szCs w:val="21"/>
                <w:highlight w:val="none"/>
              </w:rPr>
            </w:pPr>
          </w:p>
        </w:tc>
      </w:tr>
      <w:tr w14:paraId="50C7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0" w:type="dxa"/>
            <w:vAlign w:val="center"/>
          </w:tcPr>
          <w:p w14:paraId="30CF9949">
            <w:pPr>
              <w:jc w:val="center"/>
              <w:rPr>
                <w:szCs w:val="21"/>
                <w:highlight w:val="none"/>
              </w:rPr>
            </w:pPr>
            <w:r>
              <w:rPr>
                <w:szCs w:val="21"/>
                <w:highlight w:val="none"/>
              </w:rPr>
              <w:t>项目所在地</w:t>
            </w:r>
          </w:p>
        </w:tc>
        <w:tc>
          <w:tcPr>
            <w:tcW w:w="6095" w:type="dxa"/>
            <w:vAlign w:val="center"/>
          </w:tcPr>
          <w:p w14:paraId="3B0714C7">
            <w:pPr>
              <w:jc w:val="center"/>
              <w:rPr>
                <w:szCs w:val="21"/>
                <w:highlight w:val="none"/>
              </w:rPr>
            </w:pPr>
          </w:p>
        </w:tc>
      </w:tr>
      <w:tr w14:paraId="1E80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0" w:type="dxa"/>
            <w:vAlign w:val="center"/>
          </w:tcPr>
          <w:p w14:paraId="62C69446">
            <w:pPr>
              <w:jc w:val="center"/>
              <w:rPr>
                <w:szCs w:val="21"/>
                <w:highlight w:val="none"/>
              </w:rPr>
            </w:pPr>
            <w:r>
              <w:rPr>
                <w:szCs w:val="21"/>
                <w:highlight w:val="none"/>
              </w:rPr>
              <w:t>发包人名称</w:t>
            </w:r>
          </w:p>
        </w:tc>
        <w:tc>
          <w:tcPr>
            <w:tcW w:w="6095" w:type="dxa"/>
            <w:vAlign w:val="center"/>
          </w:tcPr>
          <w:p w14:paraId="0684038F">
            <w:pPr>
              <w:jc w:val="center"/>
              <w:rPr>
                <w:szCs w:val="21"/>
                <w:highlight w:val="none"/>
              </w:rPr>
            </w:pPr>
          </w:p>
        </w:tc>
      </w:tr>
      <w:tr w14:paraId="2CBD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0" w:type="dxa"/>
            <w:vAlign w:val="center"/>
          </w:tcPr>
          <w:p w14:paraId="1BB290E8">
            <w:pPr>
              <w:jc w:val="center"/>
              <w:rPr>
                <w:szCs w:val="21"/>
                <w:highlight w:val="none"/>
              </w:rPr>
            </w:pPr>
            <w:r>
              <w:rPr>
                <w:szCs w:val="21"/>
                <w:highlight w:val="none"/>
              </w:rPr>
              <w:t>发包人地址</w:t>
            </w:r>
          </w:p>
        </w:tc>
        <w:tc>
          <w:tcPr>
            <w:tcW w:w="6095" w:type="dxa"/>
            <w:vAlign w:val="center"/>
          </w:tcPr>
          <w:p w14:paraId="2931276F">
            <w:pPr>
              <w:jc w:val="center"/>
              <w:rPr>
                <w:szCs w:val="21"/>
                <w:highlight w:val="none"/>
              </w:rPr>
            </w:pPr>
          </w:p>
        </w:tc>
      </w:tr>
      <w:tr w14:paraId="5D79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0" w:type="dxa"/>
            <w:vAlign w:val="center"/>
          </w:tcPr>
          <w:p w14:paraId="5F1C0A24">
            <w:pPr>
              <w:jc w:val="center"/>
              <w:rPr>
                <w:szCs w:val="21"/>
                <w:highlight w:val="none"/>
              </w:rPr>
            </w:pPr>
            <w:r>
              <w:rPr>
                <w:szCs w:val="21"/>
                <w:highlight w:val="none"/>
              </w:rPr>
              <w:t>发包人电话</w:t>
            </w:r>
          </w:p>
        </w:tc>
        <w:tc>
          <w:tcPr>
            <w:tcW w:w="6095" w:type="dxa"/>
            <w:vAlign w:val="center"/>
          </w:tcPr>
          <w:p w14:paraId="47951756">
            <w:pPr>
              <w:jc w:val="center"/>
              <w:rPr>
                <w:szCs w:val="21"/>
                <w:highlight w:val="none"/>
              </w:rPr>
            </w:pPr>
          </w:p>
        </w:tc>
      </w:tr>
      <w:tr w14:paraId="17AE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0" w:type="dxa"/>
            <w:vAlign w:val="center"/>
          </w:tcPr>
          <w:p w14:paraId="488403B2">
            <w:pPr>
              <w:jc w:val="center"/>
              <w:rPr>
                <w:szCs w:val="21"/>
                <w:highlight w:val="none"/>
              </w:rPr>
            </w:pPr>
            <w:r>
              <w:rPr>
                <w:szCs w:val="21"/>
                <w:highlight w:val="none"/>
              </w:rPr>
              <w:t>签约合同价</w:t>
            </w:r>
          </w:p>
        </w:tc>
        <w:tc>
          <w:tcPr>
            <w:tcW w:w="6095" w:type="dxa"/>
            <w:vAlign w:val="center"/>
          </w:tcPr>
          <w:p w14:paraId="3714FCFC">
            <w:pPr>
              <w:jc w:val="center"/>
              <w:rPr>
                <w:szCs w:val="21"/>
                <w:highlight w:val="none"/>
              </w:rPr>
            </w:pPr>
          </w:p>
        </w:tc>
      </w:tr>
      <w:tr w14:paraId="4240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0" w:type="dxa"/>
            <w:vAlign w:val="center"/>
          </w:tcPr>
          <w:p w14:paraId="6493853E">
            <w:pPr>
              <w:jc w:val="center"/>
              <w:rPr>
                <w:szCs w:val="21"/>
                <w:highlight w:val="none"/>
              </w:rPr>
            </w:pPr>
            <w:r>
              <w:rPr>
                <w:szCs w:val="21"/>
                <w:highlight w:val="none"/>
              </w:rPr>
              <w:t>开工日期</w:t>
            </w:r>
          </w:p>
        </w:tc>
        <w:tc>
          <w:tcPr>
            <w:tcW w:w="6095" w:type="dxa"/>
            <w:vAlign w:val="center"/>
          </w:tcPr>
          <w:p w14:paraId="51F91531">
            <w:pPr>
              <w:jc w:val="center"/>
              <w:rPr>
                <w:szCs w:val="21"/>
                <w:highlight w:val="none"/>
              </w:rPr>
            </w:pPr>
          </w:p>
        </w:tc>
      </w:tr>
      <w:tr w14:paraId="2ABE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0" w:type="dxa"/>
            <w:vAlign w:val="center"/>
          </w:tcPr>
          <w:p w14:paraId="3D3A28F6">
            <w:pPr>
              <w:jc w:val="center"/>
              <w:rPr>
                <w:szCs w:val="21"/>
                <w:highlight w:val="none"/>
              </w:rPr>
            </w:pPr>
            <w:r>
              <w:rPr>
                <w:szCs w:val="21"/>
                <w:highlight w:val="none"/>
              </w:rPr>
              <w:t>计划竣工日期</w:t>
            </w:r>
          </w:p>
        </w:tc>
        <w:tc>
          <w:tcPr>
            <w:tcW w:w="6095" w:type="dxa"/>
            <w:vAlign w:val="center"/>
          </w:tcPr>
          <w:p w14:paraId="6FAC49F6">
            <w:pPr>
              <w:jc w:val="center"/>
              <w:rPr>
                <w:szCs w:val="21"/>
                <w:highlight w:val="none"/>
              </w:rPr>
            </w:pPr>
          </w:p>
        </w:tc>
      </w:tr>
      <w:tr w14:paraId="0E06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0" w:type="dxa"/>
            <w:vAlign w:val="center"/>
          </w:tcPr>
          <w:p w14:paraId="62F4DB64">
            <w:pPr>
              <w:jc w:val="center"/>
              <w:rPr>
                <w:szCs w:val="21"/>
                <w:highlight w:val="none"/>
              </w:rPr>
            </w:pPr>
            <w:r>
              <w:rPr>
                <w:szCs w:val="21"/>
                <w:highlight w:val="none"/>
              </w:rPr>
              <w:t>承担的工作</w:t>
            </w:r>
          </w:p>
        </w:tc>
        <w:tc>
          <w:tcPr>
            <w:tcW w:w="6095" w:type="dxa"/>
            <w:vAlign w:val="center"/>
          </w:tcPr>
          <w:p w14:paraId="203DE460">
            <w:pPr>
              <w:jc w:val="center"/>
              <w:rPr>
                <w:szCs w:val="21"/>
                <w:highlight w:val="none"/>
              </w:rPr>
            </w:pPr>
          </w:p>
        </w:tc>
      </w:tr>
      <w:tr w14:paraId="3008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0" w:type="dxa"/>
            <w:vAlign w:val="center"/>
          </w:tcPr>
          <w:p w14:paraId="2F802C1F">
            <w:pPr>
              <w:jc w:val="center"/>
              <w:rPr>
                <w:szCs w:val="21"/>
                <w:highlight w:val="none"/>
              </w:rPr>
            </w:pPr>
            <w:r>
              <w:rPr>
                <w:szCs w:val="21"/>
                <w:highlight w:val="none"/>
              </w:rPr>
              <w:t>工程质量</w:t>
            </w:r>
          </w:p>
        </w:tc>
        <w:tc>
          <w:tcPr>
            <w:tcW w:w="6095" w:type="dxa"/>
            <w:vAlign w:val="center"/>
          </w:tcPr>
          <w:p w14:paraId="717DF35B">
            <w:pPr>
              <w:jc w:val="center"/>
              <w:rPr>
                <w:szCs w:val="21"/>
                <w:highlight w:val="none"/>
              </w:rPr>
            </w:pPr>
          </w:p>
        </w:tc>
      </w:tr>
      <w:tr w14:paraId="6C12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0" w:type="dxa"/>
            <w:vAlign w:val="center"/>
          </w:tcPr>
          <w:p w14:paraId="7454E828">
            <w:pPr>
              <w:jc w:val="center"/>
              <w:rPr>
                <w:szCs w:val="21"/>
                <w:highlight w:val="none"/>
              </w:rPr>
            </w:pPr>
            <w:r>
              <w:rPr>
                <w:szCs w:val="21"/>
                <w:highlight w:val="none"/>
              </w:rPr>
              <w:t>项目经理</w:t>
            </w:r>
          </w:p>
        </w:tc>
        <w:tc>
          <w:tcPr>
            <w:tcW w:w="6095" w:type="dxa"/>
            <w:vAlign w:val="center"/>
          </w:tcPr>
          <w:p w14:paraId="5F5EF17B">
            <w:pPr>
              <w:jc w:val="center"/>
              <w:rPr>
                <w:szCs w:val="21"/>
                <w:highlight w:val="none"/>
              </w:rPr>
            </w:pPr>
          </w:p>
        </w:tc>
      </w:tr>
      <w:tr w14:paraId="41E2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0" w:type="dxa"/>
            <w:vAlign w:val="center"/>
          </w:tcPr>
          <w:p w14:paraId="7EA6F886">
            <w:pPr>
              <w:jc w:val="center"/>
              <w:rPr>
                <w:szCs w:val="21"/>
                <w:highlight w:val="none"/>
              </w:rPr>
            </w:pPr>
            <w:r>
              <w:rPr>
                <w:szCs w:val="21"/>
                <w:highlight w:val="none"/>
              </w:rPr>
              <w:t>技术负责人</w:t>
            </w:r>
          </w:p>
        </w:tc>
        <w:tc>
          <w:tcPr>
            <w:tcW w:w="6095" w:type="dxa"/>
            <w:vAlign w:val="center"/>
          </w:tcPr>
          <w:p w14:paraId="2E8ED098">
            <w:pPr>
              <w:jc w:val="center"/>
              <w:rPr>
                <w:szCs w:val="21"/>
                <w:highlight w:val="none"/>
              </w:rPr>
            </w:pPr>
          </w:p>
        </w:tc>
      </w:tr>
      <w:tr w14:paraId="2FC0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0" w:type="dxa"/>
            <w:vAlign w:val="center"/>
          </w:tcPr>
          <w:p w14:paraId="2E9E30A3">
            <w:pPr>
              <w:jc w:val="center"/>
              <w:rPr>
                <w:szCs w:val="21"/>
                <w:highlight w:val="none"/>
              </w:rPr>
            </w:pPr>
            <w:r>
              <w:rPr>
                <w:szCs w:val="21"/>
                <w:highlight w:val="none"/>
              </w:rPr>
              <w:t>总监理工程师及电话</w:t>
            </w:r>
          </w:p>
        </w:tc>
        <w:tc>
          <w:tcPr>
            <w:tcW w:w="6095" w:type="dxa"/>
            <w:vAlign w:val="center"/>
          </w:tcPr>
          <w:p w14:paraId="2491FB22">
            <w:pPr>
              <w:jc w:val="center"/>
              <w:rPr>
                <w:szCs w:val="21"/>
                <w:highlight w:val="none"/>
              </w:rPr>
            </w:pPr>
          </w:p>
        </w:tc>
      </w:tr>
      <w:tr w14:paraId="6888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0" w:type="dxa"/>
            <w:vAlign w:val="center"/>
          </w:tcPr>
          <w:p w14:paraId="4C69AE0F">
            <w:pPr>
              <w:jc w:val="center"/>
              <w:rPr>
                <w:szCs w:val="21"/>
                <w:highlight w:val="none"/>
              </w:rPr>
            </w:pPr>
            <w:r>
              <w:rPr>
                <w:szCs w:val="21"/>
                <w:highlight w:val="none"/>
              </w:rPr>
              <w:t>项目描述</w:t>
            </w:r>
          </w:p>
        </w:tc>
        <w:tc>
          <w:tcPr>
            <w:tcW w:w="6095" w:type="dxa"/>
            <w:vAlign w:val="center"/>
          </w:tcPr>
          <w:p w14:paraId="087DAC2D">
            <w:pPr>
              <w:jc w:val="center"/>
              <w:rPr>
                <w:szCs w:val="21"/>
                <w:highlight w:val="none"/>
              </w:rPr>
            </w:pPr>
          </w:p>
        </w:tc>
      </w:tr>
      <w:tr w14:paraId="1DE3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10" w:type="dxa"/>
            <w:vAlign w:val="center"/>
          </w:tcPr>
          <w:p w14:paraId="129673B7">
            <w:pPr>
              <w:jc w:val="center"/>
              <w:rPr>
                <w:szCs w:val="21"/>
                <w:highlight w:val="none"/>
              </w:rPr>
            </w:pPr>
            <w:r>
              <w:rPr>
                <w:szCs w:val="21"/>
                <w:highlight w:val="none"/>
              </w:rPr>
              <w:t>备注</w:t>
            </w:r>
          </w:p>
        </w:tc>
        <w:tc>
          <w:tcPr>
            <w:tcW w:w="6095" w:type="dxa"/>
            <w:vAlign w:val="center"/>
          </w:tcPr>
          <w:p w14:paraId="445E1A62">
            <w:pPr>
              <w:jc w:val="center"/>
              <w:rPr>
                <w:szCs w:val="21"/>
                <w:highlight w:val="none"/>
              </w:rPr>
            </w:pPr>
          </w:p>
        </w:tc>
      </w:tr>
    </w:tbl>
    <w:p w14:paraId="3C701982">
      <w:pPr>
        <w:spacing w:line="440" w:lineRule="exact"/>
        <w:rPr>
          <w:szCs w:val="21"/>
          <w:highlight w:val="none"/>
        </w:rPr>
      </w:pPr>
      <w:r>
        <w:rPr>
          <w:rFonts w:eastAsia="黑体"/>
          <w:szCs w:val="21"/>
          <w:highlight w:val="none"/>
        </w:rPr>
        <w:t>备注：</w:t>
      </w:r>
      <w:r>
        <w:rPr>
          <w:szCs w:val="21"/>
          <w:highlight w:val="none"/>
        </w:rPr>
        <w:t>本表后附成交结果通知书或合同协议书复印件。每张表格只填写一个项目，并标明序号。</w:t>
      </w:r>
    </w:p>
    <w:p w14:paraId="000841FF">
      <w:pPr>
        <w:spacing w:beforeLines="50" w:afterLines="100" w:line="440" w:lineRule="exact"/>
        <w:outlineLvl w:val="3"/>
        <w:rPr>
          <w:rFonts w:eastAsia="黑体"/>
          <w:sz w:val="24"/>
          <w:highlight w:val="none"/>
        </w:rPr>
      </w:pPr>
      <w:r>
        <w:rPr>
          <w:szCs w:val="21"/>
          <w:highlight w:val="none"/>
        </w:rPr>
        <w:br w:type="page"/>
      </w:r>
      <w:r>
        <w:rPr>
          <w:rFonts w:eastAsia="黑体"/>
          <w:sz w:val="24"/>
          <w:highlight w:val="none"/>
        </w:rPr>
        <w:t>（五）近年发生的诉讼和仲裁情况</w:t>
      </w:r>
    </w:p>
    <w:p w14:paraId="19F22E5E">
      <w:pPr>
        <w:spacing w:line="440" w:lineRule="exact"/>
        <w:ind w:left="630" w:hanging="630" w:hangingChars="300"/>
        <w:rPr>
          <w:szCs w:val="21"/>
          <w:highlight w:val="none"/>
        </w:rPr>
      </w:pPr>
      <w:r>
        <w:rPr>
          <w:rFonts w:eastAsia="黑体"/>
          <w:szCs w:val="21"/>
          <w:highlight w:val="none"/>
        </w:rPr>
        <w:t>说明：</w:t>
      </w:r>
      <w:r>
        <w:rPr>
          <w:szCs w:val="21"/>
          <w:highlight w:val="none"/>
        </w:rPr>
        <w:t>近年发生的诉讼和仲裁情况仅限于供应商败诉的，且与履行施工承包合同有关的案件，不包括调解结案以及未裁决的仲裁或未终审判决的诉讼。</w:t>
      </w:r>
    </w:p>
    <w:p w14:paraId="76B2564B">
      <w:pPr>
        <w:rPr>
          <w:rFonts w:eastAsia="黑体"/>
          <w:sz w:val="24"/>
          <w:highlight w:val="none"/>
        </w:rPr>
      </w:pPr>
      <w:r>
        <w:rPr>
          <w:rFonts w:eastAsia="黑体"/>
          <w:sz w:val="24"/>
          <w:highlight w:val="none"/>
        </w:rPr>
        <w:br w:type="page"/>
      </w:r>
    </w:p>
    <w:p w14:paraId="749E9005">
      <w:pPr>
        <w:spacing w:beforeLines="50" w:afterLines="50" w:line="440" w:lineRule="exact"/>
        <w:ind w:left="720" w:hanging="720" w:hangingChars="300"/>
        <w:outlineLvl w:val="3"/>
        <w:rPr>
          <w:rFonts w:eastAsia="黑体"/>
          <w:sz w:val="24"/>
          <w:highlight w:val="none"/>
        </w:rPr>
      </w:pPr>
      <w:r>
        <w:rPr>
          <w:rFonts w:eastAsia="黑体"/>
          <w:sz w:val="24"/>
          <w:highlight w:val="none"/>
        </w:rPr>
        <w:t>（六）企业其他信誉情况表</w:t>
      </w:r>
      <w:r>
        <w:rPr>
          <w:rFonts w:eastAsia="楷体_GB2312"/>
          <w:sz w:val="24"/>
          <w:highlight w:val="none"/>
        </w:rPr>
        <w:t>（年份要求同诉讼及仲裁情况年份要求）</w:t>
      </w:r>
    </w:p>
    <w:p w14:paraId="5D8F7CDD">
      <w:pPr>
        <w:spacing w:line="440" w:lineRule="exact"/>
        <w:ind w:left="630" w:hanging="630" w:hangingChars="300"/>
        <w:rPr>
          <w:rFonts w:eastAsia="黑体"/>
          <w:szCs w:val="21"/>
          <w:highlight w:val="none"/>
        </w:rPr>
      </w:pPr>
      <w:r>
        <w:rPr>
          <w:rFonts w:eastAsia="黑体"/>
          <w:szCs w:val="21"/>
          <w:highlight w:val="none"/>
        </w:rPr>
        <w:t>1、近年企业不良行为记录情况</w:t>
      </w:r>
    </w:p>
    <w:p w14:paraId="4DC28546">
      <w:pPr>
        <w:spacing w:line="440" w:lineRule="exact"/>
        <w:ind w:left="630" w:hanging="630" w:hangingChars="300"/>
        <w:rPr>
          <w:rFonts w:eastAsia="黑体"/>
          <w:szCs w:val="21"/>
          <w:highlight w:val="none"/>
        </w:rPr>
      </w:pPr>
    </w:p>
    <w:p w14:paraId="51182E39">
      <w:pPr>
        <w:spacing w:line="440" w:lineRule="exact"/>
        <w:ind w:left="630" w:hanging="630" w:hangingChars="300"/>
        <w:rPr>
          <w:rFonts w:eastAsia="黑体"/>
          <w:szCs w:val="21"/>
          <w:highlight w:val="none"/>
        </w:rPr>
      </w:pPr>
    </w:p>
    <w:p w14:paraId="641C7B04">
      <w:pPr>
        <w:spacing w:line="440" w:lineRule="exact"/>
        <w:ind w:left="630" w:hanging="630" w:hangingChars="300"/>
        <w:rPr>
          <w:rFonts w:eastAsia="黑体"/>
          <w:szCs w:val="21"/>
          <w:highlight w:val="none"/>
        </w:rPr>
      </w:pPr>
      <w:r>
        <w:rPr>
          <w:rFonts w:eastAsia="黑体"/>
          <w:szCs w:val="21"/>
          <w:highlight w:val="none"/>
        </w:rPr>
        <w:t>2、在施工程以及近年已竣工工程合同履行情况</w:t>
      </w:r>
    </w:p>
    <w:p w14:paraId="26A4835D">
      <w:pPr>
        <w:spacing w:line="440" w:lineRule="exact"/>
        <w:ind w:left="630" w:hanging="630" w:hangingChars="300"/>
        <w:rPr>
          <w:rFonts w:eastAsia="黑体"/>
          <w:szCs w:val="21"/>
          <w:highlight w:val="none"/>
        </w:rPr>
      </w:pPr>
    </w:p>
    <w:p w14:paraId="4E4728F4">
      <w:pPr>
        <w:spacing w:line="440" w:lineRule="exact"/>
        <w:ind w:left="630" w:hanging="630" w:hangingChars="300"/>
        <w:rPr>
          <w:rFonts w:eastAsia="黑体"/>
          <w:szCs w:val="21"/>
          <w:highlight w:val="none"/>
        </w:rPr>
      </w:pPr>
    </w:p>
    <w:p w14:paraId="78CB4D15">
      <w:pPr>
        <w:spacing w:line="440" w:lineRule="exact"/>
        <w:ind w:left="630" w:hanging="630" w:hangingChars="300"/>
        <w:rPr>
          <w:rFonts w:eastAsia="黑体"/>
          <w:szCs w:val="21"/>
          <w:highlight w:val="none"/>
        </w:rPr>
      </w:pPr>
      <w:r>
        <w:rPr>
          <w:rFonts w:eastAsia="黑体"/>
          <w:szCs w:val="21"/>
          <w:highlight w:val="none"/>
        </w:rPr>
        <w:t>3、其  他</w:t>
      </w:r>
    </w:p>
    <w:p w14:paraId="2BD24F05">
      <w:pPr>
        <w:spacing w:line="440" w:lineRule="exact"/>
        <w:ind w:left="630" w:hanging="630" w:hangingChars="300"/>
        <w:rPr>
          <w:rFonts w:eastAsia="黑体"/>
          <w:szCs w:val="21"/>
          <w:highlight w:val="none"/>
        </w:rPr>
      </w:pPr>
    </w:p>
    <w:p w14:paraId="344DCEBE">
      <w:pPr>
        <w:spacing w:line="440" w:lineRule="exact"/>
        <w:ind w:left="945" w:hanging="945" w:hangingChars="450"/>
        <w:rPr>
          <w:szCs w:val="21"/>
          <w:highlight w:val="none"/>
        </w:rPr>
      </w:pPr>
      <w:r>
        <w:rPr>
          <w:rFonts w:eastAsia="黑体"/>
          <w:szCs w:val="21"/>
          <w:highlight w:val="none"/>
        </w:rPr>
        <w:t>备注：</w:t>
      </w:r>
      <w:r>
        <w:rPr>
          <w:szCs w:val="21"/>
          <w:highlight w:val="none"/>
        </w:rPr>
        <w:t>1、企业不良行为记录情况主要是近年供应商在工程建设过程中因违反有关工程建设的法律、法规、规章或强制性标准和执业行为规范，经县级以上建设行政主管部门或其委托的执法监督机构查实和行政处罚，形成的不良行为记录。应当结合第二章“供应商须知”前附表第10.1.2项定义的范围填写。</w:t>
      </w:r>
    </w:p>
    <w:p w14:paraId="6585292A">
      <w:pPr>
        <w:spacing w:line="440" w:lineRule="exact"/>
        <w:ind w:left="945" w:leftChars="300" w:hanging="315" w:hangingChars="150"/>
        <w:rPr>
          <w:szCs w:val="21"/>
          <w:highlight w:val="none"/>
        </w:rPr>
      </w:pPr>
      <w:r>
        <w:rPr>
          <w:szCs w:val="21"/>
          <w:highlight w:val="none"/>
        </w:rPr>
        <w:t>2、合同履行情况主要是供应商近年所承接工程和已竣工工程是否按合同约定的工期、质量、安全等履行合同义务，对未竣工工程合同履行情况还应重点说明非不可抗力解除合同</w:t>
      </w:r>
      <w:r>
        <w:rPr>
          <w:rFonts w:hint="eastAsia"/>
          <w:szCs w:val="21"/>
          <w:highlight w:val="none"/>
        </w:rPr>
        <w:t>（</w:t>
      </w:r>
      <w:r>
        <w:rPr>
          <w:szCs w:val="21"/>
          <w:highlight w:val="none"/>
        </w:rPr>
        <w:t>如果有</w:t>
      </w:r>
      <w:r>
        <w:rPr>
          <w:rFonts w:hint="eastAsia"/>
          <w:szCs w:val="21"/>
          <w:highlight w:val="none"/>
        </w:rPr>
        <w:t>）</w:t>
      </w:r>
      <w:r>
        <w:rPr>
          <w:szCs w:val="21"/>
          <w:highlight w:val="none"/>
        </w:rPr>
        <w:t>的原因等具体情况，等等。</w:t>
      </w:r>
    </w:p>
    <w:p w14:paraId="7269AE81">
      <w:pPr>
        <w:spacing w:line="440" w:lineRule="exact"/>
        <w:ind w:left="945" w:leftChars="300" w:hanging="315" w:hangingChars="150"/>
        <w:rPr>
          <w:szCs w:val="21"/>
          <w:highlight w:val="none"/>
        </w:rPr>
      </w:pPr>
      <w:r>
        <w:rPr>
          <w:rFonts w:hint="eastAsia"/>
          <w:szCs w:val="21"/>
          <w:highlight w:val="none"/>
        </w:rPr>
        <w:t>3、本表后</w:t>
      </w:r>
      <w:r>
        <w:rPr>
          <w:bCs/>
          <w:szCs w:val="21"/>
          <w:highlight w:val="none"/>
        </w:rPr>
        <w:t>应附供应商在</w:t>
      </w:r>
      <w:r>
        <w:rPr>
          <w:rFonts w:hint="eastAsia" w:ascii="宋体" w:hAnsi="宋体" w:eastAsia="宋体" w:cs="宋体"/>
          <w:highlight w:val="none"/>
        </w:rPr>
        <w:t>“信用中国”网站（www.creditchina.gov.cn）无任何不良信用记录，</w:t>
      </w:r>
      <w:r>
        <w:rPr>
          <w:rFonts w:hint="eastAsia" w:ascii="宋体" w:hAnsi="宋体" w:eastAsia="宋体" w:cs="宋体"/>
          <w:highlight w:val="none"/>
          <w:lang w:eastAsia="zh-CN"/>
        </w:rPr>
        <w:t>未被列入</w:t>
      </w:r>
      <w:r>
        <w:rPr>
          <w:rFonts w:hint="eastAsia" w:ascii="宋体" w:hAnsi="宋体" w:eastAsia="宋体" w:cs="宋体"/>
          <w:highlight w:val="none"/>
        </w:rPr>
        <w:t>“失信被执行人”、“</w:t>
      </w:r>
      <w:r>
        <w:rPr>
          <w:rFonts w:hint="eastAsia" w:ascii="宋体" w:hAnsi="宋体" w:eastAsia="宋体" w:cs="宋体"/>
          <w:highlight w:val="none"/>
          <w:lang w:eastAsia="zh-CN"/>
        </w:rPr>
        <w:t>税收违法黑名单”。供应商及其法定代表人、拟委任的项目经理在“中国裁判文书网”(wenshu.court.gov.cn)上无行贿犯罪行为</w:t>
      </w:r>
      <w:r>
        <w:rPr>
          <w:rFonts w:hint="eastAsia"/>
          <w:bCs/>
          <w:szCs w:val="21"/>
          <w:highlight w:val="none"/>
        </w:rPr>
        <w:t>查询结果网页截图复印件。</w:t>
      </w:r>
    </w:p>
    <w:p w14:paraId="79AA1A76">
      <w:pPr>
        <w:autoSpaceDE w:val="0"/>
        <w:autoSpaceDN w:val="0"/>
        <w:adjustRightInd w:val="0"/>
        <w:spacing w:line="400" w:lineRule="exact"/>
        <w:jc w:val="center"/>
        <w:outlineLvl w:val="9"/>
        <w:rPr>
          <w:rFonts w:eastAsia="黑体"/>
          <w:sz w:val="32"/>
          <w:szCs w:val="32"/>
          <w:highlight w:val="none"/>
        </w:rPr>
      </w:pPr>
      <w:bookmarkStart w:id="178" w:name="_Toc385937201"/>
    </w:p>
    <w:p w14:paraId="6C3E500B">
      <w:pPr>
        <w:autoSpaceDE w:val="0"/>
        <w:autoSpaceDN w:val="0"/>
        <w:adjustRightInd w:val="0"/>
        <w:spacing w:line="400" w:lineRule="exact"/>
        <w:jc w:val="center"/>
        <w:outlineLvl w:val="9"/>
        <w:rPr>
          <w:rFonts w:eastAsia="黑体"/>
          <w:sz w:val="32"/>
          <w:szCs w:val="32"/>
          <w:highlight w:val="none"/>
        </w:rPr>
      </w:pPr>
    </w:p>
    <w:p w14:paraId="3630C75B">
      <w:pPr>
        <w:autoSpaceDE w:val="0"/>
        <w:autoSpaceDN w:val="0"/>
        <w:adjustRightInd w:val="0"/>
        <w:spacing w:line="400" w:lineRule="exact"/>
        <w:jc w:val="center"/>
        <w:outlineLvl w:val="9"/>
        <w:rPr>
          <w:rFonts w:eastAsia="黑体"/>
          <w:sz w:val="32"/>
          <w:szCs w:val="32"/>
          <w:highlight w:val="none"/>
        </w:rPr>
      </w:pPr>
    </w:p>
    <w:p w14:paraId="4B7B62A5">
      <w:pPr>
        <w:widowControl/>
        <w:jc w:val="left"/>
        <w:outlineLvl w:val="9"/>
        <w:rPr>
          <w:rFonts w:eastAsia="黑体"/>
          <w:sz w:val="32"/>
          <w:szCs w:val="32"/>
          <w:highlight w:val="none"/>
        </w:rPr>
      </w:pPr>
      <w:r>
        <w:rPr>
          <w:rFonts w:eastAsia="黑体"/>
          <w:sz w:val="32"/>
          <w:szCs w:val="32"/>
          <w:highlight w:val="none"/>
        </w:rPr>
        <w:br w:type="page"/>
      </w:r>
    </w:p>
    <w:p w14:paraId="5E4EBA13">
      <w:pPr>
        <w:autoSpaceDE w:val="0"/>
        <w:autoSpaceDN w:val="0"/>
        <w:adjustRightInd w:val="0"/>
        <w:spacing w:line="400" w:lineRule="exact"/>
        <w:jc w:val="left"/>
        <w:outlineLvl w:val="3"/>
        <w:rPr>
          <w:rFonts w:ascii="Times New Roman" w:hAnsi="Times New Roman" w:eastAsia="黑体" w:cs="Times New Roman"/>
          <w:sz w:val="24"/>
          <w:szCs w:val="24"/>
          <w:highlight w:val="none"/>
        </w:rPr>
      </w:pPr>
      <w:bookmarkStart w:id="179" w:name="_Toc19067"/>
      <w:r>
        <w:rPr>
          <w:rFonts w:ascii="Times New Roman" w:hAnsi="Times New Roman" w:eastAsia="黑体" w:cs="Times New Roman"/>
          <w:sz w:val="24"/>
          <w:szCs w:val="24"/>
          <w:highlight w:val="none"/>
        </w:rPr>
        <w:t>（</w:t>
      </w:r>
      <w:r>
        <w:rPr>
          <w:rFonts w:hint="eastAsia" w:eastAsia="黑体" w:cs="Times New Roman"/>
          <w:sz w:val="24"/>
          <w:szCs w:val="24"/>
          <w:highlight w:val="none"/>
          <w:lang w:eastAsia="zh-CN"/>
        </w:rPr>
        <w:t>七</w:t>
      </w:r>
      <w:r>
        <w:rPr>
          <w:rFonts w:ascii="Times New Roman" w:hAnsi="Times New Roman" w:eastAsia="黑体" w:cs="Times New Roman"/>
          <w:sz w:val="24"/>
          <w:szCs w:val="24"/>
          <w:highlight w:val="none"/>
        </w:rPr>
        <w:t>）主要人员简历表</w:t>
      </w:r>
    </w:p>
    <w:p w14:paraId="41CEB58B">
      <w:pPr>
        <w:spacing w:line="420" w:lineRule="exact"/>
        <w:ind w:left="283" w:leftChars="135" w:right="138" w:rightChars="66"/>
        <w:rPr>
          <w:rFonts w:eastAsia="黑体"/>
          <w:szCs w:val="21"/>
          <w:highlight w:val="none"/>
        </w:rPr>
      </w:pPr>
      <w:r>
        <w:rPr>
          <w:rFonts w:eastAsia="黑体"/>
          <w:szCs w:val="21"/>
          <w:highlight w:val="none"/>
        </w:rPr>
        <w:t>附1：拟委任的</w:t>
      </w:r>
      <w:r>
        <w:rPr>
          <w:rFonts w:hint="eastAsia" w:eastAsia="黑体"/>
          <w:szCs w:val="21"/>
          <w:highlight w:val="none"/>
          <w:lang w:eastAsia="zh-CN"/>
        </w:rPr>
        <w:t>主要人员简历</w:t>
      </w:r>
      <w:r>
        <w:rPr>
          <w:rFonts w:eastAsia="黑体"/>
          <w:szCs w:val="21"/>
          <w:highlight w:val="none"/>
        </w:rPr>
        <w:t>表</w:t>
      </w:r>
    </w:p>
    <w:p w14:paraId="3D5FFD5F">
      <w:pPr>
        <w:ind w:right="138" w:rightChars="66" w:firstLine="281" w:firstLineChars="134"/>
        <w:rPr>
          <w:szCs w:val="21"/>
          <w:highlight w:val="none"/>
        </w:rPr>
      </w:pPr>
      <w:r>
        <w:rPr>
          <w:szCs w:val="21"/>
          <w:highlight w:val="none"/>
        </w:rPr>
        <w:t>项目经理应附建造师注册证书、安全生产考核合格证书、身份证、养老保险</w:t>
      </w:r>
      <w:r>
        <w:rPr>
          <w:rFonts w:hint="eastAsia"/>
          <w:szCs w:val="21"/>
          <w:highlight w:val="none"/>
        </w:rPr>
        <w:t>证明</w:t>
      </w:r>
      <w:r>
        <w:rPr>
          <w:szCs w:val="21"/>
          <w:highlight w:val="none"/>
        </w:rPr>
        <w:t>及项目经理的</w:t>
      </w:r>
      <w:r>
        <w:rPr>
          <w:rFonts w:hint="eastAsia"/>
          <w:szCs w:val="21"/>
          <w:highlight w:val="none"/>
        </w:rPr>
        <w:t>无在建</w:t>
      </w:r>
      <w:r>
        <w:rPr>
          <w:szCs w:val="21"/>
          <w:highlight w:val="none"/>
        </w:rPr>
        <w:t>证明，管理过的项目业绩须附合同协议书。</w:t>
      </w:r>
      <w:r>
        <w:rPr>
          <w:rFonts w:hint="eastAsia"/>
          <w:szCs w:val="21"/>
          <w:highlight w:val="none"/>
          <w:lang w:eastAsia="zh-CN"/>
        </w:rPr>
        <w:t>项目总工应附身份证、职称证、养老保险证明。质检负责人、计划统计负责人、测量负责人应附职称证、养老保险证明；专职安全员应附安全生产考核证、养老保险证明。</w:t>
      </w:r>
      <w:r>
        <w:rPr>
          <w:szCs w:val="21"/>
          <w:highlight w:val="none"/>
        </w:rPr>
        <w:t>如供应商所附证明材料无法体现竞争性谈判文件要求的条件，将不作为评审依据。</w:t>
      </w:r>
    </w:p>
    <w:tbl>
      <w:tblPr>
        <w:tblStyle w:val="37"/>
        <w:tblW w:w="92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41"/>
        <w:gridCol w:w="636"/>
        <w:gridCol w:w="460"/>
        <w:gridCol w:w="1516"/>
        <w:gridCol w:w="862"/>
        <w:gridCol w:w="616"/>
        <w:gridCol w:w="776"/>
        <w:gridCol w:w="1393"/>
        <w:gridCol w:w="1477"/>
      </w:tblGrid>
      <w:tr w14:paraId="4CF90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1" w:type="dxa"/>
            <w:tcBorders>
              <w:top w:val="single" w:color="auto" w:sz="12" w:space="0"/>
              <w:bottom w:val="single" w:color="auto" w:sz="6" w:space="0"/>
            </w:tcBorders>
            <w:noWrap w:val="0"/>
            <w:vAlign w:val="center"/>
          </w:tcPr>
          <w:p w14:paraId="40E77C8B">
            <w:pPr>
              <w:tabs>
                <w:tab w:val="left" w:pos="680"/>
              </w:tabs>
              <w:autoSpaceDE w:val="0"/>
              <w:autoSpaceDN w:val="0"/>
              <w:adjustRightInd w:val="0"/>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姓  名</w:t>
            </w:r>
          </w:p>
        </w:tc>
        <w:tc>
          <w:tcPr>
            <w:tcW w:w="1096" w:type="dxa"/>
            <w:gridSpan w:val="2"/>
            <w:tcBorders>
              <w:top w:val="single" w:color="auto" w:sz="12" w:space="0"/>
              <w:bottom w:val="single" w:color="auto" w:sz="6" w:space="0"/>
            </w:tcBorders>
            <w:noWrap w:val="0"/>
            <w:vAlign w:val="center"/>
          </w:tcPr>
          <w:p w14:paraId="3743BB1F">
            <w:pPr>
              <w:autoSpaceDE w:val="0"/>
              <w:autoSpaceDN w:val="0"/>
              <w:adjustRightInd w:val="0"/>
              <w:snapToGrid w:val="0"/>
              <w:jc w:val="center"/>
              <w:rPr>
                <w:rFonts w:hint="eastAsia" w:asciiTheme="minorEastAsia" w:hAnsiTheme="minorEastAsia" w:eastAsiaTheme="minorEastAsia" w:cstheme="minorEastAsia"/>
                <w:kern w:val="0"/>
                <w:sz w:val="21"/>
                <w:szCs w:val="21"/>
                <w:highlight w:val="none"/>
                <w:lang w:val="en-US" w:eastAsia="zh-CN"/>
              </w:rPr>
            </w:pPr>
          </w:p>
        </w:tc>
        <w:tc>
          <w:tcPr>
            <w:tcW w:w="1516" w:type="dxa"/>
            <w:tcBorders>
              <w:top w:val="single" w:color="auto" w:sz="12" w:space="0"/>
              <w:bottom w:val="single" w:color="auto" w:sz="6" w:space="0"/>
            </w:tcBorders>
            <w:noWrap w:val="0"/>
            <w:vAlign w:val="center"/>
          </w:tcPr>
          <w:p w14:paraId="214290A8">
            <w:pPr>
              <w:autoSpaceDE w:val="0"/>
              <w:autoSpaceDN w:val="0"/>
              <w:adjustRightInd w:val="0"/>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年  龄</w:t>
            </w:r>
          </w:p>
        </w:tc>
        <w:tc>
          <w:tcPr>
            <w:tcW w:w="1478" w:type="dxa"/>
            <w:gridSpan w:val="2"/>
            <w:tcBorders>
              <w:top w:val="single" w:color="auto" w:sz="12" w:space="0"/>
              <w:bottom w:val="single" w:color="auto" w:sz="6" w:space="0"/>
            </w:tcBorders>
            <w:noWrap w:val="0"/>
            <w:vAlign w:val="center"/>
          </w:tcPr>
          <w:p w14:paraId="47C7CE10">
            <w:pPr>
              <w:autoSpaceDE w:val="0"/>
              <w:autoSpaceDN w:val="0"/>
              <w:adjustRightInd w:val="0"/>
              <w:snapToGrid w:val="0"/>
              <w:jc w:val="center"/>
              <w:rPr>
                <w:rFonts w:hint="default" w:asciiTheme="minorEastAsia" w:hAnsiTheme="minorEastAsia" w:eastAsiaTheme="minorEastAsia" w:cstheme="minorEastAsia"/>
                <w:kern w:val="0"/>
                <w:sz w:val="21"/>
                <w:szCs w:val="21"/>
                <w:highlight w:val="none"/>
                <w:lang w:val="en-US" w:eastAsia="zh-CN"/>
              </w:rPr>
            </w:pPr>
          </w:p>
        </w:tc>
        <w:tc>
          <w:tcPr>
            <w:tcW w:w="2169" w:type="dxa"/>
            <w:gridSpan w:val="2"/>
            <w:tcBorders>
              <w:top w:val="single" w:color="auto" w:sz="12" w:space="0"/>
              <w:bottom w:val="single" w:color="auto" w:sz="6" w:space="0"/>
            </w:tcBorders>
            <w:noWrap w:val="0"/>
            <w:vAlign w:val="center"/>
          </w:tcPr>
          <w:p w14:paraId="65CE64DD">
            <w:pPr>
              <w:autoSpaceDE w:val="0"/>
              <w:autoSpaceDN w:val="0"/>
              <w:adjustRightInd w:val="0"/>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专  业</w:t>
            </w:r>
          </w:p>
        </w:tc>
        <w:tc>
          <w:tcPr>
            <w:tcW w:w="1477" w:type="dxa"/>
            <w:tcBorders>
              <w:top w:val="single" w:color="auto" w:sz="12" w:space="0"/>
              <w:bottom w:val="single" w:color="auto" w:sz="6" w:space="0"/>
            </w:tcBorders>
            <w:noWrap w:val="0"/>
            <w:vAlign w:val="center"/>
          </w:tcPr>
          <w:p w14:paraId="0C25E52D">
            <w:pPr>
              <w:adjustRightInd w:val="0"/>
              <w:snapToGrid w:val="0"/>
              <w:jc w:val="center"/>
              <w:rPr>
                <w:rFonts w:hint="eastAsia" w:asciiTheme="minorEastAsia" w:hAnsiTheme="minorEastAsia" w:eastAsiaTheme="minorEastAsia" w:cstheme="minorEastAsia"/>
                <w:sz w:val="21"/>
                <w:szCs w:val="21"/>
                <w:highlight w:val="none"/>
                <w:lang w:eastAsia="zh-CN"/>
              </w:rPr>
            </w:pPr>
          </w:p>
        </w:tc>
      </w:tr>
      <w:tr w14:paraId="1A66B2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1" w:type="dxa"/>
            <w:tcBorders>
              <w:top w:val="single" w:color="auto" w:sz="6" w:space="0"/>
              <w:bottom w:val="single" w:color="auto" w:sz="6" w:space="0"/>
            </w:tcBorders>
            <w:noWrap w:val="0"/>
            <w:vAlign w:val="center"/>
          </w:tcPr>
          <w:p w14:paraId="09FB451B">
            <w:pPr>
              <w:tabs>
                <w:tab w:val="left" w:pos="680"/>
              </w:tabs>
              <w:autoSpaceDE w:val="0"/>
              <w:autoSpaceDN w:val="0"/>
              <w:adjustRightInd w:val="0"/>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技术职称</w:t>
            </w:r>
          </w:p>
        </w:tc>
        <w:tc>
          <w:tcPr>
            <w:tcW w:w="1096" w:type="dxa"/>
            <w:gridSpan w:val="2"/>
            <w:tcBorders>
              <w:top w:val="single" w:color="auto" w:sz="6" w:space="0"/>
              <w:bottom w:val="single" w:color="auto" w:sz="6" w:space="0"/>
            </w:tcBorders>
            <w:noWrap w:val="0"/>
            <w:vAlign w:val="center"/>
          </w:tcPr>
          <w:p w14:paraId="60B4466A">
            <w:pPr>
              <w:autoSpaceDE w:val="0"/>
              <w:autoSpaceDN w:val="0"/>
              <w:adjustRightInd w:val="0"/>
              <w:snapToGrid w:val="0"/>
              <w:jc w:val="center"/>
              <w:rPr>
                <w:rFonts w:hint="eastAsia" w:asciiTheme="minorEastAsia" w:hAnsiTheme="minorEastAsia" w:eastAsiaTheme="minorEastAsia" w:cstheme="minorEastAsia"/>
                <w:kern w:val="0"/>
                <w:sz w:val="21"/>
                <w:szCs w:val="21"/>
                <w:highlight w:val="none"/>
                <w:lang w:eastAsia="zh-CN"/>
              </w:rPr>
            </w:pPr>
          </w:p>
        </w:tc>
        <w:tc>
          <w:tcPr>
            <w:tcW w:w="1516" w:type="dxa"/>
            <w:tcBorders>
              <w:top w:val="single" w:color="auto" w:sz="6" w:space="0"/>
              <w:bottom w:val="single" w:color="auto" w:sz="6" w:space="0"/>
            </w:tcBorders>
            <w:noWrap w:val="0"/>
            <w:vAlign w:val="center"/>
          </w:tcPr>
          <w:p w14:paraId="788C26D7">
            <w:pPr>
              <w:autoSpaceDE w:val="0"/>
              <w:autoSpaceDN w:val="0"/>
              <w:adjustRightInd w:val="0"/>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学历</w:t>
            </w:r>
          </w:p>
        </w:tc>
        <w:tc>
          <w:tcPr>
            <w:tcW w:w="1478" w:type="dxa"/>
            <w:gridSpan w:val="2"/>
            <w:tcBorders>
              <w:top w:val="single" w:color="auto" w:sz="6" w:space="0"/>
              <w:bottom w:val="single" w:color="auto" w:sz="6" w:space="0"/>
            </w:tcBorders>
            <w:noWrap w:val="0"/>
            <w:vAlign w:val="center"/>
          </w:tcPr>
          <w:p w14:paraId="4B3C4C5F">
            <w:pPr>
              <w:autoSpaceDE w:val="0"/>
              <w:autoSpaceDN w:val="0"/>
              <w:adjustRightInd w:val="0"/>
              <w:snapToGrid w:val="0"/>
              <w:jc w:val="center"/>
              <w:rPr>
                <w:rFonts w:hint="eastAsia" w:asciiTheme="minorEastAsia" w:hAnsiTheme="minorEastAsia" w:eastAsiaTheme="minorEastAsia" w:cstheme="minorEastAsia"/>
                <w:kern w:val="0"/>
                <w:sz w:val="21"/>
                <w:szCs w:val="21"/>
                <w:highlight w:val="none"/>
                <w:lang w:eastAsia="zh-CN"/>
              </w:rPr>
            </w:pPr>
          </w:p>
        </w:tc>
        <w:tc>
          <w:tcPr>
            <w:tcW w:w="2169" w:type="dxa"/>
            <w:gridSpan w:val="2"/>
            <w:tcBorders>
              <w:top w:val="single" w:color="auto" w:sz="6" w:space="0"/>
              <w:bottom w:val="single" w:color="auto" w:sz="6" w:space="0"/>
            </w:tcBorders>
            <w:noWrap w:val="0"/>
            <w:vAlign w:val="center"/>
          </w:tcPr>
          <w:p w14:paraId="27D8C96A">
            <w:pPr>
              <w:autoSpaceDE w:val="0"/>
              <w:autoSpaceDN w:val="0"/>
              <w:adjustRightInd w:val="0"/>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拟在本标段</w:t>
            </w:r>
          </w:p>
          <w:p w14:paraId="3757E722">
            <w:pPr>
              <w:autoSpaceDE w:val="0"/>
              <w:autoSpaceDN w:val="0"/>
              <w:adjustRightInd w:val="0"/>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工程担任职务</w:t>
            </w:r>
          </w:p>
        </w:tc>
        <w:tc>
          <w:tcPr>
            <w:tcW w:w="1477" w:type="dxa"/>
            <w:tcBorders>
              <w:top w:val="single" w:color="auto" w:sz="6" w:space="0"/>
              <w:bottom w:val="single" w:color="auto" w:sz="6" w:space="0"/>
            </w:tcBorders>
            <w:noWrap w:val="0"/>
            <w:vAlign w:val="center"/>
          </w:tcPr>
          <w:p w14:paraId="2B32BD41">
            <w:pPr>
              <w:adjustRightInd w:val="0"/>
              <w:snapToGrid w:val="0"/>
              <w:jc w:val="center"/>
              <w:rPr>
                <w:rFonts w:hint="eastAsia" w:asciiTheme="minorEastAsia" w:hAnsiTheme="minorEastAsia" w:eastAsiaTheme="minorEastAsia" w:cstheme="minorEastAsia"/>
                <w:sz w:val="21"/>
                <w:szCs w:val="21"/>
                <w:highlight w:val="none"/>
                <w:lang w:eastAsia="zh-CN"/>
              </w:rPr>
            </w:pPr>
          </w:p>
        </w:tc>
      </w:tr>
      <w:tr w14:paraId="45CA6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1" w:type="dxa"/>
            <w:tcBorders>
              <w:top w:val="single" w:color="auto" w:sz="6" w:space="0"/>
              <w:bottom w:val="single" w:color="auto" w:sz="6" w:space="0"/>
            </w:tcBorders>
            <w:noWrap w:val="0"/>
            <w:vAlign w:val="center"/>
          </w:tcPr>
          <w:p w14:paraId="5943467C">
            <w:pPr>
              <w:autoSpaceDE w:val="0"/>
              <w:autoSpaceDN w:val="0"/>
              <w:adjustRightInd w:val="0"/>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工作年限</w:t>
            </w:r>
          </w:p>
        </w:tc>
        <w:tc>
          <w:tcPr>
            <w:tcW w:w="4090" w:type="dxa"/>
            <w:gridSpan w:val="5"/>
            <w:tcBorders>
              <w:top w:val="single" w:color="auto" w:sz="6" w:space="0"/>
              <w:bottom w:val="single" w:color="auto" w:sz="6" w:space="0"/>
            </w:tcBorders>
            <w:noWrap w:val="0"/>
            <w:vAlign w:val="center"/>
          </w:tcPr>
          <w:p w14:paraId="72178B03">
            <w:pPr>
              <w:tabs>
                <w:tab w:val="left" w:pos="2820"/>
                <w:tab w:val="left" w:pos="4080"/>
              </w:tabs>
              <w:autoSpaceDE w:val="0"/>
              <w:autoSpaceDN w:val="0"/>
              <w:adjustRightInd w:val="0"/>
              <w:snapToGrid w:val="0"/>
              <w:ind w:left="-1291" w:leftChars="-615" w:firstLine="1260" w:firstLineChars="600"/>
              <w:jc w:val="center"/>
              <w:rPr>
                <w:rFonts w:hint="default" w:asciiTheme="minorEastAsia" w:hAnsiTheme="minorEastAsia" w:eastAsiaTheme="minorEastAsia" w:cstheme="minorEastAsia"/>
                <w:kern w:val="0"/>
                <w:sz w:val="21"/>
                <w:szCs w:val="21"/>
                <w:highlight w:val="none"/>
                <w:u w:val="single"/>
                <w:lang w:val="en-US" w:eastAsia="zh-CN"/>
              </w:rPr>
            </w:pPr>
          </w:p>
        </w:tc>
        <w:tc>
          <w:tcPr>
            <w:tcW w:w="2169" w:type="dxa"/>
            <w:gridSpan w:val="2"/>
            <w:tcBorders>
              <w:top w:val="single" w:color="auto" w:sz="6" w:space="0"/>
              <w:bottom w:val="single" w:color="auto" w:sz="6" w:space="0"/>
            </w:tcBorders>
            <w:noWrap w:val="0"/>
            <w:vAlign w:val="center"/>
          </w:tcPr>
          <w:p w14:paraId="34FCAB40">
            <w:pPr>
              <w:autoSpaceDE w:val="0"/>
              <w:autoSpaceDN w:val="0"/>
              <w:adjustRightInd w:val="0"/>
              <w:snapToGrid w:val="0"/>
              <w:jc w:val="center"/>
              <w:rPr>
                <w:rFonts w:hint="eastAsia" w:asciiTheme="minorEastAsia" w:hAnsiTheme="minorEastAsia" w:eastAsiaTheme="minorEastAsia" w:cstheme="minorEastAsia"/>
                <w:kern w:val="0"/>
                <w:sz w:val="21"/>
                <w:szCs w:val="21"/>
                <w:highlight w:val="none"/>
                <w:u w:val="single"/>
              </w:rPr>
            </w:pPr>
            <w:r>
              <w:rPr>
                <w:rFonts w:hint="eastAsia" w:asciiTheme="minorEastAsia" w:hAnsiTheme="minorEastAsia" w:eastAsiaTheme="minorEastAsia" w:cstheme="minorEastAsia"/>
                <w:kern w:val="0"/>
                <w:sz w:val="21"/>
                <w:szCs w:val="21"/>
                <w:highlight w:val="none"/>
              </w:rPr>
              <w:t>类似施工经验年限</w:t>
            </w:r>
          </w:p>
        </w:tc>
        <w:tc>
          <w:tcPr>
            <w:tcW w:w="1477" w:type="dxa"/>
            <w:tcBorders>
              <w:top w:val="single" w:color="auto" w:sz="6" w:space="0"/>
              <w:bottom w:val="single" w:color="auto" w:sz="6" w:space="0"/>
            </w:tcBorders>
            <w:noWrap w:val="0"/>
            <w:vAlign w:val="center"/>
          </w:tcPr>
          <w:p w14:paraId="743B8A52">
            <w:pPr>
              <w:tabs>
                <w:tab w:val="left" w:pos="2820"/>
                <w:tab w:val="left" w:pos="4080"/>
              </w:tabs>
              <w:autoSpaceDE w:val="0"/>
              <w:autoSpaceDN w:val="0"/>
              <w:adjustRightInd w:val="0"/>
              <w:snapToGrid w:val="0"/>
              <w:ind w:left="-1291" w:leftChars="-615" w:firstLine="1260" w:firstLineChars="600"/>
              <w:jc w:val="center"/>
              <w:rPr>
                <w:rFonts w:hint="default" w:asciiTheme="minorEastAsia" w:hAnsiTheme="minorEastAsia" w:eastAsiaTheme="minorEastAsia" w:cstheme="minorEastAsia"/>
                <w:kern w:val="0"/>
                <w:sz w:val="21"/>
                <w:szCs w:val="21"/>
                <w:highlight w:val="none"/>
                <w:u w:val="single"/>
                <w:lang w:val="en-US" w:eastAsia="zh-CN"/>
              </w:rPr>
            </w:pPr>
          </w:p>
        </w:tc>
      </w:tr>
      <w:tr w14:paraId="4FB3AC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1" w:type="dxa"/>
            <w:tcBorders>
              <w:top w:val="single" w:color="auto" w:sz="6" w:space="0"/>
              <w:bottom w:val="single" w:color="auto" w:sz="6" w:space="0"/>
            </w:tcBorders>
            <w:noWrap w:val="0"/>
            <w:vAlign w:val="center"/>
          </w:tcPr>
          <w:p w14:paraId="57BD32E9">
            <w:pPr>
              <w:autoSpaceDE w:val="0"/>
              <w:autoSpaceDN w:val="0"/>
              <w:adjustRightInd w:val="0"/>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毕业学校</w:t>
            </w:r>
          </w:p>
        </w:tc>
        <w:tc>
          <w:tcPr>
            <w:tcW w:w="7736" w:type="dxa"/>
            <w:gridSpan w:val="8"/>
            <w:tcBorders>
              <w:top w:val="single" w:color="auto" w:sz="6" w:space="0"/>
              <w:bottom w:val="single" w:color="auto" w:sz="6" w:space="0"/>
            </w:tcBorders>
            <w:noWrap w:val="0"/>
            <w:vAlign w:val="center"/>
          </w:tcPr>
          <w:p w14:paraId="183DF0D2">
            <w:pPr>
              <w:tabs>
                <w:tab w:val="left" w:pos="2820"/>
                <w:tab w:val="left" w:pos="4080"/>
              </w:tabs>
              <w:autoSpaceDE w:val="0"/>
              <w:autoSpaceDN w:val="0"/>
              <w:adjustRightInd w:val="0"/>
              <w:snapToGrid w:val="0"/>
              <w:ind w:left="-1291" w:leftChars="-615" w:firstLine="1260" w:firstLineChars="6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u w:val="single"/>
              </w:rPr>
              <w:t xml:space="preserve">    </w:t>
            </w:r>
            <w:r>
              <w:rPr>
                <w:rFonts w:hint="eastAsia" w:asciiTheme="minorEastAsia" w:hAnsiTheme="minorEastAsia" w:eastAsiaTheme="minorEastAsia" w:cstheme="minorEastAsia"/>
                <w:kern w:val="0"/>
                <w:sz w:val="21"/>
                <w:szCs w:val="21"/>
                <w:highlight w:val="none"/>
              </w:rPr>
              <w:t>年</w:t>
            </w:r>
            <w:r>
              <w:rPr>
                <w:rFonts w:hint="eastAsia" w:asciiTheme="minorEastAsia" w:hAnsiTheme="minorEastAsia" w:eastAsiaTheme="minorEastAsia" w:cstheme="minorEastAsia"/>
                <w:kern w:val="0"/>
                <w:sz w:val="21"/>
                <w:szCs w:val="21"/>
                <w:highlight w:val="none"/>
                <w:u w:val="single"/>
              </w:rPr>
              <w:t xml:space="preserve"> </w:t>
            </w:r>
            <w:r>
              <w:rPr>
                <w:rFonts w:hint="eastAsia" w:asciiTheme="minorEastAsia" w:hAnsiTheme="minorEastAsia" w:eastAsiaTheme="minorEastAsia" w:cstheme="minorEastAsia"/>
                <w:kern w:val="0"/>
                <w:sz w:val="21"/>
                <w:szCs w:val="21"/>
                <w:highlight w:val="none"/>
                <w:u w:val="single"/>
                <w:lang w:val="en-US" w:eastAsia="zh-CN"/>
              </w:rPr>
              <w:t xml:space="preserve"> </w:t>
            </w:r>
            <w:r>
              <w:rPr>
                <w:rFonts w:hint="eastAsia" w:asciiTheme="minorEastAsia" w:hAnsiTheme="minorEastAsia" w:eastAsiaTheme="minorEastAsia" w:cstheme="minorEastAsia"/>
                <w:kern w:val="0"/>
                <w:sz w:val="21"/>
                <w:szCs w:val="21"/>
                <w:highlight w:val="none"/>
                <w:u w:val="single"/>
              </w:rPr>
              <w:t xml:space="preserve">  </w:t>
            </w:r>
            <w:r>
              <w:rPr>
                <w:rFonts w:hint="eastAsia" w:asciiTheme="minorEastAsia" w:hAnsiTheme="minorEastAsia" w:eastAsiaTheme="minorEastAsia" w:cstheme="minorEastAsia"/>
                <w:kern w:val="0"/>
                <w:sz w:val="21"/>
                <w:szCs w:val="21"/>
                <w:highlight w:val="none"/>
              </w:rPr>
              <w:t>月毕业于</w:t>
            </w:r>
            <w:r>
              <w:rPr>
                <w:rFonts w:hint="eastAsia" w:asciiTheme="minorEastAsia" w:hAnsiTheme="minorEastAsia" w:eastAsiaTheme="minorEastAsia" w:cstheme="minorEastAsia"/>
                <w:kern w:val="0"/>
                <w:sz w:val="21"/>
                <w:szCs w:val="21"/>
                <w:highlight w:val="none"/>
                <w:u w:val="single"/>
              </w:rPr>
              <w:t xml:space="preserve">    </w:t>
            </w:r>
            <w:r>
              <w:rPr>
                <w:rFonts w:hint="eastAsia" w:asciiTheme="minorEastAsia" w:hAnsiTheme="minorEastAsia" w:eastAsiaTheme="minorEastAsia" w:cstheme="minorEastAsia"/>
                <w:kern w:val="0"/>
                <w:sz w:val="21"/>
                <w:szCs w:val="21"/>
                <w:highlight w:val="none"/>
              </w:rPr>
              <w:t>学校</w:t>
            </w:r>
            <w:r>
              <w:rPr>
                <w:rFonts w:hint="eastAsia" w:asciiTheme="minorEastAsia" w:hAnsiTheme="minorEastAsia" w:eastAsiaTheme="minorEastAsia" w:cstheme="minorEastAsia"/>
                <w:kern w:val="0"/>
                <w:sz w:val="21"/>
                <w:szCs w:val="21"/>
                <w:highlight w:val="none"/>
                <w:u w:val="single"/>
              </w:rPr>
              <w:t xml:space="preserve">    </w:t>
            </w:r>
            <w:r>
              <w:rPr>
                <w:rFonts w:hint="eastAsia" w:asciiTheme="minorEastAsia" w:hAnsiTheme="minorEastAsia" w:eastAsiaTheme="minorEastAsia" w:cstheme="minorEastAsia"/>
                <w:kern w:val="0"/>
                <w:sz w:val="21"/>
                <w:szCs w:val="21"/>
                <w:highlight w:val="none"/>
              </w:rPr>
              <w:t>专业，学制</w:t>
            </w:r>
            <w:r>
              <w:rPr>
                <w:rFonts w:hint="eastAsia" w:asciiTheme="minorEastAsia" w:hAnsiTheme="minorEastAsia" w:eastAsiaTheme="minorEastAsia" w:cstheme="minorEastAsia"/>
                <w:kern w:val="0"/>
                <w:sz w:val="21"/>
                <w:szCs w:val="21"/>
                <w:highlight w:val="none"/>
                <w:u w:val="single"/>
              </w:rPr>
              <w:t xml:space="preserve">     </w:t>
            </w:r>
            <w:r>
              <w:rPr>
                <w:rFonts w:hint="eastAsia" w:asciiTheme="minorEastAsia" w:hAnsiTheme="minorEastAsia" w:eastAsiaTheme="minorEastAsia" w:cstheme="minorEastAsia"/>
                <w:kern w:val="0"/>
                <w:sz w:val="21"/>
                <w:szCs w:val="21"/>
                <w:highlight w:val="none"/>
              </w:rPr>
              <w:t>年</w:t>
            </w:r>
          </w:p>
        </w:tc>
      </w:tr>
      <w:tr w14:paraId="5CCA6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77" w:type="dxa"/>
            <w:gridSpan w:val="9"/>
            <w:tcBorders>
              <w:top w:val="single" w:color="auto" w:sz="6" w:space="0"/>
              <w:bottom w:val="single" w:color="auto" w:sz="6" w:space="0"/>
            </w:tcBorders>
            <w:noWrap w:val="0"/>
            <w:vAlign w:val="center"/>
          </w:tcPr>
          <w:p w14:paraId="39B706D6">
            <w:pPr>
              <w:adjustRightInd w:val="0"/>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经历</w:t>
            </w:r>
          </w:p>
        </w:tc>
      </w:tr>
      <w:tr w14:paraId="0E59C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1" w:type="dxa"/>
            <w:tcBorders>
              <w:top w:val="single" w:color="auto" w:sz="6" w:space="0"/>
              <w:bottom w:val="single" w:color="auto" w:sz="6" w:space="0"/>
            </w:tcBorders>
            <w:noWrap w:val="0"/>
            <w:vAlign w:val="center"/>
          </w:tcPr>
          <w:p w14:paraId="2D9EE10A">
            <w:pPr>
              <w:adjustRightInd w:val="0"/>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时间</w:t>
            </w:r>
          </w:p>
        </w:tc>
        <w:tc>
          <w:tcPr>
            <w:tcW w:w="3474" w:type="dxa"/>
            <w:gridSpan w:val="4"/>
            <w:tcBorders>
              <w:top w:val="single" w:color="auto" w:sz="6" w:space="0"/>
              <w:bottom w:val="single" w:color="auto" w:sz="6" w:space="0"/>
            </w:tcBorders>
            <w:noWrap w:val="0"/>
            <w:vAlign w:val="center"/>
          </w:tcPr>
          <w:p w14:paraId="67A44A88">
            <w:pPr>
              <w:adjustRightInd w:val="0"/>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参加过的类似工程项目名称</w:t>
            </w:r>
          </w:p>
        </w:tc>
        <w:tc>
          <w:tcPr>
            <w:tcW w:w="1392" w:type="dxa"/>
            <w:gridSpan w:val="2"/>
            <w:tcBorders>
              <w:top w:val="single" w:color="auto" w:sz="6" w:space="0"/>
              <w:bottom w:val="single" w:color="auto" w:sz="6" w:space="0"/>
            </w:tcBorders>
            <w:noWrap w:val="0"/>
            <w:vAlign w:val="center"/>
          </w:tcPr>
          <w:p w14:paraId="3FBFEB1A">
            <w:pPr>
              <w:adjustRightInd w:val="0"/>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担任职务</w:t>
            </w:r>
          </w:p>
        </w:tc>
        <w:tc>
          <w:tcPr>
            <w:tcW w:w="2870" w:type="dxa"/>
            <w:gridSpan w:val="2"/>
            <w:tcBorders>
              <w:top w:val="single" w:color="auto" w:sz="6" w:space="0"/>
              <w:bottom w:val="single" w:color="auto" w:sz="6" w:space="0"/>
            </w:tcBorders>
            <w:noWrap w:val="0"/>
            <w:vAlign w:val="center"/>
          </w:tcPr>
          <w:p w14:paraId="4A300BA6">
            <w:pPr>
              <w:adjustRightInd w:val="0"/>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发包人及</w:t>
            </w:r>
          </w:p>
          <w:p w14:paraId="091DA09D">
            <w:pPr>
              <w:adjustRightInd w:val="0"/>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联系电话</w:t>
            </w:r>
          </w:p>
        </w:tc>
      </w:tr>
      <w:tr w14:paraId="713A4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1" w:type="dxa"/>
            <w:tcBorders>
              <w:top w:val="single" w:color="auto" w:sz="6" w:space="0"/>
              <w:bottom w:val="single" w:color="auto" w:sz="6" w:space="0"/>
            </w:tcBorders>
            <w:noWrap w:val="0"/>
            <w:vAlign w:val="center"/>
          </w:tcPr>
          <w:p w14:paraId="4DBE89D8">
            <w:pPr>
              <w:adjustRightInd w:val="0"/>
              <w:snapToGrid w:val="0"/>
              <w:jc w:val="center"/>
              <w:rPr>
                <w:rFonts w:hint="eastAsia" w:asciiTheme="minorEastAsia" w:hAnsiTheme="minorEastAsia" w:eastAsiaTheme="minorEastAsia" w:cstheme="minorEastAsia"/>
                <w:sz w:val="21"/>
                <w:szCs w:val="21"/>
                <w:highlight w:val="none"/>
              </w:rPr>
            </w:pPr>
          </w:p>
        </w:tc>
        <w:tc>
          <w:tcPr>
            <w:tcW w:w="3474" w:type="dxa"/>
            <w:gridSpan w:val="4"/>
            <w:tcBorders>
              <w:top w:val="single" w:color="auto" w:sz="6" w:space="0"/>
              <w:bottom w:val="single" w:color="auto" w:sz="6" w:space="0"/>
            </w:tcBorders>
            <w:noWrap w:val="0"/>
            <w:vAlign w:val="center"/>
          </w:tcPr>
          <w:p w14:paraId="696ECE6C">
            <w:pPr>
              <w:adjustRightInd w:val="0"/>
              <w:snapToGrid w:val="0"/>
              <w:jc w:val="center"/>
              <w:rPr>
                <w:rFonts w:hint="eastAsia" w:asciiTheme="minorEastAsia" w:hAnsiTheme="minorEastAsia" w:eastAsiaTheme="minorEastAsia" w:cstheme="minorEastAsia"/>
                <w:sz w:val="21"/>
                <w:szCs w:val="21"/>
                <w:highlight w:val="none"/>
              </w:rPr>
            </w:pPr>
          </w:p>
        </w:tc>
        <w:tc>
          <w:tcPr>
            <w:tcW w:w="1392" w:type="dxa"/>
            <w:gridSpan w:val="2"/>
            <w:tcBorders>
              <w:top w:val="single" w:color="auto" w:sz="6" w:space="0"/>
              <w:bottom w:val="single" w:color="auto" w:sz="6" w:space="0"/>
            </w:tcBorders>
            <w:noWrap w:val="0"/>
            <w:vAlign w:val="center"/>
          </w:tcPr>
          <w:p w14:paraId="434DE451">
            <w:pPr>
              <w:adjustRightInd w:val="0"/>
              <w:snapToGrid w:val="0"/>
              <w:jc w:val="center"/>
              <w:rPr>
                <w:rFonts w:hint="eastAsia" w:asciiTheme="minorEastAsia" w:hAnsiTheme="minorEastAsia" w:eastAsiaTheme="minorEastAsia" w:cstheme="minorEastAsia"/>
                <w:sz w:val="21"/>
                <w:szCs w:val="21"/>
                <w:highlight w:val="none"/>
              </w:rPr>
            </w:pPr>
          </w:p>
        </w:tc>
        <w:tc>
          <w:tcPr>
            <w:tcW w:w="2870" w:type="dxa"/>
            <w:gridSpan w:val="2"/>
            <w:tcBorders>
              <w:top w:val="single" w:color="auto" w:sz="6" w:space="0"/>
              <w:bottom w:val="single" w:color="auto" w:sz="6" w:space="0"/>
            </w:tcBorders>
            <w:noWrap w:val="0"/>
            <w:vAlign w:val="center"/>
          </w:tcPr>
          <w:p w14:paraId="665AFA76">
            <w:pPr>
              <w:adjustRightInd w:val="0"/>
              <w:snapToGrid w:val="0"/>
              <w:jc w:val="center"/>
              <w:rPr>
                <w:rFonts w:hint="eastAsia" w:asciiTheme="minorEastAsia" w:hAnsiTheme="minorEastAsia" w:eastAsiaTheme="minorEastAsia" w:cstheme="minorEastAsia"/>
                <w:sz w:val="21"/>
                <w:szCs w:val="21"/>
                <w:highlight w:val="none"/>
              </w:rPr>
            </w:pPr>
          </w:p>
        </w:tc>
      </w:tr>
      <w:tr w14:paraId="59497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1" w:type="dxa"/>
            <w:tcBorders>
              <w:top w:val="single" w:color="auto" w:sz="6" w:space="0"/>
              <w:bottom w:val="single" w:color="auto" w:sz="6" w:space="0"/>
            </w:tcBorders>
            <w:noWrap w:val="0"/>
            <w:vAlign w:val="center"/>
          </w:tcPr>
          <w:p w14:paraId="7ABE678A">
            <w:pPr>
              <w:adjustRightInd w:val="0"/>
              <w:snapToGrid w:val="0"/>
              <w:jc w:val="center"/>
              <w:rPr>
                <w:rFonts w:hint="eastAsia" w:asciiTheme="minorEastAsia" w:hAnsiTheme="minorEastAsia" w:eastAsiaTheme="minorEastAsia" w:cstheme="minorEastAsia"/>
                <w:sz w:val="21"/>
                <w:szCs w:val="21"/>
                <w:highlight w:val="none"/>
              </w:rPr>
            </w:pPr>
          </w:p>
        </w:tc>
        <w:tc>
          <w:tcPr>
            <w:tcW w:w="3474" w:type="dxa"/>
            <w:gridSpan w:val="4"/>
            <w:tcBorders>
              <w:top w:val="single" w:color="auto" w:sz="6" w:space="0"/>
              <w:bottom w:val="single" w:color="auto" w:sz="6" w:space="0"/>
            </w:tcBorders>
            <w:noWrap w:val="0"/>
            <w:vAlign w:val="center"/>
          </w:tcPr>
          <w:p w14:paraId="2963F76B">
            <w:pPr>
              <w:adjustRightInd w:val="0"/>
              <w:snapToGrid w:val="0"/>
              <w:jc w:val="center"/>
              <w:rPr>
                <w:rFonts w:hint="eastAsia" w:asciiTheme="minorEastAsia" w:hAnsiTheme="minorEastAsia" w:eastAsiaTheme="minorEastAsia" w:cstheme="minorEastAsia"/>
                <w:sz w:val="21"/>
                <w:szCs w:val="21"/>
                <w:highlight w:val="none"/>
              </w:rPr>
            </w:pPr>
          </w:p>
        </w:tc>
        <w:tc>
          <w:tcPr>
            <w:tcW w:w="1392" w:type="dxa"/>
            <w:gridSpan w:val="2"/>
            <w:tcBorders>
              <w:top w:val="single" w:color="auto" w:sz="6" w:space="0"/>
              <w:bottom w:val="single" w:color="auto" w:sz="6" w:space="0"/>
            </w:tcBorders>
            <w:noWrap w:val="0"/>
            <w:vAlign w:val="center"/>
          </w:tcPr>
          <w:p w14:paraId="729300D4">
            <w:pPr>
              <w:adjustRightInd w:val="0"/>
              <w:snapToGrid w:val="0"/>
              <w:jc w:val="center"/>
              <w:rPr>
                <w:rFonts w:hint="eastAsia" w:asciiTheme="minorEastAsia" w:hAnsiTheme="minorEastAsia" w:eastAsiaTheme="minorEastAsia" w:cstheme="minorEastAsia"/>
                <w:sz w:val="21"/>
                <w:szCs w:val="21"/>
                <w:highlight w:val="none"/>
              </w:rPr>
            </w:pPr>
          </w:p>
        </w:tc>
        <w:tc>
          <w:tcPr>
            <w:tcW w:w="2870" w:type="dxa"/>
            <w:gridSpan w:val="2"/>
            <w:tcBorders>
              <w:top w:val="single" w:color="auto" w:sz="6" w:space="0"/>
              <w:bottom w:val="single" w:color="auto" w:sz="6" w:space="0"/>
            </w:tcBorders>
            <w:noWrap w:val="0"/>
            <w:vAlign w:val="center"/>
          </w:tcPr>
          <w:p w14:paraId="297D9A4F">
            <w:pPr>
              <w:adjustRightInd w:val="0"/>
              <w:snapToGrid w:val="0"/>
              <w:jc w:val="center"/>
              <w:rPr>
                <w:rFonts w:hint="eastAsia" w:asciiTheme="minorEastAsia" w:hAnsiTheme="minorEastAsia" w:eastAsiaTheme="minorEastAsia" w:cstheme="minorEastAsia"/>
                <w:sz w:val="21"/>
                <w:szCs w:val="21"/>
                <w:highlight w:val="none"/>
              </w:rPr>
            </w:pPr>
          </w:p>
        </w:tc>
      </w:tr>
      <w:tr w14:paraId="6359D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1" w:type="dxa"/>
            <w:tcBorders>
              <w:top w:val="single" w:color="auto" w:sz="6" w:space="0"/>
              <w:bottom w:val="single" w:color="auto" w:sz="6" w:space="0"/>
            </w:tcBorders>
            <w:noWrap w:val="0"/>
            <w:vAlign w:val="center"/>
          </w:tcPr>
          <w:p w14:paraId="778FC92D">
            <w:pPr>
              <w:adjustRightInd w:val="0"/>
              <w:snapToGrid w:val="0"/>
              <w:jc w:val="center"/>
              <w:rPr>
                <w:rFonts w:hint="eastAsia" w:asciiTheme="minorEastAsia" w:hAnsiTheme="minorEastAsia" w:eastAsiaTheme="minorEastAsia" w:cstheme="minorEastAsia"/>
                <w:sz w:val="21"/>
                <w:szCs w:val="21"/>
                <w:highlight w:val="none"/>
              </w:rPr>
            </w:pPr>
          </w:p>
        </w:tc>
        <w:tc>
          <w:tcPr>
            <w:tcW w:w="3474" w:type="dxa"/>
            <w:gridSpan w:val="4"/>
            <w:tcBorders>
              <w:top w:val="single" w:color="auto" w:sz="6" w:space="0"/>
              <w:bottom w:val="single" w:color="auto" w:sz="6" w:space="0"/>
            </w:tcBorders>
            <w:noWrap w:val="0"/>
            <w:vAlign w:val="center"/>
          </w:tcPr>
          <w:p w14:paraId="06E2BF7B">
            <w:pPr>
              <w:adjustRightInd w:val="0"/>
              <w:snapToGrid w:val="0"/>
              <w:jc w:val="center"/>
              <w:rPr>
                <w:rFonts w:hint="eastAsia" w:asciiTheme="minorEastAsia" w:hAnsiTheme="minorEastAsia" w:eastAsiaTheme="minorEastAsia" w:cstheme="minorEastAsia"/>
                <w:sz w:val="21"/>
                <w:szCs w:val="21"/>
                <w:highlight w:val="none"/>
              </w:rPr>
            </w:pPr>
          </w:p>
        </w:tc>
        <w:tc>
          <w:tcPr>
            <w:tcW w:w="1392" w:type="dxa"/>
            <w:gridSpan w:val="2"/>
            <w:tcBorders>
              <w:top w:val="single" w:color="auto" w:sz="6" w:space="0"/>
              <w:bottom w:val="single" w:color="auto" w:sz="6" w:space="0"/>
            </w:tcBorders>
            <w:noWrap w:val="0"/>
            <w:vAlign w:val="center"/>
          </w:tcPr>
          <w:p w14:paraId="2571B951">
            <w:pPr>
              <w:adjustRightInd w:val="0"/>
              <w:snapToGrid w:val="0"/>
              <w:jc w:val="center"/>
              <w:rPr>
                <w:rFonts w:hint="eastAsia" w:asciiTheme="minorEastAsia" w:hAnsiTheme="minorEastAsia" w:eastAsiaTheme="minorEastAsia" w:cstheme="minorEastAsia"/>
                <w:sz w:val="21"/>
                <w:szCs w:val="21"/>
                <w:highlight w:val="none"/>
              </w:rPr>
            </w:pPr>
          </w:p>
        </w:tc>
        <w:tc>
          <w:tcPr>
            <w:tcW w:w="2870" w:type="dxa"/>
            <w:gridSpan w:val="2"/>
            <w:tcBorders>
              <w:top w:val="single" w:color="auto" w:sz="6" w:space="0"/>
              <w:bottom w:val="single" w:color="auto" w:sz="6" w:space="0"/>
            </w:tcBorders>
            <w:noWrap w:val="0"/>
            <w:vAlign w:val="center"/>
          </w:tcPr>
          <w:p w14:paraId="3CFA1467">
            <w:pPr>
              <w:adjustRightInd w:val="0"/>
              <w:snapToGrid w:val="0"/>
              <w:jc w:val="center"/>
              <w:rPr>
                <w:rFonts w:hint="eastAsia" w:asciiTheme="minorEastAsia" w:hAnsiTheme="minorEastAsia" w:eastAsiaTheme="minorEastAsia" w:cstheme="minorEastAsia"/>
                <w:sz w:val="21"/>
                <w:szCs w:val="21"/>
                <w:highlight w:val="none"/>
              </w:rPr>
            </w:pPr>
          </w:p>
        </w:tc>
      </w:tr>
      <w:tr w14:paraId="6FF1C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1" w:type="dxa"/>
            <w:tcBorders>
              <w:top w:val="single" w:color="auto" w:sz="6" w:space="0"/>
              <w:bottom w:val="single" w:color="auto" w:sz="6" w:space="0"/>
            </w:tcBorders>
            <w:noWrap w:val="0"/>
            <w:vAlign w:val="center"/>
          </w:tcPr>
          <w:p w14:paraId="60260EFD">
            <w:pPr>
              <w:adjustRightInd w:val="0"/>
              <w:snapToGrid w:val="0"/>
              <w:jc w:val="center"/>
              <w:rPr>
                <w:rFonts w:hint="eastAsia" w:asciiTheme="minorEastAsia" w:hAnsiTheme="minorEastAsia" w:eastAsiaTheme="minorEastAsia" w:cstheme="minorEastAsia"/>
                <w:sz w:val="21"/>
                <w:szCs w:val="21"/>
                <w:highlight w:val="none"/>
              </w:rPr>
            </w:pPr>
          </w:p>
        </w:tc>
        <w:tc>
          <w:tcPr>
            <w:tcW w:w="3474" w:type="dxa"/>
            <w:gridSpan w:val="4"/>
            <w:tcBorders>
              <w:top w:val="single" w:color="auto" w:sz="6" w:space="0"/>
              <w:bottom w:val="single" w:color="auto" w:sz="6" w:space="0"/>
            </w:tcBorders>
            <w:noWrap w:val="0"/>
            <w:vAlign w:val="center"/>
          </w:tcPr>
          <w:p w14:paraId="766D85A3">
            <w:pPr>
              <w:adjustRightInd w:val="0"/>
              <w:snapToGrid w:val="0"/>
              <w:jc w:val="center"/>
              <w:rPr>
                <w:rFonts w:hint="eastAsia" w:asciiTheme="minorEastAsia" w:hAnsiTheme="minorEastAsia" w:eastAsiaTheme="minorEastAsia" w:cstheme="minorEastAsia"/>
                <w:sz w:val="21"/>
                <w:szCs w:val="21"/>
                <w:highlight w:val="none"/>
              </w:rPr>
            </w:pPr>
          </w:p>
        </w:tc>
        <w:tc>
          <w:tcPr>
            <w:tcW w:w="1392" w:type="dxa"/>
            <w:gridSpan w:val="2"/>
            <w:tcBorders>
              <w:top w:val="single" w:color="auto" w:sz="6" w:space="0"/>
              <w:bottom w:val="single" w:color="auto" w:sz="6" w:space="0"/>
            </w:tcBorders>
            <w:noWrap w:val="0"/>
            <w:vAlign w:val="center"/>
          </w:tcPr>
          <w:p w14:paraId="52581EA0">
            <w:pPr>
              <w:adjustRightInd w:val="0"/>
              <w:snapToGrid w:val="0"/>
              <w:jc w:val="center"/>
              <w:rPr>
                <w:rFonts w:hint="eastAsia" w:asciiTheme="minorEastAsia" w:hAnsiTheme="minorEastAsia" w:eastAsiaTheme="minorEastAsia" w:cstheme="minorEastAsia"/>
                <w:sz w:val="21"/>
                <w:szCs w:val="21"/>
                <w:highlight w:val="none"/>
              </w:rPr>
            </w:pPr>
          </w:p>
        </w:tc>
        <w:tc>
          <w:tcPr>
            <w:tcW w:w="2870" w:type="dxa"/>
            <w:gridSpan w:val="2"/>
            <w:tcBorders>
              <w:top w:val="single" w:color="auto" w:sz="6" w:space="0"/>
              <w:bottom w:val="single" w:color="auto" w:sz="6" w:space="0"/>
            </w:tcBorders>
            <w:noWrap w:val="0"/>
            <w:vAlign w:val="center"/>
          </w:tcPr>
          <w:p w14:paraId="42A6D6CD">
            <w:pPr>
              <w:adjustRightInd w:val="0"/>
              <w:snapToGrid w:val="0"/>
              <w:jc w:val="center"/>
              <w:rPr>
                <w:rFonts w:hint="eastAsia" w:asciiTheme="minorEastAsia" w:hAnsiTheme="minorEastAsia" w:eastAsiaTheme="minorEastAsia" w:cstheme="minorEastAsia"/>
                <w:sz w:val="21"/>
                <w:szCs w:val="21"/>
                <w:highlight w:val="none"/>
              </w:rPr>
            </w:pPr>
          </w:p>
        </w:tc>
      </w:tr>
      <w:tr w14:paraId="3C9E9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1" w:type="dxa"/>
            <w:tcBorders>
              <w:top w:val="single" w:color="auto" w:sz="6" w:space="0"/>
              <w:bottom w:val="single" w:color="auto" w:sz="6" w:space="0"/>
            </w:tcBorders>
            <w:noWrap w:val="0"/>
            <w:vAlign w:val="center"/>
          </w:tcPr>
          <w:p w14:paraId="17117690">
            <w:pPr>
              <w:adjustRightInd w:val="0"/>
              <w:snapToGrid w:val="0"/>
              <w:jc w:val="center"/>
              <w:rPr>
                <w:rFonts w:hint="eastAsia" w:asciiTheme="minorEastAsia" w:hAnsiTheme="minorEastAsia" w:eastAsiaTheme="minorEastAsia" w:cstheme="minorEastAsia"/>
                <w:sz w:val="21"/>
                <w:szCs w:val="21"/>
                <w:highlight w:val="none"/>
              </w:rPr>
            </w:pPr>
          </w:p>
        </w:tc>
        <w:tc>
          <w:tcPr>
            <w:tcW w:w="3474" w:type="dxa"/>
            <w:gridSpan w:val="4"/>
            <w:tcBorders>
              <w:top w:val="single" w:color="auto" w:sz="6" w:space="0"/>
              <w:bottom w:val="single" w:color="auto" w:sz="6" w:space="0"/>
            </w:tcBorders>
            <w:noWrap w:val="0"/>
            <w:vAlign w:val="center"/>
          </w:tcPr>
          <w:p w14:paraId="3815FA69">
            <w:pPr>
              <w:adjustRightInd w:val="0"/>
              <w:snapToGrid w:val="0"/>
              <w:jc w:val="center"/>
              <w:rPr>
                <w:rFonts w:hint="eastAsia" w:asciiTheme="minorEastAsia" w:hAnsiTheme="minorEastAsia" w:eastAsiaTheme="minorEastAsia" w:cstheme="minorEastAsia"/>
                <w:sz w:val="21"/>
                <w:szCs w:val="21"/>
                <w:highlight w:val="none"/>
              </w:rPr>
            </w:pPr>
          </w:p>
        </w:tc>
        <w:tc>
          <w:tcPr>
            <w:tcW w:w="1392" w:type="dxa"/>
            <w:gridSpan w:val="2"/>
            <w:tcBorders>
              <w:top w:val="single" w:color="auto" w:sz="6" w:space="0"/>
              <w:bottom w:val="single" w:color="auto" w:sz="6" w:space="0"/>
            </w:tcBorders>
            <w:noWrap w:val="0"/>
            <w:vAlign w:val="center"/>
          </w:tcPr>
          <w:p w14:paraId="5B81B309">
            <w:pPr>
              <w:adjustRightInd w:val="0"/>
              <w:snapToGrid w:val="0"/>
              <w:jc w:val="center"/>
              <w:rPr>
                <w:rFonts w:hint="eastAsia" w:asciiTheme="minorEastAsia" w:hAnsiTheme="minorEastAsia" w:eastAsiaTheme="minorEastAsia" w:cstheme="minorEastAsia"/>
                <w:sz w:val="21"/>
                <w:szCs w:val="21"/>
                <w:highlight w:val="none"/>
              </w:rPr>
            </w:pPr>
          </w:p>
        </w:tc>
        <w:tc>
          <w:tcPr>
            <w:tcW w:w="2870" w:type="dxa"/>
            <w:gridSpan w:val="2"/>
            <w:tcBorders>
              <w:top w:val="single" w:color="auto" w:sz="6" w:space="0"/>
              <w:bottom w:val="single" w:color="auto" w:sz="6" w:space="0"/>
            </w:tcBorders>
            <w:noWrap w:val="0"/>
            <w:vAlign w:val="center"/>
          </w:tcPr>
          <w:p w14:paraId="2351581C">
            <w:pPr>
              <w:adjustRightInd w:val="0"/>
              <w:snapToGrid w:val="0"/>
              <w:jc w:val="center"/>
              <w:rPr>
                <w:rFonts w:hint="eastAsia" w:asciiTheme="minorEastAsia" w:hAnsiTheme="minorEastAsia" w:eastAsiaTheme="minorEastAsia" w:cstheme="minorEastAsia"/>
                <w:sz w:val="21"/>
                <w:szCs w:val="21"/>
                <w:highlight w:val="none"/>
              </w:rPr>
            </w:pPr>
          </w:p>
        </w:tc>
      </w:tr>
      <w:tr w14:paraId="68CF6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1" w:type="dxa"/>
            <w:tcBorders>
              <w:top w:val="single" w:color="auto" w:sz="6" w:space="0"/>
              <w:bottom w:val="single" w:color="auto" w:sz="6" w:space="0"/>
            </w:tcBorders>
            <w:noWrap w:val="0"/>
            <w:vAlign w:val="center"/>
          </w:tcPr>
          <w:p w14:paraId="2E129D39">
            <w:pPr>
              <w:adjustRightInd w:val="0"/>
              <w:snapToGrid w:val="0"/>
              <w:jc w:val="center"/>
              <w:rPr>
                <w:rFonts w:hint="eastAsia" w:asciiTheme="minorEastAsia" w:hAnsiTheme="minorEastAsia" w:eastAsiaTheme="minorEastAsia" w:cstheme="minorEastAsia"/>
                <w:sz w:val="21"/>
                <w:szCs w:val="21"/>
                <w:highlight w:val="none"/>
              </w:rPr>
            </w:pPr>
          </w:p>
        </w:tc>
        <w:tc>
          <w:tcPr>
            <w:tcW w:w="3474" w:type="dxa"/>
            <w:gridSpan w:val="4"/>
            <w:tcBorders>
              <w:top w:val="single" w:color="auto" w:sz="6" w:space="0"/>
              <w:bottom w:val="single" w:color="auto" w:sz="6" w:space="0"/>
            </w:tcBorders>
            <w:noWrap w:val="0"/>
            <w:vAlign w:val="center"/>
          </w:tcPr>
          <w:p w14:paraId="785807FB">
            <w:pPr>
              <w:adjustRightInd w:val="0"/>
              <w:snapToGrid w:val="0"/>
              <w:jc w:val="center"/>
              <w:rPr>
                <w:rFonts w:hint="eastAsia" w:asciiTheme="minorEastAsia" w:hAnsiTheme="minorEastAsia" w:eastAsiaTheme="minorEastAsia" w:cstheme="minorEastAsia"/>
                <w:sz w:val="21"/>
                <w:szCs w:val="21"/>
                <w:highlight w:val="none"/>
              </w:rPr>
            </w:pPr>
          </w:p>
        </w:tc>
        <w:tc>
          <w:tcPr>
            <w:tcW w:w="1392" w:type="dxa"/>
            <w:gridSpan w:val="2"/>
            <w:tcBorders>
              <w:top w:val="single" w:color="auto" w:sz="6" w:space="0"/>
              <w:bottom w:val="single" w:color="auto" w:sz="6" w:space="0"/>
            </w:tcBorders>
            <w:noWrap w:val="0"/>
            <w:vAlign w:val="center"/>
          </w:tcPr>
          <w:p w14:paraId="0ADC0893">
            <w:pPr>
              <w:adjustRightInd w:val="0"/>
              <w:snapToGrid w:val="0"/>
              <w:jc w:val="center"/>
              <w:rPr>
                <w:rFonts w:hint="eastAsia" w:asciiTheme="minorEastAsia" w:hAnsiTheme="minorEastAsia" w:eastAsiaTheme="minorEastAsia" w:cstheme="minorEastAsia"/>
                <w:sz w:val="21"/>
                <w:szCs w:val="21"/>
                <w:highlight w:val="none"/>
              </w:rPr>
            </w:pPr>
          </w:p>
        </w:tc>
        <w:tc>
          <w:tcPr>
            <w:tcW w:w="2870" w:type="dxa"/>
            <w:gridSpan w:val="2"/>
            <w:tcBorders>
              <w:top w:val="single" w:color="auto" w:sz="6" w:space="0"/>
              <w:bottom w:val="single" w:color="auto" w:sz="6" w:space="0"/>
            </w:tcBorders>
            <w:noWrap w:val="0"/>
            <w:vAlign w:val="center"/>
          </w:tcPr>
          <w:p w14:paraId="38746D66">
            <w:pPr>
              <w:adjustRightInd w:val="0"/>
              <w:snapToGrid w:val="0"/>
              <w:jc w:val="center"/>
              <w:rPr>
                <w:rFonts w:hint="eastAsia" w:asciiTheme="minorEastAsia" w:hAnsiTheme="minorEastAsia" w:eastAsiaTheme="minorEastAsia" w:cstheme="minorEastAsia"/>
                <w:sz w:val="21"/>
                <w:szCs w:val="21"/>
                <w:highlight w:val="none"/>
              </w:rPr>
            </w:pPr>
          </w:p>
        </w:tc>
      </w:tr>
      <w:tr w14:paraId="27076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1" w:type="dxa"/>
            <w:tcBorders>
              <w:top w:val="single" w:color="auto" w:sz="6" w:space="0"/>
              <w:bottom w:val="single" w:color="auto" w:sz="6" w:space="0"/>
            </w:tcBorders>
            <w:noWrap w:val="0"/>
            <w:vAlign w:val="center"/>
          </w:tcPr>
          <w:p w14:paraId="79080D40">
            <w:pPr>
              <w:adjustRightInd w:val="0"/>
              <w:snapToGrid w:val="0"/>
              <w:jc w:val="center"/>
              <w:rPr>
                <w:rFonts w:hint="eastAsia" w:asciiTheme="minorEastAsia" w:hAnsiTheme="minorEastAsia" w:eastAsiaTheme="minorEastAsia" w:cstheme="minorEastAsia"/>
                <w:sz w:val="21"/>
                <w:szCs w:val="21"/>
                <w:highlight w:val="none"/>
              </w:rPr>
            </w:pPr>
          </w:p>
        </w:tc>
        <w:tc>
          <w:tcPr>
            <w:tcW w:w="3474" w:type="dxa"/>
            <w:gridSpan w:val="4"/>
            <w:tcBorders>
              <w:top w:val="single" w:color="auto" w:sz="6" w:space="0"/>
              <w:bottom w:val="single" w:color="auto" w:sz="6" w:space="0"/>
            </w:tcBorders>
            <w:noWrap w:val="0"/>
            <w:vAlign w:val="center"/>
          </w:tcPr>
          <w:p w14:paraId="4D3B298B">
            <w:pPr>
              <w:adjustRightInd w:val="0"/>
              <w:snapToGrid w:val="0"/>
              <w:jc w:val="center"/>
              <w:rPr>
                <w:rFonts w:hint="eastAsia" w:asciiTheme="minorEastAsia" w:hAnsiTheme="minorEastAsia" w:eastAsiaTheme="minorEastAsia" w:cstheme="minorEastAsia"/>
                <w:sz w:val="21"/>
                <w:szCs w:val="21"/>
                <w:highlight w:val="none"/>
              </w:rPr>
            </w:pPr>
          </w:p>
        </w:tc>
        <w:tc>
          <w:tcPr>
            <w:tcW w:w="1392" w:type="dxa"/>
            <w:gridSpan w:val="2"/>
            <w:tcBorders>
              <w:top w:val="single" w:color="auto" w:sz="6" w:space="0"/>
              <w:bottom w:val="single" w:color="auto" w:sz="6" w:space="0"/>
            </w:tcBorders>
            <w:noWrap w:val="0"/>
            <w:vAlign w:val="center"/>
          </w:tcPr>
          <w:p w14:paraId="5C990DF7">
            <w:pPr>
              <w:adjustRightInd w:val="0"/>
              <w:snapToGrid w:val="0"/>
              <w:jc w:val="center"/>
              <w:rPr>
                <w:rFonts w:hint="eastAsia" w:asciiTheme="minorEastAsia" w:hAnsiTheme="minorEastAsia" w:eastAsiaTheme="minorEastAsia" w:cstheme="minorEastAsia"/>
                <w:sz w:val="21"/>
                <w:szCs w:val="21"/>
                <w:highlight w:val="none"/>
              </w:rPr>
            </w:pPr>
          </w:p>
        </w:tc>
        <w:tc>
          <w:tcPr>
            <w:tcW w:w="2870" w:type="dxa"/>
            <w:gridSpan w:val="2"/>
            <w:tcBorders>
              <w:top w:val="single" w:color="auto" w:sz="6" w:space="0"/>
              <w:bottom w:val="single" w:color="auto" w:sz="6" w:space="0"/>
            </w:tcBorders>
            <w:noWrap w:val="0"/>
            <w:vAlign w:val="center"/>
          </w:tcPr>
          <w:p w14:paraId="4189C94E">
            <w:pPr>
              <w:adjustRightInd w:val="0"/>
              <w:snapToGrid w:val="0"/>
              <w:jc w:val="center"/>
              <w:rPr>
                <w:rFonts w:hint="eastAsia" w:asciiTheme="minorEastAsia" w:hAnsiTheme="minorEastAsia" w:eastAsiaTheme="minorEastAsia" w:cstheme="minorEastAsia"/>
                <w:sz w:val="21"/>
                <w:szCs w:val="21"/>
                <w:highlight w:val="none"/>
              </w:rPr>
            </w:pPr>
          </w:p>
        </w:tc>
      </w:tr>
      <w:tr w14:paraId="62E58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1" w:type="dxa"/>
            <w:tcBorders>
              <w:top w:val="single" w:color="auto" w:sz="6" w:space="0"/>
              <w:bottom w:val="single" w:color="auto" w:sz="6" w:space="0"/>
            </w:tcBorders>
            <w:noWrap w:val="0"/>
            <w:vAlign w:val="center"/>
          </w:tcPr>
          <w:p w14:paraId="53700502">
            <w:pPr>
              <w:adjustRightInd w:val="0"/>
              <w:snapToGrid w:val="0"/>
              <w:jc w:val="center"/>
              <w:rPr>
                <w:rFonts w:hint="eastAsia" w:asciiTheme="minorEastAsia" w:hAnsiTheme="minorEastAsia" w:eastAsiaTheme="minorEastAsia" w:cstheme="minorEastAsia"/>
                <w:sz w:val="21"/>
                <w:szCs w:val="21"/>
                <w:highlight w:val="none"/>
              </w:rPr>
            </w:pPr>
          </w:p>
        </w:tc>
        <w:tc>
          <w:tcPr>
            <w:tcW w:w="3474" w:type="dxa"/>
            <w:gridSpan w:val="4"/>
            <w:tcBorders>
              <w:top w:val="single" w:color="auto" w:sz="6" w:space="0"/>
              <w:bottom w:val="single" w:color="auto" w:sz="6" w:space="0"/>
            </w:tcBorders>
            <w:noWrap w:val="0"/>
            <w:vAlign w:val="center"/>
          </w:tcPr>
          <w:p w14:paraId="335517AD">
            <w:pPr>
              <w:adjustRightInd w:val="0"/>
              <w:snapToGrid w:val="0"/>
              <w:jc w:val="center"/>
              <w:rPr>
                <w:rFonts w:hint="eastAsia" w:asciiTheme="minorEastAsia" w:hAnsiTheme="minorEastAsia" w:eastAsiaTheme="minorEastAsia" w:cstheme="minorEastAsia"/>
                <w:sz w:val="21"/>
                <w:szCs w:val="21"/>
                <w:highlight w:val="none"/>
              </w:rPr>
            </w:pPr>
          </w:p>
        </w:tc>
        <w:tc>
          <w:tcPr>
            <w:tcW w:w="1392" w:type="dxa"/>
            <w:gridSpan w:val="2"/>
            <w:tcBorders>
              <w:top w:val="single" w:color="auto" w:sz="6" w:space="0"/>
              <w:bottom w:val="single" w:color="auto" w:sz="6" w:space="0"/>
            </w:tcBorders>
            <w:noWrap w:val="0"/>
            <w:vAlign w:val="center"/>
          </w:tcPr>
          <w:p w14:paraId="463DF1B1">
            <w:pPr>
              <w:adjustRightInd w:val="0"/>
              <w:snapToGrid w:val="0"/>
              <w:jc w:val="center"/>
              <w:rPr>
                <w:rFonts w:hint="eastAsia" w:asciiTheme="minorEastAsia" w:hAnsiTheme="minorEastAsia" w:eastAsiaTheme="minorEastAsia" w:cstheme="minorEastAsia"/>
                <w:sz w:val="21"/>
                <w:szCs w:val="21"/>
                <w:highlight w:val="none"/>
              </w:rPr>
            </w:pPr>
          </w:p>
        </w:tc>
        <w:tc>
          <w:tcPr>
            <w:tcW w:w="2870" w:type="dxa"/>
            <w:gridSpan w:val="2"/>
            <w:tcBorders>
              <w:top w:val="single" w:color="auto" w:sz="6" w:space="0"/>
              <w:bottom w:val="single" w:color="auto" w:sz="6" w:space="0"/>
            </w:tcBorders>
            <w:noWrap w:val="0"/>
            <w:vAlign w:val="center"/>
          </w:tcPr>
          <w:p w14:paraId="0B2D4832">
            <w:pPr>
              <w:adjustRightInd w:val="0"/>
              <w:snapToGrid w:val="0"/>
              <w:jc w:val="center"/>
              <w:rPr>
                <w:rFonts w:hint="eastAsia" w:asciiTheme="minorEastAsia" w:hAnsiTheme="minorEastAsia" w:eastAsiaTheme="minorEastAsia" w:cstheme="minorEastAsia"/>
                <w:sz w:val="21"/>
                <w:szCs w:val="21"/>
                <w:highlight w:val="none"/>
              </w:rPr>
            </w:pPr>
          </w:p>
        </w:tc>
      </w:tr>
      <w:tr w14:paraId="3650C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77" w:type="dxa"/>
            <w:gridSpan w:val="2"/>
            <w:tcBorders>
              <w:top w:val="single" w:color="auto" w:sz="6" w:space="0"/>
              <w:bottom w:val="single" w:color="auto" w:sz="6" w:space="0"/>
              <w:right w:val="single" w:color="auto" w:sz="6" w:space="0"/>
            </w:tcBorders>
            <w:noWrap w:val="0"/>
            <w:vAlign w:val="center"/>
          </w:tcPr>
          <w:p w14:paraId="3F8D2DC1">
            <w:pPr>
              <w:adjustRightInd w:val="0"/>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获奖情况</w:t>
            </w:r>
          </w:p>
        </w:tc>
        <w:tc>
          <w:tcPr>
            <w:tcW w:w="2838" w:type="dxa"/>
            <w:gridSpan w:val="3"/>
            <w:tcBorders>
              <w:top w:val="single" w:color="auto" w:sz="6" w:space="0"/>
              <w:left w:val="single" w:color="auto" w:sz="6" w:space="0"/>
              <w:bottom w:val="single" w:color="auto" w:sz="6" w:space="0"/>
            </w:tcBorders>
            <w:noWrap w:val="0"/>
            <w:vAlign w:val="center"/>
          </w:tcPr>
          <w:p w14:paraId="427DE9E5">
            <w:pPr>
              <w:adjustRightInd w:val="0"/>
              <w:snapToGrid w:val="0"/>
              <w:jc w:val="center"/>
              <w:rPr>
                <w:rFonts w:hint="eastAsia" w:asciiTheme="minorEastAsia" w:hAnsiTheme="minorEastAsia" w:eastAsiaTheme="minorEastAsia" w:cstheme="minorEastAsia"/>
                <w:sz w:val="21"/>
                <w:szCs w:val="21"/>
                <w:highlight w:val="none"/>
              </w:rPr>
            </w:pPr>
          </w:p>
        </w:tc>
        <w:tc>
          <w:tcPr>
            <w:tcW w:w="4262" w:type="dxa"/>
            <w:gridSpan w:val="4"/>
            <w:tcBorders>
              <w:top w:val="single" w:color="auto" w:sz="6" w:space="0"/>
              <w:bottom w:val="single" w:color="auto" w:sz="6" w:space="0"/>
            </w:tcBorders>
            <w:noWrap w:val="0"/>
            <w:vAlign w:val="center"/>
          </w:tcPr>
          <w:p w14:paraId="21ADF561">
            <w:pPr>
              <w:adjustRightInd w:val="0"/>
              <w:snapToGrid w:val="0"/>
              <w:jc w:val="center"/>
              <w:rPr>
                <w:rFonts w:hint="eastAsia" w:asciiTheme="minorEastAsia" w:hAnsiTheme="minorEastAsia" w:eastAsiaTheme="minorEastAsia" w:cstheme="minorEastAsia"/>
                <w:sz w:val="21"/>
                <w:szCs w:val="21"/>
                <w:highlight w:val="none"/>
              </w:rPr>
            </w:pPr>
          </w:p>
        </w:tc>
      </w:tr>
      <w:tr w14:paraId="2790A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1" w:hRule="atLeast"/>
          <w:jc w:val="center"/>
        </w:trPr>
        <w:tc>
          <w:tcPr>
            <w:tcW w:w="2177" w:type="dxa"/>
            <w:gridSpan w:val="2"/>
            <w:tcBorders>
              <w:top w:val="single" w:color="auto" w:sz="6" w:space="0"/>
              <w:bottom w:val="single" w:color="auto" w:sz="6" w:space="0"/>
              <w:right w:val="single" w:color="auto" w:sz="6" w:space="0"/>
            </w:tcBorders>
            <w:noWrap w:val="0"/>
            <w:vAlign w:val="center"/>
          </w:tcPr>
          <w:p w14:paraId="7D1FBAD6">
            <w:pPr>
              <w:adjustRightInd w:val="0"/>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说明在岗情况</w:t>
            </w:r>
          </w:p>
        </w:tc>
        <w:tc>
          <w:tcPr>
            <w:tcW w:w="7100" w:type="dxa"/>
            <w:gridSpan w:val="7"/>
            <w:tcBorders>
              <w:top w:val="single" w:color="auto" w:sz="6" w:space="0"/>
              <w:left w:val="single" w:color="auto" w:sz="6" w:space="0"/>
            </w:tcBorders>
            <w:noWrap w:val="0"/>
            <w:vAlign w:val="center"/>
          </w:tcPr>
          <w:p w14:paraId="1408918D">
            <w:pPr>
              <w:adjustRightInd w:val="0"/>
              <w:snapToGrid w:val="0"/>
              <w:rPr>
                <w:rFonts w:hint="eastAsia" w:asciiTheme="minorEastAsia" w:hAnsiTheme="minorEastAsia" w:eastAsiaTheme="minorEastAsia" w:cstheme="minorEastAsia"/>
                <w:sz w:val="21"/>
                <w:szCs w:val="21"/>
                <w:highlight w:val="none"/>
                <w:lang w:val="zh-TW" w:bidi="zh-TW"/>
              </w:rPr>
            </w:pPr>
            <w:r>
              <w:rPr>
                <w:rFonts w:hint="eastAsia" w:asciiTheme="minorEastAsia" w:hAnsiTheme="minorEastAsia" w:eastAsiaTheme="minorEastAsia" w:cstheme="minorEastAsia"/>
                <w:sz w:val="21"/>
                <w:szCs w:val="21"/>
                <w:highlight w:val="none"/>
                <w:lang w:val="zh-TW" w:eastAsia="zh-TW" w:bidi="zh-TW"/>
              </w:rPr>
              <w:t>□目前未在其他项目上任职，现从事工作为：</w:t>
            </w:r>
            <w:r>
              <w:rPr>
                <w:rFonts w:hint="eastAsia" w:asciiTheme="minorEastAsia" w:hAnsiTheme="minorEastAsia" w:eastAsiaTheme="minorEastAsia" w:cstheme="minorEastAsia"/>
                <w:sz w:val="21"/>
                <w:szCs w:val="21"/>
                <w:highlight w:val="none"/>
                <w:u w:val="single"/>
                <w:lang w:val="zh-TW" w:eastAsia="zh-TW" w:bidi="zh-TW"/>
              </w:rPr>
              <w:t xml:space="preserve"> </w:t>
            </w:r>
            <w:r>
              <w:rPr>
                <w:rFonts w:hint="eastAsia" w:asciiTheme="minorEastAsia" w:hAnsiTheme="minorEastAsia" w:eastAsiaTheme="minorEastAsia" w:cstheme="minorEastAsia"/>
                <w:sz w:val="21"/>
                <w:szCs w:val="21"/>
                <w:highlight w:val="none"/>
                <w:u w:val="single"/>
                <w:lang w:val="zh-TW" w:bidi="zh-TW"/>
              </w:rPr>
              <w:t xml:space="preserve">    </w:t>
            </w:r>
            <w:r>
              <w:rPr>
                <w:rFonts w:hint="eastAsia" w:asciiTheme="minorEastAsia" w:hAnsiTheme="minorEastAsia" w:eastAsiaTheme="minorEastAsia" w:cstheme="minorEastAsia"/>
                <w:sz w:val="21"/>
                <w:szCs w:val="21"/>
                <w:highlight w:val="none"/>
                <w:lang w:val="zh-TW" w:eastAsia="zh-TW" w:bidi="zh-TW"/>
              </w:rPr>
              <w:t xml:space="preserve">。 </w:t>
            </w:r>
          </w:p>
          <w:p w14:paraId="72B0DEF3">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TW" w:eastAsia="zh-TW" w:bidi="zh-TW"/>
              </w:rPr>
              <w:t>□目前虽在其他项目上任职，但本项目中标后能够从该项目撤离，目前任职项目：</w:t>
            </w:r>
            <w:r>
              <w:rPr>
                <w:rFonts w:hint="eastAsia" w:asciiTheme="minorEastAsia" w:hAnsiTheme="minorEastAsia" w:eastAsiaTheme="minorEastAsia" w:cstheme="minorEastAsia"/>
                <w:sz w:val="21"/>
                <w:szCs w:val="21"/>
                <w:highlight w:val="none"/>
                <w:u w:val="single"/>
                <w:lang w:val="zh-TW" w:bidi="zh-TW"/>
              </w:rPr>
              <w:t xml:space="preserve">     </w:t>
            </w:r>
            <w:r>
              <w:rPr>
                <w:rFonts w:hint="eastAsia" w:asciiTheme="minorEastAsia" w:hAnsiTheme="minorEastAsia" w:eastAsiaTheme="minorEastAsia" w:cstheme="minorEastAsia"/>
                <w:sz w:val="21"/>
                <w:szCs w:val="21"/>
                <w:highlight w:val="none"/>
                <w:u w:val="single"/>
                <w:lang w:val="zh-TW" w:eastAsia="zh-TW" w:bidi="zh-TW"/>
              </w:rPr>
              <w:t xml:space="preserve"> </w:t>
            </w:r>
            <w:r>
              <w:rPr>
                <w:rFonts w:hint="eastAsia" w:asciiTheme="minorEastAsia" w:hAnsiTheme="minorEastAsia" w:eastAsiaTheme="minorEastAsia" w:cstheme="minorEastAsia"/>
                <w:sz w:val="21"/>
                <w:szCs w:val="21"/>
                <w:highlight w:val="none"/>
                <w:lang w:val="zh-TW" w:eastAsia="zh-TW" w:bidi="zh-TW"/>
              </w:rPr>
              <w:t>，担任职位：</w:t>
            </w:r>
            <w:r>
              <w:rPr>
                <w:rFonts w:hint="eastAsia" w:asciiTheme="minorEastAsia" w:hAnsiTheme="minorEastAsia" w:eastAsiaTheme="minorEastAsia" w:cstheme="minorEastAsia"/>
                <w:sz w:val="21"/>
                <w:szCs w:val="21"/>
                <w:highlight w:val="none"/>
                <w:u w:val="single"/>
                <w:lang w:val="zh-TW" w:bidi="zh-TW"/>
              </w:rPr>
              <w:t xml:space="preserve">    </w:t>
            </w:r>
            <w:r>
              <w:rPr>
                <w:rFonts w:hint="eastAsia" w:asciiTheme="minorEastAsia" w:hAnsiTheme="minorEastAsia" w:eastAsiaTheme="minorEastAsia" w:cstheme="minorEastAsia"/>
                <w:sz w:val="21"/>
                <w:szCs w:val="21"/>
                <w:highlight w:val="none"/>
                <w:u w:val="single"/>
                <w:lang w:val="zh-TW" w:eastAsia="zh-TW" w:bidi="zh-TW"/>
              </w:rPr>
              <w:t xml:space="preserve"> </w:t>
            </w:r>
            <w:r>
              <w:rPr>
                <w:rFonts w:hint="eastAsia" w:asciiTheme="minorEastAsia" w:hAnsiTheme="minorEastAsia" w:eastAsiaTheme="minorEastAsia" w:cstheme="minorEastAsia"/>
                <w:sz w:val="21"/>
                <w:szCs w:val="21"/>
                <w:highlight w:val="none"/>
                <w:lang w:val="zh-TW" w:eastAsia="zh-TW" w:bidi="zh-TW"/>
              </w:rPr>
              <w:t>。</w:t>
            </w:r>
          </w:p>
        </w:tc>
      </w:tr>
      <w:tr w14:paraId="4A394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77" w:type="dxa"/>
            <w:gridSpan w:val="2"/>
            <w:tcBorders>
              <w:top w:val="single" w:color="auto" w:sz="6" w:space="0"/>
              <w:bottom w:val="single" w:color="auto" w:sz="12" w:space="0"/>
              <w:right w:val="single" w:color="auto" w:sz="6" w:space="0"/>
            </w:tcBorders>
            <w:noWrap w:val="0"/>
            <w:vAlign w:val="center"/>
          </w:tcPr>
          <w:p w14:paraId="22833BC9">
            <w:pPr>
              <w:adjustRightInd w:val="0"/>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p>
        </w:tc>
        <w:tc>
          <w:tcPr>
            <w:tcW w:w="7100" w:type="dxa"/>
            <w:gridSpan w:val="7"/>
            <w:tcBorders>
              <w:top w:val="single" w:color="auto" w:sz="6" w:space="0"/>
              <w:left w:val="single" w:color="auto" w:sz="6" w:space="0"/>
              <w:bottom w:val="single" w:color="auto" w:sz="12" w:space="0"/>
            </w:tcBorders>
            <w:noWrap w:val="0"/>
            <w:vAlign w:val="center"/>
          </w:tcPr>
          <w:p w14:paraId="4306E86C">
            <w:pPr>
              <w:adjustRightInd w:val="0"/>
              <w:snapToGrid w:val="0"/>
              <w:jc w:val="center"/>
              <w:rPr>
                <w:rFonts w:hint="eastAsia" w:asciiTheme="minorEastAsia" w:hAnsiTheme="minorEastAsia" w:eastAsiaTheme="minorEastAsia" w:cstheme="minorEastAsia"/>
                <w:sz w:val="21"/>
                <w:szCs w:val="21"/>
                <w:highlight w:val="none"/>
              </w:rPr>
            </w:pPr>
          </w:p>
        </w:tc>
      </w:tr>
    </w:tbl>
    <w:p w14:paraId="29815249">
      <w:pPr>
        <w:rPr>
          <w:rFonts w:eastAsia="黑体"/>
          <w:sz w:val="32"/>
          <w:szCs w:val="32"/>
          <w:highlight w:val="none"/>
        </w:rPr>
      </w:pPr>
      <w:r>
        <w:rPr>
          <w:rFonts w:eastAsia="黑体"/>
          <w:sz w:val="32"/>
          <w:szCs w:val="32"/>
          <w:highlight w:val="none"/>
        </w:rPr>
        <w:br w:type="page"/>
      </w:r>
    </w:p>
    <w:p w14:paraId="2D2F9D31">
      <w:pPr>
        <w:rPr>
          <w:rFonts w:eastAsia="黑体"/>
          <w:szCs w:val="21"/>
          <w:highlight w:val="none"/>
        </w:rPr>
      </w:pPr>
      <w:r>
        <w:rPr>
          <w:rFonts w:eastAsia="黑体"/>
          <w:szCs w:val="21"/>
          <w:highlight w:val="none"/>
        </w:rPr>
        <w:t>附</w:t>
      </w:r>
      <w:r>
        <w:rPr>
          <w:rFonts w:hint="eastAsia" w:eastAsia="黑体"/>
          <w:szCs w:val="21"/>
          <w:highlight w:val="none"/>
          <w:lang w:val="en-US" w:eastAsia="zh-CN"/>
        </w:rPr>
        <w:t>2</w:t>
      </w:r>
      <w:r>
        <w:rPr>
          <w:rFonts w:eastAsia="黑体"/>
          <w:szCs w:val="21"/>
          <w:highlight w:val="none"/>
        </w:rPr>
        <w:t>：承诺书</w:t>
      </w:r>
    </w:p>
    <w:p w14:paraId="136C1555">
      <w:pPr>
        <w:spacing w:beforeLines="100" w:afterLines="100"/>
        <w:jc w:val="center"/>
        <w:rPr>
          <w:rFonts w:eastAsia="黑体"/>
          <w:sz w:val="28"/>
          <w:szCs w:val="28"/>
          <w:highlight w:val="none"/>
        </w:rPr>
      </w:pPr>
      <w:r>
        <w:rPr>
          <w:rFonts w:eastAsia="黑体"/>
          <w:sz w:val="28"/>
          <w:szCs w:val="28"/>
          <w:highlight w:val="none"/>
        </w:rPr>
        <w:t>承诺书</w:t>
      </w:r>
    </w:p>
    <w:p w14:paraId="0DE278BC">
      <w:pPr>
        <w:spacing w:afterLines="100" w:line="440" w:lineRule="exact"/>
        <w:rPr>
          <w:szCs w:val="21"/>
          <w:highlight w:val="none"/>
        </w:rPr>
      </w:pPr>
      <w:r>
        <w:rPr>
          <w:position w:val="-7"/>
          <w:szCs w:val="21"/>
          <w:highlight w:val="none"/>
        </w:rPr>
        <w:t>————————</w:t>
      </w:r>
      <w:r>
        <w:rPr>
          <w:szCs w:val="21"/>
          <w:highlight w:val="none"/>
        </w:rPr>
        <w:t>（采购人名称）：</w:t>
      </w:r>
    </w:p>
    <w:p w14:paraId="4B6EEEFF">
      <w:pPr>
        <w:spacing w:line="440" w:lineRule="exact"/>
        <w:ind w:firstLine="420" w:firstLineChars="200"/>
        <w:rPr>
          <w:szCs w:val="21"/>
          <w:highlight w:val="none"/>
        </w:rPr>
      </w:pPr>
      <w:r>
        <w:rPr>
          <w:szCs w:val="21"/>
          <w:highlight w:val="none"/>
        </w:rPr>
        <w:t>我方在此声明，我方拟派往</w:t>
      </w:r>
      <w:r>
        <w:rPr>
          <w:rFonts w:hint="eastAsia"/>
          <w:szCs w:val="21"/>
          <w:highlight w:val="none"/>
          <w:u w:val="single"/>
        </w:rPr>
        <w:t xml:space="preserve">    </w:t>
      </w:r>
      <w:r>
        <w:rPr>
          <w:szCs w:val="21"/>
          <w:highlight w:val="none"/>
        </w:rPr>
        <w:t>（项目名称）</w:t>
      </w:r>
      <w:r>
        <w:rPr>
          <w:rFonts w:hint="eastAsia"/>
          <w:szCs w:val="21"/>
          <w:highlight w:val="none"/>
          <w:u w:val="single"/>
        </w:rPr>
        <w:t xml:space="preserve">    </w:t>
      </w:r>
      <w:r>
        <w:rPr>
          <w:szCs w:val="21"/>
          <w:highlight w:val="none"/>
        </w:rPr>
        <w:t>标段（以下简称“本工程”）的项目经理</w:t>
      </w:r>
      <w:r>
        <w:rPr>
          <w:rFonts w:hint="eastAsia"/>
          <w:szCs w:val="21"/>
          <w:highlight w:val="none"/>
          <w:u w:val="single"/>
        </w:rPr>
        <w:t xml:space="preserve">  </w:t>
      </w:r>
      <w:r>
        <w:rPr>
          <w:szCs w:val="21"/>
          <w:highlight w:val="none"/>
        </w:rPr>
        <w:t>（项目经理姓名）</w:t>
      </w:r>
      <w:r>
        <w:rPr>
          <w:rFonts w:hint="eastAsia"/>
          <w:szCs w:val="21"/>
          <w:highlight w:val="none"/>
        </w:rPr>
        <w:t>，</w:t>
      </w:r>
      <w:r>
        <w:rPr>
          <w:szCs w:val="21"/>
          <w:highlight w:val="none"/>
        </w:rPr>
        <w:t>现阶段没有任何在施建设工程项目。</w:t>
      </w:r>
    </w:p>
    <w:p w14:paraId="5972A684">
      <w:pPr>
        <w:spacing w:line="440" w:lineRule="exact"/>
        <w:ind w:firstLine="420" w:firstLineChars="200"/>
        <w:rPr>
          <w:szCs w:val="21"/>
          <w:highlight w:val="none"/>
        </w:rPr>
      </w:pPr>
      <w:r>
        <w:rPr>
          <w:szCs w:val="21"/>
          <w:highlight w:val="none"/>
        </w:rPr>
        <w:t>我方保证上述信息的真实和准确，并愿意承担因我方就此弄虚作假所引起的一切法律后果。</w:t>
      </w:r>
    </w:p>
    <w:p w14:paraId="6BDE4BAE">
      <w:pPr>
        <w:spacing w:line="440" w:lineRule="exact"/>
        <w:ind w:firstLine="420" w:firstLineChars="200"/>
        <w:rPr>
          <w:szCs w:val="21"/>
          <w:highlight w:val="none"/>
        </w:rPr>
      </w:pPr>
    </w:p>
    <w:p w14:paraId="3F672737">
      <w:pPr>
        <w:spacing w:line="440" w:lineRule="exact"/>
        <w:ind w:firstLine="420" w:firstLineChars="200"/>
        <w:rPr>
          <w:szCs w:val="21"/>
          <w:highlight w:val="none"/>
        </w:rPr>
      </w:pPr>
      <w:r>
        <w:rPr>
          <w:szCs w:val="21"/>
          <w:highlight w:val="none"/>
        </w:rPr>
        <w:t>特此承诺</w:t>
      </w:r>
    </w:p>
    <w:p w14:paraId="41A354B6">
      <w:pPr>
        <w:spacing w:line="440" w:lineRule="exact"/>
        <w:ind w:firstLine="420" w:firstLineChars="200"/>
        <w:rPr>
          <w:szCs w:val="21"/>
          <w:highlight w:val="none"/>
        </w:rPr>
      </w:pPr>
    </w:p>
    <w:p w14:paraId="36E42964">
      <w:pPr>
        <w:spacing w:line="440" w:lineRule="exact"/>
        <w:jc w:val="right"/>
        <w:rPr>
          <w:szCs w:val="21"/>
          <w:highlight w:val="none"/>
        </w:rPr>
      </w:pPr>
      <w:r>
        <w:rPr>
          <w:szCs w:val="21"/>
          <w:highlight w:val="none"/>
        </w:rPr>
        <w:t>供应商：</w:t>
      </w:r>
      <w:r>
        <w:rPr>
          <w:rFonts w:hint="eastAsia"/>
          <w:szCs w:val="21"/>
          <w:highlight w:val="none"/>
          <w:u w:val="single"/>
        </w:rPr>
        <w:t xml:space="preserve">                      </w:t>
      </w:r>
      <w:r>
        <w:rPr>
          <w:szCs w:val="21"/>
          <w:highlight w:val="none"/>
        </w:rPr>
        <w:t>（盖单位章）</w:t>
      </w:r>
    </w:p>
    <w:p w14:paraId="06A713A6">
      <w:pPr>
        <w:spacing w:line="440" w:lineRule="exact"/>
        <w:jc w:val="right"/>
        <w:rPr>
          <w:szCs w:val="21"/>
          <w:highlight w:val="none"/>
        </w:rPr>
      </w:pPr>
      <w:r>
        <w:rPr>
          <w:szCs w:val="21"/>
          <w:highlight w:val="none"/>
        </w:rPr>
        <w:t>法定代表人或其委托代理人：</w:t>
      </w:r>
      <w:r>
        <w:rPr>
          <w:rFonts w:hint="eastAsia"/>
          <w:szCs w:val="21"/>
          <w:highlight w:val="none"/>
          <w:u w:val="single"/>
        </w:rPr>
        <w:t xml:space="preserve">        </w:t>
      </w:r>
      <w:r>
        <w:rPr>
          <w:szCs w:val="21"/>
          <w:highlight w:val="none"/>
        </w:rPr>
        <w:t>（签字</w:t>
      </w:r>
      <w:r>
        <w:rPr>
          <w:rFonts w:hint="eastAsia"/>
          <w:szCs w:val="21"/>
          <w:highlight w:val="none"/>
          <w:lang w:eastAsia="zh-CN"/>
        </w:rPr>
        <w:t>或盖章</w:t>
      </w:r>
      <w:r>
        <w:rPr>
          <w:szCs w:val="21"/>
          <w:highlight w:val="none"/>
        </w:rPr>
        <w:t>）</w:t>
      </w:r>
    </w:p>
    <w:p w14:paraId="47AE5319">
      <w:pPr>
        <w:spacing w:line="440" w:lineRule="exact"/>
        <w:jc w:val="right"/>
        <w:rPr>
          <w:szCs w:val="21"/>
          <w:highlight w:val="none"/>
        </w:rPr>
      </w:pPr>
      <w:r>
        <w:rPr>
          <w:rFonts w:hint="eastAsia"/>
          <w:szCs w:val="21"/>
          <w:highlight w:val="none"/>
          <w:u w:val="single"/>
        </w:rPr>
        <w:t xml:space="preserve">    </w:t>
      </w:r>
      <w:r>
        <w:rPr>
          <w:szCs w:val="21"/>
          <w:highlight w:val="none"/>
        </w:rPr>
        <w:t>年</w:t>
      </w:r>
      <w:r>
        <w:rPr>
          <w:rFonts w:hint="eastAsia"/>
          <w:szCs w:val="21"/>
          <w:highlight w:val="none"/>
          <w:u w:val="single"/>
        </w:rPr>
        <w:t xml:space="preserve">   </w:t>
      </w:r>
      <w:r>
        <w:rPr>
          <w:szCs w:val="21"/>
          <w:highlight w:val="none"/>
        </w:rPr>
        <w:t>月</w:t>
      </w:r>
      <w:r>
        <w:rPr>
          <w:rFonts w:hint="eastAsia"/>
          <w:szCs w:val="21"/>
          <w:highlight w:val="none"/>
          <w:u w:val="single"/>
        </w:rPr>
        <w:t xml:space="preserve">   </w:t>
      </w:r>
      <w:r>
        <w:rPr>
          <w:szCs w:val="21"/>
          <w:highlight w:val="none"/>
        </w:rPr>
        <w:t>日</w:t>
      </w:r>
    </w:p>
    <w:p w14:paraId="3836D673">
      <w:pPr>
        <w:spacing w:line="440" w:lineRule="exact"/>
        <w:jc w:val="right"/>
        <w:rPr>
          <w:szCs w:val="21"/>
          <w:highlight w:val="none"/>
        </w:rPr>
      </w:pPr>
    </w:p>
    <w:p w14:paraId="1D49D7DF">
      <w:pPr>
        <w:rPr>
          <w:rFonts w:hint="eastAsia" w:ascii="Times New Roman" w:hAnsi="Times New Roman" w:eastAsia="黑体" w:cs="Times New Roman"/>
          <w:b w:val="0"/>
          <w:bCs/>
          <w:kern w:val="0"/>
          <w:sz w:val="28"/>
          <w:szCs w:val="28"/>
          <w:highlight w:val="none"/>
          <w:lang w:val="en-US" w:eastAsia="zh-CN" w:bidi="ar-SA"/>
        </w:rPr>
      </w:pPr>
      <w:r>
        <w:rPr>
          <w:rFonts w:hint="eastAsia" w:ascii="Times New Roman" w:hAnsi="Times New Roman" w:eastAsia="黑体" w:cs="Times New Roman"/>
          <w:b w:val="0"/>
          <w:bCs/>
          <w:kern w:val="0"/>
          <w:sz w:val="28"/>
          <w:szCs w:val="28"/>
          <w:highlight w:val="none"/>
          <w:lang w:val="en-US" w:eastAsia="zh-CN" w:bidi="ar-SA"/>
        </w:rPr>
        <w:br w:type="page"/>
      </w:r>
    </w:p>
    <w:p w14:paraId="4E592042">
      <w:pPr>
        <w:autoSpaceDE w:val="0"/>
        <w:autoSpaceDN w:val="0"/>
        <w:adjustRightInd w:val="0"/>
        <w:spacing w:line="400" w:lineRule="exact"/>
        <w:jc w:val="center"/>
        <w:outlineLvl w:val="2"/>
        <w:rPr>
          <w:rFonts w:hint="eastAsia" w:ascii="Times New Roman" w:hAnsi="Times New Roman" w:eastAsia="黑体" w:cs="Times New Roman"/>
          <w:b w:val="0"/>
          <w:bCs/>
          <w:kern w:val="0"/>
          <w:sz w:val="28"/>
          <w:szCs w:val="28"/>
          <w:highlight w:val="none"/>
          <w:lang w:val="en-US" w:eastAsia="zh-CN" w:bidi="ar-SA"/>
        </w:rPr>
      </w:pPr>
      <w:bookmarkStart w:id="180" w:name="_Toc2178"/>
      <w:r>
        <w:rPr>
          <w:rFonts w:hint="eastAsia" w:eastAsia="黑体" w:cs="Times New Roman"/>
          <w:b w:val="0"/>
          <w:bCs/>
          <w:kern w:val="0"/>
          <w:sz w:val="28"/>
          <w:szCs w:val="28"/>
          <w:highlight w:val="none"/>
          <w:lang w:val="en-US" w:eastAsia="zh-CN" w:bidi="ar-SA"/>
        </w:rPr>
        <w:t>八</w:t>
      </w:r>
      <w:r>
        <w:rPr>
          <w:rFonts w:hint="eastAsia" w:ascii="Times New Roman" w:hAnsi="Times New Roman" w:eastAsia="黑体" w:cs="Times New Roman"/>
          <w:b w:val="0"/>
          <w:bCs/>
          <w:kern w:val="0"/>
          <w:sz w:val="28"/>
          <w:szCs w:val="28"/>
          <w:highlight w:val="none"/>
          <w:lang w:val="en-US" w:eastAsia="zh-CN" w:bidi="ar-SA"/>
        </w:rPr>
        <w:t>、其他资料</w:t>
      </w:r>
      <w:bookmarkEnd w:id="178"/>
      <w:bookmarkEnd w:id="179"/>
      <w:bookmarkEnd w:id="180"/>
    </w:p>
    <w:p w14:paraId="420A2981">
      <w:pPr>
        <w:jc w:val="center"/>
        <w:outlineLvl w:val="2"/>
        <w:rPr>
          <w:kern w:val="0"/>
          <w:highlight w:val="none"/>
          <w:u w:val="single"/>
        </w:rPr>
      </w:pPr>
    </w:p>
    <w:p w14:paraId="41B23107">
      <w:pPr>
        <w:numPr>
          <w:ilvl w:val="0"/>
          <w:numId w:val="6"/>
        </w:numPr>
        <w:tabs>
          <w:tab w:val="left" w:pos="851"/>
          <w:tab w:val="left" w:pos="936"/>
        </w:tabs>
        <w:adjustRightInd w:val="0"/>
        <w:snapToGrid w:val="0"/>
        <w:spacing w:line="360" w:lineRule="auto"/>
        <w:rPr>
          <w:rFonts w:hint="eastAsia" w:ascii="Times New Roman"/>
          <w:szCs w:val="21"/>
          <w:highlight w:val="none"/>
        </w:rPr>
      </w:pPr>
      <w:r>
        <w:rPr>
          <w:rFonts w:hint="eastAsia"/>
          <w:szCs w:val="21"/>
          <w:highlight w:val="none"/>
          <w:lang w:eastAsia="zh-CN"/>
        </w:rPr>
        <w:t>供应商</w:t>
      </w:r>
      <w:r>
        <w:rPr>
          <w:rFonts w:hint="eastAsia" w:ascii="Times New Roman"/>
          <w:szCs w:val="21"/>
          <w:highlight w:val="none"/>
        </w:rPr>
        <w:t>认为必要的其他材料。</w:t>
      </w:r>
    </w:p>
    <w:p w14:paraId="7B4E966A">
      <w:pPr>
        <w:pStyle w:val="21"/>
        <w:rPr>
          <w:rFonts w:hAnsi="宋体" w:cs="宋体"/>
          <w:highlight w:val="none"/>
        </w:rPr>
      </w:pPr>
    </w:p>
    <w:p w14:paraId="05D95286">
      <w:pPr>
        <w:pStyle w:val="21"/>
        <w:rPr>
          <w:rFonts w:hAnsi="宋体" w:cs="宋体"/>
          <w:highlight w:val="none"/>
        </w:rPr>
      </w:pPr>
    </w:p>
    <w:p w14:paraId="77378E1C">
      <w:pPr>
        <w:pStyle w:val="21"/>
        <w:rPr>
          <w:rFonts w:hAnsi="宋体" w:cs="宋体"/>
          <w:highlight w:val="none"/>
        </w:rPr>
      </w:pPr>
    </w:p>
    <w:p w14:paraId="02F8E89C">
      <w:pPr>
        <w:pStyle w:val="21"/>
        <w:rPr>
          <w:rFonts w:hAnsi="宋体" w:cs="宋体"/>
          <w:highlight w:val="none"/>
        </w:rPr>
      </w:pPr>
    </w:p>
    <w:p w14:paraId="23B406FB">
      <w:pPr>
        <w:pStyle w:val="21"/>
        <w:rPr>
          <w:rFonts w:hAnsi="宋体" w:cs="宋体"/>
          <w:highlight w:val="none"/>
        </w:rPr>
      </w:pPr>
    </w:p>
    <w:p w14:paraId="3831DC06">
      <w:pPr>
        <w:pStyle w:val="21"/>
        <w:rPr>
          <w:rFonts w:hAnsi="宋体" w:cs="宋体"/>
          <w:highlight w:val="none"/>
        </w:rPr>
      </w:pPr>
    </w:p>
    <w:p w14:paraId="63B09BA3">
      <w:pPr>
        <w:pStyle w:val="21"/>
        <w:rPr>
          <w:rFonts w:hAnsi="宋体" w:cs="宋体"/>
          <w:highlight w:val="none"/>
        </w:rPr>
      </w:pPr>
    </w:p>
    <w:p w14:paraId="10F8E266">
      <w:pPr>
        <w:spacing w:beforeLines="100" w:afterLines="50"/>
        <w:jc w:val="center"/>
        <w:rPr>
          <w:rFonts w:ascii="宋体" w:hAnsi="宋体"/>
          <w:szCs w:val="21"/>
          <w:highlight w:val="none"/>
        </w:rPr>
      </w:pPr>
    </w:p>
    <w:p w14:paraId="4EEF37E6">
      <w:pPr>
        <w:spacing w:beforeLines="100" w:afterLines="50"/>
        <w:jc w:val="center"/>
        <w:rPr>
          <w:rFonts w:ascii="宋体" w:hAnsi="宋体"/>
          <w:szCs w:val="21"/>
          <w:highlight w:val="none"/>
        </w:rPr>
      </w:pPr>
    </w:p>
    <w:p w14:paraId="24663B4C">
      <w:pPr>
        <w:spacing w:beforeLines="50" w:afterLines="100" w:line="420" w:lineRule="exact"/>
        <w:rPr>
          <w:rFonts w:ascii="宋体" w:hAnsi="宋体"/>
          <w:b/>
          <w:szCs w:val="21"/>
          <w:highlight w:val="none"/>
          <w:u w:val="single"/>
        </w:rPr>
      </w:pPr>
    </w:p>
    <w:p w14:paraId="25A9FA24">
      <w:pPr>
        <w:spacing w:line="420" w:lineRule="exact"/>
        <w:rPr>
          <w:rFonts w:ascii="宋体" w:hAnsi="宋体"/>
          <w:b/>
          <w:szCs w:val="21"/>
          <w:highlight w:val="none"/>
          <w:u w:val="single"/>
        </w:rPr>
      </w:pPr>
    </w:p>
    <w:p w14:paraId="04E8F5AA">
      <w:pPr>
        <w:spacing w:line="420" w:lineRule="exact"/>
        <w:rPr>
          <w:rFonts w:ascii="宋体" w:hAnsi="宋体"/>
          <w:b/>
          <w:szCs w:val="21"/>
          <w:highlight w:val="none"/>
          <w:u w:val="single"/>
        </w:rPr>
      </w:pPr>
    </w:p>
    <w:p w14:paraId="35C26EBA">
      <w:pPr>
        <w:pStyle w:val="21"/>
        <w:rPr>
          <w:rFonts w:hAnsi="宋体" w:cs="宋体"/>
          <w:highlight w:val="none"/>
        </w:rPr>
      </w:pPr>
    </w:p>
    <w:p w14:paraId="06903406">
      <w:pPr>
        <w:autoSpaceDE w:val="0"/>
        <w:autoSpaceDN w:val="0"/>
        <w:adjustRightInd w:val="0"/>
        <w:jc w:val="center"/>
        <w:rPr>
          <w:rFonts w:hint="eastAsia" w:ascii="宋体" w:hAnsi="宋体" w:eastAsia="宋体" w:cs="宋体"/>
          <w:sz w:val="21"/>
          <w:szCs w:val="21"/>
          <w:highlight w:val="none"/>
          <w:lang w:val="zh-CN"/>
        </w:rPr>
      </w:pPr>
      <w:r>
        <w:rPr>
          <w:rFonts w:hAnsi="宋体" w:cs="宋体"/>
          <w:highlight w:val="none"/>
        </w:rPr>
        <w:br w:type="textWrapping"/>
      </w:r>
      <w:r>
        <w:rPr>
          <w:rFonts w:hAnsi="宋体" w:cs="宋体"/>
          <w:highlight w:val="none"/>
        </w:rPr>
        <w:br w:type="textWrapping"/>
      </w:r>
      <w:r>
        <w:rPr>
          <w:rFonts w:hAnsi="宋体" w:cs="宋体"/>
          <w:highlight w:val="none"/>
        </w:rPr>
        <w:br w:type="textWrapping"/>
      </w:r>
      <w:r>
        <w:rPr>
          <w:rFonts w:hAnsi="宋体" w:cs="宋体"/>
          <w:highlight w:val="none"/>
        </w:rPr>
        <w:br w:type="textWrapping"/>
      </w:r>
      <w:r>
        <w:rPr>
          <w:rFonts w:hAnsi="宋体" w:cs="宋体"/>
          <w:highlight w:val="none"/>
        </w:rPr>
        <w:br w:type="textWrapping"/>
      </w:r>
      <w:r>
        <w:rPr>
          <w:rFonts w:hAnsi="宋体" w:cs="宋体"/>
          <w:highlight w:val="none"/>
        </w:rPr>
        <w:br w:type="textWrapping"/>
      </w:r>
      <w:r>
        <w:rPr>
          <w:rFonts w:hAnsi="宋体" w:cs="宋体"/>
          <w:highlight w:val="none"/>
        </w:rPr>
        <w:br w:type="textWrapping"/>
      </w:r>
      <w:r>
        <w:rPr>
          <w:rFonts w:hAnsi="宋体" w:cs="宋体"/>
          <w:highlight w:val="none"/>
        </w:rPr>
        <w:br w:type="textWrapping"/>
      </w:r>
      <w:r>
        <w:rPr>
          <w:rFonts w:hAnsi="宋体" w:cs="宋体"/>
          <w:highlight w:val="none"/>
        </w:rPr>
        <w:br w:type="textWrapping"/>
      </w:r>
      <w:r>
        <w:rPr>
          <w:rFonts w:hAnsi="宋体" w:cs="宋体"/>
          <w:highlight w:val="none"/>
        </w:rPr>
        <w:br w:type="textWrapping"/>
      </w:r>
      <w:r>
        <w:rPr>
          <w:rFonts w:hAnsi="宋体" w:cs="宋体"/>
          <w:highlight w:val="none"/>
        </w:rPr>
        <w:br w:type="textWrapping"/>
      </w:r>
      <w:r>
        <w:rPr>
          <w:rFonts w:hAnsi="宋体" w:cs="宋体"/>
          <w:highlight w:val="none"/>
        </w:rPr>
        <w:br w:type="textWrapping"/>
      </w:r>
      <w:r>
        <w:rPr>
          <w:rFonts w:hAnsi="宋体" w:cs="宋体"/>
          <w:highlight w:val="none"/>
        </w:rPr>
        <w:br w:type="textWrapping"/>
      </w:r>
      <w:r>
        <w:rPr>
          <w:rFonts w:hAnsi="宋体" w:cs="宋体"/>
          <w:highlight w:val="none"/>
        </w:rPr>
        <w:br w:type="textWrapping"/>
      </w:r>
      <w:r>
        <w:rPr>
          <w:rFonts w:hAnsi="宋体" w:cs="宋体"/>
          <w:highlight w:val="none"/>
        </w:rPr>
        <w:br w:type="textWrapping"/>
      </w:r>
      <w:r>
        <w:rPr>
          <w:rFonts w:hAnsi="宋体" w:cs="宋体"/>
          <w:highlight w:val="none"/>
        </w:rPr>
        <w:br w:type="textWrapping"/>
      </w:r>
      <w:r>
        <w:rPr>
          <w:rFonts w:hAnsi="宋体" w:cs="宋体"/>
          <w:highlight w:val="none"/>
        </w:rPr>
        <w:br w:type="textWrapping"/>
      </w:r>
      <w:r>
        <w:rPr>
          <w:rFonts w:hAnsi="宋体" w:cs="宋体"/>
          <w:highlight w:val="none"/>
        </w:rPr>
        <w:br w:type="textWrapping"/>
      </w:r>
      <w:r>
        <w:rPr>
          <w:rFonts w:hAnsi="宋体" w:cs="宋体"/>
          <w:highlight w:val="none"/>
        </w:rPr>
        <w:br w:type="textWrapping"/>
      </w:r>
      <w:r>
        <w:rPr>
          <w:rFonts w:hAnsi="宋体" w:cs="宋体"/>
          <w:highlight w:val="none"/>
        </w:rPr>
        <w:br w:type="textWrapping"/>
      </w:r>
      <w:r>
        <w:rPr>
          <w:rFonts w:hAnsi="宋体" w:cs="宋体"/>
          <w:highlight w:val="none"/>
        </w:rPr>
        <w:br w:type="textWrapping"/>
      </w:r>
      <w:r>
        <w:rPr>
          <w:rFonts w:hAnsi="宋体" w:cs="宋体"/>
          <w:highlight w:val="none"/>
        </w:rPr>
        <w:br w:type="textWrapping"/>
      </w:r>
      <w:r>
        <w:rPr>
          <w:rFonts w:hAnsi="宋体" w:cs="宋体"/>
          <w:highlight w:val="none"/>
        </w:rPr>
        <w:br w:type="textWrapping"/>
      </w:r>
      <w:r>
        <w:rPr>
          <w:rFonts w:hAnsi="宋体" w:cs="宋体"/>
          <w:highlight w:val="none"/>
        </w:rPr>
        <w:br w:type="textWrapping"/>
      </w:r>
      <w:r>
        <w:rPr>
          <w:rFonts w:hint="eastAsia" w:ascii="宋体" w:hAnsi="宋体" w:eastAsia="宋体" w:cs="宋体"/>
          <w:sz w:val="32"/>
          <w:szCs w:val="32"/>
          <w:highlight w:val="none"/>
          <w:lang w:val="en-US" w:eastAsia="zh-CN"/>
        </w:rPr>
        <w:t>资格条件承诺函</w:t>
      </w:r>
    </w:p>
    <w:p w14:paraId="6E5F5B2D">
      <w:pPr>
        <w:autoSpaceDE w:val="0"/>
        <w:autoSpaceDN w:val="0"/>
        <w:adjustRightInd w:val="0"/>
        <w:ind w:firstLine="480"/>
        <w:rPr>
          <w:rFonts w:hint="eastAsia" w:ascii="宋体" w:hAnsi="宋体" w:eastAsia="宋体" w:cs="宋体"/>
          <w:sz w:val="21"/>
          <w:szCs w:val="21"/>
          <w:highlight w:val="none"/>
          <w:lang w:val="en-US" w:eastAsia="zh-CN"/>
        </w:rPr>
      </w:pPr>
    </w:p>
    <w:p w14:paraId="0E83470B">
      <w:pPr>
        <w:keepNext w:val="0"/>
        <w:keepLines w:val="0"/>
        <w:pageBreakBefore w:val="0"/>
        <w:widowControl w:val="0"/>
        <w:kinsoku/>
        <w:wordWrap/>
        <w:overflowPunct/>
        <w:topLinePunct w:val="0"/>
        <w:autoSpaceDE w:val="0"/>
        <w:autoSpaceDN w:val="0"/>
        <w:bidi w:val="0"/>
        <w:adjustRightInd w:val="0"/>
        <w:snapToGrid/>
        <w:spacing w:line="480" w:lineRule="auto"/>
        <w:ind w:firstLine="480"/>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lang w:val="en-US" w:eastAsia="zh-CN"/>
        </w:rPr>
        <w:t>致:</w:t>
      </w:r>
      <w:r>
        <w:rPr>
          <w:rFonts w:hint="eastAsia" w:ascii="宋体" w:hAnsi="宋体" w:eastAsia="宋体" w:cs="宋体"/>
          <w:sz w:val="21"/>
          <w:szCs w:val="21"/>
          <w:highlight w:val="none"/>
          <w:u w:val="single"/>
          <w:lang w:val="en-US" w:eastAsia="zh-CN"/>
        </w:rPr>
        <w:t>（采购人、采购代理机构）：</w:t>
      </w:r>
    </w:p>
    <w:p w14:paraId="734FC18A">
      <w:pPr>
        <w:keepNext w:val="0"/>
        <w:keepLines w:val="0"/>
        <w:pageBreakBefore w:val="0"/>
        <w:widowControl w:val="0"/>
        <w:kinsoku/>
        <w:wordWrap/>
        <w:overflowPunct/>
        <w:topLinePunct w:val="0"/>
        <w:autoSpaceDE w:val="0"/>
        <w:autoSpaceDN w:val="0"/>
        <w:bidi w:val="0"/>
        <w:adjustRightInd w:val="0"/>
        <w:snapToGrid/>
        <w:spacing w:line="480" w:lineRule="auto"/>
        <w:ind w:firstLine="896" w:firstLineChars="427"/>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我单位 (公司)参与</w:t>
      </w:r>
      <w:r>
        <w:rPr>
          <w:rFonts w:hint="eastAsia" w:ascii="宋体" w:hAnsi="宋体" w:eastAsia="宋体" w:cs="宋体"/>
          <w:sz w:val="21"/>
          <w:szCs w:val="21"/>
          <w:highlight w:val="none"/>
          <w:u w:val="single"/>
          <w:lang w:val="en-US" w:eastAsia="zh-CN"/>
        </w:rPr>
        <w:t>(采购项目名称项目编号）</w:t>
      </w:r>
      <w:r>
        <w:rPr>
          <w:rFonts w:hint="eastAsia" w:ascii="宋体" w:hAnsi="宋体" w:eastAsia="宋体" w:cs="宋体"/>
          <w:sz w:val="21"/>
          <w:szCs w:val="21"/>
          <w:highlight w:val="none"/>
          <w:lang w:val="en-US" w:eastAsia="zh-CN"/>
        </w:rPr>
        <w:t>采购项目的政府采购活动,现承诺如下：</w:t>
      </w:r>
    </w:p>
    <w:p w14:paraId="5D2E275C">
      <w:pPr>
        <w:keepNext w:val="0"/>
        <w:keepLines w:val="0"/>
        <w:pageBreakBefore w:val="0"/>
        <w:widowControl w:val="0"/>
        <w:kinsoku/>
        <w:wordWrap/>
        <w:overflowPunct/>
        <w:topLinePunct w:val="0"/>
        <w:autoSpaceDE w:val="0"/>
        <w:autoSpaceDN w:val="0"/>
        <w:bidi w:val="0"/>
        <w:adjustRightInd w:val="0"/>
        <w:snapToGrid/>
        <w:spacing w:line="480" w:lineRule="auto"/>
        <w:ind w:firstLine="48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1.具有良好的商业信誉和健全的财务会计制度；</w:t>
      </w:r>
    </w:p>
    <w:p w14:paraId="29523EF2">
      <w:pPr>
        <w:keepNext w:val="0"/>
        <w:keepLines w:val="0"/>
        <w:pageBreakBefore w:val="0"/>
        <w:widowControl w:val="0"/>
        <w:kinsoku/>
        <w:wordWrap/>
        <w:overflowPunct/>
        <w:topLinePunct w:val="0"/>
        <w:autoSpaceDE w:val="0"/>
        <w:autoSpaceDN w:val="0"/>
        <w:bidi w:val="0"/>
        <w:adjustRightInd w:val="0"/>
        <w:snapToGrid/>
        <w:spacing w:line="480" w:lineRule="auto"/>
        <w:ind w:firstLine="48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2.具有依法缴纳税收的良好记录；</w:t>
      </w:r>
    </w:p>
    <w:p w14:paraId="777E4233">
      <w:pPr>
        <w:keepNext w:val="0"/>
        <w:keepLines w:val="0"/>
        <w:pageBreakBefore w:val="0"/>
        <w:widowControl w:val="0"/>
        <w:kinsoku/>
        <w:wordWrap/>
        <w:overflowPunct/>
        <w:topLinePunct w:val="0"/>
        <w:autoSpaceDE w:val="0"/>
        <w:autoSpaceDN w:val="0"/>
        <w:bidi w:val="0"/>
        <w:adjustRightInd w:val="0"/>
        <w:snapToGrid/>
        <w:spacing w:line="480" w:lineRule="auto"/>
        <w:ind w:firstLine="48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3,具有依法缴纳社会保障金的良好记录；</w:t>
      </w:r>
    </w:p>
    <w:p w14:paraId="1E2CA5CF">
      <w:pPr>
        <w:keepNext w:val="0"/>
        <w:keepLines w:val="0"/>
        <w:pageBreakBefore w:val="0"/>
        <w:widowControl w:val="0"/>
        <w:kinsoku/>
        <w:wordWrap/>
        <w:overflowPunct/>
        <w:topLinePunct w:val="0"/>
        <w:autoSpaceDE w:val="0"/>
        <w:autoSpaceDN w:val="0"/>
        <w:bidi w:val="0"/>
        <w:adjustRightInd w:val="0"/>
        <w:snapToGrid/>
        <w:spacing w:line="480" w:lineRule="auto"/>
        <w:ind w:firstLine="48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我方在采购项目评审(评标)环节结束后,随时接受采购人、采购代理机构的检查验证,配合提供相关证明材料</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 xml:space="preserve">证明符合 《中华人民共和国政府采购法》规定的供应商基本资格条件。 </w:t>
      </w:r>
    </w:p>
    <w:p w14:paraId="5122C4D3">
      <w:pPr>
        <w:keepNext w:val="0"/>
        <w:keepLines w:val="0"/>
        <w:pageBreakBefore w:val="0"/>
        <w:widowControl w:val="0"/>
        <w:kinsoku/>
        <w:wordWrap/>
        <w:overflowPunct/>
        <w:topLinePunct w:val="0"/>
        <w:autoSpaceDE w:val="0"/>
        <w:autoSpaceDN w:val="0"/>
        <w:bidi w:val="0"/>
        <w:adjustRightInd w:val="0"/>
        <w:snapToGrid/>
        <w:spacing w:line="480" w:lineRule="auto"/>
        <w:ind w:firstLine="48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我单位(公司)对上述承诺的真实性负责。如有虚假将依法承担相应责任。</w:t>
      </w:r>
    </w:p>
    <w:p w14:paraId="0D48E602">
      <w:pPr>
        <w:keepNext w:val="0"/>
        <w:keepLines w:val="0"/>
        <w:pageBreakBefore w:val="0"/>
        <w:widowControl w:val="0"/>
        <w:kinsoku/>
        <w:wordWrap/>
        <w:overflowPunct/>
        <w:topLinePunct w:val="0"/>
        <w:autoSpaceDE w:val="0"/>
        <w:autoSpaceDN w:val="0"/>
        <w:bidi w:val="0"/>
        <w:adjustRightInd w:val="0"/>
        <w:snapToGrid/>
        <w:spacing w:line="480" w:lineRule="auto"/>
        <w:ind w:firstLine="48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 xml:space="preserve">特此承诺。 </w:t>
      </w:r>
    </w:p>
    <w:p w14:paraId="6FEEE1B8">
      <w:pPr>
        <w:keepNext w:val="0"/>
        <w:keepLines w:val="0"/>
        <w:pageBreakBefore w:val="0"/>
        <w:widowControl w:val="0"/>
        <w:kinsoku/>
        <w:wordWrap/>
        <w:overflowPunct/>
        <w:topLinePunct w:val="0"/>
        <w:autoSpaceDE w:val="0"/>
        <w:autoSpaceDN w:val="0"/>
        <w:bidi w:val="0"/>
        <w:adjustRightInd w:val="0"/>
        <w:snapToGrid/>
        <w:spacing w:line="480" w:lineRule="auto"/>
        <w:ind w:firstLine="480"/>
        <w:textAlignment w:val="auto"/>
        <w:rPr>
          <w:rFonts w:hint="eastAsia" w:ascii="宋体" w:hAnsi="宋体" w:eastAsia="宋体" w:cs="宋体"/>
          <w:sz w:val="21"/>
          <w:szCs w:val="21"/>
          <w:highlight w:val="none"/>
          <w:lang w:val="en-US" w:eastAsia="zh-CN"/>
        </w:rPr>
      </w:pPr>
    </w:p>
    <w:p w14:paraId="1EF4E2EB">
      <w:pPr>
        <w:keepNext w:val="0"/>
        <w:keepLines w:val="0"/>
        <w:pageBreakBefore w:val="0"/>
        <w:widowControl w:val="0"/>
        <w:kinsoku/>
        <w:wordWrap/>
        <w:overflowPunct/>
        <w:topLinePunct w:val="0"/>
        <w:autoSpaceDE w:val="0"/>
        <w:autoSpaceDN w:val="0"/>
        <w:bidi w:val="0"/>
        <w:adjustRightInd w:val="0"/>
        <w:snapToGrid/>
        <w:spacing w:line="480" w:lineRule="auto"/>
        <w:ind w:firstLine="4674" w:firstLineChars="2226"/>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 xml:space="preserve">盖章: </w:t>
      </w:r>
    </w:p>
    <w:p w14:paraId="1C2EF003">
      <w:pPr>
        <w:keepNext w:val="0"/>
        <w:keepLines w:val="0"/>
        <w:pageBreakBefore w:val="0"/>
        <w:widowControl w:val="0"/>
        <w:kinsoku/>
        <w:wordWrap/>
        <w:overflowPunct/>
        <w:topLinePunct w:val="0"/>
        <w:autoSpaceDE w:val="0"/>
        <w:autoSpaceDN w:val="0"/>
        <w:bidi w:val="0"/>
        <w:adjustRightInd w:val="0"/>
        <w:snapToGrid/>
        <w:spacing w:line="480" w:lineRule="auto"/>
        <w:ind w:firstLine="4674" w:firstLineChars="2226"/>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 xml:space="preserve">签字: </w:t>
      </w:r>
    </w:p>
    <w:p w14:paraId="1B8AACFA">
      <w:pPr>
        <w:pStyle w:val="21"/>
        <w:ind w:firstLine="4830" w:firstLineChars="2300"/>
        <w:rPr>
          <w:rFonts w:hAnsi="宋体" w:cs="宋体"/>
          <w:highlight w:val="none"/>
        </w:rPr>
      </w:pPr>
      <w:r>
        <w:rPr>
          <w:rFonts w:hint="eastAsia" w:ascii="宋体" w:hAnsi="宋体" w:eastAsia="宋体" w:cs="宋体"/>
          <w:sz w:val="21"/>
          <w:szCs w:val="21"/>
          <w:highlight w:val="none"/>
          <w:lang w:val="en-US" w:eastAsia="zh-CN"/>
        </w:rPr>
        <w:t>日期：</w:t>
      </w:r>
    </w:p>
    <w:sectPr>
      <w:footerReference r:id="rId10" w:type="default"/>
      <w:footnotePr>
        <w:numFmt w:val="decimalEnclosedCircleChinese"/>
        <w:numRestart w:val="eachPage"/>
      </w:footnotePr>
      <w:pgSz w:w="11906" w:h="16838"/>
      <w:pgMar w:top="1440" w:right="1418" w:bottom="1246"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DF27D">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3A790">
    <w:pPr>
      <w:pStyle w:val="26"/>
      <w:framePr w:wrap="around" w:vAnchor="text" w:hAnchor="margin" w:xAlign="center" w:y="1"/>
      <w:rPr>
        <w:rStyle w:val="42"/>
      </w:rPr>
    </w:pPr>
    <w:r>
      <w:rPr>
        <w:rStyle w:val="42"/>
      </w:rPr>
      <w:fldChar w:fldCharType="begin"/>
    </w:r>
    <w:r>
      <w:rPr>
        <w:rStyle w:val="42"/>
      </w:rPr>
      <w:instrText xml:space="preserve">PAGE  </w:instrText>
    </w:r>
    <w:r>
      <w:rPr>
        <w:rStyle w:val="42"/>
      </w:rPr>
      <w:fldChar w:fldCharType="end"/>
    </w:r>
  </w:p>
  <w:p w14:paraId="14A6DCC9">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B609B">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3F32A">
    <w:pPr>
      <w:widowControl w:val="0"/>
      <w:autoSpaceDE w:val="0"/>
      <w:autoSpaceDN w:val="0"/>
      <w:spacing w:before="0" w:after="0" w:line="14" w:lineRule="auto"/>
      <w:ind w:left="0" w:right="0"/>
      <w:jc w:val="left"/>
      <w:rPr>
        <w:rFonts w:ascii="仿宋" w:hAnsi="仿宋" w:eastAsia="仿宋" w:cs="仿宋"/>
        <w:sz w:val="20"/>
        <w:szCs w:val="32"/>
        <w:lang w:val="zh-CN" w:eastAsia="zh-CN" w:bidi="zh-CN"/>
      </w:rPr>
    </w:pPr>
    <w:r>
      <w:rPr>
        <w:rFonts w:ascii="仿宋" w:hAnsi="仿宋" w:eastAsia="仿宋" w:cs="仿宋"/>
        <w:sz w:val="32"/>
        <w:szCs w:val="32"/>
        <w:lang w:val="zh-CN" w:eastAsia="zh-CN" w:bidi="zh-CN"/>
      </w:rP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E2318AA">
                          <w:pPr>
                            <w:autoSpaceDE w:val="0"/>
                            <w:autoSpaceDN w:val="0"/>
                            <w:spacing w:before="8" w:after="0" w:line="240" w:lineRule="auto"/>
                            <w:ind w:left="866" w:right="0" w:firstLine="0"/>
                            <w:jc w:val="center"/>
                            <w:rPr>
                              <w:rFonts w:ascii="Calibri" w:hAnsi="仿宋" w:eastAsia="仿宋" w:cs="仿宋"/>
                              <w:kern w:val="0"/>
                              <w:sz w:val="18"/>
                              <w:szCs w:val="22"/>
                              <w:lang w:val="zh-CN" w:bidi="zh-CN"/>
                            </w:rPr>
                          </w:pPr>
                          <w:r>
                            <w:rPr>
                              <w:rFonts w:ascii="仿宋" w:hAnsi="仿宋" w:eastAsia="仿宋" w:cs="仿宋"/>
                              <w:kern w:val="0"/>
                              <w:sz w:val="22"/>
                              <w:szCs w:val="22"/>
                              <w:lang w:val="zh-CN" w:bidi="zh-CN"/>
                            </w:rPr>
                            <w:fldChar w:fldCharType="begin"/>
                          </w:r>
                          <w:r>
                            <w:rPr>
                              <w:rFonts w:ascii="Calibri" w:hAnsi="仿宋" w:eastAsia="仿宋" w:cs="仿宋"/>
                              <w:kern w:val="0"/>
                              <w:sz w:val="18"/>
                              <w:szCs w:val="22"/>
                              <w:lang w:val="zh-CN" w:bidi="zh-CN"/>
                            </w:rPr>
                            <w:instrText xml:space="preserve"> PAGE </w:instrText>
                          </w:r>
                          <w:r>
                            <w:rPr>
                              <w:rFonts w:ascii="仿宋" w:hAnsi="仿宋" w:eastAsia="仿宋" w:cs="仿宋"/>
                              <w:kern w:val="0"/>
                              <w:sz w:val="22"/>
                              <w:szCs w:val="22"/>
                              <w:lang w:val="zh-CN" w:bidi="zh-CN"/>
                            </w:rPr>
                            <w:fldChar w:fldCharType="separate"/>
                          </w:r>
                          <w:r>
                            <w:rPr>
                              <w:rFonts w:ascii="仿宋" w:hAnsi="仿宋" w:eastAsia="仿宋" w:cs="仿宋"/>
                              <w:kern w:val="0"/>
                              <w:sz w:val="22"/>
                              <w:szCs w:val="22"/>
                              <w:lang w:val="zh-CN" w:bidi="zh-CN"/>
                            </w:rPr>
                            <w:t>9</w:t>
                          </w:r>
                          <w:r>
                            <w:rPr>
                              <w:rFonts w:ascii="仿宋" w:hAnsi="仿宋" w:eastAsia="仿宋" w:cs="仿宋"/>
                              <w:kern w:val="0"/>
                              <w:sz w:val="22"/>
                              <w:szCs w:val="22"/>
                              <w:lang w:val="zh-CN" w:bidi="zh-CN"/>
                            </w:rPr>
                            <w:fldChar w:fldCharType="end"/>
                          </w:r>
                        </w:p>
                      </w:txbxContent>
                    </wps:txbx>
                    <wps:bodyPr lIns="0" tIns="0" rIns="0" bIns="0" upright="1"/>
                  </wps:wsp>
                </a:graphicData>
              </a:graphic>
            </wp:anchor>
          </w:drawing>
        </mc:Choice>
        <mc:Fallback>
          <w:pict>
            <v:shape id="文本框 1032"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j5qhXaAAAADQEAAA8AAAAAAAAAAQAgAAAAIgAAAGRycy9kb3ducmV2Lnht&#10;bFBLAQIUABQAAAAIAIdO4kDfuGSNvgEAAHUDAAAOAAAAAAAAAAEAIAAAACkBAABkcnMvZTJvRG9j&#10;LnhtbFBLBQYAAAAABgAGAFkBAABZBQAAAAA=&#10;">
              <v:fill on="f" focussize="0,0"/>
              <v:stroke on="f"/>
              <v:imagedata o:title=""/>
              <o:lock v:ext="edit" aspectratio="f"/>
              <v:textbox inset="0mm,0mm,0mm,0mm">
                <w:txbxContent>
                  <w:p w14:paraId="3E2318AA">
                    <w:pPr>
                      <w:autoSpaceDE w:val="0"/>
                      <w:autoSpaceDN w:val="0"/>
                      <w:spacing w:before="8" w:after="0" w:line="240" w:lineRule="auto"/>
                      <w:ind w:left="866" w:right="0" w:firstLine="0"/>
                      <w:jc w:val="center"/>
                      <w:rPr>
                        <w:rFonts w:ascii="Calibri" w:hAnsi="仿宋" w:eastAsia="仿宋" w:cs="仿宋"/>
                        <w:kern w:val="0"/>
                        <w:sz w:val="18"/>
                        <w:szCs w:val="22"/>
                        <w:lang w:val="zh-CN" w:bidi="zh-CN"/>
                      </w:rPr>
                    </w:pPr>
                    <w:r>
                      <w:rPr>
                        <w:rFonts w:ascii="仿宋" w:hAnsi="仿宋" w:eastAsia="仿宋" w:cs="仿宋"/>
                        <w:kern w:val="0"/>
                        <w:sz w:val="22"/>
                        <w:szCs w:val="22"/>
                        <w:lang w:val="zh-CN" w:bidi="zh-CN"/>
                      </w:rPr>
                      <w:fldChar w:fldCharType="begin"/>
                    </w:r>
                    <w:r>
                      <w:rPr>
                        <w:rFonts w:ascii="Calibri" w:hAnsi="仿宋" w:eastAsia="仿宋" w:cs="仿宋"/>
                        <w:kern w:val="0"/>
                        <w:sz w:val="18"/>
                        <w:szCs w:val="22"/>
                        <w:lang w:val="zh-CN" w:bidi="zh-CN"/>
                      </w:rPr>
                      <w:instrText xml:space="preserve"> PAGE </w:instrText>
                    </w:r>
                    <w:r>
                      <w:rPr>
                        <w:rFonts w:ascii="仿宋" w:hAnsi="仿宋" w:eastAsia="仿宋" w:cs="仿宋"/>
                        <w:kern w:val="0"/>
                        <w:sz w:val="22"/>
                        <w:szCs w:val="22"/>
                        <w:lang w:val="zh-CN" w:bidi="zh-CN"/>
                      </w:rPr>
                      <w:fldChar w:fldCharType="separate"/>
                    </w:r>
                    <w:r>
                      <w:rPr>
                        <w:rFonts w:ascii="仿宋" w:hAnsi="仿宋" w:eastAsia="仿宋" w:cs="仿宋"/>
                        <w:kern w:val="0"/>
                        <w:sz w:val="22"/>
                        <w:szCs w:val="22"/>
                        <w:lang w:val="zh-CN" w:bidi="zh-CN"/>
                      </w:rPr>
                      <w:t>9</w:t>
                    </w:r>
                    <w:r>
                      <w:rPr>
                        <w:rFonts w:ascii="仿宋" w:hAnsi="仿宋" w:eastAsia="仿宋" w:cs="仿宋"/>
                        <w:kern w:val="0"/>
                        <w:sz w:val="22"/>
                        <w:szCs w:val="22"/>
                        <w:lang w:val="zh-CN" w:bidi="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0F9D7">
    <w:pPr>
      <w:widowControl w:val="0"/>
      <w:autoSpaceDE w:val="0"/>
      <w:autoSpaceDN w:val="0"/>
      <w:spacing w:before="0" w:after="0" w:line="14" w:lineRule="auto"/>
      <w:ind w:left="0" w:right="0"/>
      <w:jc w:val="left"/>
      <w:rPr>
        <w:rFonts w:ascii="仿宋" w:hAnsi="仿宋" w:eastAsia="仿宋" w:cs="仿宋"/>
        <w:sz w:val="20"/>
        <w:szCs w:val="32"/>
        <w:lang w:val="zh-CN" w:eastAsia="zh-CN" w:bidi="zh-CN"/>
      </w:rPr>
    </w:pPr>
    <w:r>
      <w:rPr>
        <w:rFonts w:ascii="仿宋" w:hAnsi="仿宋" w:eastAsia="仿宋" w:cs="仿宋"/>
        <w:sz w:val="32"/>
        <w:szCs w:val="32"/>
        <w:lang w:val="zh-CN" w:eastAsia="zh-CN" w:bidi="zh-CN"/>
      </w:rPr>
      <mc:AlternateContent>
        <mc:Choice Requires="wps">
          <w:drawing>
            <wp:anchor distT="0" distB="0" distL="114300" distR="114300" simplePos="0" relativeHeight="251660288" behindDoc="1" locked="0" layoutInCell="1" allowOverlap="1">
              <wp:simplePos x="0" y="0"/>
              <wp:positionH relativeFrom="page">
                <wp:posOffset>1143000</wp:posOffset>
              </wp:positionH>
              <wp:positionV relativeFrom="page">
                <wp:posOffset>9552305</wp:posOffset>
              </wp:positionV>
              <wp:extent cx="1828800" cy="0"/>
              <wp:effectExtent l="0" t="0" r="0" b="0"/>
              <wp:wrapNone/>
              <wp:docPr id="2" name="直线 1033"/>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033" o:spid="_x0000_s1026" o:spt="20" style="position:absolute;left:0pt;margin-left:90pt;margin-top:752.15pt;height:0pt;width:144pt;mso-position-horizontal-relative:page;mso-position-vertical-relative:page;z-index:-251656192;mso-width-relative:page;mso-height-relative:page;" filled="f" stroked="t" coordsize="21600,21600" o:gfxdata="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gBi47WAAAA&#10;DQEAAA8AAAAAAAAAAQAgAAAAIgAAAGRycy9kb3ducmV2LnhtbFBLAQIUABQAAAAIAIdO4kDpKkaF&#10;5gEAANsDAAAOAAAAAAAAAAEAIAAAACUBAABkcnMvZTJvRG9jLnhtbFBLBQYAAAAABgAGAFkBAAB9&#10;BQAAAAA=&#10;">
              <v:fill on="f" focussize="0,0"/>
              <v:stroke weight="0pt" color="#000000" joinstyle="round"/>
              <v:imagedata o:title=""/>
              <o:lock v:ext="edit" aspectratio="f"/>
            </v:line>
          </w:pict>
        </mc:Fallback>
      </mc:AlternateContent>
    </w:r>
    <w:r>
      <w:rPr>
        <w:rFonts w:ascii="仿宋" w:hAnsi="仿宋" w:eastAsia="仿宋" w:cs="仿宋"/>
        <w:sz w:val="32"/>
        <w:szCs w:val="32"/>
        <w:lang w:val="zh-CN" w:eastAsia="zh-CN" w:bidi="zh-CN"/>
      </w:rPr>
      <mc:AlternateContent>
        <mc:Choice Requires="wps">
          <w:drawing>
            <wp:anchor distT="0" distB="0" distL="114300" distR="114300" simplePos="0" relativeHeight="251661312" behindDoc="1" locked="0" layoutInCell="1" allowOverlap="1">
              <wp:simplePos x="0" y="0"/>
              <wp:positionH relativeFrom="page">
                <wp:posOffset>1130300</wp:posOffset>
              </wp:positionH>
              <wp:positionV relativeFrom="page">
                <wp:posOffset>9627235</wp:posOffset>
              </wp:positionV>
              <wp:extent cx="62230" cy="106680"/>
              <wp:effectExtent l="0" t="0" r="0" b="0"/>
              <wp:wrapNone/>
              <wp:docPr id="3" name="文本框 1034"/>
              <wp:cNvGraphicFramePr/>
              <a:graphic xmlns:a="http://schemas.openxmlformats.org/drawingml/2006/main">
                <a:graphicData uri="http://schemas.microsoft.com/office/word/2010/wordprocessingShape">
                  <wps:wsp>
                    <wps:cNvSpPr txBox="1"/>
                    <wps:spPr>
                      <a:xfrm>
                        <a:off x="0" y="0"/>
                        <a:ext cx="62230" cy="106680"/>
                      </a:xfrm>
                      <a:prstGeom prst="rect">
                        <a:avLst/>
                      </a:prstGeom>
                      <a:noFill/>
                      <a:ln>
                        <a:noFill/>
                      </a:ln>
                    </wps:spPr>
                    <wps:txbx>
                      <w:txbxContent>
                        <w:p w14:paraId="1C8933E0">
                          <w:pPr>
                            <w:autoSpaceDE w:val="0"/>
                            <w:autoSpaceDN w:val="0"/>
                            <w:spacing w:before="19" w:after="0" w:line="240" w:lineRule="auto"/>
                            <w:ind w:left="20" w:right="0" w:firstLine="0"/>
                            <w:jc w:val="left"/>
                            <w:rPr>
                              <w:rFonts w:ascii="Times New Roman" w:hAnsi="仿宋" w:eastAsia="仿宋" w:cs="仿宋"/>
                              <w:kern w:val="0"/>
                              <w:sz w:val="11"/>
                              <w:szCs w:val="22"/>
                              <w:lang w:val="zh-CN" w:bidi="zh-CN"/>
                            </w:rPr>
                          </w:pPr>
                          <w:r>
                            <w:rPr>
                              <w:rFonts w:ascii="Times New Roman" w:hAnsi="仿宋" w:eastAsia="仿宋" w:cs="仿宋"/>
                              <w:w w:val="104"/>
                              <w:kern w:val="0"/>
                              <w:sz w:val="11"/>
                              <w:szCs w:val="22"/>
                              <w:lang w:val="zh-CN" w:bidi="zh-CN"/>
                            </w:rPr>
                            <w:t>1</w:t>
                          </w:r>
                        </w:p>
                      </w:txbxContent>
                    </wps:txbx>
                    <wps:bodyPr lIns="0" tIns="0" rIns="0" bIns="0" upright="1"/>
                  </wps:wsp>
                </a:graphicData>
              </a:graphic>
            </wp:anchor>
          </w:drawing>
        </mc:Choice>
        <mc:Fallback>
          <w:pict>
            <v:shape id="文本框 1034" o:spid="_x0000_s1026" o:spt="202" type="#_x0000_t202" style="position:absolute;left:0pt;margin-left:89pt;margin-top:758.05pt;height:8.4pt;width:4.9pt;mso-position-horizontal-relative:page;mso-position-vertical-relative:page;z-index:-251655168;mso-width-relative:page;mso-height-relative:page;" filled="f" stroked="f" coordsize="21600,21600" o:gfxdata="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6HXhH2gAAAA0BAAAPAAAAAAAAAAEAIAAAACIAAABkcnMvZG93bnJldi54bWxQ&#10;SwECFAAUAAAACACHTuJAMnxzJbwBAABzAwAADgAAAAAAAAABACAAAAApAQAAZHJzL2Uyb0RvYy54&#10;bWxQSwUGAAAAAAYABgBZAQAAVwUAAAAA&#10;">
              <v:fill on="f" focussize="0,0"/>
              <v:stroke on="f"/>
              <v:imagedata o:title=""/>
              <o:lock v:ext="edit" aspectratio="f"/>
              <v:textbox inset="0mm,0mm,0mm,0mm">
                <w:txbxContent>
                  <w:p w14:paraId="1C8933E0">
                    <w:pPr>
                      <w:autoSpaceDE w:val="0"/>
                      <w:autoSpaceDN w:val="0"/>
                      <w:spacing w:before="19" w:after="0" w:line="240" w:lineRule="auto"/>
                      <w:ind w:left="20" w:right="0" w:firstLine="0"/>
                      <w:jc w:val="left"/>
                      <w:rPr>
                        <w:rFonts w:ascii="Times New Roman" w:hAnsi="仿宋" w:eastAsia="仿宋" w:cs="仿宋"/>
                        <w:kern w:val="0"/>
                        <w:sz w:val="11"/>
                        <w:szCs w:val="22"/>
                        <w:lang w:val="zh-CN" w:bidi="zh-CN"/>
                      </w:rPr>
                    </w:pPr>
                    <w:r>
                      <w:rPr>
                        <w:rFonts w:ascii="Times New Roman" w:hAnsi="仿宋" w:eastAsia="仿宋" w:cs="仿宋"/>
                        <w:w w:val="104"/>
                        <w:kern w:val="0"/>
                        <w:sz w:val="11"/>
                        <w:szCs w:val="22"/>
                        <w:lang w:val="zh-CN" w:bidi="zh-CN"/>
                      </w:rPr>
                      <w:t>1</w:t>
                    </w:r>
                  </w:p>
                </w:txbxContent>
              </v:textbox>
            </v:shape>
          </w:pict>
        </mc:Fallback>
      </mc:AlternateContent>
    </w:r>
    <w:r>
      <w:rPr>
        <w:rFonts w:ascii="仿宋" w:hAnsi="仿宋" w:eastAsia="仿宋" w:cs="仿宋"/>
        <w:sz w:val="32"/>
        <w:szCs w:val="32"/>
        <w:lang w:val="zh-CN" w:eastAsia="zh-CN" w:bidi="zh-CN"/>
      </w:rPr>
      <mc:AlternateContent>
        <mc:Choice Requires="wps">
          <w:drawing>
            <wp:anchor distT="0" distB="0" distL="114300" distR="114300" simplePos="0" relativeHeight="251662336" behindDoc="1" locked="0" layoutInCell="1" allowOverlap="1">
              <wp:simplePos x="0" y="0"/>
              <wp:positionH relativeFrom="page">
                <wp:posOffset>1224280</wp:posOffset>
              </wp:positionH>
              <wp:positionV relativeFrom="page">
                <wp:posOffset>9633585</wp:posOffset>
              </wp:positionV>
              <wp:extent cx="4711700" cy="299085"/>
              <wp:effectExtent l="0" t="0" r="0" b="0"/>
              <wp:wrapNone/>
              <wp:docPr id="4" name="文本框 1035"/>
              <wp:cNvGraphicFramePr/>
              <a:graphic xmlns:a="http://schemas.openxmlformats.org/drawingml/2006/main">
                <a:graphicData uri="http://schemas.microsoft.com/office/word/2010/wordprocessingShape">
                  <wps:wsp>
                    <wps:cNvSpPr txBox="1"/>
                    <wps:spPr>
                      <a:xfrm>
                        <a:off x="0" y="0"/>
                        <a:ext cx="4711700" cy="299085"/>
                      </a:xfrm>
                      <a:prstGeom prst="rect">
                        <a:avLst/>
                      </a:prstGeom>
                      <a:noFill/>
                      <a:ln>
                        <a:noFill/>
                      </a:ln>
                    </wps:spPr>
                    <wps:txbx>
                      <w:txbxContent>
                        <w:p w14:paraId="108C2A95">
                          <w:pPr>
                            <w:autoSpaceDE w:val="0"/>
                            <w:autoSpaceDN w:val="0"/>
                            <w:spacing w:before="0" w:after="0" w:line="225" w:lineRule="exact"/>
                            <w:ind w:left="20" w:right="0" w:firstLine="0"/>
                            <w:jc w:val="left"/>
                            <w:rPr>
                              <w:rFonts w:hint="eastAsia" w:ascii="宋体" w:hAnsi="仿宋" w:eastAsia="宋体" w:cs="仿宋"/>
                              <w:kern w:val="0"/>
                              <w:sz w:val="18"/>
                              <w:szCs w:val="22"/>
                              <w:lang w:val="zh-CN" w:bidi="zh-CN"/>
                            </w:rPr>
                          </w:pPr>
                          <w:r>
                            <w:rPr>
                              <w:rFonts w:hint="eastAsia" w:ascii="宋体" w:hAnsi="仿宋" w:eastAsia="宋体" w:cs="仿宋"/>
                              <w:kern w:val="0"/>
                              <w:sz w:val="18"/>
                              <w:szCs w:val="22"/>
                              <w:lang w:val="zh-CN" w:bidi="zh-CN"/>
                            </w:rPr>
                            <w:t>从业人员、营业收入、资产总额填报上一年度数据，无上一年度数据的新成立企业可不填报。</w:t>
                          </w:r>
                        </w:p>
                        <w:p w14:paraId="1F9BE132">
                          <w:pPr>
                            <w:autoSpaceDE w:val="0"/>
                            <w:autoSpaceDN w:val="0"/>
                            <w:spacing w:before="8" w:after="0" w:line="240" w:lineRule="auto"/>
                            <w:ind w:left="3911" w:right="3285" w:firstLine="0"/>
                            <w:jc w:val="center"/>
                            <w:rPr>
                              <w:rFonts w:ascii="Calibri" w:hAnsi="仿宋" w:eastAsia="仿宋" w:cs="仿宋"/>
                              <w:kern w:val="0"/>
                              <w:sz w:val="18"/>
                              <w:szCs w:val="22"/>
                              <w:lang w:val="zh-CN" w:bidi="zh-CN"/>
                            </w:rPr>
                          </w:pPr>
                          <w:r>
                            <w:rPr>
                              <w:rFonts w:ascii="仿宋" w:hAnsi="仿宋" w:eastAsia="仿宋" w:cs="仿宋"/>
                              <w:kern w:val="0"/>
                              <w:sz w:val="22"/>
                              <w:szCs w:val="22"/>
                              <w:lang w:val="zh-CN" w:bidi="zh-CN"/>
                            </w:rPr>
                            <w:fldChar w:fldCharType="begin"/>
                          </w:r>
                          <w:r>
                            <w:rPr>
                              <w:rFonts w:ascii="Calibri" w:hAnsi="仿宋" w:eastAsia="仿宋" w:cs="仿宋"/>
                              <w:kern w:val="0"/>
                              <w:sz w:val="18"/>
                              <w:szCs w:val="22"/>
                              <w:lang w:val="zh-CN" w:bidi="zh-CN"/>
                            </w:rPr>
                            <w:instrText xml:space="preserve"> PAGE </w:instrText>
                          </w:r>
                          <w:r>
                            <w:rPr>
                              <w:rFonts w:ascii="仿宋" w:hAnsi="仿宋" w:eastAsia="仿宋" w:cs="仿宋"/>
                              <w:kern w:val="0"/>
                              <w:sz w:val="22"/>
                              <w:szCs w:val="22"/>
                              <w:lang w:val="zh-CN" w:bidi="zh-CN"/>
                            </w:rPr>
                            <w:fldChar w:fldCharType="separate"/>
                          </w:r>
                          <w:r>
                            <w:rPr>
                              <w:rFonts w:ascii="仿宋" w:hAnsi="仿宋" w:eastAsia="仿宋" w:cs="仿宋"/>
                              <w:kern w:val="0"/>
                              <w:sz w:val="22"/>
                              <w:szCs w:val="22"/>
                              <w:lang w:val="zh-CN" w:bidi="zh-CN"/>
                            </w:rPr>
                            <w:t>10</w:t>
                          </w:r>
                          <w:r>
                            <w:rPr>
                              <w:rFonts w:ascii="仿宋" w:hAnsi="仿宋" w:eastAsia="仿宋" w:cs="仿宋"/>
                              <w:kern w:val="0"/>
                              <w:sz w:val="22"/>
                              <w:szCs w:val="22"/>
                              <w:lang w:val="zh-CN" w:bidi="zh-CN"/>
                            </w:rPr>
                            <w:fldChar w:fldCharType="end"/>
                          </w:r>
                        </w:p>
                      </w:txbxContent>
                    </wps:txbx>
                    <wps:bodyPr lIns="0" tIns="0" rIns="0" bIns="0" upright="1"/>
                  </wps:wsp>
                </a:graphicData>
              </a:graphic>
            </wp:anchor>
          </w:drawing>
        </mc:Choice>
        <mc:Fallback>
          <w:pict>
            <v:shape id="文本框 1035" o:spid="_x0000_s1026" o:spt="202" type="#_x0000_t202" style="position:absolute;left:0pt;margin-left:96.4pt;margin-top:758.55pt;height:23.55pt;width:371pt;mso-position-horizontal-relative:page;mso-position-vertical-relative:page;z-index:-251654144;mso-width-relative:page;mso-height-relative:page;" filled="f" stroked="f" coordsize="21600,21600" o:gfxdata="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oulm/aAAAADQEAAA8AAAAAAAAAAQAgAAAAIgAAAGRycy9kb3ducmV2Lnht&#10;bFBLAQIUABQAAAAIAIdO4kBegxlEvgEAAHUDAAAOAAAAAAAAAAEAIAAAACkBAABkcnMvZTJvRG9j&#10;LnhtbFBLBQYAAAAABgAGAFkBAABZBQAAAAA=&#10;">
              <v:fill on="f" focussize="0,0"/>
              <v:stroke on="f"/>
              <v:imagedata o:title=""/>
              <o:lock v:ext="edit" aspectratio="f"/>
              <v:textbox inset="0mm,0mm,0mm,0mm">
                <w:txbxContent>
                  <w:p w14:paraId="108C2A95">
                    <w:pPr>
                      <w:autoSpaceDE w:val="0"/>
                      <w:autoSpaceDN w:val="0"/>
                      <w:spacing w:before="0" w:after="0" w:line="225" w:lineRule="exact"/>
                      <w:ind w:left="20" w:right="0" w:firstLine="0"/>
                      <w:jc w:val="left"/>
                      <w:rPr>
                        <w:rFonts w:hint="eastAsia" w:ascii="宋体" w:hAnsi="仿宋" w:eastAsia="宋体" w:cs="仿宋"/>
                        <w:kern w:val="0"/>
                        <w:sz w:val="18"/>
                        <w:szCs w:val="22"/>
                        <w:lang w:val="zh-CN" w:bidi="zh-CN"/>
                      </w:rPr>
                    </w:pPr>
                    <w:r>
                      <w:rPr>
                        <w:rFonts w:hint="eastAsia" w:ascii="宋体" w:hAnsi="仿宋" w:eastAsia="宋体" w:cs="仿宋"/>
                        <w:kern w:val="0"/>
                        <w:sz w:val="18"/>
                        <w:szCs w:val="22"/>
                        <w:lang w:val="zh-CN" w:bidi="zh-CN"/>
                      </w:rPr>
                      <w:t>从业人员、营业收入、资产总额填报上一年度数据，无上一年度数据的新成立企业可不填报。</w:t>
                    </w:r>
                  </w:p>
                  <w:p w14:paraId="1F9BE132">
                    <w:pPr>
                      <w:autoSpaceDE w:val="0"/>
                      <w:autoSpaceDN w:val="0"/>
                      <w:spacing w:before="8" w:after="0" w:line="240" w:lineRule="auto"/>
                      <w:ind w:left="3911" w:right="3285" w:firstLine="0"/>
                      <w:jc w:val="center"/>
                      <w:rPr>
                        <w:rFonts w:ascii="Calibri" w:hAnsi="仿宋" w:eastAsia="仿宋" w:cs="仿宋"/>
                        <w:kern w:val="0"/>
                        <w:sz w:val="18"/>
                        <w:szCs w:val="22"/>
                        <w:lang w:val="zh-CN" w:bidi="zh-CN"/>
                      </w:rPr>
                    </w:pPr>
                    <w:r>
                      <w:rPr>
                        <w:rFonts w:ascii="仿宋" w:hAnsi="仿宋" w:eastAsia="仿宋" w:cs="仿宋"/>
                        <w:kern w:val="0"/>
                        <w:sz w:val="22"/>
                        <w:szCs w:val="22"/>
                        <w:lang w:val="zh-CN" w:bidi="zh-CN"/>
                      </w:rPr>
                      <w:fldChar w:fldCharType="begin"/>
                    </w:r>
                    <w:r>
                      <w:rPr>
                        <w:rFonts w:ascii="Calibri" w:hAnsi="仿宋" w:eastAsia="仿宋" w:cs="仿宋"/>
                        <w:kern w:val="0"/>
                        <w:sz w:val="18"/>
                        <w:szCs w:val="22"/>
                        <w:lang w:val="zh-CN" w:bidi="zh-CN"/>
                      </w:rPr>
                      <w:instrText xml:space="preserve"> PAGE </w:instrText>
                    </w:r>
                    <w:r>
                      <w:rPr>
                        <w:rFonts w:ascii="仿宋" w:hAnsi="仿宋" w:eastAsia="仿宋" w:cs="仿宋"/>
                        <w:kern w:val="0"/>
                        <w:sz w:val="22"/>
                        <w:szCs w:val="22"/>
                        <w:lang w:val="zh-CN" w:bidi="zh-CN"/>
                      </w:rPr>
                      <w:fldChar w:fldCharType="separate"/>
                    </w:r>
                    <w:r>
                      <w:rPr>
                        <w:rFonts w:ascii="仿宋" w:hAnsi="仿宋" w:eastAsia="仿宋" w:cs="仿宋"/>
                        <w:kern w:val="0"/>
                        <w:sz w:val="22"/>
                        <w:szCs w:val="22"/>
                        <w:lang w:val="zh-CN" w:bidi="zh-CN"/>
                      </w:rPr>
                      <w:t>10</w:t>
                    </w:r>
                    <w:r>
                      <w:rPr>
                        <w:rFonts w:ascii="仿宋" w:hAnsi="仿宋" w:eastAsia="仿宋" w:cs="仿宋"/>
                        <w:kern w:val="0"/>
                        <w:sz w:val="22"/>
                        <w:szCs w:val="22"/>
                        <w:lang w:val="zh-CN" w:bidi="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5CA61">
    <w:pPr>
      <w:pStyle w:val="2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A5CFF4">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6QKcsBAACc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W+kCnLAQAAnAMAAA4AAAAAAAAAAQAgAAAAHgEAAGRycy9lMm9E&#10;b2MueG1sUEsFBgAAAAAGAAYAWQEAAFsFAAAAAA==&#10;">
              <v:fill on="f" focussize="0,0"/>
              <v:stroke on="f"/>
              <v:imagedata o:title=""/>
              <o:lock v:ext="edit" aspectratio="f"/>
              <v:textbox inset="0mm,0mm,0mm,0mm" style="mso-fit-shape-to-text:t;">
                <w:txbxContent>
                  <w:p w14:paraId="66A5CFF4">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1845C95">
      <w:pPr>
        <w:pStyle w:val="29"/>
      </w:pPr>
      <w:r>
        <w:rPr>
          <w:rStyle w:val="46"/>
        </w:rPr>
        <w:footnoteRef/>
      </w:r>
      <w:r>
        <w:rPr>
          <w:rFonts w:hint="eastAsia" w:ascii="黑体" w:hAnsi="黑体" w:eastAsia="黑体"/>
        </w:rPr>
        <w:t>本节内容仅供</w:t>
      </w:r>
      <w:r>
        <w:rPr>
          <w:rFonts w:hint="eastAsia" w:ascii="黑体" w:hAnsi="黑体"/>
          <w:lang w:eastAsia="zh-CN"/>
        </w:rPr>
        <w:t>供应商</w:t>
      </w:r>
      <w:r>
        <w:rPr>
          <w:rFonts w:hint="eastAsia" w:ascii="黑体" w:hAnsi="黑体" w:eastAsia="黑体"/>
        </w:rPr>
        <w:t>参考，投标时不需附入投标文件。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905DD">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88E8AE"/>
    <w:multiLevelType w:val="singleLevel"/>
    <w:tmpl w:val="F288E8AE"/>
    <w:lvl w:ilvl="0" w:tentative="0">
      <w:start w:val="5"/>
      <w:numFmt w:val="chineseCounting"/>
      <w:suff w:val="space"/>
      <w:lvlText w:val="第%1章"/>
      <w:lvlJc w:val="left"/>
      <w:rPr>
        <w:rFonts w:hint="eastAsia"/>
      </w:rPr>
    </w:lvl>
  </w:abstractNum>
  <w:abstractNum w:abstractNumId="1">
    <w:nsid w:val="15435EDC"/>
    <w:multiLevelType w:val="multilevel"/>
    <w:tmpl w:val="15435EDC"/>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0FC5B15"/>
    <w:multiLevelType w:val="multilevel"/>
    <w:tmpl w:val="30FC5B15"/>
    <w:lvl w:ilvl="0" w:tentative="0">
      <w:start w:val="1"/>
      <w:numFmt w:val="decimal"/>
      <w:lvlText w:val="%1."/>
      <w:lvlJc w:val="left"/>
      <w:pPr>
        <w:ind w:left="1562"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60" w:hanging="361"/>
      </w:pPr>
      <w:rPr>
        <w:rFonts w:hint="default"/>
        <w:lang w:val="zh-CN" w:eastAsia="zh-CN" w:bidi="zh-CN"/>
      </w:rPr>
    </w:lvl>
    <w:lvl w:ilvl="2" w:tentative="0">
      <w:start w:val="0"/>
      <w:numFmt w:val="bullet"/>
      <w:lvlText w:val="•"/>
      <w:lvlJc w:val="left"/>
      <w:pPr>
        <w:ind w:left="3361" w:hanging="361"/>
      </w:pPr>
      <w:rPr>
        <w:rFonts w:hint="default"/>
        <w:lang w:val="zh-CN" w:eastAsia="zh-CN" w:bidi="zh-CN"/>
      </w:rPr>
    </w:lvl>
    <w:lvl w:ilvl="3" w:tentative="0">
      <w:start w:val="0"/>
      <w:numFmt w:val="bullet"/>
      <w:lvlText w:val="•"/>
      <w:lvlJc w:val="left"/>
      <w:pPr>
        <w:ind w:left="4261" w:hanging="361"/>
      </w:pPr>
      <w:rPr>
        <w:rFonts w:hint="default"/>
        <w:lang w:val="zh-CN" w:eastAsia="zh-CN" w:bidi="zh-CN"/>
      </w:rPr>
    </w:lvl>
    <w:lvl w:ilvl="4" w:tentative="0">
      <w:start w:val="0"/>
      <w:numFmt w:val="bullet"/>
      <w:lvlText w:val="•"/>
      <w:lvlJc w:val="left"/>
      <w:pPr>
        <w:ind w:left="5162" w:hanging="361"/>
      </w:pPr>
      <w:rPr>
        <w:rFonts w:hint="default"/>
        <w:lang w:val="zh-CN" w:eastAsia="zh-CN" w:bidi="zh-CN"/>
      </w:rPr>
    </w:lvl>
    <w:lvl w:ilvl="5" w:tentative="0">
      <w:start w:val="0"/>
      <w:numFmt w:val="bullet"/>
      <w:lvlText w:val="•"/>
      <w:lvlJc w:val="left"/>
      <w:pPr>
        <w:ind w:left="6063" w:hanging="361"/>
      </w:pPr>
      <w:rPr>
        <w:rFonts w:hint="default"/>
        <w:lang w:val="zh-CN" w:eastAsia="zh-CN" w:bidi="zh-CN"/>
      </w:rPr>
    </w:lvl>
    <w:lvl w:ilvl="6" w:tentative="0">
      <w:start w:val="0"/>
      <w:numFmt w:val="bullet"/>
      <w:lvlText w:val="•"/>
      <w:lvlJc w:val="left"/>
      <w:pPr>
        <w:ind w:left="6963" w:hanging="361"/>
      </w:pPr>
      <w:rPr>
        <w:rFonts w:hint="default"/>
        <w:lang w:val="zh-CN" w:eastAsia="zh-CN" w:bidi="zh-CN"/>
      </w:rPr>
    </w:lvl>
    <w:lvl w:ilvl="7" w:tentative="0">
      <w:start w:val="0"/>
      <w:numFmt w:val="bullet"/>
      <w:lvlText w:val="•"/>
      <w:lvlJc w:val="left"/>
      <w:pPr>
        <w:ind w:left="7864" w:hanging="361"/>
      </w:pPr>
      <w:rPr>
        <w:rFonts w:hint="default"/>
        <w:lang w:val="zh-CN" w:eastAsia="zh-CN" w:bidi="zh-CN"/>
      </w:rPr>
    </w:lvl>
    <w:lvl w:ilvl="8" w:tentative="0">
      <w:start w:val="0"/>
      <w:numFmt w:val="bullet"/>
      <w:lvlText w:val="•"/>
      <w:lvlJc w:val="left"/>
      <w:pPr>
        <w:ind w:left="8764" w:hanging="361"/>
      </w:pPr>
      <w:rPr>
        <w:rFonts w:hint="default"/>
        <w:lang w:val="zh-CN" w:eastAsia="zh-CN" w:bidi="zh-CN"/>
      </w:rPr>
    </w:lvl>
  </w:abstractNum>
  <w:abstractNum w:abstractNumId="3">
    <w:nsid w:val="33ED5159"/>
    <w:multiLevelType w:val="multilevel"/>
    <w:tmpl w:val="33ED5159"/>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A3246CA"/>
    <w:multiLevelType w:val="multilevel"/>
    <w:tmpl w:val="6A3246C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E9E6AFB"/>
    <w:multiLevelType w:val="multilevel"/>
    <w:tmpl w:val="6E9E6AFB"/>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Fmt w:val="decimalEnclosedCircleChinese"/>
    <w:numRestart w:val="eachPage"/>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OWY4Y2RiYTNmNGQ0NmE2YjAzNjhlNDU1ZDdjZGQifQ=="/>
  </w:docVars>
  <w:rsids>
    <w:rsidRoot w:val="00DC6B00"/>
    <w:rsid w:val="000077D0"/>
    <w:rsid w:val="00017A91"/>
    <w:rsid w:val="00036975"/>
    <w:rsid w:val="000502CE"/>
    <w:rsid w:val="00067B37"/>
    <w:rsid w:val="00083B86"/>
    <w:rsid w:val="00087D65"/>
    <w:rsid w:val="00097FC9"/>
    <w:rsid w:val="000A4B9B"/>
    <w:rsid w:val="000B117F"/>
    <w:rsid w:val="000C743A"/>
    <w:rsid w:val="000D6462"/>
    <w:rsid w:val="000F4B99"/>
    <w:rsid w:val="000F4C03"/>
    <w:rsid w:val="000F5BEC"/>
    <w:rsid w:val="000F777A"/>
    <w:rsid w:val="00112DE5"/>
    <w:rsid w:val="0011758A"/>
    <w:rsid w:val="00124283"/>
    <w:rsid w:val="001344CF"/>
    <w:rsid w:val="00136832"/>
    <w:rsid w:val="00147C9C"/>
    <w:rsid w:val="001865BC"/>
    <w:rsid w:val="00194495"/>
    <w:rsid w:val="00194D59"/>
    <w:rsid w:val="001B369B"/>
    <w:rsid w:val="001D32D4"/>
    <w:rsid w:val="001E099C"/>
    <w:rsid w:val="001E3E8D"/>
    <w:rsid w:val="001E5C1B"/>
    <w:rsid w:val="001E6CA5"/>
    <w:rsid w:val="001F1541"/>
    <w:rsid w:val="001F3FB5"/>
    <w:rsid w:val="002063AB"/>
    <w:rsid w:val="00234416"/>
    <w:rsid w:val="0023507A"/>
    <w:rsid w:val="002353EB"/>
    <w:rsid w:val="00236619"/>
    <w:rsid w:val="00245033"/>
    <w:rsid w:val="002512B4"/>
    <w:rsid w:val="00273C14"/>
    <w:rsid w:val="002757BB"/>
    <w:rsid w:val="00282F3E"/>
    <w:rsid w:val="00295407"/>
    <w:rsid w:val="00296936"/>
    <w:rsid w:val="002B55BD"/>
    <w:rsid w:val="002B63F8"/>
    <w:rsid w:val="002C1FB1"/>
    <w:rsid w:val="002C3105"/>
    <w:rsid w:val="002D1622"/>
    <w:rsid w:val="002D164B"/>
    <w:rsid w:val="002E21CB"/>
    <w:rsid w:val="002F5E23"/>
    <w:rsid w:val="002F77E9"/>
    <w:rsid w:val="00300F7E"/>
    <w:rsid w:val="00305C7A"/>
    <w:rsid w:val="00317C79"/>
    <w:rsid w:val="00317D04"/>
    <w:rsid w:val="003308FB"/>
    <w:rsid w:val="003401FC"/>
    <w:rsid w:val="00344595"/>
    <w:rsid w:val="00354630"/>
    <w:rsid w:val="00356AAF"/>
    <w:rsid w:val="00367780"/>
    <w:rsid w:val="00375E10"/>
    <w:rsid w:val="00392770"/>
    <w:rsid w:val="0039375B"/>
    <w:rsid w:val="003C5821"/>
    <w:rsid w:val="003E0034"/>
    <w:rsid w:val="003E757B"/>
    <w:rsid w:val="00402E1E"/>
    <w:rsid w:val="00404888"/>
    <w:rsid w:val="00414048"/>
    <w:rsid w:val="004212D3"/>
    <w:rsid w:val="00424F46"/>
    <w:rsid w:val="00436240"/>
    <w:rsid w:val="00437348"/>
    <w:rsid w:val="00453498"/>
    <w:rsid w:val="00460A16"/>
    <w:rsid w:val="004707D4"/>
    <w:rsid w:val="00475144"/>
    <w:rsid w:val="0048235C"/>
    <w:rsid w:val="00483CFD"/>
    <w:rsid w:val="004939A8"/>
    <w:rsid w:val="004B1A65"/>
    <w:rsid w:val="004B7536"/>
    <w:rsid w:val="004C3371"/>
    <w:rsid w:val="004D1304"/>
    <w:rsid w:val="004E539C"/>
    <w:rsid w:val="004E7DEE"/>
    <w:rsid w:val="00503A28"/>
    <w:rsid w:val="00526F49"/>
    <w:rsid w:val="005274B7"/>
    <w:rsid w:val="005279C5"/>
    <w:rsid w:val="00545045"/>
    <w:rsid w:val="00550C77"/>
    <w:rsid w:val="00556B15"/>
    <w:rsid w:val="00562119"/>
    <w:rsid w:val="00565F94"/>
    <w:rsid w:val="005820B6"/>
    <w:rsid w:val="005922FC"/>
    <w:rsid w:val="0059610C"/>
    <w:rsid w:val="005A0FB1"/>
    <w:rsid w:val="005A4334"/>
    <w:rsid w:val="005B2D0D"/>
    <w:rsid w:val="005D635C"/>
    <w:rsid w:val="00611ABD"/>
    <w:rsid w:val="00621634"/>
    <w:rsid w:val="0062221F"/>
    <w:rsid w:val="00623A28"/>
    <w:rsid w:val="0062755E"/>
    <w:rsid w:val="0063256F"/>
    <w:rsid w:val="00635D50"/>
    <w:rsid w:val="00636971"/>
    <w:rsid w:val="006374BF"/>
    <w:rsid w:val="00641205"/>
    <w:rsid w:val="00642241"/>
    <w:rsid w:val="00646413"/>
    <w:rsid w:val="00656D67"/>
    <w:rsid w:val="006620DA"/>
    <w:rsid w:val="00676CE3"/>
    <w:rsid w:val="006A641E"/>
    <w:rsid w:val="006B5CF3"/>
    <w:rsid w:val="006B77C1"/>
    <w:rsid w:val="006C37DD"/>
    <w:rsid w:val="006C5A1E"/>
    <w:rsid w:val="006D6DDB"/>
    <w:rsid w:val="006E7E0C"/>
    <w:rsid w:val="006F4C39"/>
    <w:rsid w:val="007036E7"/>
    <w:rsid w:val="00706909"/>
    <w:rsid w:val="00717C3B"/>
    <w:rsid w:val="00721BD5"/>
    <w:rsid w:val="007269E4"/>
    <w:rsid w:val="0073233B"/>
    <w:rsid w:val="00757F3C"/>
    <w:rsid w:val="00765694"/>
    <w:rsid w:val="00771218"/>
    <w:rsid w:val="007858A3"/>
    <w:rsid w:val="00785A47"/>
    <w:rsid w:val="0079716A"/>
    <w:rsid w:val="007B10AA"/>
    <w:rsid w:val="007B53F5"/>
    <w:rsid w:val="007B611C"/>
    <w:rsid w:val="007B6249"/>
    <w:rsid w:val="007B7D5B"/>
    <w:rsid w:val="007C1312"/>
    <w:rsid w:val="007C6B99"/>
    <w:rsid w:val="007E23B4"/>
    <w:rsid w:val="007E3AA2"/>
    <w:rsid w:val="007E6BF8"/>
    <w:rsid w:val="007F0B30"/>
    <w:rsid w:val="008039D3"/>
    <w:rsid w:val="00824689"/>
    <w:rsid w:val="00843713"/>
    <w:rsid w:val="0084375A"/>
    <w:rsid w:val="00851E02"/>
    <w:rsid w:val="00853EC3"/>
    <w:rsid w:val="00862CB3"/>
    <w:rsid w:val="00863FA9"/>
    <w:rsid w:val="00873E94"/>
    <w:rsid w:val="00880C8D"/>
    <w:rsid w:val="0088352D"/>
    <w:rsid w:val="008837EE"/>
    <w:rsid w:val="00890914"/>
    <w:rsid w:val="00893D3D"/>
    <w:rsid w:val="00894DFE"/>
    <w:rsid w:val="008A396C"/>
    <w:rsid w:val="008B2F06"/>
    <w:rsid w:val="008B5BE6"/>
    <w:rsid w:val="008C2E49"/>
    <w:rsid w:val="008C7F5E"/>
    <w:rsid w:val="008D7176"/>
    <w:rsid w:val="008E49D8"/>
    <w:rsid w:val="008F0D65"/>
    <w:rsid w:val="008F273A"/>
    <w:rsid w:val="00904CC8"/>
    <w:rsid w:val="00924FB9"/>
    <w:rsid w:val="00925AA9"/>
    <w:rsid w:val="00930D00"/>
    <w:rsid w:val="00930F57"/>
    <w:rsid w:val="00931ADA"/>
    <w:rsid w:val="009357F3"/>
    <w:rsid w:val="00951A43"/>
    <w:rsid w:val="00957BC4"/>
    <w:rsid w:val="00974E0F"/>
    <w:rsid w:val="00975DC0"/>
    <w:rsid w:val="0098639F"/>
    <w:rsid w:val="009A541E"/>
    <w:rsid w:val="009A5E94"/>
    <w:rsid w:val="009B3929"/>
    <w:rsid w:val="009C45D7"/>
    <w:rsid w:val="009D536A"/>
    <w:rsid w:val="009D619F"/>
    <w:rsid w:val="009E368E"/>
    <w:rsid w:val="00A144C4"/>
    <w:rsid w:val="00A25C5E"/>
    <w:rsid w:val="00A371DA"/>
    <w:rsid w:val="00A5328B"/>
    <w:rsid w:val="00A560E9"/>
    <w:rsid w:val="00A650EE"/>
    <w:rsid w:val="00A850E2"/>
    <w:rsid w:val="00A907AE"/>
    <w:rsid w:val="00AA266C"/>
    <w:rsid w:val="00AA5733"/>
    <w:rsid w:val="00AB7683"/>
    <w:rsid w:val="00AC06D3"/>
    <w:rsid w:val="00AD2BE1"/>
    <w:rsid w:val="00AD3677"/>
    <w:rsid w:val="00AE497E"/>
    <w:rsid w:val="00AE60EF"/>
    <w:rsid w:val="00AE6CB7"/>
    <w:rsid w:val="00AF582B"/>
    <w:rsid w:val="00AF5A51"/>
    <w:rsid w:val="00B043C0"/>
    <w:rsid w:val="00B075F2"/>
    <w:rsid w:val="00B075F4"/>
    <w:rsid w:val="00B07A20"/>
    <w:rsid w:val="00B317DF"/>
    <w:rsid w:val="00B31ACF"/>
    <w:rsid w:val="00B342C2"/>
    <w:rsid w:val="00B3505C"/>
    <w:rsid w:val="00B424A8"/>
    <w:rsid w:val="00B45AB7"/>
    <w:rsid w:val="00B54D8A"/>
    <w:rsid w:val="00B55212"/>
    <w:rsid w:val="00B8211D"/>
    <w:rsid w:val="00B85FC1"/>
    <w:rsid w:val="00B92235"/>
    <w:rsid w:val="00BA79B8"/>
    <w:rsid w:val="00BC1929"/>
    <w:rsid w:val="00BC6BC2"/>
    <w:rsid w:val="00BD6B72"/>
    <w:rsid w:val="00BE10E9"/>
    <w:rsid w:val="00C019CC"/>
    <w:rsid w:val="00C06939"/>
    <w:rsid w:val="00C10CD4"/>
    <w:rsid w:val="00C2701F"/>
    <w:rsid w:val="00C35B89"/>
    <w:rsid w:val="00C45A03"/>
    <w:rsid w:val="00C46E28"/>
    <w:rsid w:val="00C5066B"/>
    <w:rsid w:val="00C53A24"/>
    <w:rsid w:val="00C54DA2"/>
    <w:rsid w:val="00C648BF"/>
    <w:rsid w:val="00C7386F"/>
    <w:rsid w:val="00C906D9"/>
    <w:rsid w:val="00C96E56"/>
    <w:rsid w:val="00CB5281"/>
    <w:rsid w:val="00CB67D2"/>
    <w:rsid w:val="00CB67DB"/>
    <w:rsid w:val="00CC15EE"/>
    <w:rsid w:val="00CC478D"/>
    <w:rsid w:val="00CC4ADF"/>
    <w:rsid w:val="00CD1920"/>
    <w:rsid w:val="00CD2EBE"/>
    <w:rsid w:val="00CE6029"/>
    <w:rsid w:val="00CE7740"/>
    <w:rsid w:val="00CF194F"/>
    <w:rsid w:val="00CF2AE8"/>
    <w:rsid w:val="00CF3349"/>
    <w:rsid w:val="00CF3945"/>
    <w:rsid w:val="00D051B9"/>
    <w:rsid w:val="00D06059"/>
    <w:rsid w:val="00D06D04"/>
    <w:rsid w:val="00D07784"/>
    <w:rsid w:val="00D17268"/>
    <w:rsid w:val="00D301BB"/>
    <w:rsid w:val="00D34490"/>
    <w:rsid w:val="00D4511C"/>
    <w:rsid w:val="00D511E3"/>
    <w:rsid w:val="00D615CF"/>
    <w:rsid w:val="00D629B7"/>
    <w:rsid w:val="00D67417"/>
    <w:rsid w:val="00D7262F"/>
    <w:rsid w:val="00D843CF"/>
    <w:rsid w:val="00D8631C"/>
    <w:rsid w:val="00DA01B7"/>
    <w:rsid w:val="00DB2D61"/>
    <w:rsid w:val="00DB4D54"/>
    <w:rsid w:val="00DC0D3C"/>
    <w:rsid w:val="00DC1F18"/>
    <w:rsid w:val="00DC6B00"/>
    <w:rsid w:val="00DD5C9D"/>
    <w:rsid w:val="00DE2B10"/>
    <w:rsid w:val="00DE66B7"/>
    <w:rsid w:val="00DF4757"/>
    <w:rsid w:val="00E13788"/>
    <w:rsid w:val="00E14581"/>
    <w:rsid w:val="00E14E1D"/>
    <w:rsid w:val="00E1528E"/>
    <w:rsid w:val="00E164A8"/>
    <w:rsid w:val="00E244ED"/>
    <w:rsid w:val="00E42D3F"/>
    <w:rsid w:val="00E52937"/>
    <w:rsid w:val="00E5583E"/>
    <w:rsid w:val="00E61FCB"/>
    <w:rsid w:val="00E65B4E"/>
    <w:rsid w:val="00E84009"/>
    <w:rsid w:val="00EB0A72"/>
    <w:rsid w:val="00EB3318"/>
    <w:rsid w:val="00ED65C6"/>
    <w:rsid w:val="00EF0974"/>
    <w:rsid w:val="00F06CD7"/>
    <w:rsid w:val="00F24E60"/>
    <w:rsid w:val="00F35708"/>
    <w:rsid w:val="00F36872"/>
    <w:rsid w:val="00F4549C"/>
    <w:rsid w:val="00F554A3"/>
    <w:rsid w:val="00F5552C"/>
    <w:rsid w:val="00F56980"/>
    <w:rsid w:val="00F60146"/>
    <w:rsid w:val="00FA728D"/>
    <w:rsid w:val="00FB4236"/>
    <w:rsid w:val="00FB47DC"/>
    <w:rsid w:val="00FB79BD"/>
    <w:rsid w:val="00FC7A0D"/>
    <w:rsid w:val="00FE4F4B"/>
    <w:rsid w:val="00FF6911"/>
    <w:rsid w:val="01AF70E0"/>
    <w:rsid w:val="020F07DD"/>
    <w:rsid w:val="022F4F99"/>
    <w:rsid w:val="02763C8A"/>
    <w:rsid w:val="02E03544"/>
    <w:rsid w:val="034C58CF"/>
    <w:rsid w:val="049F34AF"/>
    <w:rsid w:val="04D54676"/>
    <w:rsid w:val="05EF564B"/>
    <w:rsid w:val="05F72A3F"/>
    <w:rsid w:val="06192D3D"/>
    <w:rsid w:val="061A5F76"/>
    <w:rsid w:val="061C4CCF"/>
    <w:rsid w:val="073B538E"/>
    <w:rsid w:val="07CA3252"/>
    <w:rsid w:val="083D0D12"/>
    <w:rsid w:val="0A0E6061"/>
    <w:rsid w:val="0A1653D8"/>
    <w:rsid w:val="0ABA0FCF"/>
    <w:rsid w:val="0ADF0045"/>
    <w:rsid w:val="0B112BB9"/>
    <w:rsid w:val="0B1F63F1"/>
    <w:rsid w:val="0BA53447"/>
    <w:rsid w:val="0C6C4866"/>
    <w:rsid w:val="0CA159D4"/>
    <w:rsid w:val="0F7C6674"/>
    <w:rsid w:val="0FAF7EFD"/>
    <w:rsid w:val="10061D17"/>
    <w:rsid w:val="10157BCD"/>
    <w:rsid w:val="115777AD"/>
    <w:rsid w:val="119D6A65"/>
    <w:rsid w:val="11D87F8D"/>
    <w:rsid w:val="11DA4F81"/>
    <w:rsid w:val="122F42A6"/>
    <w:rsid w:val="13046CEC"/>
    <w:rsid w:val="131925D8"/>
    <w:rsid w:val="13AA3F84"/>
    <w:rsid w:val="1496385E"/>
    <w:rsid w:val="152D72DB"/>
    <w:rsid w:val="154B2D39"/>
    <w:rsid w:val="155B4044"/>
    <w:rsid w:val="157F7135"/>
    <w:rsid w:val="15BC49D3"/>
    <w:rsid w:val="15D30DB5"/>
    <w:rsid w:val="162163A6"/>
    <w:rsid w:val="165274DB"/>
    <w:rsid w:val="168E043F"/>
    <w:rsid w:val="16936818"/>
    <w:rsid w:val="170E10AA"/>
    <w:rsid w:val="175C2E16"/>
    <w:rsid w:val="177D3115"/>
    <w:rsid w:val="178C4EFF"/>
    <w:rsid w:val="190C6782"/>
    <w:rsid w:val="19137AFC"/>
    <w:rsid w:val="19906E37"/>
    <w:rsid w:val="19AB43CA"/>
    <w:rsid w:val="1A12319D"/>
    <w:rsid w:val="1A4019E6"/>
    <w:rsid w:val="1A7D1491"/>
    <w:rsid w:val="1AA10006"/>
    <w:rsid w:val="1AD96BA4"/>
    <w:rsid w:val="1BB047D5"/>
    <w:rsid w:val="1C113111"/>
    <w:rsid w:val="1C424981"/>
    <w:rsid w:val="1C812453"/>
    <w:rsid w:val="1C856F63"/>
    <w:rsid w:val="1CDA72AF"/>
    <w:rsid w:val="1D4E748C"/>
    <w:rsid w:val="1D7C28F9"/>
    <w:rsid w:val="1E1957A5"/>
    <w:rsid w:val="1E483694"/>
    <w:rsid w:val="1EE45788"/>
    <w:rsid w:val="1EED5001"/>
    <w:rsid w:val="1F996FAD"/>
    <w:rsid w:val="210D1C65"/>
    <w:rsid w:val="2157362F"/>
    <w:rsid w:val="21787096"/>
    <w:rsid w:val="21A22377"/>
    <w:rsid w:val="220128C2"/>
    <w:rsid w:val="226C25ED"/>
    <w:rsid w:val="22A029F0"/>
    <w:rsid w:val="22DD5403"/>
    <w:rsid w:val="230332BF"/>
    <w:rsid w:val="236F0EE1"/>
    <w:rsid w:val="238C5DF0"/>
    <w:rsid w:val="23F70746"/>
    <w:rsid w:val="246C730D"/>
    <w:rsid w:val="255701E1"/>
    <w:rsid w:val="26282F29"/>
    <w:rsid w:val="26466A08"/>
    <w:rsid w:val="27241C3D"/>
    <w:rsid w:val="27FD24B5"/>
    <w:rsid w:val="287A19EE"/>
    <w:rsid w:val="292228DC"/>
    <w:rsid w:val="295274A9"/>
    <w:rsid w:val="2AB26EA2"/>
    <w:rsid w:val="2B156B4A"/>
    <w:rsid w:val="2B614EB4"/>
    <w:rsid w:val="2B7D063A"/>
    <w:rsid w:val="2C162775"/>
    <w:rsid w:val="2C4E6B03"/>
    <w:rsid w:val="2CBB52CF"/>
    <w:rsid w:val="2D6765B6"/>
    <w:rsid w:val="2E706849"/>
    <w:rsid w:val="2EE93382"/>
    <w:rsid w:val="2F1C2F57"/>
    <w:rsid w:val="30225619"/>
    <w:rsid w:val="309B30DD"/>
    <w:rsid w:val="30C4590F"/>
    <w:rsid w:val="30C96FC7"/>
    <w:rsid w:val="30EB518F"/>
    <w:rsid w:val="31147A0D"/>
    <w:rsid w:val="31326424"/>
    <w:rsid w:val="315F198A"/>
    <w:rsid w:val="31805F6D"/>
    <w:rsid w:val="31E24D2B"/>
    <w:rsid w:val="31F6681D"/>
    <w:rsid w:val="320F3F80"/>
    <w:rsid w:val="328D3719"/>
    <w:rsid w:val="32A55811"/>
    <w:rsid w:val="32E65137"/>
    <w:rsid w:val="3330157F"/>
    <w:rsid w:val="339A7E5C"/>
    <w:rsid w:val="339E6F34"/>
    <w:rsid w:val="341D54CA"/>
    <w:rsid w:val="34353AC4"/>
    <w:rsid w:val="344B3894"/>
    <w:rsid w:val="34B752A3"/>
    <w:rsid w:val="34D75530"/>
    <w:rsid w:val="353636E8"/>
    <w:rsid w:val="354A59E4"/>
    <w:rsid w:val="367E0B69"/>
    <w:rsid w:val="36B7452B"/>
    <w:rsid w:val="36C452EC"/>
    <w:rsid w:val="371D006C"/>
    <w:rsid w:val="37BC3D10"/>
    <w:rsid w:val="37F30DCD"/>
    <w:rsid w:val="389C625E"/>
    <w:rsid w:val="393E7DC1"/>
    <w:rsid w:val="39464CA2"/>
    <w:rsid w:val="39F552D0"/>
    <w:rsid w:val="3A4C05B5"/>
    <w:rsid w:val="3A4E3759"/>
    <w:rsid w:val="3BDF7962"/>
    <w:rsid w:val="3C6E54EC"/>
    <w:rsid w:val="3C8D6F8C"/>
    <w:rsid w:val="3D414F1B"/>
    <w:rsid w:val="3DC74706"/>
    <w:rsid w:val="3DD60F75"/>
    <w:rsid w:val="3E6F7762"/>
    <w:rsid w:val="3E920D0F"/>
    <w:rsid w:val="3EAA3701"/>
    <w:rsid w:val="3ECF7E9E"/>
    <w:rsid w:val="3EF9156F"/>
    <w:rsid w:val="3F4343E8"/>
    <w:rsid w:val="3FB64DD3"/>
    <w:rsid w:val="410152DD"/>
    <w:rsid w:val="412A6F15"/>
    <w:rsid w:val="41410DFB"/>
    <w:rsid w:val="41584869"/>
    <w:rsid w:val="41B05982"/>
    <w:rsid w:val="41F46658"/>
    <w:rsid w:val="42157046"/>
    <w:rsid w:val="42CB6BCE"/>
    <w:rsid w:val="43203051"/>
    <w:rsid w:val="43305037"/>
    <w:rsid w:val="43545C8C"/>
    <w:rsid w:val="4380643A"/>
    <w:rsid w:val="46D22F76"/>
    <w:rsid w:val="46DE0E81"/>
    <w:rsid w:val="47552EF8"/>
    <w:rsid w:val="480078A2"/>
    <w:rsid w:val="480F516A"/>
    <w:rsid w:val="481067DB"/>
    <w:rsid w:val="481C1C7A"/>
    <w:rsid w:val="48DC6445"/>
    <w:rsid w:val="48FF7294"/>
    <w:rsid w:val="49A55A9D"/>
    <w:rsid w:val="4A325785"/>
    <w:rsid w:val="4A4B09A9"/>
    <w:rsid w:val="4BBC2BA9"/>
    <w:rsid w:val="4BFB1613"/>
    <w:rsid w:val="4D6742C6"/>
    <w:rsid w:val="4D924EB8"/>
    <w:rsid w:val="4DB3345A"/>
    <w:rsid w:val="4DBE4D23"/>
    <w:rsid w:val="4DE40B10"/>
    <w:rsid w:val="4E2B2B2A"/>
    <w:rsid w:val="4EE10DED"/>
    <w:rsid w:val="4FE37C4D"/>
    <w:rsid w:val="4FF40E0C"/>
    <w:rsid w:val="4FF82FCD"/>
    <w:rsid w:val="501F67AB"/>
    <w:rsid w:val="5045592E"/>
    <w:rsid w:val="5059238C"/>
    <w:rsid w:val="516B64E8"/>
    <w:rsid w:val="521F45F6"/>
    <w:rsid w:val="52504B04"/>
    <w:rsid w:val="52686602"/>
    <w:rsid w:val="52D61619"/>
    <w:rsid w:val="532A751B"/>
    <w:rsid w:val="536026E9"/>
    <w:rsid w:val="537D44A2"/>
    <w:rsid w:val="54313CA2"/>
    <w:rsid w:val="54E3249D"/>
    <w:rsid w:val="55686E2E"/>
    <w:rsid w:val="55CF3CB0"/>
    <w:rsid w:val="55D704D5"/>
    <w:rsid w:val="56167F1A"/>
    <w:rsid w:val="57077C7F"/>
    <w:rsid w:val="57BA2A1C"/>
    <w:rsid w:val="58160494"/>
    <w:rsid w:val="587074A0"/>
    <w:rsid w:val="5882283D"/>
    <w:rsid w:val="58A62685"/>
    <w:rsid w:val="594431C4"/>
    <w:rsid w:val="59457283"/>
    <w:rsid w:val="5CD355C6"/>
    <w:rsid w:val="5CE67252"/>
    <w:rsid w:val="5CFA4E8E"/>
    <w:rsid w:val="5E2002BE"/>
    <w:rsid w:val="5E273E24"/>
    <w:rsid w:val="5EBE67CC"/>
    <w:rsid w:val="5ECB5988"/>
    <w:rsid w:val="5EF37974"/>
    <w:rsid w:val="5F5514D1"/>
    <w:rsid w:val="5FC80990"/>
    <w:rsid w:val="5FF57D58"/>
    <w:rsid w:val="601A14DE"/>
    <w:rsid w:val="603F36AE"/>
    <w:rsid w:val="611921ED"/>
    <w:rsid w:val="617C1CB0"/>
    <w:rsid w:val="61B72BF9"/>
    <w:rsid w:val="61ED04B8"/>
    <w:rsid w:val="62032638"/>
    <w:rsid w:val="62070C0D"/>
    <w:rsid w:val="634610B7"/>
    <w:rsid w:val="63F76617"/>
    <w:rsid w:val="64CC3583"/>
    <w:rsid w:val="650849DF"/>
    <w:rsid w:val="652149E7"/>
    <w:rsid w:val="652F4EE7"/>
    <w:rsid w:val="65CD57BB"/>
    <w:rsid w:val="66A55805"/>
    <w:rsid w:val="66DE6E69"/>
    <w:rsid w:val="66EE2460"/>
    <w:rsid w:val="67313981"/>
    <w:rsid w:val="6760365B"/>
    <w:rsid w:val="67836AE0"/>
    <w:rsid w:val="682137F9"/>
    <w:rsid w:val="68304191"/>
    <w:rsid w:val="69DA4833"/>
    <w:rsid w:val="69F31A69"/>
    <w:rsid w:val="6A59037F"/>
    <w:rsid w:val="6A6128E4"/>
    <w:rsid w:val="6A722B88"/>
    <w:rsid w:val="6A902328"/>
    <w:rsid w:val="6B182A49"/>
    <w:rsid w:val="6BAF6209"/>
    <w:rsid w:val="6BCF6E80"/>
    <w:rsid w:val="6BD64930"/>
    <w:rsid w:val="6C1647A6"/>
    <w:rsid w:val="6C1974D2"/>
    <w:rsid w:val="6C1E3A40"/>
    <w:rsid w:val="6C895281"/>
    <w:rsid w:val="6C97015E"/>
    <w:rsid w:val="6CB63978"/>
    <w:rsid w:val="6DAC7DA1"/>
    <w:rsid w:val="6DE5298B"/>
    <w:rsid w:val="6E02184D"/>
    <w:rsid w:val="6E5728B0"/>
    <w:rsid w:val="6E5F44EB"/>
    <w:rsid w:val="6ED6690E"/>
    <w:rsid w:val="6F282DAB"/>
    <w:rsid w:val="706E1306"/>
    <w:rsid w:val="707D6EAA"/>
    <w:rsid w:val="708B5A6B"/>
    <w:rsid w:val="70BE75D5"/>
    <w:rsid w:val="70EF61D9"/>
    <w:rsid w:val="71582070"/>
    <w:rsid w:val="72984823"/>
    <w:rsid w:val="73DE765A"/>
    <w:rsid w:val="741F3CD3"/>
    <w:rsid w:val="74874228"/>
    <w:rsid w:val="74934977"/>
    <w:rsid w:val="76384EFB"/>
    <w:rsid w:val="770B0D9D"/>
    <w:rsid w:val="772F01B8"/>
    <w:rsid w:val="774773D6"/>
    <w:rsid w:val="77536BFF"/>
    <w:rsid w:val="77AE69C4"/>
    <w:rsid w:val="77C53E93"/>
    <w:rsid w:val="78220AD1"/>
    <w:rsid w:val="78BC253A"/>
    <w:rsid w:val="78CE0160"/>
    <w:rsid w:val="78D401B2"/>
    <w:rsid w:val="79CC5472"/>
    <w:rsid w:val="79D92FEB"/>
    <w:rsid w:val="7A1F5ECE"/>
    <w:rsid w:val="7A9B65E4"/>
    <w:rsid w:val="7B716991"/>
    <w:rsid w:val="7C212CA0"/>
    <w:rsid w:val="7C3F7E23"/>
    <w:rsid w:val="7CD12A58"/>
    <w:rsid w:val="7D747887"/>
    <w:rsid w:val="7E6E2528"/>
    <w:rsid w:val="7F3745EB"/>
    <w:rsid w:val="7F7A2230"/>
    <w:rsid w:val="7F857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qFormat="1" w:unhideWhenUsed="0" w:uiPriority="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2"/>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3"/>
    <w:autoRedefine/>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4"/>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55"/>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56"/>
    <w:autoRedefine/>
    <w:qFormat/>
    <w:uiPriority w:val="0"/>
    <w:pPr>
      <w:keepNext/>
      <w:keepLines/>
      <w:spacing w:before="280" w:after="290" w:line="376" w:lineRule="auto"/>
      <w:outlineLvl w:val="4"/>
    </w:pPr>
    <w:rPr>
      <w:b/>
      <w:bCs/>
      <w:sz w:val="28"/>
      <w:szCs w:val="28"/>
    </w:rPr>
  </w:style>
  <w:style w:type="paragraph" w:styleId="9">
    <w:name w:val="heading 6"/>
    <w:basedOn w:val="1"/>
    <w:next w:val="1"/>
    <w:link w:val="57"/>
    <w:autoRedefine/>
    <w:qFormat/>
    <w:uiPriority w:val="0"/>
    <w:pPr>
      <w:keepNext/>
      <w:keepLines/>
      <w:widowControl/>
      <w:tabs>
        <w:tab w:val="left" w:pos="1440"/>
      </w:tabs>
      <w:spacing w:before="240" w:after="64" w:line="320" w:lineRule="auto"/>
      <w:ind w:left="1152" w:hanging="1152"/>
      <w:jc w:val="center"/>
      <w:outlineLvl w:val="5"/>
    </w:pPr>
    <w:rPr>
      <w:rFonts w:ascii="Arial" w:hAnsi="Arial" w:eastAsia="黑体"/>
      <w:bCs/>
      <w:kern w:val="0"/>
      <w:sz w:val="24"/>
    </w:rPr>
  </w:style>
  <w:style w:type="paragraph" w:styleId="10">
    <w:name w:val="heading 7"/>
    <w:basedOn w:val="1"/>
    <w:next w:val="1"/>
    <w:link w:val="58"/>
    <w:autoRedefine/>
    <w:qFormat/>
    <w:uiPriority w:val="0"/>
    <w:pPr>
      <w:keepNext/>
      <w:keepLines/>
      <w:widowControl/>
      <w:tabs>
        <w:tab w:val="left" w:pos="2520"/>
      </w:tabs>
      <w:spacing w:before="240" w:after="64" w:line="320" w:lineRule="auto"/>
      <w:ind w:left="1296" w:hanging="1296"/>
      <w:jc w:val="center"/>
      <w:outlineLvl w:val="6"/>
    </w:pPr>
    <w:rPr>
      <w:bCs/>
      <w:kern w:val="0"/>
      <w:sz w:val="24"/>
    </w:rPr>
  </w:style>
  <w:style w:type="paragraph" w:styleId="11">
    <w:name w:val="heading 8"/>
    <w:basedOn w:val="1"/>
    <w:next w:val="1"/>
    <w:link w:val="59"/>
    <w:autoRedefine/>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rPr>
  </w:style>
  <w:style w:type="paragraph" w:styleId="12">
    <w:name w:val="heading 9"/>
    <w:basedOn w:val="1"/>
    <w:next w:val="1"/>
    <w:link w:val="60"/>
    <w:autoRedefine/>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40">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Times New Roman" w:hAnsi="Times New Roman" w:eastAsia="宋体" w:cs="Times New Roman"/>
    </w:rPr>
  </w:style>
  <w:style w:type="paragraph" w:styleId="3">
    <w:name w:val="Body Text Indent"/>
    <w:basedOn w:val="1"/>
    <w:next w:val="1"/>
    <w:link w:val="68"/>
    <w:autoRedefine/>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szCs w:val="20"/>
    </w:rPr>
  </w:style>
  <w:style w:type="paragraph" w:styleId="13">
    <w:name w:val="index 8"/>
    <w:basedOn w:val="1"/>
    <w:next w:val="1"/>
    <w:autoRedefine/>
    <w:semiHidden/>
    <w:qFormat/>
    <w:uiPriority w:val="0"/>
    <w:pPr>
      <w:ind w:left="1400" w:leftChars="1400"/>
    </w:pPr>
  </w:style>
  <w:style w:type="paragraph" w:styleId="14">
    <w:name w:val="Normal Indent"/>
    <w:basedOn w:val="1"/>
    <w:autoRedefine/>
    <w:qFormat/>
    <w:uiPriority w:val="0"/>
    <w:pPr>
      <w:widowControl/>
      <w:ind w:firstLine="420"/>
      <w:jc w:val="center"/>
    </w:pPr>
    <w:rPr>
      <w:b/>
      <w:kern w:val="0"/>
      <w:sz w:val="44"/>
      <w:szCs w:val="20"/>
    </w:rPr>
  </w:style>
  <w:style w:type="paragraph" w:styleId="15">
    <w:name w:val="index 5"/>
    <w:basedOn w:val="1"/>
    <w:next w:val="1"/>
    <w:semiHidden/>
    <w:qFormat/>
    <w:uiPriority w:val="0"/>
    <w:pPr>
      <w:autoSpaceDE w:val="0"/>
      <w:autoSpaceDN w:val="0"/>
      <w:spacing w:line="360" w:lineRule="auto"/>
      <w:ind w:left="800" w:leftChars="800"/>
    </w:pPr>
    <w:rPr>
      <w:sz w:val="24"/>
      <w:szCs w:val="24"/>
    </w:rPr>
  </w:style>
  <w:style w:type="paragraph" w:styleId="16">
    <w:name w:val="annotation text"/>
    <w:basedOn w:val="1"/>
    <w:link w:val="63"/>
    <w:autoRedefine/>
    <w:semiHidden/>
    <w:qFormat/>
    <w:uiPriority w:val="0"/>
    <w:pPr>
      <w:jc w:val="left"/>
    </w:pPr>
  </w:style>
  <w:style w:type="paragraph" w:styleId="17">
    <w:name w:val="Body Text 3"/>
    <w:basedOn w:val="1"/>
    <w:link w:val="85"/>
    <w:autoRedefine/>
    <w:qFormat/>
    <w:uiPriority w:val="0"/>
    <w:pPr>
      <w:spacing w:after="120"/>
    </w:pPr>
    <w:rPr>
      <w:sz w:val="16"/>
      <w:szCs w:val="16"/>
    </w:rPr>
  </w:style>
  <w:style w:type="paragraph" w:styleId="18">
    <w:name w:val="Body Text"/>
    <w:basedOn w:val="1"/>
    <w:link w:val="70"/>
    <w:autoRedefine/>
    <w:qFormat/>
    <w:uiPriority w:val="0"/>
    <w:pPr>
      <w:spacing w:line="0" w:lineRule="atLeast"/>
    </w:pPr>
    <w:rPr>
      <w:b/>
      <w:sz w:val="30"/>
      <w:szCs w:val="20"/>
    </w:rPr>
  </w:style>
  <w:style w:type="paragraph" w:styleId="19">
    <w:name w:val="Block Text"/>
    <w:basedOn w:val="1"/>
    <w:autoRedefine/>
    <w:qFormat/>
    <w:uiPriority w:val="0"/>
    <w:pPr>
      <w:adjustRightInd w:val="0"/>
      <w:ind w:left="420" w:right="33"/>
      <w:jc w:val="center"/>
      <w:textAlignment w:val="baseline"/>
    </w:pPr>
    <w:rPr>
      <w:b/>
      <w:kern w:val="0"/>
      <w:sz w:val="24"/>
      <w:szCs w:val="20"/>
    </w:rPr>
  </w:style>
  <w:style w:type="paragraph" w:styleId="20">
    <w:name w:val="toc 3"/>
    <w:basedOn w:val="1"/>
    <w:next w:val="1"/>
    <w:autoRedefine/>
    <w:qFormat/>
    <w:uiPriority w:val="39"/>
    <w:pPr>
      <w:tabs>
        <w:tab w:val="right" w:leader="middleDot" w:pos="9345"/>
      </w:tabs>
      <w:ind w:left="840" w:leftChars="400"/>
    </w:pPr>
  </w:style>
  <w:style w:type="paragraph" w:styleId="21">
    <w:name w:val="Plain Text"/>
    <w:basedOn w:val="1"/>
    <w:link w:val="49"/>
    <w:autoRedefine/>
    <w:unhideWhenUsed/>
    <w:qFormat/>
    <w:uiPriority w:val="0"/>
    <w:rPr>
      <w:rFonts w:ascii="宋体" w:hAnsi="Courier New" w:cs="Courier New"/>
      <w:szCs w:val="21"/>
    </w:rPr>
  </w:style>
  <w:style w:type="paragraph" w:styleId="22">
    <w:name w:val="Date"/>
    <w:basedOn w:val="1"/>
    <w:next w:val="1"/>
    <w:link w:val="62"/>
    <w:autoRedefine/>
    <w:qFormat/>
    <w:uiPriority w:val="0"/>
    <w:pPr>
      <w:ind w:left="100" w:leftChars="2500"/>
    </w:pPr>
  </w:style>
  <w:style w:type="paragraph" w:styleId="23">
    <w:name w:val="Body Text Indent 2"/>
    <w:basedOn w:val="1"/>
    <w:link w:val="69"/>
    <w:autoRedefine/>
    <w:qFormat/>
    <w:uiPriority w:val="0"/>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24">
    <w:name w:val="endnote text"/>
    <w:basedOn w:val="1"/>
    <w:link w:val="118"/>
    <w:autoRedefine/>
    <w:semiHidden/>
    <w:qFormat/>
    <w:uiPriority w:val="0"/>
    <w:pPr>
      <w:snapToGrid w:val="0"/>
      <w:jc w:val="left"/>
    </w:pPr>
  </w:style>
  <w:style w:type="paragraph" w:styleId="25">
    <w:name w:val="Balloon Text"/>
    <w:basedOn w:val="1"/>
    <w:link w:val="65"/>
    <w:autoRedefine/>
    <w:semiHidden/>
    <w:qFormat/>
    <w:uiPriority w:val="0"/>
    <w:rPr>
      <w:sz w:val="18"/>
      <w:szCs w:val="18"/>
    </w:rPr>
  </w:style>
  <w:style w:type="paragraph" w:styleId="26">
    <w:name w:val="footer"/>
    <w:basedOn w:val="1"/>
    <w:link w:val="51"/>
    <w:autoRedefine/>
    <w:unhideWhenUsed/>
    <w:qFormat/>
    <w:uiPriority w:val="99"/>
    <w:pPr>
      <w:tabs>
        <w:tab w:val="center" w:pos="4153"/>
        <w:tab w:val="right" w:pos="8306"/>
      </w:tabs>
      <w:snapToGrid w:val="0"/>
      <w:jc w:val="left"/>
    </w:pPr>
    <w:rPr>
      <w:sz w:val="18"/>
      <w:szCs w:val="18"/>
    </w:rPr>
  </w:style>
  <w:style w:type="paragraph" w:styleId="27">
    <w:name w:val="header"/>
    <w:basedOn w:val="1"/>
    <w:link w:val="5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right" w:leader="middleDot" w:pos="9345"/>
      </w:tabs>
      <w:ind w:firstLine="426"/>
    </w:pPr>
  </w:style>
  <w:style w:type="paragraph" w:styleId="29">
    <w:name w:val="footnote text"/>
    <w:basedOn w:val="1"/>
    <w:link w:val="66"/>
    <w:autoRedefine/>
    <w:semiHidden/>
    <w:qFormat/>
    <w:uiPriority w:val="0"/>
    <w:pPr>
      <w:snapToGrid w:val="0"/>
      <w:jc w:val="left"/>
    </w:pPr>
    <w:rPr>
      <w:rFonts w:eastAsia="黑体"/>
      <w:sz w:val="18"/>
      <w:szCs w:val="21"/>
    </w:rPr>
  </w:style>
  <w:style w:type="paragraph" w:styleId="30">
    <w:name w:val="Body Text Indent 3"/>
    <w:basedOn w:val="1"/>
    <w:link w:val="71"/>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szCs w:val="20"/>
    </w:rPr>
  </w:style>
  <w:style w:type="paragraph" w:styleId="31">
    <w:name w:val="toc 2"/>
    <w:basedOn w:val="1"/>
    <w:next w:val="1"/>
    <w:autoRedefine/>
    <w:qFormat/>
    <w:uiPriority w:val="39"/>
    <w:pPr>
      <w:ind w:left="420" w:leftChars="200"/>
    </w:pPr>
  </w:style>
  <w:style w:type="paragraph" w:styleId="32">
    <w:name w:val="Body Text 2"/>
    <w:basedOn w:val="1"/>
    <w:link w:val="84"/>
    <w:autoRedefine/>
    <w:qFormat/>
    <w:uiPriority w:val="0"/>
    <w:pPr>
      <w:spacing w:after="120" w:line="480" w:lineRule="auto"/>
    </w:pPr>
  </w:style>
  <w:style w:type="paragraph" w:styleId="3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4">
    <w:name w:val="index 1"/>
    <w:basedOn w:val="1"/>
    <w:next w:val="1"/>
    <w:autoRedefine/>
    <w:semiHidden/>
    <w:qFormat/>
    <w:uiPriority w:val="0"/>
  </w:style>
  <w:style w:type="paragraph" w:styleId="35">
    <w:name w:val="Title"/>
    <w:basedOn w:val="1"/>
    <w:next w:val="1"/>
    <w:link w:val="81"/>
    <w:autoRedefine/>
    <w:qFormat/>
    <w:uiPriority w:val="0"/>
    <w:pPr>
      <w:widowControl/>
      <w:spacing w:before="240" w:after="60"/>
      <w:jc w:val="center"/>
      <w:outlineLvl w:val="0"/>
    </w:pPr>
    <w:rPr>
      <w:rFonts w:ascii="Arial" w:hAnsi="Arial" w:cs="Arial"/>
      <w:b/>
      <w:bCs/>
      <w:kern w:val="0"/>
      <w:sz w:val="44"/>
      <w:szCs w:val="32"/>
    </w:rPr>
  </w:style>
  <w:style w:type="paragraph" w:styleId="36">
    <w:name w:val="annotation subject"/>
    <w:basedOn w:val="16"/>
    <w:next w:val="16"/>
    <w:link w:val="64"/>
    <w:autoRedefine/>
    <w:semiHidden/>
    <w:qFormat/>
    <w:uiPriority w:val="0"/>
    <w:rPr>
      <w:b/>
      <w:bCs/>
    </w:rPr>
  </w:style>
  <w:style w:type="table" w:styleId="38">
    <w:name w:val="Table Grid"/>
    <w:basedOn w:val="3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Table Theme"/>
    <w:basedOn w:val="3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endnote reference"/>
    <w:autoRedefine/>
    <w:semiHidden/>
    <w:qFormat/>
    <w:uiPriority w:val="0"/>
    <w:rPr>
      <w:vertAlign w:val="superscript"/>
    </w:rPr>
  </w:style>
  <w:style w:type="character" w:styleId="42">
    <w:name w:val="page number"/>
    <w:basedOn w:val="40"/>
    <w:autoRedefine/>
    <w:qFormat/>
    <w:uiPriority w:val="0"/>
  </w:style>
  <w:style w:type="character" w:styleId="43">
    <w:name w:val="FollowedHyperlink"/>
    <w:autoRedefine/>
    <w:qFormat/>
    <w:uiPriority w:val="99"/>
    <w:rPr>
      <w:color w:val="800080"/>
      <w:u w:val="single"/>
    </w:rPr>
  </w:style>
  <w:style w:type="character" w:styleId="44">
    <w:name w:val="Hyperlink"/>
    <w:autoRedefine/>
    <w:qFormat/>
    <w:uiPriority w:val="99"/>
    <w:rPr>
      <w:color w:val="0000FF"/>
      <w:u w:val="single"/>
    </w:rPr>
  </w:style>
  <w:style w:type="character" w:styleId="45">
    <w:name w:val="annotation reference"/>
    <w:autoRedefine/>
    <w:semiHidden/>
    <w:qFormat/>
    <w:uiPriority w:val="0"/>
    <w:rPr>
      <w:sz w:val="21"/>
      <w:szCs w:val="21"/>
    </w:rPr>
  </w:style>
  <w:style w:type="character" w:styleId="46">
    <w:name w:val="footnote reference"/>
    <w:basedOn w:val="40"/>
    <w:autoRedefine/>
    <w:qFormat/>
    <w:uiPriority w:val="0"/>
    <w:rPr>
      <w:vertAlign w:val="superscript"/>
    </w:rPr>
  </w:style>
  <w:style w:type="paragraph" w:customStyle="1" w:styleId="47">
    <w:name w:val="Default"/>
    <w:next w:val="2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8">
    <w:name w:val="List Paragraph"/>
    <w:basedOn w:val="1"/>
    <w:autoRedefine/>
    <w:qFormat/>
    <w:uiPriority w:val="0"/>
    <w:pPr>
      <w:ind w:firstLine="420" w:firstLineChars="200"/>
    </w:pPr>
  </w:style>
  <w:style w:type="character" w:customStyle="1" w:styleId="49">
    <w:name w:val="纯文本 Char"/>
    <w:basedOn w:val="40"/>
    <w:link w:val="21"/>
    <w:autoRedefine/>
    <w:qFormat/>
    <w:uiPriority w:val="99"/>
    <w:rPr>
      <w:rFonts w:ascii="宋体" w:hAnsi="Courier New" w:eastAsia="宋体" w:cs="Courier New"/>
      <w:szCs w:val="21"/>
    </w:rPr>
  </w:style>
  <w:style w:type="character" w:customStyle="1" w:styleId="50">
    <w:name w:val="页眉 Char"/>
    <w:basedOn w:val="40"/>
    <w:link w:val="27"/>
    <w:autoRedefine/>
    <w:qFormat/>
    <w:uiPriority w:val="99"/>
    <w:rPr>
      <w:sz w:val="18"/>
      <w:szCs w:val="18"/>
    </w:rPr>
  </w:style>
  <w:style w:type="character" w:customStyle="1" w:styleId="51">
    <w:name w:val="页脚 Char"/>
    <w:basedOn w:val="40"/>
    <w:link w:val="26"/>
    <w:autoRedefine/>
    <w:qFormat/>
    <w:uiPriority w:val="99"/>
    <w:rPr>
      <w:sz w:val="18"/>
      <w:szCs w:val="18"/>
    </w:rPr>
  </w:style>
  <w:style w:type="character" w:customStyle="1" w:styleId="52">
    <w:name w:val="标题 1 Char"/>
    <w:basedOn w:val="40"/>
    <w:link w:val="4"/>
    <w:autoRedefine/>
    <w:qFormat/>
    <w:uiPriority w:val="0"/>
    <w:rPr>
      <w:rFonts w:ascii="Times New Roman" w:hAnsi="Times New Roman" w:eastAsia="宋体" w:cs="Times New Roman"/>
      <w:b/>
      <w:bCs/>
      <w:kern w:val="44"/>
      <w:sz w:val="44"/>
      <w:szCs w:val="44"/>
    </w:rPr>
  </w:style>
  <w:style w:type="character" w:customStyle="1" w:styleId="53">
    <w:name w:val="标题 2 Char"/>
    <w:basedOn w:val="40"/>
    <w:link w:val="5"/>
    <w:autoRedefine/>
    <w:qFormat/>
    <w:uiPriority w:val="99"/>
    <w:rPr>
      <w:rFonts w:ascii="Arial" w:hAnsi="Arial" w:eastAsia="黑体" w:cs="Times New Roman"/>
      <w:b/>
      <w:bCs/>
      <w:sz w:val="32"/>
      <w:szCs w:val="32"/>
    </w:rPr>
  </w:style>
  <w:style w:type="character" w:customStyle="1" w:styleId="54">
    <w:name w:val="标题 3 Char"/>
    <w:basedOn w:val="40"/>
    <w:link w:val="6"/>
    <w:autoRedefine/>
    <w:qFormat/>
    <w:uiPriority w:val="0"/>
    <w:rPr>
      <w:rFonts w:ascii="Times New Roman" w:hAnsi="Times New Roman" w:eastAsia="宋体" w:cs="Times New Roman"/>
      <w:b/>
      <w:bCs/>
      <w:sz w:val="32"/>
      <w:szCs w:val="32"/>
    </w:rPr>
  </w:style>
  <w:style w:type="character" w:customStyle="1" w:styleId="55">
    <w:name w:val="标题 4 Char"/>
    <w:basedOn w:val="40"/>
    <w:link w:val="7"/>
    <w:autoRedefine/>
    <w:qFormat/>
    <w:uiPriority w:val="0"/>
    <w:rPr>
      <w:rFonts w:ascii="Arial" w:hAnsi="Arial" w:eastAsia="黑体" w:cs="Times New Roman"/>
      <w:b/>
      <w:bCs/>
      <w:sz w:val="28"/>
      <w:szCs w:val="28"/>
    </w:rPr>
  </w:style>
  <w:style w:type="character" w:customStyle="1" w:styleId="56">
    <w:name w:val="标题 5 Char"/>
    <w:basedOn w:val="40"/>
    <w:link w:val="8"/>
    <w:autoRedefine/>
    <w:qFormat/>
    <w:uiPriority w:val="0"/>
    <w:rPr>
      <w:rFonts w:ascii="Times New Roman" w:hAnsi="Times New Roman" w:eastAsia="宋体" w:cs="Times New Roman"/>
      <w:b/>
      <w:bCs/>
      <w:sz w:val="28"/>
      <w:szCs w:val="28"/>
    </w:rPr>
  </w:style>
  <w:style w:type="character" w:customStyle="1" w:styleId="57">
    <w:name w:val="标题 6 Char"/>
    <w:basedOn w:val="40"/>
    <w:link w:val="9"/>
    <w:autoRedefine/>
    <w:qFormat/>
    <w:uiPriority w:val="0"/>
    <w:rPr>
      <w:rFonts w:ascii="Arial" w:hAnsi="Arial" w:eastAsia="黑体" w:cs="Times New Roman"/>
      <w:bCs/>
      <w:kern w:val="0"/>
      <w:sz w:val="24"/>
      <w:szCs w:val="24"/>
    </w:rPr>
  </w:style>
  <w:style w:type="character" w:customStyle="1" w:styleId="58">
    <w:name w:val="标题 7 Char"/>
    <w:basedOn w:val="40"/>
    <w:link w:val="10"/>
    <w:autoRedefine/>
    <w:qFormat/>
    <w:uiPriority w:val="0"/>
    <w:rPr>
      <w:rFonts w:ascii="Times New Roman" w:hAnsi="Times New Roman" w:eastAsia="宋体" w:cs="Times New Roman"/>
      <w:bCs/>
      <w:kern w:val="0"/>
      <w:sz w:val="24"/>
      <w:szCs w:val="24"/>
    </w:rPr>
  </w:style>
  <w:style w:type="character" w:customStyle="1" w:styleId="59">
    <w:name w:val="标题 8 Char"/>
    <w:basedOn w:val="40"/>
    <w:link w:val="11"/>
    <w:autoRedefine/>
    <w:qFormat/>
    <w:uiPriority w:val="0"/>
    <w:rPr>
      <w:rFonts w:ascii="Arial" w:hAnsi="Arial" w:eastAsia="黑体" w:cs="Times New Roman"/>
      <w:b/>
      <w:kern w:val="0"/>
      <w:sz w:val="24"/>
      <w:szCs w:val="24"/>
    </w:rPr>
  </w:style>
  <w:style w:type="character" w:customStyle="1" w:styleId="60">
    <w:name w:val="标题 9 Char"/>
    <w:basedOn w:val="40"/>
    <w:link w:val="12"/>
    <w:autoRedefine/>
    <w:qFormat/>
    <w:uiPriority w:val="0"/>
    <w:rPr>
      <w:rFonts w:ascii="Arial" w:hAnsi="Arial" w:eastAsia="黑体" w:cs="Times New Roman"/>
      <w:b/>
      <w:kern w:val="0"/>
      <w:szCs w:val="21"/>
    </w:rPr>
  </w:style>
  <w:style w:type="paragraph" w:customStyle="1" w:styleId="61">
    <w:name w:val="Char Char Char Char"/>
    <w:basedOn w:val="1"/>
    <w:autoRedefine/>
    <w:qFormat/>
    <w:uiPriority w:val="0"/>
    <w:pPr>
      <w:spacing w:line="360" w:lineRule="auto"/>
      <w:ind w:firstLine="200" w:firstLineChars="200"/>
    </w:pPr>
    <w:rPr>
      <w:rFonts w:ascii="宋体" w:hAnsi="宋体" w:cs="宋体"/>
      <w:sz w:val="24"/>
    </w:rPr>
  </w:style>
  <w:style w:type="character" w:customStyle="1" w:styleId="62">
    <w:name w:val="日期 Char"/>
    <w:basedOn w:val="40"/>
    <w:link w:val="22"/>
    <w:autoRedefine/>
    <w:qFormat/>
    <w:uiPriority w:val="0"/>
    <w:rPr>
      <w:rFonts w:ascii="Times New Roman" w:hAnsi="Times New Roman" w:eastAsia="宋体" w:cs="Times New Roman"/>
      <w:szCs w:val="24"/>
    </w:rPr>
  </w:style>
  <w:style w:type="character" w:customStyle="1" w:styleId="63">
    <w:name w:val="批注文字 Char"/>
    <w:basedOn w:val="40"/>
    <w:link w:val="16"/>
    <w:autoRedefine/>
    <w:semiHidden/>
    <w:qFormat/>
    <w:uiPriority w:val="0"/>
    <w:rPr>
      <w:rFonts w:ascii="Times New Roman" w:hAnsi="Times New Roman" w:eastAsia="宋体" w:cs="Times New Roman"/>
      <w:szCs w:val="24"/>
    </w:rPr>
  </w:style>
  <w:style w:type="character" w:customStyle="1" w:styleId="64">
    <w:name w:val="批注主题 Char"/>
    <w:basedOn w:val="63"/>
    <w:link w:val="36"/>
    <w:autoRedefine/>
    <w:semiHidden/>
    <w:qFormat/>
    <w:uiPriority w:val="0"/>
    <w:rPr>
      <w:rFonts w:ascii="Times New Roman" w:hAnsi="Times New Roman" w:eastAsia="宋体" w:cs="Times New Roman"/>
      <w:b/>
      <w:bCs/>
      <w:szCs w:val="24"/>
    </w:rPr>
  </w:style>
  <w:style w:type="character" w:customStyle="1" w:styleId="65">
    <w:name w:val="批注框文本 Char"/>
    <w:basedOn w:val="40"/>
    <w:link w:val="25"/>
    <w:autoRedefine/>
    <w:semiHidden/>
    <w:qFormat/>
    <w:uiPriority w:val="0"/>
    <w:rPr>
      <w:rFonts w:ascii="Times New Roman" w:hAnsi="Times New Roman" w:eastAsia="宋体" w:cs="Times New Roman"/>
      <w:sz w:val="18"/>
      <w:szCs w:val="18"/>
    </w:rPr>
  </w:style>
  <w:style w:type="character" w:customStyle="1" w:styleId="66">
    <w:name w:val="脚注文本 Char"/>
    <w:basedOn w:val="40"/>
    <w:link w:val="29"/>
    <w:autoRedefine/>
    <w:semiHidden/>
    <w:qFormat/>
    <w:uiPriority w:val="0"/>
    <w:rPr>
      <w:rFonts w:ascii="Times New Roman" w:hAnsi="Times New Roman" w:eastAsia="黑体" w:cs="Times New Roman"/>
      <w:sz w:val="18"/>
      <w:szCs w:val="21"/>
    </w:rPr>
  </w:style>
  <w:style w:type="paragraph" w:customStyle="1" w:styleId="6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character" w:customStyle="1" w:styleId="68">
    <w:name w:val="正文文本缩进 Char"/>
    <w:basedOn w:val="40"/>
    <w:link w:val="3"/>
    <w:autoRedefine/>
    <w:qFormat/>
    <w:uiPriority w:val="0"/>
    <w:rPr>
      <w:rFonts w:ascii="宋体" w:hAnsi="MS Sans Serif" w:eastAsia="宋体" w:cs="Times New Roman"/>
      <w:b/>
      <w:spacing w:val="12"/>
      <w:kern w:val="0"/>
      <w:sz w:val="24"/>
      <w:szCs w:val="20"/>
    </w:rPr>
  </w:style>
  <w:style w:type="character" w:customStyle="1" w:styleId="69">
    <w:name w:val="正文文本缩进 2 Char"/>
    <w:basedOn w:val="40"/>
    <w:link w:val="23"/>
    <w:autoRedefine/>
    <w:qFormat/>
    <w:uiPriority w:val="0"/>
    <w:rPr>
      <w:rFonts w:ascii="宋体" w:hAnsi="MS Sans Serif" w:eastAsia="宋体" w:cs="Times New Roman"/>
      <w:b/>
      <w:spacing w:val="12"/>
      <w:kern w:val="0"/>
      <w:sz w:val="24"/>
      <w:szCs w:val="20"/>
    </w:rPr>
  </w:style>
  <w:style w:type="character" w:customStyle="1" w:styleId="70">
    <w:name w:val="正文文本 Char"/>
    <w:basedOn w:val="40"/>
    <w:link w:val="18"/>
    <w:qFormat/>
    <w:uiPriority w:val="0"/>
    <w:rPr>
      <w:rFonts w:ascii="Times New Roman" w:hAnsi="Times New Roman" w:eastAsia="宋体" w:cs="Times New Roman"/>
      <w:b/>
      <w:sz w:val="30"/>
      <w:szCs w:val="20"/>
    </w:rPr>
  </w:style>
  <w:style w:type="character" w:customStyle="1" w:styleId="71">
    <w:name w:val="正文文本缩进 3 Char"/>
    <w:basedOn w:val="40"/>
    <w:link w:val="30"/>
    <w:autoRedefine/>
    <w:qFormat/>
    <w:uiPriority w:val="0"/>
    <w:rPr>
      <w:rFonts w:ascii="宋体" w:hAnsi="MS Sans Serif" w:eastAsia="宋体" w:cs="Times New Roman"/>
      <w:b/>
      <w:color w:val="000000"/>
      <w:kern w:val="0"/>
      <w:sz w:val="24"/>
      <w:szCs w:val="20"/>
    </w:rPr>
  </w:style>
  <w:style w:type="paragraph" w:customStyle="1" w:styleId="7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73">
    <w:name w:val="Para head"/>
    <w:autoRedefine/>
    <w:qFormat/>
    <w:uiPriority w:val="0"/>
    <w:rPr>
      <w:rFonts w:ascii="Arial" w:hAnsi="Arial" w:eastAsia="Times New Roman"/>
      <w:sz w:val="20"/>
    </w:rPr>
  </w:style>
  <w:style w:type="paragraph" w:customStyle="1" w:styleId="74">
    <w:name w:val="菲页2"/>
    <w:basedOn w:val="6"/>
    <w:autoRedefine/>
    <w:qFormat/>
    <w:uiPriority w:val="0"/>
    <w:pPr>
      <w:widowControl/>
      <w:tabs>
        <w:tab w:val="left" w:pos="720"/>
      </w:tabs>
      <w:spacing w:before="120" w:after="120" w:line="360" w:lineRule="auto"/>
      <w:ind w:left="720" w:hanging="720"/>
      <w:jc w:val="center"/>
    </w:pPr>
    <w:rPr>
      <w:rFonts w:ascii="黑体" w:hAnsi="宋体" w:eastAsia="黑体"/>
      <w:bCs w:val="0"/>
      <w:kern w:val="0"/>
      <w:sz w:val="44"/>
      <w:szCs w:val="20"/>
    </w:rPr>
  </w:style>
  <w:style w:type="paragraph" w:customStyle="1" w:styleId="75">
    <w:name w:val="菲页1"/>
    <w:basedOn w:val="5"/>
    <w:autoRedefine/>
    <w:qFormat/>
    <w:uiPriority w:val="0"/>
    <w:pPr>
      <w:keepLines w:val="0"/>
      <w:spacing w:before="0" w:afterLines="50" w:line="240" w:lineRule="auto"/>
      <w:jc w:val="center"/>
    </w:pPr>
    <w:rPr>
      <w:rFonts w:ascii="黑体" w:hAnsi="宋体" w:eastAsia="宋体"/>
      <w:b w:val="0"/>
      <w:sz w:val="52"/>
      <w:szCs w:val="28"/>
    </w:rPr>
  </w:style>
  <w:style w:type="paragraph" w:customStyle="1" w:styleId="76">
    <w:name w:val="样式1"/>
    <w:basedOn w:val="1"/>
    <w:autoRedefine/>
    <w:qFormat/>
    <w:uiPriority w:val="0"/>
    <w:pPr>
      <w:spacing w:before="120" w:after="120" w:line="300" w:lineRule="auto"/>
    </w:pPr>
    <w:rPr>
      <w:rFonts w:ascii="宋体" w:hAnsi="宋体"/>
      <w:sz w:val="24"/>
      <w:szCs w:val="20"/>
    </w:rPr>
  </w:style>
  <w:style w:type="paragraph" w:customStyle="1" w:styleId="77">
    <w:name w:val="目录"/>
    <w:basedOn w:val="1"/>
    <w:autoRedefine/>
    <w:qFormat/>
    <w:uiPriority w:val="0"/>
    <w:pPr>
      <w:widowControl/>
      <w:jc w:val="center"/>
    </w:pPr>
    <w:rPr>
      <w:rFonts w:ascii="宋体"/>
      <w:kern w:val="0"/>
      <w:sz w:val="36"/>
      <w:szCs w:val="20"/>
    </w:rPr>
  </w:style>
  <w:style w:type="paragraph" w:customStyle="1" w:styleId="78">
    <w:name w:val="目录文字"/>
    <w:basedOn w:val="1"/>
    <w:autoRedefine/>
    <w:qFormat/>
    <w:uiPriority w:val="0"/>
    <w:pPr>
      <w:widowControl/>
      <w:spacing w:line="480" w:lineRule="auto"/>
      <w:jc w:val="center"/>
    </w:pPr>
    <w:rPr>
      <w:rFonts w:ascii="宋体" w:hAnsi="宋体"/>
      <w:b/>
      <w:kern w:val="0"/>
      <w:sz w:val="24"/>
      <w:szCs w:val="20"/>
    </w:rPr>
  </w:style>
  <w:style w:type="paragraph" w:customStyle="1" w:styleId="79">
    <w:name w:val="菲页(卷)"/>
    <w:basedOn w:val="4"/>
    <w:next w:val="72"/>
    <w:autoRedefine/>
    <w:qFormat/>
    <w:uiPriority w:val="0"/>
    <w:pPr>
      <w:keepLines w:val="0"/>
      <w:widowControl/>
      <w:tabs>
        <w:tab w:val="left" w:pos="360"/>
      </w:tabs>
      <w:spacing w:before="0" w:after="0" w:line="240" w:lineRule="auto"/>
      <w:ind w:left="360" w:hanging="360"/>
      <w:jc w:val="center"/>
      <w:outlineLvl w:val="1"/>
    </w:pPr>
    <w:rPr>
      <w:rFonts w:ascii="黑体" w:eastAsia="黑体"/>
      <w:bCs w:val="0"/>
      <w:kern w:val="0"/>
      <w:sz w:val="52"/>
      <w:szCs w:val="20"/>
    </w:rPr>
  </w:style>
  <w:style w:type="paragraph" w:customStyle="1" w:styleId="80">
    <w:name w:val="刊登"/>
    <w:basedOn w:val="1"/>
    <w:autoRedefine/>
    <w:qFormat/>
    <w:uiPriority w:val="0"/>
    <w:pPr>
      <w:ind w:firstLine="588"/>
    </w:pPr>
    <w:rPr>
      <w:sz w:val="30"/>
    </w:rPr>
  </w:style>
  <w:style w:type="character" w:customStyle="1" w:styleId="81">
    <w:name w:val="标题 Char"/>
    <w:basedOn w:val="40"/>
    <w:link w:val="35"/>
    <w:autoRedefine/>
    <w:qFormat/>
    <w:uiPriority w:val="0"/>
    <w:rPr>
      <w:rFonts w:ascii="Arial" w:hAnsi="Arial" w:eastAsia="宋体" w:cs="Arial"/>
      <w:b/>
      <w:bCs/>
      <w:kern w:val="0"/>
      <w:sz w:val="44"/>
      <w:szCs w:val="32"/>
    </w:rPr>
  </w:style>
  <w:style w:type="character" w:customStyle="1" w:styleId="82">
    <w:name w:val="point121"/>
    <w:autoRedefine/>
    <w:qFormat/>
    <w:uiPriority w:val="0"/>
    <w:rPr>
      <w:color w:val="000000"/>
      <w:sz w:val="22"/>
      <w:szCs w:val="22"/>
    </w:rPr>
  </w:style>
  <w:style w:type="character" w:customStyle="1" w:styleId="83">
    <w:name w:val="text1"/>
    <w:autoRedefine/>
    <w:qFormat/>
    <w:uiPriority w:val="0"/>
    <w:rPr>
      <w:spacing w:val="8"/>
      <w:sz w:val="21"/>
      <w:szCs w:val="21"/>
    </w:rPr>
  </w:style>
  <w:style w:type="character" w:customStyle="1" w:styleId="84">
    <w:name w:val="正文文本 2 Char"/>
    <w:basedOn w:val="40"/>
    <w:link w:val="32"/>
    <w:autoRedefine/>
    <w:qFormat/>
    <w:uiPriority w:val="0"/>
    <w:rPr>
      <w:rFonts w:ascii="Times New Roman" w:hAnsi="Times New Roman" w:eastAsia="宋体" w:cs="Times New Roman"/>
      <w:szCs w:val="24"/>
    </w:rPr>
  </w:style>
  <w:style w:type="character" w:customStyle="1" w:styleId="85">
    <w:name w:val="正文文本 3 Char"/>
    <w:basedOn w:val="40"/>
    <w:link w:val="17"/>
    <w:autoRedefine/>
    <w:qFormat/>
    <w:uiPriority w:val="0"/>
    <w:rPr>
      <w:rFonts w:ascii="Times New Roman" w:hAnsi="Times New Roman" w:eastAsia="宋体" w:cs="Times New Roman"/>
      <w:sz w:val="16"/>
      <w:szCs w:val="16"/>
    </w:rPr>
  </w:style>
  <w:style w:type="paragraph" w:customStyle="1" w:styleId="86">
    <w:name w:val="font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8">
    <w:name w:val="font7"/>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89">
    <w:name w:val="font8"/>
    <w:basedOn w:val="1"/>
    <w:autoRedefine/>
    <w:qFormat/>
    <w:uiPriority w:val="0"/>
    <w:pPr>
      <w:widowControl/>
      <w:spacing w:before="100" w:beforeAutospacing="1" w:after="100" w:afterAutospacing="1"/>
      <w:jc w:val="left"/>
    </w:pPr>
    <w:rPr>
      <w:rFonts w:ascii="宋体" w:hAnsi="宋体" w:cs="宋体"/>
      <w:kern w:val="0"/>
      <w:sz w:val="20"/>
      <w:szCs w:val="20"/>
      <w:u w:val="single"/>
    </w:rPr>
  </w:style>
  <w:style w:type="paragraph" w:customStyle="1" w:styleId="90">
    <w:name w:val="xl24"/>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9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9">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0">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1">
    <w:name w:val="xl3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03">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04">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5">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6">
    <w:name w:val="xl4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7">
    <w:name w:val="xl4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8">
    <w:name w:val="xl4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
    <w:name w:val="xl4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
    <w:name w:val="xl4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
    <w:name w:val="xl4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113">
    <w:name w:val="xl47"/>
    <w:basedOn w:val="1"/>
    <w:autoRedefine/>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114">
    <w:name w:val="xl4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5">
    <w:name w:val="xl49"/>
    <w:basedOn w:val="1"/>
    <w:autoRedefine/>
    <w:qFormat/>
    <w:uiPriority w:val="0"/>
    <w:pPr>
      <w:widowControl/>
      <w:spacing w:before="100" w:beforeAutospacing="1" w:after="100" w:afterAutospacing="1"/>
      <w:jc w:val="center"/>
    </w:pPr>
    <w:rPr>
      <w:rFonts w:ascii="宋体" w:hAnsi="宋体" w:cs="宋体"/>
      <w:kern w:val="0"/>
      <w:sz w:val="36"/>
      <w:szCs w:val="36"/>
    </w:rPr>
  </w:style>
  <w:style w:type="paragraph" w:customStyle="1" w:styleId="116">
    <w:name w:val="xl50"/>
    <w:basedOn w:val="1"/>
    <w:autoRedefine/>
    <w:qFormat/>
    <w:uiPriority w:val="0"/>
    <w:pPr>
      <w:widowControl/>
      <w:pBdr>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17">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character" w:customStyle="1" w:styleId="118">
    <w:name w:val="尾注文本 Char"/>
    <w:basedOn w:val="40"/>
    <w:link w:val="24"/>
    <w:autoRedefine/>
    <w:semiHidden/>
    <w:qFormat/>
    <w:uiPriority w:val="0"/>
    <w:rPr>
      <w:rFonts w:ascii="Times New Roman" w:hAnsi="Times New Roman" w:eastAsia="宋体" w:cs="Times New Roman"/>
      <w:szCs w:val="24"/>
    </w:rPr>
  </w:style>
  <w:style w:type="paragraph" w:customStyle="1" w:styleId="119">
    <w:name w:val="Char Char"/>
    <w:basedOn w:val="1"/>
    <w:autoRedefine/>
    <w:qFormat/>
    <w:uiPriority w:val="0"/>
    <w:rPr>
      <w:rFonts w:ascii="Tahoma" w:hAnsi="Tahoma"/>
      <w:sz w:val="24"/>
      <w:szCs w:val="20"/>
    </w:rPr>
  </w:style>
  <w:style w:type="paragraph" w:customStyle="1" w:styleId="120">
    <w:name w:val="Char Char Char Char Char Char Char Char Char Char Char Char Char Char Char Char Char Char Char Char Char Char Char Char Char Char Char Char Char Char Char"/>
    <w:basedOn w:val="1"/>
    <w:autoRedefine/>
    <w:qFormat/>
    <w:uiPriority w:val="0"/>
  </w:style>
  <w:style w:type="paragraph" w:customStyle="1" w:styleId="121">
    <w:name w:val="样式3"/>
    <w:basedOn w:val="1"/>
    <w:autoRedefine/>
    <w:qFormat/>
    <w:uiPriority w:val="0"/>
    <w:pPr>
      <w:keepNext/>
      <w:keepLines/>
      <w:spacing w:line="400" w:lineRule="exact"/>
      <w:outlineLvl w:val="0"/>
    </w:pPr>
    <w:rPr>
      <w:b/>
      <w:bCs/>
      <w:kern w:val="44"/>
      <w:sz w:val="28"/>
      <w:szCs w:val="44"/>
    </w:rPr>
  </w:style>
  <w:style w:type="paragraph" w:customStyle="1" w:styleId="122">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123">
    <w:name w:val="xl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24">
    <w:name w:val="xl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25">
    <w:name w:val="TOC 标题1"/>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6">
    <w:name w:val="xl64"/>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27">
    <w:name w:val="xl6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28">
    <w:name w:val="xl66"/>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129">
    <w:name w:val="xl6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130">
    <w:name w:val="xl68"/>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31">
    <w:name w:val="xl69"/>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132">
    <w:name w:val="xl70"/>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133">
    <w:name w:val="xl71"/>
    <w:basedOn w:val="1"/>
    <w:qFormat/>
    <w:uiPriority w:val="0"/>
    <w:pPr>
      <w:widowControl/>
      <w:shd w:val="clear" w:color="FFFFFF" w:fill="FFFFFF"/>
      <w:spacing w:before="100" w:beforeAutospacing="1" w:after="100" w:afterAutospacing="1"/>
      <w:jc w:val="center"/>
      <w:textAlignment w:val="center"/>
    </w:pPr>
    <w:rPr>
      <w:rFonts w:ascii="华文中宋" w:hAnsi="华文中宋" w:eastAsia="华文中宋" w:cs="宋体"/>
      <w:b/>
      <w:bCs/>
      <w:kern w:val="0"/>
      <w:sz w:val="40"/>
      <w:szCs w:val="40"/>
    </w:rPr>
  </w:style>
  <w:style w:type="paragraph" w:customStyle="1" w:styleId="134">
    <w:name w:val="xl72"/>
    <w:basedOn w:val="1"/>
    <w:autoRedefine/>
    <w:qFormat/>
    <w:uiPriority w:val="0"/>
    <w:pPr>
      <w:widowControl/>
      <w:shd w:val="clear" w:color="FFFFFF" w:fill="FFFFFF"/>
      <w:spacing w:before="100" w:beforeAutospacing="1" w:after="100" w:afterAutospacing="1"/>
      <w:jc w:val="right"/>
      <w:textAlignment w:val="center"/>
    </w:pPr>
    <w:rPr>
      <w:rFonts w:ascii="华文中宋" w:hAnsi="华文中宋" w:eastAsia="华文中宋" w:cs="宋体"/>
      <w:b/>
      <w:bCs/>
      <w:kern w:val="0"/>
      <w:sz w:val="40"/>
      <w:szCs w:val="40"/>
    </w:rPr>
  </w:style>
  <w:style w:type="paragraph" w:customStyle="1" w:styleId="135">
    <w:name w:val="xl73"/>
    <w:basedOn w:val="1"/>
    <w:qFormat/>
    <w:uiPriority w:val="0"/>
    <w:pPr>
      <w:widowControl/>
      <w:shd w:val="clear" w:color="FFFFFF" w:fill="FFFFFF"/>
      <w:spacing w:before="100" w:beforeAutospacing="1" w:after="100" w:afterAutospacing="1"/>
      <w:jc w:val="left"/>
    </w:pPr>
    <w:rPr>
      <w:rFonts w:ascii="宋体" w:hAnsi="宋体" w:cs="宋体"/>
      <w:kern w:val="0"/>
      <w:sz w:val="20"/>
      <w:szCs w:val="20"/>
    </w:rPr>
  </w:style>
  <w:style w:type="paragraph" w:customStyle="1" w:styleId="136">
    <w:name w:val="xl74"/>
    <w:basedOn w:val="1"/>
    <w:qFormat/>
    <w:uiPriority w:val="0"/>
    <w:pPr>
      <w:widowControl/>
      <w:shd w:val="clear" w:color="FFFFFF" w:fill="FFFFFF"/>
      <w:spacing w:before="100" w:beforeAutospacing="1" w:after="100" w:afterAutospacing="1"/>
      <w:jc w:val="right"/>
    </w:pPr>
    <w:rPr>
      <w:rFonts w:ascii="宋体" w:hAnsi="宋体" w:cs="宋体"/>
      <w:kern w:val="0"/>
      <w:sz w:val="20"/>
      <w:szCs w:val="20"/>
    </w:rPr>
  </w:style>
  <w:style w:type="paragraph" w:customStyle="1" w:styleId="137">
    <w:name w:val="xl75"/>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38">
    <w:name w:val="xl76"/>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39">
    <w:name w:val="xl77"/>
    <w:basedOn w:val="1"/>
    <w:autoRedefine/>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40">
    <w:name w:val="xl78"/>
    <w:basedOn w:val="1"/>
    <w:autoRedefine/>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41">
    <w:name w:val="xl79"/>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142">
    <w:name w:val="xl80"/>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43">
    <w:name w:val="xl81"/>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144">
    <w:name w:val="xl82"/>
    <w:basedOn w:val="1"/>
    <w:autoRedefine/>
    <w:qFormat/>
    <w:uiPriority w:val="0"/>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145">
    <w:name w:val="xl83"/>
    <w:basedOn w:val="1"/>
    <w:autoRedefine/>
    <w:qFormat/>
    <w:uiPriority w:val="0"/>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146">
    <w:name w:val="xl84"/>
    <w:basedOn w:val="1"/>
    <w:autoRedefine/>
    <w:qFormat/>
    <w:uiPriority w:val="0"/>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147">
    <w:name w:val="xl8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148">
    <w:name w:val="纯文本1"/>
    <w:basedOn w:val="1"/>
    <w:autoRedefine/>
    <w:qFormat/>
    <w:uiPriority w:val="99"/>
    <w:rPr>
      <w:rFonts w:ascii="Times New Roman" w:hAnsi="Courier New" w:cs="Times New Roman"/>
    </w:rPr>
  </w:style>
  <w:style w:type="paragraph" w:customStyle="1" w:styleId="149">
    <w:name w:val="表格"/>
    <w:basedOn w:val="1"/>
    <w:autoRedefine/>
    <w:qFormat/>
    <w:uiPriority w:val="0"/>
    <w:pPr>
      <w:jc w:val="center"/>
      <w:textAlignment w:val="center"/>
    </w:pPr>
    <w:rPr>
      <w:rFonts w:ascii="华文细黑" w:hAnsi="华文细黑"/>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C4AB79-9299-4D27-B254-F049A6977D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4650</Words>
  <Characters>5583</Characters>
  <Lines>182</Lines>
  <Paragraphs>51</Paragraphs>
  <TotalTime>3</TotalTime>
  <ScaleCrop>false</ScaleCrop>
  <LinksUpToDate>false</LinksUpToDate>
  <CharactersWithSpaces>5724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2017-09-27T02:49:00Z</dcterms:created>
  <dc:creator>Administrator</dc:creator>
  <cp:lastModifiedBy>云朵有点甜</cp:lastModifiedBy>
  <cp:lastPrinted>2022-06-14T05:59:00Z</cp:lastPrinted>
  <dcterms:modified xsi:type="dcterms:W3CDTF">2025-03-03T01:46:00Z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D73EF56C6B7F4881A6F04AA1A0BBA116_13</vt:lpwstr>
  </property>
  <property fmtid="{D5CDD505-2E9C-101B-9397-08002B2CF9AE}" pid="4" name="KSOTemplateDocerSaveRecord">
    <vt:lpwstr>eyJoZGlkIjoiYjdiOWY4Y2RiYTNmNGQ0NmE2YjAzNjhlNDU1ZDdjZGQiLCJ1c2VySWQiOiI1OTczNDg0NzcifQ==</vt:lpwstr>
  </property>
</Properties>
</file>