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D52F413">
      <w:pPr>
        <w:rPr>
          <w:rFonts w:hint="eastAsia" w:ascii="宋体" w:hAnsi="宋体" w:eastAsia="宋体" w:cs="宋体"/>
          <w:b/>
          <w:sz w:val="52"/>
          <w:szCs w:val="52"/>
          <w:highlight w:val="none"/>
        </w:rPr>
      </w:pPr>
    </w:p>
    <w:p w14:paraId="696852FD">
      <w:pPr>
        <w:jc w:val="center"/>
        <w:outlineLvl w:val="0"/>
        <w:rPr>
          <w:rFonts w:hint="eastAsia" w:ascii="宋体" w:hAnsi="宋体" w:eastAsia="宋体" w:cs="宋体"/>
          <w:b/>
          <w:bCs/>
          <w:sz w:val="56"/>
          <w:szCs w:val="56"/>
          <w:highlight w:val="none"/>
          <w:lang w:val="en-US" w:eastAsia="zh-CN"/>
        </w:rPr>
      </w:pPr>
      <w:r>
        <w:rPr>
          <w:rFonts w:hint="eastAsia" w:ascii="宋体" w:hAnsi="宋体" w:cs="宋体"/>
          <w:b/>
          <w:bCs/>
          <w:sz w:val="56"/>
          <w:szCs w:val="56"/>
          <w:highlight w:val="none"/>
          <w:lang w:val="en-US" w:eastAsia="zh-CN"/>
        </w:rPr>
        <w:t>榆树市全民健身中心体育馆消防设施维修工程</w:t>
      </w:r>
    </w:p>
    <w:p w14:paraId="031AE427">
      <w:pPr>
        <w:jc w:val="center"/>
        <w:rPr>
          <w:rFonts w:hint="eastAsia" w:ascii="宋体" w:hAnsi="宋体" w:eastAsia="宋体" w:cs="宋体"/>
          <w:b/>
          <w:bCs/>
          <w:sz w:val="52"/>
          <w:szCs w:val="52"/>
          <w:highlight w:val="none"/>
          <w:lang w:eastAsia="zh-CN"/>
        </w:rPr>
      </w:pPr>
      <w:r>
        <w:rPr>
          <w:rFonts w:hint="eastAsia" w:ascii="宋体" w:hAnsi="宋体" w:eastAsia="宋体" w:cs="宋体"/>
          <w:b/>
          <w:bCs/>
          <w:sz w:val="52"/>
          <w:szCs w:val="52"/>
          <w:highlight w:val="none"/>
          <w:lang w:val="en-US" w:eastAsia="zh-CN"/>
        </w:rPr>
        <w:t xml:space="preserve"> </w:t>
      </w:r>
    </w:p>
    <w:p w14:paraId="1158493E">
      <w:pPr>
        <w:jc w:val="center"/>
        <w:rPr>
          <w:rFonts w:hint="eastAsia" w:ascii="宋体" w:hAnsi="宋体" w:eastAsia="宋体" w:cs="宋体"/>
          <w:b/>
          <w:bCs/>
          <w:sz w:val="36"/>
          <w:szCs w:val="36"/>
          <w:highlight w:val="none"/>
        </w:rPr>
      </w:pPr>
    </w:p>
    <w:p w14:paraId="2FAEEB9D">
      <w:pPr>
        <w:jc w:val="center"/>
        <w:rPr>
          <w:rFonts w:hint="eastAsia" w:ascii="宋体" w:hAnsi="宋体" w:eastAsia="宋体" w:cs="宋体"/>
          <w:b/>
          <w:bCs/>
          <w:sz w:val="100"/>
          <w:szCs w:val="100"/>
          <w:highlight w:val="none"/>
        </w:rPr>
      </w:pPr>
    </w:p>
    <w:p w14:paraId="3C9EAFF2">
      <w:pPr>
        <w:jc w:val="center"/>
        <w:outlineLvl w:val="0"/>
        <w:rPr>
          <w:rFonts w:hint="eastAsia" w:ascii="宋体" w:hAnsi="宋体" w:eastAsia="宋体" w:cs="宋体"/>
          <w:b/>
          <w:bCs/>
          <w:sz w:val="72"/>
          <w:szCs w:val="72"/>
          <w:highlight w:val="none"/>
        </w:rPr>
      </w:pPr>
      <w:bookmarkStart w:id="0" w:name="_Toc29839"/>
      <w:r>
        <w:rPr>
          <w:rFonts w:hint="eastAsia" w:ascii="宋体" w:hAnsi="宋体" w:eastAsia="宋体" w:cs="宋体"/>
          <w:b/>
          <w:bCs/>
          <w:sz w:val="72"/>
          <w:szCs w:val="72"/>
          <w:highlight w:val="none"/>
        </w:rPr>
        <w:t>竞争性磋商文件</w:t>
      </w:r>
      <w:bookmarkEnd w:id="0"/>
    </w:p>
    <w:p w14:paraId="492F1259">
      <w:pPr>
        <w:pStyle w:val="18"/>
        <w:rPr>
          <w:rFonts w:hint="eastAsia"/>
        </w:rPr>
      </w:pPr>
    </w:p>
    <w:p w14:paraId="1F1ED40B">
      <w:pPr>
        <w:adjustRightInd w:val="0"/>
        <w:spacing w:line="360" w:lineRule="auto"/>
        <w:jc w:val="center"/>
        <w:rPr>
          <w:rFonts w:hint="eastAsia" w:ascii="宋体" w:hAnsi="宋体" w:eastAsia="宋体" w:cs="宋体"/>
          <w:b/>
          <w:sz w:val="24"/>
          <w:highlight w:val="none"/>
        </w:rPr>
      </w:pPr>
    </w:p>
    <w:p w14:paraId="04240340">
      <w:pPr>
        <w:adjustRightInd w:val="0"/>
        <w:spacing w:line="360" w:lineRule="auto"/>
        <w:jc w:val="center"/>
        <w:outlineLvl w:val="0"/>
        <w:rPr>
          <w:rFonts w:hint="default" w:ascii="宋体" w:hAnsi="宋体" w:eastAsia="宋体" w:cs="宋体"/>
          <w:b/>
          <w:sz w:val="32"/>
          <w:szCs w:val="32"/>
          <w:highlight w:val="none"/>
          <w:lang w:val="en-US" w:eastAsia="zh-CN"/>
        </w:rPr>
      </w:pPr>
      <w:bookmarkStart w:id="1" w:name="_Toc12365"/>
      <w:r>
        <w:rPr>
          <w:rFonts w:hint="eastAsia" w:ascii="宋体" w:hAnsi="宋体" w:eastAsia="宋体" w:cs="宋体"/>
          <w:b/>
          <w:sz w:val="32"/>
          <w:szCs w:val="32"/>
          <w:highlight w:val="none"/>
          <w:lang w:val="zh-CN"/>
        </w:rPr>
        <w:t>项目编号：</w:t>
      </w:r>
      <w:bookmarkEnd w:id="1"/>
      <w:r>
        <w:rPr>
          <w:rFonts w:hint="eastAsia" w:ascii="宋体" w:hAnsi="宋体" w:cs="宋体"/>
          <w:b/>
          <w:sz w:val="32"/>
          <w:szCs w:val="32"/>
          <w:highlight w:val="none"/>
          <w:lang w:val="zh-CN"/>
        </w:rPr>
        <w:t>采购计划-[2025]-00023号-JLXRZB2025-006</w:t>
      </w:r>
    </w:p>
    <w:p w14:paraId="26F728D3">
      <w:pPr>
        <w:adjustRightInd w:val="0"/>
        <w:spacing w:line="360" w:lineRule="auto"/>
        <w:rPr>
          <w:rFonts w:hint="eastAsia" w:ascii="宋体" w:hAnsi="宋体" w:eastAsia="宋体" w:cs="宋体"/>
          <w:b/>
          <w:sz w:val="24"/>
          <w:highlight w:val="none"/>
          <w:lang w:val="zh-CN"/>
        </w:rPr>
      </w:pPr>
    </w:p>
    <w:p w14:paraId="33331642">
      <w:pPr>
        <w:adjustRightInd w:val="0"/>
        <w:spacing w:line="360" w:lineRule="auto"/>
        <w:rPr>
          <w:rFonts w:hint="eastAsia" w:ascii="宋体" w:hAnsi="宋体" w:eastAsia="宋体" w:cs="宋体"/>
          <w:b/>
          <w:sz w:val="24"/>
          <w:highlight w:val="none"/>
          <w:lang w:val="zh-CN"/>
        </w:rPr>
      </w:pPr>
    </w:p>
    <w:p w14:paraId="055AFF8D">
      <w:pPr>
        <w:adjustRightInd w:val="0"/>
        <w:spacing w:line="360" w:lineRule="auto"/>
        <w:rPr>
          <w:rFonts w:hint="eastAsia" w:ascii="宋体" w:hAnsi="宋体" w:eastAsia="宋体" w:cs="宋体"/>
          <w:b/>
          <w:sz w:val="24"/>
          <w:highlight w:val="none"/>
          <w:lang w:val="zh-CN"/>
        </w:rPr>
      </w:pPr>
    </w:p>
    <w:p w14:paraId="199F83A4">
      <w:pPr>
        <w:adjustRightInd w:val="0"/>
        <w:spacing w:line="360" w:lineRule="auto"/>
        <w:rPr>
          <w:rFonts w:hint="eastAsia" w:ascii="宋体" w:hAnsi="宋体" w:eastAsia="宋体" w:cs="宋体"/>
          <w:b/>
          <w:sz w:val="24"/>
          <w:highlight w:val="none"/>
          <w:lang w:val="zh-CN"/>
        </w:rPr>
      </w:pPr>
    </w:p>
    <w:p w14:paraId="0637CCA7">
      <w:pPr>
        <w:adjustRightInd w:val="0"/>
        <w:spacing w:line="360" w:lineRule="auto"/>
        <w:rPr>
          <w:rFonts w:hint="eastAsia" w:ascii="宋体" w:hAnsi="宋体" w:eastAsia="宋体" w:cs="宋体"/>
          <w:b/>
          <w:sz w:val="24"/>
          <w:highlight w:val="none"/>
          <w:lang w:val="zh-CN"/>
        </w:rPr>
      </w:pPr>
    </w:p>
    <w:p w14:paraId="7B481981">
      <w:pPr>
        <w:adjustRightInd w:val="0"/>
        <w:spacing w:line="360" w:lineRule="auto"/>
        <w:rPr>
          <w:rFonts w:hint="eastAsia" w:ascii="宋体" w:hAnsi="宋体" w:eastAsia="宋体" w:cs="宋体"/>
          <w:b/>
          <w:sz w:val="28"/>
          <w:szCs w:val="28"/>
          <w:highlight w:val="none"/>
          <w:lang w:val="zh-CN"/>
        </w:rPr>
      </w:pPr>
    </w:p>
    <w:p w14:paraId="6C5BC53D">
      <w:pPr>
        <w:keepNext w:val="0"/>
        <w:keepLines w:val="0"/>
        <w:pageBreakBefore w:val="0"/>
        <w:widowControl w:val="0"/>
        <w:kinsoku/>
        <w:wordWrap/>
        <w:overflowPunct/>
        <w:topLinePunct w:val="0"/>
        <w:autoSpaceDE/>
        <w:autoSpaceDN/>
        <w:bidi w:val="0"/>
        <w:adjustRightInd/>
        <w:snapToGrid/>
        <w:ind w:left="1050" w:leftChars="500" w:firstLine="281" w:firstLineChars="100"/>
        <w:jc w:val="left"/>
        <w:textAlignment w:val="auto"/>
        <w:outlineLvl w:val="0"/>
        <w:rPr>
          <w:rFonts w:hint="eastAsia" w:ascii="宋体" w:hAnsi="宋体" w:cs="宋体"/>
          <w:b/>
          <w:bCs/>
          <w:color w:val="auto"/>
          <w:sz w:val="28"/>
          <w:szCs w:val="28"/>
          <w:highlight w:val="none"/>
          <w:lang w:eastAsia="zh-CN"/>
        </w:rPr>
      </w:pPr>
      <w:bookmarkStart w:id="2" w:name="_Toc24097"/>
      <w:r>
        <w:rPr>
          <w:rFonts w:hint="eastAsia" w:ascii="宋体" w:hAnsi="宋体" w:cs="宋体"/>
          <w:b/>
          <w:bCs/>
          <w:color w:val="auto"/>
          <w:sz w:val="28"/>
          <w:szCs w:val="28"/>
          <w:highlight w:val="none"/>
          <w:lang w:eastAsia="zh-CN"/>
        </w:rPr>
        <w:t>采   购   人：</w:t>
      </w:r>
      <w:bookmarkEnd w:id="2"/>
      <w:r>
        <w:rPr>
          <w:rFonts w:hint="eastAsia" w:ascii="宋体" w:hAnsi="宋体" w:cs="宋体"/>
          <w:b/>
          <w:bCs/>
          <w:color w:val="auto"/>
          <w:sz w:val="28"/>
          <w:szCs w:val="28"/>
          <w:highlight w:val="none"/>
          <w:lang w:eastAsia="zh-CN"/>
        </w:rPr>
        <w:t>榆树市全民健身中心</w:t>
      </w:r>
    </w:p>
    <w:p w14:paraId="2C7CF7DC">
      <w:pPr>
        <w:pStyle w:val="16"/>
        <w:rPr>
          <w:rFonts w:hint="eastAsia"/>
          <w:lang w:eastAsia="zh-CN"/>
        </w:rPr>
      </w:pPr>
    </w:p>
    <w:p w14:paraId="5712AF79">
      <w:pPr>
        <w:keepNext w:val="0"/>
        <w:keepLines w:val="0"/>
        <w:pageBreakBefore w:val="0"/>
        <w:widowControl w:val="0"/>
        <w:kinsoku/>
        <w:wordWrap/>
        <w:overflowPunct/>
        <w:topLinePunct w:val="0"/>
        <w:autoSpaceDE/>
        <w:autoSpaceDN/>
        <w:bidi w:val="0"/>
        <w:adjustRightInd/>
        <w:snapToGrid/>
        <w:ind w:left="1050" w:leftChars="500"/>
        <w:jc w:val="left"/>
        <w:textAlignment w:val="auto"/>
        <w:rPr>
          <w:rFonts w:hint="eastAsia" w:ascii="宋体" w:hAnsi="宋体" w:cs="宋体"/>
          <w:b/>
          <w:bCs/>
          <w:color w:val="auto"/>
          <w:sz w:val="28"/>
          <w:szCs w:val="28"/>
          <w:highlight w:val="none"/>
          <w:lang w:eastAsia="zh-CN"/>
        </w:rPr>
      </w:pPr>
    </w:p>
    <w:p w14:paraId="402E9E0B">
      <w:pPr>
        <w:pStyle w:val="18"/>
        <w:rPr>
          <w:rFonts w:hint="eastAsia"/>
          <w:lang w:eastAsia="zh-CN"/>
        </w:rPr>
      </w:pPr>
    </w:p>
    <w:p w14:paraId="1A1F5CDC">
      <w:pPr>
        <w:keepNext w:val="0"/>
        <w:keepLines w:val="0"/>
        <w:pageBreakBefore w:val="0"/>
        <w:widowControl w:val="0"/>
        <w:kinsoku/>
        <w:wordWrap/>
        <w:overflowPunct/>
        <w:topLinePunct w:val="0"/>
        <w:autoSpaceDE/>
        <w:autoSpaceDN/>
        <w:bidi w:val="0"/>
        <w:adjustRightInd/>
        <w:snapToGrid/>
        <w:ind w:left="1050" w:leftChars="500" w:firstLine="281" w:firstLineChars="100"/>
        <w:jc w:val="left"/>
        <w:textAlignment w:val="auto"/>
        <w:rPr>
          <w:rFonts w:hint="eastAsia" w:ascii="宋体" w:hAnsi="宋体" w:cs="宋体"/>
          <w:b/>
          <w:bCs/>
          <w:color w:val="auto"/>
          <w:sz w:val="28"/>
          <w:szCs w:val="28"/>
          <w:highlight w:val="none"/>
          <w:lang w:eastAsia="zh-CN"/>
        </w:rPr>
      </w:pPr>
    </w:p>
    <w:p w14:paraId="2C7FE57D">
      <w:pPr>
        <w:keepNext w:val="0"/>
        <w:keepLines w:val="0"/>
        <w:pageBreakBefore w:val="0"/>
        <w:widowControl w:val="0"/>
        <w:kinsoku/>
        <w:wordWrap/>
        <w:overflowPunct/>
        <w:topLinePunct w:val="0"/>
        <w:autoSpaceDE/>
        <w:autoSpaceDN/>
        <w:bidi w:val="0"/>
        <w:adjustRightInd/>
        <w:snapToGrid/>
        <w:ind w:left="1050" w:leftChars="500" w:firstLine="281" w:firstLineChars="100"/>
        <w:jc w:val="left"/>
        <w:textAlignment w:val="auto"/>
        <w:rPr>
          <w:rFonts w:hint="eastAsia" w:ascii="宋体" w:hAnsi="宋体" w:cs="宋体"/>
          <w:b/>
          <w:bCs/>
          <w:color w:val="auto"/>
          <w:sz w:val="28"/>
          <w:szCs w:val="28"/>
          <w:highlight w:val="none"/>
          <w:lang w:eastAsia="zh-CN"/>
        </w:rPr>
      </w:pPr>
      <w:r>
        <w:rPr>
          <w:rFonts w:hint="eastAsia" w:ascii="宋体" w:hAnsi="宋体" w:cs="宋体"/>
          <w:b/>
          <w:bCs/>
          <w:color w:val="auto"/>
          <w:sz w:val="28"/>
          <w:szCs w:val="28"/>
          <w:highlight w:val="none"/>
          <w:lang w:eastAsia="zh-CN"/>
        </w:rPr>
        <w:t>采购代理机构：</w:t>
      </w:r>
      <w:r>
        <w:rPr>
          <w:rFonts w:hint="eastAsia" w:ascii="宋体" w:hAnsi="宋体" w:cs="宋体"/>
          <w:b/>
          <w:bCs/>
          <w:color w:val="auto"/>
          <w:sz w:val="28"/>
          <w:szCs w:val="28"/>
          <w:highlight w:val="none"/>
          <w:lang w:val="zh-CN" w:eastAsia="zh-CN"/>
        </w:rPr>
        <w:t>吉林省鑫瑞项目管理咨询有限公司</w:t>
      </w:r>
    </w:p>
    <w:p w14:paraId="396234D4">
      <w:pPr>
        <w:keepNext w:val="0"/>
        <w:keepLines w:val="0"/>
        <w:pageBreakBefore w:val="0"/>
        <w:widowControl w:val="0"/>
        <w:kinsoku/>
        <w:wordWrap/>
        <w:overflowPunct/>
        <w:topLinePunct w:val="0"/>
        <w:autoSpaceDE/>
        <w:autoSpaceDN/>
        <w:bidi w:val="0"/>
        <w:adjustRightInd/>
        <w:snapToGrid/>
        <w:ind w:left="1050" w:leftChars="500"/>
        <w:jc w:val="left"/>
        <w:textAlignment w:val="auto"/>
        <w:rPr>
          <w:rFonts w:hint="eastAsia" w:ascii="宋体" w:hAnsi="宋体" w:cs="宋体"/>
          <w:b/>
          <w:bCs/>
          <w:color w:val="auto"/>
          <w:sz w:val="28"/>
          <w:szCs w:val="28"/>
          <w:highlight w:val="none"/>
          <w:lang w:val="zh-CN" w:eastAsia="zh-CN"/>
        </w:rPr>
      </w:pPr>
    </w:p>
    <w:p w14:paraId="089BBE46">
      <w:pPr>
        <w:pStyle w:val="18"/>
        <w:rPr>
          <w:rFonts w:hint="eastAsia"/>
          <w:lang w:val="zh-CN" w:eastAsia="zh-CN"/>
        </w:rPr>
      </w:pPr>
    </w:p>
    <w:p w14:paraId="5FACAAE4">
      <w:pPr>
        <w:keepNext w:val="0"/>
        <w:keepLines w:val="0"/>
        <w:pageBreakBefore w:val="0"/>
        <w:widowControl w:val="0"/>
        <w:kinsoku/>
        <w:wordWrap/>
        <w:overflowPunct/>
        <w:topLinePunct w:val="0"/>
        <w:autoSpaceDE/>
        <w:autoSpaceDN/>
        <w:bidi w:val="0"/>
        <w:adjustRightInd/>
        <w:snapToGrid/>
        <w:ind w:left="1050" w:leftChars="500" w:firstLine="281" w:firstLineChars="100"/>
        <w:jc w:val="left"/>
        <w:textAlignment w:val="auto"/>
        <w:outlineLvl w:val="0"/>
        <w:rPr>
          <w:rFonts w:hint="eastAsia" w:ascii="宋体" w:hAnsi="宋体" w:cs="宋体"/>
          <w:b/>
          <w:bCs/>
          <w:color w:val="auto"/>
          <w:sz w:val="28"/>
          <w:szCs w:val="28"/>
          <w:highlight w:val="none"/>
          <w:lang w:val="en-US" w:eastAsia="zh-CN"/>
        </w:rPr>
      </w:pPr>
      <w:bookmarkStart w:id="3" w:name="_Toc29675"/>
    </w:p>
    <w:p w14:paraId="171726FA">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ascii="宋体" w:hAnsi="宋体" w:cs="宋体"/>
          <w:b/>
          <w:bCs/>
          <w:color w:val="auto"/>
          <w:sz w:val="28"/>
          <w:szCs w:val="28"/>
          <w:highlight w:val="none"/>
          <w:lang w:val="en-US" w:eastAsia="zh-CN"/>
        </w:rPr>
      </w:pPr>
    </w:p>
    <w:p w14:paraId="0C2400A6">
      <w:pPr>
        <w:keepNext w:val="0"/>
        <w:keepLines w:val="0"/>
        <w:pageBreakBefore w:val="0"/>
        <w:widowControl w:val="0"/>
        <w:kinsoku/>
        <w:wordWrap/>
        <w:overflowPunct/>
        <w:topLinePunct w:val="0"/>
        <w:autoSpaceDE/>
        <w:autoSpaceDN/>
        <w:bidi w:val="0"/>
        <w:adjustRightInd/>
        <w:snapToGrid/>
        <w:jc w:val="center"/>
        <w:textAlignment w:val="auto"/>
        <w:outlineLvl w:val="0"/>
        <w:rPr>
          <w:rFonts w:hint="eastAsia" w:ascii="宋体" w:hAnsi="宋体" w:cs="宋体"/>
          <w:b/>
          <w:bCs/>
          <w:color w:val="auto"/>
          <w:sz w:val="28"/>
          <w:szCs w:val="28"/>
          <w:highlight w:val="none"/>
          <w:lang w:eastAsia="zh-CN"/>
        </w:rPr>
      </w:pPr>
      <w:r>
        <w:rPr>
          <w:rFonts w:hint="eastAsia" w:ascii="宋体" w:hAnsi="宋体" w:cs="宋体"/>
          <w:b/>
          <w:bCs/>
          <w:color w:val="auto"/>
          <w:sz w:val="28"/>
          <w:szCs w:val="28"/>
          <w:highlight w:val="none"/>
          <w:lang w:val="en-US" w:eastAsia="zh-CN"/>
        </w:rPr>
        <w:t>日期：2025</w:t>
      </w:r>
      <w:r>
        <w:rPr>
          <w:rFonts w:hint="eastAsia" w:ascii="宋体" w:hAnsi="宋体" w:cs="宋体"/>
          <w:b/>
          <w:bCs/>
          <w:color w:val="auto"/>
          <w:sz w:val="28"/>
          <w:szCs w:val="28"/>
          <w:highlight w:val="none"/>
          <w:lang w:eastAsia="zh-CN"/>
        </w:rPr>
        <w:t>年</w:t>
      </w:r>
      <w:r>
        <w:rPr>
          <w:rFonts w:hint="eastAsia" w:ascii="宋体" w:hAnsi="宋体" w:cs="宋体"/>
          <w:b/>
          <w:bCs/>
          <w:color w:val="auto"/>
          <w:sz w:val="28"/>
          <w:szCs w:val="28"/>
          <w:highlight w:val="none"/>
          <w:lang w:val="en-US" w:eastAsia="zh-CN"/>
        </w:rPr>
        <w:t>3</w:t>
      </w:r>
      <w:r>
        <w:rPr>
          <w:rFonts w:hint="eastAsia" w:ascii="宋体" w:hAnsi="宋体" w:cs="宋体"/>
          <w:b/>
          <w:bCs/>
          <w:color w:val="auto"/>
          <w:sz w:val="28"/>
          <w:szCs w:val="28"/>
          <w:highlight w:val="none"/>
          <w:lang w:eastAsia="zh-CN"/>
        </w:rPr>
        <w:t>月</w:t>
      </w:r>
      <w:bookmarkEnd w:id="3"/>
    </w:p>
    <w:p w14:paraId="5D231583">
      <w:pPr>
        <w:spacing w:after="240" w:afterLines="100" w:line="480" w:lineRule="auto"/>
        <w:ind w:firstLine="708" w:firstLineChars="147"/>
        <w:jc w:val="center"/>
        <w:rPr>
          <w:rFonts w:hint="eastAsia" w:ascii="宋体" w:hAnsi="宋体" w:eastAsia="宋体" w:cs="宋体"/>
          <w:b/>
          <w:sz w:val="48"/>
          <w:szCs w:val="48"/>
          <w:highlight w:val="none"/>
        </w:rPr>
        <w:sectPr>
          <w:headerReference r:id="rId4" w:type="first"/>
          <w:footerReference r:id="rId7" w:type="first"/>
          <w:headerReference r:id="rId3" w:type="default"/>
          <w:footerReference r:id="rId5" w:type="default"/>
          <w:footerReference r:id="rId6" w:type="even"/>
          <w:pgSz w:w="11906" w:h="16838"/>
          <w:pgMar w:top="1191" w:right="1191" w:bottom="1191" w:left="1191" w:header="851" w:footer="992" w:gutter="0"/>
          <w:pgNumType w:start="0"/>
          <w:cols w:space="720" w:num="1"/>
          <w:titlePg/>
          <w:docGrid w:linePitch="312" w:charSpace="0"/>
        </w:sectPr>
      </w:pPr>
    </w:p>
    <w:sdt>
      <w:sdtPr>
        <w:rPr>
          <w:rFonts w:ascii="宋体" w:hAnsi="宋体" w:eastAsia="宋体" w:cs="Times New Roman"/>
          <w:kern w:val="2"/>
          <w:sz w:val="28"/>
          <w:szCs w:val="36"/>
          <w:highlight w:val="none"/>
          <w:lang w:val="en-US" w:eastAsia="zh-CN" w:bidi="ar-SA"/>
        </w:rPr>
        <w:id w:val="147478765"/>
        <w15:color w:val="DBDBDB"/>
        <w:docPartObj>
          <w:docPartGallery w:val="Table of Contents"/>
          <w:docPartUnique/>
        </w:docPartObj>
      </w:sdtPr>
      <w:sdtEndPr>
        <w:rPr>
          <w:rFonts w:ascii="Cambria" w:hAnsi="Cambria" w:eastAsia="宋体" w:cs="Times New Roman"/>
          <w:b/>
          <w:bCs/>
          <w:kern w:val="2"/>
          <w:sz w:val="32"/>
          <w:szCs w:val="32"/>
          <w:highlight w:val="none"/>
          <w:lang w:val="en-US" w:eastAsia="zh-CN" w:bidi="ar-SA"/>
        </w:rPr>
      </w:sdtEndPr>
      <w:sdtContent>
        <w:p w14:paraId="10BD9061">
          <w:pPr>
            <w:spacing w:before="0" w:beforeLines="0" w:after="0" w:afterLines="0" w:line="480" w:lineRule="auto"/>
            <w:ind w:left="0" w:leftChars="0" w:right="0" w:rightChars="0" w:firstLine="0" w:firstLineChars="0"/>
            <w:jc w:val="center"/>
            <w:rPr>
              <w:sz w:val="40"/>
              <w:szCs w:val="40"/>
              <w:highlight w:val="none"/>
            </w:rPr>
          </w:pPr>
          <w:r>
            <w:rPr>
              <w:rFonts w:ascii="宋体" w:hAnsi="宋体" w:eastAsia="宋体"/>
              <w:sz w:val="40"/>
              <w:szCs w:val="40"/>
              <w:highlight w:val="none"/>
            </w:rPr>
            <w:t>目录</w:t>
          </w:r>
        </w:p>
        <w:p w14:paraId="6F899565">
          <w:pPr>
            <w:pStyle w:val="117"/>
            <w:tabs>
              <w:tab w:val="right" w:leader="dot" w:pos="9412"/>
            </w:tabs>
            <w:spacing w:line="480" w:lineRule="auto"/>
            <w:rPr>
              <w:sz w:val="28"/>
              <w:szCs w:val="28"/>
              <w:highlight w:val="none"/>
            </w:rPr>
          </w:pPr>
          <w:r>
            <w:rPr>
              <w:sz w:val="28"/>
              <w:szCs w:val="28"/>
              <w:highlight w:val="none"/>
            </w:rPr>
            <w:fldChar w:fldCharType="begin"/>
          </w:r>
          <w:r>
            <w:rPr>
              <w:sz w:val="28"/>
              <w:szCs w:val="28"/>
              <w:highlight w:val="none"/>
            </w:rPr>
            <w:instrText xml:space="preserve">TOC \o "1-1" \h \u </w:instrText>
          </w:r>
          <w:r>
            <w:rPr>
              <w:sz w:val="28"/>
              <w:szCs w:val="28"/>
              <w:highlight w:val="none"/>
            </w:rPr>
            <w:fldChar w:fldCharType="separate"/>
          </w:r>
        </w:p>
        <w:p w14:paraId="513042BA">
          <w:pPr>
            <w:pStyle w:val="117"/>
            <w:tabs>
              <w:tab w:val="right" w:leader="dot" w:pos="9412"/>
            </w:tabs>
            <w:spacing w:line="480" w:lineRule="auto"/>
            <w:rPr>
              <w:sz w:val="28"/>
              <w:szCs w:val="28"/>
              <w:highlight w:val="none"/>
            </w:rPr>
          </w:pPr>
          <w:r>
            <w:rPr>
              <w:sz w:val="28"/>
              <w:szCs w:val="28"/>
              <w:highlight w:val="none"/>
            </w:rPr>
            <w:fldChar w:fldCharType="begin"/>
          </w:r>
          <w:r>
            <w:rPr>
              <w:sz w:val="28"/>
              <w:szCs w:val="28"/>
              <w:highlight w:val="none"/>
            </w:rPr>
            <w:instrText xml:space="preserve"> HYPERLINK \l _Toc17986 </w:instrText>
          </w:r>
          <w:r>
            <w:rPr>
              <w:sz w:val="28"/>
              <w:szCs w:val="28"/>
              <w:highlight w:val="none"/>
            </w:rPr>
            <w:fldChar w:fldCharType="separate"/>
          </w:r>
          <w:r>
            <w:rPr>
              <w:rFonts w:hint="eastAsia" w:ascii="宋体" w:hAnsi="宋体"/>
              <w:sz w:val="28"/>
              <w:szCs w:val="28"/>
              <w:highlight w:val="none"/>
            </w:rPr>
            <w:t xml:space="preserve">第一章 </w:t>
          </w:r>
          <w:r>
            <w:rPr>
              <w:rFonts w:hint="eastAsia" w:ascii="宋体" w:hAnsi="宋体"/>
              <w:sz w:val="28"/>
              <w:szCs w:val="28"/>
              <w:highlight w:val="none"/>
              <w:lang w:val="en-US" w:eastAsia="zh-CN"/>
            </w:rPr>
            <w:t xml:space="preserve"> </w:t>
          </w:r>
          <w:r>
            <w:rPr>
              <w:rFonts w:hint="eastAsia" w:ascii="宋体" w:hAnsi="宋体"/>
              <w:sz w:val="28"/>
              <w:szCs w:val="28"/>
              <w:highlight w:val="none"/>
            </w:rPr>
            <w:t>竞争性磋商公告</w:t>
          </w:r>
          <w:r>
            <w:rPr>
              <w:sz w:val="28"/>
              <w:szCs w:val="28"/>
              <w:highlight w:val="none"/>
            </w:rPr>
            <w:tab/>
          </w:r>
          <w:r>
            <w:rPr>
              <w:sz w:val="28"/>
              <w:szCs w:val="28"/>
              <w:highlight w:val="none"/>
            </w:rPr>
            <w:fldChar w:fldCharType="begin"/>
          </w:r>
          <w:r>
            <w:rPr>
              <w:sz w:val="28"/>
              <w:szCs w:val="28"/>
              <w:highlight w:val="none"/>
            </w:rPr>
            <w:instrText xml:space="preserve"> PAGEREF _Toc17986 \h </w:instrText>
          </w:r>
          <w:r>
            <w:rPr>
              <w:sz w:val="28"/>
              <w:szCs w:val="28"/>
              <w:highlight w:val="none"/>
            </w:rPr>
            <w:fldChar w:fldCharType="separate"/>
          </w:r>
          <w:r>
            <w:rPr>
              <w:sz w:val="28"/>
              <w:szCs w:val="28"/>
              <w:highlight w:val="none"/>
            </w:rPr>
            <w:t>1</w:t>
          </w:r>
          <w:r>
            <w:rPr>
              <w:sz w:val="28"/>
              <w:szCs w:val="28"/>
              <w:highlight w:val="none"/>
            </w:rPr>
            <w:fldChar w:fldCharType="end"/>
          </w:r>
          <w:r>
            <w:rPr>
              <w:sz w:val="28"/>
              <w:szCs w:val="28"/>
              <w:highlight w:val="none"/>
            </w:rPr>
            <w:fldChar w:fldCharType="end"/>
          </w:r>
        </w:p>
        <w:p w14:paraId="70C008A5">
          <w:pPr>
            <w:pStyle w:val="117"/>
            <w:tabs>
              <w:tab w:val="right" w:leader="dot" w:pos="9412"/>
            </w:tabs>
            <w:spacing w:line="480" w:lineRule="auto"/>
            <w:rPr>
              <w:sz w:val="28"/>
              <w:szCs w:val="28"/>
              <w:highlight w:val="none"/>
            </w:rPr>
          </w:pPr>
          <w:r>
            <w:rPr>
              <w:sz w:val="28"/>
              <w:szCs w:val="28"/>
              <w:highlight w:val="none"/>
            </w:rPr>
            <w:fldChar w:fldCharType="begin"/>
          </w:r>
          <w:r>
            <w:rPr>
              <w:sz w:val="28"/>
              <w:szCs w:val="28"/>
              <w:highlight w:val="none"/>
            </w:rPr>
            <w:instrText xml:space="preserve"> HYPERLINK \l _Toc2529 </w:instrText>
          </w:r>
          <w:r>
            <w:rPr>
              <w:sz w:val="28"/>
              <w:szCs w:val="28"/>
              <w:highlight w:val="none"/>
            </w:rPr>
            <w:fldChar w:fldCharType="separate"/>
          </w:r>
          <w:r>
            <w:rPr>
              <w:rFonts w:hint="eastAsia" w:ascii="宋体" w:hAnsi="宋体"/>
              <w:sz w:val="28"/>
              <w:szCs w:val="28"/>
              <w:highlight w:val="none"/>
            </w:rPr>
            <w:t xml:space="preserve">第二章  </w:t>
          </w:r>
          <w:r>
            <w:rPr>
              <w:rFonts w:hint="eastAsia" w:ascii="宋体" w:hAnsi="宋体"/>
              <w:sz w:val="28"/>
              <w:szCs w:val="28"/>
              <w:highlight w:val="none"/>
              <w:lang w:eastAsia="zh-CN"/>
            </w:rPr>
            <w:t>供应商</w:t>
          </w:r>
          <w:r>
            <w:rPr>
              <w:rFonts w:hint="eastAsia" w:ascii="宋体" w:hAnsi="宋体"/>
              <w:sz w:val="28"/>
              <w:szCs w:val="28"/>
              <w:highlight w:val="none"/>
            </w:rPr>
            <w:t>须知</w:t>
          </w:r>
          <w:r>
            <w:rPr>
              <w:sz w:val="28"/>
              <w:szCs w:val="28"/>
              <w:highlight w:val="none"/>
            </w:rPr>
            <w:tab/>
          </w:r>
          <w:r>
            <w:rPr>
              <w:sz w:val="28"/>
              <w:szCs w:val="28"/>
              <w:highlight w:val="none"/>
            </w:rPr>
            <w:fldChar w:fldCharType="begin"/>
          </w:r>
          <w:r>
            <w:rPr>
              <w:sz w:val="28"/>
              <w:szCs w:val="28"/>
              <w:highlight w:val="none"/>
            </w:rPr>
            <w:instrText xml:space="preserve"> PAGEREF _Toc2529 \h </w:instrText>
          </w:r>
          <w:r>
            <w:rPr>
              <w:sz w:val="28"/>
              <w:szCs w:val="28"/>
              <w:highlight w:val="none"/>
            </w:rPr>
            <w:fldChar w:fldCharType="separate"/>
          </w:r>
          <w:r>
            <w:rPr>
              <w:sz w:val="28"/>
              <w:szCs w:val="28"/>
              <w:highlight w:val="none"/>
            </w:rPr>
            <w:t>4</w:t>
          </w:r>
          <w:r>
            <w:rPr>
              <w:sz w:val="28"/>
              <w:szCs w:val="28"/>
              <w:highlight w:val="none"/>
            </w:rPr>
            <w:fldChar w:fldCharType="end"/>
          </w:r>
          <w:r>
            <w:rPr>
              <w:sz w:val="28"/>
              <w:szCs w:val="28"/>
              <w:highlight w:val="none"/>
            </w:rPr>
            <w:fldChar w:fldCharType="end"/>
          </w:r>
        </w:p>
        <w:p w14:paraId="05CEAB59">
          <w:pPr>
            <w:pStyle w:val="117"/>
            <w:tabs>
              <w:tab w:val="right" w:leader="dot" w:pos="9412"/>
            </w:tabs>
            <w:spacing w:line="480" w:lineRule="auto"/>
            <w:rPr>
              <w:sz w:val="28"/>
              <w:szCs w:val="28"/>
              <w:highlight w:val="none"/>
            </w:rPr>
          </w:pPr>
          <w:r>
            <w:rPr>
              <w:sz w:val="28"/>
              <w:szCs w:val="28"/>
              <w:highlight w:val="none"/>
            </w:rPr>
            <w:fldChar w:fldCharType="begin"/>
          </w:r>
          <w:r>
            <w:rPr>
              <w:sz w:val="28"/>
              <w:szCs w:val="28"/>
              <w:highlight w:val="none"/>
            </w:rPr>
            <w:instrText xml:space="preserve"> HYPERLINK \l _Toc14861 </w:instrText>
          </w:r>
          <w:r>
            <w:rPr>
              <w:sz w:val="28"/>
              <w:szCs w:val="28"/>
              <w:highlight w:val="none"/>
            </w:rPr>
            <w:fldChar w:fldCharType="separate"/>
          </w:r>
          <w:r>
            <w:rPr>
              <w:rFonts w:hint="eastAsia"/>
              <w:sz w:val="28"/>
              <w:szCs w:val="28"/>
              <w:highlight w:val="none"/>
            </w:rPr>
            <w:t>第三章  评审办法（综合评分法）</w:t>
          </w:r>
          <w:r>
            <w:rPr>
              <w:sz w:val="28"/>
              <w:szCs w:val="28"/>
              <w:highlight w:val="none"/>
            </w:rPr>
            <w:tab/>
          </w:r>
          <w:r>
            <w:rPr>
              <w:sz w:val="28"/>
              <w:szCs w:val="28"/>
              <w:highlight w:val="none"/>
            </w:rPr>
            <w:fldChar w:fldCharType="begin"/>
          </w:r>
          <w:r>
            <w:rPr>
              <w:sz w:val="28"/>
              <w:szCs w:val="28"/>
              <w:highlight w:val="none"/>
            </w:rPr>
            <w:instrText xml:space="preserve"> PAGEREF _Toc14861 \h </w:instrText>
          </w:r>
          <w:r>
            <w:rPr>
              <w:sz w:val="28"/>
              <w:szCs w:val="28"/>
              <w:highlight w:val="none"/>
            </w:rPr>
            <w:fldChar w:fldCharType="separate"/>
          </w:r>
          <w:r>
            <w:rPr>
              <w:sz w:val="28"/>
              <w:szCs w:val="28"/>
              <w:highlight w:val="none"/>
            </w:rPr>
            <w:t>19</w:t>
          </w:r>
          <w:r>
            <w:rPr>
              <w:sz w:val="28"/>
              <w:szCs w:val="28"/>
              <w:highlight w:val="none"/>
            </w:rPr>
            <w:fldChar w:fldCharType="end"/>
          </w:r>
          <w:r>
            <w:rPr>
              <w:sz w:val="28"/>
              <w:szCs w:val="28"/>
              <w:highlight w:val="none"/>
            </w:rPr>
            <w:fldChar w:fldCharType="end"/>
          </w:r>
        </w:p>
        <w:p w14:paraId="77E005C7">
          <w:pPr>
            <w:pStyle w:val="117"/>
            <w:tabs>
              <w:tab w:val="right" w:leader="dot" w:pos="9412"/>
            </w:tabs>
            <w:spacing w:line="480" w:lineRule="auto"/>
            <w:rPr>
              <w:sz w:val="28"/>
              <w:szCs w:val="28"/>
              <w:highlight w:val="none"/>
            </w:rPr>
          </w:pPr>
          <w:r>
            <w:rPr>
              <w:sz w:val="28"/>
              <w:szCs w:val="28"/>
              <w:highlight w:val="none"/>
            </w:rPr>
            <w:fldChar w:fldCharType="begin"/>
          </w:r>
          <w:r>
            <w:rPr>
              <w:sz w:val="28"/>
              <w:szCs w:val="28"/>
              <w:highlight w:val="none"/>
            </w:rPr>
            <w:instrText xml:space="preserve"> HYPERLINK \l _Toc26658 </w:instrText>
          </w:r>
          <w:r>
            <w:rPr>
              <w:sz w:val="28"/>
              <w:szCs w:val="28"/>
              <w:highlight w:val="none"/>
            </w:rPr>
            <w:fldChar w:fldCharType="separate"/>
          </w:r>
          <w:r>
            <w:rPr>
              <w:rFonts w:hint="eastAsia"/>
              <w:sz w:val="28"/>
              <w:szCs w:val="28"/>
              <w:highlight w:val="none"/>
            </w:rPr>
            <w:t>第四章  合同条款及格式</w:t>
          </w:r>
          <w:r>
            <w:rPr>
              <w:sz w:val="28"/>
              <w:szCs w:val="28"/>
              <w:highlight w:val="none"/>
            </w:rPr>
            <w:tab/>
          </w:r>
          <w:r>
            <w:rPr>
              <w:sz w:val="28"/>
              <w:szCs w:val="28"/>
              <w:highlight w:val="none"/>
            </w:rPr>
            <w:fldChar w:fldCharType="begin"/>
          </w:r>
          <w:r>
            <w:rPr>
              <w:sz w:val="28"/>
              <w:szCs w:val="28"/>
              <w:highlight w:val="none"/>
            </w:rPr>
            <w:instrText xml:space="preserve"> PAGEREF _Toc26658 \h </w:instrText>
          </w:r>
          <w:r>
            <w:rPr>
              <w:sz w:val="28"/>
              <w:szCs w:val="28"/>
              <w:highlight w:val="none"/>
            </w:rPr>
            <w:fldChar w:fldCharType="separate"/>
          </w:r>
          <w:r>
            <w:rPr>
              <w:sz w:val="28"/>
              <w:szCs w:val="28"/>
              <w:highlight w:val="none"/>
            </w:rPr>
            <w:t>27</w:t>
          </w:r>
          <w:r>
            <w:rPr>
              <w:sz w:val="28"/>
              <w:szCs w:val="28"/>
              <w:highlight w:val="none"/>
            </w:rPr>
            <w:fldChar w:fldCharType="end"/>
          </w:r>
          <w:r>
            <w:rPr>
              <w:sz w:val="28"/>
              <w:szCs w:val="28"/>
              <w:highlight w:val="none"/>
            </w:rPr>
            <w:fldChar w:fldCharType="end"/>
          </w:r>
        </w:p>
        <w:p w14:paraId="5D96E15B">
          <w:pPr>
            <w:pStyle w:val="117"/>
            <w:tabs>
              <w:tab w:val="right" w:leader="dot" w:pos="9412"/>
            </w:tabs>
            <w:spacing w:line="480" w:lineRule="auto"/>
            <w:rPr>
              <w:sz w:val="28"/>
              <w:szCs w:val="28"/>
              <w:highlight w:val="none"/>
            </w:rPr>
          </w:pPr>
          <w:r>
            <w:rPr>
              <w:sz w:val="28"/>
              <w:szCs w:val="28"/>
              <w:highlight w:val="none"/>
            </w:rPr>
            <w:fldChar w:fldCharType="begin"/>
          </w:r>
          <w:r>
            <w:rPr>
              <w:sz w:val="28"/>
              <w:szCs w:val="28"/>
              <w:highlight w:val="none"/>
            </w:rPr>
            <w:instrText xml:space="preserve"> HYPERLINK \l _Toc21260 </w:instrText>
          </w:r>
          <w:r>
            <w:rPr>
              <w:sz w:val="28"/>
              <w:szCs w:val="28"/>
              <w:highlight w:val="none"/>
            </w:rPr>
            <w:fldChar w:fldCharType="separate"/>
          </w:r>
          <w:r>
            <w:rPr>
              <w:rFonts w:hint="eastAsia"/>
              <w:sz w:val="28"/>
              <w:szCs w:val="28"/>
              <w:highlight w:val="none"/>
            </w:rPr>
            <w:t>第五章  工程量清单（另册）</w:t>
          </w:r>
          <w:r>
            <w:rPr>
              <w:sz w:val="28"/>
              <w:szCs w:val="28"/>
              <w:highlight w:val="none"/>
            </w:rPr>
            <w:tab/>
          </w:r>
          <w:r>
            <w:rPr>
              <w:sz w:val="28"/>
              <w:szCs w:val="28"/>
              <w:highlight w:val="none"/>
            </w:rPr>
            <w:fldChar w:fldCharType="begin"/>
          </w:r>
          <w:r>
            <w:rPr>
              <w:sz w:val="28"/>
              <w:szCs w:val="28"/>
              <w:highlight w:val="none"/>
            </w:rPr>
            <w:instrText xml:space="preserve"> PAGEREF _Toc21260 \h </w:instrText>
          </w:r>
          <w:r>
            <w:rPr>
              <w:sz w:val="28"/>
              <w:szCs w:val="28"/>
              <w:highlight w:val="none"/>
            </w:rPr>
            <w:fldChar w:fldCharType="separate"/>
          </w:r>
          <w:r>
            <w:rPr>
              <w:sz w:val="28"/>
              <w:szCs w:val="28"/>
              <w:highlight w:val="none"/>
            </w:rPr>
            <w:t>28</w:t>
          </w:r>
          <w:r>
            <w:rPr>
              <w:sz w:val="28"/>
              <w:szCs w:val="28"/>
              <w:highlight w:val="none"/>
            </w:rPr>
            <w:fldChar w:fldCharType="end"/>
          </w:r>
          <w:r>
            <w:rPr>
              <w:sz w:val="28"/>
              <w:szCs w:val="28"/>
              <w:highlight w:val="none"/>
            </w:rPr>
            <w:fldChar w:fldCharType="end"/>
          </w:r>
        </w:p>
        <w:p w14:paraId="6D8B3198">
          <w:pPr>
            <w:pStyle w:val="117"/>
            <w:tabs>
              <w:tab w:val="right" w:leader="dot" w:pos="9412"/>
            </w:tabs>
            <w:spacing w:line="480" w:lineRule="auto"/>
            <w:rPr>
              <w:sz w:val="28"/>
              <w:szCs w:val="28"/>
              <w:highlight w:val="none"/>
            </w:rPr>
          </w:pPr>
          <w:r>
            <w:rPr>
              <w:sz w:val="28"/>
              <w:szCs w:val="28"/>
              <w:highlight w:val="none"/>
            </w:rPr>
            <w:fldChar w:fldCharType="begin"/>
          </w:r>
          <w:r>
            <w:rPr>
              <w:sz w:val="28"/>
              <w:szCs w:val="28"/>
              <w:highlight w:val="none"/>
            </w:rPr>
            <w:instrText xml:space="preserve"> HYPERLINK \l _Toc24578 </w:instrText>
          </w:r>
          <w:r>
            <w:rPr>
              <w:sz w:val="28"/>
              <w:szCs w:val="28"/>
              <w:highlight w:val="none"/>
            </w:rPr>
            <w:fldChar w:fldCharType="separate"/>
          </w:r>
          <w:r>
            <w:rPr>
              <w:rFonts w:hint="eastAsia"/>
              <w:sz w:val="28"/>
              <w:szCs w:val="28"/>
              <w:highlight w:val="none"/>
            </w:rPr>
            <w:t>第六章  图  纸 （</w:t>
          </w:r>
          <w:r>
            <w:rPr>
              <w:rFonts w:hint="eastAsia"/>
              <w:sz w:val="28"/>
              <w:szCs w:val="28"/>
              <w:highlight w:val="none"/>
              <w:lang w:eastAsia="zh-CN"/>
            </w:rPr>
            <w:t>另册</w:t>
          </w:r>
          <w:r>
            <w:rPr>
              <w:rFonts w:hint="eastAsia"/>
              <w:sz w:val="28"/>
              <w:szCs w:val="28"/>
              <w:highlight w:val="none"/>
            </w:rPr>
            <w:t>）</w:t>
          </w:r>
          <w:r>
            <w:rPr>
              <w:sz w:val="28"/>
              <w:szCs w:val="28"/>
              <w:highlight w:val="none"/>
            </w:rPr>
            <w:tab/>
          </w:r>
          <w:r>
            <w:rPr>
              <w:sz w:val="28"/>
              <w:szCs w:val="28"/>
              <w:highlight w:val="none"/>
            </w:rPr>
            <w:fldChar w:fldCharType="begin"/>
          </w:r>
          <w:r>
            <w:rPr>
              <w:sz w:val="28"/>
              <w:szCs w:val="28"/>
              <w:highlight w:val="none"/>
            </w:rPr>
            <w:instrText xml:space="preserve"> PAGEREF _Toc24578 \h </w:instrText>
          </w:r>
          <w:r>
            <w:rPr>
              <w:sz w:val="28"/>
              <w:szCs w:val="28"/>
              <w:highlight w:val="none"/>
            </w:rPr>
            <w:fldChar w:fldCharType="separate"/>
          </w:r>
          <w:r>
            <w:rPr>
              <w:sz w:val="28"/>
              <w:szCs w:val="28"/>
              <w:highlight w:val="none"/>
            </w:rPr>
            <w:t>29</w:t>
          </w:r>
          <w:r>
            <w:rPr>
              <w:sz w:val="28"/>
              <w:szCs w:val="28"/>
              <w:highlight w:val="none"/>
            </w:rPr>
            <w:fldChar w:fldCharType="end"/>
          </w:r>
          <w:r>
            <w:rPr>
              <w:sz w:val="28"/>
              <w:szCs w:val="28"/>
              <w:highlight w:val="none"/>
            </w:rPr>
            <w:fldChar w:fldCharType="end"/>
          </w:r>
        </w:p>
        <w:p w14:paraId="4F775509">
          <w:pPr>
            <w:pStyle w:val="117"/>
            <w:tabs>
              <w:tab w:val="right" w:leader="dot" w:pos="9412"/>
            </w:tabs>
            <w:spacing w:line="480" w:lineRule="auto"/>
            <w:rPr>
              <w:sz w:val="28"/>
              <w:szCs w:val="28"/>
              <w:highlight w:val="none"/>
            </w:rPr>
          </w:pPr>
          <w:r>
            <w:rPr>
              <w:sz w:val="28"/>
              <w:szCs w:val="28"/>
              <w:highlight w:val="none"/>
            </w:rPr>
            <w:fldChar w:fldCharType="begin"/>
          </w:r>
          <w:r>
            <w:rPr>
              <w:sz w:val="28"/>
              <w:szCs w:val="28"/>
              <w:highlight w:val="none"/>
            </w:rPr>
            <w:instrText xml:space="preserve"> HYPERLINK \l _Toc2165 </w:instrText>
          </w:r>
          <w:r>
            <w:rPr>
              <w:sz w:val="28"/>
              <w:szCs w:val="28"/>
              <w:highlight w:val="none"/>
            </w:rPr>
            <w:fldChar w:fldCharType="separate"/>
          </w:r>
          <w:r>
            <w:rPr>
              <w:rFonts w:hint="eastAsia"/>
              <w:sz w:val="28"/>
              <w:szCs w:val="28"/>
              <w:highlight w:val="none"/>
            </w:rPr>
            <w:t xml:space="preserve">第七章  </w:t>
          </w:r>
          <w:r>
            <w:rPr>
              <w:rFonts w:hint="eastAsia"/>
              <w:sz w:val="28"/>
              <w:szCs w:val="28"/>
              <w:highlight w:val="none"/>
              <w:lang w:eastAsia="zh-CN"/>
            </w:rPr>
            <w:t>技术标准和需求</w:t>
          </w:r>
          <w:r>
            <w:rPr>
              <w:sz w:val="28"/>
              <w:szCs w:val="28"/>
              <w:highlight w:val="none"/>
            </w:rPr>
            <w:tab/>
          </w:r>
          <w:r>
            <w:rPr>
              <w:sz w:val="28"/>
              <w:szCs w:val="28"/>
              <w:highlight w:val="none"/>
            </w:rPr>
            <w:fldChar w:fldCharType="begin"/>
          </w:r>
          <w:r>
            <w:rPr>
              <w:sz w:val="28"/>
              <w:szCs w:val="28"/>
              <w:highlight w:val="none"/>
            </w:rPr>
            <w:instrText xml:space="preserve"> PAGEREF _Toc2165 \h </w:instrText>
          </w:r>
          <w:r>
            <w:rPr>
              <w:sz w:val="28"/>
              <w:szCs w:val="28"/>
              <w:highlight w:val="none"/>
            </w:rPr>
            <w:fldChar w:fldCharType="separate"/>
          </w:r>
          <w:r>
            <w:rPr>
              <w:sz w:val="28"/>
              <w:szCs w:val="28"/>
              <w:highlight w:val="none"/>
            </w:rPr>
            <w:t>30</w:t>
          </w:r>
          <w:r>
            <w:rPr>
              <w:sz w:val="28"/>
              <w:szCs w:val="28"/>
              <w:highlight w:val="none"/>
            </w:rPr>
            <w:fldChar w:fldCharType="end"/>
          </w:r>
          <w:r>
            <w:rPr>
              <w:sz w:val="28"/>
              <w:szCs w:val="28"/>
              <w:highlight w:val="none"/>
            </w:rPr>
            <w:fldChar w:fldCharType="end"/>
          </w:r>
        </w:p>
        <w:p w14:paraId="1CBD3AC3">
          <w:pPr>
            <w:pStyle w:val="117"/>
            <w:tabs>
              <w:tab w:val="right" w:leader="dot" w:pos="9412"/>
            </w:tabs>
            <w:spacing w:line="480" w:lineRule="auto"/>
            <w:rPr>
              <w:sz w:val="28"/>
              <w:szCs w:val="28"/>
              <w:highlight w:val="none"/>
            </w:rPr>
          </w:pPr>
          <w:r>
            <w:rPr>
              <w:sz w:val="28"/>
              <w:szCs w:val="28"/>
              <w:highlight w:val="none"/>
            </w:rPr>
            <w:fldChar w:fldCharType="begin"/>
          </w:r>
          <w:r>
            <w:rPr>
              <w:sz w:val="28"/>
              <w:szCs w:val="28"/>
              <w:highlight w:val="none"/>
            </w:rPr>
            <w:instrText xml:space="preserve"> HYPERLINK \l _Toc14281 </w:instrText>
          </w:r>
          <w:r>
            <w:rPr>
              <w:sz w:val="28"/>
              <w:szCs w:val="28"/>
              <w:highlight w:val="none"/>
            </w:rPr>
            <w:fldChar w:fldCharType="separate"/>
          </w:r>
          <w:r>
            <w:rPr>
              <w:rFonts w:hint="eastAsia"/>
              <w:sz w:val="28"/>
              <w:szCs w:val="28"/>
              <w:highlight w:val="none"/>
            </w:rPr>
            <w:t>第八章  响应文件格式</w:t>
          </w:r>
          <w:r>
            <w:rPr>
              <w:sz w:val="28"/>
              <w:szCs w:val="28"/>
              <w:highlight w:val="none"/>
            </w:rPr>
            <w:tab/>
          </w:r>
          <w:r>
            <w:rPr>
              <w:sz w:val="28"/>
              <w:szCs w:val="28"/>
              <w:highlight w:val="none"/>
            </w:rPr>
            <w:fldChar w:fldCharType="begin"/>
          </w:r>
          <w:r>
            <w:rPr>
              <w:sz w:val="28"/>
              <w:szCs w:val="28"/>
              <w:highlight w:val="none"/>
            </w:rPr>
            <w:instrText xml:space="preserve"> PAGEREF _Toc14281 \h </w:instrText>
          </w:r>
          <w:r>
            <w:rPr>
              <w:sz w:val="28"/>
              <w:szCs w:val="28"/>
              <w:highlight w:val="none"/>
            </w:rPr>
            <w:fldChar w:fldCharType="separate"/>
          </w:r>
          <w:r>
            <w:rPr>
              <w:sz w:val="28"/>
              <w:szCs w:val="28"/>
              <w:highlight w:val="none"/>
            </w:rPr>
            <w:t>31</w:t>
          </w:r>
          <w:r>
            <w:rPr>
              <w:sz w:val="28"/>
              <w:szCs w:val="28"/>
              <w:highlight w:val="none"/>
            </w:rPr>
            <w:fldChar w:fldCharType="end"/>
          </w:r>
          <w:r>
            <w:rPr>
              <w:sz w:val="28"/>
              <w:szCs w:val="28"/>
              <w:highlight w:val="none"/>
            </w:rPr>
            <w:fldChar w:fldCharType="end"/>
          </w:r>
        </w:p>
        <w:p w14:paraId="57C07D9B">
          <w:pPr>
            <w:pStyle w:val="3"/>
            <w:spacing w:line="480" w:lineRule="auto"/>
            <w:rPr>
              <w:rFonts w:ascii="Cambria" w:hAnsi="Cambria" w:eastAsia="宋体" w:cs="Times New Roman"/>
              <w:b/>
              <w:bCs/>
              <w:kern w:val="2"/>
              <w:sz w:val="32"/>
              <w:szCs w:val="32"/>
              <w:highlight w:val="none"/>
              <w:lang w:val="en-US" w:eastAsia="zh-CN" w:bidi="ar-SA"/>
            </w:rPr>
            <w:sectPr>
              <w:footerReference r:id="rId8" w:type="default"/>
              <w:footerReference r:id="rId9" w:type="even"/>
              <w:pgSz w:w="11906" w:h="16838"/>
              <w:pgMar w:top="1247" w:right="1247" w:bottom="1247" w:left="1247" w:header="851" w:footer="850" w:gutter="0"/>
              <w:cols w:space="0" w:num="1"/>
              <w:docGrid w:linePitch="312" w:charSpace="0"/>
            </w:sectPr>
          </w:pPr>
          <w:r>
            <w:rPr>
              <w:sz w:val="28"/>
              <w:szCs w:val="28"/>
              <w:highlight w:val="none"/>
            </w:rPr>
            <w:fldChar w:fldCharType="end"/>
          </w:r>
        </w:p>
      </w:sdtContent>
    </w:sdt>
    <w:p w14:paraId="2E6B87EB">
      <w:pPr>
        <w:rPr>
          <w:highlight w:val="none"/>
        </w:rPr>
      </w:pPr>
    </w:p>
    <w:p w14:paraId="399C4934">
      <w:pPr>
        <w:pStyle w:val="3"/>
        <w:spacing w:line="240" w:lineRule="atLeast"/>
        <w:jc w:val="center"/>
        <w:outlineLvl w:val="0"/>
        <w:rPr>
          <w:rFonts w:ascii="宋体" w:hAnsi="宋体"/>
          <w:highlight w:val="none"/>
        </w:rPr>
      </w:pPr>
      <w:bookmarkStart w:id="4" w:name="_Toc17986"/>
      <w:r>
        <w:rPr>
          <w:rFonts w:hint="eastAsia" w:ascii="宋体" w:hAnsi="宋体"/>
          <w:highlight w:val="none"/>
        </w:rPr>
        <w:t>第一章 竞争性磋商公告</w:t>
      </w:r>
      <w:bookmarkEnd w:id="4"/>
    </w:p>
    <w:p w14:paraId="74D8241B">
      <w:pPr>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440" w:lineRule="atLeast"/>
        <w:ind w:firstLine="420" w:firstLineChars="200"/>
        <w:jc w:val="both"/>
        <w:textAlignment w:val="auto"/>
        <w:rPr>
          <w:color w:val="000000"/>
          <w:sz w:val="21"/>
          <w:szCs w:val="21"/>
          <w:highlight w:val="none"/>
          <w:lang w:eastAsia="zh-CN"/>
        </w:rPr>
      </w:pPr>
      <w:bookmarkStart w:id="5" w:name="_Toc28359001"/>
      <w:bookmarkStart w:id="6" w:name="_Toc35393789"/>
      <w:bookmarkStart w:id="7" w:name="_Toc19159"/>
      <w:bookmarkStart w:id="8" w:name="_Toc10478"/>
      <w:bookmarkStart w:id="9" w:name="_Toc383794598"/>
      <w:bookmarkStart w:id="10" w:name="_Toc325358490"/>
      <w:bookmarkStart w:id="11" w:name="_Toc291782331"/>
      <w:bookmarkStart w:id="12" w:name="_Toc184635071"/>
      <w:r>
        <w:rPr>
          <w:rFonts w:hint="eastAsia"/>
          <w:color w:val="000000"/>
          <w:sz w:val="21"/>
          <w:szCs w:val="21"/>
          <w:highlight w:val="none"/>
          <w:lang w:eastAsia="zh-CN"/>
        </w:rPr>
        <w:t>项目概况</w:t>
      </w:r>
    </w:p>
    <w:p w14:paraId="7983B4EF">
      <w:pPr>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440" w:lineRule="atLeast"/>
        <w:ind w:firstLine="420" w:firstLineChars="200"/>
        <w:jc w:val="both"/>
        <w:textAlignment w:val="auto"/>
        <w:rPr>
          <w:rFonts w:ascii="宋体" w:hAnsi="宋体"/>
          <w:color w:val="auto"/>
          <w:szCs w:val="21"/>
          <w:highlight w:val="none"/>
        </w:rPr>
      </w:pPr>
      <w:r>
        <w:rPr>
          <w:rFonts w:hint="eastAsia"/>
          <w:color w:val="000000"/>
          <w:sz w:val="21"/>
          <w:szCs w:val="21"/>
          <w:highlight w:val="none"/>
          <w:u w:val="single"/>
          <w:lang w:val="en-US" w:eastAsia="zh-CN"/>
        </w:rPr>
        <w:t>榆树市全民健身中心体育馆消防设施维修工程</w:t>
      </w:r>
      <w:r>
        <w:rPr>
          <w:rFonts w:hint="eastAsia"/>
          <w:color w:val="000000"/>
          <w:sz w:val="21"/>
          <w:szCs w:val="21"/>
          <w:highlight w:val="none"/>
          <w:lang w:eastAsia="zh-CN"/>
        </w:rPr>
        <w:t>的潜在供应商应在</w:t>
      </w:r>
      <w:r>
        <w:rPr>
          <w:rFonts w:hint="eastAsia" w:ascii="宋体" w:hAnsi="宋体" w:eastAsia="宋体" w:cs="宋体"/>
          <w:color w:val="000000"/>
          <w:sz w:val="21"/>
          <w:szCs w:val="21"/>
          <w:highlight w:val="none"/>
          <w:u w:val="single"/>
          <w:lang w:eastAsia="zh-CN"/>
        </w:rPr>
        <w:t>政采云平台（http：//www.zcygov.cn）</w:t>
      </w:r>
      <w:r>
        <w:rPr>
          <w:rFonts w:hint="eastAsia" w:ascii="宋体" w:hAnsi="宋体" w:eastAsia="宋体" w:cs="宋体"/>
          <w:color w:val="000000"/>
          <w:sz w:val="21"/>
          <w:szCs w:val="21"/>
          <w:highlight w:val="none"/>
          <w:lang w:eastAsia="zh-CN"/>
        </w:rPr>
        <w:t>获取</w:t>
      </w:r>
      <w:r>
        <w:rPr>
          <w:rFonts w:hint="eastAsia" w:ascii="宋体" w:hAnsi="宋体" w:cs="宋体"/>
          <w:color w:val="000000"/>
          <w:sz w:val="21"/>
          <w:szCs w:val="21"/>
          <w:highlight w:val="none"/>
          <w:lang w:eastAsia="zh-CN"/>
        </w:rPr>
        <w:t>采购</w:t>
      </w:r>
      <w:r>
        <w:rPr>
          <w:rFonts w:hint="eastAsia" w:ascii="宋体" w:hAnsi="宋体" w:eastAsia="宋体" w:cs="宋体"/>
          <w:color w:val="000000"/>
          <w:sz w:val="21"/>
          <w:szCs w:val="21"/>
          <w:highlight w:val="none"/>
          <w:lang w:eastAsia="zh-CN"/>
        </w:rPr>
        <w:t>文件</w:t>
      </w:r>
      <w:r>
        <w:rPr>
          <w:rFonts w:hint="eastAsia"/>
          <w:color w:val="000000"/>
          <w:sz w:val="21"/>
          <w:szCs w:val="21"/>
          <w:highlight w:val="none"/>
          <w:lang w:eastAsia="zh-CN"/>
        </w:rPr>
        <w:t>，并</w:t>
      </w:r>
      <w:r>
        <w:rPr>
          <w:rFonts w:hint="eastAsia" w:ascii="宋体" w:hAnsi="宋体" w:eastAsia="宋体" w:cs="宋体"/>
          <w:color w:val="000000"/>
          <w:sz w:val="21"/>
          <w:szCs w:val="21"/>
          <w:highlight w:val="none"/>
          <w:lang w:eastAsia="zh-CN"/>
        </w:rPr>
        <w:t>于</w:t>
      </w:r>
      <w:r>
        <w:rPr>
          <w:rFonts w:hint="eastAsia" w:ascii="宋体" w:hAnsi="宋体" w:cs="宋体"/>
          <w:color w:val="000000"/>
          <w:sz w:val="21"/>
          <w:szCs w:val="21"/>
          <w:highlight w:val="none"/>
          <w:u w:val="single"/>
          <w:lang w:eastAsia="zh-CN"/>
        </w:rPr>
        <w:t>2025年4月10日9时00分</w:t>
      </w:r>
      <w:r>
        <w:rPr>
          <w:rFonts w:hint="eastAsia"/>
          <w:bCs/>
          <w:color w:val="000000"/>
          <w:sz w:val="21"/>
          <w:szCs w:val="21"/>
          <w:highlight w:val="none"/>
          <w:lang w:eastAsia="zh-CN"/>
        </w:rPr>
        <w:t>（北京时间）前提交响应文件</w:t>
      </w:r>
      <w:r>
        <w:rPr>
          <w:rFonts w:hint="eastAsia"/>
          <w:color w:val="000000"/>
          <w:sz w:val="21"/>
          <w:szCs w:val="21"/>
          <w:highlight w:val="none"/>
          <w:lang w:eastAsia="zh-CN"/>
        </w:rPr>
        <w:t>。</w:t>
      </w:r>
    </w:p>
    <w:bookmarkEnd w:id="5"/>
    <w:bookmarkEnd w:id="6"/>
    <w:p w14:paraId="71541A4E">
      <w:pPr>
        <w:pStyle w:val="3"/>
        <w:pageBreakBefore w:val="0"/>
        <w:widowControl w:val="0"/>
        <w:kinsoku/>
        <w:overflowPunct/>
        <w:topLinePunct w:val="0"/>
        <w:autoSpaceDE/>
        <w:autoSpaceDN/>
        <w:bidi w:val="0"/>
        <w:adjustRightInd/>
        <w:snapToGrid/>
        <w:spacing w:before="0" w:after="0" w:line="440" w:lineRule="atLeast"/>
        <w:textAlignment w:val="auto"/>
        <w:rPr>
          <w:rFonts w:ascii="宋体" w:hAnsi="宋体" w:cs="宋体"/>
          <w:bCs w:val="0"/>
          <w:sz w:val="21"/>
          <w:szCs w:val="21"/>
          <w:highlight w:val="none"/>
        </w:rPr>
      </w:pPr>
      <w:r>
        <w:rPr>
          <w:rFonts w:hint="eastAsia" w:ascii="宋体" w:hAnsi="宋体" w:cs="宋体"/>
          <w:bCs w:val="0"/>
          <w:sz w:val="21"/>
          <w:szCs w:val="21"/>
          <w:highlight w:val="none"/>
        </w:rPr>
        <w:t>一、项目基本情况</w:t>
      </w:r>
      <w:bookmarkEnd w:id="7"/>
      <w:bookmarkEnd w:id="8"/>
    </w:p>
    <w:p w14:paraId="635A8645">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eastAsia="宋体" w:cs="宋体"/>
          <w:szCs w:val="21"/>
          <w:highlight w:val="none"/>
          <w:lang w:val="en-US" w:eastAsia="zh-CN"/>
        </w:rPr>
      </w:pPr>
      <w:r>
        <w:rPr>
          <w:rFonts w:hint="eastAsia" w:ascii="宋体" w:hAnsi="宋体" w:cs="宋体"/>
          <w:szCs w:val="21"/>
          <w:highlight w:val="none"/>
        </w:rPr>
        <w:t>1.1项目名称：</w:t>
      </w:r>
      <w:r>
        <w:rPr>
          <w:rFonts w:hint="eastAsia"/>
          <w:color w:val="000000"/>
          <w:sz w:val="21"/>
          <w:szCs w:val="21"/>
          <w:highlight w:val="none"/>
          <w:lang w:val="en-US" w:eastAsia="zh-CN"/>
        </w:rPr>
        <w:t>榆树市全民健身中心体育馆消防设施维修工程</w:t>
      </w:r>
      <w:r>
        <w:rPr>
          <w:rFonts w:hint="eastAsia" w:ascii="宋体" w:hAnsi="宋体" w:cs="宋体"/>
          <w:szCs w:val="21"/>
          <w:highlight w:val="none"/>
        </w:rPr>
        <w:t>；</w:t>
      </w:r>
    </w:p>
    <w:p w14:paraId="57608D43">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rPr>
      </w:pPr>
      <w:r>
        <w:rPr>
          <w:rFonts w:hint="eastAsia" w:ascii="宋体" w:hAnsi="宋体" w:cs="宋体"/>
          <w:szCs w:val="21"/>
          <w:highlight w:val="none"/>
        </w:rPr>
        <w:t>1.2项目编号：</w:t>
      </w:r>
      <w:r>
        <w:rPr>
          <w:rFonts w:hint="eastAsia" w:ascii="宋体" w:hAnsi="宋体" w:cs="宋体"/>
          <w:szCs w:val="21"/>
          <w:highlight w:val="none"/>
          <w:lang w:eastAsia="zh-CN"/>
        </w:rPr>
        <w:t>采购计划-[2025]-00023号-JLXRZB2025-006</w:t>
      </w:r>
      <w:r>
        <w:rPr>
          <w:rFonts w:hint="eastAsia" w:ascii="宋体" w:hAnsi="宋体" w:cs="宋体"/>
          <w:szCs w:val="21"/>
          <w:highlight w:val="none"/>
        </w:rPr>
        <w:t>；</w:t>
      </w:r>
    </w:p>
    <w:p w14:paraId="5127B22F">
      <w:pPr>
        <w:pageBreakBefore w:val="0"/>
        <w:widowControl w:val="0"/>
        <w:kinsoku/>
        <w:overflowPunct/>
        <w:topLinePunct w:val="0"/>
        <w:autoSpaceDE/>
        <w:autoSpaceDN/>
        <w:bidi w:val="0"/>
        <w:adjustRightInd/>
        <w:snapToGrid/>
        <w:spacing w:line="440" w:lineRule="atLeast"/>
        <w:ind w:firstLine="420" w:firstLineChars="200"/>
        <w:textAlignment w:val="auto"/>
        <w:rPr>
          <w:rFonts w:ascii="宋体" w:hAnsi="宋体" w:cs="宋体"/>
          <w:szCs w:val="21"/>
          <w:highlight w:val="none"/>
        </w:rPr>
      </w:pPr>
      <w:r>
        <w:rPr>
          <w:rFonts w:hint="eastAsia" w:ascii="宋体" w:hAnsi="宋体" w:cs="宋体"/>
          <w:szCs w:val="21"/>
          <w:highlight w:val="none"/>
        </w:rPr>
        <w:t>1.</w:t>
      </w:r>
      <w:r>
        <w:rPr>
          <w:rFonts w:hint="eastAsia" w:ascii="宋体" w:hAnsi="宋体" w:cs="宋体"/>
          <w:szCs w:val="21"/>
          <w:highlight w:val="none"/>
          <w:lang w:val="en-US" w:eastAsia="zh-CN"/>
        </w:rPr>
        <w:t>3</w:t>
      </w:r>
      <w:r>
        <w:rPr>
          <w:rFonts w:hint="eastAsia" w:ascii="宋体" w:hAnsi="宋体" w:cs="宋体"/>
          <w:szCs w:val="21"/>
          <w:highlight w:val="none"/>
        </w:rPr>
        <w:t>采购方式：竞争性磋商；</w:t>
      </w:r>
    </w:p>
    <w:p w14:paraId="28BC44E8">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rPr>
        <w:t>1.</w:t>
      </w:r>
      <w:r>
        <w:rPr>
          <w:rFonts w:hint="eastAsia" w:ascii="宋体" w:hAnsi="宋体" w:cs="宋体"/>
          <w:szCs w:val="21"/>
          <w:highlight w:val="none"/>
          <w:lang w:val="en-US" w:eastAsia="zh-CN"/>
        </w:rPr>
        <w:t>4</w:t>
      </w:r>
      <w:r>
        <w:rPr>
          <w:rFonts w:hint="eastAsia" w:ascii="宋体" w:hAnsi="宋体" w:cs="宋体"/>
          <w:szCs w:val="21"/>
          <w:highlight w:val="none"/>
        </w:rPr>
        <w:t>预算金额：</w:t>
      </w:r>
      <w:r>
        <w:rPr>
          <w:rFonts w:hint="eastAsia" w:ascii="宋体" w:hAnsi="宋体" w:cs="宋体"/>
          <w:szCs w:val="21"/>
          <w:highlight w:val="none"/>
          <w:lang w:val="en-US" w:eastAsia="zh-CN"/>
        </w:rPr>
        <w:t>758547元；</w:t>
      </w:r>
    </w:p>
    <w:p w14:paraId="37F83E3B">
      <w:pPr>
        <w:pageBreakBefore w:val="0"/>
        <w:widowControl w:val="0"/>
        <w:kinsoku/>
        <w:overflowPunct/>
        <w:topLinePunct w:val="0"/>
        <w:autoSpaceDE/>
        <w:autoSpaceDN/>
        <w:bidi w:val="0"/>
        <w:adjustRightInd/>
        <w:snapToGrid/>
        <w:spacing w:line="440" w:lineRule="atLeast"/>
        <w:ind w:firstLine="420" w:firstLineChars="200"/>
        <w:textAlignment w:val="auto"/>
        <w:rPr>
          <w:rFonts w:ascii="宋体" w:hAnsi="宋体" w:cs="宋体"/>
          <w:szCs w:val="21"/>
          <w:highlight w:val="none"/>
        </w:rPr>
      </w:pPr>
      <w:r>
        <w:rPr>
          <w:rFonts w:hint="eastAsia" w:ascii="宋体" w:hAnsi="宋体" w:cs="宋体"/>
          <w:szCs w:val="21"/>
          <w:highlight w:val="none"/>
        </w:rPr>
        <w:t>1.</w:t>
      </w:r>
      <w:r>
        <w:rPr>
          <w:rFonts w:hint="eastAsia" w:ascii="宋体" w:hAnsi="宋体" w:cs="宋体"/>
          <w:szCs w:val="21"/>
          <w:highlight w:val="none"/>
          <w:lang w:val="en-US" w:eastAsia="zh-CN"/>
        </w:rPr>
        <w:t>5</w:t>
      </w:r>
      <w:r>
        <w:rPr>
          <w:rFonts w:hint="eastAsia" w:ascii="宋体" w:hAnsi="宋体" w:cs="宋体"/>
          <w:szCs w:val="21"/>
          <w:highlight w:val="none"/>
        </w:rPr>
        <w:t>最高限价：</w:t>
      </w:r>
      <w:r>
        <w:rPr>
          <w:rFonts w:hint="eastAsia" w:ascii="宋体" w:hAnsi="宋体" w:cs="宋体"/>
          <w:szCs w:val="21"/>
          <w:highlight w:val="none"/>
          <w:lang w:val="en-US" w:eastAsia="zh-CN"/>
        </w:rPr>
        <w:t>758547</w:t>
      </w:r>
      <w:r>
        <w:rPr>
          <w:rFonts w:hint="eastAsia" w:ascii="宋体" w:hAnsi="宋体" w:cs="宋体"/>
          <w:szCs w:val="21"/>
          <w:highlight w:val="none"/>
        </w:rPr>
        <w:t>元；</w:t>
      </w:r>
    </w:p>
    <w:p w14:paraId="0A8E27C0">
      <w:pPr>
        <w:pageBreakBefore w:val="0"/>
        <w:widowControl w:val="0"/>
        <w:kinsoku/>
        <w:overflowPunct/>
        <w:topLinePunct w:val="0"/>
        <w:autoSpaceDE/>
        <w:autoSpaceDN/>
        <w:bidi w:val="0"/>
        <w:adjustRightInd/>
        <w:snapToGrid/>
        <w:spacing w:line="440" w:lineRule="atLeast"/>
        <w:ind w:firstLine="420" w:firstLineChars="200"/>
        <w:textAlignment w:val="auto"/>
        <w:rPr>
          <w:rFonts w:ascii="宋体" w:hAnsi="宋体" w:cs="宋体"/>
          <w:szCs w:val="21"/>
          <w:highlight w:val="none"/>
        </w:rPr>
      </w:pPr>
      <w:r>
        <w:rPr>
          <w:rFonts w:hint="eastAsia" w:ascii="宋体" w:hAnsi="宋体" w:cs="宋体"/>
          <w:szCs w:val="21"/>
          <w:highlight w:val="none"/>
        </w:rPr>
        <w:t>1.</w:t>
      </w:r>
      <w:r>
        <w:rPr>
          <w:rFonts w:hint="eastAsia" w:ascii="宋体" w:hAnsi="宋体" w:cs="宋体"/>
          <w:szCs w:val="21"/>
          <w:highlight w:val="none"/>
          <w:lang w:val="en-US" w:eastAsia="zh-CN"/>
        </w:rPr>
        <w:t>6</w:t>
      </w:r>
      <w:r>
        <w:rPr>
          <w:rFonts w:hint="eastAsia" w:ascii="宋体" w:hAnsi="宋体" w:cs="宋体"/>
          <w:szCs w:val="21"/>
          <w:highlight w:val="none"/>
        </w:rPr>
        <w:t>采购需求：</w:t>
      </w:r>
      <w:r>
        <w:rPr>
          <w:rFonts w:hint="eastAsia"/>
          <w:color w:val="000000"/>
          <w:sz w:val="21"/>
          <w:szCs w:val="21"/>
          <w:highlight w:val="none"/>
          <w:lang w:val="en-US" w:eastAsia="zh-CN"/>
        </w:rPr>
        <w:t>榆树市全民健身中心体育馆消防设施维修工程</w:t>
      </w:r>
      <w:r>
        <w:rPr>
          <w:rFonts w:hint="eastAsia" w:ascii="宋体" w:hAnsi="宋体" w:cs="宋体"/>
          <w:szCs w:val="21"/>
          <w:highlight w:val="none"/>
          <w:lang w:eastAsia="zh-CN"/>
        </w:rPr>
        <w:t>，详见图纸及工程量清单</w:t>
      </w:r>
      <w:r>
        <w:rPr>
          <w:rFonts w:hint="eastAsia" w:ascii="宋体" w:hAnsi="宋体" w:cs="宋体"/>
          <w:spacing w:val="4"/>
          <w:szCs w:val="21"/>
          <w:highlight w:val="none"/>
        </w:rPr>
        <w:t>；</w:t>
      </w:r>
    </w:p>
    <w:p w14:paraId="65FD209F">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rPr>
      </w:pPr>
      <w:r>
        <w:rPr>
          <w:rFonts w:hint="eastAsia" w:ascii="宋体" w:hAnsi="宋体" w:cs="宋体"/>
          <w:szCs w:val="21"/>
          <w:highlight w:val="none"/>
        </w:rPr>
        <w:t>1.</w:t>
      </w:r>
      <w:r>
        <w:rPr>
          <w:rFonts w:hint="eastAsia" w:ascii="宋体" w:hAnsi="宋体" w:cs="宋体"/>
          <w:szCs w:val="21"/>
          <w:highlight w:val="none"/>
          <w:lang w:val="en-US" w:eastAsia="zh-CN"/>
        </w:rPr>
        <w:t>7</w:t>
      </w:r>
      <w:r>
        <w:rPr>
          <w:rFonts w:hint="eastAsia" w:ascii="宋体" w:hAnsi="宋体" w:cs="宋体"/>
          <w:szCs w:val="21"/>
          <w:highlight w:val="none"/>
        </w:rPr>
        <w:t>合同履行期限（计划工期）：</w:t>
      </w:r>
      <w:r>
        <w:rPr>
          <w:rFonts w:hint="eastAsia" w:ascii="宋体" w:hAnsi="宋体" w:cs="宋体"/>
          <w:szCs w:val="21"/>
          <w:highlight w:val="none"/>
          <w:lang w:eastAsia="zh-CN"/>
        </w:rPr>
        <w:t>合同签订后40日内完工</w:t>
      </w:r>
      <w:r>
        <w:rPr>
          <w:rFonts w:hint="eastAsia" w:ascii="宋体" w:hAnsi="宋体" w:cs="宋体"/>
          <w:szCs w:val="21"/>
          <w:highlight w:val="none"/>
        </w:rPr>
        <w:t>；</w:t>
      </w:r>
    </w:p>
    <w:p w14:paraId="67AA4528">
      <w:pPr>
        <w:pageBreakBefore w:val="0"/>
        <w:widowControl w:val="0"/>
        <w:kinsoku/>
        <w:overflowPunct/>
        <w:topLinePunct w:val="0"/>
        <w:autoSpaceDE/>
        <w:autoSpaceDN/>
        <w:bidi w:val="0"/>
        <w:adjustRightInd/>
        <w:snapToGrid/>
        <w:spacing w:line="440" w:lineRule="atLeast"/>
        <w:ind w:firstLine="420" w:firstLineChars="200"/>
        <w:textAlignment w:val="auto"/>
        <w:rPr>
          <w:rFonts w:ascii="宋体" w:hAnsi="宋体" w:cs="宋体"/>
          <w:szCs w:val="21"/>
          <w:highlight w:val="none"/>
        </w:rPr>
      </w:pPr>
      <w:r>
        <w:rPr>
          <w:rFonts w:hint="eastAsia" w:ascii="宋体" w:hAnsi="宋体" w:cs="宋体"/>
          <w:szCs w:val="21"/>
          <w:highlight w:val="none"/>
        </w:rPr>
        <w:t>1.</w:t>
      </w:r>
      <w:r>
        <w:rPr>
          <w:rFonts w:hint="eastAsia" w:ascii="宋体" w:hAnsi="宋体" w:cs="宋体"/>
          <w:szCs w:val="21"/>
          <w:highlight w:val="none"/>
          <w:lang w:val="en-US" w:eastAsia="zh-CN"/>
        </w:rPr>
        <w:t>8</w:t>
      </w:r>
      <w:r>
        <w:rPr>
          <w:rFonts w:hint="eastAsia" w:ascii="宋体" w:hAnsi="宋体" w:cs="宋体"/>
          <w:szCs w:val="21"/>
          <w:highlight w:val="none"/>
        </w:rPr>
        <w:t>本项目不接受联合体</w:t>
      </w:r>
      <w:r>
        <w:rPr>
          <w:rFonts w:hint="eastAsia" w:ascii="宋体" w:hAnsi="宋体" w:cs="宋体"/>
          <w:szCs w:val="21"/>
          <w:highlight w:val="none"/>
          <w:lang w:eastAsia="zh-CN"/>
        </w:rPr>
        <w:t>投标</w:t>
      </w:r>
      <w:r>
        <w:rPr>
          <w:rFonts w:hint="eastAsia" w:ascii="宋体" w:hAnsi="宋体" w:cs="宋体"/>
          <w:szCs w:val="21"/>
          <w:highlight w:val="none"/>
        </w:rPr>
        <w:t>。</w:t>
      </w:r>
    </w:p>
    <w:p w14:paraId="0576BCE2">
      <w:pPr>
        <w:pStyle w:val="3"/>
        <w:pageBreakBefore w:val="0"/>
        <w:widowControl w:val="0"/>
        <w:kinsoku/>
        <w:overflowPunct/>
        <w:topLinePunct w:val="0"/>
        <w:autoSpaceDE/>
        <w:autoSpaceDN/>
        <w:bidi w:val="0"/>
        <w:adjustRightInd/>
        <w:snapToGrid/>
        <w:spacing w:before="0" w:after="0" w:line="440" w:lineRule="atLeast"/>
        <w:textAlignment w:val="auto"/>
        <w:rPr>
          <w:rFonts w:ascii="宋体" w:hAnsi="宋体" w:cs="宋体"/>
          <w:bCs w:val="0"/>
          <w:sz w:val="21"/>
          <w:szCs w:val="21"/>
          <w:highlight w:val="none"/>
        </w:rPr>
      </w:pPr>
      <w:bookmarkStart w:id="13" w:name="_Toc700"/>
      <w:bookmarkStart w:id="14" w:name="_Toc2896"/>
      <w:r>
        <w:rPr>
          <w:rFonts w:hint="eastAsia" w:ascii="宋体" w:hAnsi="宋体" w:cs="宋体"/>
          <w:bCs w:val="0"/>
          <w:sz w:val="21"/>
          <w:szCs w:val="21"/>
          <w:highlight w:val="none"/>
        </w:rPr>
        <w:t>二、申请人的资格要求</w:t>
      </w:r>
      <w:bookmarkEnd w:id="13"/>
      <w:bookmarkEnd w:id="14"/>
    </w:p>
    <w:p w14:paraId="5CF7D83E">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bookmarkStart w:id="15" w:name="_Toc7722"/>
      <w:bookmarkStart w:id="16" w:name="_Toc23853"/>
      <w:r>
        <w:rPr>
          <w:rFonts w:hint="eastAsia" w:ascii="宋体" w:hAnsi="宋体" w:cs="宋体"/>
          <w:szCs w:val="21"/>
          <w:highlight w:val="none"/>
          <w:lang w:val="en-US" w:eastAsia="zh-CN"/>
        </w:rPr>
        <w:t>2.1满足《中华人民共和国政府采购法》第二十二条规定；</w:t>
      </w:r>
    </w:p>
    <w:p w14:paraId="6B4E0414">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2.2 落实政府采购政策需满足的资格要求：本项目专门面向中小企业采购，供应商应为中小微企业、监狱企业、残疾人福利性单位，具体内容详见竞争性磋商文件；</w:t>
      </w:r>
    </w:p>
    <w:p w14:paraId="63FD4D1B">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2.3本项目的特定资格要求：</w:t>
      </w:r>
    </w:p>
    <w:p w14:paraId="1376E9D5">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2.3.1供应商须是具备建设行政主管部门核发的消防设施工程专业承包二级及以上资质的法人或其他组织，具备有效的安全生产许可证,并在人员、设备、资金等方面具有相应的施工能力；</w:t>
      </w:r>
    </w:p>
    <w:p w14:paraId="02D338D6">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2.3.2供应商拟派出的项目经理须具备机电工程专业二级及以上注册建造师资格并取得B类安全生产考核合格证书，拟派出的项目经理须为本单位在职人员，且无在建工程；</w:t>
      </w:r>
    </w:p>
    <w:p w14:paraId="000FCC27">
      <w:pPr>
        <w:pageBreakBefore w:val="0"/>
        <w:widowControl w:val="0"/>
        <w:kinsoku/>
        <w:overflowPunct/>
        <w:topLinePunct w:val="0"/>
        <w:autoSpaceDE/>
        <w:autoSpaceDN/>
        <w:bidi w:val="0"/>
        <w:adjustRightInd/>
        <w:snapToGrid/>
        <w:spacing w:line="440" w:lineRule="atLeast"/>
        <w:ind w:firstLine="420" w:firstLineChars="200"/>
        <w:textAlignment w:val="auto"/>
        <w:rPr>
          <w:rFonts w:hint="default" w:ascii="宋体" w:hAnsi="宋体" w:cs="宋体"/>
          <w:szCs w:val="21"/>
          <w:highlight w:val="none"/>
          <w:lang w:val="en-US" w:eastAsia="zh-CN"/>
        </w:rPr>
      </w:pPr>
      <w:r>
        <w:rPr>
          <w:rFonts w:hint="eastAsia" w:ascii="宋体" w:hAnsi="宋体" w:cs="宋体"/>
          <w:szCs w:val="21"/>
          <w:highlight w:val="none"/>
          <w:lang w:val="en-US" w:eastAsia="zh-CN"/>
        </w:rPr>
        <w:t>2.3.3供应商应按照《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不适用信用承诺的情形：1.被列入政府采购不良行为记录名单的，被禁止参加政府采购活动且尚在处罚有效期内的；2.被有关部门列入失信被执行人、联合惩戒对象、严重违法失信行为记录等情形的；3.其他法律法规规定的不适用于资格条件信用承诺的情形。</w:t>
      </w:r>
    </w:p>
    <w:p w14:paraId="599E8E55">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2.3.4拒绝列入政府取消投标资格记录期间的企业或个人投标；</w:t>
      </w:r>
    </w:p>
    <w:p w14:paraId="3AF5A822">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2.3.5供应商不得为“信用中国”网站（www.creditchina.gov.cn）中列入失信被执行人和重大税收违法失信主体供应商；不得为中国政府采购网（www.ccpg.gov.cn）政府采购严重违法失信行为记录名单中被财政部门禁止参加政府采购活动的供应商（在处罚决定规定的时间和地域范围内）（详见财库[2016]125号）；</w:t>
      </w:r>
    </w:p>
    <w:p w14:paraId="010A190C">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2.3.6单位负责人为同一人或者存在直接控股、管理关系的不同供应商，不得参加同一合同项下的政府采购活动；为本采购项目提供整体设计、规范编制或者项目管理、监理、检测等服务的供应商，不得再参加该采购项目的其他投标活动；</w:t>
      </w:r>
    </w:p>
    <w:p w14:paraId="3D89DCBA">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2.3.7参加政府采购活动前三年内，在经营活动中没有重大违法记录。</w:t>
      </w:r>
    </w:p>
    <w:p w14:paraId="0C83C024">
      <w:pPr>
        <w:pStyle w:val="3"/>
        <w:pageBreakBefore w:val="0"/>
        <w:widowControl w:val="0"/>
        <w:kinsoku/>
        <w:overflowPunct/>
        <w:topLinePunct w:val="0"/>
        <w:autoSpaceDE/>
        <w:autoSpaceDN/>
        <w:bidi w:val="0"/>
        <w:adjustRightInd/>
        <w:snapToGrid/>
        <w:spacing w:before="0" w:after="0" w:line="440" w:lineRule="atLeast"/>
        <w:textAlignment w:val="auto"/>
        <w:rPr>
          <w:rFonts w:ascii="宋体" w:hAnsi="宋体" w:cs="宋体"/>
          <w:bCs w:val="0"/>
          <w:sz w:val="21"/>
          <w:szCs w:val="21"/>
          <w:highlight w:val="none"/>
        </w:rPr>
      </w:pPr>
      <w:r>
        <w:rPr>
          <w:rFonts w:hint="eastAsia" w:ascii="宋体" w:hAnsi="宋体" w:cs="宋体"/>
          <w:bCs w:val="0"/>
          <w:sz w:val="21"/>
          <w:szCs w:val="21"/>
          <w:highlight w:val="none"/>
        </w:rPr>
        <w:t>三、获取</w:t>
      </w:r>
      <w:bookmarkEnd w:id="15"/>
      <w:bookmarkEnd w:id="16"/>
      <w:r>
        <w:rPr>
          <w:rFonts w:hint="eastAsia"/>
          <w:b/>
          <w:bCs/>
          <w:color w:val="000000"/>
          <w:sz w:val="21"/>
          <w:szCs w:val="21"/>
          <w:highlight w:val="none"/>
          <w:lang w:eastAsia="zh-CN"/>
        </w:rPr>
        <w:t>竞争性磋商文件</w:t>
      </w:r>
    </w:p>
    <w:p w14:paraId="2D1E4494">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bookmarkStart w:id="17" w:name="_Toc28975"/>
      <w:bookmarkStart w:id="18" w:name="_Toc21581"/>
      <w:r>
        <w:rPr>
          <w:rFonts w:hint="eastAsia" w:ascii="宋体" w:hAnsi="宋体" w:cs="宋体"/>
          <w:szCs w:val="21"/>
          <w:highlight w:val="none"/>
          <w:lang w:val="en-US" w:eastAsia="zh-CN"/>
        </w:rPr>
        <w:t>3.1时间：2025年3月26日至2025年4月1日，每天上午8时30分至11时00分，下午13时30分至16时00分（北京时间，法定节假日除外）；</w:t>
      </w:r>
    </w:p>
    <w:p w14:paraId="1919B1F3">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3.2地点：政采云平台（http：//www.zcygov.cn）；</w:t>
      </w:r>
    </w:p>
    <w:p w14:paraId="3AE87B23">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3.3方式：供应商登录政采云平台（http：//www.zcygov.cn）在线申请获取采购文件（进入“项目采购”应用，在获取采购文件菜单中选择项目，申请获取采购文件），其他途径获取的采购文件开标时一律按无效投标处理；</w:t>
      </w:r>
    </w:p>
    <w:p w14:paraId="01602063">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zh-CN" w:eastAsia="zh-CN"/>
        </w:rPr>
      </w:pPr>
      <w:r>
        <w:rPr>
          <w:rFonts w:hint="eastAsia" w:ascii="宋体" w:hAnsi="宋体" w:cs="宋体"/>
          <w:szCs w:val="21"/>
          <w:highlight w:val="none"/>
          <w:lang w:val="en-US" w:eastAsia="zh-CN"/>
        </w:rPr>
        <w:t>3.4售价：0元。</w:t>
      </w:r>
    </w:p>
    <w:p w14:paraId="4A5B3480">
      <w:pPr>
        <w:pStyle w:val="3"/>
        <w:pageBreakBefore w:val="0"/>
        <w:widowControl w:val="0"/>
        <w:kinsoku/>
        <w:overflowPunct/>
        <w:topLinePunct w:val="0"/>
        <w:autoSpaceDE/>
        <w:autoSpaceDN/>
        <w:bidi w:val="0"/>
        <w:adjustRightInd/>
        <w:snapToGrid/>
        <w:spacing w:before="0" w:after="0" w:line="440" w:lineRule="atLeast"/>
        <w:textAlignment w:val="auto"/>
        <w:rPr>
          <w:rFonts w:ascii="宋体" w:hAnsi="宋体" w:cs="宋体"/>
          <w:bCs w:val="0"/>
          <w:sz w:val="21"/>
          <w:szCs w:val="21"/>
          <w:highlight w:val="none"/>
        </w:rPr>
      </w:pPr>
      <w:r>
        <w:rPr>
          <w:rFonts w:hint="eastAsia" w:ascii="宋体" w:hAnsi="宋体" w:cs="宋体"/>
          <w:bCs w:val="0"/>
          <w:sz w:val="21"/>
          <w:szCs w:val="21"/>
          <w:highlight w:val="none"/>
        </w:rPr>
        <w:t>四、响应文件提交</w:t>
      </w:r>
      <w:bookmarkEnd w:id="17"/>
      <w:bookmarkEnd w:id="18"/>
    </w:p>
    <w:p w14:paraId="263BD46C">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4.1截止时间：2025年4月10日9时00分（北京时间）；</w:t>
      </w:r>
    </w:p>
    <w:p w14:paraId="0C29F627">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4.2地点：长春市二道区洋浦大街凯利中心二楼开标二室。</w:t>
      </w:r>
    </w:p>
    <w:p w14:paraId="2327FCFA">
      <w:pPr>
        <w:pStyle w:val="3"/>
        <w:pageBreakBefore w:val="0"/>
        <w:widowControl w:val="0"/>
        <w:kinsoku/>
        <w:overflowPunct/>
        <w:topLinePunct w:val="0"/>
        <w:autoSpaceDE/>
        <w:autoSpaceDN/>
        <w:bidi w:val="0"/>
        <w:adjustRightInd/>
        <w:snapToGrid/>
        <w:spacing w:before="0" w:after="0" w:line="440" w:lineRule="atLeast"/>
        <w:textAlignment w:val="auto"/>
        <w:rPr>
          <w:rFonts w:hint="eastAsia" w:ascii="宋体" w:hAnsi="宋体" w:eastAsia="宋体" w:cs="宋体"/>
          <w:bCs w:val="0"/>
          <w:sz w:val="21"/>
          <w:szCs w:val="21"/>
          <w:highlight w:val="none"/>
        </w:rPr>
      </w:pPr>
      <w:r>
        <w:rPr>
          <w:rFonts w:hint="eastAsia" w:ascii="宋体" w:hAnsi="宋体" w:eastAsia="宋体" w:cs="宋体"/>
          <w:bCs w:val="0"/>
          <w:sz w:val="21"/>
          <w:szCs w:val="21"/>
          <w:highlight w:val="none"/>
        </w:rPr>
        <w:t>五、开启</w:t>
      </w:r>
    </w:p>
    <w:p w14:paraId="3F69650A">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rPr>
      </w:pPr>
      <w:r>
        <w:rPr>
          <w:rFonts w:hint="eastAsia" w:ascii="宋体" w:hAnsi="宋体" w:cs="宋体"/>
          <w:szCs w:val="21"/>
          <w:highlight w:val="none"/>
        </w:rPr>
        <w:t>5.1时间：</w:t>
      </w:r>
      <w:r>
        <w:rPr>
          <w:rFonts w:hint="eastAsia" w:ascii="宋体" w:hAnsi="宋体" w:cs="宋体"/>
          <w:szCs w:val="21"/>
          <w:highlight w:val="none"/>
          <w:lang w:eastAsia="zh-CN"/>
        </w:rPr>
        <w:t>2025年4月10日9时00分</w:t>
      </w:r>
      <w:r>
        <w:rPr>
          <w:rFonts w:hint="eastAsia" w:ascii="宋体" w:hAnsi="宋体" w:cs="宋体"/>
          <w:szCs w:val="21"/>
          <w:highlight w:val="none"/>
        </w:rPr>
        <w:t>（北京时间）；</w:t>
      </w:r>
    </w:p>
    <w:p w14:paraId="4A1AE851">
      <w:pPr>
        <w:pageBreakBefore w:val="0"/>
        <w:widowControl w:val="0"/>
        <w:kinsoku/>
        <w:overflowPunct/>
        <w:topLinePunct w:val="0"/>
        <w:autoSpaceDE/>
        <w:autoSpaceDN/>
        <w:bidi w:val="0"/>
        <w:adjustRightInd/>
        <w:snapToGrid/>
        <w:spacing w:line="440" w:lineRule="atLeast"/>
        <w:ind w:firstLine="420" w:firstLineChars="200"/>
        <w:textAlignment w:val="auto"/>
        <w:rPr>
          <w:rFonts w:ascii="宋体" w:hAnsi="宋体" w:cs="宋体"/>
          <w:iCs/>
          <w:szCs w:val="21"/>
          <w:highlight w:val="none"/>
        </w:rPr>
      </w:pPr>
      <w:r>
        <w:rPr>
          <w:rFonts w:hint="eastAsia" w:ascii="宋体" w:hAnsi="宋体" w:cs="宋体"/>
          <w:szCs w:val="21"/>
          <w:highlight w:val="none"/>
        </w:rPr>
        <w:t>5.2地点：</w:t>
      </w:r>
      <w:r>
        <w:rPr>
          <w:rFonts w:hint="eastAsia" w:ascii="宋体" w:hAnsi="宋体" w:cs="宋体"/>
          <w:szCs w:val="21"/>
          <w:highlight w:val="none"/>
          <w:lang w:eastAsia="zh-CN"/>
        </w:rPr>
        <w:t>长春市二道区洋浦大街凯利中心二楼开标二室</w:t>
      </w:r>
      <w:r>
        <w:rPr>
          <w:rFonts w:hint="eastAsia" w:ascii="宋体" w:hAnsi="宋体" w:cs="宋体"/>
          <w:szCs w:val="21"/>
          <w:highlight w:val="none"/>
        </w:rPr>
        <w:t>。</w:t>
      </w:r>
    </w:p>
    <w:p w14:paraId="6F8C8D80">
      <w:pPr>
        <w:pStyle w:val="3"/>
        <w:pageBreakBefore w:val="0"/>
        <w:widowControl w:val="0"/>
        <w:kinsoku/>
        <w:overflowPunct/>
        <w:topLinePunct w:val="0"/>
        <w:autoSpaceDE/>
        <w:autoSpaceDN/>
        <w:bidi w:val="0"/>
        <w:adjustRightInd/>
        <w:snapToGrid/>
        <w:spacing w:before="0" w:after="0" w:line="440" w:lineRule="atLeast"/>
        <w:textAlignment w:val="auto"/>
        <w:rPr>
          <w:rFonts w:ascii="宋体" w:hAnsi="宋体" w:cs="宋体"/>
          <w:bCs w:val="0"/>
          <w:sz w:val="21"/>
          <w:szCs w:val="21"/>
          <w:highlight w:val="none"/>
        </w:rPr>
      </w:pPr>
      <w:bookmarkStart w:id="19" w:name="_Toc9131"/>
      <w:r>
        <w:rPr>
          <w:rFonts w:hint="eastAsia" w:ascii="宋体" w:hAnsi="宋体" w:cs="宋体"/>
          <w:bCs w:val="0"/>
          <w:sz w:val="21"/>
          <w:szCs w:val="21"/>
          <w:highlight w:val="none"/>
        </w:rPr>
        <w:t>六、公告期限</w:t>
      </w:r>
      <w:bookmarkEnd w:id="19"/>
    </w:p>
    <w:p w14:paraId="7E69DABE">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kern w:val="0"/>
          <w:szCs w:val="21"/>
          <w:highlight w:val="none"/>
        </w:rPr>
      </w:pPr>
      <w:r>
        <w:rPr>
          <w:rFonts w:hint="eastAsia" w:ascii="宋体" w:hAnsi="宋体" w:cs="宋体"/>
          <w:kern w:val="0"/>
          <w:szCs w:val="21"/>
          <w:highlight w:val="none"/>
        </w:rPr>
        <w:t>自本公告发布之日起</w:t>
      </w:r>
      <w:r>
        <w:rPr>
          <w:rFonts w:hint="eastAsia" w:ascii="宋体" w:hAnsi="宋体" w:cs="宋体"/>
          <w:kern w:val="0"/>
          <w:szCs w:val="21"/>
          <w:highlight w:val="none"/>
          <w:lang w:val="en-US" w:eastAsia="zh-CN"/>
        </w:rPr>
        <w:t>3</w:t>
      </w:r>
      <w:r>
        <w:rPr>
          <w:rFonts w:hint="eastAsia" w:ascii="宋体" w:hAnsi="宋体" w:cs="宋体"/>
          <w:kern w:val="0"/>
          <w:szCs w:val="21"/>
          <w:highlight w:val="none"/>
        </w:rPr>
        <w:t>个工作日。</w:t>
      </w:r>
      <w:bookmarkStart w:id="20" w:name="_Toc30831"/>
    </w:p>
    <w:p w14:paraId="4408DEE4">
      <w:pPr>
        <w:pageBreakBefore w:val="0"/>
        <w:widowControl w:val="0"/>
        <w:kinsoku/>
        <w:overflowPunct/>
        <w:topLinePunct w:val="0"/>
        <w:autoSpaceDE/>
        <w:autoSpaceDN/>
        <w:bidi w:val="0"/>
        <w:adjustRightInd/>
        <w:snapToGrid/>
        <w:spacing w:line="440" w:lineRule="atLeast"/>
        <w:textAlignment w:val="auto"/>
        <w:rPr>
          <w:rFonts w:hint="eastAsia" w:ascii="宋体" w:hAnsi="宋体" w:eastAsia="宋体" w:cs="宋体"/>
          <w:b/>
          <w:bCs w:val="0"/>
          <w:kern w:val="2"/>
          <w:sz w:val="21"/>
          <w:szCs w:val="21"/>
          <w:highlight w:val="none"/>
          <w:lang w:val="en-US" w:eastAsia="zh-CN" w:bidi="ar-SA"/>
        </w:rPr>
      </w:pPr>
      <w:r>
        <w:rPr>
          <w:rFonts w:hint="eastAsia" w:ascii="宋体" w:hAnsi="宋体" w:eastAsia="宋体" w:cs="宋体"/>
          <w:b/>
          <w:bCs w:val="0"/>
          <w:kern w:val="2"/>
          <w:sz w:val="21"/>
          <w:szCs w:val="21"/>
          <w:highlight w:val="none"/>
          <w:lang w:val="en-US" w:eastAsia="zh-CN" w:bidi="ar-SA"/>
        </w:rPr>
        <w:t>七、其他补充事宜</w:t>
      </w:r>
      <w:bookmarkEnd w:id="20"/>
      <w:bookmarkStart w:id="21" w:name="_Toc29018"/>
    </w:p>
    <w:p w14:paraId="5823547E">
      <w:pPr>
        <w:keepNext w:val="0"/>
        <w:keepLines w:val="0"/>
        <w:pageBreakBefore w:val="0"/>
        <w:widowControl w:val="0"/>
        <w:kinsoku/>
        <w:wordWrap w:val="0"/>
        <w:overflowPunct/>
        <w:topLinePunct w:val="0"/>
        <w:autoSpaceDE/>
        <w:autoSpaceDN/>
        <w:bidi w:val="0"/>
        <w:adjustRightInd/>
        <w:snapToGrid/>
        <w:spacing w:line="440" w:lineRule="atLeast"/>
        <w:ind w:left="420" w:leftChars="200" w:firstLine="0" w:firstLineChars="0"/>
        <w:jc w:val="left"/>
        <w:textAlignment w:val="auto"/>
        <w:rPr>
          <w:rFonts w:hint="eastAsia" w:ascii="宋体" w:hAnsi="宋体" w:cs="宋体"/>
          <w:b w:val="0"/>
          <w:bCs/>
          <w:sz w:val="21"/>
          <w:szCs w:val="21"/>
          <w:highlight w:val="none"/>
          <w:lang w:val="en-US" w:eastAsia="zh-CN"/>
        </w:rPr>
      </w:pPr>
      <w:r>
        <w:rPr>
          <w:rFonts w:hint="eastAsia" w:ascii="宋体" w:hAnsi="宋体" w:cs="宋体"/>
          <w:b w:val="0"/>
          <w:bCs/>
          <w:sz w:val="21"/>
          <w:szCs w:val="21"/>
          <w:highlight w:val="none"/>
          <w:lang w:val="en-US" w:eastAsia="zh-CN"/>
        </w:rPr>
        <w:t>7.1</w:t>
      </w:r>
      <w:r>
        <w:rPr>
          <w:rFonts w:hint="eastAsia" w:ascii="宋体" w:hAnsi="宋体" w:eastAsia="宋体" w:cs="宋体"/>
          <w:sz w:val="21"/>
          <w:szCs w:val="21"/>
          <w:highlight w:val="none"/>
          <w:u w:val="none"/>
          <w:lang w:val="en-US" w:eastAsia="zh-CN"/>
        </w:rPr>
        <w:t>发布公告的媒介：</w:t>
      </w:r>
      <w:r>
        <w:rPr>
          <w:rFonts w:hint="eastAsia" w:ascii="宋体" w:hAnsi="宋体" w:cs="宋体"/>
          <w:b w:val="0"/>
          <w:bCs/>
          <w:color w:val="auto"/>
          <w:sz w:val="21"/>
          <w:szCs w:val="21"/>
          <w:highlight w:val="none"/>
          <w:lang w:val="en-US" w:eastAsia="zh-CN"/>
        </w:rPr>
        <w:t>“政采云”平台（http:// www.zcygov.cn），同步推送到吉林省政府采购网（http://www.ccgp-jilin.gov.cn/）、长春市公共资源交易网、中国政府采购网，并同时在榆树市人民政府网发布</w:t>
      </w:r>
      <w:r>
        <w:rPr>
          <w:rFonts w:hint="eastAsia" w:ascii="宋体" w:hAnsi="宋体" w:cs="宋体"/>
          <w:b w:val="0"/>
          <w:bCs/>
          <w:sz w:val="21"/>
          <w:szCs w:val="21"/>
          <w:highlight w:val="none"/>
          <w:lang w:val="en-US" w:eastAsia="zh-CN"/>
        </w:rPr>
        <w:t>；</w:t>
      </w:r>
    </w:p>
    <w:p w14:paraId="18E1B862">
      <w:pPr>
        <w:keepNext w:val="0"/>
        <w:keepLines w:val="0"/>
        <w:pageBreakBefore w:val="0"/>
        <w:widowControl w:val="0"/>
        <w:kinsoku/>
        <w:wordWrap w:val="0"/>
        <w:overflowPunct/>
        <w:topLinePunct w:val="0"/>
        <w:autoSpaceDE/>
        <w:autoSpaceDN/>
        <w:bidi w:val="0"/>
        <w:adjustRightInd/>
        <w:snapToGrid/>
        <w:spacing w:line="440" w:lineRule="atLeast"/>
        <w:ind w:left="420" w:leftChars="200" w:firstLine="0" w:firstLineChars="0"/>
        <w:jc w:val="left"/>
        <w:textAlignment w:val="auto"/>
        <w:rPr>
          <w:rFonts w:hint="eastAsia" w:ascii="宋体" w:hAnsi="宋体" w:cs="宋体"/>
          <w:b w:val="0"/>
          <w:bCs/>
          <w:sz w:val="21"/>
          <w:szCs w:val="21"/>
          <w:highlight w:val="none"/>
          <w:lang w:val="en-US" w:eastAsia="zh-CN"/>
        </w:rPr>
      </w:pPr>
      <w:r>
        <w:rPr>
          <w:rFonts w:hint="eastAsia" w:ascii="宋体" w:hAnsi="宋体" w:cs="宋体"/>
          <w:b w:val="0"/>
          <w:bCs/>
          <w:sz w:val="21"/>
          <w:szCs w:val="21"/>
          <w:highlight w:val="none"/>
          <w:lang w:val="en-US" w:eastAsia="zh-CN"/>
        </w:rPr>
        <w:t>7.2本项目采用全流程电子化采购，需通过政采云平台（https://www.zcygov.cn/）递交电子响应文件，供应商无须到现场。投标操作流程：供应商在政府采购云平台网注册入库成为正式供应商后，在平台上按《政府采购项目电子交易管理操作指南-供应商》进行操作。若对项目采购电子交易系统操作有疑问，可登录“政采云”平台（https://www.zcygov.cn/）点击右侧咨询小采，获取采小蜜智能服务管家帮助，或拨打政采云服务热线 400-881-7190或95763获取热线服务帮助。</w:t>
      </w:r>
    </w:p>
    <w:p w14:paraId="2841802A">
      <w:pPr>
        <w:keepNext w:val="0"/>
        <w:keepLines w:val="0"/>
        <w:pageBreakBefore w:val="0"/>
        <w:widowControl w:val="0"/>
        <w:kinsoku/>
        <w:wordWrap w:val="0"/>
        <w:overflowPunct/>
        <w:topLinePunct w:val="0"/>
        <w:autoSpaceDE/>
        <w:autoSpaceDN/>
        <w:bidi w:val="0"/>
        <w:adjustRightInd/>
        <w:snapToGrid/>
        <w:spacing w:line="440" w:lineRule="atLeast"/>
        <w:ind w:left="420" w:leftChars="200" w:firstLine="0" w:firstLineChars="0"/>
        <w:jc w:val="left"/>
        <w:textAlignment w:val="auto"/>
        <w:rPr>
          <w:rFonts w:hint="default"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7.3本项目所属行业类别：</w:t>
      </w:r>
      <w:r>
        <w:rPr>
          <w:rFonts w:hint="eastAsia" w:ascii="宋体" w:hAnsi="宋体" w:eastAsia="宋体" w:cs="宋体"/>
          <w:b/>
          <w:bCs w:val="0"/>
          <w:kern w:val="2"/>
          <w:sz w:val="21"/>
          <w:szCs w:val="21"/>
          <w:highlight w:val="none"/>
          <w:lang w:val="en-US" w:eastAsia="zh-CN" w:bidi="ar-SA"/>
        </w:rPr>
        <w:t>建筑业。</w:t>
      </w:r>
    </w:p>
    <w:p w14:paraId="751F6132">
      <w:pPr>
        <w:pStyle w:val="3"/>
        <w:pageBreakBefore w:val="0"/>
        <w:widowControl w:val="0"/>
        <w:kinsoku/>
        <w:overflowPunct/>
        <w:topLinePunct w:val="0"/>
        <w:autoSpaceDE/>
        <w:autoSpaceDN/>
        <w:bidi w:val="0"/>
        <w:adjustRightInd/>
        <w:snapToGrid/>
        <w:spacing w:before="0" w:after="0" w:line="440" w:lineRule="atLeast"/>
        <w:textAlignment w:val="auto"/>
        <w:rPr>
          <w:rFonts w:ascii="宋体" w:hAnsi="宋体" w:cs="宋体"/>
          <w:bCs w:val="0"/>
          <w:sz w:val="21"/>
          <w:szCs w:val="21"/>
          <w:highlight w:val="none"/>
        </w:rPr>
      </w:pPr>
      <w:r>
        <w:rPr>
          <w:rFonts w:hint="eastAsia" w:ascii="宋体" w:hAnsi="宋体" w:cs="宋体"/>
          <w:bCs w:val="0"/>
          <w:sz w:val="21"/>
          <w:szCs w:val="21"/>
          <w:highlight w:val="none"/>
        </w:rPr>
        <w:t>八、凡对本次采购提出询问，请按以下方式联系</w:t>
      </w:r>
      <w:bookmarkEnd w:id="21"/>
    </w:p>
    <w:p w14:paraId="17F28FFC">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bookmarkStart w:id="22" w:name="_Toc35393637"/>
      <w:bookmarkStart w:id="23" w:name="_Toc28359096"/>
      <w:bookmarkStart w:id="24" w:name="_Toc28359019"/>
      <w:bookmarkStart w:id="25" w:name="_Toc35393806"/>
      <w:r>
        <w:rPr>
          <w:rFonts w:hint="eastAsia" w:ascii="宋体" w:hAnsi="宋体" w:cs="宋体"/>
          <w:szCs w:val="21"/>
          <w:highlight w:val="none"/>
          <w:lang w:val="en-US" w:eastAsia="zh-CN"/>
        </w:rPr>
        <w:t>8.1采购人信息</w:t>
      </w:r>
      <w:bookmarkEnd w:id="22"/>
      <w:bookmarkEnd w:id="23"/>
      <w:bookmarkEnd w:id="24"/>
      <w:bookmarkEnd w:id="25"/>
    </w:p>
    <w:p w14:paraId="1FDDD1FF">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名    称：榆树市全民健身中心</w:t>
      </w:r>
    </w:p>
    <w:p w14:paraId="3D59E23C">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    址：</w:t>
      </w:r>
      <w:r>
        <w:rPr>
          <w:rFonts w:hint="eastAsia" w:ascii="宋体" w:hAnsi="宋体" w:cs="宋体"/>
          <w:szCs w:val="21"/>
          <w:highlight w:val="none"/>
          <w:lang w:val="en-US" w:eastAsia="zh-CN"/>
        </w:rPr>
        <w:t>吉林省榆树市文体中心办公楼</w:t>
      </w:r>
    </w:p>
    <w:p w14:paraId="335BFC99">
      <w:pPr>
        <w:pageBreakBefore w:val="0"/>
        <w:widowControl w:val="0"/>
        <w:kinsoku/>
        <w:overflowPunct/>
        <w:topLinePunct w:val="0"/>
        <w:autoSpaceDE/>
        <w:autoSpaceDN/>
        <w:bidi w:val="0"/>
        <w:adjustRightInd/>
        <w:snapToGrid/>
        <w:spacing w:line="440" w:lineRule="atLeast"/>
        <w:ind w:firstLine="420" w:firstLineChars="200"/>
        <w:textAlignment w:val="auto"/>
        <w:rPr>
          <w:rFonts w:hint="default" w:ascii="宋体" w:hAnsi="宋体" w:cs="宋体"/>
          <w:szCs w:val="21"/>
          <w:highlight w:val="none"/>
          <w:lang w:val="en-US" w:eastAsia="zh-CN"/>
        </w:rPr>
      </w:pPr>
      <w:r>
        <w:rPr>
          <w:rFonts w:hint="eastAsia" w:ascii="宋体" w:hAnsi="宋体" w:eastAsia="宋体" w:cs="宋体"/>
          <w:szCs w:val="21"/>
          <w:highlight w:val="none"/>
          <w:lang w:val="en-US" w:eastAsia="zh-CN"/>
        </w:rPr>
        <w:t>联系方式：</w:t>
      </w:r>
      <w:r>
        <w:rPr>
          <w:rFonts w:hint="eastAsia" w:ascii="宋体" w:hAnsi="宋体" w:cs="宋体"/>
          <w:szCs w:val="21"/>
          <w:highlight w:val="none"/>
          <w:lang w:val="en-US" w:eastAsia="zh-CN"/>
        </w:rPr>
        <w:t>黄士龙</w:t>
      </w:r>
      <w:r>
        <w:rPr>
          <w:rFonts w:hint="eastAsia" w:ascii="宋体" w:hAnsi="宋体" w:eastAsia="宋体" w:cs="宋体"/>
          <w:szCs w:val="21"/>
          <w:highlight w:val="none"/>
          <w:lang w:val="en-US" w:eastAsia="zh-CN"/>
        </w:rPr>
        <w:t>、</w:t>
      </w:r>
      <w:bookmarkStart w:id="26" w:name="_Toc28359020"/>
      <w:bookmarkStart w:id="27" w:name="_Toc35393807"/>
      <w:bookmarkStart w:id="28" w:name="_Toc28359097"/>
      <w:bookmarkStart w:id="29" w:name="_Toc35393638"/>
      <w:r>
        <w:rPr>
          <w:rFonts w:hint="eastAsia" w:ascii="宋体" w:hAnsi="宋体" w:cs="宋体"/>
          <w:szCs w:val="21"/>
          <w:highlight w:val="none"/>
          <w:lang w:val="en-US" w:eastAsia="zh-CN"/>
        </w:rPr>
        <w:t>15590507900</w:t>
      </w:r>
    </w:p>
    <w:p w14:paraId="138DE301">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8.2采购代理机构信息</w:t>
      </w:r>
      <w:bookmarkEnd w:id="26"/>
      <w:bookmarkEnd w:id="27"/>
      <w:bookmarkEnd w:id="28"/>
      <w:bookmarkEnd w:id="29"/>
    </w:p>
    <w:p w14:paraId="50CF7672">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名    称：吉林省鑫瑞项目管理咨询有限公司</w:t>
      </w:r>
    </w:p>
    <w:p w14:paraId="1C66880E">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地    址：</w:t>
      </w:r>
      <w:r>
        <w:rPr>
          <w:rFonts w:hint="eastAsia" w:ascii="宋体" w:hAnsi="宋体" w:cs="宋体"/>
          <w:szCs w:val="21"/>
          <w:lang w:val="zh-CN"/>
        </w:rPr>
        <w:t>吉林省长春市南关区生态大街2888号GTC环球贸易中心A座802室</w:t>
      </w:r>
      <w:r>
        <w:rPr>
          <w:rFonts w:hint="eastAsia" w:ascii="宋体" w:hAnsi="宋体" w:cs="宋体"/>
          <w:szCs w:val="21"/>
          <w:highlight w:val="none"/>
          <w:lang w:val="en-US" w:eastAsia="zh-CN"/>
        </w:rPr>
        <w:t xml:space="preserve">        </w:t>
      </w:r>
    </w:p>
    <w:p w14:paraId="3841AEFA">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联系方式：</w:t>
      </w:r>
      <w:bookmarkStart w:id="30" w:name="_Toc28359021"/>
      <w:bookmarkStart w:id="31" w:name="_Toc35393808"/>
      <w:bookmarkStart w:id="32" w:name="_Toc35393639"/>
      <w:bookmarkStart w:id="33" w:name="_Toc28359098"/>
      <w:r>
        <w:rPr>
          <w:rFonts w:hint="eastAsia" w:ascii="宋体" w:hAnsi="宋体" w:cs="宋体"/>
          <w:szCs w:val="21"/>
          <w:lang w:val="zh-CN"/>
        </w:rPr>
        <w:t>曹凤有、</w:t>
      </w:r>
      <w:r>
        <w:rPr>
          <w:rFonts w:ascii="宋体" w:hAnsi="宋体" w:cs="宋体"/>
          <w:szCs w:val="21"/>
          <w:lang w:val="zh-CN"/>
        </w:rPr>
        <w:t>0431-80514545</w:t>
      </w:r>
    </w:p>
    <w:p w14:paraId="4079921B">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8.3项目联系方式</w:t>
      </w:r>
      <w:bookmarkEnd w:id="30"/>
      <w:bookmarkEnd w:id="31"/>
      <w:bookmarkEnd w:id="32"/>
      <w:bookmarkEnd w:id="33"/>
    </w:p>
    <w:p w14:paraId="1A22188B">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项目联系人：</w:t>
      </w:r>
      <w:r>
        <w:rPr>
          <w:rFonts w:hint="eastAsia" w:ascii="宋体" w:hAnsi="宋体" w:cs="宋体"/>
          <w:szCs w:val="21"/>
          <w:lang w:val="zh-CN"/>
        </w:rPr>
        <w:t>曹凤有</w:t>
      </w:r>
    </w:p>
    <w:p w14:paraId="33B7ECA8">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电　 　 话：</w:t>
      </w:r>
      <w:r>
        <w:rPr>
          <w:rFonts w:ascii="宋体" w:hAnsi="宋体" w:cs="宋体"/>
          <w:szCs w:val="21"/>
          <w:lang w:val="zh-CN"/>
        </w:rPr>
        <w:t>0431-80514545</w:t>
      </w:r>
    </w:p>
    <w:p w14:paraId="48909F30">
      <w:pPr>
        <w:pageBreakBefore w:val="0"/>
        <w:widowControl w:val="0"/>
        <w:kinsoku/>
        <w:overflowPunct/>
        <w:topLinePunct w:val="0"/>
        <w:autoSpaceDE/>
        <w:autoSpaceDN/>
        <w:bidi w:val="0"/>
        <w:adjustRightInd/>
        <w:snapToGrid/>
        <w:spacing w:line="440" w:lineRule="atLeast"/>
        <w:ind w:firstLine="420" w:firstLineChars="20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8.4监督部门：榆树市政府采购管理办公室</w:t>
      </w:r>
    </w:p>
    <w:p w14:paraId="1A41C9B2">
      <w:pPr>
        <w:pageBreakBefore w:val="0"/>
        <w:widowControl w:val="0"/>
        <w:kinsoku/>
        <w:overflowPunct/>
        <w:topLinePunct w:val="0"/>
        <w:autoSpaceDE/>
        <w:autoSpaceDN/>
        <w:bidi w:val="0"/>
        <w:adjustRightInd/>
        <w:snapToGrid/>
        <w:spacing w:line="440" w:lineRule="atLeast"/>
        <w:ind w:left="420" w:leftChars="200" w:firstLine="0" w:firstLineChars="0"/>
        <w:textAlignment w:val="auto"/>
        <w:rPr>
          <w:rFonts w:hint="eastAsia" w:ascii="宋体" w:hAnsi="宋体" w:cs="宋体"/>
          <w:szCs w:val="21"/>
          <w:highlight w:val="none"/>
          <w:lang w:val="en-US" w:eastAsia="zh-CN"/>
        </w:rPr>
      </w:pPr>
      <w:r>
        <w:rPr>
          <w:rFonts w:hint="eastAsia" w:ascii="宋体" w:hAnsi="宋体" w:cs="宋体"/>
          <w:szCs w:val="21"/>
          <w:highlight w:val="none"/>
          <w:lang w:val="en-US" w:eastAsia="zh-CN"/>
        </w:rPr>
        <w:t>联系方式：0431-83624470</w:t>
      </w:r>
    </w:p>
    <w:p w14:paraId="44A1EC64">
      <w:pPr>
        <w:pageBreakBefore w:val="0"/>
        <w:widowControl w:val="0"/>
        <w:kinsoku/>
        <w:overflowPunct/>
        <w:topLinePunct w:val="0"/>
        <w:autoSpaceDE/>
        <w:autoSpaceDN/>
        <w:bidi w:val="0"/>
        <w:adjustRightInd/>
        <w:snapToGrid/>
        <w:spacing w:line="440" w:lineRule="atLeast"/>
        <w:ind w:left="420" w:leftChars="200" w:firstLine="0" w:firstLineChars="0"/>
        <w:textAlignment w:val="auto"/>
        <w:rPr>
          <w:rFonts w:hint="eastAsia" w:ascii="宋体" w:hAnsi="宋体" w:eastAsia="宋体" w:cs="宋体"/>
          <w:b w:val="0"/>
          <w:bCs/>
          <w:kern w:val="2"/>
          <w:sz w:val="21"/>
          <w:szCs w:val="21"/>
          <w:highlight w:val="none"/>
          <w:lang w:val="en-US" w:eastAsia="zh-CN" w:bidi="ar-SA"/>
        </w:rPr>
      </w:pPr>
    </w:p>
    <w:p w14:paraId="0311BC36">
      <w:pPr>
        <w:pageBreakBefore w:val="0"/>
        <w:widowControl w:val="0"/>
        <w:kinsoku/>
        <w:overflowPunct/>
        <w:topLinePunct w:val="0"/>
        <w:autoSpaceDE/>
        <w:autoSpaceDN/>
        <w:bidi w:val="0"/>
        <w:adjustRightInd/>
        <w:snapToGrid/>
        <w:spacing w:line="440" w:lineRule="atLeast"/>
        <w:ind w:left="420" w:leftChars="200" w:firstLine="0" w:firstLineChars="0"/>
        <w:textAlignment w:val="auto"/>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来源：吉林省鑫瑞项目管理咨询有限公司</w:t>
      </w:r>
    </w:p>
    <w:p w14:paraId="7F923CE4">
      <w:pPr>
        <w:pageBreakBefore w:val="0"/>
        <w:widowControl w:val="0"/>
        <w:kinsoku/>
        <w:overflowPunct/>
        <w:topLinePunct w:val="0"/>
        <w:autoSpaceDE/>
        <w:autoSpaceDN/>
        <w:bidi w:val="0"/>
        <w:adjustRightInd/>
        <w:snapToGrid/>
        <w:spacing w:line="440" w:lineRule="atLeast"/>
        <w:ind w:left="420" w:leftChars="200" w:firstLine="0" w:firstLineChars="0"/>
        <w:textAlignment w:val="auto"/>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初审：林丽红</w:t>
      </w:r>
    </w:p>
    <w:p w14:paraId="27E9847D">
      <w:pPr>
        <w:pageBreakBefore w:val="0"/>
        <w:widowControl w:val="0"/>
        <w:kinsoku/>
        <w:overflowPunct/>
        <w:topLinePunct w:val="0"/>
        <w:autoSpaceDE/>
        <w:autoSpaceDN/>
        <w:bidi w:val="0"/>
        <w:adjustRightInd/>
        <w:snapToGrid/>
        <w:spacing w:line="440" w:lineRule="atLeast"/>
        <w:ind w:left="420" w:leftChars="200" w:firstLine="0" w:firstLineChars="0"/>
        <w:textAlignment w:val="auto"/>
        <w:rPr>
          <w:rFonts w:hint="eastAsia"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复审：曹凤有</w:t>
      </w:r>
    </w:p>
    <w:p w14:paraId="05B8AE1C">
      <w:pPr>
        <w:pageBreakBefore w:val="0"/>
        <w:widowControl w:val="0"/>
        <w:kinsoku/>
        <w:overflowPunct/>
        <w:topLinePunct w:val="0"/>
        <w:autoSpaceDE/>
        <w:autoSpaceDN/>
        <w:bidi w:val="0"/>
        <w:adjustRightInd/>
        <w:snapToGrid/>
        <w:spacing w:line="440" w:lineRule="atLeast"/>
        <w:ind w:left="420" w:leftChars="200" w:firstLine="0" w:firstLineChars="0"/>
        <w:textAlignment w:val="auto"/>
        <w:rPr>
          <w:rFonts w:hint="default" w:ascii="宋体" w:hAnsi="宋体" w:eastAsia="宋体" w:cs="宋体"/>
          <w:b w:val="0"/>
          <w:bCs/>
          <w:kern w:val="2"/>
          <w:sz w:val="21"/>
          <w:szCs w:val="21"/>
          <w:highlight w:val="none"/>
          <w:lang w:val="en-US" w:eastAsia="zh-CN" w:bidi="ar-SA"/>
        </w:rPr>
      </w:pPr>
      <w:r>
        <w:rPr>
          <w:rFonts w:hint="eastAsia" w:ascii="宋体" w:hAnsi="宋体" w:eastAsia="宋体" w:cs="宋体"/>
          <w:b w:val="0"/>
          <w:bCs/>
          <w:kern w:val="2"/>
          <w:sz w:val="21"/>
          <w:szCs w:val="21"/>
          <w:highlight w:val="none"/>
          <w:lang w:val="en-US" w:eastAsia="zh-CN" w:bidi="ar-SA"/>
        </w:rPr>
        <w:t>终审：黄士龙</w:t>
      </w:r>
    </w:p>
    <w:p w14:paraId="0B16FC86">
      <w:pPr>
        <w:pStyle w:val="40"/>
        <w:rPr>
          <w:rFonts w:hint="eastAsia"/>
          <w:highlight w:val="none"/>
        </w:rPr>
      </w:pPr>
    </w:p>
    <w:p w14:paraId="6D52D97E">
      <w:pPr>
        <w:rPr>
          <w:rFonts w:hint="eastAsia" w:ascii="宋体" w:hAnsi="宋体"/>
          <w:highlight w:val="none"/>
        </w:rPr>
      </w:pPr>
      <w:bookmarkStart w:id="34" w:name="_Toc2529"/>
      <w:r>
        <w:rPr>
          <w:rFonts w:hint="eastAsia" w:ascii="宋体" w:hAnsi="宋体"/>
          <w:highlight w:val="none"/>
        </w:rPr>
        <w:br w:type="page"/>
      </w:r>
    </w:p>
    <w:p w14:paraId="49F9948E">
      <w:pPr>
        <w:pStyle w:val="3"/>
        <w:spacing w:line="240" w:lineRule="atLeast"/>
        <w:jc w:val="center"/>
        <w:outlineLvl w:val="0"/>
        <w:rPr>
          <w:rFonts w:ascii="宋体" w:hAnsi="宋体"/>
          <w:highlight w:val="none"/>
        </w:rPr>
      </w:pPr>
      <w:r>
        <w:rPr>
          <w:rFonts w:hint="eastAsia" w:ascii="宋体" w:hAnsi="宋体"/>
          <w:highlight w:val="none"/>
        </w:rPr>
        <w:t xml:space="preserve">第二章  </w:t>
      </w:r>
      <w:r>
        <w:rPr>
          <w:rFonts w:hint="eastAsia" w:ascii="宋体" w:hAnsi="宋体"/>
          <w:highlight w:val="none"/>
          <w:lang w:eastAsia="zh-CN"/>
        </w:rPr>
        <w:t>供应商</w:t>
      </w:r>
      <w:r>
        <w:rPr>
          <w:rFonts w:hint="eastAsia" w:ascii="宋体" w:hAnsi="宋体"/>
          <w:highlight w:val="none"/>
        </w:rPr>
        <w:t>须知</w:t>
      </w:r>
      <w:bookmarkEnd w:id="9"/>
      <w:bookmarkEnd w:id="34"/>
    </w:p>
    <w:p w14:paraId="4CB01E0A">
      <w:pPr>
        <w:pStyle w:val="4"/>
        <w:jc w:val="center"/>
        <w:rPr>
          <w:sz w:val="30"/>
          <w:szCs w:val="30"/>
          <w:highlight w:val="none"/>
        </w:rPr>
      </w:pPr>
      <w:bookmarkStart w:id="35" w:name="_Toc383794599"/>
      <w:r>
        <w:rPr>
          <w:rFonts w:hint="eastAsia"/>
          <w:sz w:val="30"/>
          <w:szCs w:val="30"/>
          <w:highlight w:val="none"/>
          <w:lang w:eastAsia="zh-CN"/>
        </w:rPr>
        <w:t>供应商</w:t>
      </w:r>
      <w:r>
        <w:rPr>
          <w:rFonts w:hint="eastAsia"/>
          <w:sz w:val="30"/>
          <w:szCs w:val="30"/>
          <w:highlight w:val="none"/>
        </w:rPr>
        <w:t>须知前附表</w:t>
      </w:r>
      <w:bookmarkEnd w:id="35"/>
    </w:p>
    <w:tbl>
      <w:tblPr>
        <w:tblStyle w:val="41"/>
        <w:tblW w:w="499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6"/>
        <w:gridCol w:w="2060"/>
        <w:gridCol w:w="6579"/>
      </w:tblGrid>
      <w:tr w14:paraId="7E9CE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508" w:type="pct"/>
            <w:vAlign w:val="center"/>
          </w:tcPr>
          <w:p w14:paraId="42EC0EFA">
            <w:pPr>
              <w:spacing w:line="400" w:lineRule="exact"/>
              <w:jc w:val="center"/>
              <w:rPr>
                <w:highlight w:val="none"/>
              </w:rPr>
            </w:pPr>
            <w:r>
              <w:rPr>
                <w:rFonts w:hint="eastAsia"/>
                <w:highlight w:val="none"/>
              </w:rPr>
              <w:t>条款号</w:t>
            </w:r>
          </w:p>
        </w:tc>
        <w:tc>
          <w:tcPr>
            <w:tcW w:w="1071" w:type="pct"/>
            <w:vAlign w:val="center"/>
          </w:tcPr>
          <w:p w14:paraId="4C463AD8">
            <w:pPr>
              <w:spacing w:line="400" w:lineRule="exact"/>
              <w:jc w:val="center"/>
              <w:rPr>
                <w:highlight w:val="none"/>
              </w:rPr>
            </w:pPr>
            <w:r>
              <w:rPr>
                <w:rFonts w:hint="eastAsia"/>
                <w:highlight w:val="none"/>
              </w:rPr>
              <w:t>条款名称</w:t>
            </w:r>
          </w:p>
        </w:tc>
        <w:tc>
          <w:tcPr>
            <w:tcW w:w="3420" w:type="pct"/>
            <w:vAlign w:val="center"/>
          </w:tcPr>
          <w:p w14:paraId="7432F00B">
            <w:pPr>
              <w:spacing w:line="400" w:lineRule="exact"/>
              <w:jc w:val="center"/>
              <w:rPr>
                <w:highlight w:val="none"/>
              </w:rPr>
            </w:pPr>
            <w:r>
              <w:rPr>
                <w:rFonts w:hint="eastAsia"/>
                <w:highlight w:val="none"/>
              </w:rPr>
              <w:t>编列内容</w:t>
            </w:r>
          </w:p>
        </w:tc>
      </w:tr>
      <w:tr w14:paraId="3330F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jc w:val="center"/>
        </w:trPr>
        <w:tc>
          <w:tcPr>
            <w:tcW w:w="508" w:type="pct"/>
            <w:vAlign w:val="center"/>
          </w:tcPr>
          <w:p w14:paraId="2B26BBA8">
            <w:pPr>
              <w:spacing w:line="400" w:lineRule="exact"/>
              <w:jc w:val="center"/>
              <w:rPr>
                <w:highlight w:val="none"/>
              </w:rPr>
            </w:pPr>
            <w:r>
              <w:rPr>
                <w:rFonts w:hint="eastAsia"/>
                <w:highlight w:val="none"/>
              </w:rPr>
              <w:t>1.1.2</w:t>
            </w:r>
          </w:p>
        </w:tc>
        <w:tc>
          <w:tcPr>
            <w:tcW w:w="1071" w:type="pct"/>
            <w:vAlign w:val="center"/>
          </w:tcPr>
          <w:p w14:paraId="53C315A2">
            <w:pPr>
              <w:spacing w:line="400" w:lineRule="exact"/>
              <w:jc w:val="center"/>
              <w:rPr>
                <w:highlight w:val="none"/>
              </w:rPr>
            </w:pPr>
            <w:r>
              <w:rPr>
                <w:rFonts w:hint="eastAsia"/>
                <w:highlight w:val="none"/>
              </w:rPr>
              <w:t>采购人</w:t>
            </w:r>
          </w:p>
        </w:tc>
        <w:tc>
          <w:tcPr>
            <w:tcW w:w="3420" w:type="pct"/>
            <w:vAlign w:val="center"/>
          </w:tcPr>
          <w:p w14:paraId="554E8E40">
            <w:pPr>
              <w:pStyle w:val="115"/>
              <w:keepNext w:val="0"/>
              <w:keepLines w:val="0"/>
              <w:pageBreakBefore w:val="0"/>
              <w:widowControl w:val="0"/>
              <w:kinsoku/>
              <w:wordWrap w:val="0"/>
              <w:overflowPunct/>
              <w:topLinePunct w:val="0"/>
              <w:autoSpaceDE/>
              <w:autoSpaceDN/>
              <w:bidi w:val="0"/>
              <w:adjustRightInd/>
              <w:snapToGrid/>
              <w:spacing w:line="380" w:lineRule="exact"/>
              <w:jc w:val="both"/>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名</w:t>
            </w:r>
            <w:r>
              <w:rPr>
                <w:rFonts w:hint="eastAsia" w:ascii="宋体" w:hAnsi="宋体" w:cs="宋体"/>
                <w:color w:val="000000" w:themeColor="text1"/>
                <w:sz w:val="21"/>
                <w:szCs w:val="21"/>
                <w:highlight w:val="none"/>
                <w:lang w:val="en-US" w:eastAsia="zh-CN"/>
                <w14:textFill>
                  <w14:solidFill>
                    <w14:schemeClr w14:val="tx1"/>
                  </w14:solidFill>
                </w14:textFill>
              </w:rPr>
              <w:t>称：榆树市全民健身中心</w:t>
            </w:r>
          </w:p>
          <w:p w14:paraId="1D5D0D26">
            <w:pPr>
              <w:pStyle w:val="115"/>
              <w:keepNext w:val="0"/>
              <w:keepLines w:val="0"/>
              <w:pageBreakBefore w:val="0"/>
              <w:widowControl w:val="0"/>
              <w:kinsoku/>
              <w:wordWrap w:val="0"/>
              <w:overflowPunct/>
              <w:topLinePunct w:val="0"/>
              <w:autoSpaceDE/>
              <w:autoSpaceDN/>
              <w:bidi w:val="0"/>
              <w:adjustRightInd/>
              <w:snapToGrid/>
              <w:spacing w:line="380" w:lineRule="exact"/>
              <w:jc w:val="both"/>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 xml:space="preserve">地址：吉林省榆树市文体中心办公楼 </w:t>
            </w:r>
          </w:p>
          <w:p w14:paraId="406669BC">
            <w:pPr>
              <w:pStyle w:val="115"/>
              <w:keepNext w:val="0"/>
              <w:keepLines w:val="0"/>
              <w:pageBreakBefore w:val="0"/>
              <w:widowControl w:val="0"/>
              <w:kinsoku/>
              <w:wordWrap w:val="0"/>
              <w:overflowPunct/>
              <w:topLinePunct w:val="0"/>
              <w:autoSpaceDE/>
              <w:autoSpaceDN/>
              <w:bidi w:val="0"/>
              <w:adjustRightInd/>
              <w:snapToGrid/>
              <w:spacing w:line="380" w:lineRule="exact"/>
              <w:jc w:val="both"/>
              <w:textAlignment w:val="auto"/>
              <w:rPr>
                <w:rFonts w:hint="eastAsia" w:ascii="宋体" w:hAnsi="宋体" w:cs="宋体"/>
                <w:color w:val="000000" w:themeColor="text1"/>
                <w:sz w:val="21"/>
                <w:szCs w:val="21"/>
                <w:highlight w:val="none"/>
                <w:lang w:val="en-US" w:eastAsia="zh-CN"/>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 xml:space="preserve">联系人：黄士龙 </w:t>
            </w:r>
          </w:p>
          <w:p w14:paraId="295C0FAA">
            <w:pPr>
              <w:pStyle w:val="115"/>
              <w:keepNext w:val="0"/>
              <w:keepLines w:val="0"/>
              <w:pageBreakBefore w:val="0"/>
              <w:widowControl w:val="0"/>
              <w:kinsoku/>
              <w:wordWrap w:val="0"/>
              <w:overflowPunct/>
              <w:topLinePunct w:val="0"/>
              <w:autoSpaceDE/>
              <w:autoSpaceDN/>
              <w:bidi w:val="0"/>
              <w:adjustRightInd/>
              <w:snapToGrid/>
              <w:spacing w:line="380" w:lineRule="exact"/>
              <w:jc w:val="both"/>
              <w:textAlignment w:val="auto"/>
              <w:rPr>
                <w:rFonts w:hint="eastAsia" w:ascii="宋体" w:hAnsi="宋体" w:eastAsia="宋体" w:cs="微软雅黑"/>
                <w:szCs w:val="21"/>
                <w:highlight w:val="none"/>
                <w:lang w:eastAsia="zh-CN"/>
              </w:rPr>
            </w:pPr>
            <w:r>
              <w:rPr>
                <w:rFonts w:hint="eastAsia" w:ascii="宋体" w:hAnsi="宋体" w:cs="宋体"/>
                <w:color w:val="000000" w:themeColor="text1"/>
                <w:sz w:val="21"/>
                <w:szCs w:val="21"/>
                <w:highlight w:val="none"/>
                <w:lang w:val="en-US" w:eastAsia="zh-CN"/>
                <w14:textFill>
                  <w14:solidFill>
                    <w14:schemeClr w14:val="tx1"/>
                  </w14:solidFill>
                </w14:textFill>
              </w:rPr>
              <w:t xml:space="preserve">联系方式：15590507900 </w:t>
            </w:r>
          </w:p>
        </w:tc>
      </w:tr>
      <w:tr w14:paraId="65C7A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4" w:hRule="atLeast"/>
          <w:jc w:val="center"/>
        </w:trPr>
        <w:tc>
          <w:tcPr>
            <w:tcW w:w="508" w:type="pct"/>
            <w:vAlign w:val="center"/>
          </w:tcPr>
          <w:p w14:paraId="02A400B2">
            <w:pPr>
              <w:spacing w:line="400" w:lineRule="exact"/>
              <w:jc w:val="center"/>
              <w:rPr>
                <w:highlight w:val="none"/>
              </w:rPr>
            </w:pPr>
            <w:r>
              <w:rPr>
                <w:rFonts w:hint="eastAsia"/>
                <w:highlight w:val="none"/>
              </w:rPr>
              <w:t>1.1.3</w:t>
            </w:r>
          </w:p>
        </w:tc>
        <w:tc>
          <w:tcPr>
            <w:tcW w:w="1071" w:type="pct"/>
            <w:vAlign w:val="center"/>
          </w:tcPr>
          <w:p w14:paraId="04D96ECA">
            <w:pPr>
              <w:spacing w:line="400" w:lineRule="exact"/>
              <w:jc w:val="center"/>
              <w:rPr>
                <w:highlight w:val="none"/>
              </w:rPr>
            </w:pPr>
            <w:r>
              <w:rPr>
                <w:rFonts w:hint="eastAsia"/>
                <w:highlight w:val="none"/>
              </w:rPr>
              <w:t>采购代理机构</w:t>
            </w:r>
          </w:p>
        </w:tc>
        <w:tc>
          <w:tcPr>
            <w:tcW w:w="3420" w:type="pct"/>
            <w:vAlign w:val="center"/>
          </w:tcPr>
          <w:p w14:paraId="169B0DA5">
            <w:pPr>
              <w:spacing w:line="400" w:lineRule="exact"/>
              <w:rPr>
                <w:rFonts w:hint="eastAsia" w:ascii="宋体" w:hAnsi="宋体" w:eastAsia="宋体"/>
                <w:szCs w:val="21"/>
                <w:highlight w:val="none"/>
                <w:lang w:eastAsia="zh-CN"/>
              </w:rPr>
            </w:pPr>
            <w:r>
              <w:rPr>
                <w:rFonts w:hint="eastAsia" w:ascii="宋体" w:hAnsi="宋体" w:eastAsia="宋体"/>
                <w:szCs w:val="21"/>
                <w:highlight w:val="none"/>
                <w:lang w:eastAsia="zh-CN"/>
              </w:rPr>
              <w:t>名称：</w:t>
            </w:r>
            <w:r>
              <w:rPr>
                <w:rFonts w:hint="eastAsia" w:ascii="宋体" w:hAnsi="宋体"/>
                <w:szCs w:val="21"/>
                <w:highlight w:val="none"/>
                <w:lang w:eastAsia="zh-CN"/>
              </w:rPr>
              <w:t>吉林省鑫瑞项目管理咨询有限公司</w:t>
            </w:r>
          </w:p>
          <w:p w14:paraId="0117D5E2">
            <w:pPr>
              <w:spacing w:line="400" w:lineRule="exact"/>
              <w:rPr>
                <w:rFonts w:hint="eastAsia" w:ascii="宋体" w:hAnsi="宋体" w:eastAsia="宋体"/>
                <w:szCs w:val="21"/>
                <w:highlight w:val="none"/>
                <w:lang w:eastAsia="zh-CN"/>
              </w:rPr>
            </w:pPr>
            <w:r>
              <w:rPr>
                <w:rFonts w:hint="eastAsia" w:ascii="宋体" w:hAnsi="宋体" w:eastAsia="宋体"/>
                <w:szCs w:val="21"/>
                <w:highlight w:val="none"/>
                <w:lang w:eastAsia="zh-CN"/>
              </w:rPr>
              <w:t>地址：</w:t>
            </w:r>
            <w:r>
              <w:rPr>
                <w:rFonts w:hint="eastAsia" w:ascii="宋体" w:hAnsi="宋体" w:cs="宋体"/>
                <w:szCs w:val="21"/>
                <w:lang w:val="zh-CN"/>
              </w:rPr>
              <w:t>吉林省长春市南关区生态大街2888号GTC环球贸易中心A座802室</w:t>
            </w:r>
          </w:p>
          <w:p w14:paraId="42692101">
            <w:pPr>
              <w:spacing w:line="400" w:lineRule="exact"/>
              <w:rPr>
                <w:rFonts w:hint="eastAsia" w:ascii="宋体" w:hAnsi="宋体" w:eastAsia="宋体"/>
                <w:szCs w:val="21"/>
                <w:highlight w:val="none"/>
                <w:lang w:eastAsia="zh-CN"/>
              </w:rPr>
            </w:pPr>
            <w:r>
              <w:rPr>
                <w:rFonts w:hint="eastAsia" w:ascii="宋体" w:hAnsi="宋体" w:eastAsia="宋体"/>
                <w:szCs w:val="21"/>
                <w:highlight w:val="none"/>
                <w:lang w:eastAsia="zh-CN"/>
              </w:rPr>
              <w:t>联系人：</w:t>
            </w:r>
            <w:r>
              <w:rPr>
                <w:rFonts w:hint="eastAsia" w:ascii="宋体" w:hAnsi="宋体"/>
                <w:szCs w:val="21"/>
                <w:highlight w:val="none"/>
                <w:lang w:eastAsia="zh-CN"/>
              </w:rPr>
              <w:t>曹</w:t>
            </w:r>
            <w:r>
              <w:rPr>
                <w:rFonts w:hint="eastAsia" w:ascii="宋体" w:hAnsi="宋体"/>
                <w:szCs w:val="21"/>
                <w:highlight w:val="none"/>
                <w:lang w:val="en-US" w:eastAsia="zh-CN"/>
              </w:rPr>
              <w:t>凤有</w:t>
            </w:r>
          </w:p>
          <w:p w14:paraId="202B646E">
            <w:pPr>
              <w:spacing w:line="400" w:lineRule="exact"/>
              <w:rPr>
                <w:rFonts w:hint="eastAsia" w:ascii="宋体" w:hAnsi="宋体" w:eastAsia="宋体"/>
                <w:szCs w:val="21"/>
                <w:highlight w:val="none"/>
                <w:lang w:eastAsia="zh-CN"/>
              </w:rPr>
            </w:pPr>
            <w:r>
              <w:rPr>
                <w:rFonts w:hint="eastAsia" w:ascii="宋体" w:hAnsi="宋体" w:eastAsia="宋体"/>
                <w:szCs w:val="21"/>
                <w:highlight w:val="none"/>
                <w:lang w:eastAsia="zh-CN"/>
              </w:rPr>
              <w:t>联系</w:t>
            </w:r>
            <w:r>
              <w:rPr>
                <w:rFonts w:hint="eastAsia" w:ascii="宋体" w:hAnsi="宋体"/>
                <w:szCs w:val="21"/>
                <w:highlight w:val="none"/>
                <w:lang w:eastAsia="zh-CN"/>
              </w:rPr>
              <w:t>方式</w:t>
            </w:r>
            <w:r>
              <w:rPr>
                <w:rFonts w:hint="eastAsia" w:ascii="宋体" w:hAnsi="宋体" w:eastAsia="宋体"/>
                <w:szCs w:val="21"/>
                <w:highlight w:val="none"/>
                <w:lang w:eastAsia="zh-CN"/>
              </w:rPr>
              <w:t>：</w:t>
            </w:r>
            <w:r>
              <w:rPr>
                <w:rFonts w:ascii="宋体" w:hAnsi="宋体" w:cs="宋体"/>
                <w:szCs w:val="21"/>
                <w:lang w:val="zh-CN"/>
              </w:rPr>
              <w:t>0431-80514545</w:t>
            </w:r>
          </w:p>
        </w:tc>
      </w:tr>
      <w:tr w14:paraId="5D9C8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508" w:type="pct"/>
            <w:vAlign w:val="center"/>
          </w:tcPr>
          <w:p w14:paraId="483369B1">
            <w:pPr>
              <w:spacing w:line="400" w:lineRule="exact"/>
              <w:jc w:val="center"/>
              <w:rPr>
                <w:highlight w:val="none"/>
              </w:rPr>
            </w:pPr>
            <w:r>
              <w:rPr>
                <w:rFonts w:hint="eastAsia"/>
                <w:highlight w:val="none"/>
              </w:rPr>
              <w:t>1.1.4</w:t>
            </w:r>
          </w:p>
        </w:tc>
        <w:tc>
          <w:tcPr>
            <w:tcW w:w="1071" w:type="pct"/>
            <w:vAlign w:val="center"/>
          </w:tcPr>
          <w:p w14:paraId="32DFDCA9">
            <w:pPr>
              <w:spacing w:line="400" w:lineRule="exact"/>
              <w:jc w:val="center"/>
              <w:rPr>
                <w:highlight w:val="none"/>
              </w:rPr>
            </w:pPr>
            <w:r>
              <w:rPr>
                <w:rFonts w:hint="eastAsia"/>
                <w:highlight w:val="none"/>
              </w:rPr>
              <w:t>项目名称及项目编号</w:t>
            </w:r>
          </w:p>
        </w:tc>
        <w:tc>
          <w:tcPr>
            <w:tcW w:w="3420" w:type="pct"/>
            <w:vAlign w:val="center"/>
          </w:tcPr>
          <w:p w14:paraId="5E6399C1">
            <w:pPr>
              <w:spacing w:line="400" w:lineRule="exact"/>
              <w:rPr>
                <w:rFonts w:hint="eastAsia"/>
                <w:highlight w:val="none"/>
                <w:lang w:val="en-US" w:eastAsia="zh-CN"/>
              </w:rPr>
            </w:pPr>
            <w:r>
              <w:rPr>
                <w:rFonts w:hint="eastAsia"/>
                <w:highlight w:val="none"/>
              </w:rPr>
              <w:t>项目名称：</w:t>
            </w:r>
            <w:r>
              <w:rPr>
                <w:rFonts w:hint="eastAsia"/>
                <w:highlight w:val="none"/>
                <w:lang w:val="en-US" w:eastAsia="zh-CN"/>
              </w:rPr>
              <w:t>榆树市全民健身中心体育馆消防设施维修工程</w:t>
            </w:r>
          </w:p>
          <w:p w14:paraId="7E156A98">
            <w:pPr>
              <w:spacing w:line="400" w:lineRule="exact"/>
              <w:rPr>
                <w:rFonts w:hint="eastAsia" w:eastAsia="宋体"/>
                <w:highlight w:val="none"/>
                <w:lang w:eastAsia="zh-CN"/>
              </w:rPr>
            </w:pPr>
            <w:r>
              <w:rPr>
                <w:rFonts w:hint="eastAsia"/>
                <w:highlight w:val="none"/>
              </w:rPr>
              <w:t>项目编号</w:t>
            </w:r>
            <w:r>
              <w:rPr>
                <w:rFonts w:hint="eastAsia" w:ascii="宋体" w:hAnsi="宋体" w:eastAsia="宋体" w:cs="宋体"/>
                <w:highlight w:val="none"/>
              </w:rPr>
              <w:t>：</w:t>
            </w:r>
            <w:r>
              <w:rPr>
                <w:rFonts w:hint="eastAsia" w:ascii="宋体" w:hAnsi="宋体" w:cs="宋体"/>
                <w:highlight w:val="none"/>
                <w:lang w:eastAsia="zh-CN"/>
              </w:rPr>
              <w:t>采购计划-[2025]-00023号-JLXRZB2025-006</w:t>
            </w:r>
          </w:p>
        </w:tc>
      </w:tr>
      <w:tr w14:paraId="4A01C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508" w:type="pct"/>
            <w:vAlign w:val="center"/>
          </w:tcPr>
          <w:p w14:paraId="68057AAA">
            <w:pPr>
              <w:spacing w:line="400" w:lineRule="exact"/>
              <w:jc w:val="center"/>
              <w:rPr>
                <w:highlight w:val="none"/>
              </w:rPr>
            </w:pPr>
            <w:r>
              <w:rPr>
                <w:rFonts w:hint="eastAsia"/>
                <w:highlight w:val="none"/>
              </w:rPr>
              <w:t>1.1.5</w:t>
            </w:r>
          </w:p>
        </w:tc>
        <w:tc>
          <w:tcPr>
            <w:tcW w:w="1071" w:type="pct"/>
            <w:vAlign w:val="center"/>
          </w:tcPr>
          <w:p w14:paraId="02DB805B">
            <w:pPr>
              <w:spacing w:line="400" w:lineRule="exact"/>
              <w:jc w:val="center"/>
              <w:rPr>
                <w:highlight w:val="none"/>
              </w:rPr>
            </w:pPr>
            <w:r>
              <w:rPr>
                <w:rFonts w:hint="eastAsia" w:ascii="宋体" w:hAnsi="宋体" w:eastAsia="宋体"/>
                <w:szCs w:val="21"/>
                <w:highlight w:val="none"/>
                <w:lang w:val="en-US" w:eastAsia="zh-CN"/>
              </w:rPr>
              <w:t>项目地点</w:t>
            </w:r>
          </w:p>
        </w:tc>
        <w:tc>
          <w:tcPr>
            <w:tcW w:w="3420" w:type="pct"/>
            <w:vAlign w:val="center"/>
          </w:tcPr>
          <w:p w14:paraId="780AE80C">
            <w:pPr>
              <w:spacing w:line="400" w:lineRule="exact"/>
              <w:rPr>
                <w:rFonts w:hint="eastAsia" w:ascii="宋体" w:hAnsi="宋体" w:eastAsia="宋体"/>
                <w:szCs w:val="21"/>
                <w:highlight w:val="none"/>
                <w:lang w:eastAsia="zh-CN"/>
              </w:rPr>
            </w:pPr>
            <w:r>
              <w:rPr>
                <w:rFonts w:hint="eastAsia" w:ascii="宋体" w:hAnsi="宋体" w:eastAsia="宋体"/>
                <w:szCs w:val="21"/>
                <w:highlight w:val="none"/>
                <w:lang w:eastAsia="zh-CN"/>
              </w:rPr>
              <w:t>榆树市全民健身中心体育馆</w:t>
            </w:r>
          </w:p>
        </w:tc>
      </w:tr>
      <w:tr w14:paraId="4DB3C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508" w:type="pct"/>
            <w:vAlign w:val="center"/>
          </w:tcPr>
          <w:p w14:paraId="02F29BE2">
            <w:pPr>
              <w:spacing w:line="400" w:lineRule="exact"/>
              <w:jc w:val="center"/>
              <w:rPr>
                <w:highlight w:val="none"/>
              </w:rPr>
            </w:pPr>
            <w:r>
              <w:rPr>
                <w:rFonts w:hint="eastAsia"/>
                <w:highlight w:val="none"/>
              </w:rPr>
              <w:t>1.2.1</w:t>
            </w:r>
          </w:p>
        </w:tc>
        <w:tc>
          <w:tcPr>
            <w:tcW w:w="1071" w:type="pct"/>
            <w:vAlign w:val="center"/>
          </w:tcPr>
          <w:p w14:paraId="5DB7CEFF">
            <w:pPr>
              <w:spacing w:line="400" w:lineRule="exact"/>
              <w:jc w:val="center"/>
              <w:rPr>
                <w:highlight w:val="none"/>
              </w:rPr>
            </w:pPr>
            <w:r>
              <w:rPr>
                <w:rFonts w:hint="eastAsia"/>
                <w:highlight w:val="none"/>
              </w:rPr>
              <w:t>资金来源</w:t>
            </w:r>
          </w:p>
        </w:tc>
        <w:tc>
          <w:tcPr>
            <w:tcW w:w="3420" w:type="pct"/>
            <w:vAlign w:val="center"/>
          </w:tcPr>
          <w:p w14:paraId="7EA768E6">
            <w:pPr>
              <w:spacing w:line="400" w:lineRule="exact"/>
              <w:rPr>
                <w:rFonts w:hint="eastAsia" w:ascii="宋体" w:hAnsi="宋体" w:eastAsia="宋体"/>
                <w:szCs w:val="21"/>
                <w:highlight w:val="none"/>
                <w:lang w:val="en-US" w:eastAsia="zh-CN"/>
              </w:rPr>
            </w:pPr>
            <w:r>
              <w:rPr>
                <w:rFonts w:hint="eastAsia" w:ascii="宋体" w:hAnsi="宋体"/>
                <w:szCs w:val="21"/>
                <w:highlight w:val="none"/>
                <w:lang w:val="en-US" w:eastAsia="zh-CN"/>
              </w:rPr>
              <w:t>财政资金</w:t>
            </w:r>
          </w:p>
        </w:tc>
      </w:tr>
      <w:tr w14:paraId="76301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508" w:type="pct"/>
            <w:vAlign w:val="center"/>
          </w:tcPr>
          <w:p w14:paraId="73B713EE">
            <w:pPr>
              <w:spacing w:line="400" w:lineRule="exact"/>
              <w:jc w:val="center"/>
              <w:rPr>
                <w:highlight w:val="none"/>
              </w:rPr>
            </w:pPr>
            <w:r>
              <w:rPr>
                <w:rFonts w:hint="eastAsia"/>
                <w:highlight w:val="none"/>
              </w:rPr>
              <w:t>1.2.2</w:t>
            </w:r>
          </w:p>
        </w:tc>
        <w:tc>
          <w:tcPr>
            <w:tcW w:w="1071" w:type="pct"/>
            <w:vAlign w:val="center"/>
          </w:tcPr>
          <w:p w14:paraId="45E58A0F">
            <w:pPr>
              <w:spacing w:line="400" w:lineRule="exact"/>
              <w:jc w:val="center"/>
              <w:rPr>
                <w:highlight w:val="none"/>
              </w:rPr>
            </w:pPr>
            <w:r>
              <w:rPr>
                <w:rFonts w:hint="eastAsia"/>
                <w:highlight w:val="none"/>
              </w:rPr>
              <w:t>出资比例</w:t>
            </w:r>
          </w:p>
        </w:tc>
        <w:tc>
          <w:tcPr>
            <w:tcW w:w="3420" w:type="pct"/>
            <w:vAlign w:val="center"/>
          </w:tcPr>
          <w:p w14:paraId="55E342F1">
            <w:pPr>
              <w:spacing w:line="4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100%</w:t>
            </w:r>
          </w:p>
        </w:tc>
      </w:tr>
      <w:tr w14:paraId="2B9E8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508" w:type="pct"/>
            <w:vAlign w:val="center"/>
          </w:tcPr>
          <w:p w14:paraId="76A418EE">
            <w:pPr>
              <w:spacing w:line="400" w:lineRule="exact"/>
              <w:jc w:val="center"/>
              <w:rPr>
                <w:highlight w:val="none"/>
              </w:rPr>
            </w:pPr>
            <w:r>
              <w:rPr>
                <w:rFonts w:hint="eastAsia"/>
                <w:highlight w:val="none"/>
              </w:rPr>
              <w:t>1.2.3</w:t>
            </w:r>
          </w:p>
        </w:tc>
        <w:tc>
          <w:tcPr>
            <w:tcW w:w="1071" w:type="pct"/>
            <w:vAlign w:val="center"/>
          </w:tcPr>
          <w:p w14:paraId="6D473BB3">
            <w:pPr>
              <w:spacing w:line="400" w:lineRule="exact"/>
              <w:jc w:val="center"/>
              <w:rPr>
                <w:highlight w:val="none"/>
              </w:rPr>
            </w:pPr>
            <w:r>
              <w:rPr>
                <w:rFonts w:hint="eastAsia"/>
                <w:highlight w:val="none"/>
              </w:rPr>
              <w:t>资金落实情况</w:t>
            </w:r>
          </w:p>
        </w:tc>
        <w:tc>
          <w:tcPr>
            <w:tcW w:w="3420" w:type="pct"/>
            <w:vAlign w:val="center"/>
          </w:tcPr>
          <w:p w14:paraId="39F16F70">
            <w:pPr>
              <w:spacing w:line="400" w:lineRule="exact"/>
              <w:rPr>
                <w:rFonts w:ascii="宋体" w:hAnsi="宋体"/>
                <w:szCs w:val="21"/>
                <w:highlight w:val="none"/>
              </w:rPr>
            </w:pPr>
            <w:r>
              <w:rPr>
                <w:rFonts w:hint="eastAsia" w:ascii="宋体" w:hAnsi="宋体"/>
                <w:szCs w:val="21"/>
                <w:highlight w:val="none"/>
              </w:rPr>
              <w:t>已落实</w:t>
            </w:r>
          </w:p>
        </w:tc>
      </w:tr>
      <w:tr w14:paraId="16161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508" w:type="pct"/>
            <w:vAlign w:val="center"/>
          </w:tcPr>
          <w:p w14:paraId="4A21C81C">
            <w:pPr>
              <w:spacing w:line="400" w:lineRule="exact"/>
              <w:jc w:val="center"/>
              <w:rPr>
                <w:highlight w:val="none"/>
              </w:rPr>
            </w:pPr>
            <w:r>
              <w:rPr>
                <w:rFonts w:hint="eastAsia"/>
                <w:highlight w:val="none"/>
              </w:rPr>
              <w:t>1.3.1</w:t>
            </w:r>
          </w:p>
        </w:tc>
        <w:tc>
          <w:tcPr>
            <w:tcW w:w="1071" w:type="pct"/>
            <w:vAlign w:val="center"/>
          </w:tcPr>
          <w:p w14:paraId="75E6B928">
            <w:pPr>
              <w:spacing w:line="400" w:lineRule="exact"/>
              <w:jc w:val="center"/>
              <w:rPr>
                <w:rFonts w:hint="eastAsia" w:eastAsia="宋体"/>
                <w:highlight w:val="none"/>
                <w:lang w:eastAsia="zh-CN"/>
              </w:rPr>
            </w:pPr>
            <w:r>
              <w:rPr>
                <w:rFonts w:hint="eastAsia" w:ascii="宋体" w:hAnsi="宋体" w:cs="宋体"/>
                <w:spacing w:val="4"/>
                <w:szCs w:val="21"/>
                <w:highlight w:val="none"/>
                <w:lang w:eastAsia="zh-CN"/>
              </w:rPr>
              <w:t>采购需求</w:t>
            </w:r>
          </w:p>
        </w:tc>
        <w:tc>
          <w:tcPr>
            <w:tcW w:w="3420" w:type="pct"/>
            <w:vAlign w:val="center"/>
          </w:tcPr>
          <w:p w14:paraId="00C0861F">
            <w:pPr>
              <w:spacing w:line="400" w:lineRule="exact"/>
              <w:rPr>
                <w:rFonts w:ascii="宋体" w:hAnsi="宋体"/>
                <w:szCs w:val="21"/>
                <w:highlight w:val="none"/>
              </w:rPr>
            </w:pPr>
            <w:r>
              <w:rPr>
                <w:rFonts w:hint="eastAsia"/>
                <w:color w:val="000000"/>
                <w:sz w:val="21"/>
                <w:szCs w:val="21"/>
                <w:highlight w:val="none"/>
                <w:lang w:val="en-US" w:eastAsia="zh-CN"/>
              </w:rPr>
              <w:t>榆树市全民健身中心体育馆消防设施维修工程</w:t>
            </w:r>
            <w:r>
              <w:rPr>
                <w:rFonts w:hint="eastAsia" w:ascii="宋体" w:hAnsi="宋体" w:cs="宋体"/>
                <w:szCs w:val="21"/>
                <w:highlight w:val="none"/>
                <w:lang w:eastAsia="zh-CN"/>
              </w:rPr>
              <w:t>，详见图纸及工程量清单。</w:t>
            </w:r>
          </w:p>
        </w:tc>
      </w:tr>
      <w:tr w14:paraId="57DC3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08" w:type="pct"/>
            <w:vAlign w:val="center"/>
          </w:tcPr>
          <w:p w14:paraId="2A04E6B3">
            <w:pPr>
              <w:spacing w:line="400" w:lineRule="exact"/>
              <w:jc w:val="center"/>
              <w:rPr>
                <w:highlight w:val="none"/>
              </w:rPr>
            </w:pPr>
            <w:r>
              <w:rPr>
                <w:rFonts w:hint="eastAsia"/>
                <w:highlight w:val="none"/>
              </w:rPr>
              <w:t>1.3.2</w:t>
            </w:r>
          </w:p>
        </w:tc>
        <w:tc>
          <w:tcPr>
            <w:tcW w:w="1071" w:type="pct"/>
            <w:vAlign w:val="center"/>
          </w:tcPr>
          <w:p w14:paraId="28EC0097">
            <w:pPr>
              <w:spacing w:line="400" w:lineRule="exact"/>
              <w:jc w:val="center"/>
              <w:rPr>
                <w:rFonts w:hint="eastAsia" w:ascii="宋体" w:hAnsi="宋体" w:eastAsia="宋体" w:cs="微软雅黑"/>
                <w:szCs w:val="21"/>
                <w:highlight w:val="none"/>
                <w:lang w:eastAsia="zh-CN"/>
              </w:rPr>
            </w:pPr>
            <w:r>
              <w:rPr>
                <w:rFonts w:hint="eastAsia" w:ascii="宋体" w:hAnsi="宋体" w:eastAsia="宋体" w:cs="微软雅黑"/>
                <w:szCs w:val="21"/>
                <w:highlight w:val="none"/>
                <w:lang w:eastAsia="zh-CN"/>
              </w:rPr>
              <w:t>合同履行期限</w:t>
            </w:r>
          </w:p>
          <w:p w14:paraId="487A13E5">
            <w:pPr>
              <w:spacing w:line="400" w:lineRule="exact"/>
              <w:jc w:val="center"/>
              <w:rPr>
                <w:rFonts w:ascii="宋体" w:hAnsi="宋体"/>
                <w:highlight w:val="none"/>
              </w:rPr>
            </w:pPr>
            <w:r>
              <w:rPr>
                <w:rFonts w:hint="eastAsia" w:ascii="宋体" w:hAnsi="宋体" w:eastAsia="宋体" w:cs="微软雅黑"/>
                <w:szCs w:val="21"/>
                <w:highlight w:val="none"/>
                <w:lang w:eastAsia="zh-CN"/>
              </w:rPr>
              <w:t>（计划工期）</w:t>
            </w:r>
          </w:p>
        </w:tc>
        <w:tc>
          <w:tcPr>
            <w:tcW w:w="3420" w:type="pct"/>
            <w:shd w:val="clear" w:color="auto" w:fill="auto"/>
            <w:vAlign w:val="center"/>
          </w:tcPr>
          <w:p w14:paraId="44BD364C">
            <w:pPr>
              <w:spacing w:line="400" w:lineRule="exact"/>
              <w:rPr>
                <w:rFonts w:hint="eastAsia" w:ascii="宋体" w:hAnsi="宋体" w:eastAsia="宋体" w:cs="微软雅黑"/>
                <w:szCs w:val="21"/>
                <w:highlight w:val="none"/>
                <w:lang w:eastAsia="zh-CN"/>
              </w:rPr>
            </w:pPr>
            <w:r>
              <w:rPr>
                <w:rFonts w:hint="eastAsia" w:ascii="宋体" w:hAnsi="宋体" w:cs="宋体"/>
                <w:szCs w:val="21"/>
                <w:highlight w:val="none"/>
                <w:lang w:eastAsia="zh-CN"/>
              </w:rPr>
              <w:t>合同签订后40日内完工</w:t>
            </w:r>
          </w:p>
        </w:tc>
      </w:tr>
      <w:tr w14:paraId="071CA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6" w:hRule="atLeast"/>
          <w:jc w:val="center"/>
        </w:trPr>
        <w:tc>
          <w:tcPr>
            <w:tcW w:w="508" w:type="pct"/>
            <w:vAlign w:val="center"/>
          </w:tcPr>
          <w:p w14:paraId="539D03C0">
            <w:pPr>
              <w:spacing w:line="400" w:lineRule="exact"/>
              <w:jc w:val="center"/>
              <w:rPr>
                <w:highlight w:val="none"/>
              </w:rPr>
            </w:pPr>
            <w:r>
              <w:rPr>
                <w:rFonts w:hint="eastAsia"/>
                <w:highlight w:val="none"/>
              </w:rPr>
              <w:t>1.3.3</w:t>
            </w:r>
          </w:p>
        </w:tc>
        <w:tc>
          <w:tcPr>
            <w:tcW w:w="1071" w:type="pct"/>
            <w:vAlign w:val="center"/>
          </w:tcPr>
          <w:p w14:paraId="14A8B5AD">
            <w:pPr>
              <w:spacing w:line="400" w:lineRule="exact"/>
              <w:jc w:val="center"/>
              <w:rPr>
                <w:highlight w:val="none"/>
              </w:rPr>
            </w:pPr>
            <w:r>
              <w:rPr>
                <w:rFonts w:hint="eastAsia"/>
                <w:highlight w:val="none"/>
              </w:rPr>
              <w:t>质量标准</w:t>
            </w:r>
          </w:p>
        </w:tc>
        <w:tc>
          <w:tcPr>
            <w:tcW w:w="3420" w:type="pct"/>
            <w:vAlign w:val="center"/>
          </w:tcPr>
          <w:p w14:paraId="001D5C34">
            <w:pPr>
              <w:spacing w:line="400" w:lineRule="exact"/>
              <w:rPr>
                <w:rFonts w:ascii="宋体" w:hAnsi="宋体" w:eastAsia="宋体" w:cs="Times New Roman"/>
                <w:szCs w:val="21"/>
                <w:highlight w:val="none"/>
              </w:rPr>
            </w:pPr>
            <w:r>
              <w:rPr>
                <w:rFonts w:hint="eastAsia" w:ascii="宋体" w:hAnsi="宋体" w:eastAsia="宋体" w:cs="Times New Roman"/>
                <w:szCs w:val="21"/>
                <w:highlight w:val="none"/>
              </w:rPr>
              <w:t>符合国家现行工程施工质量验收规范合格标准</w:t>
            </w:r>
          </w:p>
        </w:tc>
      </w:tr>
      <w:tr w14:paraId="5E472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508" w:type="pct"/>
            <w:vAlign w:val="center"/>
          </w:tcPr>
          <w:p w14:paraId="2FAC13AB">
            <w:pPr>
              <w:spacing w:line="400" w:lineRule="exact"/>
              <w:jc w:val="center"/>
              <w:rPr>
                <w:highlight w:val="none"/>
              </w:rPr>
            </w:pPr>
            <w:r>
              <w:rPr>
                <w:rFonts w:hint="eastAsia"/>
                <w:highlight w:val="none"/>
              </w:rPr>
              <w:t>1.4.1</w:t>
            </w:r>
          </w:p>
        </w:tc>
        <w:tc>
          <w:tcPr>
            <w:tcW w:w="1071" w:type="pct"/>
            <w:vAlign w:val="center"/>
          </w:tcPr>
          <w:p w14:paraId="47423483">
            <w:pPr>
              <w:spacing w:line="400" w:lineRule="exact"/>
              <w:jc w:val="center"/>
              <w:rPr>
                <w:highlight w:val="none"/>
              </w:rPr>
            </w:pPr>
            <w:r>
              <w:rPr>
                <w:rFonts w:hint="eastAsia"/>
                <w:highlight w:val="none"/>
                <w:lang w:eastAsia="zh-CN"/>
              </w:rPr>
              <w:t>供应商</w:t>
            </w:r>
            <w:r>
              <w:rPr>
                <w:rFonts w:hint="eastAsia"/>
                <w:highlight w:val="none"/>
              </w:rPr>
              <w:t>资质条件、能力和信誉</w:t>
            </w:r>
          </w:p>
        </w:tc>
        <w:tc>
          <w:tcPr>
            <w:tcW w:w="3420" w:type="pct"/>
            <w:vAlign w:val="center"/>
          </w:tcPr>
          <w:p w14:paraId="104986DA">
            <w:pPr>
              <w:pageBreakBefore w:val="0"/>
              <w:widowControl w:val="0"/>
              <w:kinsoku/>
              <w:overflowPunct/>
              <w:topLinePunct w:val="0"/>
              <w:autoSpaceDE/>
              <w:autoSpaceDN/>
              <w:bidi w:val="0"/>
              <w:adjustRightInd/>
              <w:snapToGrid/>
              <w:spacing w:line="440" w:lineRule="atLeast"/>
              <w:textAlignment w:val="auto"/>
              <w:rPr>
                <w:rFonts w:hint="eastAsia" w:ascii="宋体" w:hAnsi="宋体" w:eastAsia="宋体" w:cs="Times New Roman"/>
                <w:szCs w:val="21"/>
                <w:highlight w:val="none"/>
                <w:lang w:val="en-US" w:eastAsia="zh-CN"/>
              </w:rPr>
            </w:pPr>
            <w:r>
              <w:rPr>
                <w:rFonts w:hint="eastAsia" w:ascii="宋体" w:hAnsi="宋体" w:cs="Times New Roman"/>
                <w:szCs w:val="21"/>
                <w:highlight w:val="none"/>
                <w:lang w:val="en-US" w:eastAsia="zh-CN"/>
              </w:rPr>
              <w:t>1、</w:t>
            </w:r>
            <w:r>
              <w:rPr>
                <w:rFonts w:hint="eastAsia" w:ascii="宋体" w:hAnsi="宋体" w:eastAsia="宋体" w:cs="Times New Roman"/>
                <w:szCs w:val="21"/>
                <w:highlight w:val="none"/>
                <w:lang w:val="en-US" w:eastAsia="zh-CN"/>
              </w:rPr>
              <w:t>满足《中华人民共和国政府采购法》第二十二条规定；</w:t>
            </w:r>
          </w:p>
          <w:p w14:paraId="38E54395">
            <w:pPr>
              <w:pageBreakBefore w:val="0"/>
              <w:widowControl w:val="0"/>
              <w:kinsoku/>
              <w:overflowPunct/>
              <w:topLinePunct w:val="0"/>
              <w:autoSpaceDE/>
              <w:autoSpaceDN/>
              <w:bidi w:val="0"/>
              <w:adjustRightInd/>
              <w:snapToGrid/>
              <w:spacing w:line="440" w:lineRule="atLeast"/>
              <w:textAlignment w:val="auto"/>
              <w:rPr>
                <w:rFonts w:hint="eastAsia" w:ascii="宋体" w:hAnsi="宋体" w:eastAsia="宋体" w:cs="Times New Roman"/>
                <w:szCs w:val="21"/>
                <w:highlight w:val="none"/>
                <w:lang w:val="en-US" w:eastAsia="zh-CN"/>
              </w:rPr>
            </w:pPr>
            <w:r>
              <w:rPr>
                <w:rFonts w:hint="eastAsia" w:ascii="宋体" w:hAnsi="宋体" w:cs="Times New Roman"/>
                <w:szCs w:val="21"/>
                <w:highlight w:val="none"/>
                <w:lang w:val="en-US" w:eastAsia="zh-CN"/>
              </w:rPr>
              <w:t>2、</w:t>
            </w:r>
            <w:r>
              <w:rPr>
                <w:rFonts w:hint="eastAsia" w:ascii="宋体" w:hAnsi="宋体" w:eastAsia="宋体" w:cs="Times New Roman"/>
                <w:szCs w:val="21"/>
                <w:highlight w:val="none"/>
                <w:lang w:val="en-US" w:eastAsia="zh-CN"/>
              </w:rPr>
              <w:t xml:space="preserve"> 落实政府采购政策需满足的资格要求：本项目专门面向中小企业采购，供应商应为中小微企业、监狱企业、残疾人福利性单位，具体内容详见竞争性磋商文件；</w:t>
            </w:r>
          </w:p>
          <w:p w14:paraId="4A38AC17">
            <w:pPr>
              <w:pageBreakBefore w:val="0"/>
              <w:widowControl w:val="0"/>
              <w:kinsoku/>
              <w:overflowPunct/>
              <w:topLinePunct w:val="0"/>
              <w:autoSpaceDE/>
              <w:autoSpaceDN/>
              <w:bidi w:val="0"/>
              <w:adjustRightInd/>
              <w:snapToGrid/>
              <w:spacing w:line="440" w:lineRule="atLeast"/>
              <w:textAlignment w:val="auto"/>
              <w:rPr>
                <w:rFonts w:hint="eastAsia" w:ascii="宋体" w:hAnsi="宋体" w:eastAsia="宋体" w:cs="Times New Roman"/>
                <w:szCs w:val="21"/>
                <w:highlight w:val="none"/>
                <w:lang w:val="en-US" w:eastAsia="zh-CN"/>
              </w:rPr>
            </w:pPr>
            <w:r>
              <w:rPr>
                <w:rFonts w:hint="eastAsia" w:ascii="宋体" w:hAnsi="宋体" w:cs="Times New Roman"/>
                <w:szCs w:val="21"/>
                <w:highlight w:val="none"/>
                <w:lang w:val="en-US" w:eastAsia="zh-CN"/>
              </w:rPr>
              <w:t>3、</w:t>
            </w:r>
            <w:r>
              <w:rPr>
                <w:rFonts w:hint="eastAsia" w:ascii="宋体" w:hAnsi="宋体" w:eastAsia="宋体" w:cs="Times New Roman"/>
                <w:szCs w:val="21"/>
                <w:highlight w:val="none"/>
                <w:lang w:val="en-US" w:eastAsia="zh-CN"/>
              </w:rPr>
              <w:t>本项目的特定资格要求：</w:t>
            </w:r>
          </w:p>
          <w:p w14:paraId="5412F536">
            <w:pPr>
              <w:pageBreakBefore w:val="0"/>
              <w:widowControl w:val="0"/>
              <w:kinsoku/>
              <w:overflowPunct/>
              <w:topLinePunct w:val="0"/>
              <w:autoSpaceDE/>
              <w:autoSpaceDN/>
              <w:bidi w:val="0"/>
              <w:adjustRightInd/>
              <w:snapToGrid/>
              <w:spacing w:line="440" w:lineRule="atLeast"/>
              <w:textAlignment w:val="auto"/>
              <w:rPr>
                <w:rFonts w:hint="eastAsia" w:ascii="宋体" w:hAnsi="宋体" w:eastAsia="宋体" w:cs="Times New Roman"/>
                <w:szCs w:val="21"/>
                <w:highlight w:val="none"/>
                <w:lang w:val="en-US" w:eastAsia="zh-CN"/>
              </w:rPr>
            </w:pPr>
            <w:r>
              <w:rPr>
                <w:rFonts w:hint="eastAsia" w:ascii="宋体" w:hAnsi="宋体" w:eastAsia="宋体" w:cs="Times New Roman"/>
                <w:szCs w:val="21"/>
                <w:highlight w:val="none"/>
                <w:lang w:val="en-US" w:eastAsia="zh-CN"/>
              </w:rPr>
              <w:t>3.1供应商须是具备建设行政主管部门核发的消防设施工程专业承包二级及以上资质的法人或其他组织，具备有效的安全生产许可证,并在人员、设备、资金等方面具有相应的施工能力；</w:t>
            </w:r>
          </w:p>
          <w:p w14:paraId="5F5D73C9">
            <w:pPr>
              <w:pageBreakBefore w:val="0"/>
              <w:widowControl w:val="0"/>
              <w:kinsoku/>
              <w:overflowPunct/>
              <w:topLinePunct w:val="0"/>
              <w:autoSpaceDE/>
              <w:autoSpaceDN/>
              <w:bidi w:val="0"/>
              <w:adjustRightInd/>
              <w:snapToGrid/>
              <w:spacing w:line="440" w:lineRule="atLeast"/>
              <w:textAlignment w:val="auto"/>
              <w:rPr>
                <w:rFonts w:hint="eastAsia" w:ascii="宋体" w:hAnsi="宋体" w:eastAsia="宋体" w:cs="Times New Roman"/>
                <w:szCs w:val="21"/>
                <w:highlight w:val="none"/>
                <w:lang w:val="en-US" w:eastAsia="zh-CN"/>
              </w:rPr>
            </w:pPr>
            <w:r>
              <w:rPr>
                <w:rFonts w:hint="eastAsia" w:ascii="宋体" w:hAnsi="宋体" w:eastAsia="宋体" w:cs="Times New Roman"/>
                <w:szCs w:val="21"/>
                <w:highlight w:val="none"/>
                <w:lang w:val="en-US" w:eastAsia="zh-CN"/>
              </w:rPr>
              <w:t>3.2</w:t>
            </w:r>
            <w:r>
              <w:rPr>
                <w:rFonts w:hint="eastAsia" w:ascii="宋体" w:hAnsi="宋体" w:cs="宋体"/>
                <w:szCs w:val="21"/>
                <w:highlight w:val="none"/>
                <w:lang w:val="en-US" w:eastAsia="zh-CN"/>
              </w:rPr>
              <w:t>供应商拟派出的项目经理须具备机电工程专业二级及以上注册建造师资格并取得B类安全生产考核合格证书，拟派出的项目经理须为本单位在职人员，且无在建工程</w:t>
            </w:r>
            <w:r>
              <w:rPr>
                <w:rFonts w:hint="eastAsia" w:ascii="宋体" w:hAnsi="宋体" w:eastAsia="宋体" w:cs="Times New Roman"/>
                <w:szCs w:val="21"/>
                <w:highlight w:val="none"/>
                <w:lang w:val="en-US" w:eastAsia="zh-CN"/>
              </w:rPr>
              <w:t>；</w:t>
            </w:r>
          </w:p>
          <w:p w14:paraId="5AB25830">
            <w:pPr>
              <w:pageBreakBefore w:val="0"/>
              <w:widowControl w:val="0"/>
              <w:kinsoku/>
              <w:overflowPunct/>
              <w:topLinePunct w:val="0"/>
              <w:autoSpaceDE/>
              <w:autoSpaceDN/>
              <w:bidi w:val="0"/>
              <w:adjustRightInd/>
              <w:snapToGrid/>
              <w:spacing w:line="440" w:lineRule="atLeast"/>
              <w:textAlignment w:val="auto"/>
              <w:rPr>
                <w:rFonts w:hint="default" w:ascii="宋体" w:hAnsi="宋体" w:eastAsia="宋体" w:cs="Times New Roman"/>
                <w:szCs w:val="21"/>
                <w:highlight w:val="none"/>
                <w:lang w:val="en-US" w:eastAsia="zh-CN"/>
              </w:rPr>
            </w:pPr>
            <w:r>
              <w:rPr>
                <w:rFonts w:hint="eastAsia" w:ascii="宋体" w:hAnsi="宋体" w:eastAsia="宋体" w:cs="Times New Roman"/>
                <w:szCs w:val="21"/>
                <w:highlight w:val="none"/>
                <w:lang w:val="en-US" w:eastAsia="zh-CN"/>
              </w:rPr>
              <w:t>3.3供应商应按照《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不适用信用承诺的情形：1.被列入政府采购不良行为记录名单的，被禁止参加政府采购活动且尚在处罚有效期内的；2.被有关部门列入失信被执行人、联合惩戒对象、严重违法失信行为记录等情形的；3.其他法律法规规定的不适用于资格条件信用承诺的情形。</w:t>
            </w:r>
          </w:p>
          <w:p w14:paraId="19E41097">
            <w:pPr>
              <w:pageBreakBefore w:val="0"/>
              <w:widowControl w:val="0"/>
              <w:kinsoku/>
              <w:overflowPunct/>
              <w:topLinePunct w:val="0"/>
              <w:autoSpaceDE/>
              <w:autoSpaceDN/>
              <w:bidi w:val="0"/>
              <w:adjustRightInd/>
              <w:snapToGrid/>
              <w:spacing w:line="440" w:lineRule="atLeast"/>
              <w:textAlignment w:val="auto"/>
              <w:rPr>
                <w:rFonts w:hint="eastAsia" w:ascii="宋体" w:hAnsi="宋体" w:eastAsia="宋体" w:cs="Times New Roman"/>
                <w:szCs w:val="21"/>
                <w:highlight w:val="none"/>
                <w:lang w:val="en-US" w:eastAsia="zh-CN"/>
              </w:rPr>
            </w:pPr>
            <w:r>
              <w:rPr>
                <w:rFonts w:hint="eastAsia" w:ascii="宋体" w:hAnsi="宋体" w:eastAsia="宋体" w:cs="Times New Roman"/>
                <w:szCs w:val="21"/>
                <w:highlight w:val="none"/>
                <w:lang w:val="en-US" w:eastAsia="zh-CN"/>
              </w:rPr>
              <w:t>3.4拒绝列入政府取消投标资格记录期间的企业或个人投标；</w:t>
            </w:r>
          </w:p>
          <w:p w14:paraId="3CA0E9C9">
            <w:pPr>
              <w:pageBreakBefore w:val="0"/>
              <w:widowControl w:val="0"/>
              <w:kinsoku/>
              <w:overflowPunct/>
              <w:topLinePunct w:val="0"/>
              <w:autoSpaceDE/>
              <w:autoSpaceDN/>
              <w:bidi w:val="0"/>
              <w:adjustRightInd/>
              <w:snapToGrid/>
              <w:spacing w:line="440" w:lineRule="atLeast"/>
              <w:textAlignment w:val="auto"/>
              <w:rPr>
                <w:rFonts w:hint="eastAsia" w:ascii="宋体" w:hAnsi="宋体" w:eastAsia="宋体" w:cs="Times New Roman"/>
                <w:szCs w:val="21"/>
                <w:highlight w:val="none"/>
                <w:lang w:val="en-US" w:eastAsia="zh-CN"/>
              </w:rPr>
            </w:pPr>
            <w:r>
              <w:rPr>
                <w:rFonts w:hint="eastAsia" w:ascii="宋体" w:hAnsi="宋体" w:eastAsia="宋体" w:cs="Times New Roman"/>
                <w:szCs w:val="21"/>
                <w:highlight w:val="none"/>
                <w:lang w:val="en-US" w:eastAsia="zh-CN"/>
              </w:rPr>
              <w:t>3.5供应商不得为“信用中国”网站（www.creditchina.gov.cn）中列入失信被执行人和重大税收违法失信主体供应商；不得为中国政府采购网（www.ccpg.gov.cn）政府采购严重违法失信行为记录名单中被财政部门禁止参加政府采购活动的供应商（在处罚决定规定的时间和地域范围内）（详见财库[2016]125号）；</w:t>
            </w:r>
          </w:p>
          <w:p w14:paraId="70CE2D6B">
            <w:pPr>
              <w:pageBreakBefore w:val="0"/>
              <w:widowControl w:val="0"/>
              <w:kinsoku/>
              <w:overflowPunct/>
              <w:topLinePunct w:val="0"/>
              <w:autoSpaceDE/>
              <w:autoSpaceDN/>
              <w:bidi w:val="0"/>
              <w:adjustRightInd/>
              <w:snapToGrid/>
              <w:spacing w:line="440" w:lineRule="atLeast"/>
              <w:textAlignment w:val="auto"/>
              <w:rPr>
                <w:rFonts w:hint="eastAsia" w:ascii="宋体" w:hAnsi="宋体" w:eastAsia="宋体" w:cs="Times New Roman"/>
                <w:szCs w:val="21"/>
                <w:highlight w:val="none"/>
                <w:lang w:val="en-US" w:eastAsia="zh-CN"/>
              </w:rPr>
            </w:pPr>
            <w:r>
              <w:rPr>
                <w:rFonts w:hint="eastAsia" w:ascii="宋体" w:hAnsi="宋体" w:eastAsia="宋体" w:cs="Times New Roman"/>
                <w:szCs w:val="21"/>
                <w:highlight w:val="none"/>
                <w:lang w:val="en-US" w:eastAsia="zh-CN"/>
              </w:rPr>
              <w:t>3.6单位负责人为同一人或者存在直接控股、管理关系的不同供应商，不得参加同一合同项下的政府采购活动；为本采购项目提供整体设计、规范编制或者项目管理、监理、检测等服务的供应商，不得再参加该采购项目的其他投标活动；</w:t>
            </w:r>
          </w:p>
          <w:p w14:paraId="4FEEFB50">
            <w:pPr>
              <w:pageBreakBefore w:val="0"/>
              <w:widowControl w:val="0"/>
              <w:kinsoku/>
              <w:overflowPunct/>
              <w:topLinePunct w:val="0"/>
              <w:autoSpaceDE/>
              <w:autoSpaceDN/>
              <w:bidi w:val="0"/>
              <w:adjustRightInd/>
              <w:snapToGrid/>
              <w:spacing w:line="440" w:lineRule="atLeast"/>
              <w:textAlignment w:val="auto"/>
              <w:rPr>
                <w:rFonts w:ascii="宋体" w:hAnsi="宋体" w:eastAsia="宋体" w:cs="Times New Roman"/>
                <w:szCs w:val="21"/>
                <w:highlight w:val="none"/>
              </w:rPr>
            </w:pPr>
            <w:r>
              <w:rPr>
                <w:rFonts w:hint="eastAsia" w:ascii="宋体" w:hAnsi="宋体" w:eastAsia="宋体" w:cs="Times New Roman"/>
                <w:szCs w:val="21"/>
                <w:highlight w:val="none"/>
                <w:lang w:val="en-US" w:eastAsia="zh-CN"/>
              </w:rPr>
              <w:t>3.7参加政府采购活动前三年内，在经营活动中没有重大违法记录。</w:t>
            </w:r>
          </w:p>
        </w:tc>
      </w:tr>
      <w:tr w14:paraId="31183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8" w:type="pct"/>
            <w:vAlign w:val="center"/>
          </w:tcPr>
          <w:p w14:paraId="578FAD7A">
            <w:pPr>
              <w:spacing w:line="400" w:lineRule="exact"/>
              <w:jc w:val="center"/>
              <w:rPr>
                <w:highlight w:val="none"/>
              </w:rPr>
            </w:pPr>
            <w:r>
              <w:rPr>
                <w:rFonts w:hint="eastAsia"/>
                <w:highlight w:val="none"/>
              </w:rPr>
              <w:t>1.4.2</w:t>
            </w:r>
          </w:p>
        </w:tc>
        <w:tc>
          <w:tcPr>
            <w:tcW w:w="1071" w:type="pct"/>
            <w:vAlign w:val="center"/>
          </w:tcPr>
          <w:p w14:paraId="1D2CE681">
            <w:pPr>
              <w:spacing w:line="400" w:lineRule="exact"/>
              <w:jc w:val="center"/>
              <w:rPr>
                <w:highlight w:val="none"/>
              </w:rPr>
            </w:pPr>
            <w:r>
              <w:rPr>
                <w:rFonts w:hint="eastAsia"/>
                <w:highlight w:val="none"/>
              </w:rPr>
              <w:t>是否接受联合体投标</w:t>
            </w:r>
          </w:p>
        </w:tc>
        <w:tc>
          <w:tcPr>
            <w:tcW w:w="3420" w:type="pct"/>
            <w:vAlign w:val="center"/>
          </w:tcPr>
          <w:p w14:paraId="5900F09E">
            <w:pPr>
              <w:spacing w:line="400" w:lineRule="exact"/>
              <w:rPr>
                <w:rFonts w:ascii="宋体" w:hAnsi="宋体"/>
                <w:szCs w:val="21"/>
                <w:highlight w:val="none"/>
              </w:rPr>
            </w:pPr>
            <w:r>
              <w:rPr>
                <w:rFonts w:hint="eastAsia" w:ascii="宋体" w:hAnsi="宋体"/>
                <w:szCs w:val="21"/>
                <w:highlight w:val="none"/>
              </w:rPr>
              <w:t>不接受</w:t>
            </w:r>
          </w:p>
        </w:tc>
      </w:tr>
      <w:tr w14:paraId="39917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508" w:type="pct"/>
            <w:vAlign w:val="center"/>
          </w:tcPr>
          <w:p w14:paraId="097CFD3A">
            <w:pPr>
              <w:spacing w:line="400" w:lineRule="exact"/>
              <w:jc w:val="center"/>
              <w:rPr>
                <w:highlight w:val="none"/>
              </w:rPr>
            </w:pPr>
            <w:r>
              <w:rPr>
                <w:rFonts w:hint="eastAsia"/>
                <w:highlight w:val="none"/>
              </w:rPr>
              <w:t>1.9.1</w:t>
            </w:r>
          </w:p>
        </w:tc>
        <w:tc>
          <w:tcPr>
            <w:tcW w:w="1071" w:type="pct"/>
            <w:vAlign w:val="center"/>
          </w:tcPr>
          <w:p w14:paraId="1B9A58EB">
            <w:pPr>
              <w:spacing w:line="400" w:lineRule="exact"/>
              <w:jc w:val="center"/>
              <w:rPr>
                <w:highlight w:val="none"/>
              </w:rPr>
            </w:pPr>
            <w:r>
              <w:rPr>
                <w:rFonts w:hint="eastAsia"/>
                <w:highlight w:val="none"/>
              </w:rPr>
              <w:t>踏勘现场</w:t>
            </w:r>
          </w:p>
        </w:tc>
        <w:tc>
          <w:tcPr>
            <w:tcW w:w="3420" w:type="pct"/>
            <w:vAlign w:val="center"/>
          </w:tcPr>
          <w:p w14:paraId="1060467F">
            <w:pPr>
              <w:spacing w:line="380" w:lineRule="exact"/>
              <w:rPr>
                <w:rFonts w:ascii="宋体" w:hAnsi="宋体" w:cs="宋体"/>
                <w:szCs w:val="21"/>
                <w:highlight w:val="none"/>
              </w:rPr>
            </w:pPr>
            <w:r>
              <w:rPr>
                <w:rFonts w:hint="eastAsia" w:ascii="宋体" w:hAnsi="宋体" w:cs="宋体"/>
                <w:color w:val="auto"/>
                <w:kern w:val="15"/>
                <w:szCs w:val="21"/>
                <w:highlight w:val="none"/>
                <w:lang w:eastAsia="zh-CN"/>
              </w:rPr>
              <w:t>不组织</w:t>
            </w:r>
          </w:p>
        </w:tc>
      </w:tr>
      <w:tr w14:paraId="2C80C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508" w:type="pct"/>
            <w:vAlign w:val="center"/>
          </w:tcPr>
          <w:p w14:paraId="0A3DDAB6">
            <w:pPr>
              <w:spacing w:line="400" w:lineRule="exact"/>
              <w:jc w:val="center"/>
              <w:rPr>
                <w:highlight w:val="none"/>
              </w:rPr>
            </w:pPr>
            <w:r>
              <w:rPr>
                <w:rFonts w:hint="eastAsia"/>
                <w:highlight w:val="none"/>
              </w:rPr>
              <w:t>1.10.1</w:t>
            </w:r>
          </w:p>
        </w:tc>
        <w:tc>
          <w:tcPr>
            <w:tcW w:w="1071" w:type="pct"/>
            <w:vAlign w:val="center"/>
          </w:tcPr>
          <w:p w14:paraId="01F52E66">
            <w:pPr>
              <w:spacing w:line="400" w:lineRule="exact"/>
              <w:jc w:val="center"/>
              <w:rPr>
                <w:highlight w:val="none"/>
              </w:rPr>
            </w:pPr>
            <w:r>
              <w:rPr>
                <w:rFonts w:hint="eastAsia"/>
                <w:highlight w:val="none"/>
              </w:rPr>
              <w:t>磋商预备会</w:t>
            </w:r>
          </w:p>
        </w:tc>
        <w:tc>
          <w:tcPr>
            <w:tcW w:w="3420" w:type="pct"/>
            <w:vAlign w:val="center"/>
          </w:tcPr>
          <w:p w14:paraId="1287E2E8">
            <w:pPr>
              <w:spacing w:line="400" w:lineRule="exact"/>
              <w:rPr>
                <w:rFonts w:ascii="宋体" w:hAnsi="宋体" w:eastAsia="宋体" w:cs="Times New Roman"/>
                <w:szCs w:val="21"/>
                <w:highlight w:val="none"/>
              </w:rPr>
            </w:pPr>
            <w:r>
              <w:rPr>
                <w:rFonts w:hint="eastAsia" w:ascii="宋体" w:hAnsi="宋体" w:eastAsia="宋体" w:cs="Times New Roman"/>
                <w:szCs w:val="21"/>
                <w:highlight w:val="none"/>
              </w:rPr>
              <w:t>不召开</w:t>
            </w:r>
          </w:p>
        </w:tc>
      </w:tr>
      <w:tr w14:paraId="089C2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9" w:hRule="atLeast"/>
          <w:jc w:val="center"/>
        </w:trPr>
        <w:tc>
          <w:tcPr>
            <w:tcW w:w="508" w:type="pct"/>
            <w:vAlign w:val="center"/>
          </w:tcPr>
          <w:p w14:paraId="42FC0A4F">
            <w:pPr>
              <w:spacing w:line="400" w:lineRule="exact"/>
              <w:jc w:val="center"/>
              <w:rPr>
                <w:highlight w:val="none"/>
              </w:rPr>
            </w:pPr>
            <w:r>
              <w:rPr>
                <w:rFonts w:hint="eastAsia"/>
                <w:highlight w:val="none"/>
              </w:rPr>
              <w:t>1.10.2</w:t>
            </w:r>
          </w:p>
        </w:tc>
        <w:tc>
          <w:tcPr>
            <w:tcW w:w="1071" w:type="pct"/>
            <w:vAlign w:val="center"/>
          </w:tcPr>
          <w:p w14:paraId="186D24E7">
            <w:pPr>
              <w:spacing w:line="400" w:lineRule="exact"/>
              <w:jc w:val="center"/>
              <w:rPr>
                <w:highlight w:val="none"/>
              </w:rPr>
            </w:pPr>
            <w:r>
              <w:rPr>
                <w:rFonts w:hint="eastAsia"/>
                <w:highlight w:val="none"/>
                <w:lang w:eastAsia="zh-CN"/>
              </w:rPr>
              <w:t>供应商</w:t>
            </w:r>
            <w:r>
              <w:rPr>
                <w:rFonts w:hint="eastAsia"/>
                <w:highlight w:val="none"/>
              </w:rPr>
              <w:t>提出问题的截止时间</w:t>
            </w:r>
          </w:p>
        </w:tc>
        <w:tc>
          <w:tcPr>
            <w:tcW w:w="3420" w:type="pct"/>
            <w:vAlign w:val="center"/>
          </w:tcPr>
          <w:p w14:paraId="009B5EF2">
            <w:pPr>
              <w:pStyle w:val="53"/>
              <w:rPr>
                <w:rFonts w:hint="default"/>
                <w:highlight w:val="none"/>
                <w:lang w:val="en-US" w:eastAsia="zh-CN"/>
              </w:rPr>
            </w:pPr>
            <w:r>
              <w:rPr>
                <w:rFonts w:hint="eastAsia" w:ascii="宋体" w:hAnsi="宋体" w:eastAsia="宋体" w:cs="宋体"/>
                <w:sz w:val="21"/>
                <w:szCs w:val="21"/>
                <w:highlight w:val="none"/>
                <w:shd w:val="clear" w:color="auto" w:fill="FFFFFF"/>
                <w:lang w:val="en-US" w:eastAsia="zh-CN"/>
              </w:rPr>
              <w:t>供应商</w:t>
            </w:r>
            <w:r>
              <w:rPr>
                <w:rFonts w:hint="eastAsia" w:ascii="宋体" w:hAnsi="宋体" w:eastAsia="宋体" w:cs="宋体"/>
                <w:sz w:val="21"/>
                <w:szCs w:val="21"/>
                <w:highlight w:val="none"/>
                <w:shd w:val="clear" w:color="auto" w:fill="FFFFFF"/>
              </w:rPr>
              <w:t>认为</w:t>
            </w:r>
            <w:r>
              <w:rPr>
                <w:rFonts w:hint="eastAsia" w:ascii="宋体" w:hAnsi="宋体" w:eastAsia="宋体" w:cs="宋体"/>
                <w:sz w:val="21"/>
                <w:szCs w:val="21"/>
                <w:highlight w:val="none"/>
                <w:shd w:val="clear" w:color="auto" w:fill="FFFFFF"/>
                <w:lang w:eastAsia="zh-CN"/>
              </w:rPr>
              <w:t>采购</w:t>
            </w:r>
            <w:r>
              <w:rPr>
                <w:rFonts w:hint="eastAsia" w:ascii="宋体" w:hAnsi="宋体" w:eastAsia="宋体" w:cs="宋体"/>
                <w:sz w:val="21"/>
                <w:szCs w:val="21"/>
                <w:highlight w:val="none"/>
                <w:shd w:val="clear" w:color="auto" w:fill="FFFFFF"/>
              </w:rPr>
              <w:t>文件、</w:t>
            </w:r>
            <w:r>
              <w:rPr>
                <w:rFonts w:hint="eastAsia" w:ascii="宋体" w:hAnsi="宋体" w:eastAsia="宋体" w:cs="宋体"/>
                <w:sz w:val="21"/>
                <w:szCs w:val="21"/>
                <w:highlight w:val="none"/>
                <w:shd w:val="clear" w:color="auto" w:fill="FFFFFF"/>
                <w:lang w:eastAsia="zh-CN"/>
              </w:rPr>
              <w:t>采购</w:t>
            </w:r>
            <w:r>
              <w:rPr>
                <w:rFonts w:hint="eastAsia" w:ascii="宋体" w:hAnsi="宋体" w:eastAsia="宋体" w:cs="宋体"/>
                <w:sz w:val="21"/>
                <w:szCs w:val="21"/>
                <w:highlight w:val="none"/>
                <w:shd w:val="clear" w:color="auto" w:fill="FFFFFF"/>
              </w:rPr>
              <w:t>过程、</w:t>
            </w:r>
            <w:r>
              <w:rPr>
                <w:rFonts w:hint="eastAsia" w:ascii="宋体" w:hAnsi="宋体" w:eastAsia="宋体" w:cs="宋体"/>
                <w:sz w:val="21"/>
                <w:szCs w:val="21"/>
                <w:highlight w:val="none"/>
                <w:shd w:val="clear" w:color="auto" w:fill="FFFFFF"/>
                <w:lang w:eastAsia="zh-CN"/>
              </w:rPr>
              <w:t>采购</w:t>
            </w:r>
            <w:r>
              <w:rPr>
                <w:rFonts w:hint="eastAsia" w:ascii="宋体" w:hAnsi="宋体" w:eastAsia="宋体" w:cs="宋体"/>
                <w:sz w:val="21"/>
                <w:szCs w:val="21"/>
                <w:highlight w:val="none"/>
                <w:shd w:val="clear" w:color="auto" w:fill="FFFFFF"/>
              </w:rPr>
              <w:t>结果使自己的权益受到损害的，可以在知道或者应知其权益受到损害之日起7个工作日内，向采购代理机构提出质疑。提出质疑的供应商必须是参与本项目采购活动的供应商，并须在法定质疑期内一次性提出针对同一采购程序环节的质疑。质疑函应使用财政部发布的政府采购供应商质疑函范本，并应按照“质疑函制作说明”进行制作。</w:t>
            </w:r>
          </w:p>
        </w:tc>
      </w:tr>
      <w:tr w14:paraId="1BD0A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 w:hRule="atLeast"/>
          <w:jc w:val="center"/>
        </w:trPr>
        <w:tc>
          <w:tcPr>
            <w:tcW w:w="508" w:type="pct"/>
            <w:vAlign w:val="center"/>
          </w:tcPr>
          <w:p w14:paraId="27794670">
            <w:pPr>
              <w:spacing w:line="400" w:lineRule="exact"/>
              <w:jc w:val="center"/>
              <w:rPr>
                <w:highlight w:val="none"/>
              </w:rPr>
            </w:pPr>
            <w:r>
              <w:rPr>
                <w:rFonts w:hint="eastAsia"/>
                <w:highlight w:val="none"/>
              </w:rPr>
              <w:t>1.10.3</w:t>
            </w:r>
          </w:p>
        </w:tc>
        <w:tc>
          <w:tcPr>
            <w:tcW w:w="1071" w:type="pct"/>
            <w:vAlign w:val="center"/>
          </w:tcPr>
          <w:p w14:paraId="0140A25F">
            <w:pPr>
              <w:spacing w:line="400" w:lineRule="exact"/>
              <w:jc w:val="center"/>
              <w:rPr>
                <w:highlight w:val="none"/>
              </w:rPr>
            </w:pPr>
            <w:r>
              <w:rPr>
                <w:rFonts w:hint="eastAsia"/>
                <w:highlight w:val="none"/>
              </w:rPr>
              <w:t>采购人书面澄清的时间</w:t>
            </w:r>
          </w:p>
        </w:tc>
        <w:tc>
          <w:tcPr>
            <w:tcW w:w="3420" w:type="pct"/>
            <w:vAlign w:val="center"/>
          </w:tcPr>
          <w:p w14:paraId="2CBAB2F0">
            <w:pPr>
              <w:pStyle w:val="53"/>
            </w:pPr>
            <w:r>
              <w:rPr>
                <w:rFonts w:hint="eastAsia" w:ascii="宋体" w:hAnsi="宋体"/>
                <w:szCs w:val="21"/>
              </w:rPr>
              <w:t>在提交首次响应文件截止时间5日前，以书面形式通知所有获取磋商文件的供应商。</w:t>
            </w:r>
          </w:p>
        </w:tc>
      </w:tr>
      <w:tr w14:paraId="41421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508" w:type="pct"/>
            <w:vAlign w:val="center"/>
          </w:tcPr>
          <w:p w14:paraId="7D0DE5FD">
            <w:pPr>
              <w:spacing w:line="400" w:lineRule="exact"/>
              <w:jc w:val="center"/>
              <w:rPr>
                <w:rFonts w:hint="eastAsia"/>
                <w:highlight w:val="none"/>
              </w:rPr>
            </w:pPr>
            <w:r>
              <w:rPr>
                <w:rFonts w:hint="eastAsia" w:ascii="宋体" w:hAnsi="宋体" w:eastAsia="宋体" w:cs="宋体"/>
                <w:color w:val="auto"/>
                <w:highlight w:val="none"/>
                <w:lang w:val="en-US" w:eastAsia="zh-CN"/>
              </w:rPr>
              <w:t>1.11</w:t>
            </w:r>
          </w:p>
        </w:tc>
        <w:tc>
          <w:tcPr>
            <w:tcW w:w="1071" w:type="pct"/>
            <w:vAlign w:val="center"/>
          </w:tcPr>
          <w:p w14:paraId="07797B6A">
            <w:pPr>
              <w:spacing w:line="400" w:lineRule="exact"/>
              <w:jc w:val="center"/>
              <w:rPr>
                <w:rFonts w:hint="eastAsia"/>
                <w:highlight w:val="none"/>
              </w:rPr>
            </w:pPr>
            <w:r>
              <w:rPr>
                <w:rFonts w:hint="eastAsia" w:ascii="宋体" w:hAnsi="宋体" w:eastAsia="宋体" w:cs="宋体"/>
                <w:color w:val="auto"/>
                <w:highlight w:val="none"/>
                <w:lang w:eastAsia="zh-CN"/>
              </w:rPr>
              <w:t>分包</w:t>
            </w:r>
          </w:p>
        </w:tc>
        <w:tc>
          <w:tcPr>
            <w:tcW w:w="3420" w:type="pct"/>
            <w:vAlign w:val="center"/>
          </w:tcPr>
          <w:p w14:paraId="13FA0942">
            <w:pP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rPr>
              <w:t>不允许</w:t>
            </w:r>
          </w:p>
        </w:tc>
      </w:tr>
      <w:tr w14:paraId="7E6E1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508" w:type="pct"/>
            <w:vAlign w:val="center"/>
          </w:tcPr>
          <w:p w14:paraId="6C616B40">
            <w:pPr>
              <w:spacing w:line="400" w:lineRule="exact"/>
              <w:jc w:val="center"/>
              <w:rPr>
                <w:highlight w:val="none"/>
              </w:rPr>
            </w:pPr>
            <w:r>
              <w:rPr>
                <w:rFonts w:hint="eastAsia"/>
                <w:highlight w:val="none"/>
              </w:rPr>
              <w:t>1.12</w:t>
            </w:r>
          </w:p>
        </w:tc>
        <w:tc>
          <w:tcPr>
            <w:tcW w:w="1071" w:type="pct"/>
            <w:vAlign w:val="center"/>
          </w:tcPr>
          <w:p w14:paraId="72104DBA">
            <w:pPr>
              <w:spacing w:line="400" w:lineRule="exact"/>
              <w:jc w:val="center"/>
              <w:rPr>
                <w:highlight w:val="none"/>
              </w:rPr>
            </w:pPr>
            <w:r>
              <w:rPr>
                <w:rFonts w:hint="eastAsia"/>
                <w:highlight w:val="none"/>
              </w:rPr>
              <w:t>偏离</w:t>
            </w:r>
          </w:p>
        </w:tc>
        <w:tc>
          <w:tcPr>
            <w:tcW w:w="3420" w:type="pct"/>
            <w:vAlign w:val="center"/>
          </w:tcPr>
          <w:p w14:paraId="119E7462">
            <w:pPr>
              <w:spacing w:line="400" w:lineRule="exact"/>
              <w:rPr>
                <w:rFonts w:ascii="宋体" w:hAnsi="宋体"/>
                <w:szCs w:val="21"/>
                <w:highlight w:val="none"/>
              </w:rPr>
            </w:pPr>
            <w:r>
              <w:rPr>
                <w:rFonts w:hint="eastAsia" w:ascii="宋体" w:hAnsi="宋体"/>
                <w:szCs w:val="21"/>
                <w:highlight w:val="none"/>
              </w:rPr>
              <w:t>不允许</w:t>
            </w:r>
          </w:p>
        </w:tc>
      </w:tr>
      <w:tr w14:paraId="268B3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4" w:hRule="atLeast"/>
          <w:jc w:val="center"/>
        </w:trPr>
        <w:tc>
          <w:tcPr>
            <w:tcW w:w="508" w:type="pct"/>
            <w:vAlign w:val="center"/>
          </w:tcPr>
          <w:p w14:paraId="6D4B3191">
            <w:pPr>
              <w:spacing w:line="400" w:lineRule="exact"/>
              <w:jc w:val="center"/>
              <w:rPr>
                <w:highlight w:val="none"/>
              </w:rPr>
            </w:pPr>
            <w:r>
              <w:rPr>
                <w:rFonts w:hint="eastAsia"/>
                <w:highlight w:val="none"/>
              </w:rPr>
              <w:t>2.1</w:t>
            </w:r>
          </w:p>
        </w:tc>
        <w:tc>
          <w:tcPr>
            <w:tcW w:w="1071" w:type="pct"/>
            <w:vAlign w:val="center"/>
          </w:tcPr>
          <w:p w14:paraId="06209C1C">
            <w:pPr>
              <w:spacing w:line="400" w:lineRule="exact"/>
              <w:jc w:val="center"/>
              <w:rPr>
                <w:color w:val="auto"/>
                <w:highlight w:val="none"/>
              </w:rPr>
            </w:pPr>
            <w:r>
              <w:rPr>
                <w:rFonts w:hint="eastAsia"/>
                <w:color w:val="auto"/>
                <w:highlight w:val="none"/>
              </w:rPr>
              <w:t>构成磋商文件的其他材料</w:t>
            </w:r>
          </w:p>
        </w:tc>
        <w:tc>
          <w:tcPr>
            <w:tcW w:w="3420" w:type="pct"/>
            <w:vAlign w:val="center"/>
          </w:tcPr>
          <w:p w14:paraId="780F9140">
            <w:pPr>
              <w:spacing w:line="400" w:lineRule="exact"/>
              <w:rPr>
                <w:rFonts w:hint="eastAsia" w:ascii="宋体" w:hAnsi="宋体" w:cs="宋体"/>
                <w:color w:val="auto"/>
                <w:szCs w:val="21"/>
                <w:highlight w:val="none"/>
              </w:rPr>
            </w:pPr>
            <w:r>
              <w:rPr>
                <w:rFonts w:hint="eastAsia" w:ascii="宋体" w:hAnsi="宋体" w:cs="宋体"/>
                <w:color w:val="auto"/>
                <w:szCs w:val="21"/>
                <w:highlight w:val="none"/>
              </w:rPr>
              <w:t>工程量清单、图纸</w:t>
            </w:r>
            <w:r>
              <w:rPr>
                <w:rFonts w:hint="eastAsia" w:ascii="宋体" w:hAnsi="宋体" w:cs="宋体"/>
                <w:color w:val="auto"/>
                <w:szCs w:val="21"/>
                <w:highlight w:val="none"/>
                <w:lang w:eastAsia="zh-CN"/>
              </w:rPr>
              <w:t>、补充文件、更正公告等</w:t>
            </w:r>
            <w:r>
              <w:rPr>
                <w:rFonts w:hint="eastAsia" w:ascii="宋体" w:hAnsi="宋体" w:cs="宋体"/>
                <w:color w:val="auto"/>
                <w:szCs w:val="21"/>
                <w:highlight w:val="none"/>
              </w:rPr>
              <w:t>（如有）</w:t>
            </w:r>
          </w:p>
          <w:p w14:paraId="02642FC1">
            <w:pPr>
              <w:jc w:val="left"/>
              <w:rPr>
                <w:rFonts w:hint="eastAsia" w:ascii="宋体" w:hAnsi="宋体" w:eastAsia="宋体" w:cs="Times New Roman"/>
                <w:b/>
                <w:bCs/>
                <w:color w:val="auto"/>
                <w:highlight w:val="none"/>
              </w:rPr>
            </w:pPr>
            <w:r>
              <w:rPr>
                <w:rFonts w:hint="eastAsia" w:ascii="宋体" w:hAnsi="宋体" w:eastAsia="宋体" w:cs="Times New Roman"/>
                <w:b/>
                <w:bCs/>
                <w:color w:val="auto"/>
                <w:highlight w:val="none"/>
                <w:lang w:val="en-US" w:eastAsia="zh-CN"/>
              </w:rPr>
              <w:t>注：图纸扫描件请自行登录</w:t>
            </w:r>
            <w:r>
              <w:rPr>
                <w:rFonts w:hint="eastAsia" w:ascii="宋体" w:hAnsi="宋体" w:eastAsia="宋体" w:cs="Times New Roman"/>
                <w:b/>
                <w:bCs/>
                <w:color w:val="auto"/>
                <w:highlight w:val="none"/>
                <w:lang w:eastAsia="zh-CN"/>
              </w:rPr>
              <w:t>百度网盘</w:t>
            </w:r>
            <w:r>
              <w:rPr>
                <w:rFonts w:hint="eastAsia" w:ascii="宋体" w:hAnsi="宋体" w:eastAsia="宋体" w:cs="Times New Roman"/>
                <w:b/>
                <w:bCs/>
                <w:color w:val="auto"/>
                <w:highlight w:val="none"/>
                <w:lang w:val="en-US" w:eastAsia="zh-CN"/>
              </w:rPr>
              <w:t>获取</w:t>
            </w:r>
            <w:r>
              <w:rPr>
                <w:rFonts w:hint="eastAsia" w:ascii="宋体" w:hAnsi="宋体" w:eastAsia="宋体" w:cs="Times New Roman"/>
                <w:b/>
                <w:bCs/>
                <w:color w:val="auto"/>
                <w:highlight w:val="none"/>
              </w:rPr>
              <w:t>：</w:t>
            </w:r>
          </w:p>
          <w:p w14:paraId="184824E1">
            <w:pPr>
              <w:jc w:val="left"/>
              <w:rPr>
                <w:rFonts w:hint="eastAsia" w:ascii="宋体" w:hAnsi="宋体" w:eastAsia="宋体" w:cs="Times New Roman"/>
                <w:b/>
                <w:bCs/>
                <w:color w:val="auto"/>
                <w:highlight w:val="none"/>
              </w:rPr>
            </w:pPr>
            <w:r>
              <w:rPr>
                <w:rFonts w:hint="eastAsia" w:ascii="宋体" w:hAnsi="宋体" w:eastAsia="宋体" w:cs="Times New Roman"/>
                <w:b/>
                <w:bCs/>
                <w:color w:val="auto"/>
                <w:highlight w:val="none"/>
              </w:rPr>
              <w:t xml:space="preserve">链接: https://pan.baidu.com/s/1Jexq0Iu6XA3SFkZsuL2HdQ?pwd=4545 </w:t>
            </w:r>
          </w:p>
          <w:p w14:paraId="059D539A">
            <w:pPr>
              <w:jc w:val="left"/>
              <w:rPr>
                <w:rFonts w:hint="eastAsia" w:ascii="宋体" w:hAnsi="宋体" w:eastAsia="宋体" w:cs="Times New Roman"/>
                <w:b/>
                <w:bCs/>
                <w:color w:val="auto"/>
                <w:highlight w:val="none"/>
                <w:lang w:val="en-US" w:eastAsia="zh-CN"/>
              </w:rPr>
            </w:pPr>
            <w:r>
              <w:rPr>
                <w:rFonts w:hint="eastAsia" w:ascii="宋体" w:hAnsi="宋体" w:eastAsia="宋体" w:cs="Times New Roman"/>
                <w:b/>
                <w:bCs/>
                <w:color w:val="auto"/>
                <w:highlight w:val="none"/>
              </w:rPr>
              <w:t>提取码: 4545</w:t>
            </w:r>
          </w:p>
          <w:p w14:paraId="17E99924">
            <w:pPr>
              <w:jc w:val="left"/>
              <w:rPr>
                <w:rFonts w:hint="default"/>
                <w:color w:val="auto"/>
                <w:lang w:val="en-US" w:eastAsia="zh-CN"/>
              </w:rPr>
            </w:pPr>
            <w:r>
              <w:rPr>
                <w:rFonts w:hint="eastAsia" w:ascii="宋体" w:hAnsi="宋体" w:eastAsia="宋体" w:cs="Times New Roman"/>
                <w:b/>
                <w:bCs/>
                <w:color w:val="auto"/>
                <w:highlight w:val="none"/>
                <w:lang w:val="en-US" w:eastAsia="zh-CN"/>
              </w:rPr>
              <w:t>由供应商自行下载，供应商应在投标截止期前不定时浏览上述网盘，否则出现一切后果由供应商自负。</w:t>
            </w:r>
          </w:p>
        </w:tc>
      </w:tr>
      <w:tr w14:paraId="6650C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pct"/>
            <w:vAlign w:val="center"/>
          </w:tcPr>
          <w:p w14:paraId="514C206D">
            <w:pPr>
              <w:spacing w:line="400" w:lineRule="exact"/>
              <w:jc w:val="center"/>
              <w:rPr>
                <w:highlight w:val="none"/>
              </w:rPr>
            </w:pPr>
            <w:r>
              <w:rPr>
                <w:rFonts w:hint="eastAsia"/>
                <w:highlight w:val="none"/>
              </w:rPr>
              <w:t>2.2.1</w:t>
            </w:r>
          </w:p>
        </w:tc>
        <w:tc>
          <w:tcPr>
            <w:tcW w:w="1071" w:type="pct"/>
            <w:vAlign w:val="center"/>
          </w:tcPr>
          <w:p w14:paraId="222FD54D">
            <w:pPr>
              <w:spacing w:line="400" w:lineRule="exact"/>
              <w:jc w:val="center"/>
              <w:rPr>
                <w:highlight w:val="none"/>
              </w:rPr>
            </w:pPr>
            <w:r>
              <w:rPr>
                <w:rFonts w:hint="eastAsia"/>
                <w:highlight w:val="none"/>
                <w:lang w:eastAsia="zh-CN"/>
              </w:rPr>
              <w:t>供应商</w:t>
            </w:r>
            <w:r>
              <w:rPr>
                <w:rFonts w:hint="eastAsia"/>
                <w:highlight w:val="none"/>
              </w:rPr>
              <w:t>要求澄清磋商文件的截止时间</w:t>
            </w:r>
          </w:p>
        </w:tc>
        <w:tc>
          <w:tcPr>
            <w:tcW w:w="3420" w:type="pct"/>
            <w:vAlign w:val="center"/>
          </w:tcPr>
          <w:p w14:paraId="29196AE4">
            <w:pPr>
              <w:spacing w:line="400" w:lineRule="exact"/>
              <w:rPr>
                <w:rFonts w:ascii="宋体" w:hAnsi="宋体"/>
                <w:szCs w:val="21"/>
                <w:highlight w:val="none"/>
              </w:rPr>
            </w:pPr>
            <w:r>
              <w:rPr>
                <w:rFonts w:hint="eastAsia" w:ascii="宋体" w:hAnsi="宋体"/>
                <w:szCs w:val="21"/>
                <w:highlight w:val="none"/>
              </w:rPr>
              <w:t>提交首次响应文件截止时间5日前</w:t>
            </w:r>
          </w:p>
        </w:tc>
      </w:tr>
      <w:tr w14:paraId="43BA2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pct"/>
            <w:vAlign w:val="center"/>
          </w:tcPr>
          <w:p w14:paraId="0CD97334">
            <w:pPr>
              <w:spacing w:line="400" w:lineRule="exact"/>
              <w:jc w:val="center"/>
              <w:rPr>
                <w:highlight w:val="none"/>
              </w:rPr>
            </w:pPr>
            <w:r>
              <w:rPr>
                <w:rFonts w:hint="eastAsia"/>
                <w:highlight w:val="none"/>
              </w:rPr>
              <w:t>2.2.2</w:t>
            </w:r>
          </w:p>
        </w:tc>
        <w:tc>
          <w:tcPr>
            <w:tcW w:w="1071" w:type="pct"/>
            <w:vAlign w:val="center"/>
          </w:tcPr>
          <w:p w14:paraId="18DD6E0B">
            <w:pPr>
              <w:spacing w:line="400" w:lineRule="exact"/>
              <w:jc w:val="center"/>
              <w:rPr>
                <w:highlight w:val="none"/>
              </w:rPr>
            </w:pPr>
            <w:r>
              <w:rPr>
                <w:szCs w:val="21"/>
                <w:highlight w:val="none"/>
              </w:rPr>
              <w:t>响应文件递交截止时间</w:t>
            </w:r>
          </w:p>
        </w:tc>
        <w:tc>
          <w:tcPr>
            <w:tcW w:w="3420" w:type="pct"/>
            <w:shd w:val="clear" w:color="auto" w:fill="auto"/>
            <w:vAlign w:val="center"/>
          </w:tcPr>
          <w:p w14:paraId="29350FF0">
            <w:pPr>
              <w:spacing w:line="400" w:lineRule="exact"/>
              <w:rPr>
                <w:rFonts w:ascii="宋体" w:hAnsi="宋体"/>
                <w:szCs w:val="21"/>
                <w:highlight w:val="none"/>
              </w:rPr>
            </w:pPr>
            <w:r>
              <w:rPr>
                <w:rFonts w:hint="eastAsia" w:ascii="宋体" w:hAnsi="宋体" w:cs="宋体"/>
                <w:szCs w:val="21"/>
                <w:highlight w:val="none"/>
                <w:lang w:eastAsia="zh-CN"/>
              </w:rPr>
              <w:t>2025年4月10日9时00分</w:t>
            </w:r>
            <w:r>
              <w:rPr>
                <w:rFonts w:hint="eastAsia" w:ascii="宋体" w:hAnsi="宋体" w:cs="宋体"/>
                <w:szCs w:val="21"/>
                <w:highlight w:val="none"/>
              </w:rPr>
              <w:t>（北京时间）</w:t>
            </w:r>
          </w:p>
        </w:tc>
      </w:tr>
      <w:tr w14:paraId="6FF12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508" w:type="pct"/>
            <w:vAlign w:val="center"/>
          </w:tcPr>
          <w:p w14:paraId="03CE0AFC">
            <w:pPr>
              <w:spacing w:line="400" w:lineRule="exact"/>
              <w:jc w:val="center"/>
              <w:rPr>
                <w:highlight w:val="none"/>
              </w:rPr>
            </w:pPr>
            <w:r>
              <w:rPr>
                <w:rFonts w:hint="eastAsia"/>
                <w:highlight w:val="none"/>
              </w:rPr>
              <w:t>2.2.3</w:t>
            </w:r>
          </w:p>
        </w:tc>
        <w:tc>
          <w:tcPr>
            <w:tcW w:w="1071" w:type="pct"/>
            <w:vAlign w:val="center"/>
          </w:tcPr>
          <w:p w14:paraId="0DADBEFD">
            <w:pPr>
              <w:spacing w:line="400" w:lineRule="exact"/>
              <w:jc w:val="center"/>
              <w:rPr>
                <w:highlight w:val="none"/>
              </w:rPr>
            </w:pPr>
            <w:r>
              <w:rPr>
                <w:rFonts w:hint="eastAsia"/>
                <w:highlight w:val="none"/>
                <w:lang w:eastAsia="zh-CN"/>
              </w:rPr>
              <w:t>供应商</w:t>
            </w:r>
            <w:r>
              <w:rPr>
                <w:rFonts w:hint="eastAsia"/>
                <w:highlight w:val="none"/>
              </w:rPr>
              <w:t>确认收到磋商文件澄清的时间</w:t>
            </w:r>
          </w:p>
        </w:tc>
        <w:tc>
          <w:tcPr>
            <w:tcW w:w="3420" w:type="pct"/>
            <w:vAlign w:val="center"/>
          </w:tcPr>
          <w:p w14:paraId="661FD643">
            <w:pPr>
              <w:spacing w:line="400" w:lineRule="exact"/>
              <w:rPr>
                <w:rFonts w:ascii="宋体" w:hAnsi="宋体"/>
                <w:szCs w:val="21"/>
                <w:highlight w:val="none"/>
              </w:rPr>
            </w:pPr>
            <w:r>
              <w:rPr>
                <w:rFonts w:hint="eastAsia" w:ascii="宋体" w:hAnsi="宋体"/>
                <w:szCs w:val="21"/>
                <w:highlight w:val="none"/>
              </w:rPr>
              <w:t>在收到相应澄清文件后24小时内</w:t>
            </w:r>
          </w:p>
        </w:tc>
      </w:tr>
      <w:tr w14:paraId="79F3A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pct"/>
            <w:vAlign w:val="center"/>
          </w:tcPr>
          <w:p w14:paraId="1B9511CD">
            <w:pPr>
              <w:spacing w:line="400" w:lineRule="exact"/>
              <w:jc w:val="center"/>
              <w:rPr>
                <w:highlight w:val="none"/>
              </w:rPr>
            </w:pPr>
            <w:r>
              <w:rPr>
                <w:rFonts w:hint="eastAsia"/>
                <w:highlight w:val="none"/>
              </w:rPr>
              <w:t>2.3.2</w:t>
            </w:r>
          </w:p>
        </w:tc>
        <w:tc>
          <w:tcPr>
            <w:tcW w:w="1071" w:type="pct"/>
            <w:vAlign w:val="center"/>
          </w:tcPr>
          <w:p w14:paraId="19DCBD3A">
            <w:pPr>
              <w:spacing w:line="400" w:lineRule="exact"/>
              <w:jc w:val="center"/>
              <w:rPr>
                <w:highlight w:val="none"/>
              </w:rPr>
            </w:pPr>
            <w:r>
              <w:rPr>
                <w:rFonts w:hint="eastAsia"/>
                <w:highlight w:val="none"/>
                <w:lang w:eastAsia="zh-CN"/>
              </w:rPr>
              <w:t>供应商</w:t>
            </w:r>
            <w:r>
              <w:rPr>
                <w:rFonts w:hint="eastAsia"/>
                <w:highlight w:val="none"/>
              </w:rPr>
              <w:t>确认收到磋商文件修改的时间</w:t>
            </w:r>
          </w:p>
        </w:tc>
        <w:tc>
          <w:tcPr>
            <w:tcW w:w="3420" w:type="pct"/>
            <w:vAlign w:val="center"/>
          </w:tcPr>
          <w:p w14:paraId="4CBECE4F">
            <w:pPr>
              <w:spacing w:line="400" w:lineRule="exact"/>
              <w:rPr>
                <w:rFonts w:ascii="宋体" w:hAnsi="宋体"/>
                <w:szCs w:val="21"/>
                <w:highlight w:val="none"/>
              </w:rPr>
            </w:pPr>
            <w:r>
              <w:rPr>
                <w:rFonts w:hint="eastAsia" w:ascii="宋体" w:hAnsi="宋体"/>
                <w:szCs w:val="21"/>
                <w:highlight w:val="none"/>
              </w:rPr>
              <w:t>在收到相应修改文件后24小时内</w:t>
            </w:r>
          </w:p>
        </w:tc>
      </w:tr>
      <w:tr w14:paraId="482F1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508" w:type="pct"/>
            <w:vAlign w:val="center"/>
          </w:tcPr>
          <w:p w14:paraId="4D60E513">
            <w:pPr>
              <w:spacing w:line="400" w:lineRule="exact"/>
              <w:jc w:val="center"/>
              <w:rPr>
                <w:highlight w:val="none"/>
              </w:rPr>
            </w:pPr>
            <w:r>
              <w:rPr>
                <w:rFonts w:hint="eastAsia"/>
                <w:highlight w:val="none"/>
              </w:rPr>
              <w:t>3.1.1</w:t>
            </w:r>
          </w:p>
        </w:tc>
        <w:tc>
          <w:tcPr>
            <w:tcW w:w="1071" w:type="pct"/>
            <w:vAlign w:val="center"/>
          </w:tcPr>
          <w:p w14:paraId="73C14F7B">
            <w:pPr>
              <w:spacing w:line="400" w:lineRule="exact"/>
              <w:jc w:val="center"/>
              <w:rPr>
                <w:highlight w:val="none"/>
              </w:rPr>
            </w:pPr>
            <w:r>
              <w:rPr>
                <w:rFonts w:hint="eastAsia"/>
                <w:highlight w:val="none"/>
              </w:rPr>
              <w:t>构成响应文件的其他材料</w:t>
            </w:r>
          </w:p>
        </w:tc>
        <w:tc>
          <w:tcPr>
            <w:tcW w:w="3420" w:type="pct"/>
            <w:vAlign w:val="center"/>
          </w:tcPr>
          <w:p w14:paraId="28AA4F0C">
            <w:pPr>
              <w:spacing w:line="400" w:lineRule="exact"/>
              <w:rPr>
                <w:rFonts w:ascii="宋体" w:hAnsi="宋体"/>
                <w:szCs w:val="21"/>
                <w:highlight w:val="none"/>
              </w:rPr>
            </w:pPr>
            <w:r>
              <w:rPr>
                <w:rFonts w:hint="eastAsia" w:ascii="宋体" w:hAnsi="宋体"/>
                <w:szCs w:val="21"/>
                <w:highlight w:val="none"/>
                <w:lang w:eastAsia="zh-CN"/>
              </w:rPr>
              <w:t>评标办法中要求的资料</w:t>
            </w:r>
          </w:p>
        </w:tc>
      </w:tr>
      <w:tr w14:paraId="163EB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508" w:type="pct"/>
            <w:vAlign w:val="center"/>
          </w:tcPr>
          <w:p w14:paraId="62CF9E57">
            <w:pPr>
              <w:spacing w:line="400" w:lineRule="exact"/>
              <w:jc w:val="center"/>
              <w:rPr>
                <w:highlight w:val="none"/>
              </w:rPr>
            </w:pPr>
            <w:r>
              <w:rPr>
                <w:rFonts w:hint="eastAsia"/>
                <w:highlight w:val="none"/>
              </w:rPr>
              <w:t>3.2.3</w:t>
            </w:r>
          </w:p>
        </w:tc>
        <w:tc>
          <w:tcPr>
            <w:tcW w:w="1071" w:type="pct"/>
            <w:vAlign w:val="center"/>
          </w:tcPr>
          <w:p w14:paraId="44ECF1DD">
            <w:pPr>
              <w:spacing w:line="400" w:lineRule="exact"/>
              <w:jc w:val="center"/>
              <w:rPr>
                <w:highlight w:val="none"/>
              </w:rPr>
            </w:pPr>
            <w:r>
              <w:rPr>
                <w:rFonts w:hint="eastAsia" w:ascii="宋体" w:hAnsi="宋体"/>
                <w:szCs w:val="21"/>
                <w:highlight w:val="none"/>
              </w:rPr>
              <w:t>报价的次数</w:t>
            </w:r>
          </w:p>
        </w:tc>
        <w:tc>
          <w:tcPr>
            <w:tcW w:w="3420" w:type="pct"/>
            <w:vAlign w:val="center"/>
          </w:tcPr>
          <w:p w14:paraId="43AF1D4A">
            <w:pPr>
              <w:spacing w:line="400" w:lineRule="exact"/>
              <w:rPr>
                <w:rFonts w:ascii="宋体" w:hAnsi="宋体"/>
                <w:szCs w:val="21"/>
                <w:highlight w:val="none"/>
              </w:rPr>
            </w:pPr>
            <w:r>
              <w:rPr>
                <w:rFonts w:hint="eastAsia" w:ascii="宋体" w:hAnsi="宋体"/>
                <w:szCs w:val="21"/>
                <w:highlight w:val="none"/>
              </w:rPr>
              <w:t>2次</w:t>
            </w:r>
          </w:p>
        </w:tc>
      </w:tr>
      <w:tr w14:paraId="1AC62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8" w:type="pct"/>
            <w:vAlign w:val="center"/>
          </w:tcPr>
          <w:p w14:paraId="7F7EAC64">
            <w:pPr>
              <w:spacing w:line="400" w:lineRule="exact"/>
              <w:jc w:val="center"/>
              <w:rPr>
                <w:rFonts w:hint="default" w:eastAsia="宋体"/>
                <w:b/>
                <w:bCs/>
                <w:highlight w:val="none"/>
                <w:lang w:val="en-US" w:eastAsia="zh-CN"/>
              </w:rPr>
            </w:pPr>
            <w:r>
              <w:rPr>
                <w:rFonts w:hint="eastAsia"/>
                <w:b/>
                <w:bCs/>
                <w:highlight w:val="none"/>
                <w:lang w:val="en-US" w:eastAsia="zh-CN"/>
              </w:rPr>
              <w:t>3.2.4</w:t>
            </w:r>
          </w:p>
        </w:tc>
        <w:tc>
          <w:tcPr>
            <w:tcW w:w="1071" w:type="pct"/>
            <w:vAlign w:val="center"/>
          </w:tcPr>
          <w:p w14:paraId="447CEA65">
            <w:pPr>
              <w:spacing w:line="400" w:lineRule="exact"/>
              <w:jc w:val="center"/>
              <w:rPr>
                <w:rFonts w:hint="eastAsia" w:ascii="宋体" w:hAnsi="宋体"/>
                <w:b/>
                <w:bCs/>
                <w:szCs w:val="21"/>
                <w:highlight w:val="none"/>
              </w:rPr>
            </w:pPr>
            <w:r>
              <w:rPr>
                <w:rFonts w:hint="eastAsia" w:ascii="宋体" w:hAnsi="宋体"/>
                <w:b/>
                <w:bCs/>
                <w:szCs w:val="21"/>
                <w:highlight w:val="none"/>
              </w:rPr>
              <w:t>最高限价</w:t>
            </w:r>
          </w:p>
        </w:tc>
        <w:tc>
          <w:tcPr>
            <w:tcW w:w="3420" w:type="pct"/>
            <w:vAlign w:val="center"/>
          </w:tcPr>
          <w:p w14:paraId="4FA879AC">
            <w:pPr>
              <w:spacing w:line="400" w:lineRule="exact"/>
              <w:rPr>
                <w:rFonts w:hint="eastAsia" w:ascii="宋体" w:hAnsi="宋体"/>
                <w:b/>
                <w:bCs/>
                <w:szCs w:val="21"/>
                <w:highlight w:val="none"/>
                <w:lang w:val="en-US" w:eastAsia="zh-CN"/>
              </w:rPr>
            </w:pPr>
            <w:r>
              <w:rPr>
                <w:rFonts w:hint="eastAsia" w:ascii="宋体" w:hAnsi="宋体"/>
                <w:b/>
                <w:bCs/>
                <w:szCs w:val="21"/>
                <w:highlight w:val="none"/>
                <w:lang w:val="en-US" w:eastAsia="zh-CN"/>
              </w:rPr>
              <w:t>最高限价：758547元（高于最高限价的磋商报价将被否决）；</w:t>
            </w:r>
          </w:p>
          <w:p w14:paraId="0F977F96">
            <w:pPr>
              <w:spacing w:line="400" w:lineRule="exact"/>
              <w:rPr>
                <w:rFonts w:hint="eastAsia" w:ascii="宋体" w:hAnsi="宋体"/>
                <w:b/>
                <w:bCs/>
                <w:szCs w:val="21"/>
                <w:highlight w:val="none"/>
              </w:rPr>
            </w:pPr>
            <w:r>
              <w:rPr>
                <w:rFonts w:hint="eastAsia" w:ascii="宋体" w:hAnsi="宋体"/>
                <w:b/>
                <w:bCs/>
                <w:szCs w:val="21"/>
                <w:highlight w:val="none"/>
                <w:lang w:val="en-US" w:eastAsia="zh-CN"/>
              </w:rPr>
              <w:t>其中暂列金75000元，不计取任何费用。暂列金额在磋商报价时不允许调整（否则其投标将被否决），待有不可预见的费用发生时使用。</w:t>
            </w:r>
          </w:p>
        </w:tc>
      </w:tr>
      <w:tr w14:paraId="03DAC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8" w:type="pct"/>
            <w:vAlign w:val="center"/>
          </w:tcPr>
          <w:p w14:paraId="02171694">
            <w:pPr>
              <w:spacing w:line="400" w:lineRule="exact"/>
              <w:jc w:val="center"/>
              <w:rPr>
                <w:highlight w:val="none"/>
              </w:rPr>
            </w:pPr>
            <w:r>
              <w:rPr>
                <w:rFonts w:hint="eastAsia"/>
                <w:highlight w:val="none"/>
              </w:rPr>
              <w:t>3.3.1</w:t>
            </w:r>
          </w:p>
        </w:tc>
        <w:tc>
          <w:tcPr>
            <w:tcW w:w="1071" w:type="pct"/>
            <w:vAlign w:val="center"/>
          </w:tcPr>
          <w:p w14:paraId="28113B8B">
            <w:pPr>
              <w:spacing w:line="400" w:lineRule="exact"/>
              <w:jc w:val="center"/>
              <w:rPr>
                <w:highlight w:val="none"/>
              </w:rPr>
            </w:pPr>
            <w:r>
              <w:rPr>
                <w:rFonts w:hint="eastAsia"/>
                <w:highlight w:val="none"/>
              </w:rPr>
              <w:t>响应有效期</w:t>
            </w:r>
          </w:p>
        </w:tc>
        <w:tc>
          <w:tcPr>
            <w:tcW w:w="3420" w:type="pct"/>
            <w:vAlign w:val="center"/>
          </w:tcPr>
          <w:p w14:paraId="4B65A030">
            <w:pPr>
              <w:spacing w:line="400" w:lineRule="exact"/>
              <w:rPr>
                <w:rFonts w:ascii="宋体" w:hAnsi="宋体"/>
                <w:szCs w:val="21"/>
                <w:highlight w:val="none"/>
              </w:rPr>
            </w:pPr>
            <w:r>
              <w:rPr>
                <w:rFonts w:hint="eastAsia" w:ascii="宋体" w:hAnsi="宋体" w:cs="宋体"/>
                <w:kern w:val="0"/>
                <w:szCs w:val="21"/>
                <w:highlight w:val="none"/>
              </w:rPr>
              <w:t>投标截止之日起90日历天</w:t>
            </w:r>
          </w:p>
        </w:tc>
      </w:tr>
      <w:tr w14:paraId="582873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8" w:type="pct"/>
            <w:vAlign w:val="center"/>
          </w:tcPr>
          <w:p w14:paraId="2EC58056">
            <w:pPr>
              <w:spacing w:line="400" w:lineRule="exact"/>
              <w:jc w:val="center"/>
              <w:rPr>
                <w:highlight w:val="none"/>
              </w:rPr>
            </w:pPr>
            <w:r>
              <w:rPr>
                <w:rFonts w:hint="eastAsia"/>
                <w:highlight w:val="none"/>
              </w:rPr>
              <w:t>3.4</w:t>
            </w:r>
          </w:p>
        </w:tc>
        <w:tc>
          <w:tcPr>
            <w:tcW w:w="1071" w:type="pct"/>
            <w:vAlign w:val="center"/>
          </w:tcPr>
          <w:p w14:paraId="372B4EAD">
            <w:pPr>
              <w:spacing w:line="400" w:lineRule="exact"/>
              <w:jc w:val="center"/>
              <w:rPr>
                <w:highlight w:val="none"/>
              </w:rPr>
            </w:pPr>
            <w:r>
              <w:rPr>
                <w:rFonts w:hint="eastAsia"/>
                <w:highlight w:val="none"/>
              </w:rPr>
              <w:t>磋商保证金</w:t>
            </w:r>
          </w:p>
        </w:tc>
        <w:tc>
          <w:tcPr>
            <w:tcW w:w="3420" w:type="pct"/>
            <w:vAlign w:val="center"/>
          </w:tcPr>
          <w:p w14:paraId="1F078D89">
            <w:pPr>
              <w:autoSpaceDE w:val="0"/>
              <w:autoSpaceDN w:val="0"/>
              <w:adjustRightInd w:val="0"/>
              <w:spacing w:line="300" w:lineRule="exact"/>
              <w:rPr>
                <w:rFonts w:hint="default"/>
                <w:b/>
                <w:kern w:val="15"/>
                <w:sz w:val="21"/>
                <w:szCs w:val="21"/>
                <w:highlight w:val="none"/>
                <w:lang w:val="en-US" w:eastAsia="zh-CN"/>
              </w:rPr>
            </w:pPr>
            <w:r>
              <w:rPr>
                <w:rFonts w:hint="eastAsia"/>
                <w:b/>
                <w:kern w:val="15"/>
                <w:sz w:val="21"/>
                <w:szCs w:val="21"/>
                <w:highlight w:val="none"/>
                <w:lang w:eastAsia="zh-CN"/>
              </w:rPr>
              <w:t>1.诚信记录良好的供应商无需递交</w:t>
            </w:r>
            <w:r>
              <w:rPr>
                <w:rFonts w:hint="eastAsia"/>
                <w:b/>
                <w:sz w:val="21"/>
                <w:szCs w:val="21"/>
                <w:highlight w:val="none"/>
                <w:lang w:val="en-US" w:eastAsia="zh-CN"/>
              </w:rPr>
              <w:t>磋商</w:t>
            </w:r>
            <w:r>
              <w:rPr>
                <w:rFonts w:hint="eastAsia"/>
                <w:b/>
                <w:sz w:val="21"/>
                <w:szCs w:val="21"/>
                <w:highlight w:val="none"/>
                <w:lang w:eastAsia="zh-CN"/>
              </w:rPr>
              <w:t>保证金</w:t>
            </w:r>
            <w:r>
              <w:rPr>
                <w:rFonts w:hint="eastAsia"/>
                <w:b/>
                <w:kern w:val="15"/>
                <w:sz w:val="21"/>
                <w:szCs w:val="21"/>
                <w:highlight w:val="none"/>
                <w:lang w:eastAsia="zh-CN"/>
              </w:rPr>
              <w:t>。</w:t>
            </w:r>
            <w:r>
              <w:rPr>
                <w:rFonts w:hint="eastAsia"/>
                <w:b/>
                <w:kern w:val="15"/>
                <w:sz w:val="21"/>
                <w:szCs w:val="21"/>
                <w:highlight w:val="none"/>
                <w:lang w:val="en-US" w:eastAsia="zh-CN"/>
              </w:rPr>
              <w:t>响应文件中提供‘中国政府采购网查询未列入政府采购严重违法失信行为记录名单截图’及‘</w:t>
            </w:r>
            <w:r>
              <w:rPr>
                <w:rFonts w:hint="eastAsia" w:ascii="宋体" w:hAnsi="宋体" w:cs="宋体"/>
                <w:b/>
                <w:kern w:val="15"/>
                <w:sz w:val="21"/>
                <w:szCs w:val="21"/>
                <w:highlight w:val="none"/>
                <w:lang w:val="en-US" w:eastAsia="zh-CN"/>
              </w:rPr>
              <w:t>信用中国网站查询不存在行政处罚信息截图</w:t>
            </w:r>
            <w:r>
              <w:rPr>
                <w:rFonts w:hint="eastAsia"/>
                <w:b/>
                <w:kern w:val="15"/>
                <w:sz w:val="21"/>
                <w:szCs w:val="21"/>
                <w:highlight w:val="none"/>
                <w:lang w:val="en-US" w:eastAsia="zh-CN"/>
              </w:rPr>
              <w:t>’</w:t>
            </w:r>
            <w:r>
              <w:rPr>
                <w:rFonts w:hint="eastAsia" w:ascii="宋体" w:hAnsi="宋体" w:cs="宋体"/>
                <w:b/>
                <w:kern w:val="15"/>
                <w:sz w:val="21"/>
                <w:szCs w:val="21"/>
                <w:highlight w:val="none"/>
                <w:lang w:val="en-US" w:eastAsia="zh-CN"/>
              </w:rPr>
              <w:t>。</w:t>
            </w:r>
          </w:p>
          <w:p w14:paraId="37B14E0D">
            <w:pPr>
              <w:spacing w:line="240" w:lineRule="auto"/>
              <w:rPr>
                <w:rFonts w:hint="eastAsia" w:ascii="宋体" w:hAnsi="宋体" w:eastAsia="宋体" w:cs="宋体"/>
                <w:sz w:val="21"/>
                <w:szCs w:val="21"/>
                <w:highlight w:val="none"/>
                <w:lang w:val="en-US" w:eastAsia="zh-CN"/>
              </w:rPr>
            </w:pPr>
            <w:r>
              <w:rPr>
                <w:rFonts w:hint="eastAsia"/>
                <w:b/>
                <w:kern w:val="15"/>
                <w:sz w:val="21"/>
                <w:szCs w:val="21"/>
                <w:highlight w:val="none"/>
                <w:lang w:eastAsia="zh-CN"/>
              </w:rPr>
              <w:t>2.</w:t>
            </w:r>
            <w:r>
              <w:rPr>
                <w:rFonts w:hint="eastAsia" w:ascii="宋体" w:hAnsi="宋体" w:eastAsia="宋体" w:cs="宋体"/>
                <w:sz w:val="21"/>
                <w:szCs w:val="21"/>
                <w:highlight w:val="none"/>
                <w:lang w:val="zh-CN" w:eastAsia="zh-CN"/>
              </w:rPr>
              <w:t>对于满足《中华人民共和国政府采购法》第二十二条规定，经“信用中国”网站查询存在行政处罚信息的供应商</w:t>
            </w:r>
            <w:r>
              <w:rPr>
                <w:rFonts w:hint="eastAsia" w:ascii="宋体" w:hAnsi="宋体" w:eastAsia="宋体" w:cs="宋体"/>
                <w:sz w:val="21"/>
                <w:szCs w:val="21"/>
                <w:highlight w:val="none"/>
                <w:lang w:val="en-US" w:eastAsia="zh-CN"/>
              </w:rPr>
              <w:t>均</w:t>
            </w:r>
            <w:r>
              <w:rPr>
                <w:rFonts w:hint="eastAsia" w:ascii="宋体" w:hAnsi="宋体" w:eastAsia="宋体" w:cs="宋体"/>
                <w:sz w:val="21"/>
                <w:szCs w:val="21"/>
                <w:highlight w:val="none"/>
                <w:lang w:val="zh-CN" w:eastAsia="zh-CN"/>
              </w:rPr>
              <w:t>应按以下规定递交</w:t>
            </w:r>
            <w:r>
              <w:rPr>
                <w:rFonts w:hint="eastAsia" w:ascii="宋体" w:hAnsi="宋体" w:cs="宋体"/>
                <w:sz w:val="21"/>
                <w:szCs w:val="21"/>
                <w:highlight w:val="none"/>
                <w:lang w:val="en-US" w:eastAsia="zh-CN"/>
              </w:rPr>
              <w:t>磋商</w:t>
            </w:r>
            <w:r>
              <w:rPr>
                <w:rFonts w:hint="eastAsia" w:ascii="宋体" w:hAnsi="宋体" w:eastAsia="宋体" w:cs="宋体"/>
                <w:sz w:val="21"/>
                <w:szCs w:val="21"/>
                <w:highlight w:val="none"/>
                <w:lang w:val="zh-CN" w:eastAsia="zh-CN"/>
              </w:rPr>
              <w:t>保证金；</w:t>
            </w:r>
          </w:p>
          <w:p w14:paraId="2115700B">
            <w:pPr>
              <w:spacing w:line="400" w:lineRule="exact"/>
              <w:rPr>
                <w:rFonts w:hint="eastAsia" w:ascii="宋体" w:hAnsi="宋体"/>
                <w:bCs/>
                <w:szCs w:val="21"/>
                <w:highlight w:val="none"/>
                <w:lang w:val="en-US" w:eastAsia="zh-CN"/>
              </w:rPr>
            </w:pPr>
            <w:r>
              <w:rPr>
                <w:rFonts w:hint="eastAsia" w:ascii="宋体" w:hAnsi="宋体"/>
                <w:bCs/>
                <w:szCs w:val="21"/>
                <w:highlight w:val="none"/>
                <w:lang w:val="en-US" w:eastAsia="zh-CN"/>
              </w:rPr>
              <w:t>磋商保证金形式：磋商保证金应当以支票、汇票、本票或者金融机构、担保机构出具的保函等非现金形式提交。供应商未按照磋商文件要求提交磋商保证金的，投标无效。以支票形式提交的磋商保证金应当从供应商的基本账户转出。</w:t>
            </w:r>
          </w:p>
          <w:p w14:paraId="59AA0BD5">
            <w:pPr>
              <w:spacing w:line="400" w:lineRule="exact"/>
              <w:rPr>
                <w:rFonts w:hint="eastAsia" w:ascii="宋体" w:hAnsi="宋体"/>
                <w:bCs/>
                <w:szCs w:val="21"/>
                <w:highlight w:val="none"/>
                <w:lang w:val="en-US" w:eastAsia="zh-CN"/>
              </w:rPr>
            </w:pPr>
            <w:r>
              <w:rPr>
                <w:rFonts w:hint="eastAsia" w:ascii="宋体" w:hAnsi="宋体"/>
                <w:bCs/>
                <w:szCs w:val="21"/>
                <w:highlight w:val="none"/>
                <w:lang w:val="en-US" w:eastAsia="zh-CN"/>
              </w:rPr>
              <w:t>磋商保证金截止时间：磋商保证金须在响应文件递交截止时间前到账；磋商保证金的确认以最终到账日期为准。</w:t>
            </w:r>
          </w:p>
          <w:p w14:paraId="5EF1BC08">
            <w:pPr>
              <w:spacing w:line="400" w:lineRule="exact"/>
              <w:rPr>
                <w:rFonts w:hint="eastAsia" w:ascii="宋体" w:hAnsi="宋体"/>
                <w:bCs/>
                <w:szCs w:val="21"/>
                <w:highlight w:val="none"/>
                <w:lang w:val="en-US" w:eastAsia="zh-CN"/>
              </w:rPr>
            </w:pPr>
            <w:r>
              <w:rPr>
                <w:rFonts w:hint="eastAsia" w:ascii="宋体" w:hAnsi="宋体"/>
                <w:bCs/>
                <w:szCs w:val="21"/>
                <w:highlight w:val="none"/>
                <w:lang w:val="en-US" w:eastAsia="zh-CN"/>
              </w:rPr>
              <w:t>保证金数额：15000元；</w:t>
            </w:r>
          </w:p>
          <w:p w14:paraId="76F615FB">
            <w:pPr>
              <w:spacing w:line="400" w:lineRule="exact"/>
              <w:rPr>
                <w:rFonts w:hint="eastAsia" w:ascii="宋体" w:hAnsi="宋体"/>
                <w:bCs/>
                <w:szCs w:val="21"/>
                <w:highlight w:val="none"/>
                <w:lang w:val="en-US" w:eastAsia="zh-CN"/>
              </w:rPr>
            </w:pPr>
            <w:r>
              <w:rPr>
                <w:rFonts w:hint="eastAsia" w:ascii="宋体" w:hAnsi="宋体"/>
                <w:bCs/>
                <w:szCs w:val="21"/>
                <w:highlight w:val="none"/>
                <w:lang w:val="en-US" w:eastAsia="zh-CN"/>
              </w:rPr>
              <w:t>收款人全称：吉林省鑫瑞项目管理咨询有限公司</w:t>
            </w:r>
          </w:p>
          <w:p w14:paraId="2639B392">
            <w:pPr>
              <w:spacing w:line="400" w:lineRule="exact"/>
              <w:rPr>
                <w:rFonts w:hint="eastAsia" w:ascii="宋体" w:hAnsi="宋体"/>
                <w:bCs/>
                <w:szCs w:val="21"/>
                <w:highlight w:val="none"/>
                <w:lang w:val="en-US" w:eastAsia="zh-CN"/>
              </w:rPr>
            </w:pPr>
            <w:r>
              <w:rPr>
                <w:rFonts w:hint="eastAsia" w:ascii="宋体" w:hAnsi="宋体"/>
                <w:bCs/>
                <w:szCs w:val="21"/>
                <w:highlight w:val="none"/>
                <w:lang w:val="en-US" w:eastAsia="zh-CN"/>
              </w:rPr>
              <w:t>开户银行：</w:t>
            </w:r>
            <w:r>
              <w:rPr>
                <w:rFonts w:hint="eastAsia" w:ascii="宋体" w:hAnsi="宋体"/>
                <w:bCs/>
                <w:color w:val="000000"/>
                <w:kern w:val="0"/>
                <w:szCs w:val="21"/>
                <w:highlight w:val="none"/>
                <w:lang w:val="zh-CN"/>
              </w:rPr>
              <w:t>中国工商银行股份有限公司长春兴城支行</w:t>
            </w:r>
          </w:p>
          <w:p w14:paraId="5232997D">
            <w:pPr>
              <w:spacing w:line="400" w:lineRule="exact"/>
              <w:rPr>
                <w:rFonts w:ascii="宋体" w:hAnsi="宋体"/>
                <w:bCs/>
                <w:szCs w:val="21"/>
                <w:highlight w:val="none"/>
              </w:rPr>
            </w:pPr>
            <w:r>
              <w:rPr>
                <w:rFonts w:hint="eastAsia" w:ascii="宋体" w:hAnsi="宋体"/>
                <w:bCs/>
                <w:szCs w:val="21"/>
                <w:highlight w:val="none"/>
                <w:lang w:val="en-US" w:eastAsia="zh-CN"/>
              </w:rPr>
              <w:t>账    号：</w:t>
            </w:r>
            <w:r>
              <w:rPr>
                <w:rFonts w:hint="eastAsia" w:ascii="宋体" w:hAnsi="宋体"/>
                <w:bCs/>
                <w:color w:val="000000"/>
                <w:kern w:val="0"/>
                <w:szCs w:val="21"/>
                <w:highlight w:val="none"/>
                <w:lang w:val="zh-CN"/>
              </w:rPr>
              <w:t>4200 2223 0920 0129 758</w:t>
            </w:r>
          </w:p>
        </w:tc>
      </w:tr>
      <w:tr w14:paraId="7190D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jc w:val="center"/>
        </w:trPr>
        <w:tc>
          <w:tcPr>
            <w:tcW w:w="508" w:type="pct"/>
            <w:vAlign w:val="center"/>
          </w:tcPr>
          <w:p w14:paraId="0D6D7B8B">
            <w:pPr>
              <w:spacing w:line="400" w:lineRule="exact"/>
              <w:jc w:val="center"/>
              <w:rPr>
                <w:rFonts w:hint="eastAsia" w:eastAsia="宋体"/>
                <w:highlight w:val="none"/>
                <w:lang w:eastAsia="zh-CN"/>
              </w:rPr>
            </w:pPr>
            <w:r>
              <w:rPr>
                <w:rFonts w:hint="eastAsia"/>
                <w:highlight w:val="none"/>
              </w:rPr>
              <w:t>3.5.</w:t>
            </w:r>
            <w:r>
              <w:rPr>
                <w:rFonts w:hint="eastAsia"/>
                <w:highlight w:val="none"/>
                <w:lang w:val="en-US" w:eastAsia="zh-CN"/>
              </w:rPr>
              <w:t>2</w:t>
            </w:r>
          </w:p>
        </w:tc>
        <w:tc>
          <w:tcPr>
            <w:tcW w:w="1071" w:type="pct"/>
            <w:vAlign w:val="center"/>
          </w:tcPr>
          <w:p w14:paraId="2E34BD29">
            <w:pPr>
              <w:spacing w:line="400" w:lineRule="exact"/>
              <w:jc w:val="center"/>
              <w:rPr>
                <w:highlight w:val="none"/>
              </w:rPr>
            </w:pPr>
            <w:r>
              <w:rPr>
                <w:rFonts w:hint="eastAsia"/>
                <w:highlight w:val="none"/>
              </w:rPr>
              <w:t>近年完成的类似项目的年份要求</w:t>
            </w:r>
          </w:p>
        </w:tc>
        <w:tc>
          <w:tcPr>
            <w:tcW w:w="3420" w:type="pct"/>
            <w:vAlign w:val="center"/>
          </w:tcPr>
          <w:p w14:paraId="263354A2">
            <w:pPr>
              <w:spacing w:line="400" w:lineRule="exact"/>
              <w:rPr>
                <w:rFonts w:hint="eastAsia" w:ascii="宋体" w:hAnsi="宋体" w:eastAsia="宋体"/>
                <w:b/>
                <w:szCs w:val="21"/>
                <w:highlight w:val="none"/>
                <w:lang w:val="en-US" w:eastAsia="zh-CN"/>
              </w:rPr>
            </w:pPr>
            <w:r>
              <w:rPr>
                <w:rFonts w:hint="eastAsia" w:ascii="宋体" w:hAnsi="宋体" w:eastAsia="宋体" w:cs="宋体"/>
                <w:sz w:val="21"/>
                <w:szCs w:val="21"/>
                <w:highlight w:val="none"/>
                <w:lang w:val="zh-CN"/>
              </w:rPr>
              <w:t>20</w:t>
            </w:r>
            <w:r>
              <w:rPr>
                <w:rFonts w:hint="eastAsia" w:ascii="宋体" w:hAnsi="宋体" w:eastAsia="宋体" w:cs="宋体"/>
                <w:sz w:val="21"/>
                <w:szCs w:val="21"/>
                <w:highlight w:val="none"/>
              </w:rPr>
              <w:t>2</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年1月1日</w:t>
            </w:r>
            <w:r>
              <w:rPr>
                <w:rFonts w:hint="eastAsia" w:ascii="宋体" w:hAnsi="宋体" w:eastAsia="宋体" w:cs="宋体"/>
                <w:bCs/>
                <w:spacing w:val="-6"/>
                <w:sz w:val="21"/>
                <w:szCs w:val="21"/>
                <w:highlight w:val="none"/>
              </w:rPr>
              <w:t>至今</w:t>
            </w:r>
            <w:r>
              <w:rPr>
                <w:rFonts w:hint="eastAsia" w:ascii="宋体" w:hAnsi="宋体"/>
                <w:b/>
                <w:bCs w:val="0"/>
                <w:color w:val="auto"/>
                <w:szCs w:val="21"/>
                <w:highlight w:val="none"/>
                <w:lang w:val="en-US" w:eastAsia="zh-CN"/>
              </w:rPr>
              <w:t>（</w:t>
            </w:r>
            <w:r>
              <w:rPr>
                <w:rFonts w:hint="eastAsia" w:ascii="宋体" w:hAnsi="宋体"/>
                <w:b/>
                <w:bCs w:val="0"/>
                <w:color w:val="auto"/>
                <w:szCs w:val="21"/>
                <w:highlight w:val="none"/>
              </w:rPr>
              <w:t>以竣工时间为准</w:t>
            </w:r>
            <w:r>
              <w:rPr>
                <w:rFonts w:hint="eastAsia" w:ascii="宋体" w:hAnsi="宋体"/>
                <w:b/>
                <w:bCs w:val="0"/>
                <w:color w:val="auto"/>
                <w:szCs w:val="21"/>
                <w:highlight w:val="none"/>
                <w:lang w:val="en-US" w:eastAsia="zh-CN"/>
              </w:rPr>
              <w:t>）</w:t>
            </w:r>
          </w:p>
        </w:tc>
      </w:tr>
      <w:tr w14:paraId="11464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508" w:type="pct"/>
            <w:vAlign w:val="center"/>
          </w:tcPr>
          <w:p w14:paraId="5B1DD89C">
            <w:pPr>
              <w:spacing w:line="400" w:lineRule="exact"/>
              <w:jc w:val="center"/>
              <w:rPr>
                <w:rFonts w:hint="eastAsia" w:eastAsia="宋体"/>
                <w:highlight w:val="none"/>
                <w:lang w:eastAsia="zh-CN"/>
              </w:rPr>
            </w:pPr>
            <w:r>
              <w:rPr>
                <w:rFonts w:hint="eastAsia"/>
                <w:highlight w:val="none"/>
              </w:rPr>
              <w:t>3.5.</w:t>
            </w:r>
            <w:r>
              <w:rPr>
                <w:rFonts w:hint="eastAsia"/>
                <w:highlight w:val="none"/>
                <w:lang w:val="en-US" w:eastAsia="zh-CN"/>
              </w:rPr>
              <w:t>4</w:t>
            </w:r>
          </w:p>
        </w:tc>
        <w:tc>
          <w:tcPr>
            <w:tcW w:w="1071" w:type="pct"/>
            <w:vAlign w:val="center"/>
          </w:tcPr>
          <w:p w14:paraId="6AAB83EE">
            <w:pPr>
              <w:spacing w:line="400" w:lineRule="exact"/>
              <w:jc w:val="center"/>
              <w:rPr>
                <w:highlight w:val="none"/>
              </w:rPr>
            </w:pPr>
            <w:r>
              <w:rPr>
                <w:rFonts w:hint="eastAsia"/>
                <w:highlight w:val="none"/>
              </w:rPr>
              <w:t>近年发生的诉讼及仲裁情况的年份要求</w:t>
            </w:r>
          </w:p>
        </w:tc>
        <w:tc>
          <w:tcPr>
            <w:tcW w:w="3420" w:type="pct"/>
            <w:vAlign w:val="center"/>
          </w:tcPr>
          <w:p w14:paraId="141A2192">
            <w:pPr>
              <w:spacing w:line="400" w:lineRule="exact"/>
              <w:rPr>
                <w:rFonts w:ascii="宋体" w:hAnsi="宋体"/>
                <w:szCs w:val="21"/>
                <w:highlight w:val="none"/>
              </w:rPr>
            </w:pPr>
            <w:r>
              <w:rPr>
                <w:rFonts w:hint="eastAsia" w:ascii="宋体" w:hAnsi="宋体" w:eastAsia="宋体" w:cs="宋体"/>
                <w:sz w:val="21"/>
                <w:szCs w:val="21"/>
                <w:highlight w:val="none"/>
                <w:lang w:val="zh-CN"/>
              </w:rPr>
              <w:t>20</w:t>
            </w:r>
            <w:r>
              <w:rPr>
                <w:rFonts w:hint="eastAsia" w:ascii="宋体" w:hAnsi="宋体" w:eastAsia="宋体" w:cs="宋体"/>
                <w:sz w:val="21"/>
                <w:szCs w:val="21"/>
                <w:highlight w:val="none"/>
              </w:rPr>
              <w:t>2</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年1月1日</w:t>
            </w:r>
            <w:r>
              <w:rPr>
                <w:rFonts w:hint="eastAsia" w:ascii="宋体" w:hAnsi="宋体" w:eastAsia="宋体" w:cs="宋体"/>
                <w:bCs/>
                <w:spacing w:val="-6"/>
                <w:sz w:val="21"/>
                <w:szCs w:val="21"/>
                <w:highlight w:val="none"/>
              </w:rPr>
              <w:t>至今</w:t>
            </w:r>
          </w:p>
        </w:tc>
      </w:tr>
      <w:tr w14:paraId="1929D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508" w:type="pct"/>
            <w:vAlign w:val="center"/>
          </w:tcPr>
          <w:p w14:paraId="01286494">
            <w:pPr>
              <w:spacing w:line="400" w:lineRule="exact"/>
              <w:jc w:val="center"/>
              <w:rPr>
                <w:highlight w:val="none"/>
              </w:rPr>
            </w:pPr>
            <w:r>
              <w:rPr>
                <w:rFonts w:hint="eastAsia"/>
                <w:highlight w:val="none"/>
              </w:rPr>
              <w:t>3.6</w:t>
            </w:r>
          </w:p>
        </w:tc>
        <w:tc>
          <w:tcPr>
            <w:tcW w:w="1071" w:type="pct"/>
            <w:vAlign w:val="center"/>
          </w:tcPr>
          <w:p w14:paraId="6EBC50A5">
            <w:pPr>
              <w:spacing w:line="400" w:lineRule="exact"/>
              <w:jc w:val="center"/>
              <w:rPr>
                <w:highlight w:val="none"/>
              </w:rPr>
            </w:pPr>
            <w:r>
              <w:rPr>
                <w:rFonts w:hint="eastAsia"/>
                <w:highlight w:val="none"/>
              </w:rPr>
              <w:t>是否允许递交备选投标方案</w:t>
            </w:r>
          </w:p>
        </w:tc>
        <w:tc>
          <w:tcPr>
            <w:tcW w:w="3420" w:type="pct"/>
            <w:vAlign w:val="center"/>
          </w:tcPr>
          <w:p w14:paraId="4E260123">
            <w:pPr>
              <w:spacing w:line="400" w:lineRule="exact"/>
              <w:rPr>
                <w:rFonts w:ascii="宋体" w:hAnsi="宋体"/>
                <w:szCs w:val="21"/>
                <w:highlight w:val="none"/>
              </w:rPr>
            </w:pPr>
            <w:r>
              <w:rPr>
                <w:rFonts w:hint="eastAsia" w:ascii="宋体" w:hAnsi="宋体"/>
                <w:szCs w:val="21"/>
                <w:highlight w:val="none"/>
              </w:rPr>
              <w:t>不允许</w:t>
            </w:r>
          </w:p>
        </w:tc>
      </w:tr>
      <w:tr w14:paraId="4822D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8" w:type="pct"/>
            <w:vAlign w:val="center"/>
          </w:tcPr>
          <w:p w14:paraId="09043294">
            <w:pPr>
              <w:spacing w:line="400" w:lineRule="exact"/>
              <w:jc w:val="center"/>
              <w:rPr>
                <w:highlight w:val="none"/>
              </w:rPr>
            </w:pPr>
            <w:r>
              <w:rPr>
                <w:rFonts w:hint="eastAsia"/>
                <w:highlight w:val="none"/>
              </w:rPr>
              <w:t>3.7.3</w:t>
            </w:r>
          </w:p>
        </w:tc>
        <w:tc>
          <w:tcPr>
            <w:tcW w:w="1071" w:type="pct"/>
            <w:vAlign w:val="center"/>
          </w:tcPr>
          <w:p w14:paraId="2059D2C0">
            <w:pPr>
              <w:spacing w:line="400" w:lineRule="exact"/>
              <w:jc w:val="center"/>
              <w:rPr>
                <w:highlight w:val="none"/>
              </w:rPr>
            </w:pPr>
            <w:r>
              <w:rPr>
                <w:rFonts w:hint="eastAsia"/>
                <w:highlight w:val="none"/>
              </w:rPr>
              <w:t>签字和（或）盖章要求</w:t>
            </w:r>
          </w:p>
        </w:tc>
        <w:tc>
          <w:tcPr>
            <w:tcW w:w="3420" w:type="pct"/>
            <w:vAlign w:val="center"/>
          </w:tcPr>
          <w:p w14:paraId="270B06BC">
            <w:pPr>
              <w:spacing w:line="400" w:lineRule="exac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（1）响应文件所有要求签字的地方都应由本人签字（包括姓和名），不得由他人代签。</w:t>
            </w:r>
          </w:p>
          <w:p w14:paraId="47ABB210">
            <w:pPr>
              <w:spacing w:line="400" w:lineRule="exac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（2）响应文件所有要求盖章的地方都应按照竞争性磋商文件的规定加盖与供应商名称全称一致的标准公章，不得使用专用章（如经济专用章、投标专用章等）或下属单位印章代替。</w:t>
            </w:r>
          </w:p>
          <w:p w14:paraId="6C8595BD">
            <w:pPr>
              <w:spacing w:line="400" w:lineRule="exac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（3）响应文件所有要求法人盖章的地方，都应按照竞争性磋商文件的规定加盖经相关部门备案的法人章。</w:t>
            </w:r>
          </w:p>
          <w:p w14:paraId="7458B0A7">
            <w:pPr>
              <w:spacing w:line="400" w:lineRule="exact"/>
              <w:rPr>
                <w:rFonts w:ascii="宋体" w:hAnsi="宋体"/>
                <w:szCs w:val="21"/>
                <w:highlight w:val="none"/>
              </w:rPr>
            </w:pPr>
            <w:r>
              <w:rPr>
                <w:rFonts w:hint="eastAsia" w:ascii="宋体" w:hAnsi="宋体" w:eastAsia="宋体" w:cs="宋体"/>
                <w:color w:val="auto"/>
                <w:szCs w:val="21"/>
                <w:highlight w:val="none"/>
                <w:lang w:val="zh-CN"/>
              </w:rPr>
              <w:t>（4）响应文件格式中要求供应商“法定代表人或其委托代理人”签字的，如法定代表人亲自投标而不委托代理人投标，由法定代表人签字；如法定代表人授权委托代理人投标，由委托代理人签字，也可由法定代表人签字。</w:t>
            </w:r>
          </w:p>
        </w:tc>
      </w:tr>
      <w:tr w14:paraId="38E63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508" w:type="pct"/>
            <w:vAlign w:val="center"/>
          </w:tcPr>
          <w:p w14:paraId="114C95F2">
            <w:pPr>
              <w:spacing w:line="400" w:lineRule="exact"/>
              <w:jc w:val="center"/>
              <w:rPr>
                <w:highlight w:val="none"/>
              </w:rPr>
            </w:pPr>
            <w:r>
              <w:rPr>
                <w:rFonts w:hint="eastAsia"/>
                <w:highlight w:val="none"/>
              </w:rPr>
              <w:t>3.7.4</w:t>
            </w:r>
          </w:p>
        </w:tc>
        <w:tc>
          <w:tcPr>
            <w:tcW w:w="1071" w:type="pct"/>
            <w:vAlign w:val="center"/>
          </w:tcPr>
          <w:p w14:paraId="298226BB">
            <w:pPr>
              <w:spacing w:line="400" w:lineRule="exact"/>
              <w:jc w:val="center"/>
              <w:rPr>
                <w:highlight w:val="none"/>
              </w:rPr>
            </w:pPr>
            <w:r>
              <w:rPr>
                <w:rFonts w:hint="eastAsia"/>
                <w:highlight w:val="none"/>
              </w:rPr>
              <w:t>响应文件份数</w:t>
            </w:r>
          </w:p>
        </w:tc>
        <w:tc>
          <w:tcPr>
            <w:tcW w:w="3420" w:type="pct"/>
            <w:shd w:val="clear" w:color="auto" w:fill="auto"/>
            <w:vAlign w:val="center"/>
          </w:tcPr>
          <w:p w14:paraId="21B4E747">
            <w:pPr>
              <w:spacing w:line="400" w:lineRule="exact"/>
              <w:rPr>
                <w:rFonts w:ascii="宋体" w:hAnsi="宋体"/>
                <w:szCs w:val="21"/>
                <w:highlight w:val="none"/>
              </w:rPr>
            </w:pPr>
            <w:r>
              <w:rPr>
                <w:rFonts w:hint="eastAsia" w:ascii="宋体" w:hAnsi="宋体" w:eastAsia="宋体" w:cs="宋体"/>
                <w:sz w:val="21"/>
                <w:szCs w:val="21"/>
                <w:highlight w:val="none"/>
                <w:lang w:val="en-US" w:eastAsia="zh-CN"/>
              </w:rPr>
              <w:t>加密的电子</w:t>
            </w:r>
            <w:r>
              <w:rPr>
                <w:rFonts w:hint="eastAsia" w:ascii="宋体" w:hAnsi="宋体" w:cs="宋体"/>
                <w:sz w:val="21"/>
                <w:szCs w:val="21"/>
                <w:highlight w:val="none"/>
                <w:lang w:val="en-US" w:eastAsia="zh-CN"/>
              </w:rPr>
              <w:t>响应</w:t>
            </w:r>
            <w:r>
              <w:rPr>
                <w:rFonts w:hint="eastAsia" w:ascii="宋体" w:hAnsi="宋体" w:eastAsia="宋体" w:cs="宋体"/>
                <w:sz w:val="21"/>
                <w:szCs w:val="21"/>
                <w:highlight w:val="none"/>
                <w:lang w:val="en-US" w:eastAsia="zh-CN"/>
              </w:rPr>
              <w:t>文件1份，</w:t>
            </w:r>
            <w:r>
              <w:rPr>
                <w:rFonts w:hint="eastAsia" w:ascii="宋体" w:hAnsi="宋体" w:cs="宋体"/>
                <w:sz w:val="21"/>
                <w:szCs w:val="21"/>
                <w:highlight w:val="none"/>
                <w:lang w:val="en-US" w:eastAsia="zh-CN"/>
              </w:rPr>
              <w:t>响应</w:t>
            </w:r>
            <w:r>
              <w:rPr>
                <w:rFonts w:hint="eastAsia" w:ascii="宋体" w:hAnsi="宋体" w:eastAsia="宋体" w:cs="宋体"/>
                <w:sz w:val="21"/>
                <w:szCs w:val="21"/>
                <w:highlight w:val="none"/>
                <w:lang w:val="en-US" w:eastAsia="zh-CN"/>
              </w:rPr>
              <w:t>文件应按第</w:t>
            </w:r>
            <w:r>
              <w:rPr>
                <w:rFonts w:hint="eastAsia" w:ascii="宋体" w:hAnsi="宋体" w:cs="宋体"/>
                <w:sz w:val="21"/>
                <w:szCs w:val="21"/>
                <w:highlight w:val="none"/>
                <w:lang w:val="en-US" w:eastAsia="zh-CN"/>
              </w:rPr>
              <w:t>八</w:t>
            </w:r>
            <w:r>
              <w:rPr>
                <w:rFonts w:hint="eastAsia" w:ascii="宋体" w:hAnsi="宋体" w:eastAsia="宋体" w:cs="宋体"/>
                <w:sz w:val="21"/>
                <w:szCs w:val="21"/>
                <w:highlight w:val="none"/>
                <w:lang w:val="en-US" w:eastAsia="zh-CN"/>
              </w:rPr>
              <w:t>章</w:t>
            </w:r>
            <w:r>
              <w:rPr>
                <w:rFonts w:hint="eastAsia" w:ascii="宋体" w:hAnsi="宋体" w:cs="宋体"/>
                <w:sz w:val="21"/>
                <w:szCs w:val="21"/>
                <w:highlight w:val="none"/>
                <w:lang w:val="en-US" w:eastAsia="zh-CN"/>
              </w:rPr>
              <w:t>响应</w:t>
            </w:r>
            <w:r>
              <w:rPr>
                <w:rFonts w:hint="eastAsia" w:ascii="宋体" w:hAnsi="宋体" w:eastAsia="宋体" w:cs="宋体"/>
                <w:sz w:val="21"/>
                <w:szCs w:val="21"/>
                <w:highlight w:val="none"/>
                <w:lang w:val="en-US" w:eastAsia="zh-CN"/>
              </w:rPr>
              <w:t xml:space="preserve">文件格式编制并使用下载的政采云响应客户端制作加密并上传至政采云平台。 </w:t>
            </w:r>
          </w:p>
        </w:tc>
      </w:tr>
      <w:tr w14:paraId="39B93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508" w:type="pct"/>
            <w:vAlign w:val="center"/>
          </w:tcPr>
          <w:p w14:paraId="6986DA11">
            <w:pPr>
              <w:spacing w:line="400" w:lineRule="exact"/>
              <w:jc w:val="center"/>
              <w:rPr>
                <w:color w:val="auto"/>
                <w:highlight w:val="none"/>
              </w:rPr>
            </w:pPr>
            <w:r>
              <w:rPr>
                <w:rFonts w:hint="eastAsia"/>
                <w:color w:val="auto"/>
                <w:highlight w:val="none"/>
              </w:rPr>
              <w:t>4.2.2</w:t>
            </w:r>
          </w:p>
        </w:tc>
        <w:tc>
          <w:tcPr>
            <w:tcW w:w="1071" w:type="pct"/>
            <w:vAlign w:val="center"/>
          </w:tcPr>
          <w:p w14:paraId="23B4FAA2">
            <w:pPr>
              <w:spacing w:line="400" w:lineRule="exact"/>
              <w:jc w:val="center"/>
              <w:rPr>
                <w:color w:val="auto"/>
                <w:highlight w:val="none"/>
              </w:rPr>
            </w:pPr>
            <w:r>
              <w:rPr>
                <w:rFonts w:hint="eastAsia"/>
                <w:color w:val="auto"/>
                <w:highlight w:val="none"/>
              </w:rPr>
              <w:t>递交响应文件地点</w:t>
            </w:r>
          </w:p>
        </w:tc>
        <w:tc>
          <w:tcPr>
            <w:tcW w:w="3420" w:type="pct"/>
            <w:vAlign w:val="center"/>
          </w:tcPr>
          <w:p w14:paraId="44C608E5">
            <w:pPr>
              <w:spacing w:line="400" w:lineRule="exact"/>
              <w:rPr>
                <w:rFonts w:ascii="宋体" w:hAnsi="宋体"/>
                <w:color w:val="auto"/>
                <w:sz w:val="21"/>
                <w:szCs w:val="21"/>
                <w:highlight w:val="none"/>
              </w:rPr>
            </w:pPr>
            <w:r>
              <w:rPr>
                <w:rFonts w:hint="eastAsia" w:ascii="宋体" w:hAnsi="宋体"/>
                <w:color w:val="auto"/>
                <w:sz w:val="21"/>
                <w:szCs w:val="21"/>
                <w:highlight w:val="none"/>
                <w:lang w:eastAsia="zh-CN"/>
              </w:rPr>
              <w:t>长春市二道区洋浦大街凯利中心二楼开标二室</w:t>
            </w:r>
          </w:p>
        </w:tc>
      </w:tr>
      <w:tr w14:paraId="71E58A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508" w:type="pct"/>
            <w:vAlign w:val="center"/>
          </w:tcPr>
          <w:p w14:paraId="6CF51F48">
            <w:pPr>
              <w:spacing w:line="400" w:lineRule="exact"/>
              <w:jc w:val="center"/>
              <w:rPr>
                <w:color w:val="auto"/>
                <w:highlight w:val="none"/>
              </w:rPr>
            </w:pPr>
            <w:r>
              <w:rPr>
                <w:rFonts w:hint="eastAsia"/>
                <w:color w:val="auto"/>
                <w:highlight w:val="none"/>
              </w:rPr>
              <w:t>4.2.3</w:t>
            </w:r>
          </w:p>
        </w:tc>
        <w:tc>
          <w:tcPr>
            <w:tcW w:w="1071" w:type="pct"/>
            <w:vAlign w:val="center"/>
          </w:tcPr>
          <w:p w14:paraId="03381A30">
            <w:pPr>
              <w:spacing w:line="400" w:lineRule="exact"/>
              <w:jc w:val="center"/>
              <w:rPr>
                <w:color w:val="auto"/>
                <w:highlight w:val="none"/>
              </w:rPr>
            </w:pPr>
            <w:r>
              <w:rPr>
                <w:rFonts w:hint="eastAsia"/>
                <w:color w:val="auto"/>
                <w:highlight w:val="none"/>
              </w:rPr>
              <w:t>是否退还响应文件</w:t>
            </w:r>
          </w:p>
        </w:tc>
        <w:tc>
          <w:tcPr>
            <w:tcW w:w="3420" w:type="pct"/>
            <w:vAlign w:val="center"/>
          </w:tcPr>
          <w:p w14:paraId="7C683C61">
            <w:pPr>
              <w:spacing w:line="400" w:lineRule="exact"/>
              <w:rPr>
                <w:rFonts w:ascii="宋体" w:hAnsi="宋体"/>
                <w:color w:val="auto"/>
                <w:szCs w:val="21"/>
                <w:highlight w:val="none"/>
              </w:rPr>
            </w:pPr>
            <w:r>
              <w:rPr>
                <w:rFonts w:hint="eastAsia" w:ascii="宋体" w:hAnsi="宋体"/>
                <w:color w:val="auto"/>
                <w:szCs w:val="21"/>
                <w:highlight w:val="none"/>
              </w:rPr>
              <w:t>否</w:t>
            </w:r>
          </w:p>
        </w:tc>
      </w:tr>
      <w:tr w14:paraId="464280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08" w:type="pct"/>
            <w:vAlign w:val="center"/>
          </w:tcPr>
          <w:p w14:paraId="42476EBB">
            <w:pPr>
              <w:spacing w:line="400" w:lineRule="exact"/>
              <w:jc w:val="center"/>
              <w:rPr>
                <w:color w:val="auto"/>
                <w:highlight w:val="none"/>
              </w:rPr>
            </w:pPr>
            <w:r>
              <w:rPr>
                <w:rFonts w:hint="eastAsia"/>
                <w:color w:val="auto"/>
                <w:highlight w:val="none"/>
              </w:rPr>
              <w:t>5.1</w:t>
            </w:r>
          </w:p>
        </w:tc>
        <w:tc>
          <w:tcPr>
            <w:tcW w:w="1071" w:type="pct"/>
            <w:vAlign w:val="center"/>
          </w:tcPr>
          <w:p w14:paraId="43CFFBB1">
            <w:pPr>
              <w:spacing w:line="400" w:lineRule="exact"/>
              <w:jc w:val="center"/>
              <w:rPr>
                <w:color w:val="auto"/>
                <w:highlight w:val="none"/>
              </w:rPr>
            </w:pPr>
            <w:r>
              <w:rPr>
                <w:rFonts w:hint="eastAsia"/>
                <w:color w:val="auto"/>
                <w:highlight w:val="none"/>
              </w:rPr>
              <w:t>开启时间和地点</w:t>
            </w:r>
          </w:p>
        </w:tc>
        <w:tc>
          <w:tcPr>
            <w:tcW w:w="3420" w:type="pct"/>
            <w:vAlign w:val="center"/>
          </w:tcPr>
          <w:p w14:paraId="12831E45">
            <w:pPr>
              <w:spacing w:line="380" w:lineRule="exact"/>
              <w:rPr>
                <w:rFonts w:hint="eastAsia" w:ascii="宋体" w:hAnsi="宋体"/>
                <w:color w:val="auto"/>
                <w:szCs w:val="21"/>
                <w:highlight w:val="none"/>
              </w:rPr>
            </w:pPr>
            <w:r>
              <w:rPr>
                <w:rFonts w:hint="eastAsia" w:ascii="宋体" w:hAnsi="宋体"/>
                <w:color w:val="auto"/>
                <w:szCs w:val="21"/>
                <w:highlight w:val="none"/>
              </w:rPr>
              <w:t>开启时间：响应文件递交截止时间</w:t>
            </w:r>
          </w:p>
          <w:p w14:paraId="2A1D5DA2">
            <w:pPr>
              <w:spacing w:line="400" w:lineRule="exact"/>
              <w:rPr>
                <w:rFonts w:ascii="宋体" w:hAnsi="宋体"/>
                <w:color w:val="auto"/>
                <w:szCs w:val="21"/>
                <w:highlight w:val="none"/>
              </w:rPr>
            </w:pPr>
            <w:r>
              <w:rPr>
                <w:rFonts w:hint="eastAsia" w:ascii="宋体" w:hAnsi="宋体"/>
                <w:color w:val="auto"/>
                <w:szCs w:val="21"/>
                <w:highlight w:val="none"/>
              </w:rPr>
              <w:t>磋商地点：</w:t>
            </w:r>
            <w:r>
              <w:rPr>
                <w:rFonts w:hint="eastAsia" w:ascii="宋体" w:hAnsi="宋体"/>
                <w:color w:val="auto"/>
                <w:sz w:val="21"/>
                <w:szCs w:val="21"/>
                <w:highlight w:val="none"/>
                <w:lang w:eastAsia="zh-CN"/>
              </w:rPr>
              <w:t>长春市二道区洋浦大街凯利中心二楼开标二室</w:t>
            </w:r>
          </w:p>
        </w:tc>
      </w:tr>
      <w:tr w14:paraId="07667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508" w:type="pct"/>
            <w:vAlign w:val="center"/>
          </w:tcPr>
          <w:p w14:paraId="0FE026B6">
            <w:pPr>
              <w:spacing w:line="400" w:lineRule="exact"/>
              <w:jc w:val="center"/>
              <w:rPr>
                <w:color w:val="auto"/>
                <w:highlight w:val="none"/>
              </w:rPr>
            </w:pPr>
            <w:r>
              <w:rPr>
                <w:rFonts w:hint="eastAsia"/>
                <w:color w:val="auto"/>
                <w:highlight w:val="none"/>
              </w:rPr>
              <w:t>6.1.1</w:t>
            </w:r>
          </w:p>
        </w:tc>
        <w:tc>
          <w:tcPr>
            <w:tcW w:w="1071" w:type="pct"/>
            <w:vAlign w:val="center"/>
          </w:tcPr>
          <w:p w14:paraId="7723AB47">
            <w:pPr>
              <w:spacing w:line="400" w:lineRule="exact"/>
              <w:jc w:val="center"/>
              <w:rPr>
                <w:color w:val="auto"/>
                <w:highlight w:val="none"/>
              </w:rPr>
            </w:pPr>
            <w:r>
              <w:rPr>
                <w:rFonts w:hint="eastAsia"/>
                <w:color w:val="auto"/>
                <w:highlight w:val="none"/>
              </w:rPr>
              <w:t>磋商小组的组建</w:t>
            </w:r>
          </w:p>
        </w:tc>
        <w:tc>
          <w:tcPr>
            <w:tcW w:w="3420" w:type="pct"/>
            <w:vAlign w:val="center"/>
          </w:tcPr>
          <w:p w14:paraId="18ECE7C4">
            <w:pPr>
              <w:spacing w:line="400" w:lineRule="exact"/>
              <w:rPr>
                <w:rFonts w:ascii="宋体" w:hAnsi="宋体"/>
                <w:color w:val="auto"/>
                <w:szCs w:val="21"/>
                <w:highlight w:val="yellow"/>
              </w:rPr>
            </w:pPr>
            <w:r>
              <w:rPr>
                <w:rFonts w:hint="eastAsia" w:ascii="宋体" w:hAnsi="宋体"/>
                <w:color w:val="auto"/>
                <w:szCs w:val="21"/>
                <w:highlight w:val="none"/>
              </w:rPr>
              <w:t>磋商小组构成：由技术、经济等方面的专家</w:t>
            </w:r>
            <w:r>
              <w:rPr>
                <w:rFonts w:hint="eastAsia" w:ascii="宋体" w:hAnsi="宋体"/>
                <w:color w:val="auto"/>
                <w:szCs w:val="21"/>
                <w:highlight w:val="none"/>
                <w:lang w:val="en-US" w:eastAsia="zh-CN"/>
              </w:rPr>
              <w:t>3</w:t>
            </w:r>
            <w:r>
              <w:rPr>
                <w:rFonts w:hint="eastAsia" w:ascii="宋体" w:hAnsi="宋体"/>
                <w:color w:val="auto"/>
                <w:szCs w:val="21"/>
                <w:highlight w:val="none"/>
              </w:rPr>
              <w:t>人组成。</w:t>
            </w:r>
          </w:p>
          <w:p w14:paraId="2D57C015">
            <w:pPr>
              <w:spacing w:line="400" w:lineRule="exact"/>
              <w:rPr>
                <w:rFonts w:ascii="宋体" w:hAnsi="宋体"/>
                <w:color w:val="auto"/>
                <w:szCs w:val="21"/>
                <w:highlight w:val="none"/>
              </w:rPr>
            </w:pPr>
            <w:r>
              <w:rPr>
                <w:rFonts w:hint="eastAsia" w:ascii="宋体" w:hAnsi="宋体"/>
                <w:color w:val="auto"/>
                <w:szCs w:val="21"/>
                <w:highlight w:val="none"/>
              </w:rPr>
              <w:t>磋商小组评审专家确定方式：</w:t>
            </w:r>
            <w:r>
              <w:rPr>
                <w:rFonts w:hint="eastAsia" w:ascii="宋体" w:hAnsi="宋体" w:eastAsia="宋体" w:cs="宋体"/>
                <w:sz w:val="21"/>
                <w:szCs w:val="21"/>
                <w:highlight w:val="none"/>
                <w:lang w:val="en-US" w:eastAsia="zh-CN"/>
              </w:rPr>
              <w:t>按专业配置要求，</w:t>
            </w:r>
            <w:r>
              <w:rPr>
                <w:rFonts w:hint="eastAsia" w:ascii="宋体" w:hAnsi="宋体" w:eastAsia="宋体" w:cs="宋体"/>
                <w:sz w:val="21"/>
                <w:szCs w:val="21"/>
                <w:highlight w:val="none"/>
                <w:lang w:eastAsia="zh-CN"/>
              </w:rPr>
              <w:t>依法从政采云平台</w:t>
            </w:r>
            <w:r>
              <w:rPr>
                <w:rFonts w:hint="eastAsia" w:ascii="宋体" w:hAnsi="宋体" w:eastAsia="宋体" w:cs="宋体"/>
                <w:sz w:val="21"/>
                <w:szCs w:val="21"/>
                <w:highlight w:val="none"/>
                <w:lang w:val="en-US" w:eastAsia="zh-CN"/>
              </w:rPr>
              <w:t>专家库</w:t>
            </w:r>
            <w:r>
              <w:rPr>
                <w:rFonts w:hint="eastAsia" w:ascii="宋体" w:hAnsi="宋体" w:eastAsia="宋体" w:cs="宋体"/>
                <w:sz w:val="21"/>
                <w:szCs w:val="21"/>
                <w:highlight w:val="none"/>
                <w:lang w:eastAsia="zh-CN"/>
              </w:rPr>
              <w:t>随机抽取</w:t>
            </w:r>
            <w:r>
              <w:rPr>
                <w:rFonts w:hint="eastAsia" w:ascii="宋体" w:hAnsi="宋体" w:cs="宋体"/>
                <w:bCs/>
                <w:szCs w:val="21"/>
                <w:lang w:val="zh-CN"/>
              </w:rPr>
              <w:t>。</w:t>
            </w:r>
          </w:p>
        </w:tc>
      </w:tr>
      <w:tr w14:paraId="455A8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 w:hRule="atLeast"/>
          <w:jc w:val="center"/>
        </w:trPr>
        <w:tc>
          <w:tcPr>
            <w:tcW w:w="508" w:type="pct"/>
            <w:vAlign w:val="center"/>
          </w:tcPr>
          <w:p w14:paraId="27F77AB2">
            <w:pPr>
              <w:spacing w:line="400" w:lineRule="exact"/>
              <w:jc w:val="center"/>
              <w:rPr>
                <w:color w:val="auto"/>
                <w:highlight w:val="none"/>
              </w:rPr>
            </w:pPr>
            <w:r>
              <w:rPr>
                <w:rFonts w:hint="eastAsia"/>
                <w:color w:val="auto"/>
                <w:highlight w:val="none"/>
              </w:rPr>
              <w:t>7.1</w:t>
            </w:r>
          </w:p>
        </w:tc>
        <w:tc>
          <w:tcPr>
            <w:tcW w:w="1071" w:type="pct"/>
            <w:vAlign w:val="center"/>
          </w:tcPr>
          <w:p w14:paraId="4F8BBB81">
            <w:pPr>
              <w:spacing w:line="400" w:lineRule="exact"/>
              <w:jc w:val="center"/>
              <w:rPr>
                <w:color w:val="auto"/>
                <w:highlight w:val="none"/>
              </w:rPr>
            </w:pPr>
            <w:r>
              <w:rPr>
                <w:rFonts w:hint="eastAsia"/>
                <w:color w:val="auto"/>
                <w:highlight w:val="none"/>
              </w:rPr>
              <w:t>是否授权磋商小组确定成交人</w:t>
            </w:r>
          </w:p>
        </w:tc>
        <w:tc>
          <w:tcPr>
            <w:tcW w:w="3420" w:type="pct"/>
            <w:vAlign w:val="center"/>
          </w:tcPr>
          <w:p w14:paraId="63FE1760">
            <w:pPr>
              <w:rPr>
                <w:rFonts w:hint="eastAsia" w:ascii="宋体" w:hAnsi="宋体"/>
                <w:color w:val="auto"/>
                <w:highlight w:val="none"/>
              </w:rPr>
            </w:pPr>
            <w:r>
              <w:rPr>
                <w:rFonts w:hint="eastAsia" w:ascii="宋体" w:hAnsi="宋体"/>
                <w:color w:val="auto"/>
                <w:highlight w:val="none"/>
              </w:rPr>
              <w:t>□是</w:t>
            </w:r>
          </w:p>
          <w:p w14:paraId="4EBF73D4">
            <w:pPr>
              <w:rPr>
                <w:rFonts w:hint="eastAsia" w:ascii="宋体" w:hAnsi="宋体"/>
                <w:color w:val="auto"/>
                <w:highlight w:val="none"/>
              </w:rPr>
            </w:pPr>
            <w:r>
              <w:rPr>
                <w:rFonts w:hint="eastAsia" w:ascii="宋体" w:hAnsi="宋体"/>
                <w:color w:val="auto"/>
                <w:highlight w:val="none"/>
              </w:rPr>
              <w:fldChar w:fldCharType="begin"/>
            </w:r>
            <w:r>
              <w:rPr>
                <w:rFonts w:hint="eastAsia" w:ascii="宋体" w:hAnsi="宋体"/>
                <w:color w:val="auto"/>
                <w:highlight w:val="none"/>
              </w:rPr>
              <w:instrText xml:space="preserve">eq \o\ac(□,√)</w:instrText>
            </w:r>
            <w:r>
              <w:rPr>
                <w:rFonts w:hint="eastAsia" w:ascii="宋体" w:hAnsi="宋体"/>
                <w:color w:val="auto"/>
                <w:highlight w:val="none"/>
              </w:rPr>
              <w:fldChar w:fldCharType="end"/>
            </w:r>
            <w:r>
              <w:rPr>
                <w:rFonts w:hint="eastAsia" w:ascii="宋体" w:hAnsi="宋体"/>
                <w:color w:val="auto"/>
                <w:highlight w:val="none"/>
              </w:rPr>
              <w:t>否</w:t>
            </w:r>
          </w:p>
          <w:p w14:paraId="1598AE1C">
            <w:pPr>
              <w:spacing w:line="400" w:lineRule="exact"/>
              <w:rPr>
                <w:rFonts w:hint="eastAsia" w:ascii="宋体" w:hAnsi="宋体" w:eastAsia="宋体"/>
                <w:color w:val="auto"/>
                <w:szCs w:val="21"/>
                <w:highlight w:val="none"/>
                <w:lang w:eastAsia="zh-CN"/>
              </w:rPr>
            </w:pPr>
            <w:r>
              <w:rPr>
                <w:rFonts w:hint="eastAsia" w:ascii="宋体" w:hAnsi="宋体"/>
                <w:color w:val="auto"/>
                <w:highlight w:val="none"/>
              </w:rPr>
              <w:t>注：采用资格后审、综合评</w:t>
            </w:r>
            <w:r>
              <w:rPr>
                <w:rFonts w:hint="eastAsia" w:ascii="宋体" w:hAnsi="宋体"/>
                <w:color w:val="auto"/>
                <w:highlight w:val="none"/>
                <w:lang w:eastAsia="zh-CN"/>
              </w:rPr>
              <w:t>分</w:t>
            </w:r>
            <w:r>
              <w:rPr>
                <w:rFonts w:hint="eastAsia" w:ascii="宋体" w:hAnsi="宋体"/>
                <w:color w:val="auto"/>
                <w:highlight w:val="none"/>
              </w:rPr>
              <w:t>方式推荐三名</w:t>
            </w:r>
            <w:r>
              <w:rPr>
                <w:rFonts w:hint="eastAsia" w:ascii="宋体" w:hAnsi="宋体"/>
                <w:color w:val="auto"/>
                <w:highlight w:val="none"/>
                <w:lang w:eastAsia="zh-CN"/>
              </w:rPr>
              <w:t>成交</w:t>
            </w:r>
            <w:r>
              <w:rPr>
                <w:rFonts w:hint="eastAsia" w:ascii="宋体" w:hAnsi="宋体"/>
                <w:color w:val="auto"/>
                <w:highlight w:val="none"/>
              </w:rPr>
              <w:t>候选人。</w:t>
            </w:r>
          </w:p>
        </w:tc>
      </w:tr>
      <w:tr w14:paraId="5E7F3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508" w:type="pct"/>
            <w:vAlign w:val="center"/>
          </w:tcPr>
          <w:p w14:paraId="0B4542E9">
            <w:pPr>
              <w:spacing w:line="400" w:lineRule="exact"/>
              <w:jc w:val="center"/>
              <w:rPr>
                <w:color w:val="auto"/>
                <w:highlight w:val="none"/>
              </w:rPr>
            </w:pPr>
            <w:r>
              <w:rPr>
                <w:rFonts w:hint="eastAsia"/>
                <w:color w:val="auto"/>
                <w:highlight w:val="none"/>
              </w:rPr>
              <w:t>7.3.1</w:t>
            </w:r>
          </w:p>
        </w:tc>
        <w:tc>
          <w:tcPr>
            <w:tcW w:w="1071" w:type="pct"/>
            <w:vAlign w:val="center"/>
          </w:tcPr>
          <w:p w14:paraId="51758A89">
            <w:pPr>
              <w:autoSpaceDE w:val="0"/>
              <w:autoSpaceDN w:val="0"/>
              <w:adjustRightInd w:val="0"/>
              <w:spacing w:line="400" w:lineRule="exact"/>
              <w:jc w:val="center"/>
              <w:rPr>
                <w:color w:val="auto"/>
                <w:highlight w:val="none"/>
              </w:rPr>
            </w:pPr>
            <w:r>
              <w:rPr>
                <w:rFonts w:hint="eastAsia" w:ascii="宋体" w:hAnsi="宋体" w:cs="宋体"/>
                <w:bCs/>
                <w:color w:val="auto"/>
                <w:szCs w:val="21"/>
                <w:highlight w:val="none"/>
                <w:lang w:val="zh-CN"/>
              </w:rPr>
              <w:t>履约保证金</w:t>
            </w:r>
          </w:p>
        </w:tc>
        <w:tc>
          <w:tcPr>
            <w:tcW w:w="3420" w:type="pct"/>
            <w:vAlign w:val="center"/>
          </w:tcPr>
          <w:p w14:paraId="22697B65">
            <w:pPr>
              <w:spacing w:line="360" w:lineRule="exact"/>
              <w:rPr>
                <w:rFonts w:hint="eastAsia" w:ascii="宋体" w:hAnsi="宋体" w:eastAsia="宋体" w:cs="宋体"/>
                <w:b w:val="0"/>
                <w:bCs w:val="0"/>
                <w:color w:val="auto"/>
                <w:szCs w:val="21"/>
                <w:highlight w:val="none"/>
                <w:lang w:eastAsia="zh-CN"/>
              </w:rPr>
            </w:pPr>
            <w:r>
              <w:rPr>
                <w:rFonts w:hint="eastAsia" w:ascii="宋体" w:hAnsi="宋体" w:cs="宋体"/>
                <w:b w:val="0"/>
                <w:bCs w:val="0"/>
                <w:color w:val="auto"/>
                <w:szCs w:val="21"/>
                <w:highlight w:val="none"/>
                <w:lang w:eastAsia="zh-CN"/>
              </w:rPr>
              <w:t>无</w:t>
            </w:r>
          </w:p>
        </w:tc>
      </w:tr>
      <w:tr w14:paraId="77F41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00" w:type="pct"/>
            <w:gridSpan w:val="3"/>
            <w:vAlign w:val="center"/>
          </w:tcPr>
          <w:p w14:paraId="570F10D3">
            <w:pPr>
              <w:spacing w:line="400" w:lineRule="exact"/>
              <w:rPr>
                <w:rFonts w:ascii="黑体" w:eastAsia="黑体"/>
                <w:sz w:val="24"/>
                <w:highlight w:val="none"/>
              </w:rPr>
            </w:pPr>
            <w:r>
              <w:rPr>
                <w:rFonts w:hint="eastAsia" w:ascii="黑体" w:eastAsia="黑体"/>
                <w:sz w:val="24"/>
                <w:highlight w:val="none"/>
              </w:rPr>
              <w:t>10.需要补充的其他内容</w:t>
            </w:r>
          </w:p>
        </w:tc>
      </w:tr>
      <w:tr w14:paraId="51106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508" w:type="pct"/>
            <w:vAlign w:val="center"/>
          </w:tcPr>
          <w:p w14:paraId="79BD9119">
            <w:pPr>
              <w:spacing w:line="400" w:lineRule="exact"/>
              <w:jc w:val="center"/>
              <w:rPr>
                <w:rFonts w:hint="default" w:ascii="Times New Roman" w:hAnsi="Times New Roman" w:eastAsia="宋体" w:cs="Times New Roman"/>
                <w:kern w:val="2"/>
                <w:sz w:val="21"/>
                <w:szCs w:val="24"/>
                <w:highlight w:val="none"/>
                <w:lang w:val="en-US" w:eastAsia="zh-CN" w:bidi="ar-SA"/>
              </w:rPr>
            </w:pPr>
            <w:r>
              <w:rPr>
                <w:rFonts w:hint="eastAsia" w:cs="Times New Roman"/>
                <w:kern w:val="2"/>
                <w:sz w:val="21"/>
                <w:szCs w:val="24"/>
                <w:highlight w:val="none"/>
                <w:lang w:val="en-US" w:eastAsia="zh-CN" w:bidi="ar-SA"/>
              </w:rPr>
              <w:t>10.1</w:t>
            </w:r>
          </w:p>
        </w:tc>
        <w:tc>
          <w:tcPr>
            <w:tcW w:w="1071" w:type="pct"/>
            <w:vAlign w:val="center"/>
          </w:tcPr>
          <w:p w14:paraId="2981215D">
            <w:pPr>
              <w:spacing w:line="400" w:lineRule="exact"/>
              <w:jc w:val="center"/>
              <w:rPr>
                <w:rFonts w:hint="eastAsia" w:ascii="Times New Roman" w:hAnsi="Times New Roman" w:eastAsia="宋体" w:cs="Times New Roman"/>
                <w:b w:val="0"/>
                <w:bCs w:val="0"/>
                <w:kern w:val="2"/>
                <w:sz w:val="21"/>
                <w:szCs w:val="24"/>
                <w:highlight w:val="none"/>
                <w:lang w:val="en-US" w:eastAsia="zh-CN" w:bidi="ar-SA"/>
              </w:rPr>
            </w:pPr>
            <w:r>
              <w:rPr>
                <w:rFonts w:hint="eastAsia"/>
                <w:b w:val="0"/>
                <w:bCs w:val="0"/>
                <w:highlight w:val="none"/>
              </w:rPr>
              <w:t>成交结果公告</w:t>
            </w:r>
          </w:p>
        </w:tc>
        <w:tc>
          <w:tcPr>
            <w:tcW w:w="3420" w:type="pct"/>
            <w:vAlign w:val="center"/>
          </w:tcPr>
          <w:p w14:paraId="4E184931">
            <w:pPr>
              <w:pStyle w:val="115"/>
              <w:keepNext w:val="0"/>
              <w:keepLines w:val="0"/>
              <w:pageBreakBefore w:val="0"/>
              <w:widowControl w:val="0"/>
              <w:tabs>
                <w:tab w:val="left" w:pos="2100"/>
              </w:tabs>
              <w:kinsoku/>
              <w:wordWrap w:val="0"/>
              <w:overflowPunct/>
              <w:topLinePunct w:val="0"/>
              <w:autoSpaceDE/>
              <w:autoSpaceDN/>
              <w:bidi w:val="0"/>
              <w:adjustRightInd/>
              <w:snapToGrid/>
              <w:spacing w:line="380" w:lineRule="exact"/>
              <w:jc w:val="both"/>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公示媒介：</w:t>
            </w:r>
            <w:r>
              <w:rPr>
                <w:rFonts w:hint="eastAsia" w:ascii="宋体" w:hAnsi="宋体" w:eastAsia="宋体" w:cs="宋体"/>
                <w:color w:val="auto"/>
                <w:sz w:val="21"/>
                <w:szCs w:val="21"/>
                <w:highlight w:val="none"/>
                <w:lang w:eastAsia="zh-CN"/>
              </w:rPr>
              <w:t>同竞争性磋商公告</w:t>
            </w:r>
            <w:r>
              <w:rPr>
                <w:rFonts w:hint="eastAsia" w:ascii="宋体" w:hAnsi="宋体" w:eastAsia="宋体" w:cs="宋体"/>
                <w:color w:val="auto"/>
                <w:sz w:val="21"/>
                <w:szCs w:val="21"/>
                <w:highlight w:val="none"/>
                <w:lang w:val="en-US" w:eastAsia="zh-CN"/>
              </w:rPr>
              <w:t>发布媒介一致</w:t>
            </w:r>
            <w:r>
              <w:rPr>
                <w:rFonts w:hint="eastAsia" w:ascii="宋体" w:hAnsi="宋体" w:eastAsia="宋体" w:cs="宋体"/>
                <w:color w:val="000000" w:themeColor="text1"/>
                <w:sz w:val="21"/>
                <w:szCs w:val="21"/>
                <w:highlight w:val="none"/>
                <w:lang w:eastAsia="zh-CN"/>
                <w14:textFill>
                  <w14:solidFill>
                    <w14:schemeClr w14:val="tx1"/>
                  </w14:solidFill>
                </w14:textFill>
              </w:rPr>
              <w:t>。</w:t>
            </w:r>
          </w:p>
          <w:p w14:paraId="15B56E29">
            <w:pPr>
              <w:pStyle w:val="115"/>
              <w:keepNext w:val="0"/>
              <w:keepLines w:val="0"/>
              <w:pageBreakBefore w:val="0"/>
              <w:widowControl w:val="0"/>
              <w:tabs>
                <w:tab w:val="left" w:pos="2100"/>
              </w:tabs>
              <w:kinsoku/>
              <w:wordWrap w:val="0"/>
              <w:overflowPunct/>
              <w:topLinePunct w:val="0"/>
              <w:autoSpaceDE/>
              <w:autoSpaceDN/>
              <w:bidi w:val="0"/>
              <w:adjustRightInd/>
              <w:snapToGrid/>
              <w:spacing w:line="380" w:lineRule="exact"/>
              <w:jc w:val="both"/>
              <w:textAlignment w:val="auto"/>
              <w:rPr>
                <w:rFonts w:hint="eastAsia" w:ascii="Times New Roman" w:hAnsi="Times New Roman" w:eastAsia="宋体" w:cs="Times New Roman"/>
                <w:b w:val="0"/>
                <w:bCs w:val="0"/>
                <w:kern w:val="2"/>
                <w:sz w:val="21"/>
                <w:szCs w:val="24"/>
                <w:highlight w:val="none"/>
                <w:lang w:val="en-US" w:eastAsia="zh-CN" w:bidi="ar-SA"/>
              </w:rPr>
            </w:pPr>
            <w:r>
              <w:rPr>
                <w:rFonts w:hint="eastAsia" w:ascii="宋体" w:hAnsi="宋体" w:eastAsia="宋体" w:cs="宋体"/>
                <w:color w:val="000000" w:themeColor="text1"/>
                <w:sz w:val="21"/>
                <w:szCs w:val="21"/>
                <w:highlight w:val="none"/>
                <w:lang w:eastAsia="zh-CN"/>
                <w14:textFill>
                  <w14:solidFill>
                    <w14:schemeClr w14:val="tx1"/>
                  </w14:solidFill>
                </w14:textFill>
              </w:rPr>
              <w:t>公示期限：</w:t>
            </w:r>
            <w:r>
              <w:rPr>
                <w:rFonts w:hint="eastAsia" w:ascii="宋体" w:hAnsi="宋体" w:eastAsia="宋体" w:cs="宋体"/>
                <w:color w:val="000000" w:themeColor="text1"/>
                <w:sz w:val="21"/>
                <w:szCs w:val="21"/>
                <w:highlight w:val="none"/>
                <w:lang w:val="en-US" w:eastAsia="zh-CN"/>
                <w14:textFill>
                  <w14:solidFill>
                    <w14:schemeClr w14:val="tx1"/>
                  </w14:solidFill>
                </w14:textFill>
              </w:rPr>
              <w:t>1</w:t>
            </w:r>
            <w:r>
              <w:rPr>
                <w:rFonts w:hint="eastAsia" w:ascii="宋体" w:hAnsi="宋体" w:eastAsia="宋体" w:cs="宋体"/>
                <w:color w:val="000000" w:themeColor="text1"/>
                <w:sz w:val="21"/>
                <w:szCs w:val="21"/>
                <w:highlight w:val="none"/>
                <w:lang w:eastAsia="zh-CN"/>
                <w14:textFill>
                  <w14:solidFill>
                    <w14:schemeClr w14:val="tx1"/>
                  </w14:solidFill>
                </w14:textFill>
              </w:rPr>
              <w:t>个工作日</w:t>
            </w:r>
            <w:r>
              <w:rPr>
                <w:rFonts w:hint="eastAsia" w:ascii="宋体" w:hAnsi="宋体" w:cs="宋体"/>
                <w:color w:val="000000" w:themeColor="text1"/>
                <w:sz w:val="21"/>
                <w:szCs w:val="21"/>
                <w:highlight w:val="none"/>
                <w:lang w:eastAsia="zh-CN"/>
                <w14:textFill>
                  <w14:solidFill>
                    <w14:schemeClr w14:val="tx1"/>
                  </w14:solidFill>
                </w14:textFill>
              </w:rPr>
              <w:t>。</w:t>
            </w:r>
          </w:p>
        </w:tc>
      </w:tr>
      <w:tr w14:paraId="27651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508" w:type="pct"/>
            <w:vAlign w:val="center"/>
          </w:tcPr>
          <w:p w14:paraId="0A51BF47">
            <w:pPr>
              <w:spacing w:line="400" w:lineRule="exact"/>
              <w:jc w:val="center"/>
              <w:rPr>
                <w:rFonts w:hint="default" w:eastAsia="宋体"/>
                <w:highlight w:val="none"/>
                <w:lang w:val="en-US" w:eastAsia="zh-CN"/>
              </w:rPr>
            </w:pPr>
            <w:r>
              <w:rPr>
                <w:rFonts w:hint="eastAsia"/>
                <w:highlight w:val="none"/>
                <w:lang w:val="en-US" w:eastAsia="zh-CN"/>
              </w:rPr>
              <w:t>10.2</w:t>
            </w:r>
          </w:p>
        </w:tc>
        <w:tc>
          <w:tcPr>
            <w:tcW w:w="1071" w:type="pct"/>
            <w:vAlign w:val="center"/>
          </w:tcPr>
          <w:p w14:paraId="28C00959">
            <w:pPr>
              <w:spacing w:line="400" w:lineRule="exact"/>
              <w:jc w:val="center"/>
              <w:rPr>
                <w:rFonts w:hint="eastAsia"/>
                <w:b w:val="0"/>
                <w:bCs w:val="0"/>
                <w:highlight w:val="none"/>
              </w:rPr>
            </w:pPr>
            <w:r>
              <w:rPr>
                <w:rFonts w:hint="eastAsia"/>
                <w:b w:val="0"/>
                <w:bCs w:val="0"/>
                <w:highlight w:val="none"/>
              </w:rPr>
              <w:t>付款方式</w:t>
            </w:r>
          </w:p>
        </w:tc>
        <w:tc>
          <w:tcPr>
            <w:tcW w:w="3420" w:type="pct"/>
            <w:vAlign w:val="center"/>
          </w:tcPr>
          <w:p w14:paraId="4EF18CF0">
            <w:pPr>
              <w:spacing w:line="400" w:lineRule="exact"/>
              <w:jc w:val="left"/>
              <w:rPr>
                <w:rFonts w:hint="default"/>
                <w:b w:val="0"/>
                <w:bCs w:val="0"/>
                <w:highlight w:val="none"/>
                <w:lang w:val="en-US" w:eastAsia="zh-CN"/>
              </w:rPr>
            </w:pPr>
            <w:r>
              <w:rPr>
                <w:rFonts w:hint="default"/>
                <w:b w:val="0"/>
                <w:bCs w:val="0"/>
                <w:highlight w:val="none"/>
                <w:lang w:val="en-US" w:eastAsia="zh-CN"/>
              </w:rPr>
              <w:t>具体以甲乙双方实际签订合同为准。</w:t>
            </w:r>
          </w:p>
        </w:tc>
      </w:tr>
      <w:tr w14:paraId="0004A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508" w:type="pct"/>
            <w:vAlign w:val="center"/>
          </w:tcPr>
          <w:p w14:paraId="375B312B">
            <w:pPr>
              <w:spacing w:line="400" w:lineRule="exact"/>
              <w:jc w:val="center"/>
              <w:rPr>
                <w:rFonts w:hint="default" w:ascii="Times New Roman" w:hAnsi="Times New Roman" w:eastAsia="宋体" w:cs="Times New Roman"/>
                <w:kern w:val="2"/>
                <w:sz w:val="21"/>
                <w:szCs w:val="24"/>
                <w:highlight w:val="none"/>
                <w:lang w:val="en-US" w:eastAsia="zh-CN" w:bidi="ar-SA"/>
              </w:rPr>
            </w:pPr>
            <w:r>
              <w:rPr>
                <w:rFonts w:hint="eastAsia"/>
                <w:highlight w:val="none"/>
                <w:lang w:val="en-US" w:eastAsia="zh-CN"/>
              </w:rPr>
              <w:t>10.3</w:t>
            </w:r>
          </w:p>
        </w:tc>
        <w:tc>
          <w:tcPr>
            <w:tcW w:w="1071" w:type="pct"/>
            <w:vAlign w:val="center"/>
          </w:tcPr>
          <w:p w14:paraId="58FAA785">
            <w:pPr>
              <w:spacing w:line="400" w:lineRule="exact"/>
              <w:jc w:val="center"/>
              <w:rPr>
                <w:rFonts w:hint="eastAsia" w:ascii="宋体" w:hAnsi="宋体"/>
                <w:b w:val="0"/>
                <w:bCs w:val="0"/>
                <w:color w:val="auto"/>
                <w:highlight w:val="none"/>
                <w:lang w:eastAsia="zh-CN"/>
              </w:rPr>
            </w:pPr>
            <w:r>
              <w:rPr>
                <w:rFonts w:hint="eastAsia" w:ascii="宋体" w:hAnsi="宋体"/>
                <w:b w:val="0"/>
                <w:bCs w:val="0"/>
                <w:color w:val="auto"/>
                <w:highlight w:val="none"/>
                <w:lang w:eastAsia="zh-CN"/>
              </w:rPr>
              <w:t>是否采用电子招标投标</w:t>
            </w:r>
          </w:p>
        </w:tc>
        <w:tc>
          <w:tcPr>
            <w:tcW w:w="3420" w:type="pct"/>
            <w:vAlign w:val="center"/>
          </w:tcPr>
          <w:p w14:paraId="748A006B">
            <w:pPr>
              <w:spacing w:line="380" w:lineRule="exact"/>
              <w:rPr>
                <w:rFonts w:hint="eastAsia" w:ascii="宋体" w:hAnsi="宋体"/>
                <w:b w:val="0"/>
                <w:bCs w:val="0"/>
                <w:color w:val="auto"/>
                <w:szCs w:val="21"/>
                <w:highlight w:val="none"/>
              </w:rPr>
            </w:pPr>
            <w:r>
              <w:rPr>
                <w:rFonts w:hint="eastAsia" w:ascii="宋体" w:hAnsi="宋体"/>
                <w:b w:val="0"/>
                <w:bCs w:val="0"/>
                <w:color w:val="auto"/>
                <w:szCs w:val="21"/>
                <w:highlight w:val="none"/>
                <w:lang w:eastAsia="zh-CN"/>
              </w:rPr>
              <w:t>□</w:t>
            </w:r>
            <w:r>
              <w:rPr>
                <w:rFonts w:hint="eastAsia" w:ascii="宋体" w:hAnsi="宋体"/>
                <w:b w:val="0"/>
                <w:bCs w:val="0"/>
                <w:color w:val="auto"/>
                <w:szCs w:val="21"/>
                <w:highlight w:val="none"/>
              </w:rPr>
              <w:t>否</w:t>
            </w:r>
          </w:p>
          <w:p w14:paraId="0BD44CD4">
            <w:pPr>
              <w:keepNext w:val="0"/>
              <w:keepLines w:val="0"/>
              <w:pageBreakBefore w:val="0"/>
              <w:widowControl w:val="0"/>
              <w:kinsoku/>
              <w:wordWrap w:val="0"/>
              <w:overflowPunct/>
              <w:topLinePunct w:val="0"/>
              <w:autoSpaceDE/>
              <w:autoSpaceDN/>
              <w:bidi w:val="0"/>
              <w:adjustRightInd/>
              <w:snapToGrid/>
              <w:spacing w:line="380" w:lineRule="exact"/>
              <w:jc w:val="left"/>
              <w:textAlignment w:val="auto"/>
              <w:rPr>
                <w:rFonts w:hint="eastAsia" w:ascii="宋体" w:hAnsi="宋体"/>
                <w:b w:val="0"/>
                <w:bCs w:val="0"/>
                <w:color w:val="auto"/>
                <w:szCs w:val="21"/>
                <w:highlight w:val="none"/>
              </w:rPr>
            </w:pPr>
            <w:r>
              <w:rPr>
                <w:rFonts w:hint="eastAsia" w:ascii="宋体" w:hAnsi="宋体"/>
                <w:b w:val="0"/>
                <w:bCs w:val="0"/>
                <w:color w:val="auto"/>
                <w:szCs w:val="21"/>
                <w:highlight w:val="none"/>
                <w:lang w:eastAsia="zh-CN"/>
              </w:rPr>
              <w:t>☑</w:t>
            </w:r>
            <w:r>
              <w:rPr>
                <w:rFonts w:hint="eastAsia" w:ascii="宋体" w:hAnsi="宋体"/>
                <w:b w:val="0"/>
                <w:bCs w:val="0"/>
                <w:color w:val="auto"/>
                <w:szCs w:val="21"/>
                <w:highlight w:val="none"/>
              </w:rPr>
              <w:t>是</w:t>
            </w:r>
            <w:r>
              <w:rPr>
                <w:rFonts w:hint="eastAsia" w:ascii="宋体" w:hAnsi="宋体"/>
                <w:b w:val="0"/>
                <w:bCs w:val="0"/>
                <w:color w:val="auto"/>
                <w:szCs w:val="21"/>
                <w:highlight w:val="none"/>
                <w:lang w:val="en-US" w:eastAsia="zh-CN"/>
              </w:rPr>
              <w:t>,本项目采用全流程电子化采购，需通过政采云平台（https://www.zcygov.cn/）递交电子响应文件，供应商无须到现场。投标操作流程：供应商在政府采购云平台网注册入库成为正式供应商后，在平台上按《政府采购项目电子交易管理操作指南-供应商》进行操作。若对项目采购电子交易系统操作有疑问，可登录“政采云”平台（https://www.zcygov.cn/）点击右侧咨询小采，获取采小蜜智能服务管家帮助，或拨打政采云服务热线 400-881-7190或95763获取热线服务帮助。</w:t>
            </w:r>
          </w:p>
        </w:tc>
      </w:tr>
      <w:tr w14:paraId="6FAE9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7" w:hRule="atLeast"/>
          <w:jc w:val="center"/>
        </w:trPr>
        <w:tc>
          <w:tcPr>
            <w:tcW w:w="508" w:type="pct"/>
            <w:vAlign w:val="center"/>
          </w:tcPr>
          <w:p w14:paraId="33A10C21">
            <w:pPr>
              <w:spacing w:line="400" w:lineRule="exact"/>
              <w:jc w:val="center"/>
              <w:rPr>
                <w:rFonts w:hint="default"/>
                <w:highlight w:val="none"/>
                <w:lang w:val="en-US" w:eastAsia="zh-CN"/>
              </w:rPr>
            </w:pPr>
            <w:r>
              <w:rPr>
                <w:rFonts w:hint="eastAsia"/>
                <w:highlight w:val="none"/>
                <w:lang w:val="en-US" w:eastAsia="zh-CN"/>
              </w:rPr>
              <w:t>10.4</w:t>
            </w:r>
          </w:p>
        </w:tc>
        <w:tc>
          <w:tcPr>
            <w:tcW w:w="1071" w:type="pct"/>
            <w:vAlign w:val="center"/>
          </w:tcPr>
          <w:p w14:paraId="48F4EE50">
            <w:pPr>
              <w:spacing w:line="400" w:lineRule="exact"/>
              <w:jc w:val="center"/>
              <w:rPr>
                <w:rFonts w:hint="eastAsia" w:ascii="宋体" w:hAnsi="宋体" w:eastAsia="宋体"/>
                <w:b w:val="0"/>
                <w:bCs w:val="0"/>
                <w:color w:val="auto"/>
                <w:highlight w:val="none"/>
                <w:lang w:val="en-US" w:eastAsia="zh-CN"/>
              </w:rPr>
            </w:pPr>
            <w:r>
              <w:rPr>
                <w:rFonts w:hint="eastAsia" w:ascii="宋体" w:hAnsi="宋体"/>
                <w:b w:val="0"/>
                <w:bCs w:val="0"/>
                <w:color w:val="auto"/>
                <w:highlight w:val="none"/>
                <w:lang w:val="en-US" w:eastAsia="zh-CN"/>
              </w:rPr>
              <w:t>招标代理服务费</w:t>
            </w:r>
          </w:p>
        </w:tc>
        <w:tc>
          <w:tcPr>
            <w:tcW w:w="3420" w:type="pct"/>
            <w:vAlign w:val="center"/>
          </w:tcPr>
          <w:p w14:paraId="24C4DA4F">
            <w:pPr>
              <w:keepNext w:val="0"/>
              <w:keepLines w:val="0"/>
              <w:pageBreakBefore w:val="0"/>
              <w:widowControl w:val="0"/>
              <w:kinsoku/>
              <w:wordWrap w:val="0"/>
              <w:overflowPunct/>
              <w:topLinePunct w:val="0"/>
              <w:autoSpaceDE/>
              <w:autoSpaceDN/>
              <w:bidi w:val="0"/>
              <w:adjustRightInd/>
              <w:snapToGrid/>
              <w:spacing w:line="380" w:lineRule="exact"/>
              <w:jc w:val="left"/>
              <w:textAlignment w:val="auto"/>
              <w:rPr>
                <w:rFonts w:hint="eastAsia" w:ascii="宋体" w:hAnsi="宋体" w:cs="Times New Roman"/>
                <w:b w:val="0"/>
                <w:bCs w:val="0"/>
                <w:color w:val="auto"/>
                <w:szCs w:val="21"/>
                <w:highlight w:val="none"/>
                <w:lang w:val="en-US" w:eastAsia="zh-CN"/>
              </w:rPr>
            </w:pPr>
            <w:r>
              <w:rPr>
                <w:rFonts w:hint="eastAsia" w:ascii="宋体" w:hAnsi="宋体" w:cs="Times New Roman"/>
                <w:b w:val="0"/>
                <w:bCs w:val="0"/>
                <w:color w:val="auto"/>
                <w:szCs w:val="21"/>
                <w:highlight w:val="none"/>
                <w:lang w:val="en-US" w:eastAsia="zh-CN"/>
              </w:rPr>
              <w:t>执行国家发展改革委《关于进一步放开建设项目专业服务价格的通知》（发改价格〔2015〕299号）文件规定，按成交价格的1.5%向成交人收取招标代理服务费。</w:t>
            </w:r>
          </w:p>
          <w:p w14:paraId="66BC94C8">
            <w:pPr>
              <w:keepNext w:val="0"/>
              <w:keepLines w:val="0"/>
              <w:pageBreakBefore w:val="0"/>
              <w:widowControl w:val="0"/>
              <w:kinsoku/>
              <w:wordWrap w:val="0"/>
              <w:overflowPunct/>
              <w:topLinePunct w:val="0"/>
              <w:autoSpaceDE/>
              <w:autoSpaceDN/>
              <w:bidi w:val="0"/>
              <w:adjustRightInd/>
              <w:snapToGrid/>
              <w:spacing w:line="380" w:lineRule="exact"/>
              <w:jc w:val="left"/>
              <w:textAlignment w:val="auto"/>
              <w:rPr>
                <w:rFonts w:hint="eastAsia" w:ascii="宋体" w:hAnsi="宋体" w:cs="Times New Roman"/>
                <w:b w:val="0"/>
                <w:bCs w:val="0"/>
                <w:color w:val="auto"/>
                <w:szCs w:val="21"/>
                <w:highlight w:val="none"/>
                <w:lang w:val="zh-CN" w:eastAsia="zh-CN"/>
              </w:rPr>
            </w:pPr>
            <w:r>
              <w:rPr>
                <w:rFonts w:hint="eastAsia" w:ascii="宋体" w:hAnsi="宋体" w:cs="Times New Roman"/>
                <w:b w:val="0"/>
                <w:bCs w:val="0"/>
                <w:color w:val="auto"/>
                <w:szCs w:val="21"/>
                <w:highlight w:val="none"/>
                <w:lang w:val="zh-CN" w:eastAsia="zh-CN"/>
              </w:rPr>
              <w:t>收款人全称：吉林省鑫瑞项目管理咨询有限公司</w:t>
            </w:r>
          </w:p>
          <w:p w14:paraId="12B2CCF2">
            <w:pPr>
              <w:keepNext w:val="0"/>
              <w:keepLines w:val="0"/>
              <w:pageBreakBefore w:val="0"/>
              <w:widowControl w:val="0"/>
              <w:kinsoku/>
              <w:wordWrap w:val="0"/>
              <w:overflowPunct/>
              <w:topLinePunct w:val="0"/>
              <w:autoSpaceDE/>
              <w:autoSpaceDN/>
              <w:bidi w:val="0"/>
              <w:adjustRightInd/>
              <w:snapToGrid/>
              <w:spacing w:line="380" w:lineRule="exact"/>
              <w:jc w:val="left"/>
              <w:textAlignment w:val="auto"/>
              <w:rPr>
                <w:rFonts w:hint="eastAsia" w:ascii="宋体" w:hAnsi="宋体" w:cs="Times New Roman"/>
                <w:b w:val="0"/>
                <w:bCs w:val="0"/>
                <w:color w:val="auto"/>
                <w:szCs w:val="21"/>
                <w:highlight w:val="none"/>
                <w:lang w:val="zh-CN" w:eastAsia="zh-CN"/>
              </w:rPr>
            </w:pPr>
            <w:r>
              <w:rPr>
                <w:rFonts w:hint="eastAsia" w:ascii="宋体" w:hAnsi="宋体" w:cs="Times New Roman"/>
                <w:b w:val="0"/>
                <w:bCs w:val="0"/>
                <w:color w:val="auto"/>
                <w:szCs w:val="21"/>
                <w:highlight w:val="none"/>
                <w:lang w:val="zh-CN" w:eastAsia="zh-CN"/>
              </w:rPr>
              <w:t>开户银行：中国工商银行股份有限公司长春兴城支行</w:t>
            </w:r>
          </w:p>
          <w:p w14:paraId="620E84DC">
            <w:pPr>
              <w:keepNext w:val="0"/>
              <w:keepLines w:val="0"/>
              <w:pageBreakBefore w:val="0"/>
              <w:widowControl w:val="0"/>
              <w:kinsoku/>
              <w:wordWrap w:val="0"/>
              <w:overflowPunct/>
              <w:topLinePunct w:val="0"/>
              <w:autoSpaceDE/>
              <w:autoSpaceDN/>
              <w:bidi w:val="0"/>
              <w:adjustRightInd/>
              <w:snapToGrid/>
              <w:spacing w:line="380" w:lineRule="exact"/>
              <w:jc w:val="left"/>
              <w:textAlignment w:val="auto"/>
              <w:rPr>
                <w:rFonts w:hint="eastAsia"/>
                <w:lang w:val="en-US" w:eastAsia="zh-CN"/>
              </w:rPr>
            </w:pPr>
            <w:r>
              <w:rPr>
                <w:rFonts w:hint="eastAsia" w:ascii="宋体" w:hAnsi="宋体" w:cs="Times New Roman"/>
                <w:b w:val="0"/>
                <w:bCs w:val="0"/>
                <w:color w:val="auto"/>
                <w:szCs w:val="21"/>
                <w:highlight w:val="none"/>
                <w:lang w:val="zh-CN" w:eastAsia="zh-CN"/>
              </w:rPr>
              <w:t>账  号：4200 2223 0920 0129 758</w:t>
            </w:r>
            <w:r>
              <w:rPr>
                <w:rFonts w:hint="eastAsia" w:ascii="宋体" w:hAnsi="宋体" w:cs="Times New Roman"/>
                <w:b w:val="0"/>
                <w:bCs w:val="0"/>
                <w:color w:val="auto"/>
                <w:szCs w:val="21"/>
                <w:highlight w:val="none"/>
                <w:lang w:val="en-US" w:eastAsia="zh-CN"/>
              </w:rPr>
              <w:t xml:space="preserve"> </w:t>
            </w:r>
          </w:p>
        </w:tc>
      </w:tr>
      <w:tr w14:paraId="6919D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9" w:hRule="atLeast"/>
          <w:jc w:val="center"/>
        </w:trPr>
        <w:tc>
          <w:tcPr>
            <w:tcW w:w="508" w:type="pct"/>
            <w:vAlign w:val="center"/>
          </w:tcPr>
          <w:p w14:paraId="07673A51">
            <w:pPr>
              <w:spacing w:line="400" w:lineRule="exact"/>
              <w:jc w:val="center"/>
              <w:rPr>
                <w:rFonts w:hint="default"/>
                <w:highlight w:val="none"/>
                <w:lang w:val="en-US" w:eastAsia="zh-CN"/>
              </w:rPr>
            </w:pPr>
            <w:r>
              <w:rPr>
                <w:rFonts w:hint="eastAsia"/>
                <w:highlight w:val="none"/>
                <w:lang w:val="en-US" w:eastAsia="zh-CN"/>
              </w:rPr>
              <w:t>10.5</w:t>
            </w:r>
          </w:p>
        </w:tc>
        <w:tc>
          <w:tcPr>
            <w:tcW w:w="1071" w:type="pct"/>
            <w:vAlign w:val="center"/>
          </w:tcPr>
          <w:p w14:paraId="7AE24CBC">
            <w:pPr>
              <w:tabs>
                <w:tab w:val="left" w:pos="0"/>
              </w:tabs>
              <w:spacing w:line="400" w:lineRule="exact"/>
              <w:jc w:val="center"/>
              <w:rPr>
                <w:rFonts w:hint="eastAsia"/>
                <w:highlight w:val="none"/>
              </w:rPr>
            </w:pPr>
            <w:r>
              <w:rPr>
                <w:rFonts w:hint="eastAsia"/>
                <w:highlight w:val="none"/>
              </w:rPr>
              <w:t>政府采购</w:t>
            </w:r>
            <w:r>
              <w:rPr>
                <w:rFonts w:hint="eastAsia"/>
                <w:highlight w:val="none"/>
                <w:lang w:eastAsia="zh-CN"/>
              </w:rPr>
              <w:t>优惠</w:t>
            </w:r>
            <w:r>
              <w:rPr>
                <w:rFonts w:hint="eastAsia"/>
                <w:highlight w:val="none"/>
              </w:rPr>
              <w:t>政策</w:t>
            </w:r>
          </w:p>
          <w:p w14:paraId="705215BF">
            <w:pPr>
              <w:tabs>
                <w:tab w:val="left" w:pos="0"/>
              </w:tabs>
              <w:spacing w:line="400" w:lineRule="exact"/>
              <w:jc w:val="center"/>
              <w:rPr>
                <w:rFonts w:hint="eastAsia"/>
                <w:highlight w:val="none"/>
              </w:rPr>
            </w:pPr>
          </w:p>
        </w:tc>
        <w:tc>
          <w:tcPr>
            <w:tcW w:w="3420" w:type="pct"/>
            <w:vAlign w:val="center"/>
          </w:tcPr>
          <w:p w14:paraId="6E3FBC02">
            <w:pPr>
              <w:pStyle w:val="18"/>
              <w:ind w:left="0" w:leftChars="0" w:firstLine="0" w:firstLineChars="0"/>
              <w:rPr>
                <w:rFonts w:hint="eastAsia"/>
                <w:highlight w:val="none"/>
                <w:lang w:val="en-US" w:eastAsia="zh-CN"/>
              </w:rPr>
            </w:pPr>
            <w:r>
              <w:rPr>
                <w:rFonts w:hint="eastAsia" w:ascii="宋体" w:hAnsi="宋体" w:eastAsia="宋体" w:cs="宋体"/>
                <w:szCs w:val="18"/>
                <w:highlight w:val="none"/>
              </w:rPr>
              <w:t>本项目所属行业为</w:t>
            </w:r>
            <w:r>
              <w:rPr>
                <w:rFonts w:hint="eastAsia" w:ascii="宋体" w:hAnsi="宋体" w:eastAsia="宋体" w:cs="宋体"/>
                <w:b/>
                <w:bCs/>
                <w:szCs w:val="18"/>
                <w:highlight w:val="none"/>
              </w:rPr>
              <w:t>建筑业</w:t>
            </w:r>
            <w:r>
              <w:rPr>
                <w:rFonts w:hint="eastAsia" w:ascii="宋体" w:hAnsi="宋体" w:eastAsia="宋体" w:cs="宋体"/>
                <w:szCs w:val="18"/>
                <w:highlight w:val="none"/>
              </w:rPr>
              <w:t>。</w:t>
            </w:r>
          </w:p>
          <w:p w14:paraId="0B7A20E3">
            <w:pPr>
              <w:numPr>
                <w:ilvl w:val="0"/>
                <w:numId w:val="0"/>
              </w:numPr>
              <w:autoSpaceDE w:val="0"/>
              <w:autoSpaceDN w:val="0"/>
              <w:adjustRightInd w:val="0"/>
              <w:spacing w:line="400" w:lineRule="exact"/>
              <w:ind w:leftChars="0"/>
              <w:jc w:val="both"/>
              <w:rPr>
                <w:rFonts w:hint="eastAsia" w:ascii="宋体" w:hAnsi="宋体" w:eastAsia="宋体" w:cs="宋体"/>
                <w:b w:val="0"/>
                <w:bCs w:val="0"/>
                <w:highlight w:val="none"/>
                <w:lang w:val="en-US" w:eastAsia="zh-CN"/>
              </w:rPr>
            </w:pPr>
            <w:r>
              <w:rPr>
                <w:rFonts w:hint="eastAsia" w:ascii="宋体" w:hAnsi="宋体" w:eastAsia="宋体" w:cs="宋体"/>
                <w:szCs w:val="18"/>
                <w:highlight w:val="none"/>
                <w:lang w:val="en-US" w:eastAsia="zh-CN"/>
              </w:rPr>
              <w:t>注：</w:t>
            </w:r>
            <w:r>
              <w:rPr>
                <w:rFonts w:hint="eastAsia" w:ascii="宋体" w:hAnsi="宋体" w:eastAsia="宋体" w:cs="宋体"/>
                <w:szCs w:val="18"/>
                <w:highlight w:val="none"/>
              </w:rPr>
              <w:t>根据《政府采购促进中小企业发展管理办法》（财库〔2020〕46号文件）的规定</w:t>
            </w:r>
            <w:r>
              <w:rPr>
                <w:rFonts w:hint="eastAsia" w:ascii="宋体" w:hAnsi="宋体" w:eastAsia="宋体" w:cs="宋体"/>
                <w:b/>
                <w:szCs w:val="18"/>
                <w:highlight w:val="none"/>
              </w:rPr>
              <w:t>，因本项目为专门面向中小企业采购的项目，不再执行价格评审优惠的扶持政策，中小企业参加政府采购活动，应当出具本办法规定的《中小企业声明函》。</w:t>
            </w:r>
          </w:p>
        </w:tc>
      </w:tr>
      <w:tr w14:paraId="1FA31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508" w:type="pct"/>
            <w:vAlign w:val="center"/>
          </w:tcPr>
          <w:p w14:paraId="11B26476">
            <w:pPr>
              <w:spacing w:line="400" w:lineRule="exact"/>
              <w:jc w:val="center"/>
              <w:rPr>
                <w:rFonts w:hint="default"/>
                <w:b w:val="0"/>
                <w:bCs w:val="0"/>
                <w:lang w:val="en-US" w:eastAsia="zh-CN"/>
              </w:rPr>
            </w:pPr>
            <w:r>
              <w:rPr>
                <w:rFonts w:hint="eastAsia"/>
                <w:b w:val="0"/>
                <w:bCs w:val="0"/>
                <w:lang w:val="en-US" w:eastAsia="zh-CN"/>
              </w:rPr>
              <w:t>10.6</w:t>
            </w:r>
          </w:p>
        </w:tc>
        <w:tc>
          <w:tcPr>
            <w:tcW w:w="1071" w:type="pct"/>
            <w:vAlign w:val="center"/>
          </w:tcPr>
          <w:p w14:paraId="1F0C2241">
            <w:pPr>
              <w:tabs>
                <w:tab w:val="left" w:pos="0"/>
              </w:tabs>
              <w:spacing w:line="400" w:lineRule="exact"/>
              <w:jc w:val="center"/>
              <w:rPr>
                <w:rFonts w:hint="eastAsia"/>
                <w:b w:val="0"/>
                <w:bCs w:val="0"/>
                <w:lang w:eastAsia="zh-CN"/>
              </w:rPr>
            </w:pPr>
            <w:r>
              <w:rPr>
                <w:rFonts w:hint="eastAsia"/>
                <w:b w:val="0"/>
                <w:bCs w:val="0"/>
                <w:lang w:eastAsia="zh-CN"/>
              </w:rPr>
              <w:t>最终投标报价工程量清单</w:t>
            </w:r>
          </w:p>
        </w:tc>
        <w:tc>
          <w:tcPr>
            <w:tcW w:w="3420" w:type="pct"/>
            <w:vAlign w:val="center"/>
          </w:tcPr>
          <w:p w14:paraId="45090714">
            <w:pPr>
              <w:numPr>
                <w:ilvl w:val="0"/>
                <w:numId w:val="0"/>
              </w:numPr>
              <w:autoSpaceDE w:val="0"/>
              <w:autoSpaceDN w:val="0"/>
              <w:adjustRightInd w:val="0"/>
              <w:spacing w:line="400" w:lineRule="exact"/>
              <w:ind w:leftChars="0"/>
              <w:jc w:val="both"/>
              <w:rPr>
                <w:rFonts w:hint="eastAsia" w:ascii="宋体" w:hAnsi="宋体" w:eastAsia="宋体" w:cs="宋体"/>
                <w:b/>
                <w:bCs/>
                <w:szCs w:val="18"/>
                <w:lang w:val="zh-CN"/>
              </w:rPr>
            </w:pPr>
            <w:r>
              <w:rPr>
                <w:rFonts w:hint="eastAsia" w:ascii="宋体" w:hAnsi="宋体" w:cs="宋体"/>
                <w:b/>
                <w:bCs/>
                <w:color w:val="000000"/>
                <w:lang w:eastAsia="zh-CN"/>
              </w:rPr>
              <w:t>成交供应商</w:t>
            </w:r>
            <w:r>
              <w:rPr>
                <w:rFonts w:hint="eastAsia" w:ascii="宋体" w:hAnsi="宋体" w:cs="宋体"/>
                <w:b/>
                <w:bCs/>
                <w:color w:val="000000"/>
              </w:rPr>
              <w:t>应</w:t>
            </w:r>
            <w:r>
              <w:rPr>
                <w:rFonts w:hint="eastAsia" w:ascii="宋体" w:hAnsi="宋体" w:cs="宋体"/>
                <w:b/>
                <w:bCs/>
                <w:color w:val="000000"/>
                <w:lang w:eastAsia="zh-CN"/>
              </w:rPr>
              <w:t>根据最终报价编制对应的最终投标报价工程量清单，一式四份（签字盖章）装订成册后，递交至代理机构存档。</w:t>
            </w:r>
          </w:p>
        </w:tc>
      </w:tr>
      <w:tr w14:paraId="131D6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0" w:hRule="atLeast"/>
          <w:jc w:val="center"/>
        </w:trPr>
        <w:tc>
          <w:tcPr>
            <w:tcW w:w="508" w:type="pct"/>
            <w:vAlign w:val="center"/>
          </w:tcPr>
          <w:p w14:paraId="412E60DD">
            <w:pPr>
              <w:spacing w:line="400" w:lineRule="exact"/>
              <w:jc w:val="center"/>
              <w:rPr>
                <w:rFonts w:hint="default"/>
                <w:b w:val="0"/>
                <w:bCs w:val="0"/>
                <w:lang w:val="en-US" w:eastAsia="zh-CN"/>
              </w:rPr>
            </w:pPr>
            <w:r>
              <w:rPr>
                <w:rFonts w:hint="eastAsia"/>
                <w:b w:val="0"/>
                <w:bCs w:val="0"/>
                <w:lang w:val="en-US" w:eastAsia="zh-CN"/>
              </w:rPr>
              <w:t>10.7</w:t>
            </w:r>
          </w:p>
        </w:tc>
        <w:tc>
          <w:tcPr>
            <w:tcW w:w="4491" w:type="pct"/>
            <w:gridSpan w:val="2"/>
            <w:vAlign w:val="center"/>
          </w:tcPr>
          <w:p w14:paraId="734D2B1C">
            <w:pPr>
              <w:keepNext w:val="0"/>
              <w:keepLines w:val="0"/>
              <w:numPr>
                <w:ilvl w:val="0"/>
                <w:numId w:val="2"/>
              </w:numPr>
              <w:suppressLineNumbers w:val="0"/>
              <w:autoSpaceDE w:val="0"/>
              <w:autoSpaceDN w:val="0"/>
              <w:adjustRightInd w:val="0"/>
              <w:spacing w:before="0" w:beforeAutospacing="0" w:after="0" w:afterAutospacing="0" w:line="340" w:lineRule="exact"/>
              <w:ind w:left="0" w:right="0"/>
              <w:rPr>
                <w:rFonts w:hint="eastAsia" w:ascii="宋体" w:hAnsi="宋体" w:eastAsia="宋体" w:cs="宋体"/>
                <w:sz w:val="21"/>
                <w:szCs w:val="21"/>
                <w:highlight w:val="none"/>
                <w:lang w:val="en-US" w:eastAsia="zh-CN"/>
              </w:rPr>
            </w:pPr>
            <w:r>
              <w:rPr>
                <w:rFonts w:hint="eastAsia" w:ascii="宋体" w:hAnsi="宋体" w:cs="宋体"/>
                <w:kern w:val="0"/>
                <w:szCs w:val="21"/>
                <w:highlight w:val="none"/>
                <w:lang w:val="en-US" w:eastAsia="zh-CN"/>
              </w:rPr>
              <w:t>本项目开标采用“政采云”平台进行开标，供应商无需到现场递交纸质版响应文件，供应商</w:t>
            </w:r>
            <w:r>
              <w:rPr>
                <w:rFonts w:hint="eastAsia" w:ascii="宋体" w:hAnsi="宋体" w:eastAsia="宋体" w:cs="宋体"/>
                <w:sz w:val="21"/>
                <w:szCs w:val="21"/>
                <w:highlight w:val="none"/>
                <w:lang w:val="en-US" w:eastAsia="zh-CN"/>
              </w:rPr>
              <w:t>在政府采购云平台（</w:t>
            </w:r>
            <w:r>
              <w:rPr>
                <w:rFonts w:hint="eastAsia" w:ascii="宋体" w:hAnsi="宋体" w:eastAsia="宋体" w:cs="宋体"/>
                <w:color w:val="auto"/>
                <w:sz w:val="21"/>
                <w:szCs w:val="21"/>
                <w:highlight w:val="none"/>
                <w:lang w:val="en-US" w:eastAsia="zh-CN"/>
              </w:rPr>
              <w:t>网址：</w:t>
            </w:r>
            <w:r>
              <w:rPr>
                <w:rFonts w:hint="eastAsia" w:ascii="宋体" w:hAnsi="宋体" w:eastAsia="宋体" w:cs="宋体"/>
                <w:color w:val="auto"/>
                <w:sz w:val="21"/>
                <w:szCs w:val="21"/>
                <w:highlight w:val="none"/>
                <w:lang w:val="en-US" w:eastAsia="zh-CN"/>
              </w:rPr>
              <w:fldChar w:fldCharType="begin"/>
            </w:r>
            <w:r>
              <w:rPr>
                <w:rFonts w:hint="eastAsia" w:ascii="宋体" w:hAnsi="宋体" w:eastAsia="宋体" w:cs="宋体"/>
                <w:color w:val="auto"/>
                <w:sz w:val="21"/>
                <w:szCs w:val="21"/>
                <w:highlight w:val="none"/>
                <w:lang w:val="en-US" w:eastAsia="zh-CN"/>
              </w:rPr>
              <w:instrText xml:space="preserve"> HYPERLINK "https://www.zcygov.cn/）通过数字证书制作投标文件1份（此投标文件在投标" </w:instrText>
            </w:r>
            <w:r>
              <w:rPr>
                <w:rFonts w:hint="eastAsia" w:ascii="宋体" w:hAnsi="宋体" w:eastAsia="宋体" w:cs="宋体"/>
                <w:color w:val="auto"/>
                <w:sz w:val="21"/>
                <w:szCs w:val="21"/>
                <w:highlight w:val="none"/>
                <w:lang w:val="en-US" w:eastAsia="zh-CN"/>
              </w:rPr>
              <w:fldChar w:fldCharType="separate"/>
            </w:r>
            <w:r>
              <w:rPr>
                <w:rStyle w:val="47"/>
                <w:rFonts w:hint="eastAsia" w:ascii="宋体" w:hAnsi="宋体" w:eastAsia="宋体" w:cs="宋体"/>
                <w:color w:val="auto"/>
                <w:sz w:val="21"/>
                <w:szCs w:val="21"/>
                <w:highlight w:val="none"/>
                <w:lang w:val="en-US" w:eastAsia="zh-CN"/>
              </w:rPr>
              <w:t>https://www.zcygov.cn/）通过数字证书制作</w:t>
            </w:r>
            <w:r>
              <w:rPr>
                <w:rStyle w:val="47"/>
                <w:rFonts w:hint="eastAsia" w:ascii="宋体" w:hAnsi="宋体" w:cs="宋体"/>
                <w:color w:val="auto"/>
                <w:sz w:val="21"/>
                <w:szCs w:val="21"/>
                <w:highlight w:val="none"/>
                <w:lang w:val="en-US" w:eastAsia="zh-CN"/>
              </w:rPr>
              <w:t>响应</w:t>
            </w:r>
            <w:r>
              <w:rPr>
                <w:rStyle w:val="47"/>
                <w:rFonts w:hint="eastAsia" w:ascii="宋体" w:hAnsi="宋体" w:eastAsia="宋体" w:cs="宋体"/>
                <w:color w:val="auto"/>
                <w:sz w:val="21"/>
                <w:szCs w:val="21"/>
                <w:highlight w:val="none"/>
                <w:lang w:val="en-US" w:eastAsia="zh-CN"/>
              </w:rPr>
              <w:t>文件1份（此</w:t>
            </w:r>
            <w:r>
              <w:rPr>
                <w:rStyle w:val="47"/>
                <w:rFonts w:hint="eastAsia" w:ascii="宋体" w:hAnsi="宋体" w:cs="宋体"/>
                <w:color w:val="auto"/>
                <w:sz w:val="21"/>
                <w:szCs w:val="21"/>
                <w:highlight w:val="none"/>
                <w:lang w:val="en-US" w:eastAsia="zh-CN"/>
              </w:rPr>
              <w:t>响应</w:t>
            </w:r>
            <w:r>
              <w:rPr>
                <w:rStyle w:val="47"/>
                <w:rFonts w:hint="eastAsia" w:ascii="宋体" w:hAnsi="宋体" w:eastAsia="宋体" w:cs="宋体"/>
                <w:color w:val="auto"/>
                <w:sz w:val="21"/>
                <w:szCs w:val="21"/>
                <w:highlight w:val="none"/>
                <w:lang w:val="en-US" w:eastAsia="zh-CN"/>
              </w:rPr>
              <w:t>文件在</w:t>
            </w:r>
            <w:r>
              <w:rPr>
                <w:rFonts w:hint="eastAsia" w:ascii="宋体" w:hAnsi="宋体" w:eastAsia="宋体" w:cs="宋体"/>
                <w:color w:val="auto"/>
                <w:sz w:val="21"/>
                <w:szCs w:val="21"/>
                <w:highlight w:val="none"/>
                <w:lang w:val="en-US" w:eastAsia="zh-CN"/>
              </w:rPr>
              <w:t>递交</w:t>
            </w:r>
            <w:r>
              <w:rPr>
                <w:rFonts w:hint="eastAsia" w:ascii="宋体" w:hAnsi="宋体" w:eastAsia="宋体" w:cs="宋体"/>
                <w:color w:val="auto"/>
                <w:sz w:val="21"/>
                <w:szCs w:val="21"/>
                <w:highlight w:val="none"/>
                <w:lang w:val="en-US" w:eastAsia="zh-CN"/>
              </w:rPr>
              <w:fldChar w:fldCharType="end"/>
            </w:r>
            <w:r>
              <w:rPr>
                <w:rFonts w:hint="eastAsia" w:ascii="宋体" w:hAnsi="宋体" w:eastAsia="宋体" w:cs="宋体"/>
                <w:color w:val="auto"/>
                <w:sz w:val="21"/>
                <w:szCs w:val="21"/>
                <w:highlight w:val="none"/>
                <w:lang w:val="en-US" w:eastAsia="zh-CN"/>
              </w:rPr>
              <w:t>截止前须加密上传至政府采购</w:t>
            </w:r>
            <w:r>
              <w:rPr>
                <w:rFonts w:hint="eastAsia" w:ascii="宋体" w:hAnsi="宋体" w:eastAsia="宋体" w:cs="宋体"/>
                <w:sz w:val="21"/>
                <w:szCs w:val="21"/>
                <w:highlight w:val="none"/>
                <w:lang w:val="en-US" w:eastAsia="zh-CN"/>
              </w:rPr>
              <w:t>云平台，并按照现场工作人员通知使用CA锁进行</w:t>
            </w:r>
            <w:r>
              <w:rPr>
                <w:rFonts w:hint="eastAsia" w:ascii="宋体" w:hAnsi="宋体" w:cs="宋体"/>
                <w:sz w:val="21"/>
                <w:szCs w:val="21"/>
                <w:highlight w:val="none"/>
                <w:lang w:val="en-US" w:eastAsia="zh-CN"/>
              </w:rPr>
              <w:t>响应</w:t>
            </w:r>
            <w:r>
              <w:rPr>
                <w:rFonts w:hint="eastAsia" w:ascii="宋体" w:hAnsi="宋体" w:eastAsia="宋体" w:cs="宋体"/>
                <w:sz w:val="21"/>
                <w:szCs w:val="21"/>
                <w:highlight w:val="none"/>
                <w:lang w:val="en-US" w:eastAsia="zh-CN"/>
              </w:rPr>
              <w:t>文件解密），</w:t>
            </w:r>
            <w:r>
              <w:rPr>
                <w:rFonts w:hint="eastAsia" w:ascii="宋体" w:hAnsi="宋体" w:cs="宋体"/>
                <w:kern w:val="0"/>
                <w:szCs w:val="21"/>
                <w:highlight w:val="none"/>
                <w:lang w:val="en-US" w:eastAsia="zh-CN"/>
              </w:rPr>
              <w:t>应提前准备设备及</w:t>
            </w:r>
            <w:r>
              <w:rPr>
                <w:rFonts w:hint="default" w:ascii="宋体" w:hAnsi="宋体" w:cs="宋体"/>
                <w:kern w:val="0"/>
                <w:szCs w:val="21"/>
                <w:highlight w:val="none"/>
                <w:lang w:val="en-US" w:eastAsia="zh-CN"/>
              </w:rPr>
              <w:t>CA</w:t>
            </w:r>
            <w:r>
              <w:rPr>
                <w:rFonts w:hint="eastAsia" w:ascii="宋体" w:hAnsi="宋体" w:cs="宋体"/>
                <w:kern w:val="0"/>
                <w:szCs w:val="21"/>
                <w:highlight w:val="none"/>
                <w:lang w:val="en-US" w:eastAsia="zh-CN"/>
              </w:rPr>
              <w:t>锁，按主持人要求按时完成远程解密响应文件（远程解密：</w:t>
            </w:r>
            <w:r>
              <w:rPr>
                <w:rFonts w:hint="eastAsia" w:ascii="宋体" w:hAnsi="宋体" w:eastAsia="宋体" w:cs="宋体"/>
                <w:sz w:val="21"/>
                <w:szCs w:val="21"/>
                <w:highlight w:val="none"/>
                <w:lang w:val="en-US" w:eastAsia="zh-CN"/>
              </w:rPr>
              <w:t>供应商应在开标时间听到现场主持人解密指令后在</w:t>
            </w:r>
            <w:r>
              <w:rPr>
                <w:rFonts w:hint="eastAsia" w:ascii="宋体" w:hAnsi="宋体" w:cs="宋体"/>
                <w:b/>
                <w:bCs/>
                <w:sz w:val="21"/>
                <w:szCs w:val="21"/>
                <w:highlight w:val="none"/>
                <w:lang w:val="en-US" w:eastAsia="zh-CN"/>
              </w:rPr>
              <w:t>30</w:t>
            </w:r>
            <w:r>
              <w:rPr>
                <w:rFonts w:hint="eastAsia" w:ascii="宋体" w:hAnsi="宋体" w:eastAsia="宋体" w:cs="宋体"/>
                <w:b/>
                <w:bCs/>
                <w:sz w:val="21"/>
                <w:szCs w:val="21"/>
                <w:highlight w:val="none"/>
                <w:lang w:val="en-US" w:eastAsia="zh-CN"/>
              </w:rPr>
              <w:t>分钟内</w:t>
            </w:r>
            <w:r>
              <w:rPr>
                <w:rFonts w:hint="eastAsia" w:ascii="宋体" w:hAnsi="宋体" w:eastAsia="宋体" w:cs="宋体"/>
                <w:sz w:val="21"/>
                <w:szCs w:val="21"/>
                <w:highlight w:val="none"/>
                <w:lang w:val="en-US" w:eastAsia="zh-CN"/>
              </w:rPr>
              <w:t>通过政府采购云平台完成</w:t>
            </w:r>
            <w:r>
              <w:rPr>
                <w:rFonts w:hint="eastAsia" w:ascii="宋体" w:hAnsi="宋体" w:cs="宋体"/>
                <w:sz w:val="21"/>
                <w:szCs w:val="21"/>
                <w:highlight w:val="none"/>
                <w:lang w:val="en-US" w:eastAsia="zh-CN"/>
              </w:rPr>
              <w:t>响应</w:t>
            </w:r>
            <w:r>
              <w:rPr>
                <w:rFonts w:hint="eastAsia" w:ascii="宋体" w:hAnsi="宋体" w:eastAsia="宋体" w:cs="宋体"/>
                <w:sz w:val="21"/>
                <w:szCs w:val="21"/>
                <w:highlight w:val="none"/>
                <w:lang w:val="en-US" w:eastAsia="zh-CN"/>
              </w:rPr>
              <w:t>文件远程解密</w:t>
            </w:r>
            <w:r>
              <w:rPr>
                <w:rFonts w:hint="eastAsia" w:ascii="宋体" w:hAnsi="宋体" w:cs="宋体"/>
                <w:sz w:val="21"/>
                <w:szCs w:val="21"/>
                <w:highlight w:val="none"/>
                <w:lang w:val="en-US" w:eastAsia="zh-CN"/>
              </w:rPr>
              <w:t>，未按要求在规定时间内完成解密的，投标无效</w:t>
            </w:r>
            <w:r>
              <w:rPr>
                <w:rFonts w:hint="eastAsia" w:ascii="宋体" w:hAnsi="宋体" w:cs="宋体"/>
                <w:kern w:val="0"/>
                <w:szCs w:val="21"/>
                <w:highlight w:val="none"/>
                <w:lang w:val="en-US" w:eastAsia="zh-CN"/>
              </w:rPr>
              <w:t>）</w:t>
            </w:r>
            <w:r>
              <w:rPr>
                <w:rFonts w:hint="eastAsia" w:ascii="宋体" w:hAnsi="宋体" w:eastAsia="宋体" w:cs="宋体"/>
                <w:sz w:val="21"/>
                <w:szCs w:val="21"/>
                <w:highlight w:val="none"/>
                <w:lang w:val="en-US" w:eastAsia="zh-CN"/>
              </w:rPr>
              <w:t>。</w:t>
            </w:r>
          </w:p>
          <w:p w14:paraId="0E6F4587">
            <w:pPr>
              <w:keepNext w:val="0"/>
              <w:keepLines w:val="0"/>
              <w:numPr>
                <w:ilvl w:val="0"/>
                <w:numId w:val="2"/>
              </w:numPr>
              <w:suppressLineNumbers w:val="0"/>
              <w:autoSpaceDE w:val="0"/>
              <w:autoSpaceDN w:val="0"/>
              <w:adjustRightInd w:val="0"/>
              <w:spacing w:before="0" w:beforeAutospacing="0" w:after="0" w:afterAutospacing="0" w:line="340" w:lineRule="exact"/>
              <w:ind w:left="0" w:right="0"/>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上传的电子证件及资料均需按要求签字盖章上传，否则按未签章处理</w:t>
            </w:r>
            <w:r>
              <w:rPr>
                <w:rFonts w:hint="eastAsia" w:ascii="宋体" w:hAnsi="宋体" w:cs="宋体"/>
                <w:kern w:val="0"/>
                <w:szCs w:val="21"/>
                <w:highlight w:val="none"/>
                <w:lang w:val="en-US" w:eastAsia="zh-CN"/>
              </w:rPr>
              <w:t>。</w:t>
            </w:r>
            <w:bookmarkStart w:id="65" w:name="_GoBack"/>
            <w:bookmarkEnd w:id="65"/>
          </w:p>
        </w:tc>
      </w:tr>
      <w:tr w14:paraId="48995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5000" w:type="pct"/>
            <w:gridSpan w:val="3"/>
            <w:vAlign w:val="center"/>
          </w:tcPr>
          <w:p w14:paraId="3E5EC63B">
            <w:pPr>
              <w:spacing w:line="400" w:lineRule="exact"/>
              <w:rPr>
                <w:rFonts w:ascii="宋体" w:hAnsi="宋体"/>
                <w:szCs w:val="21"/>
                <w:highlight w:val="none"/>
              </w:rPr>
            </w:pPr>
            <w:r>
              <w:rPr>
                <w:rFonts w:hint="eastAsia" w:ascii="宋体" w:hAnsi="宋体"/>
                <w:b/>
                <w:szCs w:val="21"/>
                <w:highlight w:val="none"/>
              </w:rPr>
              <w:t>注：磋商公告与磋商文件不一致处，以磋商文件为准。</w:t>
            </w:r>
          </w:p>
        </w:tc>
      </w:tr>
    </w:tbl>
    <w:p w14:paraId="419E3DED">
      <w:pPr>
        <w:pStyle w:val="4"/>
        <w:rPr>
          <w:rFonts w:ascii="宋体" w:hAnsi="宋体"/>
          <w:highlight w:val="none"/>
        </w:rPr>
      </w:pPr>
      <w:r>
        <w:rPr>
          <w:rFonts w:ascii="黑体"/>
          <w:sz w:val="28"/>
          <w:szCs w:val="28"/>
          <w:highlight w:val="none"/>
        </w:rPr>
        <w:br w:type="page"/>
      </w:r>
      <w:bookmarkEnd w:id="10"/>
      <w:bookmarkEnd w:id="11"/>
      <w:r>
        <w:rPr>
          <w:rFonts w:hint="eastAsia" w:ascii="宋体" w:hAnsi="宋体"/>
          <w:highlight w:val="none"/>
        </w:rPr>
        <w:t>1．总则</w:t>
      </w:r>
      <w:bookmarkEnd w:id="12"/>
    </w:p>
    <w:p w14:paraId="64ED9178">
      <w:pPr>
        <w:pStyle w:val="5"/>
        <w:rPr>
          <w:rFonts w:ascii="宋体" w:hAnsi="宋体" w:eastAsia="宋体"/>
          <w:highlight w:val="none"/>
        </w:rPr>
      </w:pPr>
      <w:r>
        <w:rPr>
          <w:rFonts w:hint="eastAsia" w:ascii="宋体" w:hAnsi="宋体" w:eastAsia="宋体"/>
          <w:highlight w:val="none"/>
        </w:rPr>
        <w:t>1.1 项目概况</w:t>
      </w:r>
    </w:p>
    <w:p w14:paraId="4BA5D894">
      <w:pPr>
        <w:spacing w:line="360" w:lineRule="auto"/>
        <w:ind w:firstLine="420" w:firstLineChars="200"/>
        <w:rPr>
          <w:rFonts w:ascii="宋体" w:hAnsi="宋体"/>
          <w:szCs w:val="21"/>
          <w:highlight w:val="none"/>
        </w:rPr>
      </w:pPr>
      <w:r>
        <w:rPr>
          <w:rFonts w:hint="eastAsia" w:ascii="宋体" w:hAnsi="宋体"/>
          <w:szCs w:val="21"/>
          <w:highlight w:val="none"/>
        </w:rPr>
        <w:t xml:space="preserve">1.1.1 </w:t>
      </w:r>
      <w:r>
        <w:rPr>
          <w:rFonts w:hint="eastAsia" w:ascii="宋体" w:hAnsi="宋体"/>
          <w:szCs w:val="21"/>
          <w:highlight w:val="none"/>
          <w:lang w:eastAsia="zh-CN"/>
        </w:rPr>
        <w:t>根据</w:t>
      </w:r>
      <w:r>
        <w:rPr>
          <w:rFonts w:hint="eastAsia" w:ascii="宋体" w:hAnsi="宋体"/>
          <w:szCs w:val="21"/>
          <w:highlight w:val="none"/>
          <w:lang w:val="zh-CN" w:eastAsia="zh-CN"/>
        </w:rPr>
        <w:t>《中华人民共和国政府采购法》、《中华人民共和国政府采购法实施条例》、</w:t>
      </w:r>
      <w:r>
        <w:rPr>
          <w:rFonts w:hint="eastAsia" w:ascii="宋体" w:hAnsi="宋体"/>
          <w:szCs w:val="21"/>
          <w:highlight w:val="none"/>
        </w:rPr>
        <w:t>《政府采购竞争性磋商采购方式管理暂行办法》等有关法律、法规和规章的规定，本采购项目己具备招标条件，现对本施工进行竞争性磋商。</w:t>
      </w:r>
    </w:p>
    <w:p w14:paraId="1335D06A">
      <w:pPr>
        <w:spacing w:line="360" w:lineRule="auto"/>
        <w:ind w:firstLine="420" w:firstLineChars="200"/>
        <w:rPr>
          <w:rFonts w:ascii="宋体" w:hAnsi="宋体"/>
          <w:szCs w:val="21"/>
          <w:highlight w:val="none"/>
        </w:rPr>
      </w:pPr>
      <w:r>
        <w:rPr>
          <w:rFonts w:hint="eastAsia" w:ascii="宋体" w:hAnsi="宋体"/>
          <w:szCs w:val="21"/>
          <w:highlight w:val="none"/>
        </w:rPr>
        <w:t>1.1.2 本采购项目采购人：见</w:t>
      </w:r>
      <w:r>
        <w:rPr>
          <w:rFonts w:hint="eastAsia" w:ascii="宋体" w:hAnsi="宋体"/>
          <w:szCs w:val="21"/>
          <w:highlight w:val="none"/>
          <w:lang w:eastAsia="zh-CN"/>
        </w:rPr>
        <w:t>供应商</w:t>
      </w:r>
      <w:r>
        <w:rPr>
          <w:rFonts w:hint="eastAsia" w:ascii="宋体" w:hAnsi="宋体"/>
          <w:szCs w:val="21"/>
          <w:highlight w:val="none"/>
        </w:rPr>
        <w:t>须知前附表。</w:t>
      </w:r>
    </w:p>
    <w:p w14:paraId="394C0246">
      <w:pPr>
        <w:spacing w:line="360" w:lineRule="auto"/>
        <w:ind w:firstLine="420" w:firstLineChars="200"/>
        <w:rPr>
          <w:rFonts w:ascii="宋体" w:hAnsi="宋体"/>
          <w:szCs w:val="21"/>
          <w:highlight w:val="none"/>
        </w:rPr>
      </w:pPr>
      <w:r>
        <w:rPr>
          <w:rFonts w:hint="eastAsia" w:ascii="宋体" w:hAnsi="宋体"/>
          <w:szCs w:val="21"/>
          <w:highlight w:val="none"/>
        </w:rPr>
        <w:t>1.1.3 本采购代理机构：见</w:t>
      </w:r>
      <w:r>
        <w:rPr>
          <w:rFonts w:hint="eastAsia" w:ascii="宋体" w:hAnsi="宋体"/>
          <w:szCs w:val="21"/>
          <w:highlight w:val="none"/>
          <w:lang w:eastAsia="zh-CN"/>
        </w:rPr>
        <w:t>供应商</w:t>
      </w:r>
      <w:r>
        <w:rPr>
          <w:rFonts w:hint="eastAsia" w:ascii="宋体" w:hAnsi="宋体"/>
          <w:szCs w:val="21"/>
          <w:highlight w:val="none"/>
        </w:rPr>
        <w:t>须知前附表。</w:t>
      </w:r>
    </w:p>
    <w:p w14:paraId="10468557">
      <w:pPr>
        <w:spacing w:line="360" w:lineRule="auto"/>
        <w:ind w:firstLine="420" w:firstLineChars="200"/>
        <w:rPr>
          <w:rFonts w:ascii="宋体" w:hAnsi="宋体"/>
          <w:szCs w:val="21"/>
          <w:highlight w:val="none"/>
        </w:rPr>
      </w:pPr>
      <w:r>
        <w:rPr>
          <w:rFonts w:hint="eastAsia" w:ascii="宋体" w:hAnsi="宋体"/>
          <w:szCs w:val="21"/>
          <w:highlight w:val="none"/>
        </w:rPr>
        <w:t>1.1.4 本采购项目名称：见</w:t>
      </w:r>
      <w:r>
        <w:rPr>
          <w:rFonts w:hint="eastAsia" w:ascii="宋体" w:hAnsi="宋体"/>
          <w:szCs w:val="21"/>
          <w:highlight w:val="none"/>
          <w:lang w:eastAsia="zh-CN"/>
        </w:rPr>
        <w:t>供应商</w:t>
      </w:r>
      <w:r>
        <w:rPr>
          <w:rFonts w:hint="eastAsia" w:ascii="宋体" w:hAnsi="宋体"/>
          <w:szCs w:val="21"/>
          <w:highlight w:val="none"/>
        </w:rPr>
        <w:t>须知前附表。</w:t>
      </w:r>
    </w:p>
    <w:p w14:paraId="403FD0B3">
      <w:pPr>
        <w:spacing w:line="360" w:lineRule="auto"/>
        <w:ind w:firstLine="420" w:firstLineChars="200"/>
        <w:rPr>
          <w:rFonts w:ascii="宋体" w:hAnsi="宋体"/>
          <w:szCs w:val="21"/>
          <w:highlight w:val="none"/>
        </w:rPr>
      </w:pPr>
      <w:r>
        <w:rPr>
          <w:rFonts w:hint="eastAsia" w:ascii="宋体" w:hAnsi="宋体"/>
          <w:szCs w:val="21"/>
          <w:highlight w:val="none"/>
        </w:rPr>
        <w:t>1.1.5 本</w:t>
      </w:r>
      <w:r>
        <w:rPr>
          <w:rFonts w:hint="eastAsia" w:ascii="宋体" w:hAnsi="宋体"/>
          <w:szCs w:val="21"/>
          <w:highlight w:val="none"/>
          <w:lang w:eastAsia="zh-CN"/>
        </w:rPr>
        <w:t>项目项目</w:t>
      </w:r>
      <w:r>
        <w:rPr>
          <w:rFonts w:hint="eastAsia" w:ascii="宋体" w:hAnsi="宋体"/>
          <w:szCs w:val="21"/>
          <w:highlight w:val="none"/>
        </w:rPr>
        <w:t>地点：见</w:t>
      </w:r>
      <w:r>
        <w:rPr>
          <w:rFonts w:hint="eastAsia" w:ascii="宋体" w:hAnsi="宋体"/>
          <w:szCs w:val="21"/>
          <w:highlight w:val="none"/>
          <w:lang w:eastAsia="zh-CN"/>
        </w:rPr>
        <w:t>供应商</w:t>
      </w:r>
      <w:r>
        <w:rPr>
          <w:rFonts w:hint="eastAsia" w:ascii="宋体" w:hAnsi="宋体"/>
          <w:szCs w:val="21"/>
          <w:highlight w:val="none"/>
        </w:rPr>
        <w:t>须知前附表。</w:t>
      </w:r>
    </w:p>
    <w:p w14:paraId="3F9DA5B7">
      <w:pPr>
        <w:pStyle w:val="5"/>
        <w:rPr>
          <w:rFonts w:ascii="宋体" w:hAnsi="宋体" w:eastAsia="宋体"/>
          <w:highlight w:val="none"/>
        </w:rPr>
      </w:pPr>
      <w:r>
        <w:rPr>
          <w:rFonts w:hint="eastAsia" w:ascii="宋体" w:hAnsi="宋体" w:eastAsia="宋体"/>
          <w:highlight w:val="none"/>
        </w:rPr>
        <w:t>1.2 资金来源和落实情况</w:t>
      </w:r>
    </w:p>
    <w:p w14:paraId="0ED10F48">
      <w:pPr>
        <w:spacing w:line="360" w:lineRule="auto"/>
        <w:ind w:firstLine="420" w:firstLineChars="200"/>
        <w:rPr>
          <w:rFonts w:ascii="宋体" w:hAnsi="宋体"/>
          <w:szCs w:val="21"/>
          <w:highlight w:val="none"/>
        </w:rPr>
      </w:pPr>
      <w:r>
        <w:rPr>
          <w:rFonts w:hint="eastAsia" w:ascii="宋体" w:hAnsi="宋体"/>
          <w:szCs w:val="21"/>
          <w:highlight w:val="none"/>
        </w:rPr>
        <w:t>1.2.1 本采购项目的资金来源：见</w:t>
      </w:r>
      <w:r>
        <w:rPr>
          <w:rFonts w:hint="eastAsia" w:ascii="宋体" w:hAnsi="宋体"/>
          <w:szCs w:val="21"/>
          <w:highlight w:val="none"/>
          <w:lang w:eastAsia="zh-CN"/>
        </w:rPr>
        <w:t>供应商</w:t>
      </w:r>
      <w:r>
        <w:rPr>
          <w:rFonts w:hint="eastAsia" w:ascii="宋体" w:hAnsi="宋体"/>
          <w:szCs w:val="21"/>
          <w:highlight w:val="none"/>
        </w:rPr>
        <w:t>须知前附表。</w:t>
      </w:r>
    </w:p>
    <w:p w14:paraId="179AF473">
      <w:pPr>
        <w:spacing w:line="360" w:lineRule="auto"/>
        <w:ind w:firstLine="420" w:firstLineChars="200"/>
        <w:rPr>
          <w:rFonts w:ascii="宋体" w:hAnsi="宋体"/>
          <w:szCs w:val="21"/>
          <w:highlight w:val="none"/>
        </w:rPr>
      </w:pPr>
      <w:r>
        <w:rPr>
          <w:rFonts w:hint="eastAsia" w:ascii="宋体" w:hAnsi="宋体"/>
          <w:szCs w:val="21"/>
          <w:highlight w:val="none"/>
        </w:rPr>
        <w:t>1.2.2 本采购项目的出资比例：见</w:t>
      </w:r>
      <w:r>
        <w:rPr>
          <w:rFonts w:hint="eastAsia" w:ascii="宋体" w:hAnsi="宋体"/>
          <w:szCs w:val="21"/>
          <w:highlight w:val="none"/>
          <w:lang w:eastAsia="zh-CN"/>
        </w:rPr>
        <w:t>供应商</w:t>
      </w:r>
      <w:r>
        <w:rPr>
          <w:rFonts w:hint="eastAsia" w:ascii="宋体" w:hAnsi="宋体"/>
          <w:szCs w:val="21"/>
          <w:highlight w:val="none"/>
        </w:rPr>
        <w:t>须知前附表。</w:t>
      </w:r>
    </w:p>
    <w:p w14:paraId="59B2F18C">
      <w:pPr>
        <w:spacing w:line="360" w:lineRule="auto"/>
        <w:ind w:firstLine="420" w:firstLineChars="200"/>
        <w:rPr>
          <w:rFonts w:ascii="宋体" w:hAnsi="宋体"/>
          <w:szCs w:val="21"/>
          <w:highlight w:val="none"/>
        </w:rPr>
      </w:pPr>
      <w:r>
        <w:rPr>
          <w:rFonts w:hint="eastAsia" w:ascii="宋体" w:hAnsi="宋体"/>
          <w:szCs w:val="21"/>
          <w:highlight w:val="none"/>
        </w:rPr>
        <w:t>1.2.3 本采购项目的资金落实情况：见</w:t>
      </w:r>
      <w:r>
        <w:rPr>
          <w:rFonts w:hint="eastAsia" w:ascii="宋体" w:hAnsi="宋体"/>
          <w:szCs w:val="21"/>
          <w:highlight w:val="none"/>
          <w:lang w:eastAsia="zh-CN"/>
        </w:rPr>
        <w:t>供应商</w:t>
      </w:r>
      <w:r>
        <w:rPr>
          <w:rFonts w:hint="eastAsia" w:ascii="宋体" w:hAnsi="宋体"/>
          <w:szCs w:val="21"/>
          <w:highlight w:val="none"/>
        </w:rPr>
        <w:t>须知前附表。</w:t>
      </w:r>
    </w:p>
    <w:p w14:paraId="4840E9B1">
      <w:pPr>
        <w:pStyle w:val="5"/>
        <w:rPr>
          <w:rFonts w:ascii="宋体" w:hAnsi="宋体" w:eastAsia="宋体"/>
          <w:highlight w:val="none"/>
        </w:rPr>
      </w:pPr>
      <w:r>
        <w:rPr>
          <w:rFonts w:hint="eastAsia" w:ascii="宋体" w:hAnsi="宋体" w:eastAsia="宋体"/>
          <w:highlight w:val="none"/>
        </w:rPr>
        <w:t>1.3 采购需求、计划工期和质量标准</w:t>
      </w:r>
    </w:p>
    <w:p w14:paraId="3C6D9016">
      <w:pPr>
        <w:spacing w:line="360" w:lineRule="auto"/>
        <w:ind w:firstLine="420" w:firstLineChars="200"/>
        <w:rPr>
          <w:rFonts w:ascii="宋体" w:hAnsi="宋体"/>
          <w:szCs w:val="21"/>
          <w:highlight w:val="none"/>
        </w:rPr>
      </w:pPr>
      <w:r>
        <w:rPr>
          <w:rFonts w:hint="eastAsia" w:ascii="宋体" w:hAnsi="宋体"/>
          <w:szCs w:val="21"/>
          <w:highlight w:val="none"/>
        </w:rPr>
        <w:t>1.3.1 本次采购需求：见</w:t>
      </w:r>
      <w:r>
        <w:rPr>
          <w:rFonts w:hint="eastAsia" w:ascii="宋体" w:hAnsi="宋体"/>
          <w:szCs w:val="21"/>
          <w:highlight w:val="none"/>
          <w:lang w:eastAsia="zh-CN"/>
        </w:rPr>
        <w:t>供应商</w:t>
      </w:r>
      <w:r>
        <w:rPr>
          <w:rFonts w:hint="eastAsia" w:ascii="宋体" w:hAnsi="宋体"/>
          <w:szCs w:val="21"/>
          <w:highlight w:val="none"/>
        </w:rPr>
        <w:t>须知前附表。</w:t>
      </w:r>
    </w:p>
    <w:p w14:paraId="30B726EF">
      <w:pPr>
        <w:spacing w:line="360" w:lineRule="auto"/>
        <w:ind w:firstLine="420" w:firstLineChars="200"/>
        <w:rPr>
          <w:rFonts w:ascii="宋体" w:hAnsi="宋体"/>
          <w:szCs w:val="21"/>
          <w:highlight w:val="none"/>
        </w:rPr>
      </w:pPr>
      <w:r>
        <w:rPr>
          <w:rFonts w:hint="eastAsia" w:ascii="宋体" w:hAnsi="宋体"/>
          <w:szCs w:val="21"/>
          <w:highlight w:val="none"/>
        </w:rPr>
        <w:t>1.3.2 本</w:t>
      </w:r>
      <w:r>
        <w:rPr>
          <w:rFonts w:hint="eastAsia" w:ascii="宋体" w:hAnsi="宋体"/>
          <w:szCs w:val="21"/>
          <w:highlight w:val="none"/>
          <w:lang w:eastAsia="zh-CN"/>
        </w:rPr>
        <w:t>项目</w:t>
      </w:r>
      <w:r>
        <w:rPr>
          <w:rFonts w:hint="eastAsia" w:ascii="宋体" w:hAnsi="宋体"/>
          <w:szCs w:val="21"/>
          <w:highlight w:val="none"/>
        </w:rPr>
        <w:t>的计划工期：见</w:t>
      </w:r>
      <w:r>
        <w:rPr>
          <w:rFonts w:hint="eastAsia" w:ascii="宋体" w:hAnsi="宋体"/>
          <w:szCs w:val="21"/>
          <w:highlight w:val="none"/>
          <w:lang w:eastAsia="zh-CN"/>
        </w:rPr>
        <w:t>供应商</w:t>
      </w:r>
      <w:r>
        <w:rPr>
          <w:rFonts w:hint="eastAsia" w:ascii="宋体" w:hAnsi="宋体"/>
          <w:szCs w:val="21"/>
          <w:highlight w:val="none"/>
        </w:rPr>
        <w:t>须知前附表。</w:t>
      </w:r>
    </w:p>
    <w:p w14:paraId="18DE94CF">
      <w:pPr>
        <w:spacing w:line="360" w:lineRule="auto"/>
        <w:ind w:firstLine="420" w:firstLineChars="200"/>
        <w:rPr>
          <w:rFonts w:ascii="宋体" w:hAnsi="宋体"/>
          <w:szCs w:val="21"/>
          <w:highlight w:val="none"/>
        </w:rPr>
      </w:pPr>
      <w:r>
        <w:rPr>
          <w:rFonts w:hint="eastAsia" w:ascii="宋体" w:hAnsi="宋体"/>
          <w:szCs w:val="21"/>
          <w:highlight w:val="none"/>
        </w:rPr>
        <w:t>1.3.3 本</w:t>
      </w:r>
      <w:r>
        <w:rPr>
          <w:rFonts w:hint="eastAsia" w:ascii="宋体" w:hAnsi="宋体"/>
          <w:szCs w:val="21"/>
          <w:highlight w:val="none"/>
          <w:lang w:eastAsia="zh-CN"/>
        </w:rPr>
        <w:t>项目</w:t>
      </w:r>
      <w:r>
        <w:rPr>
          <w:rFonts w:hint="eastAsia" w:ascii="宋体" w:hAnsi="宋体"/>
          <w:szCs w:val="21"/>
          <w:highlight w:val="none"/>
        </w:rPr>
        <w:t>的质量标准：见</w:t>
      </w:r>
      <w:r>
        <w:rPr>
          <w:rFonts w:hint="eastAsia" w:ascii="宋体" w:hAnsi="宋体"/>
          <w:szCs w:val="21"/>
          <w:highlight w:val="none"/>
          <w:lang w:eastAsia="zh-CN"/>
        </w:rPr>
        <w:t>供应商</w:t>
      </w:r>
      <w:r>
        <w:rPr>
          <w:rFonts w:hint="eastAsia" w:ascii="宋体" w:hAnsi="宋体"/>
          <w:szCs w:val="21"/>
          <w:highlight w:val="none"/>
        </w:rPr>
        <w:t>须知前附表。</w:t>
      </w:r>
    </w:p>
    <w:p w14:paraId="77901E2B">
      <w:pPr>
        <w:pStyle w:val="5"/>
        <w:rPr>
          <w:rFonts w:ascii="宋体" w:hAnsi="宋体" w:eastAsia="宋体"/>
          <w:highlight w:val="none"/>
        </w:rPr>
      </w:pPr>
      <w:r>
        <w:rPr>
          <w:rFonts w:hint="eastAsia" w:ascii="宋体" w:hAnsi="宋体" w:eastAsia="宋体"/>
          <w:highlight w:val="none"/>
        </w:rPr>
        <w:t xml:space="preserve">1.4 </w:t>
      </w:r>
      <w:r>
        <w:rPr>
          <w:rFonts w:hint="eastAsia" w:ascii="宋体" w:hAnsi="宋体" w:eastAsia="宋体"/>
          <w:highlight w:val="none"/>
          <w:lang w:eastAsia="zh-CN"/>
        </w:rPr>
        <w:t>申请人</w:t>
      </w:r>
      <w:r>
        <w:rPr>
          <w:rFonts w:hint="eastAsia" w:ascii="宋体" w:hAnsi="宋体" w:eastAsia="宋体"/>
          <w:highlight w:val="none"/>
        </w:rPr>
        <w:t>资格要求</w:t>
      </w:r>
    </w:p>
    <w:p w14:paraId="1145DCD3">
      <w:pPr>
        <w:spacing w:line="360" w:lineRule="auto"/>
        <w:ind w:firstLine="420" w:firstLineChars="200"/>
        <w:rPr>
          <w:rFonts w:ascii="宋体" w:hAnsi="宋体"/>
          <w:szCs w:val="21"/>
          <w:highlight w:val="none"/>
        </w:rPr>
      </w:pPr>
      <w:r>
        <w:rPr>
          <w:rFonts w:hint="eastAsia" w:ascii="宋体" w:hAnsi="宋体"/>
          <w:szCs w:val="21"/>
          <w:highlight w:val="none"/>
        </w:rPr>
        <w:t xml:space="preserve">1.4.1 </w:t>
      </w:r>
      <w:r>
        <w:rPr>
          <w:rFonts w:hint="eastAsia" w:ascii="宋体" w:hAnsi="宋体"/>
          <w:szCs w:val="21"/>
          <w:highlight w:val="none"/>
          <w:lang w:eastAsia="zh-CN"/>
        </w:rPr>
        <w:t>供应商</w:t>
      </w:r>
      <w:r>
        <w:rPr>
          <w:rFonts w:hint="eastAsia" w:ascii="宋体" w:hAnsi="宋体"/>
          <w:szCs w:val="21"/>
          <w:highlight w:val="none"/>
        </w:rPr>
        <w:t>应具备承担本标段施工的资质条件、能力和信誉：见</w:t>
      </w:r>
      <w:r>
        <w:rPr>
          <w:rFonts w:hint="eastAsia" w:ascii="宋体" w:hAnsi="宋体"/>
          <w:szCs w:val="21"/>
          <w:highlight w:val="none"/>
          <w:lang w:eastAsia="zh-CN"/>
        </w:rPr>
        <w:t>供应商</w:t>
      </w:r>
      <w:r>
        <w:rPr>
          <w:rFonts w:hint="eastAsia" w:ascii="宋体" w:hAnsi="宋体"/>
          <w:szCs w:val="21"/>
          <w:highlight w:val="none"/>
        </w:rPr>
        <w:t>须知前附表。</w:t>
      </w:r>
    </w:p>
    <w:p w14:paraId="18B053BD">
      <w:pPr>
        <w:spacing w:line="360" w:lineRule="auto"/>
        <w:ind w:firstLine="420" w:firstLineChars="200"/>
        <w:rPr>
          <w:rFonts w:ascii="宋体" w:hAnsi="宋体"/>
          <w:szCs w:val="21"/>
          <w:highlight w:val="none"/>
        </w:rPr>
      </w:pPr>
      <w:r>
        <w:rPr>
          <w:rFonts w:hint="eastAsia" w:ascii="宋体" w:hAnsi="宋体"/>
          <w:szCs w:val="21"/>
          <w:highlight w:val="none"/>
        </w:rPr>
        <w:t xml:space="preserve">1.4.2 </w:t>
      </w:r>
      <w:r>
        <w:rPr>
          <w:rFonts w:hint="eastAsia" w:ascii="宋体" w:hAnsi="宋体"/>
          <w:szCs w:val="21"/>
          <w:highlight w:val="none"/>
          <w:lang w:eastAsia="zh-CN"/>
        </w:rPr>
        <w:t>供应商</w:t>
      </w:r>
      <w:r>
        <w:rPr>
          <w:rFonts w:hint="eastAsia" w:ascii="宋体" w:hAnsi="宋体"/>
          <w:szCs w:val="21"/>
          <w:highlight w:val="none"/>
        </w:rPr>
        <w:t>须知前附表规定接受联合体投标的，除应符合本章第1.4.1项和</w:t>
      </w:r>
      <w:r>
        <w:rPr>
          <w:rFonts w:hint="eastAsia" w:ascii="宋体" w:hAnsi="宋体"/>
          <w:szCs w:val="21"/>
          <w:highlight w:val="none"/>
          <w:lang w:eastAsia="zh-CN"/>
        </w:rPr>
        <w:t>供应商</w:t>
      </w:r>
      <w:r>
        <w:rPr>
          <w:rFonts w:hint="eastAsia" w:ascii="宋体" w:hAnsi="宋体"/>
          <w:szCs w:val="21"/>
          <w:highlight w:val="none"/>
        </w:rPr>
        <w:t>须知前附表的要求外，还应遵守以下规定：</w:t>
      </w:r>
    </w:p>
    <w:p w14:paraId="6897CF5C">
      <w:pPr>
        <w:spacing w:line="360" w:lineRule="auto"/>
        <w:ind w:firstLine="420" w:firstLineChars="200"/>
        <w:rPr>
          <w:rFonts w:ascii="宋体" w:hAnsi="宋体"/>
          <w:szCs w:val="21"/>
          <w:highlight w:val="none"/>
        </w:rPr>
      </w:pPr>
      <w:r>
        <w:rPr>
          <w:rFonts w:hint="eastAsia" w:ascii="宋体" w:hAnsi="宋体"/>
          <w:szCs w:val="21"/>
          <w:highlight w:val="none"/>
        </w:rPr>
        <w:t>(1）联合体各方应按磋商文件提供的格式签订联合体协议书，明确联合体牵头人和各方权利义务；</w:t>
      </w:r>
    </w:p>
    <w:p w14:paraId="2062256B">
      <w:pPr>
        <w:spacing w:line="360" w:lineRule="auto"/>
        <w:ind w:firstLine="420" w:firstLineChars="200"/>
        <w:rPr>
          <w:rFonts w:ascii="宋体" w:hAnsi="宋体"/>
          <w:szCs w:val="21"/>
          <w:highlight w:val="none"/>
        </w:rPr>
      </w:pPr>
      <w:r>
        <w:rPr>
          <w:rFonts w:hint="eastAsia" w:ascii="宋体" w:hAnsi="宋体"/>
          <w:szCs w:val="21"/>
          <w:highlight w:val="none"/>
        </w:rPr>
        <w:t>(2）由同一专业的单位组成的联合体，按照资质等级较低的单位确定资质等级；</w:t>
      </w:r>
    </w:p>
    <w:p w14:paraId="15CE6750">
      <w:pPr>
        <w:spacing w:line="360" w:lineRule="auto"/>
        <w:ind w:firstLine="420" w:firstLineChars="200"/>
        <w:rPr>
          <w:rFonts w:ascii="宋体" w:hAnsi="宋体"/>
          <w:szCs w:val="21"/>
          <w:highlight w:val="none"/>
        </w:rPr>
      </w:pPr>
      <w:r>
        <w:rPr>
          <w:rFonts w:hint="eastAsia" w:ascii="宋体" w:hAnsi="宋体"/>
          <w:szCs w:val="21"/>
          <w:highlight w:val="none"/>
        </w:rPr>
        <w:t>(3）联合体各方不得再以自己名义单独或参加其他联合体在同一标段中投标。</w:t>
      </w:r>
    </w:p>
    <w:p w14:paraId="27B99DDA">
      <w:pPr>
        <w:spacing w:line="360" w:lineRule="auto"/>
        <w:ind w:firstLine="420" w:firstLineChars="200"/>
        <w:rPr>
          <w:rFonts w:ascii="宋体" w:hAnsi="宋体"/>
          <w:szCs w:val="21"/>
          <w:highlight w:val="none"/>
        </w:rPr>
      </w:pPr>
      <w:r>
        <w:rPr>
          <w:rFonts w:hint="eastAsia" w:ascii="宋体" w:hAnsi="宋体"/>
          <w:szCs w:val="21"/>
          <w:highlight w:val="none"/>
        </w:rPr>
        <w:t xml:space="preserve">1.4.3 </w:t>
      </w:r>
      <w:r>
        <w:rPr>
          <w:rFonts w:hint="eastAsia" w:ascii="宋体" w:hAnsi="宋体"/>
          <w:szCs w:val="21"/>
          <w:highlight w:val="none"/>
          <w:lang w:eastAsia="zh-CN"/>
        </w:rPr>
        <w:t>供应商</w:t>
      </w:r>
      <w:r>
        <w:rPr>
          <w:rFonts w:hint="eastAsia" w:ascii="宋体" w:hAnsi="宋体"/>
          <w:szCs w:val="21"/>
          <w:highlight w:val="none"/>
        </w:rPr>
        <w:t>不得存在下列情形之一：</w:t>
      </w:r>
    </w:p>
    <w:p w14:paraId="786D6536">
      <w:pPr>
        <w:spacing w:line="360" w:lineRule="auto"/>
        <w:ind w:firstLine="420" w:firstLineChars="200"/>
        <w:rPr>
          <w:rFonts w:ascii="宋体" w:hAnsi="宋体"/>
          <w:szCs w:val="21"/>
          <w:highlight w:val="none"/>
        </w:rPr>
      </w:pPr>
      <w:r>
        <w:rPr>
          <w:rFonts w:hint="eastAsia" w:ascii="宋体" w:hAnsi="宋体"/>
          <w:szCs w:val="21"/>
          <w:highlight w:val="none"/>
        </w:rPr>
        <w:t xml:space="preserve">(l）为采购人不具有独立法人资格的附属机构（单位）; </w:t>
      </w:r>
    </w:p>
    <w:p w14:paraId="5C57A1F0">
      <w:pPr>
        <w:spacing w:line="360" w:lineRule="auto"/>
        <w:ind w:firstLine="420" w:firstLineChars="200"/>
        <w:rPr>
          <w:rFonts w:ascii="宋体" w:hAnsi="宋体"/>
          <w:szCs w:val="21"/>
          <w:highlight w:val="none"/>
        </w:rPr>
      </w:pPr>
      <w:r>
        <w:rPr>
          <w:rFonts w:hint="eastAsia" w:ascii="宋体" w:hAnsi="宋体"/>
          <w:szCs w:val="21"/>
          <w:highlight w:val="none"/>
        </w:rPr>
        <w:t>(2）为本标段前期准备提供设计或咨询服务的，但设计施工总承包的除外；</w:t>
      </w:r>
    </w:p>
    <w:p w14:paraId="2763C076">
      <w:pPr>
        <w:spacing w:line="360" w:lineRule="auto"/>
        <w:ind w:firstLine="420" w:firstLineChars="200"/>
        <w:rPr>
          <w:rFonts w:ascii="宋体" w:hAnsi="宋体"/>
          <w:szCs w:val="21"/>
          <w:highlight w:val="none"/>
        </w:rPr>
      </w:pPr>
      <w:r>
        <w:rPr>
          <w:rFonts w:hint="eastAsia" w:ascii="宋体" w:hAnsi="宋体"/>
          <w:szCs w:val="21"/>
          <w:highlight w:val="none"/>
        </w:rPr>
        <w:t>(3）为本标段的监理人；</w:t>
      </w:r>
    </w:p>
    <w:p w14:paraId="249FCA73">
      <w:pPr>
        <w:spacing w:line="360" w:lineRule="auto"/>
        <w:ind w:firstLine="420" w:firstLineChars="200"/>
        <w:rPr>
          <w:rFonts w:ascii="宋体" w:hAnsi="宋体"/>
          <w:szCs w:val="21"/>
          <w:highlight w:val="none"/>
        </w:rPr>
      </w:pPr>
      <w:r>
        <w:rPr>
          <w:rFonts w:hint="eastAsia" w:ascii="宋体" w:hAnsi="宋体"/>
          <w:szCs w:val="21"/>
          <w:highlight w:val="none"/>
        </w:rPr>
        <w:t>(4）为本标段的代建人；</w:t>
      </w:r>
    </w:p>
    <w:p w14:paraId="3F79A6F6">
      <w:pPr>
        <w:spacing w:line="360" w:lineRule="auto"/>
        <w:ind w:firstLine="420" w:firstLineChars="200"/>
        <w:rPr>
          <w:rFonts w:ascii="宋体" w:hAnsi="宋体"/>
          <w:szCs w:val="21"/>
          <w:highlight w:val="none"/>
        </w:rPr>
      </w:pPr>
      <w:r>
        <w:rPr>
          <w:rFonts w:hint="eastAsia" w:ascii="宋体" w:hAnsi="宋体"/>
          <w:szCs w:val="21"/>
          <w:highlight w:val="none"/>
        </w:rPr>
        <w:t>(5）为本标段提供招标代理服务的；</w:t>
      </w:r>
    </w:p>
    <w:p w14:paraId="018656DC">
      <w:pPr>
        <w:spacing w:line="360" w:lineRule="auto"/>
        <w:ind w:firstLine="420" w:firstLineChars="200"/>
        <w:rPr>
          <w:rFonts w:ascii="宋体" w:hAnsi="宋体"/>
          <w:szCs w:val="21"/>
          <w:highlight w:val="none"/>
        </w:rPr>
      </w:pPr>
      <w:r>
        <w:rPr>
          <w:rFonts w:hint="eastAsia" w:ascii="宋体" w:hAnsi="宋体"/>
          <w:szCs w:val="21"/>
          <w:highlight w:val="none"/>
        </w:rPr>
        <w:t>(6）与本标段的监理人或代建人或采购代理机构同为一个法定代表人的；</w:t>
      </w:r>
    </w:p>
    <w:p w14:paraId="76D9CE36">
      <w:pPr>
        <w:spacing w:line="360" w:lineRule="auto"/>
        <w:ind w:firstLine="420" w:firstLineChars="200"/>
        <w:rPr>
          <w:rFonts w:ascii="宋体" w:hAnsi="宋体"/>
          <w:szCs w:val="21"/>
          <w:highlight w:val="none"/>
        </w:rPr>
      </w:pPr>
      <w:r>
        <w:rPr>
          <w:rFonts w:hint="eastAsia" w:ascii="宋体" w:hAnsi="宋体"/>
          <w:szCs w:val="21"/>
          <w:highlight w:val="none"/>
        </w:rPr>
        <w:t>(7）与本标段的监理人或代建人或采购代理机构相互控股或参股的；</w:t>
      </w:r>
    </w:p>
    <w:p w14:paraId="76409B65">
      <w:pPr>
        <w:spacing w:line="360" w:lineRule="auto"/>
        <w:ind w:firstLine="420" w:firstLineChars="200"/>
        <w:rPr>
          <w:rFonts w:ascii="宋体" w:hAnsi="宋体"/>
          <w:szCs w:val="21"/>
          <w:highlight w:val="none"/>
        </w:rPr>
      </w:pPr>
      <w:r>
        <w:rPr>
          <w:rFonts w:hint="eastAsia" w:ascii="宋体" w:hAnsi="宋体"/>
          <w:szCs w:val="21"/>
          <w:highlight w:val="none"/>
        </w:rPr>
        <w:t>(8）与本标段的监理人或代建人或采购代理机构相互任职或工作的；</w:t>
      </w:r>
    </w:p>
    <w:p w14:paraId="76CB4C71">
      <w:pPr>
        <w:spacing w:line="360" w:lineRule="auto"/>
        <w:ind w:firstLine="420" w:firstLineChars="200"/>
        <w:rPr>
          <w:rFonts w:ascii="宋体" w:hAnsi="宋体"/>
          <w:szCs w:val="21"/>
          <w:highlight w:val="none"/>
        </w:rPr>
      </w:pPr>
      <w:r>
        <w:rPr>
          <w:rFonts w:hint="eastAsia" w:ascii="宋体" w:hAnsi="宋体"/>
          <w:szCs w:val="21"/>
          <w:highlight w:val="none"/>
        </w:rPr>
        <w:t>(9）被责令停业的；</w:t>
      </w:r>
    </w:p>
    <w:p w14:paraId="74514052">
      <w:pPr>
        <w:spacing w:line="360" w:lineRule="auto"/>
        <w:ind w:firstLine="420" w:firstLineChars="200"/>
        <w:rPr>
          <w:rFonts w:ascii="宋体" w:hAnsi="宋体"/>
          <w:szCs w:val="21"/>
          <w:highlight w:val="none"/>
        </w:rPr>
      </w:pPr>
      <w:r>
        <w:rPr>
          <w:rFonts w:hint="eastAsia" w:ascii="宋体" w:hAnsi="宋体"/>
          <w:szCs w:val="21"/>
          <w:highlight w:val="none"/>
        </w:rPr>
        <w:t>(10）被暂停或取消投标资格的；</w:t>
      </w:r>
    </w:p>
    <w:p w14:paraId="2F7490CB">
      <w:pPr>
        <w:spacing w:line="360" w:lineRule="auto"/>
        <w:ind w:firstLine="420" w:firstLineChars="200"/>
        <w:rPr>
          <w:rFonts w:ascii="宋体" w:hAnsi="宋体"/>
          <w:szCs w:val="21"/>
          <w:highlight w:val="none"/>
        </w:rPr>
      </w:pPr>
      <w:r>
        <w:rPr>
          <w:rFonts w:hint="eastAsia" w:ascii="宋体" w:hAnsi="宋体"/>
          <w:szCs w:val="21"/>
          <w:highlight w:val="none"/>
        </w:rPr>
        <w:t>(11）财产被接管或冻结的；</w:t>
      </w:r>
    </w:p>
    <w:p w14:paraId="5C50F15D">
      <w:pPr>
        <w:spacing w:line="360" w:lineRule="auto"/>
        <w:ind w:firstLine="420" w:firstLineChars="200"/>
        <w:rPr>
          <w:rFonts w:ascii="宋体" w:hAnsi="宋体"/>
          <w:szCs w:val="21"/>
          <w:highlight w:val="none"/>
        </w:rPr>
      </w:pPr>
      <w:r>
        <w:rPr>
          <w:rFonts w:hint="eastAsia" w:ascii="宋体" w:hAnsi="宋体"/>
          <w:szCs w:val="21"/>
          <w:highlight w:val="none"/>
        </w:rPr>
        <w:t>(12）在最近三年内有骗取中标或严重违约或重大工程质量问题的。</w:t>
      </w:r>
    </w:p>
    <w:p w14:paraId="4F90F830">
      <w:pPr>
        <w:pStyle w:val="5"/>
        <w:rPr>
          <w:rFonts w:ascii="宋体" w:hAnsi="宋体" w:eastAsia="宋体"/>
          <w:highlight w:val="none"/>
        </w:rPr>
      </w:pPr>
      <w:r>
        <w:rPr>
          <w:rFonts w:hint="eastAsia" w:ascii="宋体" w:hAnsi="宋体" w:eastAsia="宋体"/>
          <w:highlight w:val="none"/>
        </w:rPr>
        <w:t>1.5 费用承担</w:t>
      </w:r>
    </w:p>
    <w:p w14:paraId="6BEA45DC">
      <w:pPr>
        <w:spacing w:line="360" w:lineRule="auto"/>
        <w:ind w:firstLine="420" w:firstLineChars="200"/>
        <w:rPr>
          <w:rFonts w:ascii="宋体" w:hAnsi="宋体"/>
          <w:szCs w:val="21"/>
          <w:highlight w:val="none"/>
        </w:rPr>
      </w:pPr>
      <w:r>
        <w:rPr>
          <w:rFonts w:hint="eastAsia" w:ascii="宋体" w:hAnsi="宋体"/>
          <w:szCs w:val="21"/>
          <w:highlight w:val="none"/>
          <w:lang w:eastAsia="zh-CN"/>
        </w:rPr>
        <w:t>供应商</w:t>
      </w:r>
      <w:r>
        <w:rPr>
          <w:rFonts w:hint="eastAsia" w:ascii="宋体" w:hAnsi="宋体"/>
          <w:szCs w:val="21"/>
          <w:highlight w:val="none"/>
        </w:rPr>
        <w:t>准备和参加磋商活动发生的费用自理。</w:t>
      </w:r>
    </w:p>
    <w:p w14:paraId="2786E9C7">
      <w:pPr>
        <w:pStyle w:val="5"/>
        <w:rPr>
          <w:rFonts w:ascii="宋体" w:hAnsi="宋体" w:eastAsia="宋体"/>
          <w:highlight w:val="none"/>
        </w:rPr>
      </w:pPr>
      <w:r>
        <w:rPr>
          <w:rFonts w:hint="eastAsia" w:ascii="宋体" w:hAnsi="宋体" w:eastAsia="宋体"/>
          <w:highlight w:val="none"/>
        </w:rPr>
        <w:t>1.6 保密</w:t>
      </w:r>
    </w:p>
    <w:p w14:paraId="7B243FBE">
      <w:pPr>
        <w:spacing w:line="360" w:lineRule="auto"/>
        <w:ind w:firstLine="420" w:firstLineChars="200"/>
        <w:rPr>
          <w:rFonts w:ascii="宋体" w:hAnsi="宋体"/>
          <w:szCs w:val="21"/>
          <w:highlight w:val="none"/>
        </w:rPr>
      </w:pPr>
      <w:r>
        <w:rPr>
          <w:rFonts w:hint="eastAsia" w:ascii="宋体" w:hAnsi="宋体"/>
          <w:szCs w:val="21"/>
          <w:highlight w:val="none"/>
        </w:rPr>
        <w:t>参与磋商活动的各方应对磋商文件和响应文件中的商业和技术等秘密保密，违者应对由此造成的后果承担法律责任。</w:t>
      </w:r>
    </w:p>
    <w:p w14:paraId="4DD24AE9">
      <w:pPr>
        <w:pStyle w:val="5"/>
        <w:rPr>
          <w:rFonts w:ascii="宋体" w:hAnsi="宋体" w:eastAsia="宋体"/>
          <w:highlight w:val="none"/>
        </w:rPr>
      </w:pPr>
      <w:r>
        <w:rPr>
          <w:rFonts w:hint="eastAsia" w:ascii="宋体" w:hAnsi="宋体" w:eastAsia="宋体"/>
          <w:highlight w:val="none"/>
        </w:rPr>
        <w:t>1.7 语言文字</w:t>
      </w:r>
    </w:p>
    <w:p w14:paraId="51246601">
      <w:pPr>
        <w:spacing w:line="360" w:lineRule="auto"/>
        <w:ind w:firstLine="420" w:firstLineChars="200"/>
        <w:rPr>
          <w:rFonts w:ascii="宋体" w:hAnsi="宋体"/>
          <w:szCs w:val="21"/>
          <w:highlight w:val="none"/>
        </w:rPr>
      </w:pPr>
      <w:r>
        <w:rPr>
          <w:rFonts w:hint="eastAsia" w:ascii="宋体" w:hAnsi="宋体"/>
          <w:szCs w:val="21"/>
          <w:highlight w:val="none"/>
        </w:rPr>
        <w:t>除专用术语外，与磋商活动有关的语言均使用中文。必要时专用术语应附有中文注释。</w:t>
      </w:r>
    </w:p>
    <w:p w14:paraId="3091C56B">
      <w:pPr>
        <w:pStyle w:val="5"/>
        <w:rPr>
          <w:rFonts w:ascii="宋体" w:hAnsi="宋体" w:eastAsia="宋体"/>
          <w:highlight w:val="none"/>
        </w:rPr>
      </w:pPr>
      <w:r>
        <w:rPr>
          <w:rFonts w:hint="eastAsia" w:ascii="宋体" w:hAnsi="宋体" w:eastAsia="宋体"/>
          <w:highlight w:val="none"/>
        </w:rPr>
        <w:t>1.8 计量单位</w:t>
      </w:r>
    </w:p>
    <w:p w14:paraId="345DAE09">
      <w:pPr>
        <w:spacing w:line="360" w:lineRule="auto"/>
        <w:ind w:firstLine="420" w:firstLineChars="200"/>
        <w:rPr>
          <w:rFonts w:ascii="宋体" w:hAnsi="宋体"/>
          <w:szCs w:val="21"/>
          <w:highlight w:val="none"/>
        </w:rPr>
      </w:pPr>
      <w:r>
        <w:rPr>
          <w:rFonts w:hint="eastAsia" w:ascii="宋体" w:hAnsi="宋体"/>
          <w:szCs w:val="21"/>
          <w:highlight w:val="none"/>
        </w:rPr>
        <w:t>所有计量均采用中华人民共和国法定计量单位。</w:t>
      </w:r>
    </w:p>
    <w:p w14:paraId="02189379">
      <w:pPr>
        <w:pStyle w:val="5"/>
        <w:rPr>
          <w:rFonts w:ascii="宋体" w:hAnsi="宋体" w:eastAsia="宋体"/>
          <w:highlight w:val="none"/>
        </w:rPr>
      </w:pPr>
      <w:r>
        <w:rPr>
          <w:rFonts w:hint="eastAsia" w:ascii="宋体" w:hAnsi="宋体" w:eastAsia="宋体"/>
          <w:highlight w:val="none"/>
        </w:rPr>
        <w:t>1.9 踏勘现场</w:t>
      </w:r>
    </w:p>
    <w:p w14:paraId="0F7F2AFE">
      <w:pPr>
        <w:spacing w:line="360" w:lineRule="auto"/>
        <w:ind w:firstLine="420" w:firstLineChars="200"/>
        <w:rPr>
          <w:rFonts w:ascii="宋体" w:hAnsi="宋体"/>
          <w:szCs w:val="21"/>
          <w:highlight w:val="none"/>
        </w:rPr>
      </w:pPr>
      <w:r>
        <w:rPr>
          <w:rFonts w:hint="eastAsia" w:ascii="宋体" w:hAnsi="宋体"/>
          <w:szCs w:val="21"/>
          <w:highlight w:val="none"/>
        </w:rPr>
        <w:t xml:space="preserve">1.9.1 </w:t>
      </w:r>
      <w:r>
        <w:rPr>
          <w:rFonts w:hint="eastAsia" w:ascii="宋体" w:hAnsi="宋体"/>
          <w:szCs w:val="21"/>
          <w:highlight w:val="none"/>
          <w:lang w:eastAsia="zh-CN"/>
        </w:rPr>
        <w:t>供应商</w:t>
      </w:r>
      <w:r>
        <w:rPr>
          <w:rFonts w:hint="eastAsia" w:ascii="宋体" w:hAnsi="宋体"/>
          <w:szCs w:val="21"/>
          <w:highlight w:val="none"/>
        </w:rPr>
        <w:t>须知前附表规定组织踏勘现场的，采购人按</w:t>
      </w:r>
      <w:r>
        <w:rPr>
          <w:rFonts w:hint="eastAsia" w:ascii="宋体" w:hAnsi="宋体"/>
          <w:szCs w:val="21"/>
          <w:highlight w:val="none"/>
          <w:lang w:eastAsia="zh-CN"/>
        </w:rPr>
        <w:t>供应商</w:t>
      </w:r>
      <w:r>
        <w:rPr>
          <w:rFonts w:hint="eastAsia" w:ascii="宋体" w:hAnsi="宋体"/>
          <w:szCs w:val="21"/>
          <w:highlight w:val="none"/>
        </w:rPr>
        <w:t>须知前附表规定的时间、地点组织</w:t>
      </w:r>
      <w:r>
        <w:rPr>
          <w:rFonts w:hint="eastAsia" w:ascii="宋体" w:hAnsi="宋体"/>
          <w:szCs w:val="21"/>
          <w:highlight w:val="none"/>
          <w:lang w:eastAsia="zh-CN"/>
        </w:rPr>
        <w:t>供应商</w:t>
      </w:r>
      <w:r>
        <w:rPr>
          <w:rFonts w:hint="eastAsia" w:ascii="宋体" w:hAnsi="宋体"/>
          <w:szCs w:val="21"/>
          <w:highlight w:val="none"/>
        </w:rPr>
        <w:t>踏勘项目现场。</w:t>
      </w:r>
    </w:p>
    <w:p w14:paraId="24E72593">
      <w:pPr>
        <w:spacing w:line="360" w:lineRule="auto"/>
        <w:ind w:firstLine="420" w:firstLineChars="200"/>
        <w:rPr>
          <w:rFonts w:ascii="宋体" w:hAnsi="宋体"/>
          <w:szCs w:val="21"/>
          <w:highlight w:val="none"/>
        </w:rPr>
      </w:pPr>
      <w:r>
        <w:rPr>
          <w:rFonts w:hint="eastAsia" w:ascii="宋体" w:hAnsi="宋体"/>
          <w:szCs w:val="21"/>
          <w:highlight w:val="none"/>
        </w:rPr>
        <w:t xml:space="preserve">1.9.2 </w:t>
      </w:r>
      <w:r>
        <w:rPr>
          <w:rFonts w:hint="eastAsia" w:ascii="宋体" w:hAnsi="宋体"/>
          <w:szCs w:val="21"/>
          <w:highlight w:val="none"/>
          <w:lang w:eastAsia="zh-CN"/>
        </w:rPr>
        <w:t>供应商</w:t>
      </w:r>
      <w:r>
        <w:rPr>
          <w:rFonts w:hint="eastAsia" w:ascii="宋体" w:hAnsi="宋体"/>
          <w:szCs w:val="21"/>
          <w:highlight w:val="none"/>
        </w:rPr>
        <w:t>踏勘现场发生的费用自理。</w:t>
      </w:r>
    </w:p>
    <w:p w14:paraId="1AE4048F">
      <w:pPr>
        <w:spacing w:line="360" w:lineRule="auto"/>
        <w:ind w:firstLine="420" w:firstLineChars="200"/>
        <w:rPr>
          <w:rFonts w:ascii="宋体" w:hAnsi="宋体"/>
          <w:szCs w:val="21"/>
          <w:highlight w:val="none"/>
        </w:rPr>
      </w:pPr>
      <w:r>
        <w:rPr>
          <w:rFonts w:hint="eastAsia" w:ascii="宋体" w:hAnsi="宋体"/>
          <w:szCs w:val="21"/>
          <w:highlight w:val="none"/>
        </w:rPr>
        <w:t>1.9 .3 除采购人的原因外，</w:t>
      </w:r>
      <w:r>
        <w:rPr>
          <w:rFonts w:hint="eastAsia" w:ascii="宋体" w:hAnsi="宋体"/>
          <w:szCs w:val="21"/>
          <w:highlight w:val="none"/>
          <w:lang w:eastAsia="zh-CN"/>
        </w:rPr>
        <w:t>供应商</w:t>
      </w:r>
      <w:r>
        <w:rPr>
          <w:rFonts w:hint="eastAsia" w:ascii="宋体" w:hAnsi="宋体"/>
          <w:szCs w:val="21"/>
          <w:highlight w:val="none"/>
        </w:rPr>
        <w:t>自行负责在踏勘现场中所发生的人员伤亡和财产损失。</w:t>
      </w:r>
    </w:p>
    <w:p w14:paraId="2D178153">
      <w:pPr>
        <w:spacing w:line="360" w:lineRule="auto"/>
        <w:ind w:firstLine="420" w:firstLineChars="200"/>
        <w:rPr>
          <w:rFonts w:ascii="宋体" w:hAnsi="宋体"/>
          <w:szCs w:val="21"/>
          <w:highlight w:val="none"/>
        </w:rPr>
      </w:pPr>
      <w:r>
        <w:rPr>
          <w:rFonts w:hint="eastAsia" w:ascii="宋体" w:hAnsi="宋体"/>
          <w:szCs w:val="21"/>
          <w:highlight w:val="none"/>
        </w:rPr>
        <w:t>1.9.4 采购人在踏勘现场中介绍的工程场地和相关的周边环境情况，</w:t>
      </w:r>
      <w:r>
        <w:rPr>
          <w:rFonts w:hint="eastAsia" w:ascii="宋体" w:hAnsi="宋体"/>
          <w:szCs w:val="21"/>
          <w:highlight w:val="none"/>
          <w:lang w:eastAsia="zh-CN"/>
        </w:rPr>
        <w:t>供应商</w:t>
      </w:r>
      <w:r>
        <w:rPr>
          <w:rFonts w:hint="eastAsia" w:ascii="宋体" w:hAnsi="宋体"/>
          <w:szCs w:val="21"/>
          <w:highlight w:val="none"/>
        </w:rPr>
        <w:t>在编制响应文件时参考，采购人不对</w:t>
      </w:r>
      <w:r>
        <w:rPr>
          <w:rFonts w:hint="eastAsia" w:ascii="宋体" w:hAnsi="宋体"/>
          <w:szCs w:val="21"/>
          <w:highlight w:val="none"/>
          <w:lang w:eastAsia="zh-CN"/>
        </w:rPr>
        <w:t>供应商</w:t>
      </w:r>
      <w:r>
        <w:rPr>
          <w:rFonts w:hint="eastAsia" w:ascii="宋体" w:hAnsi="宋体"/>
          <w:szCs w:val="21"/>
          <w:highlight w:val="none"/>
        </w:rPr>
        <w:t>据此作出的判断和决策负责。</w:t>
      </w:r>
    </w:p>
    <w:p w14:paraId="6D2A344C">
      <w:pPr>
        <w:pStyle w:val="5"/>
        <w:rPr>
          <w:rFonts w:ascii="宋体" w:hAnsi="宋体" w:eastAsia="宋体"/>
          <w:highlight w:val="none"/>
        </w:rPr>
      </w:pPr>
      <w:r>
        <w:rPr>
          <w:rFonts w:hint="eastAsia" w:ascii="宋体" w:hAnsi="宋体" w:eastAsia="宋体"/>
          <w:highlight w:val="none"/>
        </w:rPr>
        <w:t>1.10 磋商预备会</w:t>
      </w:r>
    </w:p>
    <w:p w14:paraId="774758C5">
      <w:pPr>
        <w:spacing w:line="360" w:lineRule="auto"/>
        <w:ind w:firstLine="420" w:firstLineChars="200"/>
        <w:rPr>
          <w:rFonts w:ascii="宋体" w:hAnsi="宋体"/>
          <w:szCs w:val="21"/>
          <w:highlight w:val="none"/>
        </w:rPr>
      </w:pPr>
      <w:r>
        <w:rPr>
          <w:rFonts w:hint="eastAsia" w:ascii="宋体" w:hAnsi="宋体"/>
          <w:szCs w:val="21"/>
          <w:highlight w:val="none"/>
        </w:rPr>
        <w:t xml:space="preserve">1.10.1 </w:t>
      </w:r>
      <w:r>
        <w:rPr>
          <w:rFonts w:hint="eastAsia" w:ascii="宋体" w:hAnsi="宋体"/>
          <w:szCs w:val="21"/>
          <w:highlight w:val="none"/>
          <w:lang w:eastAsia="zh-CN"/>
        </w:rPr>
        <w:t>供应商</w:t>
      </w:r>
      <w:r>
        <w:rPr>
          <w:rFonts w:hint="eastAsia" w:ascii="宋体" w:hAnsi="宋体"/>
          <w:szCs w:val="21"/>
          <w:highlight w:val="none"/>
        </w:rPr>
        <w:t>须知前附表规定召开磋商预备会的，采购人按</w:t>
      </w:r>
      <w:r>
        <w:rPr>
          <w:rFonts w:hint="eastAsia" w:ascii="宋体" w:hAnsi="宋体"/>
          <w:szCs w:val="21"/>
          <w:highlight w:val="none"/>
          <w:lang w:eastAsia="zh-CN"/>
        </w:rPr>
        <w:t>供应商</w:t>
      </w:r>
      <w:r>
        <w:rPr>
          <w:rFonts w:hint="eastAsia" w:ascii="宋体" w:hAnsi="宋体"/>
          <w:szCs w:val="21"/>
          <w:highlight w:val="none"/>
        </w:rPr>
        <w:t>须知前附表规定的时间和地点召开磋商预备会，澄清</w:t>
      </w:r>
      <w:r>
        <w:rPr>
          <w:rFonts w:hint="eastAsia" w:ascii="宋体" w:hAnsi="宋体"/>
          <w:szCs w:val="21"/>
          <w:highlight w:val="none"/>
          <w:lang w:eastAsia="zh-CN"/>
        </w:rPr>
        <w:t>供应商</w:t>
      </w:r>
      <w:r>
        <w:rPr>
          <w:rFonts w:hint="eastAsia" w:ascii="宋体" w:hAnsi="宋体"/>
          <w:szCs w:val="21"/>
          <w:highlight w:val="none"/>
        </w:rPr>
        <w:t>提出的问题。</w:t>
      </w:r>
    </w:p>
    <w:p w14:paraId="599BD24F">
      <w:pPr>
        <w:spacing w:line="360" w:lineRule="auto"/>
        <w:ind w:firstLine="420" w:firstLineChars="200"/>
        <w:rPr>
          <w:rFonts w:ascii="宋体" w:hAnsi="宋体"/>
          <w:szCs w:val="21"/>
          <w:highlight w:val="none"/>
        </w:rPr>
      </w:pPr>
      <w:r>
        <w:rPr>
          <w:rFonts w:hint="eastAsia" w:ascii="宋体" w:hAnsi="宋体"/>
          <w:szCs w:val="21"/>
          <w:highlight w:val="none"/>
        </w:rPr>
        <w:t xml:space="preserve">1.10.2 </w:t>
      </w:r>
      <w:r>
        <w:rPr>
          <w:rFonts w:hint="eastAsia" w:ascii="宋体" w:hAnsi="宋体"/>
          <w:szCs w:val="21"/>
          <w:highlight w:val="none"/>
          <w:lang w:eastAsia="zh-CN"/>
        </w:rPr>
        <w:t>供应商</w:t>
      </w:r>
      <w:r>
        <w:rPr>
          <w:rFonts w:hint="eastAsia" w:ascii="宋体" w:hAnsi="宋体"/>
          <w:szCs w:val="21"/>
          <w:highlight w:val="none"/>
        </w:rPr>
        <w:t>应在</w:t>
      </w:r>
      <w:r>
        <w:rPr>
          <w:rFonts w:hint="eastAsia" w:ascii="宋体" w:hAnsi="宋体"/>
          <w:szCs w:val="21"/>
          <w:highlight w:val="none"/>
          <w:lang w:eastAsia="zh-CN"/>
        </w:rPr>
        <w:t>供应商</w:t>
      </w:r>
      <w:r>
        <w:rPr>
          <w:rFonts w:hint="eastAsia" w:ascii="宋体" w:hAnsi="宋体"/>
          <w:szCs w:val="21"/>
          <w:highlight w:val="none"/>
        </w:rPr>
        <w:t>须知前附表规定的时间前，以书面形式将提出的问题送达采购人，以便采购人在会议期间澄清。</w:t>
      </w:r>
    </w:p>
    <w:p w14:paraId="3DF482BD">
      <w:pPr>
        <w:spacing w:line="360" w:lineRule="auto"/>
        <w:ind w:firstLine="420" w:firstLineChars="200"/>
        <w:rPr>
          <w:rFonts w:ascii="宋体" w:hAnsi="宋体"/>
          <w:szCs w:val="21"/>
          <w:highlight w:val="none"/>
        </w:rPr>
      </w:pPr>
      <w:r>
        <w:rPr>
          <w:rFonts w:hint="eastAsia" w:ascii="宋体" w:hAnsi="宋体"/>
          <w:szCs w:val="21"/>
          <w:highlight w:val="none"/>
        </w:rPr>
        <w:t>1.10.3 磋商预备会后，采购人在</w:t>
      </w:r>
      <w:r>
        <w:rPr>
          <w:rFonts w:hint="eastAsia" w:ascii="宋体" w:hAnsi="宋体"/>
          <w:szCs w:val="21"/>
          <w:highlight w:val="none"/>
          <w:lang w:eastAsia="zh-CN"/>
        </w:rPr>
        <w:t>供应商</w:t>
      </w:r>
      <w:r>
        <w:rPr>
          <w:rFonts w:hint="eastAsia" w:ascii="宋体" w:hAnsi="宋体"/>
          <w:szCs w:val="21"/>
          <w:highlight w:val="none"/>
        </w:rPr>
        <w:t>须知前附表规定的时间内，将对</w:t>
      </w:r>
      <w:r>
        <w:rPr>
          <w:rFonts w:hint="eastAsia" w:ascii="宋体" w:hAnsi="宋体"/>
          <w:szCs w:val="21"/>
          <w:highlight w:val="none"/>
          <w:lang w:eastAsia="zh-CN"/>
        </w:rPr>
        <w:t>供应商</w:t>
      </w:r>
      <w:r>
        <w:rPr>
          <w:rFonts w:hint="eastAsia" w:ascii="宋体" w:hAnsi="宋体"/>
          <w:szCs w:val="21"/>
          <w:highlight w:val="none"/>
        </w:rPr>
        <w:t>所提问题的澄清，以书面方式通知所有购买磋商文件的</w:t>
      </w:r>
      <w:r>
        <w:rPr>
          <w:rFonts w:hint="eastAsia" w:ascii="宋体" w:hAnsi="宋体"/>
          <w:szCs w:val="21"/>
          <w:highlight w:val="none"/>
          <w:lang w:eastAsia="zh-CN"/>
        </w:rPr>
        <w:t>供应商</w:t>
      </w:r>
      <w:r>
        <w:rPr>
          <w:rFonts w:hint="eastAsia" w:ascii="宋体" w:hAnsi="宋体"/>
          <w:szCs w:val="21"/>
          <w:highlight w:val="none"/>
        </w:rPr>
        <w:t>。该澄清内容为磋商文件的组成部分。</w:t>
      </w:r>
    </w:p>
    <w:p w14:paraId="33F9788D">
      <w:pPr>
        <w:pStyle w:val="5"/>
        <w:rPr>
          <w:rFonts w:ascii="宋体" w:hAnsi="宋体" w:eastAsia="宋体"/>
          <w:highlight w:val="none"/>
        </w:rPr>
      </w:pPr>
      <w:r>
        <w:rPr>
          <w:rFonts w:hint="eastAsia" w:ascii="宋体" w:hAnsi="宋体" w:eastAsia="宋体"/>
          <w:highlight w:val="none"/>
        </w:rPr>
        <w:t>1.11 分包</w:t>
      </w:r>
    </w:p>
    <w:p w14:paraId="0E2BC969">
      <w:pPr>
        <w:spacing w:line="360" w:lineRule="auto"/>
        <w:ind w:firstLine="420" w:firstLineChars="200"/>
        <w:rPr>
          <w:rFonts w:ascii="宋体" w:hAnsi="宋体"/>
          <w:szCs w:val="21"/>
          <w:highlight w:val="none"/>
        </w:rPr>
      </w:pPr>
      <w:r>
        <w:rPr>
          <w:rFonts w:hint="eastAsia" w:ascii="宋体" w:hAnsi="宋体"/>
          <w:szCs w:val="21"/>
          <w:highlight w:val="none"/>
          <w:lang w:eastAsia="zh-CN"/>
        </w:rPr>
        <w:t>供应商</w:t>
      </w:r>
      <w:r>
        <w:rPr>
          <w:rFonts w:hint="eastAsia" w:ascii="宋体" w:hAnsi="宋体"/>
          <w:szCs w:val="21"/>
          <w:highlight w:val="none"/>
        </w:rPr>
        <w:t>拟在成交后将中标项目的部分非主体、非关键性工作进行分包的，应符合</w:t>
      </w:r>
      <w:r>
        <w:rPr>
          <w:rFonts w:hint="eastAsia" w:ascii="宋体" w:hAnsi="宋体"/>
          <w:szCs w:val="21"/>
          <w:highlight w:val="none"/>
          <w:lang w:eastAsia="zh-CN"/>
        </w:rPr>
        <w:t>供应商</w:t>
      </w:r>
      <w:r>
        <w:rPr>
          <w:rFonts w:hint="eastAsia" w:ascii="宋体" w:hAnsi="宋体"/>
          <w:szCs w:val="21"/>
          <w:highlight w:val="none"/>
        </w:rPr>
        <w:t>须知前附表规定的分包内容、分包金额和接受分包的第三人资质要求等限制性条件。</w:t>
      </w:r>
    </w:p>
    <w:p w14:paraId="1D88593B">
      <w:pPr>
        <w:pStyle w:val="5"/>
        <w:rPr>
          <w:rFonts w:ascii="宋体" w:hAnsi="宋体" w:eastAsia="宋体"/>
          <w:highlight w:val="none"/>
        </w:rPr>
      </w:pPr>
      <w:r>
        <w:rPr>
          <w:rFonts w:hint="eastAsia" w:ascii="宋体" w:hAnsi="宋体" w:eastAsia="宋体"/>
          <w:highlight w:val="none"/>
        </w:rPr>
        <w:t>1.12 偏离</w:t>
      </w:r>
    </w:p>
    <w:p w14:paraId="21E0CCFD">
      <w:pPr>
        <w:spacing w:line="360" w:lineRule="auto"/>
        <w:ind w:firstLine="420" w:firstLineChars="200"/>
        <w:rPr>
          <w:rFonts w:ascii="宋体" w:hAnsi="宋体"/>
          <w:szCs w:val="21"/>
          <w:highlight w:val="none"/>
        </w:rPr>
      </w:pPr>
      <w:r>
        <w:rPr>
          <w:rFonts w:hint="eastAsia" w:ascii="宋体" w:hAnsi="宋体"/>
          <w:szCs w:val="21"/>
          <w:highlight w:val="none"/>
          <w:lang w:eastAsia="zh-CN"/>
        </w:rPr>
        <w:t>供应商</w:t>
      </w:r>
      <w:r>
        <w:rPr>
          <w:rFonts w:hint="eastAsia" w:ascii="宋体" w:hAnsi="宋体"/>
          <w:szCs w:val="21"/>
          <w:highlight w:val="none"/>
        </w:rPr>
        <w:t>须知前附表允许响应文件偏离磋商文件某些要求的，偏离应当符合磋商文件规定的偏离范围和幅度。</w:t>
      </w:r>
    </w:p>
    <w:p w14:paraId="5374E8DF">
      <w:pPr>
        <w:pStyle w:val="4"/>
        <w:rPr>
          <w:rFonts w:ascii="宋体" w:hAnsi="宋体"/>
          <w:highlight w:val="none"/>
        </w:rPr>
      </w:pPr>
      <w:bookmarkStart w:id="36" w:name="_Toc184635072"/>
      <w:r>
        <w:rPr>
          <w:rFonts w:hint="eastAsia" w:ascii="宋体" w:hAnsi="宋体"/>
          <w:highlight w:val="none"/>
        </w:rPr>
        <w:t>2．磋商文件</w:t>
      </w:r>
      <w:bookmarkEnd w:id="36"/>
    </w:p>
    <w:p w14:paraId="59F78EB6">
      <w:pPr>
        <w:pStyle w:val="5"/>
        <w:rPr>
          <w:rFonts w:ascii="宋体" w:hAnsi="宋体" w:eastAsia="宋体"/>
          <w:highlight w:val="none"/>
        </w:rPr>
      </w:pPr>
      <w:r>
        <w:rPr>
          <w:rFonts w:hint="eastAsia" w:ascii="宋体" w:hAnsi="宋体" w:eastAsia="宋体"/>
          <w:highlight w:val="none"/>
        </w:rPr>
        <w:t>2.1 磋商文件的组成</w:t>
      </w:r>
    </w:p>
    <w:p w14:paraId="48D4FE1A">
      <w:pPr>
        <w:spacing w:line="360" w:lineRule="auto"/>
        <w:ind w:firstLine="420" w:firstLineChars="200"/>
        <w:rPr>
          <w:rFonts w:ascii="宋体" w:hAnsi="宋体"/>
          <w:szCs w:val="21"/>
          <w:highlight w:val="none"/>
        </w:rPr>
      </w:pPr>
      <w:r>
        <w:rPr>
          <w:rFonts w:hint="eastAsia" w:ascii="宋体" w:hAnsi="宋体"/>
          <w:szCs w:val="21"/>
          <w:highlight w:val="none"/>
        </w:rPr>
        <w:t>本磋商文件包括：</w:t>
      </w:r>
    </w:p>
    <w:p w14:paraId="73933AAC">
      <w:pPr>
        <w:spacing w:line="360" w:lineRule="auto"/>
        <w:ind w:firstLine="420" w:firstLineChars="200"/>
        <w:rPr>
          <w:rFonts w:ascii="宋体" w:hAnsi="宋体"/>
          <w:szCs w:val="21"/>
          <w:highlight w:val="none"/>
        </w:rPr>
      </w:pPr>
      <w:r>
        <w:rPr>
          <w:rFonts w:hint="eastAsia" w:ascii="宋体" w:hAnsi="宋体"/>
          <w:szCs w:val="21"/>
          <w:highlight w:val="none"/>
        </w:rPr>
        <w:t>(1）磋商公告；</w:t>
      </w:r>
    </w:p>
    <w:p w14:paraId="4266ACBF">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eastAsia="zh-CN"/>
        </w:rPr>
        <w:t>供应商</w:t>
      </w:r>
      <w:r>
        <w:rPr>
          <w:rFonts w:hint="eastAsia" w:ascii="宋体" w:hAnsi="宋体"/>
          <w:szCs w:val="21"/>
          <w:highlight w:val="none"/>
        </w:rPr>
        <w:t>须知；</w:t>
      </w:r>
    </w:p>
    <w:p w14:paraId="4668C3B6">
      <w:pPr>
        <w:spacing w:line="360" w:lineRule="auto"/>
        <w:ind w:firstLine="420" w:firstLineChars="200"/>
        <w:rPr>
          <w:rFonts w:ascii="宋体" w:hAnsi="宋体"/>
          <w:szCs w:val="21"/>
          <w:highlight w:val="none"/>
        </w:rPr>
      </w:pPr>
      <w:r>
        <w:rPr>
          <w:rFonts w:hint="eastAsia" w:ascii="宋体" w:hAnsi="宋体"/>
          <w:szCs w:val="21"/>
          <w:highlight w:val="none"/>
        </w:rPr>
        <w:t>(3）评审办法；</w:t>
      </w:r>
    </w:p>
    <w:p w14:paraId="1454C55B">
      <w:pPr>
        <w:spacing w:line="360" w:lineRule="auto"/>
        <w:ind w:firstLine="420" w:firstLineChars="200"/>
        <w:rPr>
          <w:rFonts w:ascii="宋体" w:hAnsi="宋体"/>
          <w:szCs w:val="21"/>
          <w:highlight w:val="none"/>
        </w:rPr>
      </w:pPr>
      <w:r>
        <w:rPr>
          <w:rFonts w:hint="eastAsia" w:ascii="宋体" w:hAnsi="宋体"/>
          <w:szCs w:val="21"/>
          <w:highlight w:val="none"/>
        </w:rPr>
        <w:t>(4）合同条款及格式；</w:t>
      </w:r>
    </w:p>
    <w:p w14:paraId="113678D9">
      <w:pPr>
        <w:spacing w:line="360" w:lineRule="auto"/>
        <w:ind w:firstLine="420" w:firstLineChars="200"/>
        <w:rPr>
          <w:rFonts w:ascii="宋体" w:hAnsi="宋体"/>
          <w:szCs w:val="21"/>
          <w:highlight w:val="none"/>
        </w:rPr>
      </w:pPr>
      <w:r>
        <w:rPr>
          <w:rFonts w:hint="eastAsia" w:ascii="宋体" w:hAnsi="宋体"/>
          <w:szCs w:val="21"/>
          <w:highlight w:val="none"/>
        </w:rPr>
        <w:t>(5）工程量清单；</w:t>
      </w:r>
    </w:p>
    <w:p w14:paraId="164F60CA">
      <w:pPr>
        <w:spacing w:line="360" w:lineRule="auto"/>
        <w:ind w:firstLine="420" w:firstLineChars="200"/>
        <w:rPr>
          <w:rFonts w:ascii="宋体" w:hAnsi="宋体"/>
          <w:szCs w:val="21"/>
          <w:highlight w:val="none"/>
        </w:rPr>
      </w:pPr>
      <w:r>
        <w:rPr>
          <w:rFonts w:hint="eastAsia" w:ascii="宋体" w:hAnsi="宋体"/>
          <w:szCs w:val="21"/>
          <w:highlight w:val="none"/>
        </w:rPr>
        <w:t>(6）图纸；</w:t>
      </w:r>
    </w:p>
    <w:p w14:paraId="18CC2852">
      <w:pPr>
        <w:spacing w:line="360" w:lineRule="auto"/>
        <w:ind w:firstLine="420" w:firstLineChars="200"/>
        <w:rPr>
          <w:rFonts w:ascii="宋体" w:hAnsi="宋体"/>
          <w:szCs w:val="21"/>
          <w:highlight w:val="none"/>
        </w:rPr>
      </w:pPr>
      <w:r>
        <w:rPr>
          <w:rFonts w:hint="eastAsia" w:ascii="宋体" w:hAnsi="宋体"/>
          <w:szCs w:val="21"/>
          <w:highlight w:val="none"/>
        </w:rPr>
        <w:t>(7）技术标准和要求；</w:t>
      </w:r>
    </w:p>
    <w:p w14:paraId="31C1836F">
      <w:pPr>
        <w:spacing w:line="360" w:lineRule="auto"/>
        <w:ind w:firstLine="420" w:firstLineChars="200"/>
        <w:rPr>
          <w:rFonts w:ascii="宋体" w:hAnsi="宋体"/>
          <w:szCs w:val="21"/>
          <w:highlight w:val="none"/>
        </w:rPr>
      </w:pPr>
      <w:r>
        <w:rPr>
          <w:rFonts w:hint="eastAsia" w:ascii="宋体" w:hAnsi="宋体"/>
          <w:szCs w:val="21"/>
          <w:highlight w:val="none"/>
        </w:rPr>
        <w:t>(8）响应文件格式；</w:t>
      </w:r>
    </w:p>
    <w:p w14:paraId="41E404BD">
      <w:pPr>
        <w:spacing w:line="360" w:lineRule="auto"/>
        <w:ind w:firstLine="420" w:firstLineChars="200"/>
        <w:rPr>
          <w:rFonts w:ascii="宋体" w:hAnsi="宋体"/>
          <w:szCs w:val="21"/>
          <w:highlight w:val="none"/>
        </w:rPr>
      </w:pPr>
      <w:r>
        <w:rPr>
          <w:rFonts w:hint="eastAsia" w:ascii="宋体" w:hAnsi="宋体"/>
          <w:szCs w:val="21"/>
          <w:highlight w:val="none"/>
        </w:rPr>
        <w:t>(9）</w:t>
      </w:r>
      <w:r>
        <w:rPr>
          <w:rFonts w:hint="eastAsia" w:ascii="宋体" w:hAnsi="宋体"/>
          <w:szCs w:val="21"/>
          <w:highlight w:val="none"/>
          <w:lang w:eastAsia="zh-CN"/>
        </w:rPr>
        <w:t>供应商</w:t>
      </w:r>
      <w:r>
        <w:rPr>
          <w:rFonts w:hint="eastAsia" w:ascii="宋体" w:hAnsi="宋体"/>
          <w:szCs w:val="21"/>
          <w:highlight w:val="none"/>
        </w:rPr>
        <w:t>须知前附表规定的其他材料。</w:t>
      </w:r>
    </w:p>
    <w:p w14:paraId="7285F310">
      <w:pPr>
        <w:spacing w:line="360" w:lineRule="auto"/>
        <w:ind w:firstLine="420" w:firstLineChars="200"/>
        <w:rPr>
          <w:rFonts w:ascii="宋体" w:hAnsi="宋体"/>
          <w:szCs w:val="21"/>
          <w:highlight w:val="none"/>
        </w:rPr>
      </w:pPr>
      <w:r>
        <w:rPr>
          <w:rFonts w:hint="eastAsia" w:ascii="宋体" w:hAnsi="宋体"/>
          <w:szCs w:val="21"/>
          <w:highlight w:val="none"/>
        </w:rPr>
        <w:t>根据本章第1.10 款、第2.2 款和第2.3 款对磋商文件所作的澄清、修改，构成磋商文件的组成部分。</w:t>
      </w:r>
    </w:p>
    <w:p w14:paraId="3F4CFA29">
      <w:pPr>
        <w:pStyle w:val="5"/>
        <w:rPr>
          <w:rFonts w:ascii="宋体" w:hAnsi="宋体" w:eastAsia="宋体"/>
          <w:highlight w:val="none"/>
        </w:rPr>
      </w:pPr>
      <w:r>
        <w:rPr>
          <w:rFonts w:hint="eastAsia" w:ascii="宋体" w:hAnsi="宋体" w:eastAsia="宋体"/>
          <w:highlight w:val="none"/>
        </w:rPr>
        <w:t>2.2 磋商文件的澄清</w:t>
      </w:r>
    </w:p>
    <w:p w14:paraId="23F3757E">
      <w:pPr>
        <w:spacing w:line="360" w:lineRule="auto"/>
        <w:ind w:firstLine="420" w:firstLineChars="200"/>
        <w:rPr>
          <w:rFonts w:hint="eastAsia" w:ascii="宋体" w:hAnsi="宋体"/>
          <w:szCs w:val="21"/>
          <w:highlight w:val="none"/>
        </w:rPr>
      </w:pPr>
      <w:r>
        <w:rPr>
          <w:rFonts w:hint="eastAsia" w:ascii="宋体" w:hAnsi="宋体"/>
          <w:szCs w:val="21"/>
          <w:highlight w:val="none"/>
        </w:rPr>
        <w:t xml:space="preserve">2.2.1 </w:t>
      </w:r>
      <w:r>
        <w:rPr>
          <w:rFonts w:hint="eastAsia" w:ascii="宋体" w:hAnsi="宋体"/>
          <w:szCs w:val="21"/>
          <w:highlight w:val="none"/>
          <w:lang w:eastAsia="zh-CN"/>
        </w:rPr>
        <w:t>供应商</w:t>
      </w:r>
      <w:r>
        <w:rPr>
          <w:rFonts w:hint="eastAsia" w:ascii="宋体" w:hAnsi="宋体"/>
          <w:szCs w:val="21"/>
          <w:highlight w:val="none"/>
        </w:rPr>
        <w:t>应仔细阅读和检查磋商文件的全部内容。如发现缺页或附件不全，应及时向采购人提出，以便补齐。如有疑问，应在</w:t>
      </w:r>
      <w:r>
        <w:rPr>
          <w:rFonts w:hint="eastAsia" w:ascii="宋体" w:hAnsi="宋体"/>
          <w:szCs w:val="21"/>
          <w:highlight w:val="none"/>
          <w:lang w:eastAsia="zh-CN"/>
        </w:rPr>
        <w:t>供应商</w:t>
      </w:r>
      <w:r>
        <w:rPr>
          <w:rFonts w:hint="eastAsia" w:ascii="宋体" w:hAnsi="宋体"/>
          <w:szCs w:val="21"/>
          <w:highlight w:val="none"/>
        </w:rPr>
        <w:t>须知前附表规定的时间前以书面形式（包括信函、电报、传真等可以有形地表现所载内容的形式，下同），要求采购人对磋商文件予以澄清。</w:t>
      </w:r>
    </w:p>
    <w:p w14:paraId="391547F0">
      <w:pPr>
        <w:spacing w:line="360" w:lineRule="auto"/>
        <w:ind w:firstLine="420" w:firstLineChars="200"/>
        <w:rPr>
          <w:rFonts w:hint="eastAsia" w:ascii="宋体" w:hAnsi="宋体"/>
          <w:szCs w:val="21"/>
          <w:highlight w:val="none"/>
        </w:rPr>
      </w:pPr>
      <w:r>
        <w:rPr>
          <w:rFonts w:hint="eastAsia" w:ascii="宋体" w:hAnsi="宋体"/>
          <w:szCs w:val="21"/>
          <w:highlight w:val="none"/>
        </w:rPr>
        <w:t>2.2.2 磋商文件的澄清将在</w:t>
      </w:r>
      <w:r>
        <w:rPr>
          <w:rFonts w:hint="eastAsia" w:ascii="宋体" w:hAnsi="宋体"/>
          <w:szCs w:val="21"/>
          <w:highlight w:val="none"/>
          <w:lang w:eastAsia="zh-CN"/>
        </w:rPr>
        <w:t>供应商</w:t>
      </w:r>
      <w:r>
        <w:rPr>
          <w:rFonts w:hint="eastAsia" w:ascii="宋体" w:hAnsi="宋体"/>
          <w:szCs w:val="21"/>
          <w:highlight w:val="none"/>
        </w:rPr>
        <w:t>须知前附表规定的提交首次响应文件截止至少5日前以书面形式发给所有购买磋商文件的</w:t>
      </w:r>
      <w:r>
        <w:rPr>
          <w:rFonts w:hint="eastAsia" w:ascii="宋体" w:hAnsi="宋体"/>
          <w:szCs w:val="21"/>
          <w:highlight w:val="none"/>
          <w:lang w:eastAsia="zh-CN"/>
        </w:rPr>
        <w:t>供应商</w:t>
      </w:r>
      <w:r>
        <w:rPr>
          <w:rFonts w:hint="eastAsia" w:ascii="宋体" w:hAnsi="宋体"/>
          <w:szCs w:val="21"/>
          <w:highlight w:val="none"/>
        </w:rPr>
        <w:t>，但不指明澄清问题的来源。如果澄清发出的时间距提交首次响应文件截止时间不足5天，采购人、采购代理机构应当顺延提交首次响应文件截止时间。</w:t>
      </w:r>
    </w:p>
    <w:p w14:paraId="3FC44236">
      <w:pPr>
        <w:spacing w:line="360" w:lineRule="auto"/>
        <w:ind w:firstLine="420" w:firstLineChars="200"/>
        <w:rPr>
          <w:rFonts w:hint="eastAsia" w:ascii="宋体" w:hAnsi="宋体"/>
          <w:szCs w:val="21"/>
          <w:highlight w:val="none"/>
        </w:rPr>
      </w:pPr>
      <w:r>
        <w:rPr>
          <w:rFonts w:hint="eastAsia" w:ascii="宋体" w:hAnsi="宋体"/>
          <w:szCs w:val="21"/>
          <w:highlight w:val="none"/>
        </w:rPr>
        <w:t xml:space="preserve">2.2.3 </w:t>
      </w:r>
      <w:r>
        <w:rPr>
          <w:rFonts w:hint="eastAsia" w:ascii="宋体" w:hAnsi="宋体"/>
          <w:szCs w:val="21"/>
          <w:highlight w:val="none"/>
          <w:lang w:eastAsia="zh-CN"/>
        </w:rPr>
        <w:t>供应商</w:t>
      </w:r>
      <w:r>
        <w:rPr>
          <w:rFonts w:hint="eastAsia" w:ascii="宋体" w:hAnsi="宋体"/>
          <w:szCs w:val="21"/>
          <w:highlight w:val="none"/>
        </w:rPr>
        <w:t>在收到澄清后，应在</w:t>
      </w:r>
      <w:r>
        <w:rPr>
          <w:rFonts w:hint="eastAsia" w:ascii="宋体" w:hAnsi="宋体"/>
          <w:szCs w:val="21"/>
          <w:highlight w:val="none"/>
          <w:lang w:eastAsia="zh-CN"/>
        </w:rPr>
        <w:t>供应商</w:t>
      </w:r>
      <w:r>
        <w:rPr>
          <w:rFonts w:hint="eastAsia" w:ascii="宋体" w:hAnsi="宋体"/>
          <w:szCs w:val="21"/>
          <w:highlight w:val="none"/>
        </w:rPr>
        <w:t>须知前附表规定的时间内以书面形式通知采购人，确认己收到该澄清。</w:t>
      </w:r>
    </w:p>
    <w:p w14:paraId="26D24EE0">
      <w:pPr>
        <w:pStyle w:val="5"/>
        <w:rPr>
          <w:rFonts w:ascii="宋体" w:hAnsi="宋体" w:eastAsia="宋体"/>
          <w:color w:val="auto"/>
          <w:highlight w:val="none"/>
        </w:rPr>
      </w:pPr>
      <w:r>
        <w:rPr>
          <w:rFonts w:hint="eastAsia" w:ascii="宋体" w:hAnsi="宋体" w:eastAsia="宋体"/>
          <w:highlight w:val="none"/>
        </w:rPr>
        <w:t>2.3 磋商文件的修改</w:t>
      </w:r>
    </w:p>
    <w:p w14:paraId="5C59186D">
      <w:pPr>
        <w:spacing w:line="360" w:lineRule="auto"/>
        <w:ind w:firstLine="420" w:firstLineChars="200"/>
        <w:rPr>
          <w:rFonts w:ascii="宋体" w:hAnsi="宋体"/>
          <w:szCs w:val="21"/>
          <w:highlight w:val="none"/>
        </w:rPr>
      </w:pPr>
      <w:r>
        <w:rPr>
          <w:rFonts w:hint="eastAsia" w:ascii="宋体" w:hAnsi="宋体"/>
          <w:szCs w:val="21"/>
          <w:highlight w:val="none"/>
        </w:rPr>
        <w:t>2.3.1 在提交首次响应文件截止时间5天前，采购人可以书面形式修改磋商文件，并通知所有已购买磋商文件的</w:t>
      </w:r>
      <w:r>
        <w:rPr>
          <w:rFonts w:hint="eastAsia" w:ascii="宋体" w:hAnsi="宋体"/>
          <w:szCs w:val="21"/>
          <w:highlight w:val="none"/>
          <w:lang w:eastAsia="zh-CN"/>
        </w:rPr>
        <w:t>供应商</w:t>
      </w:r>
      <w:r>
        <w:rPr>
          <w:rFonts w:hint="eastAsia" w:ascii="宋体" w:hAnsi="宋体"/>
          <w:szCs w:val="21"/>
          <w:highlight w:val="none"/>
        </w:rPr>
        <w:t>。如果修改磋商文件的时间距提交首次响应文件截止时间不足5天，</w:t>
      </w:r>
      <w:r>
        <w:rPr>
          <w:rFonts w:hint="eastAsia" w:ascii="宋体" w:hAnsi="宋体" w:cs="宋体"/>
          <w:highlight w:val="none"/>
        </w:rPr>
        <w:t>采购人、采购代理机构应当顺延提交首次响应文件截止时间。</w:t>
      </w:r>
    </w:p>
    <w:p w14:paraId="4F341CAE">
      <w:pPr>
        <w:spacing w:line="360" w:lineRule="auto"/>
        <w:ind w:firstLine="420" w:firstLineChars="200"/>
        <w:rPr>
          <w:rFonts w:ascii="宋体" w:hAnsi="宋体"/>
          <w:szCs w:val="21"/>
          <w:highlight w:val="none"/>
        </w:rPr>
      </w:pPr>
      <w:r>
        <w:rPr>
          <w:rFonts w:hint="eastAsia" w:ascii="宋体" w:hAnsi="宋体"/>
          <w:szCs w:val="21"/>
          <w:highlight w:val="none"/>
        </w:rPr>
        <w:t xml:space="preserve">2.3.2 </w:t>
      </w:r>
      <w:r>
        <w:rPr>
          <w:rFonts w:hint="eastAsia" w:ascii="宋体" w:hAnsi="宋体"/>
          <w:szCs w:val="21"/>
          <w:highlight w:val="none"/>
          <w:lang w:eastAsia="zh-CN"/>
        </w:rPr>
        <w:t>供应商</w:t>
      </w:r>
      <w:r>
        <w:rPr>
          <w:rFonts w:hint="eastAsia" w:ascii="宋体" w:hAnsi="宋体"/>
          <w:szCs w:val="21"/>
          <w:highlight w:val="none"/>
        </w:rPr>
        <w:t>收到修改内容后，应在</w:t>
      </w:r>
      <w:r>
        <w:rPr>
          <w:rFonts w:hint="eastAsia" w:ascii="宋体" w:hAnsi="宋体"/>
          <w:szCs w:val="21"/>
          <w:highlight w:val="none"/>
          <w:lang w:eastAsia="zh-CN"/>
        </w:rPr>
        <w:t>供应商</w:t>
      </w:r>
      <w:r>
        <w:rPr>
          <w:rFonts w:hint="eastAsia" w:ascii="宋体" w:hAnsi="宋体"/>
          <w:szCs w:val="21"/>
          <w:highlight w:val="none"/>
        </w:rPr>
        <w:t>须知前附表规定的时间内以书面形式通知采购人，确认己收到该修改。</w:t>
      </w:r>
    </w:p>
    <w:p w14:paraId="4C9BA3E1">
      <w:pPr>
        <w:pStyle w:val="4"/>
        <w:rPr>
          <w:rFonts w:ascii="宋体" w:hAnsi="宋体"/>
          <w:highlight w:val="none"/>
        </w:rPr>
      </w:pPr>
      <w:bookmarkStart w:id="37" w:name="_Toc184635073"/>
      <w:r>
        <w:rPr>
          <w:rFonts w:hint="eastAsia" w:ascii="宋体" w:hAnsi="宋体"/>
          <w:highlight w:val="none"/>
        </w:rPr>
        <w:t>3．响应文件</w:t>
      </w:r>
      <w:bookmarkEnd w:id="37"/>
    </w:p>
    <w:p w14:paraId="33F2CEC9">
      <w:pPr>
        <w:pStyle w:val="5"/>
        <w:rPr>
          <w:rFonts w:ascii="宋体" w:hAnsi="宋体" w:eastAsia="宋体"/>
          <w:highlight w:val="none"/>
        </w:rPr>
      </w:pPr>
      <w:r>
        <w:rPr>
          <w:rFonts w:hint="eastAsia" w:ascii="宋体" w:hAnsi="宋体" w:eastAsia="宋体"/>
          <w:highlight w:val="none"/>
        </w:rPr>
        <w:t>3.1 响应文件的组成</w:t>
      </w:r>
    </w:p>
    <w:p w14:paraId="332C5D5D">
      <w:pPr>
        <w:autoSpaceDE w:val="0"/>
        <w:autoSpaceDN w:val="0"/>
        <w:adjustRightInd w:val="0"/>
        <w:spacing w:line="400" w:lineRule="exact"/>
        <w:ind w:firstLine="420"/>
        <w:jc w:val="left"/>
        <w:rPr>
          <w:rFonts w:hint="eastAsia" w:ascii="宋体" w:hAnsi="宋体" w:cs="宋体"/>
          <w:bCs/>
          <w:szCs w:val="18"/>
          <w:highlight w:val="none"/>
          <w:lang w:val="zh-CN"/>
        </w:rPr>
      </w:pPr>
      <w:r>
        <w:rPr>
          <w:rFonts w:hint="eastAsia" w:ascii="宋体" w:hAnsi="宋体" w:cs="宋体"/>
          <w:bCs/>
          <w:szCs w:val="18"/>
          <w:highlight w:val="none"/>
          <w:lang w:val="zh-CN"/>
        </w:rPr>
        <w:t>3.1.1 响应文件应包括下列内容：</w:t>
      </w:r>
    </w:p>
    <w:p w14:paraId="3656B6E0">
      <w:pPr>
        <w:autoSpaceDE w:val="0"/>
        <w:autoSpaceDN w:val="0"/>
        <w:adjustRightInd w:val="0"/>
        <w:spacing w:line="400" w:lineRule="exact"/>
        <w:ind w:firstLine="420"/>
        <w:jc w:val="left"/>
        <w:rPr>
          <w:rFonts w:hint="eastAsia" w:ascii="宋体" w:hAnsi="宋体" w:cs="宋体"/>
          <w:bCs/>
          <w:szCs w:val="18"/>
          <w:highlight w:val="none"/>
          <w:lang w:val="zh-CN"/>
        </w:rPr>
      </w:pPr>
      <w:r>
        <w:rPr>
          <w:rFonts w:hint="eastAsia" w:ascii="宋体" w:hAnsi="宋体" w:cs="宋体"/>
          <w:bCs/>
          <w:szCs w:val="18"/>
          <w:highlight w:val="none"/>
          <w:lang w:val="zh-CN"/>
        </w:rPr>
        <w:t>一、磋商函、磋商函附录及磋商报价函</w:t>
      </w:r>
    </w:p>
    <w:p w14:paraId="10289901">
      <w:pPr>
        <w:autoSpaceDE w:val="0"/>
        <w:autoSpaceDN w:val="0"/>
        <w:adjustRightInd w:val="0"/>
        <w:spacing w:line="400" w:lineRule="exact"/>
        <w:ind w:firstLine="420"/>
        <w:jc w:val="left"/>
        <w:rPr>
          <w:rFonts w:hint="eastAsia" w:ascii="宋体" w:hAnsi="宋体" w:cs="宋体"/>
          <w:bCs/>
          <w:szCs w:val="18"/>
          <w:highlight w:val="none"/>
          <w:lang w:val="zh-CN"/>
        </w:rPr>
      </w:pPr>
      <w:r>
        <w:rPr>
          <w:rFonts w:hint="eastAsia" w:ascii="宋体" w:hAnsi="宋体" w:cs="宋体"/>
          <w:bCs/>
          <w:szCs w:val="18"/>
          <w:highlight w:val="none"/>
          <w:lang w:val="zh-CN"/>
        </w:rPr>
        <w:t>二、法定代表人身份证明</w:t>
      </w:r>
    </w:p>
    <w:p w14:paraId="4663C04B">
      <w:pPr>
        <w:autoSpaceDE w:val="0"/>
        <w:autoSpaceDN w:val="0"/>
        <w:adjustRightInd w:val="0"/>
        <w:spacing w:line="400" w:lineRule="exact"/>
        <w:ind w:firstLine="420"/>
        <w:jc w:val="left"/>
        <w:rPr>
          <w:rFonts w:hint="eastAsia" w:ascii="宋体" w:hAnsi="宋体" w:cs="宋体"/>
          <w:bCs/>
          <w:szCs w:val="18"/>
          <w:highlight w:val="none"/>
          <w:lang w:val="zh-CN"/>
        </w:rPr>
      </w:pPr>
      <w:r>
        <w:rPr>
          <w:rFonts w:hint="eastAsia" w:ascii="宋体" w:hAnsi="宋体" w:cs="宋体"/>
          <w:bCs/>
          <w:szCs w:val="18"/>
          <w:highlight w:val="none"/>
          <w:lang w:val="en-US" w:eastAsia="zh-CN"/>
        </w:rPr>
        <w:t>三</w:t>
      </w:r>
      <w:r>
        <w:rPr>
          <w:rFonts w:hint="eastAsia" w:ascii="宋体" w:hAnsi="宋体" w:cs="宋体"/>
          <w:bCs/>
          <w:szCs w:val="18"/>
          <w:highlight w:val="none"/>
          <w:lang w:val="zh-CN"/>
        </w:rPr>
        <w:t>、授权委托书</w:t>
      </w:r>
    </w:p>
    <w:p w14:paraId="61D33216">
      <w:pPr>
        <w:autoSpaceDE w:val="0"/>
        <w:autoSpaceDN w:val="0"/>
        <w:adjustRightInd w:val="0"/>
        <w:spacing w:line="400" w:lineRule="exact"/>
        <w:ind w:firstLine="420"/>
        <w:jc w:val="left"/>
        <w:rPr>
          <w:rFonts w:hint="eastAsia" w:ascii="宋体" w:hAnsi="宋体" w:cs="宋体"/>
          <w:bCs/>
          <w:szCs w:val="18"/>
          <w:highlight w:val="none"/>
          <w:lang w:val="zh-CN"/>
        </w:rPr>
      </w:pPr>
      <w:r>
        <w:rPr>
          <w:rFonts w:hint="eastAsia" w:ascii="宋体" w:hAnsi="宋体" w:cs="宋体"/>
          <w:bCs/>
          <w:szCs w:val="18"/>
          <w:highlight w:val="none"/>
          <w:lang w:val="en-US" w:eastAsia="zh-CN"/>
        </w:rPr>
        <w:t>四</w:t>
      </w:r>
      <w:r>
        <w:rPr>
          <w:rFonts w:hint="eastAsia" w:ascii="宋体" w:hAnsi="宋体" w:cs="宋体"/>
          <w:bCs/>
          <w:szCs w:val="18"/>
          <w:highlight w:val="none"/>
          <w:lang w:val="zh-CN"/>
        </w:rPr>
        <w:t>、磋商保证金</w:t>
      </w:r>
    </w:p>
    <w:p w14:paraId="15BE1BBA">
      <w:pPr>
        <w:autoSpaceDE w:val="0"/>
        <w:autoSpaceDN w:val="0"/>
        <w:adjustRightInd w:val="0"/>
        <w:spacing w:line="400" w:lineRule="exact"/>
        <w:ind w:firstLine="420"/>
        <w:jc w:val="left"/>
        <w:rPr>
          <w:rFonts w:hint="eastAsia" w:ascii="宋体" w:hAnsi="宋体" w:cs="宋体"/>
          <w:bCs/>
          <w:szCs w:val="18"/>
          <w:highlight w:val="none"/>
          <w:lang w:val="zh-CN"/>
        </w:rPr>
      </w:pPr>
      <w:r>
        <w:rPr>
          <w:rFonts w:hint="eastAsia" w:ascii="宋体" w:hAnsi="宋体" w:cs="宋体"/>
          <w:bCs/>
          <w:szCs w:val="18"/>
          <w:highlight w:val="none"/>
          <w:lang w:val="en-US" w:eastAsia="zh-CN"/>
        </w:rPr>
        <w:t>五</w:t>
      </w:r>
      <w:r>
        <w:rPr>
          <w:rFonts w:hint="eastAsia" w:ascii="宋体" w:hAnsi="宋体" w:cs="宋体"/>
          <w:bCs/>
          <w:szCs w:val="18"/>
          <w:highlight w:val="none"/>
          <w:lang w:val="zh-CN"/>
        </w:rPr>
        <w:t>、已标价工程量清单</w:t>
      </w:r>
    </w:p>
    <w:p w14:paraId="319C2326">
      <w:pPr>
        <w:autoSpaceDE w:val="0"/>
        <w:autoSpaceDN w:val="0"/>
        <w:adjustRightInd w:val="0"/>
        <w:spacing w:line="400" w:lineRule="exact"/>
        <w:ind w:firstLine="420"/>
        <w:jc w:val="left"/>
        <w:rPr>
          <w:rFonts w:hint="eastAsia" w:ascii="宋体" w:hAnsi="宋体" w:cs="宋体"/>
          <w:bCs/>
          <w:szCs w:val="18"/>
          <w:highlight w:val="none"/>
          <w:lang w:val="zh-CN"/>
        </w:rPr>
      </w:pPr>
      <w:r>
        <w:rPr>
          <w:rFonts w:hint="eastAsia" w:ascii="宋体" w:hAnsi="宋体" w:cs="宋体"/>
          <w:bCs/>
          <w:szCs w:val="18"/>
          <w:highlight w:val="none"/>
          <w:lang w:val="en-US" w:eastAsia="zh-CN"/>
        </w:rPr>
        <w:t>六</w:t>
      </w:r>
      <w:r>
        <w:rPr>
          <w:rFonts w:hint="eastAsia" w:ascii="宋体" w:hAnsi="宋体" w:cs="宋体"/>
          <w:bCs/>
          <w:szCs w:val="18"/>
          <w:highlight w:val="none"/>
          <w:lang w:val="zh-CN"/>
        </w:rPr>
        <w:t>、施工组织设计</w:t>
      </w:r>
    </w:p>
    <w:p w14:paraId="76C09B12">
      <w:pPr>
        <w:autoSpaceDE w:val="0"/>
        <w:autoSpaceDN w:val="0"/>
        <w:adjustRightInd w:val="0"/>
        <w:spacing w:line="400" w:lineRule="exact"/>
        <w:ind w:firstLine="420"/>
        <w:jc w:val="left"/>
        <w:rPr>
          <w:rFonts w:hint="eastAsia" w:ascii="宋体" w:hAnsi="宋体" w:cs="宋体"/>
          <w:bCs/>
          <w:szCs w:val="18"/>
          <w:highlight w:val="none"/>
          <w:lang w:val="zh-CN"/>
        </w:rPr>
      </w:pPr>
      <w:r>
        <w:rPr>
          <w:rFonts w:hint="eastAsia" w:ascii="宋体" w:hAnsi="宋体" w:cs="宋体"/>
          <w:bCs/>
          <w:szCs w:val="18"/>
          <w:highlight w:val="none"/>
          <w:lang w:val="en-US" w:eastAsia="zh-CN"/>
        </w:rPr>
        <w:t>七</w:t>
      </w:r>
      <w:r>
        <w:rPr>
          <w:rFonts w:hint="eastAsia" w:ascii="宋体" w:hAnsi="宋体" w:cs="宋体"/>
          <w:bCs/>
          <w:szCs w:val="18"/>
          <w:highlight w:val="none"/>
          <w:lang w:val="zh-CN"/>
        </w:rPr>
        <w:t>、项目管理机构</w:t>
      </w:r>
      <w:r>
        <w:rPr>
          <w:rFonts w:hint="eastAsia" w:ascii="宋体" w:hAnsi="宋体" w:cs="宋体"/>
          <w:bCs/>
          <w:szCs w:val="18"/>
          <w:highlight w:val="none"/>
          <w:lang w:val="zh-CN"/>
        </w:rPr>
        <w:tab/>
      </w:r>
    </w:p>
    <w:p w14:paraId="30425B40">
      <w:pPr>
        <w:autoSpaceDE w:val="0"/>
        <w:autoSpaceDN w:val="0"/>
        <w:adjustRightInd w:val="0"/>
        <w:spacing w:line="400" w:lineRule="exact"/>
        <w:ind w:firstLine="420"/>
        <w:jc w:val="left"/>
        <w:rPr>
          <w:rFonts w:hint="eastAsia" w:ascii="宋体" w:hAnsi="宋体" w:cs="宋体"/>
          <w:bCs/>
          <w:szCs w:val="18"/>
          <w:highlight w:val="none"/>
          <w:lang w:val="zh-CN"/>
        </w:rPr>
      </w:pPr>
      <w:r>
        <w:rPr>
          <w:rFonts w:hint="eastAsia" w:ascii="宋体" w:hAnsi="宋体" w:cs="宋体"/>
          <w:bCs/>
          <w:szCs w:val="18"/>
          <w:highlight w:val="none"/>
          <w:lang w:val="en-US" w:eastAsia="zh-CN"/>
        </w:rPr>
        <w:t>八</w:t>
      </w:r>
      <w:r>
        <w:rPr>
          <w:rFonts w:hint="eastAsia" w:ascii="宋体" w:hAnsi="宋体" w:cs="宋体"/>
          <w:bCs/>
          <w:szCs w:val="18"/>
          <w:highlight w:val="none"/>
          <w:lang w:val="zh-CN"/>
        </w:rPr>
        <w:t>、资格审查资料</w:t>
      </w:r>
    </w:p>
    <w:p w14:paraId="58E0810D">
      <w:pPr>
        <w:autoSpaceDE w:val="0"/>
        <w:autoSpaceDN w:val="0"/>
        <w:adjustRightInd w:val="0"/>
        <w:spacing w:line="400" w:lineRule="exact"/>
        <w:ind w:firstLine="420"/>
        <w:jc w:val="left"/>
        <w:rPr>
          <w:rFonts w:hint="eastAsia" w:ascii="宋体" w:hAnsi="宋体" w:cs="宋体"/>
          <w:bCs/>
          <w:szCs w:val="18"/>
          <w:highlight w:val="none"/>
          <w:lang w:val="zh-CN"/>
        </w:rPr>
      </w:pPr>
      <w:r>
        <w:rPr>
          <w:rFonts w:hint="eastAsia" w:ascii="宋体" w:hAnsi="宋体" w:cs="宋体"/>
          <w:bCs/>
          <w:szCs w:val="18"/>
          <w:highlight w:val="none"/>
          <w:lang w:val="en-US" w:eastAsia="zh-CN"/>
        </w:rPr>
        <w:t>九</w:t>
      </w:r>
      <w:r>
        <w:rPr>
          <w:rFonts w:hint="eastAsia" w:ascii="宋体" w:hAnsi="宋体" w:cs="宋体"/>
          <w:bCs/>
          <w:szCs w:val="18"/>
          <w:highlight w:val="none"/>
          <w:lang w:val="zh-CN"/>
        </w:rPr>
        <w:t>、其他材料</w:t>
      </w:r>
    </w:p>
    <w:p w14:paraId="6540E281">
      <w:pPr>
        <w:pStyle w:val="5"/>
        <w:rPr>
          <w:rFonts w:ascii="宋体" w:hAnsi="宋体" w:eastAsia="宋体"/>
          <w:highlight w:val="none"/>
        </w:rPr>
      </w:pPr>
      <w:r>
        <w:rPr>
          <w:rFonts w:hint="eastAsia" w:ascii="宋体" w:hAnsi="宋体" w:eastAsia="宋体"/>
          <w:highlight w:val="none"/>
        </w:rPr>
        <w:t>3.2 磋商报价</w:t>
      </w:r>
    </w:p>
    <w:p w14:paraId="7822BE8C">
      <w:pPr>
        <w:spacing w:line="360" w:lineRule="auto"/>
        <w:ind w:firstLine="420" w:firstLineChars="200"/>
        <w:rPr>
          <w:rFonts w:ascii="宋体" w:hAnsi="宋体"/>
          <w:szCs w:val="21"/>
          <w:highlight w:val="none"/>
        </w:rPr>
      </w:pPr>
      <w:r>
        <w:rPr>
          <w:rFonts w:hint="eastAsia" w:ascii="宋体" w:hAnsi="宋体"/>
          <w:szCs w:val="21"/>
          <w:highlight w:val="none"/>
        </w:rPr>
        <w:t xml:space="preserve">3.2.1 </w:t>
      </w:r>
      <w:r>
        <w:rPr>
          <w:rFonts w:hint="eastAsia" w:ascii="宋体" w:hAnsi="宋体"/>
          <w:szCs w:val="21"/>
          <w:highlight w:val="none"/>
          <w:lang w:eastAsia="zh-CN"/>
        </w:rPr>
        <w:t>供应商</w:t>
      </w:r>
      <w:r>
        <w:rPr>
          <w:rFonts w:hint="eastAsia" w:ascii="宋体" w:hAnsi="宋体"/>
          <w:szCs w:val="21"/>
          <w:highlight w:val="none"/>
        </w:rPr>
        <w:t>应按第五章“工程量清单”的要求填写相应表格。</w:t>
      </w:r>
    </w:p>
    <w:p w14:paraId="486D7C59">
      <w:pPr>
        <w:spacing w:line="360" w:lineRule="auto"/>
        <w:ind w:firstLine="420" w:firstLineChars="200"/>
        <w:rPr>
          <w:rFonts w:ascii="宋体" w:hAnsi="宋体"/>
          <w:szCs w:val="21"/>
          <w:highlight w:val="none"/>
        </w:rPr>
      </w:pPr>
      <w:r>
        <w:rPr>
          <w:rFonts w:hint="eastAsia" w:ascii="宋体" w:hAnsi="宋体"/>
          <w:szCs w:val="21"/>
          <w:highlight w:val="none"/>
        </w:rPr>
        <w:t xml:space="preserve">3.2.2 </w:t>
      </w:r>
      <w:r>
        <w:rPr>
          <w:rFonts w:hint="eastAsia" w:ascii="宋体" w:hAnsi="宋体"/>
          <w:szCs w:val="21"/>
          <w:highlight w:val="none"/>
          <w:lang w:eastAsia="zh-CN"/>
        </w:rPr>
        <w:t>供应商</w:t>
      </w:r>
      <w:r>
        <w:rPr>
          <w:rFonts w:hint="eastAsia" w:ascii="宋体" w:hAnsi="宋体"/>
          <w:szCs w:val="21"/>
          <w:highlight w:val="none"/>
        </w:rPr>
        <w:t>在投标截止时间前修改磋商函中的磋商报价，应同时修改第五章“工程量清单”中的相应报价。</w:t>
      </w:r>
    </w:p>
    <w:p w14:paraId="47C75D7B">
      <w:pPr>
        <w:spacing w:line="360" w:lineRule="auto"/>
        <w:ind w:firstLine="420" w:firstLineChars="200"/>
        <w:rPr>
          <w:rFonts w:hint="eastAsia" w:ascii="宋体" w:hAnsi="宋体"/>
          <w:szCs w:val="21"/>
          <w:highlight w:val="none"/>
          <w:lang w:eastAsia="zh-CN"/>
        </w:rPr>
      </w:pPr>
      <w:r>
        <w:rPr>
          <w:rFonts w:hint="eastAsia" w:ascii="宋体" w:hAnsi="宋体"/>
          <w:szCs w:val="21"/>
          <w:highlight w:val="none"/>
        </w:rPr>
        <w:t>3.2.3报价次数：</w:t>
      </w:r>
      <w:r>
        <w:rPr>
          <w:rFonts w:hint="eastAsia" w:ascii="宋体" w:hAnsi="宋体"/>
          <w:szCs w:val="21"/>
          <w:highlight w:val="none"/>
          <w:lang w:eastAsia="zh-CN"/>
        </w:rPr>
        <w:t>供应商</w:t>
      </w:r>
      <w:r>
        <w:rPr>
          <w:rFonts w:hint="eastAsia" w:ascii="宋体" w:hAnsi="宋体"/>
          <w:szCs w:val="21"/>
          <w:highlight w:val="none"/>
        </w:rPr>
        <w:t>须知前附表规定</w:t>
      </w:r>
      <w:r>
        <w:rPr>
          <w:rFonts w:hint="eastAsia" w:ascii="宋体" w:hAnsi="宋体"/>
          <w:szCs w:val="21"/>
          <w:highlight w:val="none"/>
          <w:lang w:eastAsia="zh-CN"/>
        </w:rPr>
        <w:t>；</w:t>
      </w:r>
    </w:p>
    <w:p w14:paraId="25D66440">
      <w:pPr>
        <w:spacing w:line="360" w:lineRule="auto"/>
        <w:ind w:firstLine="420" w:firstLineChars="200"/>
        <w:rPr>
          <w:rFonts w:hint="eastAsia" w:ascii="宋体" w:hAnsi="宋体" w:eastAsia="宋体"/>
          <w:szCs w:val="21"/>
          <w:highlight w:val="none"/>
          <w:lang w:val="en-US" w:eastAsia="zh-CN"/>
        </w:rPr>
      </w:pPr>
      <w:r>
        <w:rPr>
          <w:rFonts w:hint="eastAsia" w:ascii="宋体" w:hAnsi="宋体"/>
          <w:szCs w:val="21"/>
          <w:highlight w:val="none"/>
          <w:lang w:val="en-US" w:eastAsia="zh-CN"/>
        </w:rPr>
        <w:t>3.2.4 最高限价：</w:t>
      </w:r>
      <w:r>
        <w:rPr>
          <w:rFonts w:hint="eastAsia" w:ascii="宋体" w:hAnsi="宋体"/>
          <w:szCs w:val="21"/>
          <w:highlight w:val="none"/>
          <w:lang w:eastAsia="zh-CN"/>
        </w:rPr>
        <w:t>供应商</w:t>
      </w:r>
      <w:r>
        <w:rPr>
          <w:rFonts w:hint="eastAsia" w:ascii="宋体" w:hAnsi="宋体"/>
          <w:szCs w:val="21"/>
          <w:highlight w:val="none"/>
        </w:rPr>
        <w:t>须知前附表规定</w:t>
      </w:r>
      <w:r>
        <w:rPr>
          <w:rFonts w:hint="eastAsia" w:ascii="宋体" w:hAnsi="宋体"/>
          <w:szCs w:val="21"/>
          <w:highlight w:val="none"/>
          <w:lang w:eastAsia="zh-CN"/>
        </w:rPr>
        <w:t>。</w:t>
      </w:r>
    </w:p>
    <w:p w14:paraId="14D41E1F">
      <w:pPr>
        <w:pStyle w:val="5"/>
        <w:rPr>
          <w:rFonts w:ascii="宋体" w:hAnsi="宋体" w:eastAsia="宋体"/>
          <w:highlight w:val="none"/>
        </w:rPr>
      </w:pPr>
      <w:r>
        <w:rPr>
          <w:rFonts w:hint="eastAsia" w:ascii="宋体" w:hAnsi="宋体" w:eastAsia="宋体"/>
          <w:highlight w:val="none"/>
        </w:rPr>
        <w:t>3.3 响应有效期</w:t>
      </w:r>
    </w:p>
    <w:p w14:paraId="03CBF996">
      <w:pPr>
        <w:spacing w:line="360" w:lineRule="auto"/>
        <w:ind w:firstLine="420" w:firstLineChars="200"/>
        <w:rPr>
          <w:rFonts w:ascii="宋体" w:hAnsi="宋体"/>
          <w:szCs w:val="21"/>
          <w:highlight w:val="none"/>
        </w:rPr>
      </w:pPr>
      <w:r>
        <w:rPr>
          <w:rFonts w:hint="eastAsia" w:ascii="宋体" w:hAnsi="宋体"/>
          <w:szCs w:val="21"/>
          <w:highlight w:val="none"/>
        </w:rPr>
        <w:t>3.3.1 在</w:t>
      </w:r>
      <w:r>
        <w:rPr>
          <w:rFonts w:hint="eastAsia" w:ascii="宋体" w:hAnsi="宋体"/>
          <w:szCs w:val="21"/>
          <w:highlight w:val="none"/>
          <w:lang w:eastAsia="zh-CN"/>
        </w:rPr>
        <w:t>供应商</w:t>
      </w:r>
      <w:r>
        <w:rPr>
          <w:rFonts w:hint="eastAsia" w:ascii="宋体" w:hAnsi="宋体"/>
          <w:szCs w:val="21"/>
          <w:highlight w:val="none"/>
        </w:rPr>
        <w:t>须知前附表规定的响应有效期内，</w:t>
      </w:r>
      <w:r>
        <w:rPr>
          <w:rFonts w:hint="eastAsia" w:ascii="宋体" w:hAnsi="宋体"/>
          <w:szCs w:val="21"/>
          <w:highlight w:val="none"/>
          <w:lang w:eastAsia="zh-CN"/>
        </w:rPr>
        <w:t>供应商</w:t>
      </w:r>
      <w:r>
        <w:rPr>
          <w:rFonts w:hint="eastAsia" w:ascii="宋体" w:hAnsi="宋体"/>
          <w:szCs w:val="21"/>
          <w:highlight w:val="none"/>
        </w:rPr>
        <w:t>不得要求撤销或修改其响应文件。</w:t>
      </w:r>
    </w:p>
    <w:p w14:paraId="51622FD7">
      <w:pPr>
        <w:spacing w:line="360" w:lineRule="auto"/>
        <w:ind w:firstLine="420" w:firstLineChars="200"/>
        <w:rPr>
          <w:rFonts w:ascii="宋体" w:hAnsi="宋体"/>
          <w:szCs w:val="21"/>
          <w:highlight w:val="none"/>
        </w:rPr>
      </w:pPr>
      <w:r>
        <w:rPr>
          <w:rFonts w:hint="eastAsia" w:ascii="宋体" w:hAnsi="宋体"/>
          <w:szCs w:val="21"/>
          <w:highlight w:val="none"/>
        </w:rPr>
        <w:t>3.3.2 出现特殊情况需要延长响应有效期的，采购人以书面形式通知所有</w:t>
      </w:r>
      <w:r>
        <w:rPr>
          <w:rFonts w:hint="eastAsia" w:ascii="宋体" w:hAnsi="宋体"/>
          <w:szCs w:val="21"/>
          <w:highlight w:val="none"/>
          <w:lang w:eastAsia="zh-CN"/>
        </w:rPr>
        <w:t>供应商</w:t>
      </w:r>
      <w:r>
        <w:rPr>
          <w:rFonts w:hint="eastAsia" w:ascii="宋体" w:hAnsi="宋体"/>
          <w:szCs w:val="21"/>
          <w:highlight w:val="none"/>
        </w:rPr>
        <w:t>延长响应有效期。</w:t>
      </w:r>
      <w:r>
        <w:rPr>
          <w:rFonts w:hint="eastAsia" w:ascii="宋体" w:hAnsi="宋体"/>
          <w:szCs w:val="21"/>
          <w:highlight w:val="none"/>
          <w:lang w:eastAsia="zh-CN"/>
        </w:rPr>
        <w:t>供应商</w:t>
      </w:r>
      <w:r>
        <w:rPr>
          <w:rFonts w:hint="eastAsia" w:ascii="宋体" w:hAnsi="宋体"/>
          <w:szCs w:val="21"/>
          <w:highlight w:val="none"/>
        </w:rPr>
        <w:t>同意延长的，应相应延长其磋商保证金的有效期，但不得要求或被允许修改或撤销其响应文件；</w:t>
      </w:r>
      <w:r>
        <w:rPr>
          <w:rFonts w:hint="eastAsia" w:ascii="宋体" w:hAnsi="宋体"/>
          <w:szCs w:val="21"/>
          <w:highlight w:val="none"/>
          <w:lang w:eastAsia="zh-CN"/>
        </w:rPr>
        <w:t>供应商</w:t>
      </w:r>
      <w:r>
        <w:rPr>
          <w:rFonts w:hint="eastAsia" w:ascii="宋体" w:hAnsi="宋体"/>
          <w:szCs w:val="21"/>
          <w:highlight w:val="none"/>
        </w:rPr>
        <w:t>拒绝延长的，其投标失效，但</w:t>
      </w:r>
      <w:r>
        <w:rPr>
          <w:rFonts w:hint="eastAsia" w:ascii="宋体" w:hAnsi="宋体"/>
          <w:szCs w:val="21"/>
          <w:highlight w:val="none"/>
          <w:lang w:eastAsia="zh-CN"/>
        </w:rPr>
        <w:t>供应商</w:t>
      </w:r>
      <w:r>
        <w:rPr>
          <w:rFonts w:hint="eastAsia" w:ascii="宋体" w:hAnsi="宋体"/>
          <w:szCs w:val="21"/>
          <w:highlight w:val="none"/>
        </w:rPr>
        <w:t>有权收回其磋商保证金。</w:t>
      </w:r>
    </w:p>
    <w:p w14:paraId="2902695D">
      <w:pPr>
        <w:pStyle w:val="5"/>
        <w:rPr>
          <w:rFonts w:ascii="宋体" w:hAnsi="宋体" w:eastAsia="宋体"/>
          <w:highlight w:val="none"/>
        </w:rPr>
      </w:pPr>
      <w:r>
        <w:rPr>
          <w:rFonts w:hint="eastAsia" w:ascii="宋体" w:hAnsi="宋体" w:eastAsia="宋体"/>
          <w:highlight w:val="none"/>
        </w:rPr>
        <w:t>3.4 磋商保证金</w:t>
      </w:r>
    </w:p>
    <w:p w14:paraId="4C544EEE">
      <w:pPr>
        <w:spacing w:line="360" w:lineRule="auto"/>
        <w:ind w:firstLine="420" w:firstLineChars="200"/>
        <w:rPr>
          <w:rFonts w:hint="eastAsia" w:ascii="宋体" w:hAnsi="宋体"/>
          <w:szCs w:val="21"/>
          <w:highlight w:val="none"/>
          <w:lang w:eastAsia="zh-CN"/>
        </w:rPr>
      </w:pPr>
      <w:r>
        <w:rPr>
          <w:rFonts w:hint="eastAsia" w:ascii="宋体" w:hAnsi="宋体"/>
          <w:szCs w:val="21"/>
          <w:highlight w:val="none"/>
          <w:lang w:eastAsia="zh-CN"/>
        </w:rPr>
        <w:t>详见供应商须知前附表规定</w:t>
      </w:r>
    </w:p>
    <w:p w14:paraId="49AAB6A3">
      <w:pPr>
        <w:pStyle w:val="5"/>
        <w:rPr>
          <w:rFonts w:ascii="宋体" w:hAnsi="宋体" w:eastAsia="宋体"/>
          <w:highlight w:val="none"/>
        </w:rPr>
      </w:pPr>
      <w:r>
        <w:rPr>
          <w:rFonts w:hint="eastAsia" w:ascii="宋体" w:hAnsi="宋体" w:eastAsia="宋体"/>
          <w:highlight w:val="none"/>
        </w:rPr>
        <w:t>3.5 资格审查资料</w:t>
      </w:r>
    </w:p>
    <w:p w14:paraId="38E8483A">
      <w:pPr>
        <w:spacing w:line="360" w:lineRule="auto"/>
        <w:ind w:firstLine="420" w:firstLineChars="200"/>
        <w:rPr>
          <w:rFonts w:ascii="宋体" w:hAnsi="宋体"/>
          <w:szCs w:val="21"/>
          <w:highlight w:val="none"/>
        </w:rPr>
      </w:pPr>
      <w:r>
        <w:rPr>
          <w:rFonts w:hint="eastAsia" w:ascii="宋体" w:hAnsi="宋体"/>
          <w:szCs w:val="21"/>
          <w:highlight w:val="none"/>
        </w:rPr>
        <w:t>3.5.1 “</w:t>
      </w:r>
      <w:r>
        <w:rPr>
          <w:rFonts w:hint="eastAsia" w:ascii="宋体" w:hAnsi="宋体"/>
          <w:szCs w:val="21"/>
          <w:highlight w:val="none"/>
          <w:lang w:eastAsia="zh-CN"/>
        </w:rPr>
        <w:t>供应商</w:t>
      </w:r>
      <w:r>
        <w:rPr>
          <w:rFonts w:hint="eastAsia" w:ascii="宋体" w:hAnsi="宋体"/>
          <w:szCs w:val="21"/>
          <w:highlight w:val="none"/>
        </w:rPr>
        <w:t>基本情况表”应附</w:t>
      </w:r>
      <w:r>
        <w:rPr>
          <w:rFonts w:hint="eastAsia" w:ascii="宋体" w:hAnsi="宋体"/>
          <w:szCs w:val="21"/>
          <w:highlight w:val="none"/>
          <w:lang w:eastAsia="zh-CN"/>
        </w:rPr>
        <w:t>供应商</w:t>
      </w:r>
      <w:r>
        <w:rPr>
          <w:rFonts w:hint="eastAsia" w:ascii="宋体" w:hAnsi="宋体"/>
          <w:szCs w:val="21"/>
          <w:highlight w:val="none"/>
        </w:rPr>
        <w:t>营业执照副本、资质证书副本和安全生产许可证等材料的复印件。</w:t>
      </w:r>
    </w:p>
    <w:p w14:paraId="1F80F9FD">
      <w:pPr>
        <w:spacing w:line="360" w:lineRule="auto"/>
        <w:ind w:firstLine="420" w:firstLineChars="200"/>
        <w:rPr>
          <w:rFonts w:ascii="宋体" w:hAnsi="宋体"/>
          <w:szCs w:val="21"/>
          <w:highlight w:val="none"/>
        </w:rPr>
      </w:pPr>
      <w:r>
        <w:rPr>
          <w:rFonts w:hint="eastAsia" w:ascii="宋体" w:hAnsi="宋体"/>
          <w:szCs w:val="21"/>
          <w:highlight w:val="none"/>
        </w:rPr>
        <w:t>3.5.</w:t>
      </w:r>
      <w:r>
        <w:rPr>
          <w:rFonts w:hint="eastAsia" w:ascii="宋体" w:hAnsi="宋体"/>
          <w:szCs w:val="21"/>
          <w:highlight w:val="none"/>
          <w:lang w:val="en-US" w:eastAsia="zh-CN"/>
        </w:rPr>
        <w:t>2</w:t>
      </w:r>
      <w:r>
        <w:rPr>
          <w:rFonts w:hint="eastAsia" w:ascii="宋体" w:hAnsi="宋体"/>
          <w:szCs w:val="21"/>
          <w:highlight w:val="none"/>
        </w:rPr>
        <w:t>“近年完成的类似项目情况表”应附成交通知书或合同协议书或工程接收证书〔工程竣工验收证书）的复印件，具体年份要求见</w:t>
      </w:r>
      <w:r>
        <w:rPr>
          <w:rFonts w:hint="eastAsia" w:ascii="宋体" w:hAnsi="宋体"/>
          <w:szCs w:val="21"/>
          <w:highlight w:val="none"/>
          <w:lang w:eastAsia="zh-CN"/>
        </w:rPr>
        <w:t>供应商</w:t>
      </w:r>
      <w:r>
        <w:rPr>
          <w:rFonts w:hint="eastAsia" w:ascii="宋体" w:hAnsi="宋体"/>
          <w:szCs w:val="21"/>
          <w:highlight w:val="none"/>
        </w:rPr>
        <w:t>须知前附表。每张表格只填写一个项目，并标明序号。</w:t>
      </w:r>
    </w:p>
    <w:p w14:paraId="1E3EC28B">
      <w:pPr>
        <w:spacing w:line="360" w:lineRule="auto"/>
        <w:ind w:firstLine="420" w:firstLineChars="200"/>
        <w:rPr>
          <w:rFonts w:ascii="宋体" w:hAnsi="宋体"/>
          <w:szCs w:val="21"/>
          <w:highlight w:val="none"/>
        </w:rPr>
      </w:pPr>
      <w:r>
        <w:rPr>
          <w:rFonts w:hint="eastAsia" w:ascii="宋体" w:hAnsi="宋体"/>
          <w:szCs w:val="21"/>
          <w:highlight w:val="none"/>
        </w:rPr>
        <w:t>3.5.</w:t>
      </w:r>
      <w:r>
        <w:rPr>
          <w:rFonts w:hint="eastAsia" w:ascii="宋体" w:hAnsi="宋体"/>
          <w:szCs w:val="21"/>
          <w:highlight w:val="none"/>
          <w:lang w:val="en-US" w:eastAsia="zh-CN"/>
        </w:rPr>
        <w:t>3</w:t>
      </w:r>
      <w:r>
        <w:rPr>
          <w:rFonts w:hint="eastAsia" w:ascii="宋体" w:hAnsi="宋体"/>
          <w:szCs w:val="21"/>
          <w:highlight w:val="none"/>
        </w:rPr>
        <w:t>“正在施工和新承接的项目情况表”应附成交通知书或合同协议书复印件。每张表格只填写一个项目，并标明序号。</w:t>
      </w:r>
    </w:p>
    <w:p w14:paraId="364379F6">
      <w:pPr>
        <w:spacing w:line="360" w:lineRule="auto"/>
        <w:ind w:firstLine="420" w:firstLineChars="200"/>
        <w:rPr>
          <w:rFonts w:ascii="宋体" w:hAnsi="宋体"/>
          <w:szCs w:val="21"/>
          <w:highlight w:val="none"/>
        </w:rPr>
      </w:pPr>
      <w:r>
        <w:rPr>
          <w:rFonts w:hint="eastAsia" w:ascii="宋体" w:hAnsi="宋体"/>
          <w:szCs w:val="21"/>
          <w:highlight w:val="none"/>
        </w:rPr>
        <w:t>3.5.</w:t>
      </w:r>
      <w:r>
        <w:rPr>
          <w:rFonts w:hint="eastAsia" w:ascii="宋体" w:hAnsi="宋体"/>
          <w:szCs w:val="21"/>
          <w:highlight w:val="none"/>
          <w:lang w:val="en-US" w:eastAsia="zh-CN"/>
        </w:rPr>
        <w:t>4</w:t>
      </w:r>
      <w:r>
        <w:rPr>
          <w:rFonts w:hint="eastAsia" w:ascii="宋体" w:hAnsi="宋体"/>
          <w:szCs w:val="21"/>
          <w:highlight w:val="none"/>
        </w:rPr>
        <w:t xml:space="preserve"> “近年发生的诉讼及仲裁情况”应说明相关情况，并附法院或仲裁机构作出的判决、裁决等有关法律文书复印件，具体年份要求见</w:t>
      </w:r>
      <w:r>
        <w:rPr>
          <w:rFonts w:hint="eastAsia" w:ascii="宋体" w:hAnsi="宋体"/>
          <w:szCs w:val="21"/>
          <w:highlight w:val="none"/>
          <w:lang w:eastAsia="zh-CN"/>
        </w:rPr>
        <w:t>供应商</w:t>
      </w:r>
      <w:r>
        <w:rPr>
          <w:rFonts w:hint="eastAsia" w:ascii="宋体" w:hAnsi="宋体"/>
          <w:szCs w:val="21"/>
          <w:highlight w:val="none"/>
        </w:rPr>
        <w:t>须知前附表。</w:t>
      </w:r>
    </w:p>
    <w:p w14:paraId="1E95172A">
      <w:pPr>
        <w:spacing w:line="360" w:lineRule="auto"/>
        <w:ind w:firstLine="420" w:firstLineChars="200"/>
        <w:rPr>
          <w:rFonts w:ascii="宋体" w:hAnsi="宋体"/>
          <w:szCs w:val="21"/>
          <w:highlight w:val="none"/>
        </w:rPr>
      </w:pPr>
      <w:r>
        <w:rPr>
          <w:rFonts w:hint="eastAsia" w:ascii="宋体" w:hAnsi="宋体"/>
          <w:szCs w:val="21"/>
          <w:highlight w:val="none"/>
        </w:rPr>
        <w:t>3.5.</w:t>
      </w:r>
      <w:r>
        <w:rPr>
          <w:rFonts w:hint="eastAsia" w:ascii="宋体" w:hAnsi="宋体"/>
          <w:szCs w:val="21"/>
          <w:highlight w:val="none"/>
          <w:lang w:val="en-US" w:eastAsia="zh-CN"/>
        </w:rPr>
        <w:t>5</w:t>
      </w:r>
      <w:r>
        <w:rPr>
          <w:rFonts w:hint="eastAsia" w:ascii="宋体" w:hAnsi="宋体"/>
          <w:szCs w:val="21"/>
          <w:highlight w:val="none"/>
        </w:rPr>
        <w:t xml:space="preserve"> </w:t>
      </w:r>
      <w:r>
        <w:rPr>
          <w:rFonts w:hint="eastAsia" w:ascii="宋体" w:hAnsi="宋体"/>
          <w:szCs w:val="21"/>
          <w:highlight w:val="none"/>
          <w:lang w:eastAsia="zh-CN"/>
        </w:rPr>
        <w:t>供应商</w:t>
      </w:r>
      <w:r>
        <w:rPr>
          <w:rFonts w:hint="eastAsia" w:ascii="宋体" w:hAnsi="宋体"/>
          <w:szCs w:val="21"/>
          <w:highlight w:val="none"/>
        </w:rPr>
        <w:t>须知前附表规定接受联合体投标的，本章第3.5.1 项至第3.5.</w:t>
      </w:r>
      <w:r>
        <w:rPr>
          <w:rFonts w:hint="eastAsia" w:ascii="宋体" w:hAnsi="宋体"/>
          <w:szCs w:val="21"/>
          <w:highlight w:val="none"/>
          <w:lang w:val="en-US" w:eastAsia="zh-CN"/>
        </w:rPr>
        <w:t>4</w:t>
      </w:r>
      <w:r>
        <w:rPr>
          <w:rFonts w:hint="eastAsia" w:ascii="宋体" w:hAnsi="宋体"/>
          <w:szCs w:val="21"/>
          <w:highlight w:val="none"/>
        </w:rPr>
        <w:t xml:space="preserve"> 项规定的表格和资料应包括联合体各方相关情况。</w:t>
      </w:r>
    </w:p>
    <w:p w14:paraId="6439E8CE">
      <w:pPr>
        <w:pStyle w:val="5"/>
        <w:rPr>
          <w:rFonts w:ascii="宋体" w:hAnsi="宋体" w:eastAsia="宋体"/>
          <w:highlight w:val="none"/>
        </w:rPr>
      </w:pPr>
      <w:r>
        <w:rPr>
          <w:rFonts w:hint="eastAsia" w:ascii="宋体" w:hAnsi="宋体" w:eastAsia="宋体"/>
          <w:highlight w:val="none"/>
        </w:rPr>
        <w:t>3.6 备选投标方案</w:t>
      </w:r>
    </w:p>
    <w:p w14:paraId="046F4C9A">
      <w:pPr>
        <w:spacing w:line="360" w:lineRule="auto"/>
        <w:ind w:firstLine="420" w:firstLineChars="200"/>
        <w:rPr>
          <w:rFonts w:ascii="宋体" w:hAnsi="宋体"/>
          <w:szCs w:val="21"/>
          <w:highlight w:val="none"/>
        </w:rPr>
      </w:pPr>
      <w:r>
        <w:rPr>
          <w:rFonts w:hint="eastAsia" w:ascii="宋体" w:hAnsi="宋体"/>
          <w:szCs w:val="21"/>
          <w:highlight w:val="none"/>
        </w:rPr>
        <w:t>除</w:t>
      </w:r>
      <w:r>
        <w:rPr>
          <w:rFonts w:hint="eastAsia" w:ascii="宋体" w:hAnsi="宋体"/>
          <w:szCs w:val="21"/>
          <w:highlight w:val="none"/>
          <w:lang w:eastAsia="zh-CN"/>
        </w:rPr>
        <w:t>供应商</w:t>
      </w:r>
      <w:r>
        <w:rPr>
          <w:rFonts w:hint="eastAsia" w:ascii="宋体" w:hAnsi="宋体"/>
          <w:szCs w:val="21"/>
          <w:highlight w:val="none"/>
        </w:rPr>
        <w:t>须知前附表另有规定外，</w:t>
      </w:r>
      <w:r>
        <w:rPr>
          <w:rFonts w:hint="eastAsia" w:ascii="宋体" w:hAnsi="宋体"/>
          <w:szCs w:val="21"/>
          <w:highlight w:val="none"/>
          <w:lang w:eastAsia="zh-CN"/>
        </w:rPr>
        <w:t>供应商</w:t>
      </w:r>
      <w:r>
        <w:rPr>
          <w:rFonts w:hint="eastAsia" w:ascii="宋体" w:hAnsi="宋体"/>
          <w:szCs w:val="21"/>
          <w:highlight w:val="none"/>
        </w:rPr>
        <w:t>不得递交备选投标方案。允许</w:t>
      </w:r>
      <w:r>
        <w:rPr>
          <w:rFonts w:hint="eastAsia" w:ascii="宋体" w:hAnsi="宋体"/>
          <w:szCs w:val="21"/>
          <w:highlight w:val="none"/>
          <w:lang w:eastAsia="zh-CN"/>
        </w:rPr>
        <w:t>供应商</w:t>
      </w:r>
      <w:r>
        <w:rPr>
          <w:rFonts w:hint="eastAsia" w:ascii="宋体" w:hAnsi="宋体"/>
          <w:szCs w:val="21"/>
          <w:highlight w:val="none"/>
        </w:rPr>
        <w:t>递交备选投标方案的，只有成交单位所递交的备选投标方案方可予以考虑。磋商小组认为成交单位的备选投标方案优于其按照磋商文件要求编制的投标方案的，采购人可以接受该备选投标方案。</w:t>
      </w:r>
    </w:p>
    <w:p w14:paraId="0B233F64">
      <w:pPr>
        <w:pStyle w:val="5"/>
        <w:rPr>
          <w:rFonts w:ascii="宋体" w:hAnsi="宋体" w:eastAsia="宋体"/>
          <w:highlight w:val="none"/>
        </w:rPr>
      </w:pPr>
      <w:r>
        <w:rPr>
          <w:rFonts w:hint="eastAsia" w:ascii="宋体" w:hAnsi="宋体" w:eastAsia="宋体"/>
          <w:highlight w:val="none"/>
        </w:rPr>
        <w:t>3.7 响应文件的编制</w:t>
      </w:r>
    </w:p>
    <w:p w14:paraId="7B6F4F29">
      <w:pPr>
        <w:spacing w:line="360" w:lineRule="auto"/>
        <w:ind w:firstLine="420" w:firstLineChars="200"/>
        <w:rPr>
          <w:rFonts w:ascii="宋体" w:hAnsi="宋体"/>
          <w:szCs w:val="21"/>
          <w:highlight w:val="none"/>
        </w:rPr>
      </w:pPr>
      <w:r>
        <w:rPr>
          <w:rFonts w:hint="eastAsia" w:ascii="宋体" w:hAnsi="宋体"/>
          <w:szCs w:val="21"/>
          <w:highlight w:val="none"/>
        </w:rPr>
        <w:t>3.7.1 响应文件应按第八章“响应文件格式”进行编写，如有必要，可以增加附页，作为响应文件的组成部分。其中，磋商函附录在满足磋商文件实质性要求的基础上，可以提出比磋商文件要求更有利于采购人的承诺。</w:t>
      </w:r>
    </w:p>
    <w:p w14:paraId="50D15A2C">
      <w:pPr>
        <w:spacing w:line="360" w:lineRule="auto"/>
        <w:ind w:firstLine="420" w:firstLineChars="200"/>
        <w:rPr>
          <w:rFonts w:ascii="宋体" w:hAnsi="宋体"/>
          <w:bCs/>
          <w:color w:val="auto"/>
          <w:szCs w:val="21"/>
          <w:highlight w:val="none"/>
          <w:lang w:val="zh-CN"/>
        </w:rPr>
      </w:pPr>
      <w:r>
        <w:rPr>
          <w:rFonts w:ascii="宋体" w:hAnsi="宋体"/>
          <w:bCs/>
          <w:szCs w:val="21"/>
          <w:highlight w:val="none"/>
          <w:lang w:val="zh-CN"/>
        </w:rPr>
        <w:t>3</w:t>
      </w:r>
      <w:r>
        <w:rPr>
          <w:rFonts w:hint="eastAsia" w:ascii="宋体" w:hAnsi="宋体"/>
          <w:bCs/>
          <w:szCs w:val="21"/>
          <w:highlight w:val="none"/>
          <w:lang w:val="zh-CN"/>
        </w:rPr>
        <w:t>.7.</w:t>
      </w:r>
      <w:r>
        <w:rPr>
          <w:rFonts w:ascii="宋体" w:hAnsi="宋体"/>
          <w:bCs/>
          <w:szCs w:val="21"/>
          <w:highlight w:val="none"/>
          <w:lang w:val="zh-CN"/>
        </w:rPr>
        <w:t>2</w:t>
      </w:r>
      <w:r>
        <w:rPr>
          <w:rFonts w:hint="eastAsia" w:ascii="宋体" w:hAnsi="宋体"/>
          <w:bCs/>
          <w:szCs w:val="21"/>
          <w:highlight w:val="none"/>
          <w:lang w:val="zh-CN"/>
        </w:rPr>
        <w:t xml:space="preserve"> 响应文件应当对磋商文件有关工期、响应有效期、质量标准、技术标准和要求、采购范围等实质性内</w:t>
      </w:r>
      <w:r>
        <w:rPr>
          <w:rFonts w:hint="eastAsia" w:ascii="宋体" w:hAnsi="宋体"/>
          <w:bCs/>
          <w:color w:val="auto"/>
          <w:szCs w:val="21"/>
          <w:highlight w:val="none"/>
          <w:lang w:val="zh-CN"/>
        </w:rPr>
        <w:t>容作出响应。</w:t>
      </w:r>
    </w:p>
    <w:p w14:paraId="5F6F2A45">
      <w:pPr>
        <w:spacing w:line="360" w:lineRule="auto"/>
        <w:ind w:firstLine="420" w:firstLineChars="200"/>
        <w:rPr>
          <w:rFonts w:hint="eastAsia" w:ascii="宋体" w:hAnsi="宋体"/>
          <w:bCs/>
          <w:color w:val="auto"/>
          <w:szCs w:val="21"/>
          <w:highlight w:val="none"/>
          <w:lang w:val="zh-CN"/>
        </w:rPr>
      </w:pPr>
      <w:r>
        <w:rPr>
          <w:rFonts w:hint="eastAsia" w:ascii="宋体" w:hAnsi="宋体"/>
          <w:bCs/>
          <w:color w:val="auto"/>
          <w:szCs w:val="21"/>
          <w:highlight w:val="none"/>
          <w:lang w:val="zh-CN"/>
        </w:rPr>
        <w:t xml:space="preserve">3.7.3 </w:t>
      </w:r>
      <w:r>
        <w:rPr>
          <w:rFonts w:hint="eastAsia"/>
          <w:color w:val="auto"/>
          <w:highlight w:val="none"/>
          <w:lang w:val="en-US" w:eastAsia="zh-CN"/>
        </w:rPr>
        <w:t>第八章响应文件</w:t>
      </w:r>
      <w:r>
        <w:rPr>
          <w:rFonts w:hint="eastAsia"/>
          <w:color w:val="auto"/>
          <w:highlight w:val="none"/>
          <w:lang w:val="zh-CN"/>
        </w:rPr>
        <w:t>格式中要求</w:t>
      </w:r>
      <w:r>
        <w:rPr>
          <w:rFonts w:hint="eastAsia"/>
          <w:color w:val="auto"/>
          <w:highlight w:val="none"/>
          <w:lang w:val="en-US" w:eastAsia="zh-CN"/>
        </w:rPr>
        <w:t>供应商</w:t>
      </w:r>
      <w:r>
        <w:rPr>
          <w:rFonts w:hint="eastAsia"/>
          <w:color w:val="auto"/>
          <w:highlight w:val="none"/>
          <w:lang w:val="zh-CN"/>
        </w:rPr>
        <w:t>“</w:t>
      </w:r>
      <w:r>
        <w:rPr>
          <w:rFonts w:hAnsi="宋体" w:cs="Times New Roman"/>
          <w:color w:val="auto"/>
          <w:highlight w:val="none"/>
        </w:rPr>
        <w:t>法定代表人或</w:t>
      </w:r>
      <w:r>
        <w:rPr>
          <w:rFonts w:hint="eastAsia" w:hAnsi="宋体" w:cs="Times New Roman"/>
          <w:color w:val="auto"/>
          <w:highlight w:val="none"/>
          <w:lang w:val="en-US" w:eastAsia="zh-CN"/>
        </w:rPr>
        <w:t>其委托</w:t>
      </w:r>
      <w:r>
        <w:rPr>
          <w:rFonts w:hAnsi="宋体" w:cs="Times New Roman"/>
          <w:color w:val="auto"/>
          <w:highlight w:val="none"/>
        </w:rPr>
        <w:t>代理人</w:t>
      </w:r>
      <w:r>
        <w:rPr>
          <w:rFonts w:hint="eastAsia"/>
          <w:color w:val="auto"/>
          <w:highlight w:val="none"/>
          <w:lang w:val="zh-CN"/>
        </w:rPr>
        <w:t>”签字</w:t>
      </w:r>
      <w:r>
        <w:rPr>
          <w:rFonts w:hint="eastAsia"/>
          <w:color w:val="auto"/>
          <w:highlight w:val="none"/>
          <w:lang w:val="en-US" w:eastAsia="zh-CN"/>
        </w:rPr>
        <w:t>或盖章</w:t>
      </w:r>
      <w:r>
        <w:rPr>
          <w:rFonts w:hint="eastAsia"/>
          <w:color w:val="auto"/>
          <w:highlight w:val="none"/>
          <w:lang w:val="zh-CN"/>
        </w:rPr>
        <w:t>的，如法定代表人亲自</w:t>
      </w:r>
      <w:r>
        <w:rPr>
          <w:rFonts w:hint="eastAsia"/>
          <w:color w:val="auto"/>
          <w:highlight w:val="none"/>
          <w:lang w:val="en-US" w:eastAsia="zh-CN"/>
        </w:rPr>
        <w:t>投标</w:t>
      </w:r>
      <w:r>
        <w:rPr>
          <w:rFonts w:hint="eastAsia"/>
          <w:color w:val="auto"/>
          <w:highlight w:val="none"/>
          <w:lang w:val="zh-CN"/>
        </w:rPr>
        <w:t>而不委托代理人</w:t>
      </w:r>
      <w:r>
        <w:rPr>
          <w:rFonts w:hint="eastAsia"/>
          <w:color w:val="auto"/>
          <w:highlight w:val="none"/>
          <w:lang w:val="en-US" w:eastAsia="zh-CN"/>
        </w:rPr>
        <w:t>投标</w:t>
      </w:r>
      <w:r>
        <w:rPr>
          <w:rFonts w:hint="eastAsia"/>
          <w:color w:val="auto"/>
          <w:highlight w:val="none"/>
          <w:lang w:val="zh-CN"/>
        </w:rPr>
        <w:t>，由法定代表人签字</w:t>
      </w:r>
      <w:r>
        <w:rPr>
          <w:rFonts w:hint="eastAsia"/>
          <w:color w:val="auto"/>
          <w:highlight w:val="none"/>
          <w:lang w:val="en-US" w:eastAsia="zh-CN"/>
        </w:rPr>
        <w:t>或盖章</w:t>
      </w:r>
      <w:r>
        <w:rPr>
          <w:rFonts w:hint="eastAsia"/>
          <w:color w:val="auto"/>
          <w:highlight w:val="none"/>
          <w:lang w:val="zh-CN"/>
        </w:rPr>
        <w:t>；如法定代表人授权委托代理人</w:t>
      </w:r>
      <w:r>
        <w:rPr>
          <w:rFonts w:hint="eastAsia"/>
          <w:color w:val="auto"/>
          <w:highlight w:val="none"/>
          <w:lang w:val="en-US" w:eastAsia="zh-CN"/>
        </w:rPr>
        <w:t>投标</w:t>
      </w:r>
      <w:r>
        <w:rPr>
          <w:rFonts w:hint="eastAsia"/>
          <w:color w:val="auto"/>
          <w:highlight w:val="none"/>
          <w:lang w:val="zh-CN"/>
        </w:rPr>
        <w:t>，由委托代理人签字</w:t>
      </w:r>
      <w:r>
        <w:rPr>
          <w:rFonts w:hint="eastAsia" w:ascii="宋体" w:hAnsi="宋体"/>
          <w:color w:val="auto"/>
          <w:sz w:val="21"/>
          <w:szCs w:val="21"/>
          <w:highlight w:val="none"/>
          <w:shd w:val="clear" w:color="auto" w:fill="FFFFFF"/>
        </w:rPr>
        <w:t>。</w:t>
      </w:r>
      <w:r>
        <w:rPr>
          <w:rFonts w:hint="eastAsia" w:ascii="宋体" w:hAnsi="宋体"/>
          <w:bCs/>
          <w:color w:val="auto"/>
          <w:szCs w:val="21"/>
          <w:highlight w:val="none"/>
          <w:lang w:val="zh-CN"/>
        </w:rPr>
        <w:t>委托代理人签字的，响应文件应附法定代表人签署的授权委托书。响应文件应尽量避免涂改、行间插字或删除。如果出现上述情况，改动之处应加盖单位章或由供应商的法定代表人或委托代理人签字确认。签字或盖章的具体要求见供应商须知前附表。</w:t>
      </w:r>
    </w:p>
    <w:p w14:paraId="1FE0AF3A">
      <w:pPr>
        <w:spacing w:line="360" w:lineRule="auto"/>
        <w:ind w:firstLine="420" w:firstLineChars="200"/>
        <w:contextualSpacing/>
        <w:rPr>
          <w:rFonts w:hint="eastAsia" w:eastAsia="宋体"/>
          <w:lang w:val="en-US" w:eastAsia="zh-CN"/>
        </w:rPr>
      </w:pPr>
      <w:r>
        <w:rPr>
          <w:rFonts w:hint="eastAsia" w:ascii="宋体" w:hAnsi="宋体"/>
          <w:bCs/>
          <w:color w:val="auto"/>
          <w:szCs w:val="21"/>
          <w:highlight w:val="none"/>
          <w:lang w:val="en-US" w:eastAsia="zh-CN"/>
        </w:rPr>
        <w:t>3.7.4</w:t>
      </w:r>
      <w:r>
        <w:rPr>
          <w:rFonts w:hint="eastAsia" w:hAnsi="宋体" w:cs="Times New Roman"/>
          <w:highlight w:val="none"/>
          <w:lang w:eastAsia="zh-CN"/>
        </w:rPr>
        <w:t>本项目为全流程电子项目，电子</w:t>
      </w:r>
      <w:r>
        <w:rPr>
          <w:rFonts w:hint="eastAsia" w:hAnsi="宋体" w:cs="Times New Roman"/>
          <w:highlight w:val="none"/>
          <w:lang w:val="en-US" w:eastAsia="zh-CN"/>
        </w:rPr>
        <w:t>响应</w:t>
      </w:r>
      <w:r>
        <w:rPr>
          <w:rFonts w:hint="eastAsia" w:hAnsi="宋体" w:cs="Times New Roman"/>
          <w:highlight w:val="none"/>
          <w:lang w:eastAsia="zh-CN"/>
        </w:rPr>
        <w:t>文件制作需要基于“政采云”平台获取的</w:t>
      </w:r>
      <w:r>
        <w:rPr>
          <w:rFonts w:hint="eastAsia" w:hAnsi="宋体" w:cs="Times New Roman"/>
          <w:highlight w:val="none"/>
          <w:lang w:val="en-US" w:eastAsia="zh-CN"/>
        </w:rPr>
        <w:t>采购</w:t>
      </w:r>
      <w:r>
        <w:rPr>
          <w:rFonts w:hint="eastAsia" w:hAnsi="宋体" w:cs="Times New Roman"/>
          <w:highlight w:val="none"/>
          <w:lang w:eastAsia="zh-CN"/>
        </w:rPr>
        <w:t>文件编制，加密后在投标截止时间前通过网络上传至“政采云”平台</w:t>
      </w:r>
      <w:r>
        <w:rPr>
          <w:rFonts w:hint="eastAsia" w:ascii="宋体" w:hAnsi="宋体"/>
          <w:color w:val="000000" w:themeColor="text1"/>
          <w:sz w:val="21"/>
          <w:szCs w:val="21"/>
          <w:shd w:val="clear" w:color="auto" w:fill="FFFFFF"/>
          <w14:textFill>
            <w14:solidFill>
              <w14:schemeClr w14:val="tx1"/>
            </w14:solidFill>
          </w14:textFill>
        </w:rPr>
        <w:t>。</w:t>
      </w:r>
      <w:r>
        <w:rPr>
          <w:rFonts w:hint="eastAsia" w:ascii="宋体" w:hAnsi="宋体"/>
          <w:color w:val="000000" w:themeColor="text1"/>
          <w:sz w:val="21"/>
          <w:szCs w:val="21"/>
          <w:shd w:val="clear" w:color="auto" w:fill="FFFFFF"/>
          <w:lang w:eastAsia="zh-CN"/>
          <w14:textFill>
            <w14:solidFill>
              <w14:schemeClr w14:val="tx1"/>
            </w14:solidFill>
          </w14:textFill>
        </w:rPr>
        <w:t>（</w:t>
      </w:r>
      <w:r>
        <w:rPr>
          <w:rFonts w:hint="eastAsia" w:ascii="宋体" w:hAnsi="宋体"/>
          <w:color w:val="000000" w:themeColor="text1"/>
          <w:sz w:val="21"/>
          <w:szCs w:val="21"/>
          <w:shd w:val="clear" w:color="auto" w:fill="FFFFFF"/>
          <w:lang w:val="en-US" w:eastAsia="zh-CN"/>
          <w14:textFill>
            <w14:solidFill>
              <w14:schemeClr w14:val="tx1"/>
            </w14:solidFill>
          </w14:textFill>
        </w:rPr>
        <w:t>无需递交纸质文件</w:t>
      </w:r>
      <w:r>
        <w:rPr>
          <w:rFonts w:hint="eastAsia" w:ascii="宋体" w:hAnsi="宋体"/>
          <w:color w:val="000000" w:themeColor="text1"/>
          <w:sz w:val="21"/>
          <w:szCs w:val="21"/>
          <w:shd w:val="clear" w:color="auto" w:fill="FFFFFF"/>
          <w:lang w:eastAsia="zh-CN"/>
          <w14:textFill>
            <w14:solidFill>
              <w14:schemeClr w14:val="tx1"/>
            </w14:solidFill>
          </w14:textFill>
        </w:rPr>
        <w:t>）</w:t>
      </w:r>
    </w:p>
    <w:p w14:paraId="3FFD53A7">
      <w:pPr>
        <w:pStyle w:val="4"/>
        <w:rPr>
          <w:rFonts w:ascii="宋体" w:hAnsi="宋体"/>
          <w:highlight w:val="none"/>
        </w:rPr>
      </w:pPr>
      <w:bookmarkStart w:id="38" w:name="_Toc184635074"/>
      <w:r>
        <w:rPr>
          <w:rFonts w:hint="eastAsia" w:ascii="宋体" w:hAnsi="宋体"/>
          <w:highlight w:val="none"/>
        </w:rPr>
        <w:t>4．投标</w:t>
      </w:r>
      <w:bookmarkEnd w:id="38"/>
    </w:p>
    <w:p w14:paraId="463BE7E8">
      <w:pPr>
        <w:pStyle w:val="5"/>
        <w:rPr>
          <w:rFonts w:ascii="宋体" w:hAnsi="宋体" w:eastAsia="宋体"/>
          <w:highlight w:val="none"/>
        </w:rPr>
      </w:pPr>
      <w:r>
        <w:rPr>
          <w:rFonts w:hint="eastAsia" w:ascii="宋体" w:hAnsi="宋体" w:eastAsia="宋体"/>
          <w:highlight w:val="none"/>
        </w:rPr>
        <w:t>4.1 响应文件的密封</w:t>
      </w:r>
    </w:p>
    <w:p w14:paraId="36ACED61">
      <w:pPr>
        <w:pStyle w:val="118"/>
        <w:adjustRightInd/>
        <w:spacing w:line="360" w:lineRule="auto"/>
        <w:ind w:firstLine="420" w:firstLineChars="200"/>
        <w:contextualSpacing/>
        <w:rPr>
          <w:rFonts w:ascii="宋体" w:hAnsi="宋体" w:cs="宋体"/>
          <w:bCs/>
          <w:szCs w:val="21"/>
          <w:highlight w:val="none"/>
          <w:lang w:val="zh-CN"/>
        </w:rPr>
      </w:pPr>
      <w:r>
        <w:rPr>
          <w:rFonts w:hint="eastAsia" w:hAnsi="宋体" w:cs="Times New Roman"/>
          <w:highlight w:val="none"/>
          <w:lang w:eastAsia="zh-CN"/>
        </w:rPr>
        <w:t>本项目为全流程电子项目，电子</w:t>
      </w:r>
      <w:r>
        <w:rPr>
          <w:rFonts w:hint="eastAsia" w:hAnsi="宋体" w:cs="Times New Roman"/>
          <w:highlight w:val="none"/>
          <w:lang w:val="en-US" w:eastAsia="zh-CN"/>
        </w:rPr>
        <w:t>响应</w:t>
      </w:r>
      <w:r>
        <w:rPr>
          <w:rFonts w:hint="eastAsia" w:hAnsi="宋体" w:cs="Times New Roman"/>
          <w:highlight w:val="none"/>
          <w:lang w:eastAsia="zh-CN"/>
        </w:rPr>
        <w:t>文件制作需要基于“政采云”平台获取的</w:t>
      </w:r>
      <w:r>
        <w:rPr>
          <w:rFonts w:hint="eastAsia" w:hAnsi="宋体" w:cs="Times New Roman"/>
          <w:highlight w:val="none"/>
          <w:lang w:val="en-US" w:eastAsia="zh-CN"/>
        </w:rPr>
        <w:t>采购</w:t>
      </w:r>
      <w:r>
        <w:rPr>
          <w:rFonts w:hint="eastAsia" w:hAnsi="宋体" w:cs="Times New Roman"/>
          <w:highlight w:val="none"/>
          <w:lang w:eastAsia="zh-CN"/>
        </w:rPr>
        <w:t>文件编制，加密后在投标截止时间前通过网络上传至“政采云”平台</w:t>
      </w:r>
    </w:p>
    <w:p w14:paraId="2DBBA6AA">
      <w:pPr>
        <w:pStyle w:val="5"/>
        <w:rPr>
          <w:rFonts w:ascii="宋体" w:hAnsi="宋体" w:eastAsia="宋体"/>
          <w:highlight w:val="none"/>
        </w:rPr>
      </w:pPr>
      <w:r>
        <w:rPr>
          <w:rFonts w:hint="eastAsia" w:ascii="宋体" w:hAnsi="宋体" w:eastAsia="宋体"/>
          <w:highlight w:val="none"/>
        </w:rPr>
        <w:t>4.2 响应文件的递交</w:t>
      </w:r>
    </w:p>
    <w:p w14:paraId="3CCDACBF">
      <w:pPr>
        <w:pStyle w:val="118"/>
        <w:adjustRightInd/>
        <w:spacing w:line="360" w:lineRule="auto"/>
        <w:ind w:firstLine="420" w:firstLineChars="200"/>
        <w:contextualSpacing/>
        <w:rPr>
          <w:rFonts w:ascii="宋体" w:hAnsi="宋体"/>
          <w:szCs w:val="21"/>
          <w:highlight w:val="none"/>
        </w:rPr>
      </w:pPr>
      <w:r>
        <w:rPr>
          <w:rFonts w:hint="eastAsia" w:ascii="宋体" w:hAnsi="宋体"/>
          <w:szCs w:val="21"/>
          <w:highlight w:val="none"/>
        </w:rPr>
        <w:t xml:space="preserve">4.2.1 </w:t>
      </w:r>
      <w:r>
        <w:rPr>
          <w:rFonts w:hint="eastAsia" w:ascii="宋体" w:hAnsi="宋体"/>
          <w:szCs w:val="21"/>
          <w:highlight w:val="none"/>
          <w:lang w:eastAsia="zh-CN"/>
        </w:rPr>
        <w:t>供应商</w:t>
      </w:r>
      <w:r>
        <w:rPr>
          <w:rFonts w:hint="eastAsia" w:ascii="宋体" w:hAnsi="宋体"/>
          <w:szCs w:val="21"/>
          <w:highlight w:val="none"/>
        </w:rPr>
        <w:t>应在本章第2.2.2 项规定的递交响应文件截止时间前递交响应文</w:t>
      </w:r>
      <w:r>
        <w:rPr>
          <w:rFonts w:hint="eastAsia" w:ascii="宋体" w:hAnsi="宋体" w:eastAsia="宋体" w:cs="Times New Roman"/>
          <w:kern w:val="2"/>
          <w:sz w:val="21"/>
          <w:szCs w:val="21"/>
          <w:highlight w:val="none"/>
          <w:lang w:val="en-US" w:eastAsia="zh-CN" w:bidi="ar-SA"/>
        </w:rPr>
        <w:t>件（需通过政采云平台（https://www.zcygov.cn/）递交电子响应文件，供应商无须到现场。）</w:t>
      </w:r>
    </w:p>
    <w:p w14:paraId="6E0BFEC0">
      <w:pPr>
        <w:spacing w:line="360" w:lineRule="auto"/>
        <w:ind w:firstLine="420" w:firstLineChars="200"/>
        <w:rPr>
          <w:rFonts w:ascii="宋体" w:hAnsi="宋体"/>
          <w:szCs w:val="21"/>
          <w:highlight w:val="none"/>
        </w:rPr>
      </w:pPr>
      <w:r>
        <w:rPr>
          <w:rFonts w:hint="eastAsia" w:ascii="宋体" w:hAnsi="宋体"/>
          <w:szCs w:val="21"/>
          <w:highlight w:val="none"/>
        </w:rPr>
        <w:t xml:space="preserve">4.2.2 </w:t>
      </w:r>
      <w:r>
        <w:rPr>
          <w:rFonts w:hint="eastAsia" w:ascii="宋体" w:hAnsi="宋体"/>
          <w:szCs w:val="21"/>
          <w:highlight w:val="none"/>
          <w:lang w:eastAsia="zh-CN"/>
        </w:rPr>
        <w:t>供应商</w:t>
      </w:r>
      <w:r>
        <w:rPr>
          <w:rFonts w:hint="eastAsia" w:ascii="宋体" w:hAnsi="宋体"/>
          <w:szCs w:val="21"/>
          <w:highlight w:val="none"/>
        </w:rPr>
        <w:t>递交响应文件的地点：见</w:t>
      </w:r>
      <w:r>
        <w:rPr>
          <w:rFonts w:hint="eastAsia" w:ascii="宋体" w:hAnsi="宋体"/>
          <w:szCs w:val="21"/>
          <w:highlight w:val="none"/>
          <w:lang w:eastAsia="zh-CN"/>
        </w:rPr>
        <w:t>供应商</w:t>
      </w:r>
      <w:r>
        <w:rPr>
          <w:rFonts w:hint="eastAsia" w:ascii="宋体" w:hAnsi="宋体"/>
          <w:szCs w:val="21"/>
          <w:highlight w:val="none"/>
        </w:rPr>
        <w:t>须知前附表。</w:t>
      </w:r>
    </w:p>
    <w:p w14:paraId="6613494F">
      <w:pPr>
        <w:spacing w:line="360" w:lineRule="auto"/>
        <w:ind w:firstLine="420" w:firstLineChars="200"/>
        <w:rPr>
          <w:rFonts w:ascii="宋体" w:hAnsi="宋体"/>
          <w:szCs w:val="21"/>
          <w:highlight w:val="none"/>
        </w:rPr>
      </w:pPr>
      <w:r>
        <w:rPr>
          <w:rFonts w:hint="eastAsia" w:ascii="宋体" w:hAnsi="宋体"/>
          <w:szCs w:val="21"/>
          <w:highlight w:val="none"/>
        </w:rPr>
        <w:t>4.2.3 除</w:t>
      </w:r>
      <w:r>
        <w:rPr>
          <w:rFonts w:hint="eastAsia" w:ascii="宋体" w:hAnsi="宋体"/>
          <w:szCs w:val="21"/>
          <w:highlight w:val="none"/>
          <w:lang w:eastAsia="zh-CN"/>
        </w:rPr>
        <w:t>供应商</w:t>
      </w:r>
      <w:r>
        <w:rPr>
          <w:rFonts w:hint="eastAsia" w:ascii="宋体" w:hAnsi="宋体"/>
          <w:szCs w:val="21"/>
          <w:highlight w:val="none"/>
        </w:rPr>
        <w:t>须知前附表另有规定外，</w:t>
      </w:r>
      <w:r>
        <w:rPr>
          <w:rFonts w:hint="eastAsia" w:ascii="宋体" w:hAnsi="宋体"/>
          <w:szCs w:val="21"/>
          <w:highlight w:val="none"/>
          <w:lang w:eastAsia="zh-CN"/>
        </w:rPr>
        <w:t>供应商</w:t>
      </w:r>
      <w:r>
        <w:rPr>
          <w:rFonts w:hint="eastAsia" w:ascii="宋体" w:hAnsi="宋体"/>
          <w:szCs w:val="21"/>
          <w:highlight w:val="none"/>
        </w:rPr>
        <w:t>所递交的响应文件不予退还。</w:t>
      </w:r>
    </w:p>
    <w:p w14:paraId="03098AB3">
      <w:pPr>
        <w:spacing w:line="360" w:lineRule="auto"/>
        <w:ind w:firstLine="420" w:firstLineChars="200"/>
        <w:rPr>
          <w:rFonts w:ascii="宋体" w:hAnsi="宋体"/>
          <w:szCs w:val="21"/>
          <w:highlight w:val="none"/>
        </w:rPr>
      </w:pPr>
      <w:r>
        <w:rPr>
          <w:rFonts w:hint="eastAsia" w:ascii="宋体" w:hAnsi="宋体"/>
          <w:szCs w:val="21"/>
          <w:highlight w:val="none"/>
        </w:rPr>
        <w:t>4.2.4 采购人收到响应文件后，向</w:t>
      </w:r>
      <w:r>
        <w:rPr>
          <w:rFonts w:hint="eastAsia" w:ascii="宋体" w:hAnsi="宋体"/>
          <w:szCs w:val="21"/>
          <w:highlight w:val="none"/>
          <w:lang w:eastAsia="zh-CN"/>
        </w:rPr>
        <w:t>供应商</w:t>
      </w:r>
      <w:r>
        <w:rPr>
          <w:rFonts w:hint="eastAsia" w:ascii="宋体" w:hAnsi="宋体"/>
          <w:szCs w:val="21"/>
          <w:highlight w:val="none"/>
        </w:rPr>
        <w:t>出具签收凭证。</w:t>
      </w:r>
    </w:p>
    <w:p w14:paraId="7482A1D3">
      <w:pPr>
        <w:spacing w:line="360" w:lineRule="auto"/>
        <w:ind w:firstLine="420" w:firstLineChars="200"/>
        <w:rPr>
          <w:rFonts w:ascii="宋体" w:hAnsi="宋体"/>
          <w:szCs w:val="21"/>
          <w:highlight w:val="none"/>
        </w:rPr>
      </w:pPr>
      <w:r>
        <w:rPr>
          <w:rFonts w:hint="eastAsia" w:ascii="宋体" w:hAnsi="宋体"/>
          <w:szCs w:val="21"/>
          <w:highlight w:val="none"/>
        </w:rPr>
        <w:t>4.2.5 逾期送达的或者未送达指定地点的响应文件，采购人不予受理。</w:t>
      </w:r>
    </w:p>
    <w:p w14:paraId="3ACEC919">
      <w:pPr>
        <w:spacing w:line="360" w:lineRule="auto"/>
        <w:ind w:firstLine="420" w:firstLineChars="200"/>
        <w:rPr>
          <w:rFonts w:ascii="宋体" w:hAnsi="宋体"/>
          <w:szCs w:val="21"/>
          <w:highlight w:val="none"/>
        </w:rPr>
      </w:pPr>
      <w:r>
        <w:rPr>
          <w:rFonts w:hint="eastAsia" w:ascii="宋体" w:hAnsi="宋体"/>
          <w:szCs w:val="21"/>
          <w:highlight w:val="none"/>
        </w:rPr>
        <w:t>4.3 响应文件的修改与撤回</w:t>
      </w:r>
    </w:p>
    <w:p w14:paraId="40B0536D">
      <w:pPr>
        <w:spacing w:line="360" w:lineRule="auto"/>
        <w:ind w:firstLine="420" w:firstLineChars="200"/>
        <w:rPr>
          <w:rFonts w:ascii="宋体" w:hAnsi="宋体"/>
          <w:szCs w:val="21"/>
          <w:highlight w:val="none"/>
        </w:rPr>
      </w:pPr>
      <w:r>
        <w:rPr>
          <w:rFonts w:hint="eastAsia" w:ascii="宋体" w:hAnsi="宋体"/>
          <w:szCs w:val="21"/>
          <w:highlight w:val="none"/>
        </w:rPr>
        <w:t>4.3.1 在本章第2.2.2 项规定的递交响应文件截止时间前，</w:t>
      </w:r>
      <w:r>
        <w:rPr>
          <w:rFonts w:hint="eastAsia" w:ascii="宋体" w:hAnsi="宋体"/>
          <w:szCs w:val="21"/>
          <w:highlight w:val="none"/>
          <w:lang w:eastAsia="zh-CN"/>
        </w:rPr>
        <w:t>供应商</w:t>
      </w:r>
      <w:r>
        <w:rPr>
          <w:rFonts w:hint="eastAsia" w:ascii="宋体" w:hAnsi="宋体"/>
          <w:szCs w:val="21"/>
          <w:highlight w:val="none"/>
        </w:rPr>
        <w:t>可以修改或撤回已递交的响应文件，但应以书面形式通知采购人。</w:t>
      </w:r>
    </w:p>
    <w:p w14:paraId="6C746E6A">
      <w:pPr>
        <w:spacing w:line="360" w:lineRule="auto"/>
        <w:ind w:firstLine="420" w:firstLineChars="200"/>
        <w:rPr>
          <w:rFonts w:ascii="宋体" w:hAnsi="宋体"/>
          <w:szCs w:val="21"/>
          <w:highlight w:val="none"/>
        </w:rPr>
      </w:pPr>
      <w:r>
        <w:rPr>
          <w:rFonts w:hint="eastAsia" w:ascii="宋体" w:hAnsi="宋体"/>
          <w:szCs w:val="21"/>
          <w:highlight w:val="none"/>
        </w:rPr>
        <w:t xml:space="preserve">4.3.2 </w:t>
      </w:r>
      <w:r>
        <w:rPr>
          <w:rFonts w:hint="eastAsia" w:ascii="宋体" w:hAnsi="宋体"/>
          <w:szCs w:val="21"/>
          <w:highlight w:val="none"/>
          <w:lang w:eastAsia="zh-CN"/>
        </w:rPr>
        <w:t>供应商</w:t>
      </w:r>
      <w:r>
        <w:rPr>
          <w:rFonts w:hint="eastAsia" w:ascii="宋体" w:hAnsi="宋体"/>
          <w:szCs w:val="21"/>
          <w:highlight w:val="none"/>
        </w:rPr>
        <w:t>修改或撤回已递交响应文件的书面通知应按照本章第3.7.3 项的要求签字或盖章。采购人收到书面通知后，向</w:t>
      </w:r>
      <w:r>
        <w:rPr>
          <w:rFonts w:hint="eastAsia" w:ascii="宋体" w:hAnsi="宋体"/>
          <w:szCs w:val="21"/>
          <w:highlight w:val="none"/>
          <w:lang w:eastAsia="zh-CN"/>
        </w:rPr>
        <w:t>供应商</w:t>
      </w:r>
      <w:r>
        <w:rPr>
          <w:rFonts w:hint="eastAsia" w:ascii="宋体" w:hAnsi="宋体"/>
          <w:szCs w:val="21"/>
          <w:highlight w:val="none"/>
        </w:rPr>
        <w:t>出具签收凭证。</w:t>
      </w:r>
    </w:p>
    <w:p w14:paraId="16D8992C">
      <w:pPr>
        <w:spacing w:line="360" w:lineRule="auto"/>
        <w:ind w:firstLine="420" w:firstLineChars="200"/>
        <w:rPr>
          <w:rFonts w:ascii="宋体" w:hAnsi="宋体"/>
          <w:szCs w:val="21"/>
          <w:highlight w:val="none"/>
        </w:rPr>
      </w:pPr>
      <w:r>
        <w:rPr>
          <w:rFonts w:hint="eastAsia" w:ascii="宋体" w:hAnsi="宋体"/>
          <w:szCs w:val="21"/>
          <w:highlight w:val="none"/>
        </w:rPr>
        <w:t>4.3.3 修改的内容为响应文件的组成部分。修改的响应文件应按照本章第3 条、第4 条规定进行编制、密封、标记和递交，并标明“修改”字样。</w:t>
      </w:r>
    </w:p>
    <w:p w14:paraId="11E3979D">
      <w:pPr>
        <w:pStyle w:val="4"/>
        <w:rPr>
          <w:rFonts w:ascii="宋体" w:hAnsi="宋体"/>
          <w:highlight w:val="none"/>
        </w:rPr>
      </w:pPr>
      <w:bookmarkStart w:id="39" w:name="_Toc184635075"/>
      <w:r>
        <w:rPr>
          <w:rFonts w:hint="eastAsia" w:ascii="宋体" w:hAnsi="宋体"/>
          <w:highlight w:val="none"/>
        </w:rPr>
        <w:t>5．开标</w:t>
      </w:r>
      <w:bookmarkEnd w:id="39"/>
    </w:p>
    <w:p w14:paraId="771309FE">
      <w:pPr>
        <w:pStyle w:val="5"/>
        <w:rPr>
          <w:rFonts w:ascii="宋体" w:hAnsi="宋体" w:eastAsia="宋体"/>
          <w:highlight w:val="none"/>
        </w:rPr>
      </w:pPr>
      <w:r>
        <w:rPr>
          <w:rFonts w:hint="eastAsia" w:ascii="宋体" w:hAnsi="宋体" w:eastAsia="宋体"/>
          <w:highlight w:val="none"/>
        </w:rPr>
        <w:t>5.1 开启时间和地点</w:t>
      </w:r>
    </w:p>
    <w:p w14:paraId="767BB953">
      <w:pPr>
        <w:spacing w:line="360" w:lineRule="auto"/>
        <w:ind w:firstLine="420" w:firstLineChars="200"/>
        <w:rPr>
          <w:rFonts w:ascii="宋体" w:hAnsi="宋体"/>
          <w:szCs w:val="21"/>
          <w:highlight w:val="none"/>
        </w:rPr>
      </w:pPr>
      <w:r>
        <w:rPr>
          <w:rFonts w:hint="eastAsia" w:ascii="宋体" w:hAnsi="宋体"/>
          <w:szCs w:val="21"/>
          <w:highlight w:val="none"/>
        </w:rPr>
        <w:t>采购人在本章第2.2.2 项规定的递交响应文件截止时间（开启时间）和</w:t>
      </w:r>
      <w:r>
        <w:rPr>
          <w:rFonts w:hint="eastAsia" w:ascii="宋体" w:hAnsi="宋体"/>
          <w:szCs w:val="21"/>
          <w:highlight w:val="none"/>
          <w:lang w:eastAsia="zh-CN"/>
        </w:rPr>
        <w:t>供应商</w:t>
      </w:r>
      <w:r>
        <w:rPr>
          <w:rFonts w:hint="eastAsia" w:ascii="宋体" w:hAnsi="宋体"/>
          <w:szCs w:val="21"/>
          <w:highlight w:val="none"/>
        </w:rPr>
        <w:t>须知前附表规定的地点组织磋商会议，并邀请所有</w:t>
      </w:r>
      <w:r>
        <w:rPr>
          <w:rFonts w:hint="eastAsia" w:ascii="宋体" w:hAnsi="宋体"/>
          <w:szCs w:val="21"/>
          <w:highlight w:val="none"/>
          <w:lang w:eastAsia="zh-CN"/>
        </w:rPr>
        <w:t>供应商</w:t>
      </w:r>
      <w:r>
        <w:rPr>
          <w:rFonts w:hint="eastAsia" w:ascii="宋体" w:hAnsi="宋体"/>
          <w:szCs w:val="21"/>
          <w:highlight w:val="none"/>
        </w:rPr>
        <w:t>的法定代表人或其委托代理人准时参加。</w:t>
      </w:r>
    </w:p>
    <w:p w14:paraId="2054FD08">
      <w:pPr>
        <w:pStyle w:val="5"/>
        <w:rPr>
          <w:rFonts w:ascii="宋体" w:hAnsi="宋体" w:eastAsia="宋体"/>
          <w:highlight w:val="none"/>
        </w:rPr>
      </w:pPr>
      <w:r>
        <w:rPr>
          <w:rFonts w:hint="eastAsia" w:ascii="宋体" w:hAnsi="宋体" w:eastAsia="宋体"/>
          <w:highlight w:val="none"/>
        </w:rPr>
        <w:t>5.2 磋商程序</w:t>
      </w:r>
    </w:p>
    <w:p w14:paraId="5AC79823">
      <w:pPr>
        <w:spacing w:line="360" w:lineRule="auto"/>
        <w:ind w:firstLine="420" w:firstLineChars="200"/>
        <w:rPr>
          <w:rFonts w:ascii="宋体" w:hAnsi="宋体"/>
          <w:szCs w:val="21"/>
          <w:highlight w:val="none"/>
        </w:rPr>
      </w:pPr>
      <w:r>
        <w:rPr>
          <w:rFonts w:hint="eastAsia" w:ascii="宋体" w:hAnsi="宋体"/>
          <w:szCs w:val="21"/>
          <w:highlight w:val="none"/>
        </w:rPr>
        <w:t>主持人按下列程序进行开标：</w:t>
      </w:r>
    </w:p>
    <w:p w14:paraId="61C59F6F">
      <w:pPr>
        <w:spacing w:line="360" w:lineRule="auto"/>
        <w:ind w:firstLine="420" w:firstLineChars="200"/>
        <w:rPr>
          <w:rFonts w:ascii="宋体" w:hAnsi="宋体"/>
          <w:szCs w:val="21"/>
          <w:highlight w:val="none"/>
        </w:rPr>
      </w:pPr>
      <w:r>
        <w:rPr>
          <w:rFonts w:hint="eastAsia" w:ascii="宋体" w:hAnsi="宋体"/>
          <w:szCs w:val="21"/>
          <w:highlight w:val="none"/>
        </w:rPr>
        <w:t>(l）宣布会议纪律；</w:t>
      </w:r>
    </w:p>
    <w:p w14:paraId="632A9505">
      <w:pPr>
        <w:spacing w:line="360" w:lineRule="auto"/>
        <w:ind w:firstLine="420" w:firstLineChars="200"/>
        <w:rPr>
          <w:rFonts w:ascii="宋体" w:hAnsi="宋体"/>
          <w:szCs w:val="21"/>
          <w:highlight w:val="none"/>
        </w:rPr>
      </w:pPr>
      <w:r>
        <w:rPr>
          <w:rFonts w:hint="eastAsia" w:ascii="宋体" w:hAnsi="宋体"/>
          <w:szCs w:val="21"/>
          <w:highlight w:val="none"/>
        </w:rPr>
        <w:t>(2）公布在递交响应文件截止时间前递交响应文件的</w:t>
      </w:r>
      <w:r>
        <w:rPr>
          <w:rFonts w:hint="eastAsia" w:ascii="宋体" w:hAnsi="宋体"/>
          <w:szCs w:val="21"/>
          <w:highlight w:val="none"/>
          <w:lang w:eastAsia="zh-CN"/>
        </w:rPr>
        <w:t>供应商</w:t>
      </w:r>
      <w:r>
        <w:rPr>
          <w:rFonts w:hint="eastAsia" w:ascii="宋体" w:hAnsi="宋体"/>
          <w:szCs w:val="21"/>
          <w:highlight w:val="none"/>
        </w:rPr>
        <w:t>名称；</w:t>
      </w:r>
    </w:p>
    <w:p w14:paraId="5E6CE54A">
      <w:pPr>
        <w:spacing w:line="360" w:lineRule="auto"/>
        <w:ind w:firstLine="420" w:firstLineChars="200"/>
        <w:rPr>
          <w:rFonts w:ascii="宋体" w:hAnsi="宋体"/>
          <w:szCs w:val="21"/>
          <w:highlight w:val="none"/>
        </w:rPr>
      </w:pPr>
      <w:r>
        <w:rPr>
          <w:rFonts w:hint="eastAsia" w:ascii="宋体" w:hAnsi="宋体"/>
          <w:szCs w:val="21"/>
          <w:highlight w:val="none"/>
        </w:rPr>
        <w:t>(3）宣布采购人、主持人等有关人员姓名；</w:t>
      </w:r>
    </w:p>
    <w:p w14:paraId="6E5B6837">
      <w:pPr>
        <w:spacing w:line="360" w:lineRule="auto"/>
        <w:ind w:firstLine="420" w:firstLineChars="200"/>
        <w:rPr>
          <w:rFonts w:ascii="宋体" w:hAnsi="宋体"/>
          <w:szCs w:val="21"/>
          <w:highlight w:val="none"/>
        </w:rPr>
      </w:pPr>
      <w:r>
        <w:rPr>
          <w:rFonts w:hint="eastAsia" w:ascii="宋体" w:hAnsi="宋体"/>
          <w:szCs w:val="21"/>
          <w:highlight w:val="none"/>
        </w:rPr>
        <w:t>(4）宣布评审办法及磋商工作时间安排；</w:t>
      </w:r>
    </w:p>
    <w:p w14:paraId="482E8AAC">
      <w:pPr>
        <w:spacing w:line="360" w:lineRule="auto"/>
        <w:ind w:firstLine="420" w:firstLineChars="200"/>
        <w:rPr>
          <w:rFonts w:ascii="宋体" w:hAnsi="宋体"/>
          <w:szCs w:val="21"/>
          <w:highlight w:val="none"/>
        </w:rPr>
      </w:pPr>
      <w:r>
        <w:rPr>
          <w:rFonts w:hint="eastAsia" w:ascii="宋体" w:hAnsi="宋体"/>
          <w:szCs w:val="21"/>
          <w:highlight w:val="none"/>
        </w:rPr>
        <w:t>(</w:t>
      </w:r>
      <w:r>
        <w:rPr>
          <w:rFonts w:hint="eastAsia" w:ascii="宋体" w:hAnsi="宋体"/>
          <w:szCs w:val="21"/>
          <w:highlight w:val="none"/>
          <w:lang w:val="en-US" w:eastAsia="zh-CN"/>
        </w:rPr>
        <w:t>5</w:t>
      </w:r>
      <w:r>
        <w:rPr>
          <w:rFonts w:hint="eastAsia" w:ascii="宋体" w:hAnsi="宋体"/>
          <w:szCs w:val="21"/>
          <w:highlight w:val="none"/>
        </w:rPr>
        <w:t>）会议结束。</w:t>
      </w:r>
    </w:p>
    <w:p w14:paraId="3B4554D7">
      <w:pPr>
        <w:pStyle w:val="4"/>
        <w:rPr>
          <w:rFonts w:ascii="宋体" w:hAnsi="宋体"/>
          <w:highlight w:val="none"/>
        </w:rPr>
      </w:pPr>
      <w:bookmarkStart w:id="40" w:name="_Toc184635076"/>
      <w:r>
        <w:rPr>
          <w:rFonts w:hint="eastAsia" w:ascii="宋体" w:hAnsi="宋体"/>
          <w:highlight w:val="none"/>
        </w:rPr>
        <w:t>6．评审</w:t>
      </w:r>
      <w:bookmarkEnd w:id="40"/>
    </w:p>
    <w:p w14:paraId="5A4FEA32">
      <w:pPr>
        <w:pStyle w:val="5"/>
        <w:rPr>
          <w:rFonts w:ascii="宋体" w:hAnsi="宋体" w:eastAsia="宋体"/>
          <w:highlight w:val="none"/>
        </w:rPr>
      </w:pPr>
      <w:r>
        <w:rPr>
          <w:rFonts w:hint="eastAsia" w:ascii="宋体" w:hAnsi="宋体" w:eastAsia="宋体"/>
          <w:highlight w:val="none"/>
        </w:rPr>
        <w:t>6.1 磋商小组</w:t>
      </w:r>
    </w:p>
    <w:p w14:paraId="7D68B4DD">
      <w:pPr>
        <w:spacing w:line="360" w:lineRule="auto"/>
        <w:ind w:firstLine="420" w:firstLineChars="200"/>
        <w:rPr>
          <w:rFonts w:ascii="宋体" w:hAnsi="宋体"/>
          <w:szCs w:val="21"/>
          <w:highlight w:val="none"/>
        </w:rPr>
      </w:pPr>
      <w:r>
        <w:rPr>
          <w:rFonts w:hint="eastAsia" w:ascii="宋体" w:hAnsi="宋体"/>
          <w:szCs w:val="21"/>
          <w:highlight w:val="none"/>
        </w:rPr>
        <w:t>6.1.1 评审工作由采购人依法组建的磋商小组负责。磋商小组由有关技术、经济等方面专家</w:t>
      </w:r>
      <w:r>
        <w:rPr>
          <w:rFonts w:hint="eastAsia" w:ascii="宋体" w:hAnsi="宋体"/>
          <w:szCs w:val="21"/>
          <w:highlight w:val="none"/>
          <w:lang w:val="en-US" w:eastAsia="zh-CN"/>
        </w:rPr>
        <w:t>3</w:t>
      </w:r>
      <w:r>
        <w:rPr>
          <w:rFonts w:hint="eastAsia" w:ascii="宋体" w:hAnsi="宋体"/>
          <w:szCs w:val="21"/>
          <w:highlight w:val="none"/>
        </w:rPr>
        <w:t>人组成。磋商小组成员人数以及技术、经济等方面专家的确定方式见</w:t>
      </w:r>
      <w:r>
        <w:rPr>
          <w:rFonts w:hint="eastAsia" w:ascii="宋体" w:hAnsi="宋体"/>
          <w:szCs w:val="21"/>
          <w:highlight w:val="none"/>
          <w:lang w:eastAsia="zh-CN"/>
        </w:rPr>
        <w:t>供应商</w:t>
      </w:r>
      <w:r>
        <w:rPr>
          <w:rFonts w:hint="eastAsia" w:ascii="宋体" w:hAnsi="宋体"/>
          <w:szCs w:val="21"/>
          <w:highlight w:val="none"/>
        </w:rPr>
        <w:t>须知前附表。</w:t>
      </w:r>
    </w:p>
    <w:p w14:paraId="44715BA4">
      <w:pPr>
        <w:spacing w:line="360" w:lineRule="auto"/>
        <w:ind w:firstLine="420" w:firstLineChars="200"/>
        <w:rPr>
          <w:rFonts w:ascii="宋体" w:hAnsi="宋体"/>
          <w:szCs w:val="21"/>
          <w:highlight w:val="none"/>
        </w:rPr>
      </w:pPr>
      <w:r>
        <w:rPr>
          <w:rFonts w:hint="eastAsia" w:ascii="宋体" w:hAnsi="宋体"/>
          <w:szCs w:val="21"/>
          <w:highlight w:val="none"/>
        </w:rPr>
        <w:t>6.1.2 磋商小组成员有下列情形之一的，应当回避：</w:t>
      </w:r>
    </w:p>
    <w:p w14:paraId="607B4997">
      <w:pPr>
        <w:spacing w:line="360" w:lineRule="auto"/>
        <w:ind w:firstLine="420" w:firstLineChars="200"/>
        <w:rPr>
          <w:rFonts w:ascii="宋体" w:hAnsi="宋体"/>
          <w:szCs w:val="21"/>
          <w:highlight w:val="none"/>
        </w:rPr>
      </w:pPr>
      <w:r>
        <w:rPr>
          <w:rFonts w:hint="eastAsia" w:ascii="宋体" w:hAnsi="宋体"/>
          <w:szCs w:val="21"/>
          <w:highlight w:val="none"/>
        </w:rPr>
        <w:t>(1）采购人或</w:t>
      </w:r>
      <w:r>
        <w:rPr>
          <w:rFonts w:hint="eastAsia" w:ascii="宋体" w:hAnsi="宋体"/>
          <w:szCs w:val="21"/>
          <w:highlight w:val="none"/>
          <w:lang w:eastAsia="zh-CN"/>
        </w:rPr>
        <w:t>供应商</w:t>
      </w:r>
      <w:r>
        <w:rPr>
          <w:rFonts w:hint="eastAsia" w:ascii="宋体" w:hAnsi="宋体"/>
          <w:szCs w:val="21"/>
          <w:highlight w:val="none"/>
        </w:rPr>
        <w:t>的主要负责人的近亲属；</w:t>
      </w:r>
    </w:p>
    <w:p w14:paraId="309807B2">
      <w:pPr>
        <w:spacing w:line="360" w:lineRule="auto"/>
        <w:ind w:firstLine="420" w:firstLineChars="200"/>
        <w:rPr>
          <w:rFonts w:ascii="宋体" w:hAnsi="宋体"/>
          <w:szCs w:val="21"/>
          <w:highlight w:val="none"/>
        </w:rPr>
      </w:pPr>
      <w:r>
        <w:rPr>
          <w:rFonts w:hint="eastAsia" w:ascii="宋体" w:hAnsi="宋体"/>
          <w:szCs w:val="21"/>
          <w:highlight w:val="none"/>
        </w:rPr>
        <w:t>(2）项目主管部门或者行政监督部门的人员；</w:t>
      </w:r>
    </w:p>
    <w:p w14:paraId="6C776C05">
      <w:pPr>
        <w:spacing w:line="360" w:lineRule="auto"/>
        <w:ind w:firstLine="420" w:firstLineChars="200"/>
        <w:rPr>
          <w:rFonts w:ascii="宋体" w:hAnsi="宋体"/>
          <w:szCs w:val="21"/>
          <w:highlight w:val="none"/>
        </w:rPr>
      </w:pPr>
      <w:r>
        <w:rPr>
          <w:rFonts w:hint="eastAsia" w:ascii="宋体" w:hAnsi="宋体"/>
          <w:szCs w:val="21"/>
          <w:highlight w:val="none"/>
        </w:rPr>
        <w:t>(3）与</w:t>
      </w:r>
      <w:r>
        <w:rPr>
          <w:rFonts w:hint="eastAsia" w:ascii="宋体" w:hAnsi="宋体"/>
          <w:szCs w:val="21"/>
          <w:highlight w:val="none"/>
          <w:lang w:eastAsia="zh-CN"/>
        </w:rPr>
        <w:t>供应商</w:t>
      </w:r>
      <w:r>
        <w:rPr>
          <w:rFonts w:hint="eastAsia" w:ascii="宋体" w:hAnsi="宋体"/>
          <w:szCs w:val="21"/>
          <w:highlight w:val="none"/>
        </w:rPr>
        <w:t>有经济利益关系，可能影响对投标公正评审的；</w:t>
      </w:r>
    </w:p>
    <w:p w14:paraId="6730F047">
      <w:pPr>
        <w:spacing w:line="360" w:lineRule="auto"/>
        <w:ind w:firstLine="420" w:firstLineChars="200"/>
        <w:rPr>
          <w:rFonts w:ascii="宋体" w:hAnsi="宋体"/>
          <w:szCs w:val="21"/>
          <w:highlight w:val="none"/>
        </w:rPr>
      </w:pPr>
      <w:r>
        <w:rPr>
          <w:rFonts w:hint="eastAsia" w:ascii="宋体" w:hAnsi="宋体"/>
          <w:szCs w:val="21"/>
          <w:highlight w:val="none"/>
        </w:rPr>
        <w:t>(4）曾因在招标、评审工作以及其他与招标投标有关活动中从事违法行为而受过行政处罚或刑事处罚的。</w:t>
      </w:r>
    </w:p>
    <w:p w14:paraId="53F6860A">
      <w:pPr>
        <w:pStyle w:val="5"/>
        <w:rPr>
          <w:rFonts w:ascii="宋体" w:hAnsi="宋体" w:eastAsia="宋体"/>
          <w:highlight w:val="none"/>
        </w:rPr>
      </w:pPr>
      <w:r>
        <w:rPr>
          <w:rFonts w:hint="eastAsia" w:ascii="宋体" w:hAnsi="宋体" w:eastAsia="宋体"/>
          <w:highlight w:val="none"/>
        </w:rPr>
        <w:t>6.2 评审原则</w:t>
      </w:r>
    </w:p>
    <w:p w14:paraId="06D5369B">
      <w:pPr>
        <w:spacing w:line="360" w:lineRule="auto"/>
        <w:ind w:firstLine="420" w:firstLineChars="200"/>
        <w:rPr>
          <w:rFonts w:ascii="宋体" w:hAnsi="宋体"/>
          <w:szCs w:val="21"/>
          <w:highlight w:val="none"/>
        </w:rPr>
      </w:pPr>
      <w:r>
        <w:rPr>
          <w:rFonts w:hint="eastAsia" w:ascii="宋体" w:hAnsi="宋体"/>
          <w:szCs w:val="21"/>
          <w:highlight w:val="none"/>
        </w:rPr>
        <w:t>评审工作活动遵循公平、公正、科学和择优的原则。</w:t>
      </w:r>
    </w:p>
    <w:p w14:paraId="596AF82E">
      <w:pPr>
        <w:pStyle w:val="5"/>
        <w:rPr>
          <w:rFonts w:ascii="宋体" w:hAnsi="宋体" w:eastAsia="宋体"/>
          <w:highlight w:val="none"/>
        </w:rPr>
      </w:pPr>
      <w:r>
        <w:rPr>
          <w:rFonts w:hint="eastAsia" w:ascii="宋体" w:hAnsi="宋体" w:eastAsia="宋体"/>
          <w:highlight w:val="none"/>
        </w:rPr>
        <w:t>6.3 评审工作</w:t>
      </w:r>
    </w:p>
    <w:p w14:paraId="7B742E1A">
      <w:pPr>
        <w:spacing w:line="360" w:lineRule="auto"/>
        <w:ind w:firstLine="420" w:firstLineChars="200"/>
        <w:rPr>
          <w:rFonts w:hint="eastAsia" w:ascii="宋体" w:hAnsi="宋体"/>
          <w:szCs w:val="21"/>
          <w:highlight w:val="none"/>
          <w:lang w:eastAsia="zh-CN"/>
        </w:rPr>
      </w:pPr>
      <w:bookmarkStart w:id="41" w:name="_Toc184635077"/>
      <w:r>
        <w:rPr>
          <w:rFonts w:hint="eastAsia" w:ascii="宋体" w:hAnsi="宋体"/>
          <w:szCs w:val="21"/>
          <w:highlight w:val="none"/>
          <w:lang w:eastAsia="zh-CN"/>
        </w:rPr>
        <w:t>6.3.1 磋商小组按照第三章“评标办法”规定的方法、评审因素、标准和程序对响应文件进行评审。第三章“评标办法”没有规定的方法、评审因素和标准，不作为评标依据。</w:t>
      </w:r>
    </w:p>
    <w:p w14:paraId="394A9C28">
      <w:pPr>
        <w:spacing w:line="360" w:lineRule="auto"/>
        <w:ind w:firstLine="420" w:firstLineChars="200"/>
        <w:rPr>
          <w:rFonts w:hint="eastAsia" w:ascii="宋体" w:hAnsi="宋体"/>
          <w:szCs w:val="21"/>
          <w:highlight w:val="none"/>
          <w:lang w:eastAsia="zh-CN"/>
        </w:rPr>
      </w:pPr>
      <w:r>
        <w:rPr>
          <w:rFonts w:hint="eastAsia" w:ascii="宋体" w:hAnsi="宋体"/>
          <w:szCs w:val="21"/>
          <w:highlight w:val="none"/>
          <w:lang w:eastAsia="zh-CN"/>
        </w:rPr>
        <w:t>6.3.2 评标完成后，磋商小组应当向采购人提交书面评标报告和成交候选人名单。磋商小组推荐中标候选人的人数见供应商须知前附表。</w:t>
      </w:r>
    </w:p>
    <w:p w14:paraId="7A5923AC">
      <w:pPr>
        <w:pStyle w:val="4"/>
        <w:rPr>
          <w:rFonts w:ascii="宋体" w:hAnsi="宋体"/>
          <w:highlight w:val="none"/>
        </w:rPr>
      </w:pPr>
      <w:r>
        <w:rPr>
          <w:rFonts w:hint="eastAsia" w:ascii="宋体" w:hAnsi="宋体"/>
          <w:highlight w:val="none"/>
        </w:rPr>
        <w:t>7．合同授予</w:t>
      </w:r>
      <w:bookmarkEnd w:id="41"/>
    </w:p>
    <w:p w14:paraId="6592378D">
      <w:pPr>
        <w:pStyle w:val="5"/>
        <w:rPr>
          <w:rFonts w:ascii="宋体" w:hAnsi="宋体" w:eastAsia="宋体"/>
          <w:highlight w:val="none"/>
        </w:rPr>
      </w:pPr>
      <w:r>
        <w:rPr>
          <w:rFonts w:hint="eastAsia" w:ascii="宋体" w:hAnsi="宋体" w:eastAsia="宋体"/>
          <w:highlight w:val="none"/>
        </w:rPr>
        <w:t>7.1 定标方式</w:t>
      </w:r>
    </w:p>
    <w:p w14:paraId="201F9E23">
      <w:pPr>
        <w:spacing w:line="400" w:lineRule="exact"/>
        <w:ind w:firstLine="420" w:firstLineChars="200"/>
        <w:rPr>
          <w:rFonts w:ascii="宋体" w:hAnsi="宋体"/>
          <w:szCs w:val="21"/>
          <w:highlight w:val="none"/>
        </w:rPr>
      </w:pPr>
      <w:r>
        <w:rPr>
          <w:rFonts w:hint="eastAsia" w:ascii="宋体" w:hAnsi="宋体"/>
          <w:szCs w:val="21"/>
          <w:highlight w:val="none"/>
        </w:rPr>
        <w:t>除</w:t>
      </w:r>
      <w:r>
        <w:rPr>
          <w:rFonts w:hint="eastAsia" w:ascii="宋体" w:hAnsi="宋体"/>
          <w:szCs w:val="21"/>
          <w:highlight w:val="none"/>
          <w:lang w:eastAsia="zh-CN"/>
        </w:rPr>
        <w:t>供应商</w:t>
      </w:r>
      <w:r>
        <w:rPr>
          <w:rFonts w:hint="eastAsia" w:ascii="宋体" w:hAnsi="宋体"/>
          <w:szCs w:val="21"/>
          <w:highlight w:val="none"/>
        </w:rPr>
        <w:t>须知前附表规定磋商小组直接确定成交单位外，采购人依据磋商小组推荐的成交候选人确定中标成交单位，磋商小组推荐成交候选人的人数见</w:t>
      </w:r>
      <w:r>
        <w:rPr>
          <w:rFonts w:hint="eastAsia" w:ascii="宋体" w:hAnsi="宋体"/>
          <w:szCs w:val="21"/>
          <w:highlight w:val="none"/>
          <w:lang w:eastAsia="zh-CN"/>
        </w:rPr>
        <w:t>供应商</w:t>
      </w:r>
      <w:r>
        <w:rPr>
          <w:rFonts w:hint="eastAsia" w:ascii="宋体" w:hAnsi="宋体"/>
          <w:szCs w:val="21"/>
          <w:highlight w:val="none"/>
        </w:rPr>
        <w:t>须知前附表。</w:t>
      </w:r>
    </w:p>
    <w:p w14:paraId="226F6DF0">
      <w:pPr>
        <w:spacing w:line="400" w:lineRule="exact"/>
        <w:ind w:firstLine="420" w:firstLineChars="200"/>
        <w:rPr>
          <w:highlight w:val="none"/>
        </w:rPr>
      </w:pPr>
      <w:r>
        <w:rPr>
          <w:rFonts w:hint="eastAsia"/>
          <w:highlight w:val="none"/>
        </w:rPr>
        <w:t>采购代理机构应当在评审结束后2个工作日内将评审报告送采购人确认。</w:t>
      </w:r>
    </w:p>
    <w:p w14:paraId="666BF0E9">
      <w:pPr>
        <w:spacing w:line="400" w:lineRule="exact"/>
        <w:rPr>
          <w:highlight w:val="none"/>
        </w:rPr>
      </w:pPr>
      <w:r>
        <w:rPr>
          <w:rFonts w:hint="eastAsia"/>
          <w:highlight w:val="none"/>
        </w:rPr>
        <w:t>　　采购人应当在收到评审报告后5个工作日内，从评审报告提出的成交候选</w:t>
      </w:r>
      <w:r>
        <w:rPr>
          <w:rFonts w:hint="eastAsia"/>
          <w:highlight w:val="none"/>
          <w:lang w:eastAsia="zh-CN"/>
        </w:rPr>
        <w:t>供应商</w:t>
      </w:r>
      <w:r>
        <w:rPr>
          <w:rFonts w:hint="eastAsia"/>
          <w:highlight w:val="none"/>
        </w:rPr>
        <w:t>中，按照排序由高到低的原则确定成交</w:t>
      </w:r>
      <w:r>
        <w:rPr>
          <w:rFonts w:hint="eastAsia"/>
          <w:highlight w:val="none"/>
          <w:lang w:eastAsia="zh-CN"/>
        </w:rPr>
        <w:t>供应商</w:t>
      </w:r>
      <w:r>
        <w:rPr>
          <w:rFonts w:hint="eastAsia"/>
          <w:highlight w:val="none"/>
        </w:rPr>
        <w:t>，也可以书面授权磋商小组直接确定成交</w:t>
      </w:r>
      <w:r>
        <w:rPr>
          <w:rFonts w:hint="eastAsia"/>
          <w:highlight w:val="none"/>
          <w:lang w:eastAsia="zh-CN"/>
        </w:rPr>
        <w:t>供应商</w:t>
      </w:r>
      <w:r>
        <w:rPr>
          <w:rFonts w:hint="eastAsia"/>
          <w:highlight w:val="none"/>
        </w:rPr>
        <w:t>。采购人逾期未确定成交</w:t>
      </w:r>
      <w:r>
        <w:rPr>
          <w:rFonts w:hint="eastAsia"/>
          <w:highlight w:val="none"/>
          <w:lang w:eastAsia="zh-CN"/>
        </w:rPr>
        <w:t>供应商</w:t>
      </w:r>
      <w:r>
        <w:rPr>
          <w:rFonts w:hint="eastAsia"/>
          <w:highlight w:val="none"/>
        </w:rPr>
        <w:t>且不提出异议的，视为确定评审报告提出的排序第一的</w:t>
      </w:r>
      <w:r>
        <w:rPr>
          <w:rFonts w:hint="eastAsia"/>
          <w:highlight w:val="none"/>
          <w:lang w:eastAsia="zh-CN"/>
        </w:rPr>
        <w:t>供应商</w:t>
      </w:r>
      <w:r>
        <w:rPr>
          <w:rFonts w:hint="eastAsia"/>
          <w:highlight w:val="none"/>
        </w:rPr>
        <w:t>为成交</w:t>
      </w:r>
      <w:r>
        <w:rPr>
          <w:rFonts w:hint="eastAsia"/>
          <w:highlight w:val="none"/>
          <w:lang w:eastAsia="zh-CN"/>
        </w:rPr>
        <w:t>供应商</w:t>
      </w:r>
      <w:r>
        <w:rPr>
          <w:rFonts w:hint="eastAsia"/>
          <w:highlight w:val="none"/>
        </w:rPr>
        <w:t>。</w:t>
      </w:r>
    </w:p>
    <w:p w14:paraId="3F14AEAF">
      <w:pPr>
        <w:pStyle w:val="5"/>
        <w:rPr>
          <w:rFonts w:ascii="宋体" w:hAnsi="宋体" w:eastAsia="宋体"/>
          <w:highlight w:val="none"/>
        </w:rPr>
      </w:pPr>
      <w:r>
        <w:rPr>
          <w:rFonts w:hint="eastAsia" w:ascii="宋体" w:hAnsi="宋体" w:eastAsia="宋体"/>
          <w:highlight w:val="none"/>
        </w:rPr>
        <w:t>7.2 成交通知</w:t>
      </w:r>
    </w:p>
    <w:p w14:paraId="4E78551B">
      <w:pPr>
        <w:spacing w:line="400" w:lineRule="exact"/>
        <w:rPr>
          <w:rFonts w:hint="eastAsia"/>
          <w:highlight w:val="none"/>
          <w:lang w:eastAsia="zh-CN"/>
        </w:rPr>
      </w:pPr>
      <w:r>
        <w:rPr>
          <w:rFonts w:hint="eastAsia"/>
          <w:highlight w:val="none"/>
        </w:rPr>
        <w:t>　</w:t>
      </w:r>
      <w:r>
        <w:rPr>
          <w:rFonts w:hint="eastAsia"/>
          <w:highlight w:val="none"/>
          <w:lang w:eastAsia="zh-CN"/>
        </w:rPr>
        <w:t>采购代理机构在成交供应商确定后2个工作日内，在发布磋商公告媒体上公告成交结果，同时向成交供应商发出成交通知书。</w:t>
      </w:r>
    </w:p>
    <w:p w14:paraId="777D1EC2">
      <w:pPr>
        <w:pStyle w:val="5"/>
        <w:rPr>
          <w:rFonts w:ascii="宋体" w:hAnsi="宋体" w:eastAsia="宋体"/>
          <w:highlight w:val="none"/>
        </w:rPr>
      </w:pPr>
      <w:r>
        <w:rPr>
          <w:rFonts w:hint="eastAsia" w:ascii="宋体" w:hAnsi="宋体" w:eastAsia="宋体"/>
          <w:highlight w:val="none"/>
        </w:rPr>
        <w:t>7.3 履约担保</w:t>
      </w:r>
    </w:p>
    <w:p w14:paraId="54584649">
      <w:pPr>
        <w:spacing w:line="360" w:lineRule="auto"/>
        <w:ind w:firstLine="420" w:firstLineChars="200"/>
        <w:rPr>
          <w:rFonts w:ascii="宋体" w:hAnsi="宋体"/>
          <w:szCs w:val="21"/>
          <w:highlight w:val="none"/>
        </w:rPr>
      </w:pPr>
      <w:r>
        <w:rPr>
          <w:rFonts w:hint="eastAsia" w:ascii="宋体" w:hAnsi="宋体"/>
          <w:szCs w:val="21"/>
          <w:highlight w:val="none"/>
        </w:rPr>
        <w:t>7.3.1 在签订合同前，中标人应按</w:t>
      </w:r>
      <w:r>
        <w:rPr>
          <w:rFonts w:hint="eastAsia" w:ascii="宋体" w:hAnsi="宋体"/>
          <w:szCs w:val="21"/>
          <w:highlight w:val="none"/>
          <w:lang w:eastAsia="zh-CN"/>
        </w:rPr>
        <w:t>供应商</w:t>
      </w:r>
      <w:r>
        <w:rPr>
          <w:rFonts w:hint="eastAsia" w:ascii="宋体" w:hAnsi="宋体"/>
          <w:szCs w:val="21"/>
          <w:highlight w:val="none"/>
        </w:rPr>
        <w:t>须知前附表规定的金额、担保形式和磋商文件第四章“合同条款及格式”规定的履约担保格式向采购人提交履约担保。联合体中标的，其履约担保由牵头人递交，并应符合</w:t>
      </w:r>
      <w:r>
        <w:rPr>
          <w:rFonts w:hint="eastAsia" w:ascii="宋体" w:hAnsi="宋体"/>
          <w:szCs w:val="21"/>
          <w:highlight w:val="none"/>
          <w:lang w:eastAsia="zh-CN"/>
        </w:rPr>
        <w:t>供应商</w:t>
      </w:r>
      <w:r>
        <w:rPr>
          <w:rFonts w:hint="eastAsia" w:ascii="宋体" w:hAnsi="宋体"/>
          <w:szCs w:val="21"/>
          <w:highlight w:val="none"/>
        </w:rPr>
        <w:t>须知前附表规定的金额、担保形式和磋商文件第四章“合同条款及格式”规定的履约担保格式要求。</w:t>
      </w:r>
    </w:p>
    <w:p w14:paraId="56E1D8B0">
      <w:pPr>
        <w:spacing w:line="360" w:lineRule="auto"/>
        <w:ind w:firstLine="420" w:firstLineChars="200"/>
        <w:rPr>
          <w:rFonts w:ascii="宋体" w:hAnsi="宋体"/>
          <w:szCs w:val="21"/>
          <w:highlight w:val="none"/>
        </w:rPr>
      </w:pPr>
      <w:r>
        <w:rPr>
          <w:rFonts w:hint="eastAsia" w:ascii="宋体" w:hAnsi="宋体"/>
          <w:szCs w:val="21"/>
          <w:highlight w:val="none"/>
        </w:rPr>
        <w:t>7.3.2 中标人不能按本章第7.3.1 项要求提交履约担保的，视为放弃中标，其磋商保证金不予退还，给采购人造成的损失超过磋商保证金数额的，中标人还应当对超过部分予以赔偿。</w:t>
      </w:r>
    </w:p>
    <w:p w14:paraId="70E4B5AB">
      <w:pPr>
        <w:pStyle w:val="5"/>
        <w:rPr>
          <w:rFonts w:ascii="宋体" w:hAnsi="宋体" w:eastAsia="宋体"/>
          <w:highlight w:val="none"/>
        </w:rPr>
      </w:pPr>
      <w:r>
        <w:rPr>
          <w:rFonts w:hint="eastAsia" w:ascii="宋体" w:hAnsi="宋体" w:eastAsia="宋体"/>
          <w:highlight w:val="none"/>
        </w:rPr>
        <w:t>7.4 签订合同</w:t>
      </w:r>
    </w:p>
    <w:p w14:paraId="11C2422E">
      <w:pPr>
        <w:spacing w:line="360" w:lineRule="auto"/>
        <w:ind w:firstLine="420" w:firstLineChars="200"/>
        <w:rPr>
          <w:rFonts w:ascii="宋体" w:hAnsi="宋体"/>
          <w:szCs w:val="21"/>
          <w:highlight w:val="none"/>
        </w:rPr>
      </w:pPr>
      <w:r>
        <w:rPr>
          <w:rFonts w:hint="eastAsia" w:ascii="宋体" w:hAnsi="宋体"/>
          <w:szCs w:val="21"/>
          <w:highlight w:val="none"/>
        </w:rPr>
        <w:t>7.4.1 采购人和中标人应当自成交通知书发出之日起30天内，根据磋商文件和中标人的响应文件订立书面合同。中标人无正当理由拒签合同的，采购人取消其中标资格，其磋商保证金不予退还；给采购人造成的损失超过磋商保证金数额的，中标人还应当对超过部分予以赔偿。</w:t>
      </w:r>
    </w:p>
    <w:p w14:paraId="75D2D8D3">
      <w:pPr>
        <w:spacing w:line="400" w:lineRule="exact"/>
        <w:ind w:firstLine="420" w:firstLineChars="200"/>
        <w:rPr>
          <w:rFonts w:ascii="宋体" w:hAnsi="宋体"/>
          <w:szCs w:val="21"/>
          <w:highlight w:val="none"/>
        </w:rPr>
      </w:pPr>
      <w:r>
        <w:rPr>
          <w:rFonts w:hint="eastAsia" w:ascii="宋体" w:hAnsi="宋体"/>
          <w:szCs w:val="21"/>
          <w:highlight w:val="none"/>
        </w:rPr>
        <w:t>7.4.2 发出成交通知书后，采购人无正当理由拒签合同的，采购人向中标人退还磋商保证金；给中标人造成损失的，还应当赔偿损失。</w:t>
      </w:r>
    </w:p>
    <w:p w14:paraId="02AB42B7">
      <w:pPr>
        <w:spacing w:line="400" w:lineRule="exact"/>
        <w:ind w:firstLine="420" w:firstLineChars="200"/>
        <w:rPr>
          <w:szCs w:val="21"/>
          <w:highlight w:val="none"/>
        </w:rPr>
      </w:pPr>
      <w:r>
        <w:rPr>
          <w:rFonts w:hint="eastAsia" w:ascii="宋体" w:hAnsi="宋体"/>
          <w:szCs w:val="21"/>
          <w:highlight w:val="none"/>
        </w:rPr>
        <w:t>7.4.3</w:t>
      </w:r>
      <w:r>
        <w:rPr>
          <w:rFonts w:hint="eastAsia"/>
          <w:szCs w:val="21"/>
          <w:highlight w:val="none"/>
        </w:rPr>
        <w:t>采购人应当确定排名第一的成交候选人为中标人。排名第一的成交候选人放弃中标、因不可抗力不能履行合同、不按照磋商文件要求提交履约保证金，或者被查实存在影响中标结果的违法行为等情形，不符合中标条件的，采购人可以按照磋商小组提出的成交候选人名单排序依次确定其他成交候选人为中标人，也可以重新招标。</w:t>
      </w:r>
    </w:p>
    <w:p w14:paraId="23F8B18D">
      <w:pPr>
        <w:pStyle w:val="4"/>
        <w:rPr>
          <w:rFonts w:ascii="宋体" w:hAnsi="宋体"/>
          <w:highlight w:val="none"/>
        </w:rPr>
      </w:pPr>
      <w:bookmarkStart w:id="42" w:name="_Toc184635078"/>
      <w:r>
        <w:rPr>
          <w:rFonts w:hint="eastAsia" w:ascii="宋体" w:hAnsi="宋体"/>
          <w:highlight w:val="none"/>
        </w:rPr>
        <w:t>8．重新招标和不再招标</w:t>
      </w:r>
      <w:bookmarkEnd w:id="42"/>
    </w:p>
    <w:p w14:paraId="3D18E0C7">
      <w:pPr>
        <w:pStyle w:val="5"/>
        <w:rPr>
          <w:rFonts w:ascii="宋体" w:hAnsi="宋体" w:eastAsia="宋体"/>
          <w:highlight w:val="none"/>
        </w:rPr>
      </w:pPr>
      <w:r>
        <w:rPr>
          <w:rFonts w:hint="eastAsia" w:ascii="宋体" w:hAnsi="宋体" w:eastAsia="宋体"/>
          <w:highlight w:val="none"/>
        </w:rPr>
        <w:t>8.1 重新招标</w:t>
      </w:r>
    </w:p>
    <w:p w14:paraId="485310AC">
      <w:pPr>
        <w:spacing w:line="360" w:lineRule="auto"/>
        <w:ind w:firstLine="420" w:firstLineChars="200"/>
        <w:rPr>
          <w:rFonts w:ascii="宋体" w:hAnsi="宋体"/>
          <w:szCs w:val="21"/>
          <w:highlight w:val="none"/>
        </w:rPr>
      </w:pPr>
      <w:r>
        <w:rPr>
          <w:rFonts w:hint="eastAsia" w:ascii="宋体" w:hAnsi="宋体"/>
          <w:szCs w:val="21"/>
          <w:highlight w:val="none"/>
        </w:rPr>
        <w:t>有下列情形之一的，采购人将重新招标：</w:t>
      </w:r>
    </w:p>
    <w:p w14:paraId="0DC1A4E6">
      <w:pPr>
        <w:spacing w:line="360" w:lineRule="auto"/>
        <w:ind w:firstLine="420" w:firstLineChars="200"/>
        <w:rPr>
          <w:rFonts w:ascii="宋体" w:hAnsi="宋体"/>
          <w:szCs w:val="21"/>
          <w:highlight w:val="none"/>
        </w:rPr>
      </w:pPr>
      <w:r>
        <w:rPr>
          <w:rFonts w:hint="eastAsia" w:ascii="宋体" w:hAnsi="宋体"/>
          <w:szCs w:val="21"/>
          <w:highlight w:val="none"/>
        </w:rPr>
        <w:t>(l）投标截止时间止，</w:t>
      </w:r>
      <w:r>
        <w:rPr>
          <w:rFonts w:hint="eastAsia" w:ascii="宋体" w:hAnsi="宋体"/>
          <w:szCs w:val="21"/>
          <w:highlight w:val="none"/>
          <w:lang w:eastAsia="zh-CN"/>
        </w:rPr>
        <w:t>供应商</w:t>
      </w:r>
      <w:r>
        <w:rPr>
          <w:rFonts w:hint="eastAsia" w:ascii="宋体" w:hAnsi="宋体"/>
          <w:szCs w:val="21"/>
          <w:highlight w:val="none"/>
        </w:rPr>
        <w:t>少于3</w:t>
      </w:r>
      <w:r>
        <w:rPr>
          <w:rFonts w:hint="eastAsia" w:ascii="宋体" w:hAnsi="宋体"/>
          <w:szCs w:val="21"/>
          <w:highlight w:val="none"/>
          <w:lang w:val="en-US" w:eastAsia="zh-CN"/>
        </w:rPr>
        <w:t>家</w:t>
      </w:r>
      <w:r>
        <w:rPr>
          <w:rFonts w:hint="eastAsia" w:ascii="宋体" w:hAnsi="宋体"/>
          <w:szCs w:val="21"/>
          <w:highlight w:val="none"/>
        </w:rPr>
        <w:t>的；</w:t>
      </w:r>
    </w:p>
    <w:p w14:paraId="2D30F688">
      <w:pPr>
        <w:spacing w:line="360" w:lineRule="auto"/>
        <w:ind w:firstLine="420" w:firstLineChars="200"/>
        <w:rPr>
          <w:rFonts w:hint="eastAsia" w:ascii="宋体" w:hAnsi="宋体" w:cs="Times New Roman"/>
          <w:szCs w:val="21"/>
          <w:highlight w:val="none"/>
          <w:lang w:eastAsia="zh-CN"/>
        </w:rPr>
      </w:pPr>
      <w:r>
        <w:rPr>
          <w:rFonts w:hint="eastAsia" w:ascii="宋体" w:hAnsi="宋体"/>
          <w:szCs w:val="21"/>
          <w:highlight w:val="none"/>
        </w:rPr>
        <w:t>(2）经磋商小组评审后否决所</w:t>
      </w:r>
      <w:r>
        <w:rPr>
          <w:rFonts w:hint="eastAsia" w:ascii="宋体" w:hAnsi="宋体" w:cs="Times New Roman"/>
          <w:szCs w:val="21"/>
          <w:highlight w:val="none"/>
          <w:lang w:eastAsia="zh-CN"/>
        </w:rPr>
        <w:t>有投标的；</w:t>
      </w:r>
    </w:p>
    <w:p w14:paraId="3F605600">
      <w:pPr>
        <w:spacing w:line="360" w:lineRule="auto"/>
        <w:ind w:firstLine="420" w:firstLineChars="200"/>
        <w:rPr>
          <w:rFonts w:hint="default" w:ascii="宋体" w:hAnsi="宋体" w:cs="Times New Roman"/>
          <w:szCs w:val="21"/>
          <w:highlight w:val="none"/>
          <w:lang w:val="en-US" w:eastAsia="zh-CN"/>
        </w:rPr>
      </w:pPr>
      <w:r>
        <w:rPr>
          <w:rFonts w:hint="eastAsia" w:ascii="宋体" w:hAnsi="宋体"/>
          <w:szCs w:val="21"/>
          <w:highlight w:val="none"/>
        </w:rPr>
        <w:t>(</w:t>
      </w:r>
      <w:r>
        <w:rPr>
          <w:rFonts w:hint="eastAsia" w:ascii="宋体" w:hAnsi="宋体"/>
          <w:szCs w:val="21"/>
          <w:highlight w:val="none"/>
          <w:lang w:val="en-US" w:eastAsia="zh-CN"/>
        </w:rPr>
        <w:t>3</w:t>
      </w:r>
      <w:r>
        <w:rPr>
          <w:rFonts w:hint="eastAsia" w:ascii="宋体" w:hAnsi="宋体"/>
          <w:szCs w:val="21"/>
          <w:highlight w:val="none"/>
        </w:rPr>
        <w:t>）</w:t>
      </w:r>
      <w:r>
        <w:rPr>
          <w:rFonts w:hint="eastAsia" w:ascii="宋体" w:hAnsi="宋体" w:cs="Times New Roman"/>
          <w:szCs w:val="21"/>
          <w:highlight w:val="none"/>
          <w:lang w:val="en-US" w:eastAsia="zh-CN"/>
        </w:rPr>
        <w:t>最后报价供应商少于3家的。</w:t>
      </w:r>
    </w:p>
    <w:p w14:paraId="18346CFD">
      <w:pPr>
        <w:pStyle w:val="5"/>
        <w:rPr>
          <w:rFonts w:ascii="宋体" w:hAnsi="宋体" w:eastAsia="宋体"/>
          <w:highlight w:val="none"/>
        </w:rPr>
      </w:pPr>
      <w:r>
        <w:rPr>
          <w:rFonts w:hint="eastAsia" w:ascii="宋体" w:hAnsi="宋体" w:eastAsia="宋体"/>
          <w:highlight w:val="none"/>
        </w:rPr>
        <w:t>8.2 不再招标</w:t>
      </w:r>
    </w:p>
    <w:p w14:paraId="73D0487E">
      <w:pPr>
        <w:spacing w:line="360" w:lineRule="auto"/>
        <w:ind w:firstLine="420" w:firstLineChars="200"/>
        <w:rPr>
          <w:rFonts w:ascii="宋体" w:hAnsi="宋体"/>
          <w:szCs w:val="21"/>
          <w:highlight w:val="none"/>
        </w:rPr>
      </w:pPr>
      <w:r>
        <w:rPr>
          <w:rFonts w:hint="eastAsia" w:ascii="宋体" w:hAnsi="宋体"/>
          <w:szCs w:val="21"/>
          <w:highlight w:val="none"/>
        </w:rPr>
        <w:t>重新招标后</w:t>
      </w:r>
      <w:r>
        <w:rPr>
          <w:rFonts w:hint="eastAsia" w:ascii="宋体" w:hAnsi="宋体"/>
          <w:szCs w:val="21"/>
          <w:highlight w:val="none"/>
          <w:lang w:eastAsia="zh-CN"/>
        </w:rPr>
        <w:t>供应商</w:t>
      </w:r>
      <w:r>
        <w:rPr>
          <w:rFonts w:hint="eastAsia" w:ascii="宋体" w:hAnsi="宋体"/>
          <w:szCs w:val="21"/>
          <w:highlight w:val="none"/>
        </w:rPr>
        <w:t>仍少于3 个或者所有投标被否决的，属于必须审批或核准的工程建设项目，经原审批或核准部门批准后不再进行招标。</w:t>
      </w:r>
    </w:p>
    <w:p w14:paraId="43AAAF3A">
      <w:pPr>
        <w:pStyle w:val="4"/>
        <w:rPr>
          <w:rFonts w:ascii="宋体" w:hAnsi="宋体"/>
          <w:highlight w:val="none"/>
        </w:rPr>
      </w:pPr>
      <w:bookmarkStart w:id="43" w:name="_Toc184635079"/>
      <w:r>
        <w:rPr>
          <w:rFonts w:hint="eastAsia" w:ascii="宋体" w:hAnsi="宋体"/>
          <w:highlight w:val="none"/>
        </w:rPr>
        <w:t>9．纪律和监督</w:t>
      </w:r>
      <w:bookmarkEnd w:id="43"/>
    </w:p>
    <w:p w14:paraId="1FF0FCDB">
      <w:pPr>
        <w:pStyle w:val="5"/>
        <w:rPr>
          <w:rFonts w:ascii="宋体" w:hAnsi="宋体" w:eastAsia="宋体"/>
          <w:highlight w:val="none"/>
        </w:rPr>
      </w:pPr>
      <w:r>
        <w:rPr>
          <w:rFonts w:hint="eastAsia" w:ascii="宋体" w:hAnsi="宋体" w:eastAsia="宋体"/>
          <w:highlight w:val="none"/>
        </w:rPr>
        <w:t>9.1 对采购人的纪律要求</w:t>
      </w:r>
    </w:p>
    <w:p w14:paraId="47D14929">
      <w:pPr>
        <w:spacing w:line="360" w:lineRule="auto"/>
        <w:ind w:firstLine="420" w:firstLineChars="200"/>
        <w:rPr>
          <w:rFonts w:ascii="宋体" w:hAnsi="宋体"/>
          <w:szCs w:val="21"/>
          <w:highlight w:val="none"/>
        </w:rPr>
      </w:pPr>
      <w:r>
        <w:rPr>
          <w:rFonts w:hint="eastAsia" w:ascii="宋体" w:hAnsi="宋体"/>
          <w:szCs w:val="21"/>
          <w:highlight w:val="none"/>
        </w:rPr>
        <w:t>采购人不得泄漏磋商活动中应当保密的情况和资料，不得与</w:t>
      </w:r>
      <w:r>
        <w:rPr>
          <w:rFonts w:hint="eastAsia" w:ascii="宋体" w:hAnsi="宋体"/>
          <w:szCs w:val="21"/>
          <w:highlight w:val="none"/>
          <w:lang w:eastAsia="zh-CN"/>
        </w:rPr>
        <w:t>供应商</w:t>
      </w:r>
      <w:r>
        <w:rPr>
          <w:rFonts w:hint="eastAsia" w:ascii="宋体" w:hAnsi="宋体"/>
          <w:szCs w:val="21"/>
          <w:highlight w:val="none"/>
        </w:rPr>
        <w:t>串通损害国家利益、社会公共利益或者他人合法权益。</w:t>
      </w:r>
    </w:p>
    <w:p w14:paraId="054EBEFC">
      <w:pPr>
        <w:pStyle w:val="5"/>
        <w:rPr>
          <w:rFonts w:ascii="宋体" w:hAnsi="宋体" w:eastAsia="宋体"/>
          <w:highlight w:val="none"/>
        </w:rPr>
      </w:pPr>
      <w:r>
        <w:rPr>
          <w:rFonts w:hint="eastAsia" w:ascii="宋体" w:hAnsi="宋体" w:eastAsia="宋体"/>
          <w:highlight w:val="none"/>
        </w:rPr>
        <w:t>9.2 对</w:t>
      </w:r>
      <w:r>
        <w:rPr>
          <w:rFonts w:hint="eastAsia" w:ascii="宋体" w:hAnsi="宋体" w:eastAsia="宋体"/>
          <w:highlight w:val="none"/>
          <w:lang w:eastAsia="zh-CN"/>
        </w:rPr>
        <w:t>供应商</w:t>
      </w:r>
      <w:r>
        <w:rPr>
          <w:rFonts w:hint="eastAsia" w:ascii="宋体" w:hAnsi="宋体" w:eastAsia="宋体"/>
          <w:highlight w:val="none"/>
        </w:rPr>
        <w:t>的纪律要求</w:t>
      </w:r>
    </w:p>
    <w:p w14:paraId="70A5D5F3">
      <w:pPr>
        <w:spacing w:line="360" w:lineRule="auto"/>
        <w:ind w:firstLine="420" w:firstLineChars="200"/>
        <w:rPr>
          <w:rFonts w:ascii="宋体" w:hAnsi="宋体"/>
          <w:szCs w:val="21"/>
          <w:highlight w:val="none"/>
        </w:rPr>
      </w:pPr>
      <w:r>
        <w:rPr>
          <w:rFonts w:hint="eastAsia" w:ascii="宋体" w:hAnsi="宋体"/>
          <w:szCs w:val="21"/>
          <w:highlight w:val="none"/>
          <w:lang w:eastAsia="zh-CN"/>
        </w:rPr>
        <w:t>供应商</w:t>
      </w:r>
      <w:r>
        <w:rPr>
          <w:rFonts w:hint="eastAsia" w:ascii="宋体" w:hAnsi="宋体"/>
          <w:szCs w:val="21"/>
          <w:highlight w:val="none"/>
        </w:rPr>
        <w:t>不得相互串通投标或者与采购人串通投标，不得向采购人或者磋商小组成员行贿谋取中标，不得以他人名义投标或者以其他方式弄虚作假骗取中标；</w:t>
      </w:r>
      <w:r>
        <w:rPr>
          <w:rFonts w:hint="eastAsia" w:ascii="宋体" w:hAnsi="宋体"/>
          <w:szCs w:val="21"/>
          <w:highlight w:val="none"/>
          <w:lang w:eastAsia="zh-CN"/>
        </w:rPr>
        <w:t>供应商</w:t>
      </w:r>
      <w:r>
        <w:rPr>
          <w:rFonts w:hint="eastAsia" w:ascii="宋体" w:hAnsi="宋体"/>
          <w:szCs w:val="21"/>
          <w:highlight w:val="none"/>
        </w:rPr>
        <w:t>不得以任何方式干扰、影响评审工作工作。</w:t>
      </w:r>
    </w:p>
    <w:p w14:paraId="0DD85688">
      <w:pPr>
        <w:pStyle w:val="5"/>
        <w:rPr>
          <w:rFonts w:ascii="宋体" w:hAnsi="宋体" w:eastAsia="宋体"/>
          <w:highlight w:val="none"/>
        </w:rPr>
      </w:pPr>
      <w:r>
        <w:rPr>
          <w:rFonts w:hint="eastAsia" w:ascii="宋体" w:hAnsi="宋体" w:eastAsia="宋体"/>
          <w:highlight w:val="none"/>
        </w:rPr>
        <w:t>9.3 对磋商小组成员的纪律要求</w:t>
      </w:r>
    </w:p>
    <w:p w14:paraId="606214E1">
      <w:pPr>
        <w:spacing w:line="360" w:lineRule="auto"/>
        <w:ind w:firstLine="420" w:firstLineChars="200"/>
        <w:rPr>
          <w:rFonts w:ascii="宋体" w:hAnsi="宋体"/>
          <w:szCs w:val="21"/>
          <w:highlight w:val="none"/>
        </w:rPr>
      </w:pPr>
      <w:r>
        <w:rPr>
          <w:rFonts w:hint="eastAsia" w:ascii="宋体" w:hAnsi="宋体"/>
          <w:szCs w:val="21"/>
          <w:highlight w:val="none"/>
        </w:rPr>
        <w:t>磋商小组成员不得收受他人的财物或者其他好处，不得向他人透漏对响应文件的评审和比较、成交候选人的推荐情况以及评审工作有关的其他情况。在评审工作活动中，磋商小组成员不得擅离职守，影响评审工作程序正常进行，不得使用第三章“评审办法”没有规定的评审因素和标准进行评审工作。</w:t>
      </w:r>
    </w:p>
    <w:p w14:paraId="3B4CE37E">
      <w:pPr>
        <w:pStyle w:val="5"/>
        <w:rPr>
          <w:rFonts w:ascii="宋体" w:hAnsi="宋体" w:eastAsia="宋体"/>
          <w:highlight w:val="none"/>
        </w:rPr>
      </w:pPr>
      <w:r>
        <w:rPr>
          <w:rFonts w:hint="eastAsia" w:ascii="宋体" w:hAnsi="宋体" w:eastAsia="宋体"/>
          <w:highlight w:val="none"/>
        </w:rPr>
        <w:t>9.4 对与评审活动有关的工作人员的纪律要求</w:t>
      </w:r>
    </w:p>
    <w:p w14:paraId="5705149F">
      <w:pPr>
        <w:spacing w:line="360" w:lineRule="auto"/>
        <w:ind w:firstLine="420" w:firstLineChars="200"/>
        <w:rPr>
          <w:rFonts w:ascii="宋体" w:hAnsi="宋体"/>
          <w:szCs w:val="21"/>
          <w:highlight w:val="none"/>
        </w:rPr>
      </w:pPr>
      <w:r>
        <w:rPr>
          <w:rFonts w:hint="eastAsia" w:ascii="宋体" w:hAnsi="宋体"/>
          <w:szCs w:val="21"/>
          <w:highlight w:val="none"/>
        </w:rPr>
        <w:t>与评审活动有关的工作人员不得收受他人的财物或者其他好处，不得向他人透漏对响应文件的评审和比较、成交候选人的推荐情况以及评审工作有关的其他情况。在评审活动中，与评审活动有关的工作人员不得擅离职守，影响评审工作程序正常进行。</w:t>
      </w:r>
    </w:p>
    <w:p w14:paraId="11FFC9C6">
      <w:pPr>
        <w:pStyle w:val="5"/>
        <w:rPr>
          <w:rFonts w:ascii="宋体" w:hAnsi="宋体" w:eastAsia="宋体"/>
          <w:highlight w:val="none"/>
        </w:rPr>
      </w:pPr>
      <w:r>
        <w:rPr>
          <w:rFonts w:hint="eastAsia" w:ascii="宋体" w:hAnsi="宋体" w:eastAsia="宋体"/>
          <w:highlight w:val="none"/>
        </w:rPr>
        <w:t xml:space="preserve">9.5 </w:t>
      </w:r>
      <w:r>
        <w:rPr>
          <w:rFonts w:hint="eastAsia" w:asciiTheme="minorEastAsia" w:hAnsiTheme="minorEastAsia" w:eastAsiaTheme="minorEastAsia" w:cstheme="minorEastAsia"/>
          <w:b/>
          <w:bCs/>
          <w:color w:val="000000" w:themeColor="text1"/>
          <w:highlight w:val="none"/>
          <w:lang w:eastAsia="zh-CN"/>
          <w14:textFill>
            <w14:solidFill>
              <w14:schemeClr w14:val="tx1"/>
            </w14:solidFill>
          </w14:textFill>
        </w:rPr>
        <w:t>质疑</w:t>
      </w:r>
    </w:p>
    <w:p w14:paraId="2D770752">
      <w:pPr>
        <w:pStyle w:val="16"/>
        <w:keepNext w:val="0"/>
        <w:keepLines w:val="0"/>
        <w:pageBreakBefore w:val="0"/>
        <w:kinsoku/>
        <w:wordWrap w:val="0"/>
        <w:overflowPunct/>
        <w:topLinePunct w:val="0"/>
        <w:bidi w:val="0"/>
        <w:spacing w:line="360" w:lineRule="auto"/>
        <w:ind w:firstLine="420" w:firstLineChars="200"/>
        <w:jc w:val="both"/>
        <w:rPr>
          <w:rFonts w:hint="eastAsia" w:ascii="宋体" w:hAnsi="宋体" w:eastAsia="宋体" w:cs="Times New Roman"/>
          <w:kern w:val="2"/>
          <w:sz w:val="21"/>
          <w:szCs w:val="21"/>
          <w:highlight w:val="none"/>
          <w:lang w:val="en-US" w:eastAsia="zh-CN" w:bidi="ar-SA"/>
        </w:rPr>
      </w:pPr>
      <w:bookmarkStart w:id="44" w:name="_Toc184635080"/>
      <w:r>
        <w:rPr>
          <w:rFonts w:hint="eastAsia" w:ascii="宋体" w:hAnsi="宋体" w:eastAsia="宋体" w:cs="Times New Roman"/>
          <w:kern w:val="2"/>
          <w:sz w:val="21"/>
          <w:szCs w:val="21"/>
          <w:highlight w:val="none"/>
          <w:lang w:val="en-US" w:eastAsia="zh-CN" w:bidi="ar-SA"/>
        </w:rPr>
        <w:t>供应商认为磋商文件、磋商过程和中标结果使自己的合法权益受到损害的，应当在质疑有效期内，一次性提出针对同一采购程序环节，通过书面形式向采购人及采购代理机构提出质疑。</w:t>
      </w:r>
    </w:p>
    <w:p w14:paraId="32EDB785">
      <w:pPr>
        <w:pStyle w:val="4"/>
        <w:rPr>
          <w:rFonts w:ascii="宋体" w:hAnsi="宋体"/>
          <w:highlight w:val="none"/>
        </w:rPr>
      </w:pPr>
      <w:r>
        <w:rPr>
          <w:rFonts w:hint="eastAsia" w:ascii="宋体" w:hAnsi="宋体"/>
          <w:highlight w:val="none"/>
        </w:rPr>
        <w:t>10、需要补充的其他内容</w:t>
      </w:r>
      <w:bookmarkEnd w:id="44"/>
    </w:p>
    <w:p w14:paraId="282E6449">
      <w:pPr>
        <w:spacing w:line="360" w:lineRule="auto"/>
        <w:ind w:firstLine="420" w:firstLineChars="200"/>
        <w:rPr>
          <w:rFonts w:ascii="宋体" w:hAnsi="宋体"/>
          <w:highlight w:val="none"/>
        </w:rPr>
      </w:pPr>
      <w:r>
        <w:rPr>
          <w:rFonts w:hint="eastAsia" w:ascii="宋体" w:hAnsi="宋体"/>
          <w:szCs w:val="21"/>
          <w:highlight w:val="none"/>
        </w:rPr>
        <w:t>需要补充的其他内容：见</w:t>
      </w:r>
      <w:r>
        <w:rPr>
          <w:rFonts w:hint="eastAsia" w:ascii="宋体" w:hAnsi="宋体"/>
          <w:szCs w:val="21"/>
          <w:highlight w:val="none"/>
          <w:lang w:eastAsia="zh-CN"/>
        </w:rPr>
        <w:t>供应商</w:t>
      </w:r>
      <w:r>
        <w:rPr>
          <w:rFonts w:hint="eastAsia" w:ascii="宋体" w:hAnsi="宋体"/>
          <w:szCs w:val="21"/>
          <w:highlight w:val="none"/>
        </w:rPr>
        <w:t>须知前附表。</w:t>
      </w:r>
    </w:p>
    <w:p w14:paraId="093535A7">
      <w:pPr>
        <w:wordWrap w:val="0"/>
        <w:spacing w:line="480" w:lineRule="auto"/>
        <w:jc w:val="both"/>
        <w:rPr>
          <w:rFonts w:ascii="宋体" w:hAnsi="宋体"/>
          <w:highlight w:val="none"/>
        </w:rPr>
      </w:pPr>
      <w:r>
        <w:rPr>
          <w:rFonts w:hint="eastAsia" w:ascii="宋体" w:hAnsi="宋体"/>
          <w:highlight w:val="none"/>
        </w:rPr>
        <w:t xml:space="preserve">   </w:t>
      </w:r>
    </w:p>
    <w:p w14:paraId="7D56F6B5">
      <w:pPr>
        <w:spacing w:line="420" w:lineRule="exact"/>
        <w:ind w:firstLine="420" w:firstLineChars="200"/>
        <w:rPr>
          <w:rFonts w:ascii="宋体" w:hAnsi="宋体"/>
          <w:color w:val="auto"/>
          <w:highlight w:val="none"/>
        </w:rPr>
      </w:pPr>
      <w:r>
        <w:rPr>
          <w:rFonts w:ascii="宋体" w:hAnsi="宋体"/>
          <w:highlight w:val="none"/>
        </w:rPr>
        <w:br w:type="page"/>
      </w:r>
    </w:p>
    <w:p w14:paraId="038E08F3">
      <w:pPr>
        <w:pStyle w:val="3"/>
        <w:bidi w:val="0"/>
        <w:jc w:val="center"/>
        <w:outlineLvl w:val="0"/>
        <w:rPr>
          <w:rFonts w:ascii="宋体" w:hAnsi="宋体"/>
          <w:b/>
          <w:sz w:val="32"/>
          <w:szCs w:val="32"/>
          <w:highlight w:val="none"/>
        </w:rPr>
      </w:pPr>
      <w:bookmarkStart w:id="45" w:name="_Toc14861"/>
      <w:r>
        <w:rPr>
          <w:rFonts w:hint="eastAsia"/>
        </w:rPr>
        <w:t>第三章  评审办法（综合评分法）</w:t>
      </w:r>
      <w:bookmarkEnd w:id="45"/>
    </w:p>
    <w:p w14:paraId="7CF44AEA">
      <w:pPr>
        <w:spacing w:after="120" w:afterLines="50"/>
        <w:jc w:val="center"/>
        <w:rPr>
          <w:rFonts w:ascii="宋体" w:hAnsi="宋体"/>
          <w:b/>
          <w:sz w:val="32"/>
          <w:szCs w:val="32"/>
          <w:highlight w:val="none"/>
        </w:rPr>
      </w:pPr>
      <w:r>
        <w:rPr>
          <w:rFonts w:hint="eastAsia" w:ascii="宋体" w:hAnsi="宋体"/>
          <w:b/>
          <w:sz w:val="32"/>
          <w:szCs w:val="32"/>
          <w:highlight w:val="none"/>
        </w:rPr>
        <w:t>评审办法前附表</w:t>
      </w:r>
    </w:p>
    <w:p w14:paraId="0916D316">
      <w:pPr>
        <w:spacing w:after="120" w:afterLines="50"/>
        <w:jc w:val="center"/>
        <w:rPr>
          <w:rFonts w:ascii="宋体" w:hAnsi="宋体"/>
          <w:b/>
          <w:sz w:val="24"/>
          <w:highlight w:val="none"/>
        </w:rPr>
      </w:pPr>
      <w:r>
        <w:rPr>
          <w:rFonts w:hint="eastAsia" w:ascii="宋体" w:hAnsi="宋体"/>
          <w:b/>
          <w:sz w:val="24"/>
          <w:highlight w:val="none"/>
        </w:rPr>
        <w:t>初步评审</w:t>
      </w:r>
    </w:p>
    <w:tbl>
      <w:tblPr>
        <w:tblStyle w:val="41"/>
        <w:tblW w:w="99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1149"/>
        <w:gridCol w:w="1710"/>
        <w:gridCol w:w="6333"/>
      </w:tblGrid>
      <w:tr w14:paraId="31FD3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890" w:type="dxa"/>
            <w:gridSpan w:val="2"/>
            <w:vAlign w:val="center"/>
          </w:tcPr>
          <w:p w14:paraId="4261081C">
            <w:pPr>
              <w:jc w:val="center"/>
              <w:rPr>
                <w:rFonts w:ascii="宋体" w:hAnsi="宋体"/>
                <w:szCs w:val="21"/>
                <w:highlight w:val="none"/>
              </w:rPr>
            </w:pPr>
            <w:r>
              <w:rPr>
                <w:rFonts w:hint="eastAsia" w:ascii="宋体" w:hAnsi="宋体"/>
                <w:szCs w:val="21"/>
                <w:highlight w:val="none"/>
              </w:rPr>
              <w:t>条款号</w:t>
            </w:r>
          </w:p>
        </w:tc>
        <w:tc>
          <w:tcPr>
            <w:tcW w:w="1710" w:type="dxa"/>
            <w:vAlign w:val="center"/>
          </w:tcPr>
          <w:p w14:paraId="1DF7707C">
            <w:pPr>
              <w:jc w:val="center"/>
              <w:rPr>
                <w:rFonts w:ascii="宋体" w:hAnsi="宋体"/>
                <w:szCs w:val="21"/>
                <w:highlight w:val="none"/>
              </w:rPr>
            </w:pPr>
            <w:r>
              <w:rPr>
                <w:rFonts w:hint="eastAsia" w:ascii="宋体" w:hAnsi="宋体"/>
                <w:szCs w:val="21"/>
                <w:highlight w:val="none"/>
              </w:rPr>
              <w:t>评审因素</w:t>
            </w:r>
          </w:p>
        </w:tc>
        <w:tc>
          <w:tcPr>
            <w:tcW w:w="6333" w:type="dxa"/>
            <w:vAlign w:val="center"/>
          </w:tcPr>
          <w:p w14:paraId="0D23A734">
            <w:pPr>
              <w:jc w:val="center"/>
              <w:rPr>
                <w:rFonts w:ascii="宋体" w:hAnsi="宋体"/>
                <w:szCs w:val="21"/>
                <w:highlight w:val="none"/>
              </w:rPr>
            </w:pPr>
            <w:r>
              <w:rPr>
                <w:rFonts w:hint="eastAsia" w:ascii="宋体" w:hAnsi="宋体"/>
                <w:szCs w:val="21"/>
                <w:highlight w:val="none"/>
              </w:rPr>
              <w:t>评审标准</w:t>
            </w:r>
          </w:p>
        </w:tc>
      </w:tr>
      <w:tr w14:paraId="56FAD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741" w:type="dxa"/>
            <w:vMerge w:val="restart"/>
            <w:vAlign w:val="center"/>
          </w:tcPr>
          <w:p w14:paraId="3F50DFA5">
            <w:pPr>
              <w:jc w:val="center"/>
              <w:rPr>
                <w:rFonts w:hint="eastAsia" w:ascii="宋体" w:hAnsi="宋体" w:eastAsia="宋体"/>
                <w:szCs w:val="21"/>
                <w:highlight w:val="none"/>
                <w:lang w:val="en-US" w:eastAsia="zh-CN"/>
              </w:rPr>
            </w:pPr>
            <w:r>
              <w:rPr>
                <w:rFonts w:hint="eastAsia" w:ascii="宋体" w:hAnsi="宋体"/>
                <w:szCs w:val="21"/>
                <w:highlight w:val="none"/>
              </w:rPr>
              <w:t>2.1.</w:t>
            </w:r>
            <w:r>
              <w:rPr>
                <w:rFonts w:hint="eastAsia" w:ascii="宋体" w:hAnsi="宋体"/>
                <w:szCs w:val="21"/>
                <w:highlight w:val="none"/>
                <w:lang w:val="en-US" w:eastAsia="zh-CN"/>
              </w:rPr>
              <w:t>1</w:t>
            </w:r>
          </w:p>
        </w:tc>
        <w:tc>
          <w:tcPr>
            <w:tcW w:w="1149" w:type="dxa"/>
            <w:vMerge w:val="restart"/>
            <w:vAlign w:val="center"/>
          </w:tcPr>
          <w:p w14:paraId="3D81D2CA">
            <w:pPr>
              <w:jc w:val="center"/>
              <w:rPr>
                <w:rFonts w:ascii="宋体" w:hAnsi="宋体"/>
                <w:szCs w:val="21"/>
                <w:highlight w:val="none"/>
              </w:rPr>
            </w:pPr>
            <w:r>
              <w:rPr>
                <w:rFonts w:hint="eastAsia" w:ascii="宋体" w:hAnsi="宋体"/>
                <w:szCs w:val="21"/>
                <w:highlight w:val="none"/>
                <w:lang w:eastAsia="zh-CN"/>
              </w:rPr>
              <w:t>资格性审查</w:t>
            </w:r>
          </w:p>
        </w:tc>
        <w:tc>
          <w:tcPr>
            <w:tcW w:w="1710" w:type="dxa"/>
            <w:vAlign w:val="center"/>
          </w:tcPr>
          <w:p w14:paraId="22132CD2">
            <w:pPr>
              <w:jc w:val="center"/>
              <w:rPr>
                <w:rFonts w:ascii="宋体" w:hAnsi="宋体"/>
                <w:szCs w:val="21"/>
                <w:highlight w:val="none"/>
              </w:rPr>
            </w:pPr>
            <w:r>
              <w:rPr>
                <w:rFonts w:hint="eastAsia" w:ascii="宋体" w:hAnsi="宋体"/>
                <w:color w:val="auto"/>
                <w:szCs w:val="21"/>
                <w:highlight w:val="none"/>
              </w:rPr>
              <w:t>营业执照</w:t>
            </w:r>
          </w:p>
        </w:tc>
        <w:tc>
          <w:tcPr>
            <w:tcW w:w="6333" w:type="dxa"/>
            <w:vAlign w:val="center"/>
          </w:tcPr>
          <w:p w14:paraId="55F15A9B">
            <w:pPr>
              <w:rPr>
                <w:rFonts w:ascii="宋体" w:hAnsi="宋体"/>
                <w:szCs w:val="21"/>
                <w:highlight w:val="none"/>
              </w:rPr>
            </w:pPr>
            <w:r>
              <w:rPr>
                <w:rFonts w:hint="eastAsia" w:ascii="宋体" w:hAnsi="宋体"/>
                <w:szCs w:val="21"/>
                <w:highlight w:val="none"/>
                <w:lang w:val="zh-CN"/>
              </w:rPr>
              <w:t>具备有效的营业执照，</w:t>
            </w:r>
            <w:r>
              <w:rPr>
                <w:rFonts w:hint="eastAsia" w:ascii="宋体" w:hAnsi="宋体" w:eastAsia="宋体" w:cs="宋体"/>
                <w:b/>
                <w:bCs/>
                <w:color w:val="auto"/>
                <w:kern w:val="0"/>
                <w:sz w:val="21"/>
                <w:szCs w:val="21"/>
                <w:highlight w:val="none"/>
                <w:lang w:val="zh-CN"/>
              </w:rPr>
              <w:t>响应文件内附营业执照复印件加盖单位公章。</w:t>
            </w:r>
          </w:p>
        </w:tc>
      </w:tr>
      <w:tr w14:paraId="2A38F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741" w:type="dxa"/>
            <w:vMerge w:val="continue"/>
            <w:vAlign w:val="center"/>
          </w:tcPr>
          <w:p w14:paraId="07A339A8">
            <w:pPr>
              <w:jc w:val="center"/>
              <w:rPr>
                <w:rFonts w:ascii="宋体" w:hAnsi="宋体"/>
                <w:szCs w:val="21"/>
                <w:highlight w:val="none"/>
              </w:rPr>
            </w:pPr>
          </w:p>
        </w:tc>
        <w:tc>
          <w:tcPr>
            <w:tcW w:w="1149" w:type="dxa"/>
            <w:vMerge w:val="continue"/>
            <w:vAlign w:val="center"/>
          </w:tcPr>
          <w:p w14:paraId="2F4BE221">
            <w:pPr>
              <w:jc w:val="center"/>
              <w:rPr>
                <w:rFonts w:ascii="宋体" w:hAnsi="宋体"/>
                <w:szCs w:val="21"/>
                <w:highlight w:val="none"/>
              </w:rPr>
            </w:pPr>
          </w:p>
        </w:tc>
        <w:tc>
          <w:tcPr>
            <w:tcW w:w="1710" w:type="dxa"/>
            <w:vAlign w:val="center"/>
          </w:tcPr>
          <w:p w14:paraId="58E97B17">
            <w:pPr>
              <w:jc w:val="center"/>
              <w:rPr>
                <w:rFonts w:ascii="宋体" w:hAnsi="宋体"/>
                <w:szCs w:val="21"/>
                <w:highlight w:val="none"/>
              </w:rPr>
            </w:pPr>
            <w:r>
              <w:rPr>
                <w:rFonts w:hint="eastAsia" w:ascii="宋体" w:hAnsi="宋体"/>
                <w:color w:val="auto"/>
                <w:szCs w:val="21"/>
                <w:highlight w:val="none"/>
              </w:rPr>
              <w:t>资质等级</w:t>
            </w:r>
          </w:p>
        </w:tc>
        <w:tc>
          <w:tcPr>
            <w:tcW w:w="6333" w:type="dxa"/>
            <w:vAlign w:val="center"/>
          </w:tcPr>
          <w:p w14:paraId="68870790">
            <w:pPr>
              <w:rPr>
                <w:rFonts w:hint="eastAsia" w:ascii="宋体" w:hAnsi="宋体"/>
                <w:szCs w:val="21"/>
                <w:highlight w:val="none"/>
                <w:lang w:eastAsia="zh-CN"/>
              </w:rPr>
            </w:pPr>
            <w:r>
              <w:rPr>
                <w:rFonts w:hint="eastAsia" w:ascii="宋体" w:hAnsi="宋体"/>
                <w:szCs w:val="21"/>
                <w:highlight w:val="none"/>
                <w:lang w:val="en-US" w:eastAsia="zh-CN"/>
              </w:rPr>
              <w:t>供应商须具备建设行政主管部门核发的消防设施工程专业承包二级及以上资质</w:t>
            </w:r>
          </w:p>
          <w:p w14:paraId="7FBCEB73">
            <w:pPr>
              <w:rPr>
                <w:rFonts w:ascii="宋体" w:hAnsi="宋体"/>
                <w:szCs w:val="21"/>
                <w:highlight w:val="none"/>
              </w:rPr>
            </w:pPr>
            <w:r>
              <w:rPr>
                <w:rFonts w:hint="eastAsia" w:ascii="宋体" w:hAnsi="宋体"/>
                <w:b/>
                <w:bCs/>
                <w:szCs w:val="21"/>
                <w:highlight w:val="none"/>
                <w:lang w:eastAsia="zh-CN"/>
              </w:rPr>
              <w:t>响应</w:t>
            </w:r>
            <w:r>
              <w:rPr>
                <w:rFonts w:hint="eastAsia" w:ascii="宋体" w:hAnsi="宋体"/>
                <w:b/>
                <w:bCs/>
                <w:szCs w:val="21"/>
                <w:highlight w:val="none"/>
              </w:rPr>
              <w:t>文件内附资质证书（副本）复印件加盖投标单位公章</w:t>
            </w:r>
          </w:p>
        </w:tc>
      </w:tr>
      <w:tr w14:paraId="2916A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9" w:hRule="atLeast"/>
          <w:jc w:val="center"/>
        </w:trPr>
        <w:tc>
          <w:tcPr>
            <w:tcW w:w="741" w:type="dxa"/>
            <w:vMerge w:val="continue"/>
            <w:vAlign w:val="center"/>
          </w:tcPr>
          <w:p w14:paraId="7A48F399">
            <w:pPr>
              <w:jc w:val="center"/>
              <w:rPr>
                <w:rFonts w:ascii="宋体" w:hAnsi="宋体"/>
                <w:szCs w:val="21"/>
                <w:highlight w:val="none"/>
              </w:rPr>
            </w:pPr>
          </w:p>
        </w:tc>
        <w:tc>
          <w:tcPr>
            <w:tcW w:w="1149" w:type="dxa"/>
            <w:vMerge w:val="continue"/>
            <w:vAlign w:val="center"/>
          </w:tcPr>
          <w:p w14:paraId="3FDD04F1">
            <w:pPr>
              <w:jc w:val="center"/>
              <w:rPr>
                <w:rFonts w:ascii="宋体" w:hAnsi="宋体"/>
                <w:szCs w:val="21"/>
                <w:highlight w:val="none"/>
              </w:rPr>
            </w:pPr>
          </w:p>
        </w:tc>
        <w:tc>
          <w:tcPr>
            <w:tcW w:w="1710" w:type="dxa"/>
            <w:vAlign w:val="center"/>
          </w:tcPr>
          <w:p w14:paraId="7AC4B3C5">
            <w:pPr>
              <w:jc w:val="center"/>
              <w:rPr>
                <w:rFonts w:ascii="宋体" w:hAnsi="宋体"/>
                <w:szCs w:val="21"/>
                <w:highlight w:val="none"/>
              </w:rPr>
            </w:pPr>
            <w:r>
              <w:rPr>
                <w:rFonts w:hint="eastAsia" w:ascii="宋体" w:hAnsi="宋体"/>
                <w:color w:val="auto"/>
                <w:szCs w:val="21"/>
                <w:highlight w:val="none"/>
              </w:rPr>
              <w:t>安全生产许可证</w:t>
            </w:r>
          </w:p>
        </w:tc>
        <w:tc>
          <w:tcPr>
            <w:tcW w:w="6333" w:type="dxa"/>
            <w:vAlign w:val="center"/>
          </w:tcPr>
          <w:p w14:paraId="62245FB7">
            <w:pPr>
              <w:rPr>
                <w:rFonts w:ascii="宋体" w:hAnsi="宋体"/>
                <w:szCs w:val="21"/>
                <w:highlight w:val="none"/>
              </w:rPr>
            </w:pPr>
            <w:r>
              <w:rPr>
                <w:rFonts w:hint="eastAsia" w:ascii="宋体" w:hAnsi="宋体"/>
                <w:szCs w:val="21"/>
                <w:highlight w:val="none"/>
                <w:lang w:val="zh-CN"/>
              </w:rPr>
              <w:t>具备有效的安全生产许可证，</w:t>
            </w:r>
            <w:r>
              <w:rPr>
                <w:rFonts w:hint="eastAsia" w:ascii="宋体" w:hAnsi="宋体"/>
                <w:b/>
                <w:bCs/>
                <w:szCs w:val="21"/>
                <w:highlight w:val="none"/>
                <w:lang w:val="zh-CN"/>
              </w:rPr>
              <w:t>响应文件内附安全生产许可证复印件加盖投标单位公章。</w:t>
            </w:r>
          </w:p>
        </w:tc>
      </w:tr>
      <w:tr w14:paraId="7D242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3" w:hRule="atLeast"/>
          <w:jc w:val="center"/>
        </w:trPr>
        <w:tc>
          <w:tcPr>
            <w:tcW w:w="741" w:type="dxa"/>
            <w:vMerge w:val="continue"/>
            <w:vAlign w:val="center"/>
          </w:tcPr>
          <w:p w14:paraId="3A95593B">
            <w:pPr>
              <w:jc w:val="center"/>
              <w:rPr>
                <w:rFonts w:ascii="宋体" w:hAnsi="宋体"/>
                <w:szCs w:val="21"/>
                <w:highlight w:val="none"/>
              </w:rPr>
            </w:pPr>
          </w:p>
        </w:tc>
        <w:tc>
          <w:tcPr>
            <w:tcW w:w="1149" w:type="dxa"/>
            <w:vMerge w:val="continue"/>
            <w:vAlign w:val="center"/>
          </w:tcPr>
          <w:p w14:paraId="352F5F49">
            <w:pPr>
              <w:jc w:val="center"/>
              <w:rPr>
                <w:rFonts w:ascii="宋体" w:hAnsi="宋体"/>
                <w:szCs w:val="21"/>
                <w:highlight w:val="none"/>
              </w:rPr>
            </w:pPr>
          </w:p>
        </w:tc>
        <w:tc>
          <w:tcPr>
            <w:tcW w:w="1710" w:type="dxa"/>
            <w:vAlign w:val="center"/>
          </w:tcPr>
          <w:p w14:paraId="3EBEA850">
            <w:pPr>
              <w:jc w:val="center"/>
              <w:rPr>
                <w:rFonts w:ascii="宋体" w:hAnsi="宋体"/>
                <w:szCs w:val="21"/>
                <w:highlight w:val="none"/>
              </w:rPr>
            </w:pPr>
            <w:r>
              <w:rPr>
                <w:rFonts w:hint="eastAsia" w:ascii="宋体" w:hAnsi="宋体"/>
                <w:color w:val="auto"/>
                <w:szCs w:val="21"/>
                <w:highlight w:val="none"/>
              </w:rPr>
              <w:t>项目经理</w:t>
            </w:r>
          </w:p>
        </w:tc>
        <w:tc>
          <w:tcPr>
            <w:tcW w:w="6333" w:type="dxa"/>
            <w:vAlign w:val="center"/>
          </w:tcPr>
          <w:p w14:paraId="476AA601">
            <w:pPr>
              <w:rPr>
                <w:rFonts w:hint="eastAsia" w:ascii="宋体" w:hAnsi="宋体"/>
                <w:szCs w:val="21"/>
                <w:highlight w:val="none"/>
              </w:rPr>
            </w:pPr>
            <w:r>
              <w:rPr>
                <w:rFonts w:hint="eastAsia" w:ascii="宋体" w:hAnsi="宋体" w:cs="宋体"/>
                <w:szCs w:val="21"/>
                <w:highlight w:val="none"/>
                <w:lang w:val="en-US" w:eastAsia="zh-CN"/>
              </w:rPr>
              <w:t>供应商拟派出的项目经理须具备机电工程专业二级及以上注册建造师资格并取得B类安全生产考核合格证书，拟派出的项目经理须为本单位在职人员，且无在建工程</w:t>
            </w:r>
            <w:r>
              <w:rPr>
                <w:rFonts w:hint="eastAsia" w:ascii="宋体" w:hAnsi="宋体"/>
                <w:szCs w:val="21"/>
                <w:highlight w:val="none"/>
              </w:rPr>
              <w:t>；</w:t>
            </w:r>
          </w:p>
          <w:p w14:paraId="6C7F6E7F">
            <w:pPr>
              <w:rPr>
                <w:rFonts w:hint="eastAsia" w:ascii="宋体" w:hAnsi="宋体"/>
                <w:b/>
                <w:bCs/>
                <w:szCs w:val="21"/>
                <w:highlight w:val="none"/>
              </w:rPr>
            </w:pPr>
            <w:r>
              <w:rPr>
                <w:rFonts w:hint="eastAsia" w:ascii="宋体" w:hAnsi="宋体"/>
                <w:b/>
                <w:bCs/>
                <w:szCs w:val="21"/>
                <w:highlight w:val="none"/>
              </w:rPr>
              <w:t>1、</w:t>
            </w:r>
            <w:r>
              <w:rPr>
                <w:rFonts w:hint="eastAsia" w:ascii="宋体" w:hAnsi="宋体"/>
                <w:b/>
                <w:bCs/>
                <w:szCs w:val="21"/>
                <w:highlight w:val="none"/>
                <w:lang w:eastAsia="zh-CN"/>
              </w:rPr>
              <w:t>响应</w:t>
            </w:r>
            <w:r>
              <w:rPr>
                <w:rFonts w:hint="eastAsia" w:ascii="宋体" w:hAnsi="宋体"/>
                <w:b/>
                <w:bCs/>
                <w:szCs w:val="21"/>
                <w:highlight w:val="none"/>
              </w:rPr>
              <w:t>文件内附项目经理注册建造师证书、有效期内的项目经理安全生产考核合格证书复印件加盖投标单位公章。</w:t>
            </w:r>
          </w:p>
          <w:p w14:paraId="651BEFC5">
            <w:pPr>
              <w:rPr>
                <w:rFonts w:hint="eastAsia" w:ascii="宋体" w:hAnsi="宋体"/>
                <w:b/>
                <w:bCs/>
                <w:szCs w:val="21"/>
                <w:highlight w:val="none"/>
              </w:rPr>
            </w:pPr>
            <w:r>
              <w:rPr>
                <w:rFonts w:hint="eastAsia" w:ascii="宋体" w:hAnsi="宋体"/>
                <w:b/>
                <w:bCs/>
                <w:szCs w:val="21"/>
                <w:highlight w:val="none"/>
              </w:rPr>
              <w:t>2、</w:t>
            </w:r>
            <w:r>
              <w:rPr>
                <w:rFonts w:hint="eastAsia" w:ascii="宋体" w:hAnsi="宋体"/>
                <w:b/>
                <w:bCs/>
                <w:szCs w:val="21"/>
                <w:highlight w:val="none"/>
                <w:lang w:eastAsia="zh-CN"/>
              </w:rPr>
              <w:t>响应</w:t>
            </w:r>
            <w:r>
              <w:rPr>
                <w:rFonts w:hint="eastAsia" w:ascii="宋体" w:hAnsi="宋体"/>
                <w:b/>
                <w:bCs/>
                <w:szCs w:val="21"/>
                <w:highlight w:val="none"/>
              </w:rPr>
              <w:t>文件内附由</w:t>
            </w:r>
            <w:r>
              <w:rPr>
                <w:rFonts w:hint="eastAsia" w:ascii="宋体" w:hAnsi="宋体"/>
                <w:b/>
                <w:bCs/>
                <w:szCs w:val="21"/>
                <w:highlight w:val="none"/>
                <w:lang w:val="zh-CN" w:eastAsia="zh-CN"/>
              </w:rPr>
              <w:t>法定代表人或委托代理人</w:t>
            </w:r>
            <w:r>
              <w:rPr>
                <w:rFonts w:hint="eastAsia" w:ascii="宋体" w:hAnsi="宋体"/>
                <w:b/>
                <w:bCs/>
                <w:szCs w:val="21"/>
                <w:highlight w:val="none"/>
              </w:rPr>
              <w:t>签字并加盖投标单位公章的项目经理无在建工程承诺书。</w:t>
            </w:r>
          </w:p>
          <w:p w14:paraId="03891837">
            <w:pPr>
              <w:rPr>
                <w:rFonts w:ascii="宋体" w:hAnsi="宋体"/>
                <w:szCs w:val="21"/>
                <w:highlight w:val="none"/>
              </w:rPr>
            </w:pPr>
            <w:r>
              <w:rPr>
                <w:rFonts w:hint="eastAsia" w:ascii="宋体" w:hAnsi="宋体"/>
                <w:b/>
                <w:bCs/>
                <w:szCs w:val="21"/>
                <w:highlight w:val="none"/>
                <w:lang w:val="en-US" w:eastAsia="zh-CN"/>
              </w:rPr>
              <w:t>3、响应文件内附项目经理缴纳社保证明材料。</w:t>
            </w:r>
          </w:p>
        </w:tc>
      </w:tr>
      <w:tr w14:paraId="4A0E4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jc w:val="center"/>
        </w:trPr>
        <w:tc>
          <w:tcPr>
            <w:tcW w:w="741" w:type="dxa"/>
            <w:vMerge w:val="continue"/>
            <w:vAlign w:val="center"/>
          </w:tcPr>
          <w:p w14:paraId="36E7DE63">
            <w:pPr>
              <w:jc w:val="center"/>
              <w:rPr>
                <w:rFonts w:ascii="宋体" w:hAnsi="宋体"/>
                <w:szCs w:val="21"/>
                <w:highlight w:val="none"/>
              </w:rPr>
            </w:pPr>
          </w:p>
        </w:tc>
        <w:tc>
          <w:tcPr>
            <w:tcW w:w="1149" w:type="dxa"/>
            <w:vMerge w:val="continue"/>
            <w:vAlign w:val="center"/>
          </w:tcPr>
          <w:p w14:paraId="5ACAFFBE">
            <w:pPr>
              <w:jc w:val="center"/>
              <w:rPr>
                <w:rFonts w:ascii="宋体" w:hAnsi="宋体"/>
                <w:szCs w:val="21"/>
                <w:highlight w:val="none"/>
              </w:rPr>
            </w:pPr>
          </w:p>
        </w:tc>
        <w:tc>
          <w:tcPr>
            <w:tcW w:w="1710" w:type="dxa"/>
            <w:vAlign w:val="center"/>
          </w:tcPr>
          <w:p w14:paraId="448DC976">
            <w:pPr>
              <w:jc w:val="center"/>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项目管理机构</w:t>
            </w:r>
          </w:p>
          <w:p w14:paraId="47832F19">
            <w:pPr>
              <w:jc w:val="cente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人员配备</w:t>
            </w:r>
          </w:p>
        </w:tc>
        <w:tc>
          <w:tcPr>
            <w:tcW w:w="6333" w:type="dxa"/>
            <w:vAlign w:val="center"/>
          </w:tcPr>
          <w:p w14:paraId="3BC0A3D9">
            <w:pPr>
              <w:rPr>
                <w:rFonts w:hint="eastAsia" w:ascii="宋体" w:hAnsi="宋体" w:eastAsia="宋体" w:cs="Times New Roman"/>
                <w:szCs w:val="21"/>
                <w:highlight w:val="none"/>
                <w:lang w:val="en-US" w:eastAsia="zh-CN"/>
              </w:rPr>
            </w:pPr>
            <w:r>
              <w:rPr>
                <w:rFonts w:hint="eastAsia" w:ascii="宋体" w:hAnsi="宋体" w:cs="Times New Roman"/>
                <w:szCs w:val="21"/>
                <w:highlight w:val="none"/>
                <w:lang w:val="en-US" w:eastAsia="zh-CN"/>
              </w:rPr>
              <w:t>除项目经理外，</w:t>
            </w:r>
            <w:r>
              <w:rPr>
                <w:rFonts w:hint="eastAsia" w:ascii="宋体" w:hAnsi="宋体" w:eastAsia="宋体" w:cs="Times New Roman"/>
                <w:szCs w:val="21"/>
                <w:highlight w:val="none"/>
                <w:lang w:val="zh-CN" w:eastAsia="zh-CN"/>
              </w:rPr>
              <w:t>技术负责人、施工员、质量员、安全员</w:t>
            </w:r>
            <w:r>
              <w:rPr>
                <w:rFonts w:hint="eastAsia" w:ascii="宋体" w:hAnsi="宋体" w:eastAsia="宋体" w:cs="Times New Roman"/>
                <w:szCs w:val="21"/>
                <w:highlight w:val="none"/>
                <w:lang w:val="en-US" w:eastAsia="zh-CN"/>
              </w:rPr>
              <w:t>至少各一人。</w:t>
            </w:r>
          </w:p>
          <w:p w14:paraId="3B619D68">
            <w:pPr>
              <w:rPr>
                <w:rFonts w:hint="eastAsia" w:ascii="宋体" w:hAnsi="宋体" w:eastAsia="宋体" w:cs="Times New Roman"/>
                <w:b/>
                <w:bCs/>
                <w:szCs w:val="21"/>
                <w:highlight w:val="none"/>
                <w:lang w:val="en-US" w:eastAsia="zh-CN"/>
              </w:rPr>
            </w:pPr>
            <w:r>
              <w:rPr>
                <w:rFonts w:hint="eastAsia" w:ascii="宋体" w:hAnsi="宋体" w:eastAsia="宋体" w:cs="Times New Roman"/>
                <w:b/>
                <w:bCs/>
                <w:szCs w:val="21"/>
                <w:highlight w:val="none"/>
                <w:lang w:val="en-US" w:eastAsia="zh-CN"/>
              </w:rPr>
              <w:t>1、响应文件内附相应人员的职称证书或岗位证书，响应文件内提供相关证书复印件并加盖公章。</w:t>
            </w:r>
          </w:p>
          <w:p w14:paraId="16E9151B">
            <w:pPr>
              <w:rPr>
                <w:rFonts w:hint="eastAsia"/>
                <w:lang w:val="en-US" w:eastAsia="zh-CN"/>
              </w:rPr>
            </w:pPr>
            <w:r>
              <w:rPr>
                <w:rFonts w:hint="eastAsia" w:ascii="宋体" w:hAnsi="宋体" w:eastAsia="宋体" w:cs="Times New Roman"/>
                <w:b/>
                <w:bCs/>
                <w:szCs w:val="21"/>
                <w:highlight w:val="none"/>
                <w:lang w:val="en-US" w:eastAsia="zh-CN"/>
              </w:rPr>
              <w:t>2、响应文件内附项目管理机构人员缴纳社保证明材料。</w:t>
            </w:r>
          </w:p>
        </w:tc>
      </w:tr>
      <w:tr w14:paraId="61DC3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Merge w:val="continue"/>
            <w:vAlign w:val="center"/>
          </w:tcPr>
          <w:p w14:paraId="79D5DFCA">
            <w:pPr>
              <w:jc w:val="center"/>
              <w:rPr>
                <w:rFonts w:ascii="宋体" w:hAnsi="宋体"/>
                <w:szCs w:val="21"/>
                <w:highlight w:val="none"/>
              </w:rPr>
            </w:pPr>
          </w:p>
        </w:tc>
        <w:tc>
          <w:tcPr>
            <w:tcW w:w="1149" w:type="dxa"/>
            <w:vMerge w:val="continue"/>
            <w:vAlign w:val="center"/>
          </w:tcPr>
          <w:p w14:paraId="653EF167">
            <w:pPr>
              <w:jc w:val="center"/>
              <w:rPr>
                <w:rFonts w:ascii="宋体" w:hAnsi="宋体"/>
                <w:szCs w:val="21"/>
                <w:highlight w:val="none"/>
              </w:rPr>
            </w:pPr>
          </w:p>
        </w:tc>
        <w:tc>
          <w:tcPr>
            <w:tcW w:w="1710" w:type="dxa"/>
            <w:vAlign w:val="center"/>
          </w:tcPr>
          <w:p w14:paraId="7B29E758">
            <w:pPr>
              <w:jc w:val="center"/>
              <w:rPr>
                <w:rFonts w:hint="default"/>
                <w:color w:val="auto"/>
                <w:lang w:val="en-US" w:eastAsia="zh-CN"/>
              </w:rPr>
            </w:pPr>
            <w:r>
              <w:rPr>
                <w:rFonts w:hint="eastAsia" w:asciiTheme="minorEastAsia" w:hAnsiTheme="minorEastAsia" w:eastAsiaTheme="minorEastAsia"/>
                <w:color w:val="auto"/>
                <w:szCs w:val="21"/>
                <w:highlight w:val="none"/>
                <w:lang w:val="en-US" w:eastAsia="zh-CN"/>
              </w:rPr>
              <w:t>资格条件承诺函</w:t>
            </w:r>
          </w:p>
        </w:tc>
        <w:tc>
          <w:tcPr>
            <w:tcW w:w="6333" w:type="dxa"/>
            <w:vAlign w:val="center"/>
          </w:tcPr>
          <w:p w14:paraId="12AF53C6">
            <w:pPr>
              <w:rPr>
                <w:rFonts w:hint="default" w:ascii="宋体" w:hAnsi="宋体" w:eastAsia="宋体" w:cs="Times New Roman"/>
                <w:szCs w:val="21"/>
                <w:highlight w:val="none"/>
                <w:lang w:val="en-US" w:eastAsia="zh-CN"/>
              </w:rPr>
            </w:pPr>
            <w:r>
              <w:rPr>
                <w:rFonts w:hint="eastAsia" w:ascii="宋体" w:hAnsi="宋体" w:eastAsia="宋体" w:cs="Times New Roman"/>
                <w:szCs w:val="21"/>
                <w:highlight w:val="none"/>
                <w:lang w:val="en-US" w:eastAsia="zh-CN"/>
              </w:rPr>
              <w:t>供应商应按照《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不适用信用承诺的情形：1.被列入政府采购不良行为记录名单的，被禁止参加政府采购活动且尚在处罚有效期内的；2.被有关部门列入失信被执行人、联合惩戒对象、严重违法失信行为记录等情形的；3.其他法律法规规定的不适用于资格条件信用承诺的情形。</w:t>
            </w:r>
          </w:p>
          <w:p w14:paraId="6FB96F58">
            <w:pPr>
              <w:autoSpaceDE w:val="0"/>
              <w:autoSpaceDN w:val="0"/>
              <w:adjustRightInd w:val="0"/>
              <w:spacing w:line="300" w:lineRule="exact"/>
              <w:rPr>
                <w:rFonts w:hint="eastAsia" w:ascii="宋体" w:hAnsi="宋体" w:eastAsia="宋体" w:cs="宋体"/>
                <w:bCs/>
                <w:color w:val="auto"/>
                <w:kern w:val="2"/>
                <w:sz w:val="21"/>
                <w:szCs w:val="21"/>
                <w:highlight w:val="none"/>
                <w:lang w:val="zh-CN" w:eastAsia="zh-CN" w:bidi="ar-SA"/>
              </w:rPr>
            </w:pPr>
            <w:r>
              <w:rPr>
                <w:rFonts w:hint="eastAsia" w:ascii="宋体" w:hAnsi="宋体" w:eastAsia="宋体" w:cs="宋体"/>
                <w:b/>
                <w:bCs/>
                <w:color w:val="auto"/>
                <w:sz w:val="21"/>
                <w:szCs w:val="21"/>
                <w:highlight w:val="none"/>
                <w:lang w:val="zh-CN" w:eastAsia="zh-CN"/>
              </w:rPr>
              <w:t>响应文件内按磋商文件格式要求提供反映其财务状况、依法缴纳税收和社会保障资金情况的资格条件承诺函。</w:t>
            </w:r>
          </w:p>
        </w:tc>
      </w:tr>
      <w:tr w14:paraId="5B8ED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741" w:type="dxa"/>
            <w:vMerge w:val="continue"/>
            <w:vAlign w:val="center"/>
          </w:tcPr>
          <w:p w14:paraId="5AAC5095">
            <w:pPr>
              <w:jc w:val="center"/>
              <w:rPr>
                <w:rFonts w:ascii="宋体" w:hAnsi="宋体"/>
                <w:szCs w:val="21"/>
                <w:highlight w:val="none"/>
              </w:rPr>
            </w:pPr>
          </w:p>
        </w:tc>
        <w:tc>
          <w:tcPr>
            <w:tcW w:w="1149" w:type="dxa"/>
            <w:vMerge w:val="continue"/>
            <w:vAlign w:val="center"/>
          </w:tcPr>
          <w:p w14:paraId="07DD4B3A">
            <w:pPr>
              <w:jc w:val="center"/>
              <w:rPr>
                <w:rFonts w:ascii="宋体" w:hAnsi="宋体"/>
                <w:szCs w:val="21"/>
                <w:highlight w:val="none"/>
              </w:rPr>
            </w:pPr>
          </w:p>
        </w:tc>
        <w:tc>
          <w:tcPr>
            <w:tcW w:w="1710" w:type="dxa"/>
            <w:vAlign w:val="center"/>
          </w:tcPr>
          <w:p w14:paraId="04D3033D">
            <w:pPr>
              <w:pStyle w:val="115"/>
              <w:keepNext w:val="0"/>
              <w:keepLines w:val="0"/>
              <w:suppressLineNumbers w:val="0"/>
              <w:spacing w:before="0" w:beforeAutospacing="0" w:after="0" w:afterAutospacing="0" w:line="400" w:lineRule="exact"/>
              <w:ind w:left="105" w:leftChars="50" w:right="105" w:rightChars="50"/>
              <w:contextualSpacing/>
              <w:jc w:val="center"/>
              <w:rPr>
                <w:rFonts w:hint="eastAsia" w:asciiTheme="minorEastAsia" w:hAnsiTheme="minorEastAsia" w:eastAsiaTheme="minorEastAsia"/>
                <w:szCs w:val="21"/>
                <w:highlight w:val="none"/>
                <w:lang w:val="zh-CN"/>
              </w:rPr>
            </w:pPr>
            <w:r>
              <w:rPr>
                <w:rFonts w:hint="eastAsia" w:ascii="宋体" w:hAnsi="宋体" w:eastAsia="宋体" w:cs="Times New Roman"/>
                <w:kern w:val="2"/>
                <w:sz w:val="21"/>
                <w:szCs w:val="21"/>
                <w:lang w:val="en-US" w:eastAsia="zh-CN" w:bidi="ar-SA"/>
              </w:rPr>
              <w:t>磋商保证金</w:t>
            </w:r>
          </w:p>
        </w:tc>
        <w:tc>
          <w:tcPr>
            <w:tcW w:w="6333" w:type="dxa"/>
            <w:vAlign w:val="center"/>
          </w:tcPr>
          <w:p w14:paraId="0A719E68">
            <w:pPr>
              <w:pStyle w:val="115"/>
              <w:keepNext w:val="0"/>
              <w:keepLines w:val="0"/>
              <w:suppressLineNumbers w:val="0"/>
              <w:spacing w:before="0" w:beforeAutospacing="0" w:after="0" w:afterAutospacing="0" w:line="400" w:lineRule="exact"/>
              <w:ind w:right="105" w:rightChars="50"/>
              <w:contextualSpacing/>
              <w:jc w:val="both"/>
              <w:rPr>
                <w:rFonts w:hint="eastAsia" w:ascii="宋体" w:hAnsi="宋体" w:eastAsia="宋体" w:cs="宋体"/>
                <w:b/>
                <w:bCs/>
                <w:color w:val="000000" w:themeColor="text1"/>
                <w:sz w:val="21"/>
                <w:szCs w:val="21"/>
                <w:highlight w:val="none"/>
                <w:lang w:val="zh-CN" w:eastAsia="zh-CN"/>
                <w14:textFill>
                  <w14:solidFill>
                    <w14:schemeClr w14:val="tx1"/>
                  </w14:solidFill>
                </w14:textFill>
              </w:rPr>
            </w:pPr>
            <w:r>
              <w:rPr>
                <w:rFonts w:hint="eastAsia"/>
                <w:sz w:val="21"/>
                <w:szCs w:val="21"/>
              </w:rPr>
              <w:t>符合磋商文件规定。</w:t>
            </w:r>
          </w:p>
        </w:tc>
      </w:tr>
      <w:tr w14:paraId="1D102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Merge w:val="continue"/>
            <w:vAlign w:val="center"/>
          </w:tcPr>
          <w:p w14:paraId="16AFB212">
            <w:pPr>
              <w:jc w:val="center"/>
              <w:rPr>
                <w:rFonts w:ascii="宋体" w:hAnsi="宋体"/>
                <w:szCs w:val="21"/>
                <w:highlight w:val="none"/>
              </w:rPr>
            </w:pPr>
          </w:p>
        </w:tc>
        <w:tc>
          <w:tcPr>
            <w:tcW w:w="1149" w:type="dxa"/>
            <w:vMerge w:val="continue"/>
            <w:vAlign w:val="center"/>
          </w:tcPr>
          <w:p w14:paraId="4BF362FA">
            <w:pPr>
              <w:jc w:val="center"/>
              <w:rPr>
                <w:rFonts w:ascii="宋体" w:hAnsi="宋体"/>
                <w:szCs w:val="21"/>
                <w:highlight w:val="none"/>
              </w:rPr>
            </w:pPr>
          </w:p>
        </w:tc>
        <w:tc>
          <w:tcPr>
            <w:tcW w:w="1710" w:type="dxa"/>
            <w:vAlign w:val="center"/>
          </w:tcPr>
          <w:p w14:paraId="29E36320">
            <w:pPr>
              <w:autoSpaceDE w:val="0"/>
              <w:autoSpaceDN w:val="0"/>
              <w:adjustRightInd w:val="0"/>
              <w:spacing w:line="300" w:lineRule="exact"/>
              <w:jc w:val="center"/>
              <w:rPr>
                <w:rFonts w:hint="eastAsia" w:ascii="宋体" w:hAnsi="宋体" w:eastAsia="宋体" w:cs="宋体"/>
                <w:bCs/>
                <w:color w:val="auto"/>
                <w:kern w:val="2"/>
                <w:sz w:val="21"/>
                <w:szCs w:val="21"/>
                <w:highlight w:val="none"/>
                <w:lang w:val="zh-CN" w:eastAsia="zh-CN" w:bidi="ar-SA"/>
              </w:rPr>
            </w:pPr>
            <w:r>
              <w:rPr>
                <w:rFonts w:hint="eastAsia" w:ascii="宋体" w:hAnsi="宋体" w:cs="宋体"/>
                <w:bCs/>
                <w:color w:val="auto"/>
                <w:kern w:val="2"/>
                <w:sz w:val="21"/>
                <w:szCs w:val="21"/>
                <w:highlight w:val="none"/>
                <w:lang w:val="zh-CN" w:eastAsia="zh-CN" w:bidi="ar-SA"/>
              </w:rPr>
              <w:t>中小企业认定</w:t>
            </w:r>
          </w:p>
        </w:tc>
        <w:tc>
          <w:tcPr>
            <w:tcW w:w="6333" w:type="dxa"/>
            <w:vAlign w:val="center"/>
          </w:tcPr>
          <w:p w14:paraId="45DF2BD0">
            <w:pPr>
              <w:autoSpaceDE w:val="0"/>
              <w:autoSpaceDN w:val="0"/>
              <w:adjustRightInd w:val="0"/>
              <w:spacing w:line="300" w:lineRule="exact"/>
              <w:rPr>
                <w:rFonts w:hint="eastAsia" w:ascii="宋体" w:hAnsi="宋体" w:eastAsia="宋体" w:cs="Times New Roman"/>
                <w:b/>
                <w:bCs/>
                <w:color w:val="auto"/>
                <w:kern w:val="2"/>
                <w:sz w:val="21"/>
                <w:szCs w:val="24"/>
                <w:highlight w:val="none"/>
                <w:lang w:val="zh-CN" w:eastAsia="zh-CN" w:bidi="ar-SA"/>
              </w:rPr>
            </w:pPr>
            <w:r>
              <w:rPr>
                <w:rFonts w:hint="eastAsia" w:ascii="宋体" w:hAnsi="宋体"/>
                <w:b/>
                <w:bCs/>
                <w:color w:val="auto"/>
                <w:highlight w:val="none"/>
                <w:lang w:val="en-US" w:eastAsia="zh-CN"/>
              </w:rPr>
              <w:t>响应文件内附加盖公章的中小企业声明函；监狱企业投标的提供由省级以上监狱管理局、戒毒管理局(含新疆生产建设兵团)出具的属于监狱企业的证明文件；残疾人福利性单位在参加政府采购活动时，应当提供《残疾人福利性单位声明函》。</w:t>
            </w:r>
          </w:p>
        </w:tc>
      </w:tr>
      <w:tr w14:paraId="15BC0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41" w:type="dxa"/>
            <w:vMerge w:val="continue"/>
            <w:vAlign w:val="center"/>
          </w:tcPr>
          <w:p w14:paraId="2A50FE3D">
            <w:pPr>
              <w:jc w:val="center"/>
              <w:rPr>
                <w:rFonts w:ascii="宋体" w:hAnsi="宋体"/>
                <w:szCs w:val="21"/>
                <w:highlight w:val="none"/>
              </w:rPr>
            </w:pPr>
          </w:p>
        </w:tc>
        <w:tc>
          <w:tcPr>
            <w:tcW w:w="1149" w:type="dxa"/>
            <w:vMerge w:val="continue"/>
            <w:vAlign w:val="center"/>
          </w:tcPr>
          <w:p w14:paraId="352B51FD">
            <w:pPr>
              <w:jc w:val="center"/>
              <w:rPr>
                <w:rFonts w:ascii="宋体" w:hAnsi="宋体"/>
                <w:szCs w:val="21"/>
                <w:highlight w:val="none"/>
              </w:rPr>
            </w:pPr>
          </w:p>
        </w:tc>
        <w:tc>
          <w:tcPr>
            <w:tcW w:w="1710" w:type="dxa"/>
            <w:vAlign w:val="center"/>
          </w:tcPr>
          <w:p w14:paraId="57553BB8">
            <w:pPr>
              <w:autoSpaceDE w:val="0"/>
              <w:autoSpaceDN w:val="0"/>
              <w:adjustRightInd w:val="0"/>
              <w:spacing w:line="300" w:lineRule="exact"/>
              <w:jc w:val="center"/>
              <w:rPr>
                <w:rFonts w:hint="eastAsia" w:ascii="宋体" w:hAnsi="宋体" w:cs="宋体"/>
                <w:bCs/>
                <w:color w:val="auto"/>
                <w:kern w:val="2"/>
                <w:sz w:val="21"/>
                <w:szCs w:val="21"/>
                <w:highlight w:val="none"/>
                <w:lang w:val="zh-CN" w:eastAsia="zh-CN" w:bidi="ar-SA"/>
              </w:rPr>
            </w:pPr>
            <w:r>
              <w:rPr>
                <w:rFonts w:hint="eastAsia" w:ascii="宋体" w:hAnsi="宋体" w:cs="宋体"/>
                <w:bCs/>
                <w:color w:val="auto"/>
                <w:kern w:val="2"/>
                <w:sz w:val="21"/>
                <w:szCs w:val="21"/>
                <w:highlight w:val="none"/>
                <w:lang w:val="zh-CN" w:eastAsia="zh-CN" w:bidi="ar-SA"/>
              </w:rPr>
              <w:t>信誉要求</w:t>
            </w:r>
          </w:p>
        </w:tc>
        <w:tc>
          <w:tcPr>
            <w:tcW w:w="6333" w:type="dxa"/>
            <w:vAlign w:val="center"/>
          </w:tcPr>
          <w:p w14:paraId="7F43FCA6">
            <w:pPr>
              <w:autoSpaceDE w:val="0"/>
              <w:autoSpaceDN w:val="0"/>
              <w:adjustRightInd w:val="0"/>
              <w:spacing w:line="300" w:lineRule="exact"/>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1.拒绝列入政府取消投标资格记录期间的企业或个人投标；</w:t>
            </w:r>
          </w:p>
          <w:p w14:paraId="55CEE73E">
            <w:pPr>
              <w:autoSpaceDE w:val="0"/>
              <w:autoSpaceDN w:val="0"/>
              <w:adjustRightInd w:val="0"/>
              <w:spacing w:line="300" w:lineRule="exact"/>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2.单位负责人为同一人或者存在直接控股、管理关系的不同供应商，不得参加同一合同项下的政府采购活动；为本采购项目提供整体设计、规范编制或者项目管理、监理、检测等服务的供应商，不得再参加该采购项目的其他投标活动；</w:t>
            </w:r>
          </w:p>
          <w:p w14:paraId="7577C936">
            <w:pPr>
              <w:autoSpaceDE w:val="0"/>
              <w:autoSpaceDN w:val="0"/>
              <w:adjustRightInd w:val="0"/>
              <w:spacing w:line="300" w:lineRule="exact"/>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3.参加政府采购活动前三年内，在经营活动中没有重大违法记录；</w:t>
            </w:r>
          </w:p>
          <w:p w14:paraId="3D737DF4">
            <w:pPr>
              <w:keepNext w:val="0"/>
              <w:keepLines w:val="0"/>
              <w:pageBreakBefore w:val="0"/>
              <w:widowControl w:val="0"/>
              <w:kinsoku/>
              <w:wordWrap w:val="0"/>
              <w:overflowPunct/>
              <w:topLinePunct w:val="0"/>
              <w:autoSpaceDE w:val="0"/>
              <w:autoSpaceDN w:val="0"/>
              <w:bidi w:val="0"/>
              <w:adjustRightInd w:val="0"/>
              <w:snapToGrid/>
              <w:spacing w:line="300" w:lineRule="exact"/>
              <w:jc w:val="left"/>
              <w:textAlignment w:val="auto"/>
              <w:rPr>
                <w:rFonts w:hint="eastAsia" w:ascii="宋体" w:hAnsi="宋体"/>
                <w:b w:val="0"/>
                <w:bCs w:val="0"/>
                <w:color w:val="auto"/>
                <w:highlight w:val="none"/>
                <w:lang w:val="en-US" w:eastAsia="zh-CN"/>
              </w:rPr>
            </w:pPr>
            <w:r>
              <w:rPr>
                <w:rFonts w:hint="eastAsia" w:ascii="宋体" w:hAnsi="宋体"/>
                <w:b w:val="0"/>
                <w:bCs w:val="0"/>
                <w:color w:val="auto"/>
                <w:highlight w:val="none"/>
                <w:lang w:val="en-US" w:eastAsia="zh-CN"/>
              </w:rPr>
              <w:t>4.不得为“信用中国”网站（www.creditchina.gov.cn）中列入失信被执行人和重大税收违法失信主体供应商；不得为中国政府采购网（www.ccpg.gov.cn）政府采购严重违法失信行为记录名单中被财政部门禁止参加政府采购活动的供应商（在处罚决定规定的时间和地域范围内）（详见财库[2016]125号）。</w:t>
            </w:r>
          </w:p>
          <w:p w14:paraId="4FBB78C0">
            <w:pPr>
              <w:autoSpaceDE w:val="0"/>
              <w:autoSpaceDN w:val="0"/>
              <w:adjustRightInd w:val="0"/>
              <w:spacing w:line="300" w:lineRule="exact"/>
              <w:rPr>
                <w:rFonts w:hint="eastAsia" w:ascii="宋体" w:hAnsi="宋体"/>
                <w:b/>
                <w:bCs/>
                <w:color w:val="auto"/>
                <w:highlight w:val="none"/>
                <w:lang w:val="en-US" w:eastAsia="zh-CN"/>
              </w:rPr>
            </w:pPr>
            <w:r>
              <w:rPr>
                <w:rFonts w:hint="eastAsia" w:ascii="宋体" w:hAnsi="宋体"/>
                <w:b/>
                <w:bCs/>
                <w:color w:val="auto"/>
                <w:highlight w:val="none"/>
                <w:lang w:val="en-US" w:eastAsia="zh-CN"/>
              </w:rPr>
              <w:t>响应文件内附由法定代表人或委托代理人签字或盖章并加盖公章的承诺书。</w:t>
            </w:r>
          </w:p>
        </w:tc>
      </w:tr>
      <w:tr w14:paraId="31FE6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41" w:type="dxa"/>
            <w:vMerge w:val="restart"/>
            <w:vAlign w:val="center"/>
          </w:tcPr>
          <w:p w14:paraId="413886A3">
            <w:pPr>
              <w:jc w:val="center"/>
              <w:rPr>
                <w:rFonts w:hint="eastAsia" w:ascii="宋体" w:hAnsi="宋体" w:eastAsia="宋体"/>
                <w:szCs w:val="21"/>
                <w:highlight w:val="none"/>
                <w:lang w:val="en-US" w:eastAsia="zh-CN"/>
              </w:rPr>
            </w:pPr>
            <w:r>
              <w:rPr>
                <w:rFonts w:hint="eastAsia" w:ascii="宋体" w:hAnsi="宋体"/>
                <w:szCs w:val="21"/>
                <w:highlight w:val="none"/>
              </w:rPr>
              <w:t>2.1.</w:t>
            </w:r>
            <w:r>
              <w:rPr>
                <w:rFonts w:hint="eastAsia" w:ascii="宋体" w:hAnsi="宋体"/>
                <w:szCs w:val="21"/>
                <w:highlight w:val="none"/>
                <w:lang w:val="en-US" w:eastAsia="zh-CN"/>
              </w:rPr>
              <w:t>2</w:t>
            </w:r>
          </w:p>
        </w:tc>
        <w:tc>
          <w:tcPr>
            <w:tcW w:w="1149" w:type="dxa"/>
            <w:vMerge w:val="restart"/>
            <w:vAlign w:val="center"/>
          </w:tcPr>
          <w:p w14:paraId="2AA22A54">
            <w:pPr>
              <w:jc w:val="center"/>
              <w:rPr>
                <w:rFonts w:ascii="宋体" w:hAnsi="宋体"/>
                <w:szCs w:val="21"/>
                <w:highlight w:val="none"/>
              </w:rPr>
            </w:pPr>
            <w:r>
              <w:rPr>
                <w:rFonts w:hint="eastAsia" w:ascii="宋体" w:hAnsi="宋体"/>
                <w:szCs w:val="21"/>
                <w:highlight w:val="none"/>
                <w:lang w:val="zh-CN"/>
              </w:rPr>
              <w:t>符合性审查</w:t>
            </w:r>
          </w:p>
        </w:tc>
        <w:tc>
          <w:tcPr>
            <w:tcW w:w="1710" w:type="dxa"/>
            <w:vAlign w:val="center"/>
          </w:tcPr>
          <w:p w14:paraId="2C1B651F">
            <w:pPr>
              <w:spacing w:line="360" w:lineRule="auto"/>
              <w:jc w:val="center"/>
              <w:rPr>
                <w:rFonts w:hint="eastAsia" w:ascii="宋体" w:hAnsi="宋体"/>
                <w:szCs w:val="21"/>
                <w:highlight w:val="none"/>
              </w:rPr>
            </w:pPr>
            <w:r>
              <w:rPr>
                <w:rFonts w:hint="eastAsia" w:ascii="宋体" w:hAnsi="宋体"/>
                <w:szCs w:val="21"/>
                <w:highlight w:val="none"/>
              </w:rPr>
              <w:t>供应商名称</w:t>
            </w:r>
          </w:p>
        </w:tc>
        <w:tc>
          <w:tcPr>
            <w:tcW w:w="6333" w:type="dxa"/>
            <w:vAlign w:val="center"/>
          </w:tcPr>
          <w:p w14:paraId="76640416">
            <w:pPr>
              <w:spacing w:line="360" w:lineRule="auto"/>
              <w:jc w:val="left"/>
              <w:rPr>
                <w:rFonts w:hint="eastAsia" w:ascii="宋体" w:hAnsi="宋体"/>
                <w:szCs w:val="21"/>
                <w:highlight w:val="none"/>
                <w:lang w:val="zh-CN"/>
              </w:rPr>
            </w:pPr>
            <w:r>
              <w:rPr>
                <w:rFonts w:hint="eastAsia" w:ascii="宋体" w:hAnsi="宋体"/>
                <w:szCs w:val="21"/>
                <w:highlight w:val="none"/>
                <w:lang w:val="zh-CN"/>
              </w:rPr>
              <w:t>供应商名称与营业执照、资质证书、安全生产许可证一致</w:t>
            </w:r>
          </w:p>
        </w:tc>
      </w:tr>
      <w:tr w14:paraId="0CD11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41" w:type="dxa"/>
            <w:vMerge w:val="continue"/>
            <w:vAlign w:val="center"/>
          </w:tcPr>
          <w:p w14:paraId="775A0A2E">
            <w:pPr>
              <w:jc w:val="center"/>
              <w:rPr>
                <w:rFonts w:hint="eastAsia" w:ascii="宋体" w:hAnsi="宋体"/>
                <w:szCs w:val="21"/>
                <w:highlight w:val="none"/>
              </w:rPr>
            </w:pPr>
          </w:p>
        </w:tc>
        <w:tc>
          <w:tcPr>
            <w:tcW w:w="1149" w:type="dxa"/>
            <w:vMerge w:val="continue"/>
            <w:vAlign w:val="center"/>
          </w:tcPr>
          <w:p w14:paraId="076FDEE6">
            <w:pPr>
              <w:jc w:val="center"/>
              <w:rPr>
                <w:rFonts w:hint="eastAsia" w:ascii="宋体" w:hAnsi="宋体"/>
                <w:szCs w:val="21"/>
                <w:highlight w:val="none"/>
                <w:lang w:val="zh-CN"/>
              </w:rPr>
            </w:pPr>
          </w:p>
        </w:tc>
        <w:tc>
          <w:tcPr>
            <w:tcW w:w="1710" w:type="dxa"/>
            <w:vAlign w:val="center"/>
          </w:tcPr>
          <w:p w14:paraId="7D4FC345">
            <w:pPr>
              <w:spacing w:line="360" w:lineRule="auto"/>
              <w:jc w:val="center"/>
              <w:rPr>
                <w:rFonts w:hint="eastAsia" w:ascii="宋体" w:hAnsi="宋体"/>
                <w:szCs w:val="21"/>
                <w:highlight w:val="none"/>
                <w:lang w:val="zh-CN"/>
              </w:rPr>
            </w:pPr>
            <w:r>
              <w:rPr>
                <w:rFonts w:hint="eastAsia" w:ascii="宋体" w:hAnsi="宋体"/>
                <w:szCs w:val="21"/>
                <w:highlight w:val="none"/>
              </w:rPr>
              <w:t>响应文件格式</w:t>
            </w:r>
          </w:p>
        </w:tc>
        <w:tc>
          <w:tcPr>
            <w:tcW w:w="6333" w:type="dxa"/>
            <w:vAlign w:val="center"/>
          </w:tcPr>
          <w:p w14:paraId="4846664D">
            <w:pPr>
              <w:spacing w:line="360" w:lineRule="auto"/>
              <w:jc w:val="left"/>
              <w:rPr>
                <w:rFonts w:hint="eastAsia" w:ascii="宋体" w:hAnsi="宋体"/>
                <w:szCs w:val="21"/>
                <w:highlight w:val="none"/>
                <w:lang w:val="zh-CN"/>
              </w:rPr>
            </w:pPr>
            <w:r>
              <w:rPr>
                <w:rFonts w:hint="eastAsia" w:ascii="宋体" w:hAnsi="宋体"/>
                <w:szCs w:val="21"/>
                <w:highlight w:val="none"/>
                <w:lang w:val="zh-CN"/>
              </w:rPr>
              <w:t>符合第八章“响应文件格式”的要求</w:t>
            </w:r>
          </w:p>
        </w:tc>
      </w:tr>
      <w:tr w14:paraId="2B823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741" w:type="dxa"/>
            <w:vMerge w:val="continue"/>
            <w:vAlign w:val="center"/>
          </w:tcPr>
          <w:p w14:paraId="09A531D2">
            <w:pPr>
              <w:jc w:val="center"/>
              <w:rPr>
                <w:rFonts w:hint="eastAsia" w:ascii="宋体" w:hAnsi="宋体"/>
                <w:szCs w:val="21"/>
                <w:highlight w:val="none"/>
              </w:rPr>
            </w:pPr>
          </w:p>
        </w:tc>
        <w:tc>
          <w:tcPr>
            <w:tcW w:w="1149" w:type="dxa"/>
            <w:vMerge w:val="continue"/>
            <w:vAlign w:val="center"/>
          </w:tcPr>
          <w:p w14:paraId="32783076">
            <w:pPr>
              <w:jc w:val="center"/>
              <w:rPr>
                <w:rFonts w:hint="eastAsia" w:ascii="宋体" w:hAnsi="宋体"/>
                <w:szCs w:val="21"/>
                <w:highlight w:val="none"/>
                <w:lang w:val="zh-CN"/>
              </w:rPr>
            </w:pPr>
          </w:p>
        </w:tc>
        <w:tc>
          <w:tcPr>
            <w:tcW w:w="1710" w:type="dxa"/>
            <w:vAlign w:val="center"/>
          </w:tcPr>
          <w:p w14:paraId="6716A721">
            <w:pPr>
              <w:spacing w:line="360" w:lineRule="auto"/>
              <w:jc w:val="center"/>
              <w:rPr>
                <w:rFonts w:hint="eastAsia" w:ascii="宋体" w:hAnsi="宋体"/>
                <w:szCs w:val="21"/>
                <w:highlight w:val="none"/>
                <w:lang w:val="zh-CN"/>
              </w:rPr>
            </w:pPr>
            <w:r>
              <w:rPr>
                <w:rFonts w:hint="eastAsia" w:ascii="宋体" w:hAnsi="宋体"/>
                <w:szCs w:val="21"/>
              </w:rPr>
              <w:t>投标内容</w:t>
            </w:r>
          </w:p>
        </w:tc>
        <w:tc>
          <w:tcPr>
            <w:tcW w:w="6333" w:type="dxa"/>
            <w:vAlign w:val="center"/>
          </w:tcPr>
          <w:p w14:paraId="7C29E4D1">
            <w:pPr>
              <w:spacing w:line="360" w:lineRule="auto"/>
              <w:jc w:val="left"/>
              <w:rPr>
                <w:rFonts w:hint="eastAsia" w:ascii="宋体" w:hAnsi="宋体"/>
                <w:szCs w:val="21"/>
                <w:highlight w:val="none"/>
              </w:rPr>
            </w:pPr>
            <w:r>
              <w:rPr>
                <w:rFonts w:hint="eastAsia" w:ascii="宋体" w:hAnsi="宋体"/>
                <w:szCs w:val="21"/>
                <w:highlight w:val="none"/>
              </w:rPr>
              <w:t>投标内容符合磋商文件规定</w:t>
            </w:r>
          </w:p>
        </w:tc>
      </w:tr>
      <w:tr w14:paraId="039F5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jc w:val="center"/>
        </w:trPr>
        <w:tc>
          <w:tcPr>
            <w:tcW w:w="741" w:type="dxa"/>
            <w:vMerge w:val="continue"/>
            <w:vAlign w:val="center"/>
          </w:tcPr>
          <w:p w14:paraId="64D1BA19">
            <w:pPr>
              <w:jc w:val="center"/>
              <w:rPr>
                <w:rFonts w:hint="eastAsia" w:ascii="宋体" w:hAnsi="宋体"/>
                <w:szCs w:val="21"/>
                <w:highlight w:val="none"/>
              </w:rPr>
            </w:pPr>
          </w:p>
        </w:tc>
        <w:tc>
          <w:tcPr>
            <w:tcW w:w="1149" w:type="dxa"/>
            <w:vMerge w:val="continue"/>
            <w:vAlign w:val="center"/>
          </w:tcPr>
          <w:p w14:paraId="099C8010">
            <w:pPr>
              <w:jc w:val="center"/>
              <w:rPr>
                <w:rFonts w:hint="eastAsia" w:ascii="宋体" w:hAnsi="宋体"/>
                <w:szCs w:val="21"/>
                <w:highlight w:val="none"/>
                <w:lang w:val="zh-CN"/>
              </w:rPr>
            </w:pPr>
          </w:p>
        </w:tc>
        <w:tc>
          <w:tcPr>
            <w:tcW w:w="1710" w:type="dxa"/>
            <w:vAlign w:val="center"/>
          </w:tcPr>
          <w:p w14:paraId="112E710A">
            <w:pPr>
              <w:spacing w:line="360" w:lineRule="auto"/>
              <w:jc w:val="center"/>
              <w:rPr>
                <w:rFonts w:hint="eastAsia" w:ascii="宋体" w:hAnsi="宋体"/>
                <w:szCs w:val="21"/>
                <w:highlight w:val="none"/>
                <w:lang w:val="zh-CN"/>
              </w:rPr>
            </w:pPr>
            <w:r>
              <w:rPr>
                <w:rFonts w:hint="eastAsia" w:ascii="宋体" w:hAnsi="宋体"/>
                <w:szCs w:val="21"/>
                <w:highlight w:val="none"/>
              </w:rPr>
              <w:t>签字盖章</w:t>
            </w:r>
          </w:p>
        </w:tc>
        <w:tc>
          <w:tcPr>
            <w:tcW w:w="6333" w:type="dxa"/>
            <w:vAlign w:val="center"/>
          </w:tcPr>
          <w:p w14:paraId="43C791E5">
            <w:pPr>
              <w:spacing w:line="360" w:lineRule="auto"/>
              <w:jc w:val="left"/>
              <w:rPr>
                <w:rFonts w:hint="eastAsia" w:ascii="宋体" w:hAnsi="宋体"/>
                <w:szCs w:val="21"/>
                <w:highlight w:val="none"/>
                <w:lang w:val="zh-CN"/>
              </w:rPr>
            </w:pPr>
            <w:r>
              <w:rPr>
                <w:rFonts w:hint="eastAsia" w:ascii="宋体" w:hAnsi="宋体"/>
                <w:szCs w:val="21"/>
                <w:highlight w:val="none"/>
                <w:lang w:val="zh-CN"/>
              </w:rPr>
              <w:t>响应文件的签署及填写符合磋商文件的要求</w:t>
            </w:r>
          </w:p>
        </w:tc>
      </w:tr>
      <w:tr w14:paraId="3C112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7" w:hRule="atLeast"/>
          <w:jc w:val="center"/>
        </w:trPr>
        <w:tc>
          <w:tcPr>
            <w:tcW w:w="741" w:type="dxa"/>
            <w:vMerge w:val="continue"/>
            <w:vAlign w:val="center"/>
          </w:tcPr>
          <w:p w14:paraId="1EBB68FA">
            <w:pPr>
              <w:jc w:val="center"/>
              <w:rPr>
                <w:rFonts w:hint="eastAsia" w:ascii="宋体" w:hAnsi="宋体"/>
                <w:szCs w:val="21"/>
                <w:highlight w:val="none"/>
              </w:rPr>
            </w:pPr>
          </w:p>
        </w:tc>
        <w:tc>
          <w:tcPr>
            <w:tcW w:w="1149" w:type="dxa"/>
            <w:vMerge w:val="continue"/>
            <w:vAlign w:val="center"/>
          </w:tcPr>
          <w:p w14:paraId="5413EA6E">
            <w:pPr>
              <w:jc w:val="center"/>
              <w:rPr>
                <w:rFonts w:hint="eastAsia" w:ascii="宋体" w:hAnsi="宋体"/>
                <w:szCs w:val="21"/>
                <w:highlight w:val="none"/>
                <w:lang w:val="zh-CN"/>
              </w:rPr>
            </w:pPr>
          </w:p>
        </w:tc>
        <w:tc>
          <w:tcPr>
            <w:tcW w:w="1710" w:type="dxa"/>
            <w:vAlign w:val="center"/>
          </w:tcPr>
          <w:p w14:paraId="294D6AAB">
            <w:pPr>
              <w:spacing w:line="360" w:lineRule="auto"/>
              <w:jc w:val="center"/>
              <w:rPr>
                <w:rFonts w:hint="eastAsia" w:ascii="宋体" w:hAnsi="宋体"/>
                <w:szCs w:val="21"/>
                <w:highlight w:val="none"/>
                <w:lang w:val="zh-CN"/>
              </w:rPr>
            </w:pPr>
            <w:r>
              <w:rPr>
                <w:rFonts w:hint="eastAsia" w:ascii="宋体" w:hAnsi="宋体"/>
                <w:szCs w:val="21"/>
              </w:rPr>
              <w:t>响应有效期</w:t>
            </w:r>
          </w:p>
        </w:tc>
        <w:tc>
          <w:tcPr>
            <w:tcW w:w="6333" w:type="dxa"/>
            <w:vAlign w:val="center"/>
          </w:tcPr>
          <w:p w14:paraId="16992AF8">
            <w:pPr>
              <w:spacing w:line="360" w:lineRule="auto"/>
              <w:jc w:val="left"/>
              <w:rPr>
                <w:rFonts w:hint="eastAsia" w:ascii="宋体" w:hAnsi="宋体"/>
                <w:szCs w:val="21"/>
                <w:highlight w:val="none"/>
                <w:lang w:val="zh-CN"/>
              </w:rPr>
            </w:pPr>
            <w:r>
              <w:rPr>
                <w:rFonts w:hint="eastAsia" w:ascii="宋体" w:hAnsi="宋体"/>
                <w:szCs w:val="21"/>
                <w:highlight w:val="none"/>
                <w:lang w:val="zh-CN"/>
              </w:rPr>
              <w:t>投标有效期满足磋商文件要求</w:t>
            </w:r>
          </w:p>
        </w:tc>
      </w:tr>
      <w:tr w14:paraId="5310E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741" w:type="dxa"/>
            <w:vMerge w:val="continue"/>
            <w:vAlign w:val="center"/>
          </w:tcPr>
          <w:p w14:paraId="2190B1DC">
            <w:pPr>
              <w:jc w:val="center"/>
              <w:rPr>
                <w:rFonts w:hint="eastAsia" w:ascii="宋体" w:hAnsi="宋体"/>
                <w:szCs w:val="21"/>
                <w:highlight w:val="none"/>
              </w:rPr>
            </w:pPr>
          </w:p>
        </w:tc>
        <w:tc>
          <w:tcPr>
            <w:tcW w:w="1149" w:type="dxa"/>
            <w:vMerge w:val="continue"/>
            <w:vAlign w:val="center"/>
          </w:tcPr>
          <w:p w14:paraId="27411F56">
            <w:pPr>
              <w:jc w:val="center"/>
              <w:rPr>
                <w:rFonts w:hint="eastAsia" w:ascii="宋体" w:hAnsi="宋体"/>
                <w:szCs w:val="21"/>
                <w:highlight w:val="none"/>
                <w:lang w:val="zh-CN"/>
              </w:rPr>
            </w:pPr>
          </w:p>
        </w:tc>
        <w:tc>
          <w:tcPr>
            <w:tcW w:w="1710" w:type="dxa"/>
            <w:vAlign w:val="center"/>
          </w:tcPr>
          <w:p w14:paraId="0947B9FF">
            <w:pPr>
              <w:spacing w:line="360" w:lineRule="auto"/>
              <w:jc w:val="center"/>
              <w:rPr>
                <w:rFonts w:hint="eastAsia" w:ascii="宋体" w:hAnsi="宋体"/>
                <w:szCs w:val="21"/>
                <w:highlight w:val="none"/>
                <w:lang w:val="zh-CN"/>
              </w:rPr>
            </w:pPr>
            <w:r>
              <w:rPr>
                <w:rFonts w:hint="eastAsia" w:ascii="宋体" w:hAnsi="宋体" w:eastAsia="宋体"/>
                <w:color w:val="000000"/>
                <w:szCs w:val="21"/>
                <w:lang w:eastAsia="zh-CN"/>
              </w:rPr>
              <w:t>合同履行期限</w:t>
            </w:r>
            <w:r>
              <w:rPr>
                <w:rFonts w:hint="eastAsia" w:ascii="宋体" w:hAnsi="宋体"/>
                <w:szCs w:val="21"/>
                <w:highlight w:val="none"/>
                <w:lang w:val="zh-CN" w:eastAsia="zh-CN"/>
              </w:rPr>
              <w:t>（计划工期）</w:t>
            </w:r>
          </w:p>
        </w:tc>
        <w:tc>
          <w:tcPr>
            <w:tcW w:w="6333" w:type="dxa"/>
            <w:vAlign w:val="center"/>
          </w:tcPr>
          <w:p w14:paraId="594AE13F">
            <w:pPr>
              <w:spacing w:line="360" w:lineRule="auto"/>
              <w:jc w:val="left"/>
              <w:rPr>
                <w:rFonts w:hint="eastAsia" w:ascii="宋体" w:hAnsi="宋体"/>
                <w:szCs w:val="21"/>
                <w:highlight w:val="none"/>
                <w:lang w:val="zh-CN" w:eastAsia="zh-CN"/>
              </w:rPr>
            </w:pPr>
            <w:r>
              <w:rPr>
                <w:rFonts w:hint="eastAsia" w:ascii="宋体" w:hAnsi="宋体"/>
                <w:szCs w:val="21"/>
                <w:highlight w:val="none"/>
                <w:lang w:val="zh-CN" w:eastAsia="zh-CN"/>
              </w:rPr>
              <w:t>合同履行期限（计划工期）</w:t>
            </w:r>
            <w:r>
              <w:rPr>
                <w:rFonts w:hint="eastAsia" w:ascii="宋体" w:hAnsi="宋体"/>
                <w:szCs w:val="21"/>
                <w:highlight w:val="none"/>
                <w:lang w:val="zh-CN"/>
              </w:rPr>
              <w:t>满足磋商文件要求</w:t>
            </w:r>
          </w:p>
        </w:tc>
      </w:tr>
      <w:tr w14:paraId="4D897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741" w:type="dxa"/>
            <w:vMerge w:val="continue"/>
            <w:vAlign w:val="center"/>
          </w:tcPr>
          <w:p w14:paraId="32A0080F">
            <w:pPr>
              <w:jc w:val="center"/>
              <w:rPr>
                <w:rFonts w:ascii="宋体" w:hAnsi="宋体"/>
                <w:szCs w:val="21"/>
                <w:highlight w:val="none"/>
              </w:rPr>
            </w:pPr>
          </w:p>
        </w:tc>
        <w:tc>
          <w:tcPr>
            <w:tcW w:w="1149" w:type="dxa"/>
            <w:vMerge w:val="continue"/>
            <w:vAlign w:val="center"/>
          </w:tcPr>
          <w:p w14:paraId="12B7BCCF">
            <w:pPr>
              <w:jc w:val="center"/>
              <w:rPr>
                <w:rFonts w:ascii="宋体" w:hAnsi="宋体"/>
                <w:szCs w:val="21"/>
                <w:highlight w:val="none"/>
              </w:rPr>
            </w:pPr>
          </w:p>
        </w:tc>
        <w:tc>
          <w:tcPr>
            <w:tcW w:w="1710" w:type="dxa"/>
            <w:vAlign w:val="center"/>
          </w:tcPr>
          <w:p w14:paraId="0E447E7C">
            <w:pPr>
              <w:spacing w:line="360" w:lineRule="auto"/>
              <w:jc w:val="center"/>
              <w:rPr>
                <w:rFonts w:hint="eastAsia" w:ascii="宋体" w:hAnsi="宋体" w:eastAsia="宋体"/>
                <w:szCs w:val="21"/>
                <w:highlight w:val="none"/>
                <w:lang w:val="en-US" w:eastAsia="zh-CN"/>
              </w:rPr>
            </w:pPr>
            <w:r>
              <w:rPr>
                <w:rFonts w:hint="eastAsia" w:ascii="宋体" w:hAnsi="宋体"/>
                <w:szCs w:val="21"/>
              </w:rPr>
              <w:t>投标</w:t>
            </w:r>
            <w:r>
              <w:rPr>
                <w:rFonts w:hint="eastAsia" w:ascii="宋体" w:hAnsi="宋体"/>
                <w:szCs w:val="21"/>
                <w:lang w:val="en-US" w:eastAsia="zh-CN"/>
              </w:rPr>
              <w:t>报价</w:t>
            </w:r>
          </w:p>
        </w:tc>
        <w:tc>
          <w:tcPr>
            <w:tcW w:w="6333" w:type="dxa"/>
            <w:vAlign w:val="center"/>
          </w:tcPr>
          <w:p w14:paraId="38A380F7">
            <w:pPr>
              <w:spacing w:line="360" w:lineRule="auto"/>
              <w:jc w:val="left"/>
              <w:rPr>
                <w:rFonts w:hint="eastAsia" w:ascii="宋体" w:hAnsi="宋体"/>
                <w:szCs w:val="21"/>
                <w:highlight w:val="none"/>
                <w:lang w:val="zh-CN" w:eastAsia="zh-CN"/>
              </w:rPr>
            </w:pPr>
            <w:r>
              <w:rPr>
                <w:rFonts w:hint="eastAsia" w:ascii="宋体" w:hAnsi="宋体"/>
                <w:szCs w:val="21"/>
                <w:highlight w:val="none"/>
                <w:lang w:val="zh-CN" w:eastAsia="zh-CN"/>
              </w:rPr>
              <w:t>超出最高限价的报价视为无效报价</w:t>
            </w:r>
          </w:p>
        </w:tc>
      </w:tr>
      <w:tr w14:paraId="560AB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741" w:type="dxa"/>
            <w:vMerge w:val="continue"/>
            <w:vAlign w:val="center"/>
          </w:tcPr>
          <w:p w14:paraId="46DD6F60">
            <w:pPr>
              <w:jc w:val="center"/>
              <w:rPr>
                <w:rFonts w:ascii="宋体" w:hAnsi="宋体"/>
                <w:szCs w:val="21"/>
                <w:highlight w:val="none"/>
              </w:rPr>
            </w:pPr>
          </w:p>
        </w:tc>
        <w:tc>
          <w:tcPr>
            <w:tcW w:w="1149" w:type="dxa"/>
            <w:vMerge w:val="continue"/>
            <w:vAlign w:val="center"/>
          </w:tcPr>
          <w:p w14:paraId="01A8E07F">
            <w:pPr>
              <w:jc w:val="center"/>
              <w:rPr>
                <w:rFonts w:ascii="宋体" w:hAnsi="宋体"/>
                <w:szCs w:val="21"/>
                <w:highlight w:val="none"/>
              </w:rPr>
            </w:pPr>
          </w:p>
        </w:tc>
        <w:tc>
          <w:tcPr>
            <w:tcW w:w="1710" w:type="dxa"/>
            <w:vAlign w:val="center"/>
          </w:tcPr>
          <w:p w14:paraId="6D7C1B54">
            <w:pPr>
              <w:spacing w:line="360" w:lineRule="auto"/>
              <w:jc w:val="center"/>
              <w:rPr>
                <w:rFonts w:hint="default" w:ascii="宋体" w:hAnsi="宋体"/>
                <w:szCs w:val="21"/>
                <w:highlight w:val="none"/>
                <w:lang w:val="en-US" w:eastAsia="zh-CN"/>
              </w:rPr>
            </w:pPr>
            <w:r>
              <w:rPr>
                <w:rFonts w:hint="eastAsia" w:ascii="宋体" w:hAnsi="宋体"/>
                <w:szCs w:val="21"/>
                <w:highlight w:val="none"/>
                <w:lang w:val="en-US" w:eastAsia="zh-CN"/>
              </w:rPr>
              <w:t>报价唯一</w:t>
            </w:r>
          </w:p>
        </w:tc>
        <w:tc>
          <w:tcPr>
            <w:tcW w:w="6333" w:type="dxa"/>
            <w:vAlign w:val="center"/>
          </w:tcPr>
          <w:p w14:paraId="73040B67">
            <w:pPr>
              <w:spacing w:line="360" w:lineRule="auto"/>
              <w:jc w:val="left"/>
              <w:rPr>
                <w:rFonts w:hint="eastAsia" w:ascii="宋体" w:hAnsi="宋体"/>
                <w:szCs w:val="21"/>
                <w:highlight w:val="none"/>
                <w:lang w:val="zh-CN" w:eastAsia="zh-CN"/>
              </w:rPr>
            </w:pPr>
            <w:r>
              <w:rPr>
                <w:rFonts w:hint="eastAsia" w:ascii="宋体" w:hAnsi="宋体"/>
                <w:szCs w:val="21"/>
                <w:highlight w:val="none"/>
                <w:lang w:val="zh-CN" w:eastAsia="zh-CN"/>
              </w:rPr>
              <w:t>供应商报一个有效报价</w:t>
            </w:r>
          </w:p>
        </w:tc>
      </w:tr>
      <w:tr w14:paraId="40115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0" w:hRule="atLeast"/>
          <w:jc w:val="center"/>
        </w:trPr>
        <w:tc>
          <w:tcPr>
            <w:tcW w:w="741" w:type="dxa"/>
            <w:vMerge w:val="continue"/>
            <w:vAlign w:val="center"/>
          </w:tcPr>
          <w:p w14:paraId="31F3C008">
            <w:pPr>
              <w:jc w:val="center"/>
              <w:rPr>
                <w:rFonts w:ascii="宋体" w:hAnsi="宋体"/>
                <w:szCs w:val="21"/>
                <w:highlight w:val="none"/>
              </w:rPr>
            </w:pPr>
          </w:p>
        </w:tc>
        <w:tc>
          <w:tcPr>
            <w:tcW w:w="1149" w:type="dxa"/>
            <w:vMerge w:val="continue"/>
            <w:vAlign w:val="center"/>
          </w:tcPr>
          <w:p w14:paraId="5A3CF42D">
            <w:pPr>
              <w:jc w:val="center"/>
              <w:rPr>
                <w:rFonts w:ascii="宋体" w:hAnsi="宋体"/>
                <w:szCs w:val="21"/>
                <w:highlight w:val="none"/>
              </w:rPr>
            </w:pPr>
          </w:p>
        </w:tc>
        <w:tc>
          <w:tcPr>
            <w:tcW w:w="1710" w:type="dxa"/>
            <w:vAlign w:val="center"/>
          </w:tcPr>
          <w:p w14:paraId="3B20C0B4">
            <w:pPr>
              <w:spacing w:line="360" w:lineRule="auto"/>
              <w:jc w:val="center"/>
              <w:rPr>
                <w:rFonts w:hint="eastAsia" w:ascii="宋体" w:hAnsi="宋体"/>
                <w:szCs w:val="21"/>
                <w:highlight w:val="none"/>
                <w:lang w:val="zh-CN" w:eastAsia="zh-CN"/>
              </w:rPr>
            </w:pPr>
            <w:r>
              <w:rPr>
                <w:rFonts w:hint="eastAsia" w:ascii="宋体" w:hAnsi="宋体"/>
                <w:szCs w:val="21"/>
              </w:rPr>
              <w:t>质量要求</w:t>
            </w:r>
          </w:p>
        </w:tc>
        <w:tc>
          <w:tcPr>
            <w:tcW w:w="6333" w:type="dxa"/>
            <w:vAlign w:val="center"/>
          </w:tcPr>
          <w:p w14:paraId="6A7E8F3D">
            <w:pPr>
              <w:spacing w:line="360" w:lineRule="auto"/>
              <w:jc w:val="left"/>
              <w:rPr>
                <w:rFonts w:hint="eastAsia" w:ascii="宋体" w:hAnsi="宋体"/>
                <w:szCs w:val="21"/>
                <w:highlight w:val="none"/>
              </w:rPr>
            </w:pPr>
            <w:r>
              <w:rPr>
                <w:rFonts w:hint="eastAsia" w:ascii="宋体" w:hAnsi="宋体"/>
                <w:szCs w:val="21"/>
                <w:highlight w:val="none"/>
              </w:rPr>
              <w:t>质量标准</w:t>
            </w:r>
            <w:r>
              <w:rPr>
                <w:rFonts w:hint="eastAsia" w:ascii="宋体" w:hAnsi="宋体"/>
                <w:szCs w:val="21"/>
                <w:highlight w:val="none"/>
                <w:lang w:val="zh-CN"/>
              </w:rPr>
              <w:t>满足磋商文件要求</w:t>
            </w:r>
          </w:p>
        </w:tc>
      </w:tr>
      <w:tr w14:paraId="42A1B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741" w:type="dxa"/>
            <w:vMerge w:val="continue"/>
            <w:vAlign w:val="center"/>
          </w:tcPr>
          <w:p w14:paraId="71F253C6">
            <w:pPr>
              <w:jc w:val="center"/>
              <w:rPr>
                <w:rFonts w:ascii="宋体" w:hAnsi="宋体"/>
                <w:szCs w:val="21"/>
                <w:highlight w:val="none"/>
              </w:rPr>
            </w:pPr>
          </w:p>
        </w:tc>
        <w:tc>
          <w:tcPr>
            <w:tcW w:w="1149" w:type="dxa"/>
            <w:vMerge w:val="continue"/>
            <w:vAlign w:val="center"/>
          </w:tcPr>
          <w:p w14:paraId="4D06DA83">
            <w:pPr>
              <w:jc w:val="center"/>
              <w:rPr>
                <w:rFonts w:ascii="宋体" w:hAnsi="宋体"/>
                <w:szCs w:val="21"/>
                <w:highlight w:val="none"/>
              </w:rPr>
            </w:pPr>
          </w:p>
        </w:tc>
        <w:tc>
          <w:tcPr>
            <w:tcW w:w="1710" w:type="dxa"/>
            <w:vAlign w:val="center"/>
          </w:tcPr>
          <w:p w14:paraId="6791264E">
            <w:pPr>
              <w:spacing w:line="360" w:lineRule="auto"/>
              <w:jc w:val="center"/>
              <w:rPr>
                <w:rFonts w:hint="eastAsia" w:ascii="宋体" w:hAnsi="宋体" w:eastAsia="宋体"/>
                <w:szCs w:val="21"/>
                <w:highlight w:val="none"/>
                <w:lang w:eastAsia="zh-CN"/>
              </w:rPr>
            </w:pPr>
            <w:r>
              <w:rPr>
                <w:rFonts w:hint="eastAsia" w:ascii="宋体" w:hAnsi="宋体"/>
                <w:szCs w:val="21"/>
              </w:rPr>
              <w:t>技术标准和要求</w:t>
            </w:r>
          </w:p>
        </w:tc>
        <w:tc>
          <w:tcPr>
            <w:tcW w:w="6333" w:type="dxa"/>
            <w:vAlign w:val="center"/>
          </w:tcPr>
          <w:p w14:paraId="33451F85">
            <w:pPr>
              <w:spacing w:line="360" w:lineRule="auto"/>
              <w:jc w:val="left"/>
              <w:rPr>
                <w:rFonts w:hint="eastAsia" w:ascii="宋体" w:hAnsi="宋体"/>
                <w:szCs w:val="21"/>
                <w:highlight w:val="none"/>
                <w:lang w:eastAsia="zh-CN"/>
              </w:rPr>
            </w:pPr>
            <w:r>
              <w:rPr>
                <w:rFonts w:hint="eastAsia" w:ascii="宋体" w:hAnsi="宋体"/>
                <w:szCs w:val="21"/>
                <w:highlight w:val="none"/>
                <w:lang w:eastAsia="zh-CN"/>
              </w:rPr>
              <w:t>符合磋商文件第七章技术标准和需求的规定</w:t>
            </w:r>
          </w:p>
        </w:tc>
      </w:tr>
      <w:tr w14:paraId="094F1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6" w:hRule="atLeast"/>
          <w:jc w:val="center"/>
        </w:trPr>
        <w:tc>
          <w:tcPr>
            <w:tcW w:w="741" w:type="dxa"/>
            <w:vMerge w:val="continue"/>
            <w:vAlign w:val="center"/>
          </w:tcPr>
          <w:p w14:paraId="042AD172">
            <w:pPr>
              <w:jc w:val="center"/>
              <w:rPr>
                <w:rFonts w:ascii="宋体" w:hAnsi="宋体"/>
                <w:szCs w:val="21"/>
                <w:highlight w:val="none"/>
              </w:rPr>
            </w:pPr>
          </w:p>
        </w:tc>
        <w:tc>
          <w:tcPr>
            <w:tcW w:w="1149" w:type="dxa"/>
            <w:vMerge w:val="continue"/>
            <w:vAlign w:val="center"/>
          </w:tcPr>
          <w:p w14:paraId="2129F1E6">
            <w:pPr>
              <w:jc w:val="center"/>
              <w:rPr>
                <w:rFonts w:ascii="宋体" w:hAnsi="宋体"/>
                <w:szCs w:val="21"/>
                <w:highlight w:val="none"/>
              </w:rPr>
            </w:pPr>
          </w:p>
        </w:tc>
        <w:tc>
          <w:tcPr>
            <w:tcW w:w="1710" w:type="dxa"/>
            <w:vAlign w:val="center"/>
          </w:tcPr>
          <w:p w14:paraId="471733D3">
            <w:pPr>
              <w:spacing w:line="360" w:lineRule="auto"/>
              <w:jc w:val="center"/>
              <w:rPr>
                <w:rFonts w:hint="eastAsia" w:ascii="宋体" w:hAnsi="宋体" w:eastAsia="宋体"/>
                <w:szCs w:val="21"/>
                <w:highlight w:val="none"/>
                <w:lang w:eastAsia="zh-CN"/>
              </w:rPr>
            </w:pPr>
            <w:r>
              <w:rPr>
                <w:rFonts w:hint="eastAsia" w:ascii="宋体" w:hAnsi="宋体"/>
                <w:szCs w:val="21"/>
              </w:rPr>
              <w:t>已标价工程量清单</w:t>
            </w:r>
          </w:p>
        </w:tc>
        <w:tc>
          <w:tcPr>
            <w:tcW w:w="6333" w:type="dxa"/>
            <w:vAlign w:val="center"/>
          </w:tcPr>
          <w:p w14:paraId="73494E8C">
            <w:pPr>
              <w:spacing w:line="360" w:lineRule="auto"/>
              <w:jc w:val="left"/>
              <w:rPr>
                <w:rFonts w:hint="eastAsia" w:ascii="宋体" w:hAnsi="宋体" w:eastAsia="宋体" w:cs="Times New Roman"/>
                <w:b w:val="0"/>
                <w:bCs w:val="0"/>
                <w:color w:val="auto"/>
                <w:highlight w:val="none"/>
                <w:lang w:val="en-US" w:eastAsia="zh-CN"/>
              </w:rPr>
            </w:pPr>
            <w:r>
              <w:rPr>
                <w:rFonts w:hint="eastAsia" w:ascii="宋体" w:hAnsi="宋体" w:eastAsia="宋体" w:cs="Times New Roman"/>
                <w:b w:val="0"/>
                <w:bCs w:val="0"/>
                <w:color w:val="auto"/>
                <w:highlight w:val="none"/>
                <w:lang w:val="en-US" w:eastAsia="zh-CN"/>
              </w:rPr>
              <w:t>已标价工程量清单：</w:t>
            </w:r>
            <w:r>
              <w:rPr>
                <w:rFonts w:hint="eastAsia" w:ascii="宋体" w:hAnsi="宋体" w:eastAsia="宋体" w:cs="Times New Roman"/>
                <w:b w:val="0"/>
                <w:bCs w:val="0"/>
                <w:color w:val="auto"/>
                <w:highlight w:val="none"/>
                <w:lang w:val="zh-CN" w:eastAsia="zh-CN"/>
              </w:rPr>
              <w:t>符合磋商文件“工程量清单”给出的范围及数量、编号一致，签字并加盖注册造价工程师执业印章，</w:t>
            </w:r>
            <w:r>
              <w:rPr>
                <w:rFonts w:hint="eastAsia" w:ascii="宋体" w:hAnsi="宋体" w:eastAsia="宋体" w:cs="Times New Roman"/>
                <w:b w:val="0"/>
                <w:bCs w:val="0"/>
                <w:color w:val="auto"/>
                <w:highlight w:val="none"/>
                <w:lang w:val="en-US" w:eastAsia="zh-CN"/>
              </w:rPr>
              <w:t>如不是本单位造价师编制，则须委托造价咨询单位编制（须提供</w:t>
            </w:r>
            <w:r>
              <w:rPr>
                <w:rFonts w:hint="eastAsia" w:ascii="宋体" w:hAnsi="宋体" w:cs="Times New Roman"/>
                <w:b w:val="0"/>
                <w:bCs w:val="0"/>
                <w:color w:val="auto"/>
                <w:highlight w:val="none"/>
                <w:lang w:val="en-US" w:eastAsia="zh-CN"/>
              </w:rPr>
              <w:t>供应商</w:t>
            </w:r>
            <w:r>
              <w:rPr>
                <w:rFonts w:hint="eastAsia" w:ascii="宋体" w:hAnsi="宋体" w:eastAsia="宋体" w:cs="Times New Roman"/>
                <w:b w:val="0"/>
                <w:bCs w:val="0"/>
                <w:color w:val="auto"/>
                <w:highlight w:val="none"/>
                <w:lang w:val="en-US" w:eastAsia="zh-CN"/>
              </w:rPr>
              <w:t>与造价咨询单位签署的委托书，响应文件中附复印件加盖公章）。同一单位的注册造价师在本招标项目中不能为两个及两个以上的投标单位编制工程量清单，否则按废标处理。</w:t>
            </w:r>
          </w:p>
        </w:tc>
      </w:tr>
      <w:tr w14:paraId="0FBD5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jc w:val="center"/>
        </w:trPr>
        <w:tc>
          <w:tcPr>
            <w:tcW w:w="741" w:type="dxa"/>
            <w:vMerge w:val="continue"/>
            <w:vAlign w:val="center"/>
          </w:tcPr>
          <w:p w14:paraId="5A11B191">
            <w:pPr>
              <w:jc w:val="center"/>
              <w:rPr>
                <w:rFonts w:ascii="宋体" w:hAnsi="宋体"/>
                <w:szCs w:val="21"/>
                <w:highlight w:val="none"/>
              </w:rPr>
            </w:pPr>
          </w:p>
        </w:tc>
        <w:tc>
          <w:tcPr>
            <w:tcW w:w="1149" w:type="dxa"/>
            <w:vMerge w:val="continue"/>
            <w:vAlign w:val="center"/>
          </w:tcPr>
          <w:p w14:paraId="570D5ADE">
            <w:pPr>
              <w:jc w:val="center"/>
              <w:rPr>
                <w:rFonts w:ascii="宋体" w:hAnsi="宋体"/>
                <w:szCs w:val="21"/>
                <w:highlight w:val="none"/>
              </w:rPr>
            </w:pPr>
          </w:p>
        </w:tc>
        <w:tc>
          <w:tcPr>
            <w:tcW w:w="1710" w:type="dxa"/>
            <w:vAlign w:val="center"/>
          </w:tcPr>
          <w:p w14:paraId="2C7FDB0A">
            <w:pPr>
              <w:keepNext w:val="0"/>
              <w:keepLines w:val="0"/>
              <w:suppressLineNumbers w:val="0"/>
              <w:spacing w:before="0" w:beforeAutospacing="0" w:after="0" w:afterAutospacing="0"/>
              <w:ind w:left="0" w:leftChars="0" w:right="0" w:rightChars="0"/>
              <w:jc w:val="center"/>
              <w:rPr>
                <w:rFonts w:hint="eastAsia" w:ascii="宋体" w:hAnsi="宋体"/>
                <w:szCs w:val="21"/>
              </w:rPr>
            </w:pPr>
            <w:r>
              <w:rPr>
                <w:rFonts w:hint="eastAsia" w:ascii="宋体" w:hAnsi="宋体"/>
                <w:szCs w:val="21"/>
              </w:rPr>
              <w:t>磋商文件的其他要求</w:t>
            </w:r>
          </w:p>
        </w:tc>
        <w:tc>
          <w:tcPr>
            <w:tcW w:w="6333" w:type="dxa"/>
            <w:vAlign w:val="center"/>
          </w:tcPr>
          <w:p w14:paraId="6DADBB3E">
            <w:pPr>
              <w:keepNext w:val="0"/>
              <w:keepLines w:val="0"/>
              <w:suppressLineNumbers w:val="0"/>
              <w:spacing w:before="0" w:beforeAutospacing="0" w:after="0" w:afterAutospacing="0"/>
              <w:ind w:left="0" w:leftChars="0" w:right="0" w:rightChars="0"/>
              <w:jc w:val="left"/>
              <w:rPr>
                <w:rFonts w:hint="eastAsia" w:ascii="宋体" w:hAnsi="宋体" w:eastAsia="宋体" w:cs="Times New Roman"/>
                <w:b w:val="0"/>
                <w:bCs w:val="0"/>
                <w:color w:val="auto"/>
                <w:highlight w:val="none"/>
                <w:lang w:val="en-US" w:eastAsia="zh-CN"/>
              </w:rPr>
            </w:pPr>
            <w:r>
              <w:rPr>
                <w:rFonts w:hint="eastAsia" w:ascii="宋体" w:hAnsi="宋体"/>
                <w:bCs/>
                <w:szCs w:val="21"/>
              </w:rPr>
              <w:t>符合磋商文件中要求的其他内容。</w:t>
            </w:r>
          </w:p>
        </w:tc>
      </w:tr>
    </w:tbl>
    <w:p w14:paraId="79B1AF2A">
      <w:pPr>
        <w:rPr>
          <w:rFonts w:hint="eastAsia" w:ascii="宋体" w:hAnsi="宋体" w:eastAsia="宋体"/>
          <w:sz w:val="28"/>
          <w:szCs w:val="28"/>
          <w:highlight w:val="none"/>
          <w:lang w:eastAsia="zh-CN"/>
        </w:rPr>
      </w:pPr>
      <w:r>
        <w:rPr>
          <w:rFonts w:hint="eastAsia" w:ascii="宋体" w:hAnsi="宋体"/>
          <w:sz w:val="28"/>
          <w:szCs w:val="28"/>
          <w:highlight w:val="none"/>
        </w:rPr>
        <w:br w:type="page"/>
      </w:r>
    </w:p>
    <w:p w14:paraId="4860FCF5">
      <w:pPr>
        <w:jc w:val="center"/>
        <w:rPr>
          <w:rFonts w:ascii="宋体" w:hAnsi="宋体"/>
          <w:sz w:val="28"/>
          <w:szCs w:val="28"/>
          <w:highlight w:val="none"/>
        </w:rPr>
      </w:pPr>
      <w:r>
        <w:rPr>
          <w:rFonts w:hint="eastAsia" w:ascii="宋体" w:hAnsi="宋体"/>
          <w:sz w:val="28"/>
          <w:szCs w:val="28"/>
          <w:highlight w:val="none"/>
        </w:rPr>
        <w:t>详细评审表</w:t>
      </w:r>
    </w:p>
    <w:tbl>
      <w:tblPr>
        <w:tblStyle w:val="41"/>
        <w:tblW w:w="9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3"/>
        <w:gridCol w:w="752"/>
        <w:gridCol w:w="1854"/>
        <w:gridCol w:w="5544"/>
        <w:gridCol w:w="675"/>
      </w:tblGrid>
      <w:tr w14:paraId="0F129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 w:hRule="atLeast"/>
          <w:jc w:val="center"/>
        </w:trPr>
        <w:tc>
          <w:tcPr>
            <w:tcW w:w="1665" w:type="dxa"/>
            <w:gridSpan w:val="2"/>
            <w:noWrap/>
            <w:vAlign w:val="center"/>
          </w:tcPr>
          <w:p w14:paraId="5BA48DE0">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bookmarkStart w:id="46" w:name="_Toc184635093"/>
            <w:r>
              <w:rPr>
                <w:rFonts w:hint="eastAsia" w:ascii="宋体" w:hAnsi="宋体" w:eastAsia="宋体" w:cs="宋体"/>
                <w:bCs/>
                <w:sz w:val="21"/>
                <w:szCs w:val="21"/>
                <w:lang w:val="zh-CN"/>
              </w:rPr>
              <w:t>序号</w:t>
            </w:r>
          </w:p>
        </w:tc>
        <w:tc>
          <w:tcPr>
            <w:tcW w:w="1854" w:type="dxa"/>
            <w:noWrap/>
            <w:vAlign w:val="center"/>
          </w:tcPr>
          <w:p w14:paraId="74D39F36">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r>
              <w:rPr>
                <w:rFonts w:hint="eastAsia" w:ascii="宋体" w:hAnsi="宋体" w:eastAsia="宋体" w:cs="宋体"/>
                <w:bCs/>
                <w:sz w:val="21"/>
                <w:szCs w:val="21"/>
                <w:lang w:val="zh-CN"/>
              </w:rPr>
              <w:t>评审因素</w:t>
            </w:r>
          </w:p>
        </w:tc>
        <w:tc>
          <w:tcPr>
            <w:tcW w:w="6219" w:type="dxa"/>
            <w:gridSpan w:val="2"/>
            <w:noWrap/>
            <w:vAlign w:val="center"/>
          </w:tcPr>
          <w:p w14:paraId="597104FE">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r>
              <w:rPr>
                <w:rFonts w:hint="eastAsia" w:ascii="宋体" w:hAnsi="宋体" w:eastAsia="宋体" w:cs="宋体"/>
                <w:bCs/>
                <w:sz w:val="21"/>
                <w:szCs w:val="21"/>
                <w:lang w:val="zh-CN"/>
              </w:rPr>
              <w:t>评审标准</w:t>
            </w:r>
          </w:p>
        </w:tc>
      </w:tr>
      <w:tr w14:paraId="6F91A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1665" w:type="dxa"/>
            <w:gridSpan w:val="2"/>
            <w:noWrap/>
            <w:vAlign w:val="center"/>
          </w:tcPr>
          <w:p w14:paraId="1463D697">
            <w:pPr>
              <w:keepNext w:val="0"/>
              <w:keepLines w:val="0"/>
              <w:suppressLineNumbers w:val="0"/>
              <w:spacing w:before="0" w:beforeAutospacing="0" w:after="0" w:afterAutospacing="0"/>
              <w:ind w:left="0" w:leftChars="0" w:right="0" w:rightChars="0"/>
              <w:jc w:val="center"/>
              <w:rPr>
                <w:rFonts w:hint="eastAsia" w:ascii="宋体" w:hAnsi="宋体" w:eastAsia="宋体" w:cs="宋体"/>
                <w:bCs/>
                <w:sz w:val="21"/>
                <w:szCs w:val="21"/>
                <w:lang w:val="zh-CN"/>
              </w:rPr>
            </w:pPr>
            <w:r>
              <w:rPr>
                <w:rFonts w:hint="eastAsia" w:ascii="宋体" w:hAnsi="宋体"/>
                <w:szCs w:val="21"/>
              </w:rPr>
              <w:t>2.2.1</w:t>
            </w:r>
          </w:p>
        </w:tc>
        <w:tc>
          <w:tcPr>
            <w:tcW w:w="1854" w:type="dxa"/>
            <w:noWrap/>
            <w:vAlign w:val="center"/>
          </w:tcPr>
          <w:p w14:paraId="45BB0BBA">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r>
              <w:rPr>
                <w:rFonts w:hint="eastAsia" w:ascii="宋体" w:hAnsi="宋体" w:eastAsia="宋体" w:cs="宋体"/>
                <w:bCs/>
                <w:sz w:val="21"/>
                <w:szCs w:val="21"/>
                <w:lang w:val="zh-CN"/>
              </w:rPr>
              <w:t>分值构成</w:t>
            </w:r>
          </w:p>
          <w:p w14:paraId="73EAF76D">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r>
              <w:rPr>
                <w:rFonts w:hint="eastAsia" w:ascii="宋体" w:hAnsi="宋体" w:eastAsia="宋体" w:cs="宋体"/>
                <w:bCs/>
                <w:sz w:val="21"/>
                <w:szCs w:val="21"/>
                <w:lang w:val="zh-CN"/>
              </w:rPr>
              <w:t>(总分100分)</w:t>
            </w:r>
          </w:p>
        </w:tc>
        <w:tc>
          <w:tcPr>
            <w:tcW w:w="6219" w:type="dxa"/>
            <w:gridSpan w:val="2"/>
            <w:noWrap/>
            <w:vAlign w:val="center"/>
          </w:tcPr>
          <w:p w14:paraId="004FB88B">
            <w:pPr>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施工组织设计：</w:t>
            </w:r>
            <w:r>
              <w:rPr>
                <w:rFonts w:hint="eastAsia" w:ascii="宋体" w:hAnsi="宋体" w:eastAsia="宋体" w:cs="宋体"/>
                <w:color w:val="auto"/>
                <w:szCs w:val="21"/>
                <w:highlight w:val="none"/>
                <w:lang w:val="en-US" w:eastAsia="zh-CN"/>
              </w:rPr>
              <w:t>50</w:t>
            </w:r>
            <w:r>
              <w:rPr>
                <w:rFonts w:hint="eastAsia" w:ascii="宋体" w:hAnsi="宋体" w:eastAsia="宋体" w:cs="宋体"/>
                <w:color w:val="auto"/>
                <w:szCs w:val="21"/>
                <w:highlight w:val="none"/>
              </w:rPr>
              <w:t xml:space="preserve">分        </w:t>
            </w:r>
          </w:p>
          <w:p w14:paraId="7D9AB591">
            <w:pPr>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项目管理机构：</w:t>
            </w:r>
            <w:r>
              <w:rPr>
                <w:rFonts w:hint="eastAsia" w:ascii="宋体" w:hAnsi="宋体" w:eastAsia="宋体" w:cs="宋体"/>
                <w:color w:val="auto"/>
                <w:szCs w:val="21"/>
                <w:highlight w:val="none"/>
                <w:lang w:val="en-US" w:eastAsia="zh-CN"/>
              </w:rPr>
              <w:t>5</w:t>
            </w:r>
            <w:r>
              <w:rPr>
                <w:rFonts w:hint="eastAsia" w:ascii="宋体" w:hAnsi="宋体" w:eastAsia="宋体" w:cs="宋体"/>
                <w:color w:val="auto"/>
                <w:szCs w:val="21"/>
                <w:highlight w:val="none"/>
              </w:rPr>
              <w:t>分</w:t>
            </w:r>
          </w:p>
          <w:p w14:paraId="0DEFAEA4">
            <w:pPr>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t>磋商报价：</w:t>
            </w:r>
            <w:r>
              <w:rPr>
                <w:rFonts w:hint="eastAsia" w:ascii="宋体" w:hAnsi="宋体" w:eastAsia="宋体" w:cs="宋体"/>
                <w:color w:val="auto"/>
                <w:szCs w:val="21"/>
                <w:highlight w:val="none"/>
                <w:lang w:val="en-US" w:eastAsia="zh-CN"/>
              </w:rPr>
              <w:t>30</w:t>
            </w:r>
            <w:r>
              <w:rPr>
                <w:rFonts w:hint="eastAsia" w:ascii="宋体" w:hAnsi="宋体" w:eastAsia="宋体" w:cs="宋体"/>
                <w:color w:val="auto"/>
                <w:szCs w:val="21"/>
                <w:highlight w:val="none"/>
              </w:rPr>
              <w:t xml:space="preserve">分             </w:t>
            </w:r>
          </w:p>
          <w:p w14:paraId="12BBD9FD">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textAlignment w:val="auto"/>
              <w:rPr>
                <w:rFonts w:hint="eastAsia" w:ascii="宋体" w:hAnsi="宋体" w:eastAsia="宋体" w:cs="宋体"/>
                <w:bCs/>
                <w:sz w:val="21"/>
                <w:szCs w:val="21"/>
                <w:lang w:val="zh-CN"/>
              </w:rPr>
            </w:pPr>
            <w:r>
              <w:rPr>
                <w:rFonts w:hint="eastAsia" w:ascii="宋体" w:hAnsi="宋体" w:eastAsia="宋体" w:cs="宋体"/>
                <w:color w:val="auto"/>
                <w:szCs w:val="21"/>
                <w:highlight w:val="none"/>
              </w:rPr>
              <w:t>其他评分因素：</w:t>
            </w:r>
            <w:r>
              <w:rPr>
                <w:rFonts w:hint="eastAsia" w:ascii="宋体" w:hAnsi="宋体" w:eastAsia="宋体" w:cs="宋体"/>
                <w:color w:val="auto"/>
                <w:szCs w:val="21"/>
                <w:highlight w:val="none"/>
                <w:lang w:val="en-US" w:eastAsia="zh-CN"/>
              </w:rPr>
              <w:t>15</w:t>
            </w:r>
            <w:r>
              <w:rPr>
                <w:rFonts w:hint="eastAsia" w:ascii="宋体" w:hAnsi="宋体" w:eastAsia="宋体" w:cs="宋体"/>
                <w:color w:val="auto"/>
                <w:szCs w:val="21"/>
                <w:highlight w:val="none"/>
              </w:rPr>
              <w:t>分</w:t>
            </w:r>
          </w:p>
        </w:tc>
      </w:tr>
      <w:tr w14:paraId="65D05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84" w:hRule="atLeast"/>
          <w:jc w:val="center"/>
        </w:trPr>
        <w:tc>
          <w:tcPr>
            <w:tcW w:w="1665" w:type="dxa"/>
            <w:gridSpan w:val="2"/>
            <w:noWrap/>
            <w:vAlign w:val="center"/>
          </w:tcPr>
          <w:p w14:paraId="0A22D55C">
            <w:pPr>
              <w:keepNext w:val="0"/>
              <w:keepLines w:val="0"/>
              <w:suppressLineNumbers w:val="0"/>
              <w:spacing w:before="0" w:beforeAutospacing="0" w:after="0" w:afterAutospacing="0"/>
              <w:ind w:left="0" w:leftChars="0" w:right="0" w:rightChars="0"/>
              <w:jc w:val="center"/>
              <w:rPr>
                <w:rFonts w:hint="eastAsia" w:ascii="宋体" w:hAnsi="宋体" w:eastAsia="宋体" w:cs="宋体"/>
                <w:bCs/>
                <w:sz w:val="21"/>
                <w:szCs w:val="21"/>
                <w:lang w:val="zh-CN"/>
              </w:rPr>
            </w:pPr>
            <w:r>
              <w:rPr>
                <w:rFonts w:hint="eastAsia" w:ascii="宋体" w:hAnsi="宋体"/>
                <w:szCs w:val="21"/>
              </w:rPr>
              <w:t>2.2.2</w:t>
            </w:r>
          </w:p>
        </w:tc>
        <w:tc>
          <w:tcPr>
            <w:tcW w:w="1854" w:type="dxa"/>
            <w:noWrap/>
            <w:vAlign w:val="center"/>
          </w:tcPr>
          <w:p w14:paraId="3AD33B17">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r>
              <w:rPr>
                <w:rFonts w:hint="eastAsia" w:ascii="宋体" w:hAnsi="宋体"/>
                <w:szCs w:val="21"/>
              </w:rPr>
              <w:t>评标基准价计算方法</w:t>
            </w:r>
          </w:p>
        </w:tc>
        <w:tc>
          <w:tcPr>
            <w:tcW w:w="6219" w:type="dxa"/>
            <w:gridSpan w:val="2"/>
            <w:noWrap/>
            <w:vAlign w:val="center"/>
          </w:tcPr>
          <w:p w14:paraId="30E5CE3E">
            <w:pPr>
              <w:keepNext w:val="0"/>
              <w:keepLines w:val="0"/>
              <w:pageBreakBefore w:val="0"/>
              <w:suppressLineNumbers w:val="0"/>
              <w:kinsoku/>
              <w:wordWrap/>
              <w:overflowPunct/>
              <w:topLinePunct w:val="0"/>
              <w:bidi w:val="0"/>
              <w:snapToGrid/>
              <w:spacing w:before="0" w:beforeAutospacing="0" w:after="0" w:afterAutospacing="0" w:line="260" w:lineRule="exact"/>
              <w:ind w:left="0" w:right="0"/>
              <w:textAlignment w:val="auto"/>
              <w:rPr>
                <w:rFonts w:hint="eastAsia" w:ascii="宋体" w:hAnsi="宋体"/>
                <w:szCs w:val="21"/>
              </w:rPr>
            </w:pPr>
            <w:r>
              <w:rPr>
                <w:rFonts w:hint="eastAsia" w:ascii="宋体" w:hAnsi="宋体"/>
                <w:szCs w:val="21"/>
              </w:rPr>
              <w:t>有满足磋商文件要求且价格最低的最后报价为磋商基准价，其价格分为满分。</w:t>
            </w:r>
          </w:p>
          <w:p w14:paraId="383E2B02">
            <w:pPr>
              <w:keepNext w:val="0"/>
              <w:keepLines w:val="0"/>
              <w:suppressLineNumbers w:val="0"/>
              <w:spacing w:before="0" w:beforeAutospacing="0" w:after="0" w:afterAutospacing="0"/>
              <w:ind w:left="0" w:right="0"/>
              <w:rPr>
                <w:rFonts w:hint="default" w:ascii="宋体" w:hAnsi="宋体"/>
                <w:szCs w:val="21"/>
              </w:rPr>
            </w:pPr>
            <w:r>
              <w:rPr>
                <w:rFonts w:hint="eastAsia" w:ascii="宋体" w:hAnsi="宋体"/>
                <w:szCs w:val="21"/>
              </w:rPr>
              <w:t>超出最高限价的磋商响应报价为无效报价。</w:t>
            </w:r>
          </w:p>
          <w:p w14:paraId="1EDDD18D">
            <w:pPr>
              <w:keepNext w:val="0"/>
              <w:keepLines w:val="0"/>
              <w:suppressLineNumbers w:val="0"/>
              <w:spacing w:before="0" w:beforeAutospacing="0" w:after="0" w:afterAutospacing="0"/>
              <w:ind w:left="0" w:right="0"/>
              <w:rPr>
                <w:rFonts w:hint="default" w:ascii="宋体" w:hAnsi="宋体"/>
                <w:bCs/>
                <w:szCs w:val="21"/>
              </w:rPr>
            </w:pPr>
            <w:r>
              <w:rPr>
                <w:rFonts w:hint="eastAsia" w:ascii="宋体" w:hAnsi="宋体"/>
                <w:bCs/>
                <w:szCs w:val="21"/>
              </w:rPr>
              <w:t>注：1.报价得分保留小数点后两位；</w:t>
            </w:r>
          </w:p>
          <w:p w14:paraId="2DF961B8">
            <w:pPr>
              <w:pStyle w:val="53"/>
              <w:rPr>
                <w:rFonts w:hint="eastAsia"/>
              </w:rPr>
            </w:pPr>
            <w:r>
              <w:rPr>
                <w:rFonts w:hint="eastAsia" w:ascii="宋体" w:hAnsi="宋体"/>
                <w:bCs/>
                <w:szCs w:val="21"/>
              </w:rPr>
              <w:t xml:space="preserve">  </w:t>
            </w:r>
            <w:r>
              <w:rPr>
                <w:rFonts w:hint="eastAsia" w:ascii="宋体" w:hAnsi="宋体"/>
                <w:bCs/>
                <w:szCs w:val="21"/>
                <w:highlight w:val="none"/>
              </w:rPr>
              <w:t xml:space="preserve">  2.</w:t>
            </w:r>
            <w:r>
              <w:rPr>
                <w:rFonts w:hint="eastAsia" w:ascii="宋体" w:hAnsi="宋体"/>
                <w:bCs/>
                <w:color w:val="000000"/>
                <w:kern w:val="0"/>
                <w:szCs w:val="21"/>
                <w:highlight w:val="none"/>
              </w:rPr>
              <w:t>本项目为专门面向</w:t>
            </w:r>
            <w:r>
              <w:rPr>
                <w:rFonts w:hint="eastAsia" w:ascii="宋体" w:hAnsi="宋体"/>
                <w:bCs/>
                <w:color w:val="000000"/>
                <w:kern w:val="0"/>
                <w:szCs w:val="21"/>
                <w:highlight w:val="none"/>
                <w:lang w:val="en-US" w:eastAsia="zh-CN"/>
              </w:rPr>
              <w:t>小微</w:t>
            </w:r>
            <w:r>
              <w:rPr>
                <w:rFonts w:hint="eastAsia" w:ascii="宋体" w:hAnsi="宋体"/>
                <w:bCs/>
                <w:color w:val="000000"/>
                <w:kern w:val="0"/>
                <w:szCs w:val="21"/>
                <w:highlight w:val="none"/>
              </w:rPr>
              <w:t>企业采购项目，故不再执行价格评审优惠的扶持政策</w:t>
            </w:r>
            <w:r>
              <w:rPr>
                <w:rFonts w:hint="default" w:ascii="宋体" w:hAnsi="宋体"/>
                <w:bCs/>
                <w:szCs w:val="21"/>
                <w:highlight w:val="none"/>
              </w:rPr>
              <w:t>。</w:t>
            </w:r>
          </w:p>
        </w:tc>
      </w:tr>
      <w:tr w14:paraId="5087F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1665" w:type="dxa"/>
            <w:gridSpan w:val="2"/>
            <w:noWrap/>
            <w:vAlign w:val="center"/>
          </w:tcPr>
          <w:p w14:paraId="30D52EA2">
            <w:pPr>
              <w:keepNext w:val="0"/>
              <w:keepLines w:val="0"/>
              <w:suppressLineNumbers w:val="0"/>
              <w:spacing w:before="0" w:beforeAutospacing="0" w:after="0" w:afterAutospacing="0"/>
              <w:ind w:left="0" w:leftChars="0" w:right="0" w:rightChars="0"/>
              <w:jc w:val="center"/>
              <w:rPr>
                <w:rFonts w:hint="eastAsia" w:ascii="宋体" w:hAnsi="宋体" w:eastAsia="宋体" w:cs="宋体"/>
                <w:bCs/>
                <w:sz w:val="21"/>
                <w:szCs w:val="21"/>
                <w:lang w:val="zh-CN"/>
              </w:rPr>
            </w:pPr>
            <w:r>
              <w:rPr>
                <w:rFonts w:hint="eastAsia" w:ascii="宋体" w:hAnsi="宋体"/>
                <w:szCs w:val="21"/>
              </w:rPr>
              <w:t>2.2.3</w:t>
            </w:r>
          </w:p>
        </w:tc>
        <w:tc>
          <w:tcPr>
            <w:tcW w:w="1854" w:type="dxa"/>
            <w:noWrap/>
            <w:vAlign w:val="center"/>
          </w:tcPr>
          <w:p w14:paraId="54BB520B">
            <w:pPr>
              <w:keepNext w:val="0"/>
              <w:keepLines w:val="0"/>
              <w:suppressLineNumbers w:val="0"/>
              <w:spacing w:before="0" w:beforeAutospacing="0" w:after="0" w:afterAutospacing="0"/>
              <w:ind w:left="0" w:right="0"/>
              <w:jc w:val="center"/>
              <w:rPr>
                <w:rFonts w:hint="default" w:ascii="宋体" w:hAnsi="宋体"/>
                <w:szCs w:val="21"/>
              </w:rPr>
            </w:pPr>
            <w:r>
              <w:rPr>
                <w:rFonts w:hint="eastAsia" w:ascii="宋体" w:hAnsi="宋体"/>
                <w:szCs w:val="21"/>
              </w:rPr>
              <w:t>磋商报价计算</w:t>
            </w:r>
          </w:p>
          <w:p w14:paraId="3CA3F2A9">
            <w:pPr>
              <w:keepNext w:val="0"/>
              <w:keepLines w:val="0"/>
              <w:suppressLineNumbers w:val="0"/>
              <w:spacing w:before="0" w:beforeAutospacing="0" w:after="0" w:afterAutospacing="0"/>
              <w:ind w:left="0" w:leftChars="0" w:right="0" w:rightChars="0"/>
              <w:jc w:val="center"/>
              <w:rPr>
                <w:rFonts w:hint="eastAsia" w:ascii="宋体" w:hAnsi="宋体" w:eastAsia="宋体" w:cs="宋体"/>
                <w:bCs/>
                <w:spacing w:val="-6"/>
                <w:sz w:val="21"/>
                <w:szCs w:val="21"/>
              </w:rPr>
            </w:pPr>
            <w:r>
              <w:rPr>
                <w:rFonts w:hint="eastAsia" w:ascii="宋体" w:hAnsi="宋体"/>
                <w:szCs w:val="21"/>
              </w:rPr>
              <w:t>公式</w:t>
            </w:r>
          </w:p>
        </w:tc>
        <w:tc>
          <w:tcPr>
            <w:tcW w:w="6219" w:type="dxa"/>
            <w:gridSpan w:val="2"/>
            <w:noWrap/>
            <w:vAlign w:val="center"/>
          </w:tcPr>
          <w:p w14:paraId="4D7EDAD4">
            <w:pPr>
              <w:keepNext w:val="0"/>
              <w:keepLines w:val="0"/>
              <w:suppressLineNumbers w:val="0"/>
              <w:spacing w:before="0" w:beforeAutospacing="0" w:after="0" w:afterAutospacing="0"/>
              <w:ind w:left="0" w:leftChars="0" w:right="0" w:rightChars="0"/>
              <w:rPr>
                <w:rFonts w:hint="eastAsia" w:ascii="宋体" w:hAnsi="宋体" w:eastAsia="宋体" w:cs="宋体"/>
                <w:bCs/>
                <w:spacing w:val="-6"/>
                <w:sz w:val="21"/>
                <w:szCs w:val="21"/>
              </w:rPr>
            </w:pPr>
            <w:r>
              <w:rPr>
                <w:rFonts w:hint="eastAsia" w:ascii="宋体" w:hAnsi="宋体"/>
                <w:szCs w:val="21"/>
              </w:rPr>
              <w:t>磋商报价得分=（磋商基准价/最后磋商报价）×价格权值30%×100</w:t>
            </w:r>
          </w:p>
        </w:tc>
      </w:tr>
      <w:tr w14:paraId="6881D7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jc w:val="center"/>
        </w:trPr>
        <w:tc>
          <w:tcPr>
            <w:tcW w:w="3519" w:type="dxa"/>
            <w:gridSpan w:val="3"/>
            <w:noWrap/>
            <w:vAlign w:val="center"/>
          </w:tcPr>
          <w:p w14:paraId="0A8FEC49">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评分因素</w:t>
            </w:r>
          </w:p>
        </w:tc>
        <w:tc>
          <w:tcPr>
            <w:tcW w:w="5544" w:type="dxa"/>
            <w:noWrap/>
            <w:vAlign w:val="center"/>
          </w:tcPr>
          <w:p w14:paraId="3CC87DEA">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评分标准</w:t>
            </w:r>
          </w:p>
        </w:tc>
        <w:tc>
          <w:tcPr>
            <w:tcW w:w="675" w:type="dxa"/>
            <w:noWrap/>
            <w:vAlign w:val="center"/>
          </w:tcPr>
          <w:p w14:paraId="081D21FB">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得分</w:t>
            </w:r>
          </w:p>
        </w:tc>
      </w:tr>
      <w:tr w14:paraId="27960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913" w:type="dxa"/>
            <w:vMerge w:val="restart"/>
            <w:noWrap/>
            <w:vAlign w:val="center"/>
          </w:tcPr>
          <w:p w14:paraId="36E9CEF1">
            <w:pPr>
              <w:keepNext w:val="0"/>
              <w:keepLines w:val="0"/>
              <w:suppressLineNumbers w:val="0"/>
              <w:spacing w:before="0" w:beforeAutospacing="0" w:after="0" w:afterAutospacing="0"/>
              <w:ind w:left="0" w:right="0"/>
              <w:jc w:val="center"/>
              <w:rPr>
                <w:rFonts w:hint="default" w:ascii="宋体" w:hAnsi="宋体"/>
                <w:szCs w:val="21"/>
                <w:highlight w:val="none"/>
              </w:rPr>
            </w:pPr>
            <w:r>
              <w:rPr>
                <w:rFonts w:hint="eastAsia" w:ascii="宋体" w:hAnsi="宋体"/>
                <w:szCs w:val="21"/>
                <w:highlight w:val="none"/>
              </w:rPr>
              <w:t>2.2.4</w:t>
            </w:r>
          </w:p>
          <w:p w14:paraId="3E53A2B9">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none"/>
              </w:rPr>
            </w:pPr>
            <w:r>
              <w:rPr>
                <w:rFonts w:hint="eastAsia" w:ascii="宋体" w:hAnsi="宋体"/>
                <w:szCs w:val="21"/>
                <w:highlight w:val="none"/>
              </w:rPr>
              <w:t>(1)</w:t>
            </w:r>
          </w:p>
        </w:tc>
        <w:tc>
          <w:tcPr>
            <w:tcW w:w="752" w:type="dxa"/>
            <w:vMerge w:val="restart"/>
            <w:noWrap/>
            <w:vAlign w:val="center"/>
          </w:tcPr>
          <w:p w14:paraId="094FADCB">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none"/>
              </w:rPr>
            </w:pPr>
            <w:r>
              <w:rPr>
                <w:rFonts w:hint="eastAsia" w:ascii="宋体" w:hAnsi="宋体" w:eastAsia="宋体" w:cs="宋体"/>
                <w:bCs/>
                <w:sz w:val="21"/>
                <w:szCs w:val="21"/>
                <w:highlight w:val="none"/>
              </w:rPr>
              <w:t>施工组织设计</w:t>
            </w:r>
          </w:p>
        </w:tc>
        <w:tc>
          <w:tcPr>
            <w:tcW w:w="1854" w:type="dxa"/>
            <w:noWrap/>
            <w:vAlign w:val="center"/>
          </w:tcPr>
          <w:p w14:paraId="1DE8EC79">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内容完整性和编制水平</w:t>
            </w:r>
          </w:p>
        </w:tc>
        <w:tc>
          <w:tcPr>
            <w:tcW w:w="5544" w:type="dxa"/>
            <w:noWrap/>
            <w:vAlign w:val="center"/>
          </w:tcPr>
          <w:p w14:paraId="4260911A">
            <w:pPr>
              <w:spacing w:line="0" w:lineRule="atLeas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针对本项目所提供的内容完整性和编制水平，包括但不限于以下几个方面：1、</w:t>
            </w:r>
            <w:r>
              <w:rPr>
                <w:rFonts w:hint="eastAsia" w:ascii="宋体" w:hAnsi="宋体" w:eastAsia="宋体" w:cs="宋体"/>
                <w:bCs/>
                <w:color w:val="auto"/>
                <w:szCs w:val="21"/>
                <w:highlight w:val="none"/>
                <w:lang w:val="en-US" w:eastAsia="zh-CN"/>
              </w:rPr>
              <w:t>工程概况</w:t>
            </w:r>
            <w:r>
              <w:rPr>
                <w:rFonts w:hint="eastAsia" w:ascii="宋体" w:hAnsi="宋体" w:eastAsia="宋体" w:cs="宋体"/>
                <w:bCs/>
                <w:color w:val="auto"/>
                <w:szCs w:val="21"/>
                <w:highlight w:val="none"/>
                <w:lang w:val="zh-CN"/>
              </w:rPr>
              <w:t>2、</w:t>
            </w:r>
            <w:r>
              <w:rPr>
                <w:rFonts w:hint="eastAsia" w:ascii="宋体" w:hAnsi="宋体" w:eastAsia="宋体" w:cs="宋体"/>
                <w:bCs/>
                <w:color w:val="auto"/>
                <w:szCs w:val="21"/>
                <w:highlight w:val="none"/>
                <w:lang w:val="en-US" w:eastAsia="zh-CN"/>
              </w:rPr>
              <w:t>施工条件及施工准备3、设备及材料准备情况4</w:t>
            </w:r>
            <w:r>
              <w:rPr>
                <w:rFonts w:hint="eastAsia" w:ascii="宋体" w:hAnsi="宋体" w:eastAsia="宋体" w:cs="宋体"/>
                <w:bCs/>
                <w:color w:val="auto"/>
                <w:szCs w:val="21"/>
                <w:highlight w:val="none"/>
                <w:lang w:val="zh-CN"/>
              </w:rPr>
              <w:t>、</w:t>
            </w:r>
            <w:r>
              <w:rPr>
                <w:rFonts w:hint="eastAsia" w:ascii="宋体" w:hAnsi="宋体" w:eastAsia="宋体" w:cs="宋体"/>
                <w:bCs/>
                <w:color w:val="auto"/>
                <w:szCs w:val="21"/>
                <w:highlight w:val="none"/>
                <w:lang w:val="en-US" w:eastAsia="zh-CN"/>
              </w:rPr>
              <w:t>编制依据5</w:t>
            </w:r>
            <w:r>
              <w:rPr>
                <w:rFonts w:hint="eastAsia" w:ascii="宋体" w:hAnsi="宋体" w:eastAsia="宋体" w:cs="宋体"/>
                <w:bCs/>
                <w:color w:val="auto"/>
                <w:szCs w:val="21"/>
                <w:highlight w:val="none"/>
                <w:lang w:val="zh-CN"/>
              </w:rPr>
              <w:t>、</w:t>
            </w:r>
            <w:r>
              <w:rPr>
                <w:rFonts w:hint="eastAsia" w:ascii="宋体" w:hAnsi="宋体" w:eastAsia="宋体" w:cs="宋体"/>
                <w:bCs/>
                <w:color w:val="auto"/>
                <w:szCs w:val="21"/>
                <w:highlight w:val="none"/>
                <w:lang w:val="en-US" w:eastAsia="zh-CN"/>
              </w:rPr>
              <w:t>编制原则</w:t>
            </w:r>
            <w:r>
              <w:rPr>
                <w:rFonts w:hint="eastAsia" w:ascii="宋体" w:hAnsi="宋体" w:eastAsia="宋体" w:cs="宋体"/>
                <w:bCs/>
                <w:color w:val="auto"/>
                <w:szCs w:val="21"/>
                <w:highlight w:val="none"/>
                <w:lang w:val="zh-CN"/>
              </w:rPr>
              <w:t>。对以上五项方案进行阐述，每提供一小项内容适用于项目且无缺失的方案得1分，方案有缺失的得0.5分，不提供不得分，满分5分。</w:t>
            </w:r>
          </w:p>
          <w:p w14:paraId="0D1C3D9F">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left"/>
              <w:textAlignment w:val="auto"/>
              <w:rPr>
                <w:rFonts w:hint="eastAsia" w:ascii="宋体" w:hAnsi="宋体" w:eastAsia="宋体" w:cs="宋体"/>
                <w:bCs/>
                <w:sz w:val="21"/>
                <w:szCs w:val="21"/>
                <w:highlight w:val="none"/>
                <w:lang w:val="zh-CN"/>
              </w:rPr>
            </w:pPr>
            <w:r>
              <w:rPr>
                <w:rFonts w:hint="eastAsia" w:ascii="宋体" w:hAnsi="宋体" w:eastAsia="宋体" w:cs="宋体"/>
                <w:bCs/>
                <w:color w:val="auto"/>
                <w:szCs w:val="21"/>
                <w:highlight w:val="none"/>
                <w:lang w:val="zh-CN"/>
              </w:rPr>
              <w:t>（缺失是指：不符合实际，存在偏离内容、内容前后不一致、文不对题、前后逻辑错误、内容缺失有瑕疵、无具体流程细节描述之处）</w:t>
            </w:r>
          </w:p>
        </w:tc>
        <w:tc>
          <w:tcPr>
            <w:tcW w:w="675" w:type="dxa"/>
            <w:noWrap/>
            <w:vAlign w:val="center"/>
          </w:tcPr>
          <w:p w14:paraId="607B33C9">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none"/>
                <w:lang w:eastAsia="zh-CN"/>
              </w:rPr>
            </w:pPr>
            <w:r>
              <w:rPr>
                <w:rFonts w:hint="eastAsia" w:ascii="宋体" w:hAnsi="宋体" w:cs="宋体"/>
                <w:bCs/>
                <w:sz w:val="21"/>
                <w:szCs w:val="21"/>
                <w:highlight w:val="none"/>
                <w:lang w:val="en-US" w:eastAsia="zh-CN"/>
              </w:rPr>
              <w:t>5</w:t>
            </w:r>
          </w:p>
        </w:tc>
      </w:tr>
      <w:tr w14:paraId="4771A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913" w:type="dxa"/>
            <w:vMerge w:val="continue"/>
            <w:noWrap/>
            <w:vAlign w:val="center"/>
          </w:tcPr>
          <w:p w14:paraId="7DF6615C">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none"/>
                <w:lang w:val="zh-CN"/>
              </w:rPr>
            </w:pPr>
          </w:p>
        </w:tc>
        <w:tc>
          <w:tcPr>
            <w:tcW w:w="752" w:type="dxa"/>
            <w:vMerge w:val="continue"/>
            <w:noWrap/>
            <w:vAlign w:val="center"/>
          </w:tcPr>
          <w:p w14:paraId="411396D3">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none"/>
                <w:lang w:val="zh-CN"/>
              </w:rPr>
            </w:pPr>
          </w:p>
        </w:tc>
        <w:tc>
          <w:tcPr>
            <w:tcW w:w="1854" w:type="dxa"/>
            <w:noWrap/>
            <w:vAlign w:val="center"/>
          </w:tcPr>
          <w:p w14:paraId="17B26429">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施工方案与技术措施</w:t>
            </w:r>
          </w:p>
        </w:tc>
        <w:tc>
          <w:tcPr>
            <w:tcW w:w="5544" w:type="dxa"/>
            <w:noWrap/>
            <w:vAlign w:val="center"/>
          </w:tcPr>
          <w:p w14:paraId="5ED52240">
            <w:pPr>
              <w:spacing w:line="0" w:lineRule="atLeast"/>
              <w:jc w:val="left"/>
              <w:rPr>
                <w:rFonts w:hint="eastAsia" w:ascii="宋体" w:hAnsi="宋体" w:cs="宋体"/>
                <w:bCs/>
                <w:szCs w:val="21"/>
                <w:highlight w:val="none"/>
                <w:lang w:val="zh-CN"/>
              </w:rPr>
            </w:pPr>
            <w:r>
              <w:rPr>
                <w:rFonts w:hint="eastAsia" w:ascii="宋体" w:hAnsi="宋体" w:cs="宋体"/>
                <w:bCs/>
                <w:szCs w:val="21"/>
                <w:highlight w:val="none"/>
                <w:lang w:val="zh-CN"/>
              </w:rPr>
              <w:t>针对本项目所提供的施工方案与技术措施，包括但不限于以下几个方</w:t>
            </w:r>
            <w:r>
              <w:rPr>
                <w:rFonts w:hint="eastAsia" w:ascii="宋体" w:hAnsi="宋体" w:cs="宋体"/>
                <w:bCs/>
                <w:color w:val="auto"/>
                <w:szCs w:val="21"/>
                <w:highlight w:val="none"/>
                <w:lang w:val="zh-CN"/>
              </w:rPr>
              <w:t>面：1、</w:t>
            </w:r>
            <w:r>
              <w:rPr>
                <w:rFonts w:hint="eastAsia" w:ascii="宋体" w:hAnsi="宋体" w:cs="宋体"/>
                <w:bCs/>
                <w:color w:val="auto"/>
                <w:szCs w:val="21"/>
                <w:highlight w:val="none"/>
                <w:lang w:val="en-US" w:eastAsia="zh-CN"/>
              </w:rPr>
              <w:t>消防</w:t>
            </w:r>
            <w:r>
              <w:rPr>
                <w:rFonts w:hint="eastAsia" w:ascii="宋体" w:hAnsi="宋体" w:cs="宋体"/>
                <w:bCs/>
                <w:szCs w:val="21"/>
                <w:highlight w:val="none"/>
                <w:lang w:val="en-US" w:eastAsia="zh-CN"/>
              </w:rPr>
              <w:t>设备拆除及安装方</w:t>
            </w:r>
            <w:r>
              <w:rPr>
                <w:rFonts w:hint="eastAsia" w:ascii="宋体" w:hAnsi="宋体" w:cs="宋体"/>
                <w:bCs/>
                <w:color w:val="auto"/>
                <w:szCs w:val="21"/>
                <w:highlight w:val="none"/>
                <w:lang w:val="en-US" w:eastAsia="zh-CN"/>
              </w:rPr>
              <w:t>案</w:t>
            </w:r>
            <w:r>
              <w:rPr>
                <w:rFonts w:hint="eastAsia" w:ascii="宋体" w:hAnsi="宋体" w:cs="宋体"/>
                <w:bCs/>
                <w:szCs w:val="21"/>
                <w:highlight w:val="none"/>
                <w:lang w:val="zh-CN"/>
              </w:rPr>
              <w:t>2、</w:t>
            </w:r>
            <w:r>
              <w:rPr>
                <w:rFonts w:hint="eastAsia" w:ascii="宋体" w:hAnsi="宋体" w:cs="宋体"/>
                <w:bCs/>
                <w:color w:val="auto"/>
                <w:szCs w:val="21"/>
                <w:highlight w:val="none"/>
                <w:lang w:val="en-US" w:eastAsia="zh-CN"/>
              </w:rPr>
              <w:t>脚手架使用方案3、管道、管线敷设方案4</w:t>
            </w:r>
            <w:r>
              <w:rPr>
                <w:rFonts w:hint="eastAsia" w:ascii="宋体" w:hAnsi="宋体" w:cs="宋体"/>
                <w:bCs/>
                <w:color w:val="auto"/>
                <w:szCs w:val="21"/>
                <w:highlight w:val="none"/>
                <w:lang w:val="zh-CN"/>
              </w:rPr>
              <w:t>、</w:t>
            </w:r>
            <w:r>
              <w:rPr>
                <w:rFonts w:hint="eastAsia" w:ascii="宋体" w:hAnsi="宋体" w:cs="宋体"/>
                <w:bCs/>
                <w:color w:val="auto"/>
                <w:szCs w:val="21"/>
                <w:highlight w:val="none"/>
                <w:lang w:val="en-US" w:eastAsia="zh-CN"/>
              </w:rPr>
              <w:t>消防设施维保方案5</w:t>
            </w:r>
            <w:r>
              <w:rPr>
                <w:rFonts w:hint="eastAsia" w:ascii="宋体" w:hAnsi="宋体" w:cs="宋体"/>
                <w:bCs/>
                <w:color w:val="auto"/>
                <w:szCs w:val="21"/>
                <w:highlight w:val="none"/>
                <w:lang w:val="zh-CN"/>
              </w:rPr>
              <w:t>、</w:t>
            </w:r>
            <w:r>
              <w:rPr>
                <w:rFonts w:hint="eastAsia" w:ascii="宋体" w:hAnsi="宋体" w:cs="宋体"/>
                <w:bCs/>
                <w:color w:val="auto"/>
                <w:szCs w:val="21"/>
                <w:highlight w:val="none"/>
                <w:lang w:val="en-US" w:eastAsia="zh-CN"/>
              </w:rPr>
              <w:t>废弃物处理方案</w:t>
            </w:r>
            <w:r>
              <w:rPr>
                <w:rFonts w:hint="eastAsia" w:ascii="宋体" w:hAnsi="宋体" w:cs="宋体"/>
                <w:bCs/>
                <w:color w:val="auto"/>
                <w:szCs w:val="21"/>
                <w:highlight w:val="none"/>
                <w:lang w:val="zh-CN"/>
              </w:rPr>
              <w:t>。对以上五项方案进行阐述，每提供一小项内容适用于项目且无缺失的方案得1分，方案有缺失的得0.5分，不提供不得</w:t>
            </w:r>
            <w:r>
              <w:rPr>
                <w:rFonts w:hint="eastAsia" w:ascii="宋体" w:hAnsi="宋体" w:cs="宋体"/>
                <w:bCs/>
                <w:szCs w:val="21"/>
                <w:highlight w:val="none"/>
                <w:lang w:val="zh-CN"/>
              </w:rPr>
              <w:t>分，满分5分。</w:t>
            </w:r>
          </w:p>
          <w:p w14:paraId="7E787B29">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left"/>
              <w:textAlignment w:val="auto"/>
              <w:rPr>
                <w:rFonts w:hint="eastAsia" w:ascii="宋体" w:hAnsi="宋体" w:eastAsia="宋体" w:cs="宋体"/>
                <w:bCs/>
                <w:sz w:val="21"/>
                <w:szCs w:val="21"/>
                <w:highlight w:val="none"/>
                <w:lang w:val="zh-CN"/>
              </w:rPr>
            </w:pPr>
            <w:r>
              <w:rPr>
                <w:rFonts w:hint="eastAsia" w:ascii="宋体" w:hAnsi="宋体" w:cs="宋体"/>
                <w:bCs/>
                <w:szCs w:val="21"/>
                <w:highlight w:val="none"/>
                <w:lang w:val="zh-CN"/>
              </w:rPr>
              <w:t>（缺失是指：不符合实际，存在偏离内容、内容前后不一致、文不对题、前后逻辑错误、内容缺失有瑕疵、无具体流程细节描述之处）</w:t>
            </w:r>
          </w:p>
        </w:tc>
        <w:tc>
          <w:tcPr>
            <w:tcW w:w="675" w:type="dxa"/>
            <w:noWrap/>
            <w:vAlign w:val="center"/>
          </w:tcPr>
          <w:p w14:paraId="108F317D">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none"/>
                <w:lang w:eastAsia="zh-CN"/>
              </w:rPr>
            </w:pPr>
            <w:r>
              <w:rPr>
                <w:rFonts w:hint="eastAsia" w:ascii="宋体" w:hAnsi="宋体" w:cs="宋体"/>
                <w:bCs/>
                <w:sz w:val="21"/>
                <w:szCs w:val="21"/>
                <w:highlight w:val="none"/>
                <w:lang w:val="en-US" w:eastAsia="zh-CN"/>
              </w:rPr>
              <w:t>5</w:t>
            </w:r>
          </w:p>
        </w:tc>
      </w:tr>
      <w:tr w14:paraId="035C1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913" w:type="dxa"/>
            <w:vMerge w:val="continue"/>
            <w:noWrap/>
            <w:vAlign w:val="center"/>
          </w:tcPr>
          <w:p w14:paraId="5F997011">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yellow"/>
              </w:rPr>
            </w:pPr>
          </w:p>
        </w:tc>
        <w:tc>
          <w:tcPr>
            <w:tcW w:w="752" w:type="dxa"/>
            <w:vMerge w:val="continue"/>
            <w:noWrap/>
            <w:vAlign w:val="center"/>
          </w:tcPr>
          <w:p w14:paraId="4333F2BB">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yellow"/>
              </w:rPr>
            </w:pPr>
          </w:p>
        </w:tc>
        <w:tc>
          <w:tcPr>
            <w:tcW w:w="1854" w:type="dxa"/>
            <w:noWrap/>
            <w:vAlign w:val="center"/>
          </w:tcPr>
          <w:p w14:paraId="59E4DDFE">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质量管理体系与措施</w:t>
            </w:r>
          </w:p>
        </w:tc>
        <w:tc>
          <w:tcPr>
            <w:tcW w:w="5544" w:type="dxa"/>
            <w:noWrap/>
            <w:vAlign w:val="center"/>
          </w:tcPr>
          <w:p w14:paraId="7A5E86DE">
            <w:pPr>
              <w:shd w:val="clear"/>
              <w:spacing w:line="0" w:lineRule="atLeas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针对本项目所提供的</w:t>
            </w:r>
            <w:r>
              <w:rPr>
                <w:rFonts w:hint="eastAsia" w:ascii="宋体" w:hAnsi="宋体" w:eastAsia="宋体" w:cs="宋体"/>
                <w:bCs/>
                <w:color w:val="auto"/>
                <w:szCs w:val="21"/>
                <w:highlight w:val="none"/>
                <w:lang w:val="en-US" w:eastAsia="zh-CN"/>
              </w:rPr>
              <w:t>质</w:t>
            </w:r>
            <w:r>
              <w:rPr>
                <w:rFonts w:hint="eastAsia" w:ascii="宋体" w:hAnsi="宋体" w:eastAsia="宋体" w:cs="宋体"/>
                <w:bCs/>
                <w:color w:val="auto"/>
                <w:szCs w:val="21"/>
                <w:highlight w:val="none"/>
                <w:lang w:val="zh-CN"/>
              </w:rPr>
              <w:t>量管理体系与措施，包括但不限于以下几个方面：1、</w:t>
            </w:r>
            <w:r>
              <w:rPr>
                <w:rFonts w:hint="eastAsia" w:ascii="宋体" w:hAnsi="宋体" w:eastAsia="宋体" w:cs="宋体"/>
                <w:bCs/>
                <w:color w:val="auto"/>
                <w:szCs w:val="21"/>
                <w:highlight w:val="none"/>
                <w:lang w:val="en-US" w:eastAsia="zh-CN"/>
              </w:rPr>
              <w:t>质量管理体系及质量目标分解</w:t>
            </w:r>
            <w:r>
              <w:rPr>
                <w:rFonts w:hint="eastAsia" w:ascii="宋体" w:hAnsi="宋体" w:eastAsia="宋体" w:cs="宋体"/>
                <w:bCs/>
                <w:color w:val="auto"/>
                <w:szCs w:val="21"/>
                <w:highlight w:val="none"/>
                <w:lang w:val="zh-CN"/>
              </w:rPr>
              <w:t>2、</w:t>
            </w:r>
            <w:r>
              <w:rPr>
                <w:rFonts w:hint="eastAsia" w:ascii="宋体" w:hAnsi="宋体" w:eastAsia="宋体" w:cs="宋体"/>
                <w:bCs/>
                <w:color w:val="auto"/>
                <w:szCs w:val="21"/>
                <w:highlight w:val="none"/>
                <w:lang w:val="en-US" w:eastAsia="zh-CN"/>
              </w:rPr>
              <w:t>质量因素保障措施3、质量通病防治措施4</w:t>
            </w:r>
            <w:r>
              <w:rPr>
                <w:rFonts w:hint="eastAsia" w:ascii="宋体" w:hAnsi="宋体" w:eastAsia="宋体" w:cs="宋体"/>
                <w:bCs/>
                <w:color w:val="auto"/>
                <w:szCs w:val="21"/>
                <w:highlight w:val="none"/>
                <w:lang w:val="zh-CN"/>
              </w:rPr>
              <w:t>、</w:t>
            </w:r>
            <w:r>
              <w:rPr>
                <w:rFonts w:hint="eastAsia" w:ascii="宋体" w:hAnsi="宋体" w:eastAsia="宋体" w:cs="宋体"/>
                <w:bCs/>
                <w:color w:val="auto"/>
                <w:szCs w:val="21"/>
                <w:highlight w:val="none"/>
                <w:lang w:val="en-US" w:eastAsia="zh-CN"/>
              </w:rPr>
              <w:t>质量验收标准5</w:t>
            </w:r>
            <w:r>
              <w:rPr>
                <w:rFonts w:hint="eastAsia" w:ascii="宋体" w:hAnsi="宋体" w:eastAsia="宋体" w:cs="宋体"/>
                <w:bCs/>
                <w:color w:val="auto"/>
                <w:szCs w:val="21"/>
                <w:highlight w:val="none"/>
                <w:lang w:val="zh-CN"/>
              </w:rPr>
              <w:t>、</w:t>
            </w:r>
            <w:r>
              <w:rPr>
                <w:rFonts w:hint="eastAsia" w:ascii="宋体" w:hAnsi="宋体" w:eastAsia="宋体" w:cs="宋体"/>
                <w:bCs/>
                <w:color w:val="auto"/>
                <w:szCs w:val="21"/>
                <w:highlight w:val="none"/>
                <w:lang w:val="en-US" w:eastAsia="zh-CN"/>
              </w:rPr>
              <w:t>工程质量试验检测方案</w:t>
            </w:r>
            <w:r>
              <w:rPr>
                <w:rFonts w:hint="eastAsia" w:ascii="宋体" w:hAnsi="宋体" w:eastAsia="宋体" w:cs="宋体"/>
                <w:bCs/>
                <w:color w:val="auto"/>
                <w:szCs w:val="21"/>
                <w:highlight w:val="none"/>
                <w:lang w:val="zh-CN"/>
              </w:rPr>
              <w:t>。对以上五项方案进行阐述，每提供一小项内容适用于项目且无缺失的方案得1分，方案有缺失的得0.5分，不提供不得分，满分5分。</w:t>
            </w:r>
          </w:p>
          <w:p w14:paraId="77CF6582">
            <w:pPr>
              <w:keepNext w:val="0"/>
              <w:keepLines w:val="0"/>
              <w:pageBreakBefore w:val="0"/>
              <w:suppressLineNumbers w:val="0"/>
              <w:kinsoku/>
              <w:wordWrap/>
              <w:overflowPunct/>
              <w:topLinePunct w:val="0"/>
              <w:bidi w:val="0"/>
              <w:snapToGrid/>
              <w:spacing w:before="0" w:beforeAutospacing="0" w:after="0" w:afterAutospacing="0" w:line="260" w:lineRule="exact"/>
              <w:ind w:left="0" w:right="0"/>
              <w:textAlignment w:val="auto"/>
              <w:rPr>
                <w:rFonts w:hint="eastAsia" w:ascii="宋体" w:hAnsi="宋体" w:eastAsia="宋体" w:cs="宋体"/>
                <w:bCs/>
                <w:sz w:val="21"/>
                <w:szCs w:val="21"/>
                <w:highlight w:val="none"/>
                <w:lang w:val="zh-CN"/>
              </w:rPr>
            </w:pPr>
            <w:r>
              <w:rPr>
                <w:rFonts w:hint="eastAsia" w:ascii="宋体" w:hAnsi="宋体" w:eastAsia="宋体" w:cs="宋体"/>
                <w:bCs/>
                <w:color w:val="auto"/>
                <w:szCs w:val="21"/>
                <w:highlight w:val="none"/>
                <w:lang w:val="zh-CN"/>
              </w:rPr>
              <w:t>（缺失是指：不符合实际，存在偏离内容、内容前后不一致、文不对题、前后逻辑错误、内容缺失有瑕疵、无具体流程细节描述之处）</w:t>
            </w:r>
          </w:p>
        </w:tc>
        <w:tc>
          <w:tcPr>
            <w:tcW w:w="675" w:type="dxa"/>
            <w:noWrap/>
            <w:vAlign w:val="center"/>
          </w:tcPr>
          <w:p w14:paraId="4D5A89C9">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highlight w:val="none"/>
                <w:lang w:eastAsia="zh-CN"/>
              </w:rPr>
            </w:pPr>
            <w:r>
              <w:rPr>
                <w:rFonts w:hint="eastAsia" w:ascii="宋体" w:hAnsi="宋体" w:cs="宋体"/>
                <w:bCs/>
                <w:sz w:val="21"/>
                <w:szCs w:val="21"/>
                <w:highlight w:val="none"/>
                <w:lang w:val="en-US" w:eastAsia="zh-CN"/>
              </w:rPr>
              <w:t>5</w:t>
            </w:r>
          </w:p>
        </w:tc>
      </w:tr>
      <w:tr w14:paraId="1E3C5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913" w:type="dxa"/>
            <w:vMerge w:val="continue"/>
            <w:noWrap/>
            <w:vAlign w:val="center"/>
          </w:tcPr>
          <w:p w14:paraId="14FBA34D">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752" w:type="dxa"/>
            <w:vMerge w:val="continue"/>
            <w:noWrap/>
            <w:vAlign w:val="center"/>
          </w:tcPr>
          <w:p w14:paraId="2ADDAD97">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1854" w:type="dxa"/>
            <w:noWrap/>
            <w:vAlign w:val="center"/>
          </w:tcPr>
          <w:p w14:paraId="6E47D56A">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r>
              <w:rPr>
                <w:rFonts w:hint="eastAsia" w:ascii="宋体" w:hAnsi="宋体" w:eastAsia="宋体" w:cs="宋体"/>
                <w:bCs/>
                <w:sz w:val="21"/>
                <w:szCs w:val="21"/>
                <w:lang w:val="zh-CN"/>
              </w:rPr>
              <w:t>安全管理体系与措施</w:t>
            </w:r>
          </w:p>
        </w:tc>
        <w:tc>
          <w:tcPr>
            <w:tcW w:w="5544" w:type="dxa"/>
            <w:noWrap/>
            <w:vAlign w:val="center"/>
          </w:tcPr>
          <w:p w14:paraId="14F62A4B">
            <w:pPr>
              <w:shd w:val="clear"/>
              <w:spacing w:line="0" w:lineRule="atLeas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针对本项目所提供</w:t>
            </w:r>
            <w:r>
              <w:rPr>
                <w:rFonts w:hint="eastAsia" w:ascii="宋体" w:hAnsi="宋体" w:eastAsia="宋体" w:cs="宋体"/>
                <w:bCs/>
                <w:color w:val="auto"/>
                <w:szCs w:val="21"/>
                <w:highlight w:val="none"/>
                <w:lang w:val="en-US" w:eastAsia="zh-CN"/>
              </w:rPr>
              <w:t>的</w:t>
            </w:r>
            <w:r>
              <w:rPr>
                <w:rFonts w:hint="eastAsia" w:ascii="宋体" w:hAnsi="宋体" w:eastAsia="宋体" w:cs="宋体"/>
                <w:color w:val="auto"/>
                <w:szCs w:val="21"/>
                <w:highlight w:val="none"/>
              </w:rPr>
              <w:t>安全管理体系与措施</w:t>
            </w:r>
            <w:r>
              <w:rPr>
                <w:rFonts w:hint="eastAsia" w:ascii="宋体" w:hAnsi="宋体" w:eastAsia="宋体" w:cs="宋体"/>
                <w:bCs/>
                <w:color w:val="auto"/>
                <w:szCs w:val="21"/>
                <w:highlight w:val="none"/>
                <w:lang w:val="zh-CN"/>
              </w:rPr>
              <w:t>，包括但不限于以下几个方面：1、</w:t>
            </w:r>
            <w:r>
              <w:rPr>
                <w:rFonts w:hint="eastAsia" w:ascii="宋体" w:hAnsi="宋体" w:eastAsia="宋体" w:cs="宋体"/>
                <w:bCs/>
                <w:color w:val="auto"/>
                <w:szCs w:val="21"/>
                <w:highlight w:val="none"/>
                <w:lang w:val="en-US" w:eastAsia="zh-CN"/>
              </w:rPr>
              <w:t>安全保证组织机构</w:t>
            </w:r>
            <w:r>
              <w:rPr>
                <w:rFonts w:hint="eastAsia" w:ascii="宋体" w:hAnsi="宋体" w:eastAsia="宋体" w:cs="宋体"/>
                <w:bCs/>
                <w:color w:val="auto"/>
                <w:szCs w:val="21"/>
                <w:highlight w:val="none"/>
                <w:lang w:val="zh-CN"/>
              </w:rPr>
              <w:t>2、</w:t>
            </w:r>
            <w:r>
              <w:rPr>
                <w:rFonts w:hint="eastAsia" w:ascii="宋体" w:hAnsi="宋体" w:eastAsia="宋体" w:cs="宋体"/>
                <w:bCs/>
                <w:color w:val="auto"/>
                <w:szCs w:val="21"/>
                <w:highlight w:val="none"/>
                <w:lang w:val="en-US" w:eastAsia="zh-CN"/>
              </w:rPr>
              <w:t>安全生产保证体系3、安全文明施工管理措施4</w:t>
            </w:r>
            <w:r>
              <w:rPr>
                <w:rFonts w:hint="eastAsia" w:ascii="宋体" w:hAnsi="宋体" w:eastAsia="宋体" w:cs="宋体"/>
                <w:bCs/>
                <w:color w:val="auto"/>
                <w:szCs w:val="21"/>
                <w:highlight w:val="none"/>
                <w:lang w:val="zh-CN"/>
              </w:rPr>
              <w:t>、</w:t>
            </w:r>
            <w:r>
              <w:rPr>
                <w:rFonts w:hint="eastAsia" w:ascii="宋体" w:hAnsi="宋体" w:eastAsia="宋体" w:cs="宋体"/>
                <w:bCs/>
                <w:sz w:val="21"/>
                <w:szCs w:val="21"/>
                <w:highlight w:val="none"/>
                <w:lang w:val="zh-CN"/>
              </w:rPr>
              <w:t>全员安全培训计划</w:t>
            </w:r>
            <w:r>
              <w:rPr>
                <w:rFonts w:hint="eastAsia" w:ascii="宋体" w:hAnsi="宋体" w:eastAsia="宋体" w:cs="宋体"/>
                <w:bCs/>
                <w:color w:val="auto"/>
                <w:szCs w:val="21"/>
                <w:highlight w:val="none"/>
                <w:lang w:val="en-US" w:eastAsia="zh-CN"/>
              </w:rPr>
              <w:t>5</w:t>
            </w:r>
            <w:r>
              <w:rPr>
                <w:rFonts w:hint="eastAsia" w:ascii="宋体" w:hAnsi="宋体" w:eastAsia="宋体" w:cs="宋体"/>
                <w:bCs/>
                <w:color w:val="auto"/>
                <w:szCs w:val="21"/>
                <w:highlight w:val="none"/>
                <w:lang w:val="zh-CN"/>
              </w:rPr>
              <w:t>、</w:t>
            </w:r>
            <w:r>
              <w:rPr>
                <w:rFonts w:hint="eastAsia" w:ascii="宋体" w:hAnsi="宋体" w:eastAsia="宋体" w:cs="宋体"/>
                <w:bCs/>
                <w:color w:val="auto"/>
                <w:szCs w:val="21"/>
                <w:highlight w:val="none"/>
                <w:lang w:val="en-US" w:eastAsia="zh-CN"/>
              </w:rPr>
              <w:t>主要危险源及重大危险源管控措施</w:t>
            </w:r>
            <w:r>
              <w:rPr>
                <w:rFonts w:hint="eastAsia" w:ascii="宋体" w:hAnsi="宋体" w:eastAsia="宋体" w:cs="宋体"/>
                <w:bCs/>
                <w:color w:val="auto"/>
                <w:szCs w:val="21"/>
                <w:highlight w:val="none"/>
                <w:lang w:val="zh-CN"/>
              </w:rPr>
              <w:t>。对以上五项方案进行阐述，每提供一小项内容适用于项目且无缺失的方案得1分，方案有缺失的得0.5分，不提供不得分，满分5分。</w:t>
            </w:r>
          </w:p>
          <w:p w14:paraId="3FF13C11">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textAlignment w:val="auto"/>
              <w:rPr>
                <w:rFonts w:hint="eastAsia" w:ascii="宋体" w:hAnsi="宋体" w:eastAsia="宋体" w:cs="宋体"/>
                <w:bCs/>
                <w:sz w:val="21"/>
                <w:szCs w:val="21"/>
                <w:lang w:val="zh-CN"/>
              </w:rPr>
            </w:pPr>
            <w:r>
              <w:rPr>
                <w:rFonts w:hint="eastAsia" w:ascii="宋体" w:hAnsi="宋体" w:eastAsia="宋体" w:cs="宋体"/>
                <w:bCs/>
                <w:color w:val="auto"/>
                <w:szCs w:val="21"/>
                <w:highlight w:val="none"/>
                <w:lang w:val="zh-CN"/>
              </w:rPr>
              <w:t>（缺失是指：不符合实际，存在偏离内容、内容前后不一致、文不对题、前后逻辑错误、内容缺失有瑕疵、无具体流程细节描述之处）</w:t>
            </w:r>
          </w:p>
        </w:tc>
        <w:tc>
          <w:tcPr>
            <w:tcW w:w="675" w:type="dxa"/>
            <w:noWrap/>
            <w:vAlign w:val="center"/>
          </w:tcPr>
          <w:p w14:paraId="56D3A59A">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eastAsia="zh-CN"/>
              </w:rPr>
            </w:pPr>
            <w:r>
              <w:rPr>
                <w:rFonts w:hint="eastAsia" w:ascii="宋体" w:hAnsi="宋体" w:cs="宋体"/>
                <w:bCs/>
                <w:sz w:val="21"/>
                <w:szCs w:val="21"/>
                <w:lang w:val="en-US" w:eastAsia="zh-CN"/>
              </w:rPr>
              <w:t>5</w:t>
            </w:r>
          </w:p>
        </w:tc>
      </w:tr>
      <w:tr w14:paraId="0AC4B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913" w:type="dxa"/>
            <w:vMerge w:val="continue"/>
            <w:noWrap/>
            <w:vAlign w:val="center"/>
          </w:tcPr>
          <w:p w14:paraId="0BD9BCAD">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752" w:type="dxa"/>
            <w:vMerge w:val="continue"/>
            <w:noWrap/>
            <w:vAlign w:val="center"/>
          </w:tcPr>
          <w:p w14:paraId="05A4EE38">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1854" w:type="dxa"/>
            <w:noWrap/>
            <w:vAlign w:val="center"/>
          </w:tcPr>
          <w:p w14:paraId="2D293C0F">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r>
              <w:rPr>
                <w:rFonts w:hint="eastAsia" w:ascii="宋体" w:hAnsi="宋体" w:eastAsia="宋体" w:cs="宋体"/>
                <w:bCs/>
                <w:sz w:val="21"/>
                <w:szCs w:val="21"/>
                <w:lang w:val="zh-CN"/>
              </w:rPr>
              <w:t>环境保护管理体系与措施</w:t>
            </w:r>
          </w:p>
        </w:tc>
        <w:tc>
          <w:tcPr>
            <w:tcW w:w="5544" w:type="dxa"/>
            <w:noWrap/>
            <w:vAlign w:val="center"/>
          </w:tcPr>
          <w:p w14:paraId="1C0B5FD2">
            <w:pPr>
              <w:shd w:val="clear"/>
              <w:spacing w:line="0" w:lineRule="atLeas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针对本项目所提供</w:t>
            </w:r>
            <w:r>
              <w:rPr>
                <w:rFonts w:hint="eastAsia" w:ascii="宋体" w:hAnsi="宋体" w:eastAsia="宋体" w:cs="宋体"/>
                <w:bCs/>
                <w:color w:val="auto"/>
                <w:szCs w:val="21"/>
                <w:highlight w:val="none"/>
                <w:lang w:val="en-US" w:eastAsia="zh-CN"/>
              </w:rPr>
              <w:t>的</w:t>
            </w:r>
            <w:r>
              <w:rPr>
                <w:rFonts w:hint="eastAsia" w:ascii="宋体" w:hAnsi="宋体" w:eastAsia="宋体" w:cs="宋体"/>
                <w:color w:val="auto"/>
                <w:szCs w:val="21"/>
                <w:highlight w:val="none"/>
                <w:lang w:val="zh-CN"/>
              </w:rPr>
              <w:t>环境保护管理体系与措施</w:t>
            </w:r>
            <w:r>
              <w:rPr>
                <w:rFonts w:hint="eastAsia" w:ascii="宋体" w:hAnsi="宋体" w:eastAsia="宋体" w:cs="宋体"/>
                <w:bCs/>
                <w:color w:val="auto"/>
                <w:szCs w:val="21"/>
                <w:highlight w:val="none"/>
                <w:lang w:val="zh-CN"/>
              </w:rPr>
              <w:t>，包括但不限于以下几个方面：1、</w:t>
            </w:r>
            <w:r>
              <w:rPr>
                <w:rFonts w:hint="eastAsia" w:ascii="宋体" w:hAnsi="宋体" w:eastAsia="宋体" w:cs="宋体"/>
                <w:bCs/>
                <w:color w:val="auto"/>
                <w:szCs w:val="21"/>
                <w:highlight w:val="none"/>
                <w:lang w:val="en-US" w:eastAsia="zh-CN"/>
              </w:rPr>
              <w:t>环境保护管理机构</w:t>
            </w:r>
            <w:r>
              <w:rPr>
                <w:rFonts w:hint="eastAsia" w:ascii="宋体" w:hAnsi="宋体" w:eastAsia="宋体" w:cs="宋体"/>
                <w:bCs/>
                <w:color w:val="auto"/>
                <w:szCs w:val="21"/>
                <w:highlight w:val="none"/>
                <w:lang w:val="zh-CN"/>
              </w:rPr>
              <w:t>2、</w:t>
            </w:r>
            <w:r>
              <w:rPr>
                <w:rFonts w:hint="eastAsia" w:ascii="宋体" w:hAnsi="宋体" w:eastAsia="宋体" w:cs="宋体"/>
                <w:bCs/>
                <w:color w:val="auto"/>
                <w:szCs w:val="21"/>
                <w:highlight w:val="none"/>
                <w:lang w:val="en-US" w:eastAsia="zh-CN"/>
              </w:rPr>
              <w:t>扬尘管理体系3、健康及卫生防疫措施4</w:t>
            </w:r>
            <w:r>
              <w:rPr>
                <w:rFonts w:hint="eastAsia" w:ascii="宋体" w:hAnsi="宋体" w:eastAsia="宋体" w:cs="宋体"/>
                <w:bCs/>
                <w:color w:val="auto"/>
                <w:szCs w:val="21"/>
                <w:highlight w:val="none"/>
                <w:lang w:val="zh-CN" w:eastAsia="zh-CN"/>
              </w:rPr>
              <w:t>、</w:t>
            </w:r>
            <w:r>
              <w:rPr>
                <w:rFonts w:hint="eastAsia" w:ascii="宋体" w:hAnsi="宋体" w:eastAsia="宋体" w:cs="宋体"/>
                <w:bCs/>
                <w:color w:val="auto"/>
                <w:szCs w:val="21"/>
                <w:highlight w:val="none"/>
                <w:lang w:val="en-US" w:eastAsia="zh-CN"/>
              </w:rPr>
              <w:t>针对施工过程中的环境风险因素提供解决措施5</w:t>
            </w:r>
            <w:r>
              <w:rPr>
                <w:rFonts w:hint="eastAsia" w:ascii="宋体" w:hAnsi="宋体" w:eastAsia="宋体" w:cs="宋体"/>
                <w:bCs/>
                <w:color w:val="auto"/>
                <w:szCs w:val="21"/>
                <w:highlight w:val="none"/>
                <w:lang w:val="zh-CN" w:eastAsia="zh-CN"/>
              </w:rPr>
              <w:t>、</w:t>
            </w:r>
            <w:r>
              <w:rPr>
                <w:rFonts w:hint="eastAsia" w:ascii="宋体" w:hAnsi="宋体" w:eastAsia="宋体" w:cs="宋体"/>
                <w:bCs/>
                <w:color w:val="auto"/>
                <w:szCs w:val="21"/>
                <w:highlight w:val="none"/>
                <w:lang w:val="en-US" w:eastAsia="zh-CN"/>
              </w:rPr>
              <w:t>现场环境保护应急预案</w:t>
            </w:r>
            <w:r>
              <w:rPr>
                <w:rFonts w:hint="eastAsia" w:ascii="宋体" w:hAnsi="宋体" w:eastAsia="宋体" w:cs="宋体"/>
                <w:bCs/>
                <w:color w:val="auto"/>
                <w:szCs w:val="21"/>
                <w:highlight w:val="none"/>
                <w:lang w:val="zh-CN" w:eastAsia="zh-CN"/>
              </w:rPr>
              <w:t>。对以上五项方案进行阐述，每提供一小项内容适用于项目且无缺失的方案得1分，方案有缺失的得0.5分，不提供不得分，满分5分。</w:t>
            </w:r>
          </w:p>
          <w:p w14:paraId="44400AF0">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textAlignment w:val="auto"/>
              <w:rPr>
                <w:rFonts w:hint="eastAsia" w:ascii="宋体" w:hAnsi="宋体" w:eastAsia="宋体" w:cs="宋体"/>
                <w:bCs/>
                <w:sz w:val="21"/>
                <w:szCs w:val="21"/>
                <w:lang w:val="zh-CN"/>
              </w:rPr>
            </w:pPr>
            <w:r>
              <w:rPr>
                <w:rFonts w:hint="eastAsia" w:ascii="宋体" w:hAnsi="宋体" w:eastAsia="宋体" w:cs="宋体"/>
                <w:bCs/>
                <w:color w:val="auto"/>
                <w:szCs w:val="21"/>
                <w:highlight w:val="none"/>
                <w:lang w:val="zh-CN"/>
              </w:rPr>
              <w:t>（缺失是指：不符合实际，存在偏离内容、内容前后不一致、文不对题、前后逻辑错误、内容缺失有瑕疵、无具体流程细节描述之处）</w:t>
            </w:r>
          </w:p>
        </w:tc>
        <w:tc>
          <w:tcPr>
            <w:tcW w:w="675" w:type="dxa"/>
            <w:noWrap/>
            <w:vAlign w:val="center"/>
          </w:tcPr>
          <w:p w14:paraId="1FA91F31">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eastAsia="zh-CN"/>
              </w:rPr>
            </w:pPr>
            <w:r>
              <w:rPr>
                <w:rFonts w:hint="eastAsia" w:ascii="宋体" w:hAnsi="宋体" w:cs="宋体"/>
                <w:bCs/>
                <w:sz w:val="21"/>
                <w:szCs w:val="21"/>
                <w:lang w:val="en-US" w:eastAsia="zh-CN"/>
              </w:rPr>
              <w:t>5</w:t>
            </w:r>
          </w:p>
        </w:tc>
      </w:tr>
      <w:tr w14:paraId="44D52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913" w:type="dxa"/>
            <w:vMerge w:val="continue"/>
            <w:noWrap/>
            <w:vAlign w:val="center"/>
          </w:tcPr>
          <w:p w14:paraId="5E58E7AE">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752" w:type="dxa"/>
            <w:vMerge w:val="continue"/>
            <w:noWrap/>
            <w:vAlign w:val="center"/>
          </w:tcPr>
          <w:p w14:paraId="3AD008D8">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1854" w:type="dxa"/>
            <w:noWrap/>
            <w:vAlign w:val="center"/>
          </w:tcPr>
          <w:p w14:paraId="2B8DC832">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r>
              <w:rPr>
                <w:rFonts w:hint="eastAsia" w:ascii="宋体" w:hAnsi="宋体" w:eastAsia="宋体" w:cs="宋体"/>
                <w:bCs/>
                <w:sz w:val="21"/>
                <w:szCs w:val="21"/>
                <w:lang w:val="zh-CN"/>
              </w:rPr>
              <w:t>工程进度</w:t>
            </w:r>
            <w:r>
              <w:rPr>
                <w:rFonts w:hint="eastAsia" w:ascii="宋体" w:hAnsi="宋体" w:eastAsia="宋体" w:cs="宋体"/>
                <w:bCs/>
                <w:sz w:val="21"/>
                <w:szCs w:val="21"/>
              </w:rPr>
              <w:t>计划与</w:t>
            </w:r>
            <w:r>
              <w:rPr>
                <w:rFonts w:hint="eastAsia" w:ascii="宋体" w:hAnsi="宋体" w:eastAsia="宋体" w:cs="宋体"/>
                <w:bCs/>
                <w:sz w:val="21"/>
                <w:szCs w:val="21"/>
                <w:lang w:val="zh-CN"/>
              </w:rPr>
              <w:t>措施</w:t>
            </w:r>
          </w:p>
        </w:tc>
        <w:tc>
          <w:tcPr>
            <w:tcW w:w="5544" w:type="dxa"/>
            <w:noWrap/>
            <w:vAlign w:val="center"/>
          </w:tcPr>
          <w:p w14:paraId="7225DA45">
            <w:pPr>
              <w:shd w:val="clear"/>
              <w:spacing w:line="0" w:lineRule="atLeas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针对本项目所提供</w:t>
            </w:r>
            <w:r>
              <w:rPr>
                <w:rFonts w:hint="eastAsia" w:ascii="宋体" w:hAnsi="宋体" w:eastAsia="宋体" w:cs="宋体"/>
                <w:bCs/>
                <w:color w:val="auto"/>
                <w:szCs w:val="21"/>
                <w:highlight w:val="none"/>
                <w:lang w:val="en-US" w:eastAsia="zh-CN"/>
              </w:rPr>
              <w:t>的</w:t>
            </w:r>
            <w:r>
              <w:rPr>
                <w:rFonts w:hint="eastAsia" w:ascii="宋体" w:hAnsi="宋体" w:eastAsia="宋体" w:cs="宋体"/>
                <w:color w:val="auto"/>
                <w:szCs w:val="21"/>
                <w:highlight w:val="none"/>
              </w:rPr>
              <w:t>工程进度计划与措施</w:t>
            </w:r>
            <w:r>
              <w:rPr>
                <w:rFonts w:hint="eastAsia" w:ascii="宋体" w:hAnsi="宋体" w:eastAsia="宋体" w:cs="宋体"/>
                <w:bCs/>
                <w:color w:val="auto"/>
                <w:szCs w:val="21"/>
                <w:highlight w:val="none"/>
                <w:lang w:val="zh-CN"/>
              </w:rPr>
              <w:t>，包括但不限于以下几个方面：1、</w:t>
            </w:r>
            <w:r>
              <w:rPr>
                <w:rFonts w:hint="eastAsia" w:ascii="宋体" w:hAnsi="宋体" w:eastAsia="宋体" w:cs="宋体"/>
                <w:bCs/>
                <w:color w:val="auto"/>
                <w:szCs w:val="21"/>
                <w:highlight w:val="none"/>
                <w:lang w:val="en-US" w:eastAsia="zh-CN"/>
              </w:rPr>
              <w:t>施工进度计划</w:t>
            </w:r>
            <w:r>
              <w:rPr>
                <w:rFonts w:hint="eastAsia" w:ascii="宋体" w:hAnsi="宋体" w:eastAsia="宋体" w:cs="宋体"/>
                <w:bCs/>
                <w:color w:val="auto"/>
                <w:szCs w:val="21"/>
                <w:highlight w:val="none"/>
                <w:lang w:val="zh-CN"/>
              </w:rPr>
              <w:t>2、</w:t>
            </w:r>
            <w:r>
              <w:rPr>
                <w:rFonts w:hint="eastAsia" w:ascii="宋体" w:hAnsi="宋体" w:eastAsia="宋体" w:cs="宋体"/>
                <w:bCs/>
                <w:color w:val="auto"/>
                <w:szCs w:val="21"/>
                <w:highlight w:val="none"/>
                <w:lang w:val="en-US" w:eastAsia="zh-CN"/>
              </w:rPr>
              <w:t>工期影响因素及应对措施3、工程进度控制措施4</w:t>
            </w:r>
            <w:r>
              <w:rPr>
                <w:rFonts w:hint="eastAsia" w:ascii="宋体" w:hAnsi="宋体" w:eastAsia="宋体" w:cs="宋体"/>
                <w:bCs/>
                <w:color w:val="auto"/>
                <w:szCs w:val="21"/>
                <w:highlight w:val="none"/>
                <w:lang w:val="zh-CN"/>
              </w:rPr>
              <w:t>、</w:t>
            </w:r>
            <w:r>
              <w:rPr>
                <w:rFonts w:hint="eastAsia" w:ascii="宋体" w:hAnsi="宋体" w:eastAsia="宋体" w:cs="宋体"/>
                <w:bCs/>
                <w:color w:val="auto"/>
                <w:szCs w:val="21"/>
                <w:highlight w:val="none"/>
                <w:lang w:val="en-US" w:eastAsia="zh-CN"/>
              </w:rPr>
              <w:t>工期延误回补措施5</w:t>
            </w:r>
            <w:r>
              <w:rPr>
                <w:rFonts w:hint="eastAsia" w:ascii="宋体" w:hAnsi="宋体" w:eastAsia="宋体" w:cs="宋体"/>
                <w:bCs/>
                <w:color w:val="auto"/>
                <w:szCs w:val="21"/>
                <w:highlight w:val="none"/>
                <w:lang w:val="zh-CN"/>
              </w:rPr>
              <w:t>、</w:t>
            </w:r>
            <w:r>
              <w:rPr>
                <w:rFonts w:hint="eastAsia" w:ascii="宋体" w:hAnsi="宋体" w:eastAsia="宋体" w:cs="宋体"/>
                <w:bCs/>
                <w:color w:val="auto"/>
                <w:szCs w:val="21"/>
                <w:highlight w:val="none"/>
                <w:lang w:val="en-US" w:eastAsia="zh-CN"/>
              </w:rPr>
              <w:t>可视化进度管理办法</w:t>
            </w:r>
            <w:r>
              <w:rPr>
                <w:rFonts w:hint="eastAsia" w:ascii="宋体" w:hAnsi="宋体" w:eastAsia="宋体" w:cs="宋体"/>
                <w:bCs/>
                <w:color w:val="auto"/>
                <w:szCs w:val="21"/>
                <w:highlight w:val="none"/>
                <w:lang w:val="zh-CN"/>
              </w:rPr>
              <w:t>。对以上五项方案进行阐述，每提供一小项内容适用于项目且无缺失的方案得1分，方案有缺失的得0.5分，不提供不得分，满分5分。</w:t>
            </w:r>
          </w:p>
          <w:p w14:paraId="188563A5">
            <w:pPr>
              <w:spacing w:line="0" w:lineRule="atLeast"/>
              <w:jc w:val="left"/>
              <w:rPr>
                <w:rFonts w:hint="eastAsia" w:ascii="宋体" w:hAnsi="宋体" w:eastAsia="宋体" w:cs="宋体"/>
                <w:bCs/>
                <w:sz w:val="21"/>
                <w:szCs w:val="21"/>
                <w:lang w:val="zh-CN"/>
              </w:rPr>
            </w:pPr>
            <w:r>
              <w:rPr>
                <w:rFonts w:hint="eastAsia" w:ascii="宋体" w:hAnsi="宋体" w:eastAsia="宋体" w:cs="宋体"/>
                <w:bCs/>
                <w:color w:val="auto"/>
                <w:szCs w:val="21"/>
                <w:highlight w:val="none"/>
                <w:lang w:val="zh-CN"/>
              </w:rPr>
              <w:t>（缺失是指：不符合实际，存在偏离内容、内容前后不一致、文不对题、前后逻辑错误、内容缺失有瑕疵、无具体流程细节描述之处）</w:t>
            </w:r>
          </w:p>
        </w:tc>
        <w:tc>
          <w:tcPr>
            <w:tcW w:w="675" w:type="dxa"/>
            <w:noWrap/>
            <w:vAlign w:val="center"/>
          </w:tcPr>
          <w:p w14:paraId="66179BFB">
            <w:pPr>
              <w:spacing w:line="320" w:lineRule="exact"/>
              <w:jc w:val="center"/>
              <w:rPr>
                <w:rFonts w:hint="eastAsia" w:ascii="宋体" w:hAnsi="宋体" w:eastAsia="宋体" w:cs="宋体"/>
                <w:bCs/>
                <w:sz w:val="21"/>
                <w:szCs w:val="21"/>
              </w:rPr>
            </w:pPr>
            <w:r>
              <w:rPr>
                <w:rFonts w:hint="eastAsia" w:ascii="宋体" w:hAnsi="宋体" w:eastAsia="宋体" w:cs="宋体"/>
                <w:color w:val="auto"/>
                <w:szCs w:val="21"/>
                <w:highlight w:val="none"/>
                <w:lang w:val="en-US" w:eastAsia="zh-CN"/>
              </w:rPr>
              <w:t>5</w:t>
            </w:r>
          </w:p>
        </w:tc>
      </w:tr>
      <w:tr w14:paraId="3E0BF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913" w:type="dxa"/>
            <w:vMerge w:val="continue"/>
            <w:noWrap/>
            <w:vAlign w:val="center"/>
          </w:tcPr>
          <w:p w14:paraId="76522D30">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752" w:type="dxa"/>
            <w:vMerge w:val="continue"/>
            <w:noWrap/>
            <w:vAlign w:val="center"/>
          </w:tcPr>
          <w:p w14:paraId="57B0794F">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1854" w:type="dxa"/>
            <w:noWrap/>
            <w:vAlign w:val="center"/>
          </w:tcPr>
          <w:p w14:paraId="39CB8BB6">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r>
              <w:rPr>
                <w:rFonts w:hint="eastAsia" w:ascii="宋体" w:hAnsi="宋体" w:eastAsia="宋体" w:cs="宋体"/>
                <w:color w:val="auto"/>
                <w:szCs w:val="21"/>
                <w:highlight w:val="none"/>
              </w:rPr>
              <w:t>主要施工机械设备情况</w:t>
            </w:r>
          </w:p>
        </w:tc>
        <w:tc>
          <w:tcPr>
            <w:tcW w:w="5544" w:type="dxa"/>
            <w:noWrap/>
            <w:vAlign w:val="center"/>
          </w:tcPr>
          <w:p w14:paraId="407560DE">
            <w:pPr>
              <w:shd w:val="clear"/>
              <w:spacing w:line="0" w:lineRule="atLeas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针对本项目所提供</w:t>
            </w:r>
            <w:r>
              <w:rPr>
                <w:rFonts w:hint="eastAsia" w:ascii="宋体" w:hAnsi="宋体" w:eastAsia="宋体" w:cs="宋体"/>
                <w:bCs/>
                <w:color w:val="auto"/>
                <w:szCs w:val="21"/>
                <w:highlight w:val="none"/>
                <w:lang w:val="en-US" w:eastAsia="zh-CN"/>
              </w:rPr>
              <w:t>的</w:t>
            </w:r>
            <w:r>
              <w:rPr>
                <w:rFonts w:hint="eastAsia" w:ascii="宋体" w:hAnsi="宋体" w:eastAsia="宋体" w:cs="宋体"/>
                <w:bCs/>
                <w:color w:val="auto"/>
                <w:szCs w:val="21"/>
                <w:highlight w:val="none"/>
                <w:lang w:val="zh-CN"/>
              </w:rPr>
              <w:t>主要施工机械设备情况，包括但不限于以下几个方面：1、</w:t>
            </w:r>
            <w:r>
              <w:rPr>
                <w:rFonts w:hint="eastAsia" w:ascii="宋体" w:hAnsi="宋体" w:eastAsia="宋体" w:cs="宋体"/>
                <w:bCs/>
                <w:color w:val="auto"/>
                <w:szCs w:val="21"/>
                <w:highlight w:val="none"/>
                <w:lang w:val="en-US" w:eastAsia="zh-CN"/>
              </w:rPr>
              <w:t>机械设备投入计划</w:t>
            </w:r>
            <w:r>
              <w:rPr>
                <w:rFonts w:hint="eastAsia" w:ascii="宋体" w:hAnsi="宋体" w:eastAsia="宋体" w:cs="宋体"/>
                <w:bCs/>
                <w:color w:val="auto"/>
                <w:szCs w:val="21"/>
                <w:highlight w:val="none"/>
                <w:lang w:val="zh-CN"/>
              </w:rPr>
              <w:t>2、</w:t>
            </w:r>
            <w:r>
              <w:rPr>
                <w:rFonts w:hint="eastAsia" w:ascii="宋体" w:hAnsi="宋体" w:eastAsia="宋体" w:cs="宋体"/>
                <w:bCs/>
                <w:color w:val="auto"/>
                <w:szCs w:val="21"/>
                <w:highlight w:val="none"/>
                <w:lang w:val="en-US" w:eastAsia="zh-CN"/>
              </w:rPr>
              <w:t>拟投入本项目的机械设备情况。</w:t>
            </w:r>
            <w:r>
              <w:rPr>
                <w:rFonts w:hint="eastAsia" w:ascii="宋体" w:hAnsi="宋体" w:eastAsia="宋体" w:cs="宋体"/>
                <w:bCs/>
                <w:color w:val="auto"/>
                <w:szCs w:val="21"/>
                <w:highlight w:val="none"/>
                <w:lang w:val="zh-CN"/>
              </w:rPr>
              <w:t>对以上</w:t>
            </w:r>
            <w:r>
              <w:rPr>
                <w:rFonts w:hint="eastAsia" w:ascii="宋体" w:hAnsi="宋体" w:eastAsia="宋体" w:cs="宋体"/>
                <w:bCs/>
                <w:color w:val="auto"/>
                <w:szCs w:val="21"/>
                <w:highlight w:val="none"/>
                <w:lang w:val="en-US" w:eastAsia="zh-CN"/>
              </w:rPr>
              <w:t>二</w:t>
            </w:r>
            <w:r>
              <w:rPr>
                <w:rFonts w:hint="eastAsia" w:ascii="宋体" w:hAnsi="宋体" w:eastAsia="宋体" w:cs="宋体"/>
                <w:bCs/>
                <w:color w:val="auto"/>
                <w:szCs w:val="21"/>
                <w:highlight w:val="none"/>
                <w:lang w:val="zh-CN"/>
              </w:rPr>
              <w:t>项方案进行阐述，每提供一小项内容适用于项目且无缺失的方案得</w:t>
            </w:r>
            <w:r>
              <w:rPr>
                <w:rFonts w:hint="eastAsia" w:ascii="宋体" w:hAnsi="宋体" w:eastAsia="宋体" w:cs="宋体"/>
                <w:bCs/>
                <w:color w:val="auto"/>
                <w:szCs w:val="21"/>
                <w:highlight w:val="none"/>
                <w:lang w:val="en-US" w:eastAsia="zh-CN"/>
              </w:rPr>
              <w:t>2.5</w:t>
            </w:r>
            <w:r>
              <w:rPr>
                <w:rFonts w:hint="eastAsia" w:ascii="宋体" w:hAnsi="宋体" w:eastAsia="宋体" w:cs="宋体"/>
                <w:bCs/>
                <w:color w:val="auto"/>
                <w:szCs w:val="21"/>
                <w:highlight w:val="none"/>
                <w:lang w:val="zh-CN"/>
              </w:rPr>
              <w:t>分，方案有缺失的得</w:t>
            </w: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lang w:val="zh-CN"/>
              </w:rPr>
              <w:t>分，不提供不得分，满分5分。</w:t>
            </w:r>
          </w:p>
          <w:p w14:paraId="330D1D5B">
            <w:pPr>
              <w:spacing w:line="0" w:lineRule="atLeast"/>
              <w:jc w:val="left"/>
              <w:rPr>
                <w:rFonts w:hint="eastAsia" w:ascii="宋体" w:hAnsi="宋体" w:eastAsia="宋体" w:cs="宋体"/>
                <w:bCs/>
                <w:spacing w:val="-6"/>
                <w:sz w:val="21"/>
                <w:szCs w:val="21"/>
              </w:rPr>
            </w:pPr>
            <w:r>
              <w:rPr>
                <w:rFonts w:hint="eastAsia" w:ascii="宋体" w:hAnsi="宋体" w:eastAsia="宋体" w:cs="宋体"/>
                <w:bCs/>
                <w:color w:val="auto"/>
                <w:szCs w:val="21"/>
                <w:highlight w:val="none"/>
                <w:lang w:val="zh-CN"/>
              </w:rPr>
              <w:t>（缺失是指：不符合实际，存在偏离内容、内容前后不一致、文不对题、前后逻辑错误、内容缺失有瑕疵、无具体流程细节描述之处）</w:t>
            </w:r>
          </w:p>
        </w:tc>
        <w:tc>
          <w:tcPr>
            <w:tcW w:w="675" w:type="dxa"/>
            <w:noWrap/>
            <w:vAlign w:val="center"/>
          </w:tcPr>
          <w:p w14:paraId="04AE5EB4">
            <w:pPr>
              <w:spacing w:line="320" w:lineRule="exact"/>
              <w:jc w:val="center"/>
              <w:rPr>
                <w:rFonts w:hint="eastAsia" w:ascii="宋体" w:hAnsi="宋体" w:eastAsia="宋体" w:cs="宋体"/>
                <w:bCs/>
                <w:spacing w:val="-6"/>
                <w:sz w:val="21"/>
                <w:szCs w:val="21"/>
                <w:lang w:eastAsia="zh-CN"/>
              </w:rPr>
            </w:pPr>
            <w:r>
              <w:rPr>
                <w:rFonts w:hint="eastAsia" w:ascii="宋体" w:hAnsi="宋体" w:eastAsia="宋体" w:cs="宋体"/>
                <w:color w:val="auto"/>
                <w:szCs w:val="21"/>
                <w:highlight w:val="none"/>
                <w:lang w:val="en-US" w:eastAsia="zh-CN"/>
              </w:rPr>
              <w:t>5</w:t>
            </w:r>
          </w:p>
        </w:tc>
      </w:tr>
      <w:tr w14:paraId="7F72A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913" w:type="dxa"/>
            <w:vMerge w:val="continue"/>
            <w:noWrap/>
            <w:vAlign w:val="center"/>
          </w:tcPr>
          <w:p w14:paraId="1050B157">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752" w:type="dxa"/>
            <w:vMerge w:val="continue"/>
            <w:noWrap/>
            <w:vAlign w:val="center"/>
          </w:tcPr>
          <w:p w14:paraId="20346C76">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1854" w:type="dxa"/>
            <w:noWrap/>
            <w:vAlign w:val="center"/>
          </w:tcPr>
          <w:p w14:paraId="17B4009A">
            <w:pPr>
              <w:spacing w:line="320" w:lineRule="exact"/>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原材料进场计划</w:t>
            </w:r>
          </w:p>
        </w:tc>
        <w:tc>
          <w:tcPr>
            <w:tcW w:w="5544" w:type="dxa"/>
            <w:noWrap/>
            <w:vAlign w:val="center"/>
          </w:tcPr>
          <w:p w14:paraId="37F25F7B">
            <w:pPr>
              <w:shd w:val="clear"/>
              <w:spacing w:line="0" w:lineRule="atLeas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针对本项目所提供</w:t>
            </w:r>
            <w:r>
              <w:rPr>
                <w:rFonts w:hint="eastAsia" w:ascii="宋体" w:hAnsi="宋体" w:eastAsia="宋体" w:cs="宋体"/>
                <w:bCs/>
                <w:color w:val="auto"/>
                <w:szCs w:val="21"/>
                <w:highlight w:val="none"/>
                <w:lang w:val="en-US" w:eastAsia="zh-CN"/>
              </w:rPr>
              <w:t>的</w:t>
            </w:r>
            <w:r>
              <w:rPr>
                <w:rFonts w:hint="eastAsia" w:ascii="宋体" w:hAnsi="宋体" w:eastAsia="宋体" w:cs="宋体"/>
                <w:bCs/>
                <w:color w:val="auto"/>
                <w:szCs w:val="21"/>
                <w:highlight w:val="none"/>
                <w:lang w:val="zh-CN"/>
              </w:rPr>
              <w:t>原材料进场计划，包括但不限于以下几个方面：1、</w:t>
            </w:r>
            <w:r>
              <w:rPr>
                <w:rFonts w:hint="eastAsia" w:ascii="宋体" w:hAnsi="宋体" w:eastAsia="宋体" w:cs="宋体"/>
                <w:bCs/>
                <w:color w:val="auto"/>
                <w:szCs w:val="21"/>
                <w:highlight w:val="none"/>
                <w:lang w:val="en-US" w:eastAsia="zh-CN"/>
              </w:rPr>
              <w:t>原材料投入计划</w:t>
            </w:r>
            <w:r>
              <w:rPr>
                <w:rFonts w:hint="eastAsia" w:ascii="宋体" w:hAnsi="宋体" w:eastAsia="宋体" w:cs="宋体"/>
                <w:bCs/>
                <w:color w:val="auto"/>
                <w:szCs w:val="21"/>
                <w:highlight w:val="none"/>
                <w:lang w:val="zh-CN"/>
              </w:rPr>
              <w:t>2、</w:t>
            </w:r>
            <w:r>
              <w:rPr>
                <w:rFonts w:hint="eastAsia" w:ascii="宋体" w:hAnsi="宋体" w:eastAsia="宋体" w:cs="宋体"/>
                <w:bCs/>
                <w:color w:val="auto"/>
                <w:szCs w:val="21"/>
                <w:highlight w:val="none"/>
                <w:lang w:val="en-US" w:eastAsia="zh-CN"/>
              </w:rPr>
              <w:t>原材料管理制度。</w:t>
            </w:r>
            <w:r>
              <w:rPr>
                <w:rFonts w:hint="eastAsia" w:ascii="宋体" w:hAnsi="宋体" w:eastAsia="宋体" w:cs="宋体"/>
                <w:bCs/>
                <w:color w:val="auto"/>
                <w:szCs w:val="21"/>
                <w:highlight w:val="none"/>
                <w:lang w:val="zh-CN"/>
              </w:rPr>
              <w:t>对以上</w:t>
            </w:r>
            <w:r>
              <w:rPr>
                <w:rFonts w:hint="eastAsia" w:ascii="宋体" w:hAnsi="宋体" w:eastAsia="宋体" w:cs="宋体"/>
                <w:bCs/>
                <w:color w:val="auto"/>
                <w:szCs w:val="21"/>
                <w:highlight w:val="none"/>
                <w:lang w:val="en-US" w:eastAsia="zh-CN"/>
              </w:rPr>
              <w:t>二</w:t>
            </w:r>
            <w:r>
              <w:rPr>
                <w:rFonts w:hint="eastAsia" w:ascii="宋体" w:hAnsi="宋体" w:eastAsia="宋体" w:cs="宋体"/>
                <w:bCs/>
                <w:color w:val="auto"/>
                <w:szCs w:val="21"/>
                <w:highlight w:val="none"/>
                <w:lang w:val="zh-CN"/>
              </w:rPr>
              <w:t>项方案进行阐述，每提供一小项内容适用于项目且无缺失的方案得</w:t>
            </w:r>
            <w:r>
              <w:rPr>
                <w:rFonts w:hint="eastAsia" w:ascii="宋体" w:hAnsi="宋体" w:eastAsia="宋体" w:cs="宋体"/>
                <w:bCs/>
                <w:color w:val="auto"/>
                <w:szCs w:val="21"/>
                <w:highlight w:val="none"/>
                <w:lang w:val="en-US" w:eastAsia="zh-CN"/>
              </w:rPr>
              <w:t>2.5</w:t>
            </w:r>
            <w:r>
              <w:rPr>
                <w:rFonts w:hint="eastAsia" w:ascii="宋体" w:hAnsi="宋体" w:eastAsia="宋体" w:cs="宋体"/>
                <w:bCs/>
                <w:color w:val="auto"/>
                <w:szCs w:val="21"/>
                <w:highlight w:val="none"/>
                <w:lang w:val="zh-CN"/>
              </w:rPr>
              <w:t>分，方案有缺失的得</w:t>
            </w: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lang w:val="zh-CN"/>
              </w:rPr>
              <w:t>分，不提供不得分，满分5分。</w:t>
            </w:r>
          </w:p>
          <w:p w14:paraId="2C8DB332">
            <w:pPr>
              <w:spacing w:line="0" w:lineRule="atLeas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（缺失是指：不符合实际，存在偏离内容、内容前后不一致、文不对题、前后逻辑错误、内容缺失有瑕疵、无具体流程细节描述之处）</w:t>
            </w:r>
          </w:p>
        </w:tc>
        <w:tc>
          <w:tcPr>
            <w:tcW w:w="675" w:type="dxa"/>
            <w:noWrap/>
            <w:vAlign w:val="center"/>
          </w:tcPr>
          <w:p w14:paraId="0BC89512">
            <w:pPr>
              <w:spacing w:line="320" w:lineRule="exact"/>
              <w:jc w:val="center"/>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5</w:t>
            </w:r>
          </w:p>
        </w:tc>
      </w:tr>
      <w:tr w14:paraId="1414E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913" w:type="dxa"/>
            <w:vMerge w:val="continue"/>
            <w:noWrap/>
            <w:vAlign w:val="center"/>
          </w:tcPr>
          <w:p w14:paraId="0F60FBEC">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752" w:type="dxa"/>
            <w:vMerge w:val="continue"/>
            <w:noWrap/>
            <w:vAlign w:val="center"/>
          </w:tcPr>
          <w:p w14:paraId="4C0E8071">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1854" w:type="dxa"/>
            <w:noWrap/>
            <w:vAlign w:val="center"/>
          </w:tcPr>
          <w:p w14:paraId="2A1DCC7D">
            <w:pPr>
              <w:spacing w:line="320" w:lineRule="exact"/>
              <w:jc w:val="center"/>
              <w:rPr>
                <w:rFonts w:hint="eastAsia" w:ascii="宋体" w:hAnsi="宋体" w:eastAsia="宋体" w:cs="宋体"/>
                <w:bCs/>
                <w:sz w:val="21"/>
                <w:szCs w:val="21"/>
              </w:rPr>
            </w:pPr>
            <w:r>
              <w:rPr>
                <w:rFonts w:hint="eastAsia" w:ascii="宋体" w:hAnsi="宋体" w:eastAsia="宋体" w:cs="宋体"/>
                <w:color w:val="auto"/>
                <w:szCs w:val="21"/>
                <w:highlight w:val="none"/>
                <w:lang w:val="zh-CN"/>
              </w:rPr>
              <w:t>劳动力进场计划</w:t>
            </w:r>
          </w:p>
        </w:tc>
        <w:tc>
          <w:tcPr>
            <w:tcW w:w="5544" w:type="dxa"/>
            <w:noWrap/>
            <w:vAlign w:val="center"/>
          </w:tcPr>
          <w:p w14:paraId="01931294">
            <w:pPr>
              <w:shd w:val="clear"/>
              <w:spacing w:line="0" w:lineRule="atLeas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针对本项目所提供</w:t>
            </w:r>
            <w:r>
              <w:rPr>
                <w:rFonts w:hint="eastAsia" w:ascii="宋体" w:hAnsi="宋体" w:eastAsia="宋体" w:cs="宋体"/>
                <w:bCs/>
                <w:color w:val="auto"/>
                <w:szCs w:val="21"/>
                <w:highlight w:val="none"/>
                <w:lang w:val="en-US" w:eastAsia="zh-CN"/>
              </w:rPr>
              <w:t>的</w:t>
            </w:r>
            <w:r>
              <w:rPr>
                <w:rFonts w:hint="eastAsia" w:ascii="宋体" w:hAnsi="宋体" w:eastAsia="宋体" w:cs="宋体"/>
                <w:bCs/>
                <w:color w:val="auto"/>
                <w:szCs w:val="21"/>
                <w:highlight w:val="none"/>
                <w:lang w:val="zh-CN"/>
              </w:rPr>
              <w:t>劳动力进场计划，包括但不限于以下几个方面：1、</w:t>
            </w:r>
            <w:r>
              <w:rPr>
                <w:rFonts w:hint="eastAsia" w:ascii="宋体" w:hAnsi="宋体" w:eastAsia="宋体" w:cs="宋体"/>
                <w:bCs/>
                <w:color w:val="auto"/>
                <w:szCs w:val="21"/>
                <w:highlight w:val="none"/>
                <w:lang w:val="en-US" w:eastAsia="zh-CN"/>
              </w:rPr>
              <w:t>劳动力投入计划</w:t>
            </w:r>
            <w:r>
              <w:rPr>
                <w:rFonts w:hint="eastAsia" w:ascii="宋体" w:hAnsi="宋体" w:eastAsia="宋体" w:cs="宋体"/>
                <w:bCs/>
                <w:color w:val="auto"/>
                <w:szCs w:val="21"/>
                <w:highlight w:val="none"/>
                <w:lang w:val="zh-CN"/>
              </w:rPr>
              <w:t>2、</w:t>
            </w:r>
            <w:r>
              <w:rPr>
                <w:rFonts w:hint="eastAsia" w:ascii="宋体" w:hAnsi="宋体" w:eastAsia="宋体" w:cs="宋体"/>
                <w:bCs/>
                <w:color w:val="auto"/>
                <w:szCs w:val="21"/>
                <w:highlight w:val="none"/>
                <w:lang w:val="en-US" w:eastAsia="zh-CN"/>
              </w:rPr>
              <w:t>生活管理与保障措施。</w:t>
            </w:r>
            <w:r>
              <w:rPr>
                <w:rFonts w:hint="eastAsia" w:ascii="宋体" w:hAnsi="宋体" w:eastAsia="宋体" w:cs="宋体"/>
                <w:bCs/>
                <w:color w:val="auto"/>
                <w:szCs w:val="21"/>
                <w:highlight w:val="none"/>
                <w:lang w:val="zh-CN"/>
              </w:rPr>
              <w:t>对以上</w:t>
            </w:r>
            <w:r>
              <w:rPr>
                <w:rFonts w:hint="eastAsia" w:ascii="宋体" w:hAnsi="宋体" w:eastAsia="宋体" w:cs="宋体"/>
                <w:bCs/>
                <w:color w:val="auto"/>
                <w:szCs w:val="21"/>
                <w:highlight w:val="none"/>
                <w:lang w:val="en-US" w:eastAsia="zh-CN"/>
              </w:rPr>
              <w:t>二</w:t>
            </w:r>
            <w:r>
              <w:rPr>
                <w:rFonts w:hint="eastAsia" w:ascii="宋体" w:hAnsi="宋体" w:eastAsia="宋体" w:cs="宋体"/>
                <w:bCs/>
                <w:color w:val="auto"/>
                <w:szCs w:val="21"/>
                <w:highlight w:val="none"/>
                <w:lang w:val="zh-CN"/>
              </w:rPr>
              <w:t>项方案进行阐述，每提供一小项内容适用于项目且无缺失的方案得</w:t>
            </w:r>
            <w:r>
              <w:rPr>
                <w:rFonts w:hint="eastAsia" w:ascii="宋体" w:hAnsi="宋体" w:eastAsia="宋体" w:cs="宋体"/>
                <w:bCs/>
                <w:color w:val="auto"/>
                <w:szCs w:val="21"/>
                <w:highlight w:val="none"/>
                <w:lang w:val="en-US" w:eastAsia="zh-CN"/>
              </w:rPr>
              <w:t>2.5</w:t>
            </w:r>
            <w:r>
              <w:rPr>
                <w:rFonts w:hint="eastAsia" w:ascii="宋体" w:hAnsi="宋体" w:eastAsia="宋体" w:cs="宋体"/>
                <w:bCs/>
                <w:color w:val="auto"/>
                <w:szCs w:val="21"/>
                <w:highlight w:val="none"/>
                <w:lang w:val="zh-CN"/>
              </w:rPr>
              <w:t>分，方案有缺失的得</w:t>
            </w: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lang w:val="zh-CN"/>
              </w:rPr>
              <w:t>分，不提供不得分，满分5分。</w:t>
            </w:r>
          </w:p>
          <w:p w14:paraId="357DBC68">
            <w:pPr>
              <w:spacing w:line="0" w:lineRule="atLeast"/>
              <w:jc w:val="left"/>
              <w:rPr>
                <w:rFonts w:hint="eastAsia" w:ascii="宋体" w:hAnsi="宋体" w:eastAsia="宋体" w:cs="宋体"/>
                <w:b w:val="0"/>
                <w:bCs/>
                <w:sz w:val="21"/>
                <w:szCs w:val="21"/>
                <w:highlight w:val="none"/>
                <w:lang w:val="en-US" w:eastAsia="zh-CN"/>
              </w:rPr>
            </w:pPr>
            <w:r>
              <w:rPr>
                <w:rFonts w:hint="eastAsia" w:ascii="宋体" w:hAnsi="宋体" w:eastAsia="宋体" w:cs="宋体"/>
                <w:bCs/>
                <w:color w:val="auto"/>
                <w:szCs w:val="21"/>
                <w:highlight w:val="none"/>
                <w:lang w:val="zh-CN"/>
              </w:rPr>
              <w:t>（缺失是指：不符合实际，存在偏离内容、内容前后不一致、文不对题、前后逻辑错误、内容缺失有瑕疵、无具体流程细节描述之处）</w:t>
            </w:r>
          </w:p>
        </w:tc>
        <w:tc>
          <w:tcPr>
            <w:tcW w:w="675" w:type="dxa"/>
            <w:noWrap/>
            <w:vAlign w:val="center"/>
          </w:tcPr>
          <w:p w14:paraId="5D9733BD">
            <w:pPr>
              <w:spacing w:line="320" w:lineRule="exact"/>
              <w:jc w:val="center"/>
              <w:rPr>
                <w:rFonts w:hint="eastAsia" w:ascii="宋体" w:hAnsi="宋体" w:eastAsia="宋体" w:cs="宋体"/>
                <w:bCs/>
                <w:spacing w:val="-6"/>
                <w:sz w:val="21"/>
                <w:szCs w:val="21"/>
                <w:lang w:eastAsia="zh-CN"/>
              </w:rPr>
            </w:pPr>
            <w:r>
              <w:rPr>
                <w:rFonts w:hint="eastAsia" w:ascii="宋体" w:hAnsi="宋体" w:eastAsia="宋体" w:cs="宋体"/>
                <w:color w:val="auto"/>
                <w:szCs w:val="21"/>
                <w:highlight w:val="none"/>
                <w:lang w:val="en-US" w:eastAsia="zh-CN"/>
              </w:rPr>
              <w:t>5</w:t>
            </w:r>
          </w:p>
        </w:tc>
      </w:tr>
      <w:tr w14:paraId="5C3807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913" w:type="dxa"/>
            <w:vMerge w:val="continue"/>
            <w:noWrap/>
            <w:vAlign w:val="center"/>
          </w:tcPr>
          <w:p w14:paraId="12C2BAFD">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752" w:type="dxa"/>
            <w:vMerge w:val="continue"/>
            <w:noWrap/>
            <w:vAlign w:val="center"/>
          </w:tcPr>
          <w:p w14:paraId="6826F1CB">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1854" w:type="dxa"/>
            <w:noWrap/>
            <w:vAlign w:val="center"/>
          </w:tcPr>
          <w:p w14:paraId="1D64464F">
            <w:pPr>
              <w:spacing w:line="320" w:lineRule="exact"/>
              <w:jc w:val="center"/>
              <w:rPr>
                <w:rFonts w:hint="eastAsia" w:ascii="宋体" w:hAnsi="宋体" w:eastAsia="宋体" w:cs="宋体"/>
                <w:sz w:val="21"/>
                <w:szCs w:val="21"/>
                <w:lang w:val="zh-CN"/>
              </w:rPr>
            </w:pPr>
            <w:r>
              <w:rPr>
                <w:rFonts w:hint="eastAsia" w:ascii="宋体" w:hAnsi="宋体" w:eastAsia="宋体" w:cs="宋体"/>
                <w:color w:val="auto"/>
                <w:szCs w:val="21"/>
                <w:highlight w:val="none"/>
                <w:lang w:val="zh-CN"/>
              </w:rPr>
              <w:t>紧急情况的处理措施、预案以及抵抗风险的措施</w:t>
            </w:r>
          </w:p>
        </w:tc>
        <w:tc>
          <w:tcPr>
            <w:tcW w:w="5544" w:type="dxa"/>
            <w:noWrap/>
            <w:vAlign w:val="center"/>
          </w:tcPr>
          <w:p w14:paraId="1F7593AC">
            <w:pPr>
              <w:shd w:val="clear"/>
              <w:spacing w:line="0" w:lineRule="atLeas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针对本项目所提供</w:t>
            </w:r>
            <w:r>
              <w:rPr>
                <w:rFonts w:hint="eastAsia" w:ascii="宋体" w:hAnsi="宋体" w:eastAsia="宋体" w:cs="宋体"/>
                <w:bCs/>
                <w:color w:val="auto"/>
                <w:szCs w:val="21"/>
                <w:highlight w:val="none"/>
                <w:lang w:val="en-US" w:eastAsia="zh-CN"/>
              </w:rPr>
              <w:t>的</w:t>
            </w:r>
            <w:r>
              <w:rPr>
                <w:rFonts w:hint="eastAsia" w:ascii="宋体" w:hAnsi="宋体" w:eastAsia="宋体" w:cs="宋体"/>
                <w:color w:val="auto"/>
                <w:szCs w:val="21"/>
                <w:highlight w:val="none"/>
                <w:lang w:val="zh-CN"/>
              </w:rPr>
              <w:t>紧急情况的处理措施、预案以及抵抗风险的措施</w:t>
            </w:r>
            <w:r>
              <w:rPr>
                <w:rFonts w:hint="eastAsia" w:ascii="宋体" w:hAnsi="宋体" w:eastAsia="宋体" w:cs="宋体"/>
                <w:bCs/>
                <w:color w:val="auto"/>
                <w:szCs w:val="21"/>
                <w:highlight w:val="none"/>
                <w:lang w:val="zh-CN"/>
              </w:rPr>
              <w:t>，包括但不限于以下几个方面：1、</w:t>
            </w:r>
            <w:r>
              <w:rPr>
                <w:rFonts w:hint="eastAsia" w:ascii="宋体" w:hAnsi="宋体" w:eastAsia="宋体" w:cs="宋体"/>
                <w:bCs/>
                <w:color w:val="auto"/>
                <w:szCs w:val="21"/>
                <w:highlight w:val="none"/>
                <w:lang w:val="en-US" w:eastAsia="zh-CN"/>
              </w:rPr>
              <w:t>抵抗风险能力及措施</w:t>
            </w:r>
            <w:r>
              <w:rPr>
                <w:rFonts w:hint="eastAsia" w:ascii="宋体" w:hAnsi="宋体" w:eastAsia="宋体" w:cs="宋体"/>
                <w:bCs/>
                <w:color w:val="auto"/>
                <w:szCs w:val="21"/>
                <w:highlight w:val="none"/>
                <w:lang w:val="zh-CN"/>
              </w:rPr>
              <w:t>2、</w:t>
            </w:r>
            <w:r>
              <w:rPr>
                <w:rFonts w:hint="eastAsia" w:ascii="宋体" w:hAnsi="宋体" w:eastAsia="宋体" w:cs="宋体"/>
                <w:bCs/>
                <w:color w:val="auto"/>
                <w:szCs w:val="21"/>
                <w:highlight w:val="none"/>
                <w:lang w:val="en-US" w:eastAsia="zh-CN"/>
              </w:rPr>
              <w:t>紧急情况处理预案。</w:t>
            </w:r>
            <w:r>
              <w:rPr>
                <w:rFonts w:hint="eastAsia" w:ascii="宋体" w:hAnsi="宋体" w:eastAsia="宋体" w:cs="宋体"/>
                <w:bCs/>
                <w:color w:val="auto"/>
                <w:szCs w:val="21"/>
                <w:highlight w:val="none"/>
                <w:lang w:val="zh-CN"/>
              </w:rPr>
              <w:t>对以上</w:t>
            </w:r>
            <w:r>
              <w:rPr>
                <w:rFonts w:hint="eastAsia" w:ascii="宋体" w:hAnsi="宋体" w:eastAsia="宋体" w:cs="宋体"/>
                <w:bCs/>
                <w:color w:val="auto"/>
                <w:szCs w:val="21"/>
                <w:highlight w:val="none"/>
                <w:lang w:val="en-US" w:eastAsia="zh-CN"/>
              </w:rPr>
              <w:t>二</w:t>
            </w:r>
            <w:r>
              <w:rPr>
                <w:rFonts w:hint="eastAsia" w:ascii="宋体" w:hAnsi="宋体" w:eastAsia="宋体" w:cs="宋体"/>
                <w:bCs/>
                <w:color w:val="auto"/>
                <w:szCs w:val="21"/>
                <w:highlight w:val="none"/>
                <w:lang w:val="zh-CN"/>
              </w:rPr>
              <w:t>项方案进行阐述，每提供一小项内容适用于项目且无缺失的方案得</w:t>
            </w:r>
            <w:r>
              <w:rPr>
                <w:rFonts w:hint="eastAsia" w:ascii="宋体" w:hAnsi="宋体" w:eastAsia="宋体" w:cs="宋体"/>
                <w:bCs/>
                <w:color w:val="auto"/>
                <w:szCs w:val="21"/>
                <w:highlight w:val="none"/>
                <w:lang w:val="en-US" w:eastAsia="zh-CN"/>
              </w:rPr>
              <w:t>2.5</w:t>
            </w:r>
            <w:r>
              <w:rPr>
                <w:rFonts w:hint="eastAsia" w:ascii="宋体" w:hAnsi="宋体" w:eastAsia="宋体" w:cs="宋体"/>
                <w:bCs/>
                <w:color w:val="auto"/>
                <w:szCs w:val="21"/>
                <w:highlight w:val="none"/>
                <w:lang w:val="zh-CN"/>
              </w:rPr>
              <w:t>分，方案有缺失的得</w:t>
            </w:r>
            <w:r>
              <w:rPr>
                <w:rFonts w:hint="eastAsia" w:ascii="宋体" w:hAnsi="宋体" w:eastAsia="宋体" w:cs="宋体"/>
                <w:bCs/>
                <w:color w:val="auto"/>
                <w:szCs w:val="21"/>
                <w:highlight w:val="none"/>
                <w:lang w:val="en-US" w:eastAsia="zh-CN"/>
              </w:rPr>
              <w:t>1</w:t>
            </w:r>
            <w:r>
              <w:rPr>
                <w:rFonts w:hint="eastAsia" w:ascii="宋体" w:hAnsi="宋体" w:eastAsia="宋体" w:cs="宋体"/>
                <w:bCs/>
                <w:color w:val="auto"/>
                <w:szCs w:val="21"/>
                <w:highlight w:val="none"/>
                <w:lang w:val="zh-CN"/>
              </w:rPr>
              <w:t>分，不提供不得分，满分5分。</w:t>
            </w:r>
          </w:p>
          <w:p w14:paraId="09984895">
            <w:pPr>
              <w:spacing w:line="0" w:lineRule="atLeast"/>
              <w:jc w:val="left"/>
              <w:rPr>
                <w:rFonts w:hint="eastAsia" w:ascii="宋体" w:hAnsi="宋体" w:eastAsia="宋体" w:cs="宋体"/>
                <w:bCs/>
                <w:spacing w:val="-6"/>
                <w:sz w:val="21"/>
                <w:szCs w:val="21"/>
              </w:rPr>
            </w:pPr>
            <w:r>
              <w:rPr>
                <w:rFonts w:hint="eastAsia" w:ascii="宋体" w:hAnsi="宋体" w:eastAsia="宋体" w:cs="宋体"/>
                <w:bCs/>
                <w:color w:val="auto"/>
                <w:szCs w:val="21"/>
                <w:highlight w:val="none"/>
                <w:lang w:val="zh-CN"/>
              </w:rPr>
              <w:t>（缺失是指：不符合实际，存在偏离内容、内容前后不一致、文不对题、前后逻辑错误、内容缺失有瑕疵、无具体流程细节描述之处）</w:t>
            </w:r>
          </w:p>
        </w:tc>
        <w:tc>
          <w:tcPr>
            <w:tcW w:w="675" w:type="dxa"/>
            <w:noWrap/>
            <w:vAlign w:val="center"/>
          </w:tcPr>
          <w:p w14:paraId="5F7358E8">
            <w:pPr>
              <w:spacing w:line="320" w:lineRule="exact"/>
              <w:jc w:val="center"/>
              <w:rPr>
                <w:rFonts w:hint="eastAsia" w:ascii="宋体" w:hAnsi="宋体" w:eastAsia="宋体" w:cs="宋体"/>
                <w:bCs/>
                <w:sz w:val="21"/>
                <w:szCs w:val="21"/>
              </w:rPr>
            </w:pPr>
            <w:r>
              <w:rPr>
                <w:rFonts w:hint="eastAsia" w:ascii="宋体" w:hAnsi="宋体" w:eastAsia="宋体" w:cs="宋体"/>
                <w:color w:val="auto"/>
                <w:szCs w:val="21"/>
                <w:highlight w:val="none"/>
                <w:lang w:val="en-US" w:eastAsia="zh-CN"/>
              </w:rPr>
              <w:t>5</w:t>
            </w:r>
          </w:p>
        </w:tc>
      </w:tr>
      <w:tr w14:paraId="33141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80" w:hRule="atLeast"/>
          <w:jc w:val="center"/>
        </w:trPr>
        <w:tc>
          <w:tcPr>
            <w:tcW w:w="913" w:type="dxa"/>
            <w:vMerge w:val="restart"/>
            <w:noWrap/>
            <w:vAlign w:val="center"/>
          </w:tcPr>
          <w:p w14:paraId="1A43CAD5">
            <w:pPr>
              <w:keepNext w:val="0"/>
              <w:keepLines w:val="0"/>
              <w:suppressLineNumbers w:val="0"/>
              <w:spacing w:before="0" w:beforeAutospacing="0" w:after="0" w:afterAutospacing="0"/>
              <w:ind w:left="0" w:right="0"/>
              <w:jc w:val="center"/>
              <w:rPr>
                <w:rFonts w:hint="default" w:ascii="宋体" w:hAnsi="宋体"/>
                <w:szCs w:val="21"/>
              </w:rPr>
            </w:pPr>
            <w:r>
              <w:rPr>
                <w:rFonts w:hint="eastAsia" w:ascii="宋体" w:hAnsi="宋体"/>
                <w:szCs w:val="21"/>
              </w:rPr>
              <w:t>2.2.4</w:t>
            </w:r>
          </w:p>
          <w:p w14:paraId="02FEDC22">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r>
              <w:rPr>
                <w:rFonts w:hint="eastAsia" w:ascii="宋体" w:hAnsi="宋体"/>
                <w:szCs w:val="21"/>
              </w:rPr>
              <w:t>(2)</w:t>
            </w:r>
          </w:p>
        </w:tc>
        <w:tc>
          <w:tcPr>
            <w:tcW w:w="752" w:type="dxa"/>
            <w:vMerge w:val="restart"/>
            <w:noWrap/>
            <w:vAlign w:val="center"/>
          </w:tcPr>
          <w:p w14:paraId="4A4B258D">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cs="微软雅黑"/>
                <w:szCs w:val="21"/>
                <w:highlight w:val="none"/>
              </w:rPr>
            </w:pPr>
            <w:r>
              <w:rPr>
                <w:rFonts w:hint="eastAsia" w:ascii="宋体" w:hAnsi="宋体" w:cs="微软雅黑"/>
                <w:szCs w:val="21"/>
                <w:highlight w:val="none"/>
              </w:rPr>
              <w:t>项目管理机构</w:t>
            </w:r>
          </w:p>
        </w:tc>
        <w:tc>
          <w:tcPr>
            <w:tcW w:w="1854" w:type="dxa"/>
            <w:noWrap/>
            <w:vAlign w:val="center"/>
          </w:tcPr>
          <w:p w14:paraId="0D2DED65">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sz w:val="21"/>
                <w:szCs w:val="21"/>
              </w:rPr>
            </w:pPr>
            <w:r>
              <w:rPr>
                <w:rFonts w:hint="eastAsia" w:ascii="宋体" w:hAnsi="宋体" w:eastAsia="宋体" w:cs="宋体"/>
                <w:bCs/>
                <w:sz w:val="21"/>
                <w:szCs w:val="21"/>
                <w:lang w:val="zh-CN"/>
              </w:rPr>
              <w:t>项目经理业绩</w:t>
            </w:r>
          </w:p>
        </w:tc>
        <w:tc>
          <w:tcPr>
            <w:tcW w:w="5544" w:type="dxa"/>
            <w:noWrap/>
            <w:vAlign w:val="center"/>
          </w:tcPr>
          <w:p w14:paraId="2F7F164B">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textAlignment w:val="auto"/>
              <w:rPr>
                <w:rFonts w:hint="eastAsia" w:ascii="宋体" w:hAnsi="宋体" w:eastAsia="宋体" w:cs="宋体"/>
                <w:bCs/>
                <w:spacing w:val="-6"/>
                <w:sz w:val="21"/>
                <w:szCs w:val="21"/>
              </w:rPr>
            </w:pPr>
            <w:r>
              <w:rPr>
                <w:rFonts w:hint="eastAsia" w:ascii="宋体" w:hAnsi="宋体" w:eastAsia="宋体" w:cs="宋体"/>
                <w:sz w:val="21"/>
                <w:szCs w:val="21"/>
                <w:lang w:val="zh-CN"/>
              </w:rPr>
              <w:t>20</w:t>
            </w:r>
            <w:r>
              <w:rPr>
                <w:rFonts w:hint="eastAsia" w:ascii="宋体" w:hAnsi="宋体" w:eastAsia="宋体" w:cs="宋体"/>
                <w:sz w:val="21"/>
                <w:szCs w:val="21"/>
              </w:rPr>
              <w:t>2</w:t>
            </w:r>
            <w:r>
              <w:rPr>
                <w:rFonts w:hint="eastAsia" w:ascii="宋体" w:hAnsi="宋体" w:cs="宋体"/>
                <w:sz w:val="21"/>
                <w:szCs w:val="21"/>
                <w:lang w:val="en-US" w:eastAsia="zh-CN"/>
              </w:rPr>
              <w:t>2</w:t>
            </w:r>
            <w:r>
              <w:rPr>
                <w:rFonts w:hint="eastAsia" w:ascii="宋体" w:hAnsi="宋体" w:eastAsia="宋体" w:cs="宋体"/>
                <w:sz w:val="21"/>
                <w:szCs w:val="21"/>
              </w:rPr>
              <w:t>年1月1日</w:t>
            </w:r>
            <w:r>
              <w:rPr>
                <w:rFonts w:hint="eastAsia" w:ascii="宋体" w:hAnsi="宋体" w:eastAsia="宋体" w:cs="宋体"/>
                <w:bCs/>
                <w:spacing w:val="-6"/>
                <w:sz w:val="21"/>
                <w:szCs w:val="21"/>
              </w:rPr>
              <w:t>至今</w:t>
            </w:r>
            <w:r>
              <w:rPr>
                <w:rFonts w:hint="eastAsia" w:ascii="宋体" w:hAnsi="宋体" w:cs="宋体"/>
                <w:bCs/>
                <w:spacing w:val="-6"/>
                <w:sz w:val="21"/>
                <w:szCs w:val="21"/>
                <w:highlight w:val="none"/>
                <w:lang w:val="en-US" w:eastAsia="zh-CN"/>
              </w:rPr>
              <w:t>(以竣工时间为准)</w:t>
            </w:r>
            <w:r>
              <w:rPr>
                <w:rFonts w:hint="eastAsia" w:ascii="宋体" w:hAnsi="宋体" w:cs="宋体"/>
                <w:bCs/>
                <w:spacing w:val="-6"/>
                <w:sz w:val="21"/>
                <w:szCs w:val="21"/>
                <w:lang w:val="en-US" w:eastAsia="zh-CN"/>
              </w:rPr>
              <w:t>完成过</w:t>
            </w:r>
            <w:r>
              <w:rPr>
                <w:rFonts w:hint="eastAsia" w:ascii="宋体" w:hAnsi="宋体" w:eastAsia="宋体" w:cs="宋体"/>
                <w:bCs/>
                <w:spacing w:val="-6"/>
                <w:sz w:val="21"/>
                <w:szCs w:val="21"/>
              </w:rPr>
              <w:t>类似工程</w:t>
            </w:r>
            <w:r>
              <w:rPr>
                <w:rFonts w:hint="eastAsia" w:ascii="宋体" w:hAnsi="宋体" w:cs="宋体"/>
                <w:bCs/>
                <w:spacing w:val="-6"/>
                <w:sz w:val="21"/>
                <w:szCs w:val="21"/>
                <w:lang w:val="en-US" w:eastAsia="zh-CN"/>
              </w:rPr>
              <w:t>业绩</w:t>
            </w:r>
            <w:r>
              <w:rPr>
                <w:rFonts w:hint="eastAsia" w:ascii="宋体" w:hAnsi="宋体" w:eastAsia="宋体" w:cs="宋体"/>
                <w:bCs/>
                <w:spacing w:val="-6"/>
                <w:sz w:val="21"/>
                <w:szCs w:val="21"/>
              </w:rPr>
              <w:t>，每有一项计1分，最多得2分。</w:t>
            </w:r>
          </w:p>
          <w:p w14:paraId="4F116468">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textAlignment w:val="auto"/>
              <w:rPr>
                <w:rFonts w:hint="eastAsia" w:ascii="宋体" w:hAnsi="宋体" w:eastAsia="宋体" w:cs="宋体"/>
                <w:b w:val="0"/>
                <w:bCs/>
                <w:sz w:val="21"/>
                <w:szCs w:val="21"/>
                <w:highlight w:val="none"/>
                <w:lang w:val="en-US" w:eastAsia="zh-CN"/>
              </w:rPr>
            </w:pPr>
            <w:r>
              <w:rPr>
                <w:rFonts w:hint="eastAsia" w:ascii="宋体" w:hAnsi="宋体" w:eastAsia="宋体" w:cs="宋体"/>
                <w:b/>
                <w:bCs/>
                <w:sz w:val="21"/>
                <w:szCs w:val="21"/>
              </w:rPr>
              <w:t>注：</w:t>
            </w:r>
            <w:r>
              <w:rPr>
                <w:rFonts w:hint="eastAsia" w:ascii="宋体" w:hAnsi="宋体" w:eastAsia="宋体" w:cs="宋体"/>
                <w:b/>
                <w:bCs w:val="0"/>
                <w:color w:val="auto"/>
                <w:szCs w:val="21"/>
                <w:highlight w:val="none"/>
                <w:lang w:val="zh-CN" w:eastAsia="zh-CN"/>
              </w:rPr>
              <w:t>响应文件内附中标通知书或合同协议书或竣工验收报告（须体现项目经理姓名）复印件加盖公章</w:t>
            </w:r>
            <w:r>
              <w:rPr>
                <w:rFonts w:hint="eastAsia" w:ascii="宋体" w:hAnsi="宋体" w:eastAsia="宋体" w:cs="宋体"/>
                <w:bCs/>
                <w:color w:val="auto"/>
                <w:szCs w:val="21"/>
                <w:highlight w:val="none"/>
                <w:lang w:val="zh-CN" w:eastAsia="zh-CN"/>
              </w:rPr>
              <w:t>。</w:t>
            </w:r>
          </w:p>
        </w:tc>
        <w:tc>
          <w:tcPr>
            <w:tcW w:w="675" w:type="dxa"/>
            <w:noWrap/>
            <w:vAlign w:val="center"/>
          </w:tcPr>
          <w:p w14:paraId="4C3CB65A">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sz w:val="21"/>
                <w:szCs w:val="21"/>
              </w:rPr>
            </w:pPr>
            <w:r>
              <w:rPr>
                <w:rFonts w:hint="eastAsia" w:ascii="宋体" w:hAnsi="宋体" w:eastAsia="宋体" w:cs="宋体"/>
                <w:bCs/>
                <w:sz w:val="21"/>
                <w:szCs w:val="21"/>
              </w:rPr>
              <w:t>2</w:t>
            </w:r>
          </w:p>
        </w:tc>
      </w:tr>
      <w:tr w14:paraId="3A8EB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42" w:hRule="atLeast"/>
          <w:jc w:val="center"/>
        </w:trPr>
        <w:tc>
          <w:tcPr>
            <w:tcW w:w="913" w:type="dxa"/>
            <w:vMerge w:val="continue"/>
            <w:noWrap/>
            <w:vAlign w:val="center"/>
          </w:tcPr>
          <w:p w14:paraId="1CCDFD1A">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752" w:type="dxa"/>
            <w:vMerge w:val="continue"/>
            <w:noWrap/>
            <w:vAlign w:val="center"/>
          </w:tcPr>
          <w:p w14:paraId="4574DF46">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right="0"/>
              <w:jc w:val="center"/>
              <w:textAlignment w:val="auto"/>
              <w:rPr>
                <w:rFonts w:hint="eastAsia" w:ascii="宋体" w:hAnsi="宋体" w:eastAsia="宋体" w:cs="宋体"/>
                <w:bCs/>
                <w:sz w:val="21"/>
                <w:szCs w:val="21"/>
                <w:lang w:val="zh-CN"/>
              </w:rPr>
            </w:pPr>
          </w:p>
        </w:tc>
        <w:tc>
          <w:tcPr>
            <w:tcW w:w="1854" w:type="dxa"/>
            <w:noWrap/>
            <w:vAlign w:val="center"/>
          </w:tcPr>
          <w:p w14:paraId="1F817434">
            <w:pPr>
              <w:keepNext w:val="0"/>
              <w:keepLines w:val="0"/>
              <w:pageBreakBefore w:val="0"/>
              <w:suppressLineNumbers w:val="0"/>
              <w:kinsoku/>
              <w:wordWrap/>
              <w:overflowPunct/>
              <w:topLinePunct w:val="0"/>
              <w:bidi w:val="0"/>
              <w:snapToGrid/>
              <w:spacing w:before="0" w:beforeAutospacing="0" w:after="0" w:afterAutospacing="0" w:line="260" w:lineRule="exact"/>
              <w:ind w:left="0" w:right="69" w:rightChars="33" w:firstLine="100" w:firstLineChars="48"/>
              <w:jc w:val="center"/>
              <w:textAlignment w:val="auto"/>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其他主要人员</w:t>
            </w:r>
          </w:p>
          <w:p w14:paraId="22FCF44C">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color w:val="auto"/>
                <w:sz w:val="21"/>
                <w:szCs w:val="21"/>
              </w:rPr>
            </w:pPr>
            <w:r>
              <w:rPr>
                <w:rFonts w:hint="eastAsia" w:ascii="宋体" w:hAnsi="宋体" w:eastAsia="宋体" w:cs="宋体"/>
                <w:bCs/>
                <w:color w:val="auto"/>
                <w:spacing w:val="-6"/>
                <w:sz w:val="21"/>
                <w:szCs w:val="21"/>
              </w:rPr>
              <w:t>配置</w:t>
            </w:r>
          </w:p>
        </w:tc>
        <w:tc>
          <w:tcPr>
            <w:tcW w:w="5544" w:type="dxa"/>
            <w:noWrap/>
            <w:vAlign w:val="center"/>
          </w:tcPr>
          <w:p w14:paraId="628DCC8D">
            <w:pPr>
              <w:keepNext w:val="0"/>
              <w:keepLines w:val="0"/>
              <w:pageBreakBefore w:val="0"/>
              <w:suppressLineNumbers w:val="0"/>
              <w:kinsoku/>
              <w:wordWrap/>
              <w:overflowPunct/>
              <w:topLinePunct w:val="0"/>
              <w:bidi w:val="0"/>
              <w:snapToGrid/>
              <w:spacing w:before="0" w:beforeAutospacing="0" w:after="0" w:afterAutospacing="0" w:line="260" w:lineRule="exact"/>
              <w:ind w:left="0" w:right="0"/>
              <w:textAlignment w:val="auto"/>
              <w:rPr>
                <w:rFonts w:hint="eastAsia" w:ascii="宋体" w:hAnsi="宋体" w:eastAsia="宋体" w:cs="宋体"/>
                <w:bCs/>
                <w:color w:val="auto"/>
                <w:sz w:val="21"/>
                <w:szCs w:val="21"/>
                <w:lang w:val="zh-CN"/>
              </w:rPr>
            </w:pPr>
            <w:r>
              <w:rPr>
                <w:rFonts w:hint="eastAsia" w:ascii="宋体" w:hAnsi="宋体" w:eastAsia="宋体" w:cs="宋体"/>
                <w:bCs/>
                <w:color w:val="auto"/>
                <w:sz w:val="21"/>
                <w:szCs w:val="21"/>
                <w:lang w:val="zh-CN"/>
              </w:rPr>
              <w:t>根据项目管理机构</w:t>
            </w:r>
            <w:r>
              <w:rPr>
                <w:rFonts w:hint="eastAsia" w:ascii="宋体" w:hAnsi="宋体" w:eastAsia="宋体" w:cs="宋体"/>
                <w:color w:val="auto"/>
                <w:sz w:val="21"/>
                <w:szCs w:val="21"/>
                <w:highlight w:val="none"/>
                <w:lang w:val="zh-CN"/>
              </w:rPr>
              <w:t>其他主要人员</w:t>
            </w:r>
            <w:r>
              <w:rPr>
                <w:rFonts w:hint="eastAsia" w:ascii="宋体" w:hAnsi="宋体" w:eastAsia="宋体" w:cs="宋体"/>
                <w:bCs/>
                <w:color w:val="auto"/>
                <w:sz w:val="21"/>
                <w:szCs w:val="21"/>
                <w:lang w:val="zh-CN"/>
              </w:rPr>
              <w:t>配备情况给予加分：在满足技术负责人、施工员、质量员、安全员</w:t>
            </w:r>
            <w:r>
              <w:rPr>
                <w:rFonts w:hint="eastAsia" w:ascii="宋体" w:hAnsi="宋体" w:cs="宋体"/>
                <w:bCs/>
                <w:color w:val="auto"/>
                <w:sz w:val="21"/>
                <w:szCs w:val="21"/>
                <w:lang w:val="en-US" w:eastAsia="zh-CN"/>
              </w:rPr>
              <w:t>各一人的</w:t>
            </w:r>
            <w:r>
              <w:rPr>
                <w:rFonts w:hint="eastAsia" w:ascii="宋体" w:hAnsi="宋体" w:eastAsia="宋体" w:cs="宋体"/>
                <w:bCs/>
                <w:color w:val="auto"/>
                <w:sz w:val="21"/>
                <w:szCs w:val="21"/>
                <w:lang w:val="zh-CN"/>
              </w:rPr>
              <w:t>基础上，每增加一人得1分，最多得</w:t>
            </w:r>
            <w:r>
              <w:rPr>
                <w:rFonts w:hint="eastAsia" w:ascii="宋体" w:hAnsi="宋体" w:eastAsia="宋体" w:cs="宋体"/>
                <w:bCs/>
                <w:color w:val="auto"/>
                <w:sz w:val="21"/>
                <w:szCs w:val="21"/>
                <w:lang w:val="en-US" w:eastAsia="zh-CN"/>
              </w:rPr>
              <w:t>3</w:t>
            </w:r>
            <w:r>
              <w:rPr>
                <w:rFonts w:hint="eastAsia" w:ascii="宋体" w:hAnsi="宋体" w:eastAsia="宋体" w:cs="宋体"/>
                <w:bCs/>
                <w:color w:val="auto"/>
                <w:sz w:val="21"/>
                <w:szCs w:val="21"/>
                <w:lang w:val="zh-CN"/>
              </w:rPr>
              <w:t>分。</w:t>
            </w:r>
          </w:p>
          <w:p w14:paraId="1863EAF4">
            <w:pPr>
              <w:keepNext w:val="0"/>
              <w:keepLines w:val="0"/>
              <w:pageBreakBefore w:val="0"/>
              <w:suppressLineNumbers w:val="0"/>
              <w:kinsoku/>
              <w:wordWrap/>
              <w:overflowPunct/>
              <w:topLinePunct w:val="0"/>
              <w:bidi w:val="0"/>
              <w:snapToGrid/>
              <w:spacing w:before="0" w:beforeAutospacing="0" w:after="0" w:afterAutospacing="0" w:line="260" w:lineRule="exact"/>
              <w:ind w:left="0" w:leftChars="0" w:right="0" w:rightChars="0"/>
              <w:textAlignment w:val="auto"/>
              <w:rPr>
                <w:rFonts w:hint="eastAsia" w:ascii="宋体" w:hAnsi="宋体" w:eastAsia="宋体" w:cs="宋体"/>
                <w:b w:val="0"/>
                <w:bCs/>
                <w:color w:val="auto"/>
                <w:sz w:val="21"/>
                <w:szCs w:val="21"/>
                <w:highlight w:val="none"/>
                <w:lang w:val="en-US" w:eastAsia="zh-CN"/>
              </w:rPr>
            </w:pPr>
            <w:r>
              <w:rPr>
                <w:rFonts w:hint="eastAsia" w:ascii="宋体" w:hAnsi="宋体" w:eastAsia="宋体" w:cs="宋体"/>
                <w:bCs/>
                <w:color w:val="auto"/>
                <w:sz w:val="21"/>
                <w:szCs w:val="21"/>
                <w:lang w:val="zh-CN"/>
              </w:rPr>
              <w:t>注：提供人员须有相应人员的职称证书或</w:t>
            </w:r>
            <w:r>
              <w:rPr>
                <w:rFonts w:hint="eastAsia" w:ascii="宋体" w:hAnsi="宋体" w:cs="宋体"/>
                <w:bCs/>
                <w:color w:val="auto"/>
                <w:sz w:val="21"/>
                <w:szCs w:val="21"/>
                <w:lang w:val="en-US" w:eastAsia="zh-CN"/>
              </w:rPr>
              <w:t>岗位</w:t>
            </w:r>
            <w:r>
              <w:rPr>
                <w:rFonts w:hint="eastAsia" w:ascii="宋体" w:hAnsi="宋体" w:eastAsia="宋体" w:cs="宋体"/>
                <w:bCs/>
                <w:color w:val="auto"/>
                <w:sz w:val="21"/>
                <w:szCs w:val="21"/>
                <w:lang w:val="zh-CN"/>
              </w:rPr>
              <w:t>证书，提供证书复印件并加盖公章，同时提供项目管理机构</w:t>
            </w:r>
            <w:r>
              <w:rPr>
                <w:rFonts w:hint="eastAsia" w:ascii="宋体" w:hAnsi="宋体" w:eastAsia="宋体" w:cs="宋体"/>
                <w:color w:val="auto"/>
                <w:sz w:val="21"/>
                <w:szCs w:val="21"/>
                <w:highlight w:val="none"/>
                <w:lang w:val="zh-CN"/>
              </w:rPr>
              <w:t>其他主要人员</w:t>
            </w:r>
            <w:r>
              <w:rPr>
                <w:rFonts w:hint="eastAsia" w:ascii="宋体" w:hAnsi="宋体" w:eastAsia="宋体" w:cs="宋体"/>
                <w:bCs/>
                <w:color w:val="auto"/>
                <w:sz w:val="21"/>
                <w:szCs w:val="21"/>
                <w:lang w:val="zh-CN"/>
              </w:rPr>
              <w:t>的社保缴纳证明复印件加盖公章。</w:t>
            </w:r>
          </w:p>
        </w:tc>
        <w:tc>
          <w:tcPr>
            <w:tcW w:w="675" w:type="dxa"/>
            <w:noWrap/>
            <w:vAlign w:val="center"/>
          </w:tcPr>
          <w:p w14:paraId="0C686087">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lang w:val="en-US" w:eastAsia="zh-CN"/>
              </w:rPr>
              <w:t>3</w:t>
            </w:r>
          </w:p>
        </w:tc>
      </w:tr>
      <w:tr w14:paraId="1646C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913" w:type="dxa"/>
            <w:shd w:val="clear" w:color="auto" w:fill="auto"/>
            <w:noWrap/>
            <w:vAlign w:val="center"/>
          </w:tcPr>
          <w:p w14:paraId="594D459C">
            <w:pPr>
              <w:keepNext w:val="0"/>
              <w:keepLines w:val="0"/>
              <w:suppressLineNumbers w:val="0"/>
              <w:spacing w:before="0" w:beforeAutospacing="0" w:after="0" w:afterAutospacing="0"/>
              <w:ind w:left="0" w:right="0"/>
              <w:jc w:val="center"/>
              <w:rPr>
                <w:rFonts w:hint="default" w:ascii="宋体" w:hAnsi="宋体"/>
                <w:szCs w:val="21"/>
              </w:rPr>
            </w:pPr>
            <w:r>
              <w:rPr>
                <w:rFonts w:hint="eastAsia" w:ascii="宋体" w:hAnsi="宋体"/>
                <w:szCs w:val="21"/>
              </w:rPr>
              <w:t>2.2.4</w:t>
            </w:r>
          </w:p>
          <w:p w14:paraId="711D0B52">
            <w:pPr>
              <w:keepNext w:val="0"/>
              <w:keepLines w:val="0"/>
              <w:suppressLineNumbers w:val="0"/>
              <w:spacing w:before="0" w:beforeAutospacing="0" w:after="0" w:afterAutospacing="0"/>
              <w:ind w:left="0" w:leftChars="0" w:right="0" w:rightChars="0"/>
              <w:jc w:val="center"/>
              <w:rPr>
                <w:rFonts w:hint="eastAsia" w:ascii="宋体" w:hAnsi="宋体" w:eastAsia="宋体" w:cs="宋体"/>
                <w:bCs/>
                <w:kern w:val="2"/>
                <w:sz w:val="21"/>
                <w:szCs w:val="21"/>
                <w:lang w:val="zh-CN" w:eastAsia="zh-CN" w:bidi="ar-SA"/>
              </w:rPr>
            </w:pPr>
            <w:r>
              <w:rPr>
                <w:rFonts w:hint="eastAsia" w:ascii="宋体" w:hAnsi="宋体"/>
                <w:szCs w:val="21"/>
              </w:rPr>
              <w:t>(3)</w:t>
            </w:r>
          </w:p>
        </w:tc>
        <w:tc>
          <w:tcPr>
            <w:tcW w:w="752" w:type="dxa"/>
            <w:shd w:val="clear" w:color="auto" w:fill="auto"/>
            <w:noWrap/>
            <w:vAlign w:val="center"/>
          </w:tcPr>
          <w:p w14:paraId="7C86C398">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kern w:val="2"/>
                <w:sz w:val="21"/>
                <w:szCs w:val="21"/>
                <w:lang w:val="zh-CN" w:eastAsia="zh-CN" w:bidi="ar-SA"/>
              </w:rPr>
            </w:pPr>
            <w:r>
              <w:rPr>
                <w:rFonts w:hint="eastAsia" w:ascii="宋体" w:hAnsi="宋体" w:eastAsia="宋体" w:cs="宋体"/>
                <w:bCs/>
                <w:spacing w:val="-6"/>
                <w:sz w:val="21"/>
                <w:szCs w:val="21"/>
              </w:rPr>
              <w:t>磋商</w:t>
            </w:r>
            <w:r>
              <w:rPr>
                <w:rFonts w:hint="eastAsia" w:ascii="宋体" w:hAnsi="宋体" w:eastAsia="宋体" w:cs="宋体"/>
                <w:bCs/>
                <w:sz w:val="21"/>
                <w:szCs w:val="21"/>
                <w:lang w:val="zh-CN"/>
              </w:rPr>
              <w:t>报价</w:t>
            </w:r>
          </w:p>
        </w:tc>
        <w:tc>
          <w:tcPr>
            <w:tcW w:w="1854" w:type="dxa"/>
            <w:shd w:val="clear" w:color="auto" w:fill="auto"/>
            <w:noWrap/>
            <w:vAlign w:val="center"/>
          </w:tcPr>
          <w:p w14:paraId="13A67C9C">
            <w:pPr>
              <w:keepNext w:val="0"/>
              <w:keepLines w:val="0"/>
              <w:pageBreakBefore w:val="0"/>
              <w:suppressLineNumbers w:val="0"/>
              <w:kinsoku/>
              <w:wordWrap/>
              <w:overflowPunct/>
              <w:topLinePunct w:val="0"/>
              <w:bidi w:val="0"/>
              <w:snapToGrid/>
              <w:spacing w:before="0" w:beforeAutospacing="0" w:after="0" w:afterAutospacing="0" w:line="260" w:lineRule="exact"/>
              <w:ind w:left="0" w:leftChars="0" w:right="0" w:rightChars="0"/>
              <w:jc w:val="center"/>
              <w:textAlignment w:val="auto"/>
              <w:rPr>
                <w:rFonts w:hint="eastAsia" w:ascii="宋体" w:hAnsi="宋体" w:eastAsia="宋体" w:cs="宋体"/>
                <w:bCs/>
                <w:kern w:val="2"/>
                <w:sz w:val="21"/>
                <w:szCs w:val="21"/>
                <w:lang w:val="zh-CN" w:eastAsia="zh-CN" w:bidi="ar-SA"/>
              </w:rPr>
            </w:pPr>
            <w:r>
              <w:rPr>
                <w:rFonts w:hint="eastAsia" w:ascii="宋体" w:hAnsi="宋体" w:eastAsia="宋体" w:cs="宋体"/>
                <w:bCs/>
                <w:sz w:val="21"/>
                <w:szCs w:val="21"/>
                <w:lang w:val="zh-CN"/>
              </w:rPr>
              <w:t>磋商报价得分</w:t>
            </w:r>
          </w:p>
        </w:tc>
        <w:tc>
          <w:tcPr>
            <w:tcW w:w="5544" w:type="dxa"/>
            <w:shd w:val="clear" w:color="auto" w:fill="auto"/>
            <w:noWrap/>
            <w:vAlign w:val="center"/>
          </w:tcPr>
          <w:p w14:paraId="70D539A7">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textAlignment w:val="auto"/>
              <w:rPr>
                <w:rFonts w:hint="eastAsia" w:ascii="宋体" w:hAnsi="宋体" w:eastAsia="宋体" w:cs="宋体"/>
                <w:bCs/>
                <w:kern w:val="2"/>
                <w:sz w:val="21"/>
                <w:szCs w:val="21"/>
                <w:lang w:val="zh-CN" w:eastAsia="zh-CN" w:bidi="ar-SA"/>
              </w:rPr>
            </w:pPr>
            <w:r>
              <w:rPr>
                <w:rFonts w:hint="eastAsia" w:ascii="宋体" w:hAnsi="宋体" w:eastAsia="宋体" w:cs="宋体"/>
                <w:bCs/>
                <w:spacing w:val="-6"/>
                <w:sz w:val="21"/>
                <w:szCs w:val="21"/>
              </w:rPr>
              <w:t>磋商报价得分=（磋商基准价/最后磋商报价）×价格权值30%×100</w:t>
            </w:r>
          </w:p>
        </w:tc>
        <w:tc>
          <w:tcPr>
            <w:tcW w:w="675" w:type="dxa"/>
            <w:shd w:val="clear" w:color="auto" w:fill="auto"/>
            <w:noWrap/>
            <w:vAlign w:val="center"/>
          </w:tcPr>
          <w:p w14:paraId="5C32239A">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kern w:val="2"/>
                <w:sz w:val="21"/>
                <w:szCs w:val="21"/>
                <w:lang w:val="en-US" w:eastAsia="zh-CN" w:bidi="ar-SA"/>
              </w:rPr>
            </w:pPr>
            <w:r>
              <w:rPr>
                <w:rFonts w:hint="eastAsia" w:ascii="宋体" w:hAnsi="宋体" w:eastAsia="宋体" w:cs="宋体"/>
                <w:bCs/>
                <w:sz w:val="21"/>
                <w:szCs w:val="21"/>
              </w:rPr>
              <w:t>30</w:t>
            </w:r>
          </w:p>
        </w:tc>
      </w:tr>
      <w:tr w14:paraId="44100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65" w:hRule="atLeast"/>
          <w:jc w:val="center"/>
        </w:trPr>
        <w:tc>
          <w:tcPr>
            <w:tcW w:w="913" w:type="dxa"/>
            <w:vMerge w:val="restart"/>
            <w:shd w:val="clear" w:color="auto" w:fill="auto"/>
            <w:noWrap/>
            <w:vAlign w:val="center"/>
          </w:tcPr>
          <w:p w14:paraId="12C05000">
            <w:pPr>
              <w:keepNext w:val="0"/>
              <w:keepLines w:val="0"/>
              <w:suppressLineNumbers w:val="0"/>
              <w:spacing w:before="0" w:beforeAutospacing="0" w:after="0" w:afterAutospacing="0"/>
              <w:ind w:left="0" w:right="0"/>
              <w:jc w:val="center"/>
              <w:rPr>
                <w:rFonts w:hint="default" w:ascii="宋体" w:hAnsi="宋体"/>
                <w:szCs w:val="21"/>
              </w:rPr>
            </w:pPr>
            <w:r>
              <w:rPr>
                <w:rFonts w:hint="eastAsia" w:ascii="宋体" w:hAnsi="宋体"/>
                <w:szCs w:val="21"/>
              </w:rPr>
              <w:t>2.2.4</w:t>
            </w:r>
          </w:p>
          <w:p w14:paraId="4FD08E98">
            <w:pPr>
              <w:keepNext w:val="0"/>
              <w:keepLines w:val="0"/>
              <w:suppressLineNumbers w:val="0"/>
              <w:spacing w:before="0" w:beforeAutospacing="0" w:after="0" w:afterAutospacing="0"/>
              <w:ind w:left="0" w:leftChars="0" w:right="0" w:rightChars="0"/>
              <w:jc w:val="center"/>
              <w:rPr>
                <w:rFonts w:hint="eastAsia" w:ascii="宋体" w:hAnsi="宋体" w:eastAsia="宋体" w:cs="宋体"/>
                <w:bCs/>
                <w:spacing w:val="-6"/>
                <w:sz w:val="21"/>
                <w:szCs w:val="21"/>
              </w:rPr>
            </w:pPr>
            <w:r>
              <w:rPr>
                <w:rFonts w:hint="eastAsia" w:ascii="宋体" w:hAnsi="宋体"/>
                <w:szCs w:val="21"/>
              </w:rPr>
              <w:t>(4)</w:t>
            </w:r>
          </w:p>
        </w:tc>
        <w:tc>
          <w:tcPr>
            <w:tcW w:w="752" w:type="dxa"/>
            <w:vMerge w:val="restart"/>
            <w:shd w:val="clear" w:color="auto" w:fill="auto"/>
            <w:noWrap/>
            <w:vAlign w:val="center"/>
          </w:tcPr>
          <w:p w14:paraId="58879627">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spacing w:val="-6"/>
                <w:kern w:val="2"/>
                <w:sz w:val="21"/>
                <w:szCs w:val="21"/>
                <w:lang w:val="en-US" w:eastAsia="zh-CN" w:bidi="ar-SA"/>
              </w:rPr>
            </w:pPr>
            <w:r>
              <w:rPr>
                <w:rFonts w:hint="eastAsia" w:ascii="宋体" w:hAnsi="宋体" w:cs="微软雅黑"/>
                <w:szCs w:val="21"/>
                <w:highlight w:val="none"/>
              </w:rPr>
              <w:t>其他因素</w:t>
            </w:r>
          </w:p>
        </w:tc>
        <w:tc>
          <w:tcPr>
            <w:tcW w:w="1854" w:type="dxa"/>
            <w:shd w:val="clear" w:color="auto" w:fill="auto"/>
            <w:noWrap/>
            <w:vAlign w:val="center"/>
          </w:tcPr>
          <w:p w14:paraId="3E1E4991">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sz w:val="21"/>
                <w:szCs w:val="21"/>
                <w:highlight w:val="none"/>
                <w:lang w:val="zh-CN"/>
              </w:rPr>
            </w:pPr>
            <w:r>
              <w:rPr>
                <w:rFonts w:hint="eastAsia" w:ascii="宋体" w:hAnsi="宋体" w:eastAsia="宋体" w:cs="宋体"/>
                <w:bCs/>
                <w:sz w:val="21"/>
                <w:szCs w:val="21"/>
                <w:highlight w:val="none"/>
                <w:lang w:val="zh-CN"/>
              </w:rPr>
              <w:t>企业业绩</w:t>
            </w:r>
          </w:p>
        </w:tc>
        <w:tc>
          <w:tcPr>
            <w:tcW w:w="5544" w:type="dxa"/>
            <w:shd w:val="clear" w:color="auto" w:fill="auto"/>
            <w:noWrap/>
            <w:vAlign w:val="center"/>
          </w:tcPr>
          <w:p w14:paraId="29711BBF">
            <w:pPr>
              <w:keepNext w:val="0"/>
              <w:keepLines w:val="0"/>
              <w:pageBreakBefore w:val="0"/>
              <w:suppressLineNumbers w:val="0"/>
              <w:kinsoku/>
              <w:wordWrap/>
              <w:overflowPunct/>
              <w:topLinePunct w:val="0"/>
              <w:bidi w:val="0"/>
              <w:snapToGrid/>
              <w:spacing w:before="0" w:beforeAutospacing="0" w:after="0" w:afterAutospacing="0" w:line="260" w:lineRule="exact"/>
              <w:ind w:left="0" w:right="0"/>
              <w:textAlignment w:val="auto"/>
              <w:rPr>
                <w:rFonts w:hint="eastAsia" w:ascii="宋体" w:hAnsi="宋体" w:eastAsia="宋体" w:cs="宋体"/>
                <w:bCs/>
                <w:spacing w:val="-6"/>
                <w:sz w:val="21"/>
                <w:szCs w:val="21"/>
                <w:highlight w:val="none"/>
              </w:rPr>
            </w:pPr>
            <w:r>
              <w:rPr>
                <w:rFonts w:hint="eastAsia" w:ascii="宋体" w:hAnsi="宋体" w:eastAsia="宋体" w:cs="宋体"/>
                <w:bCs/>
                <w:spacing w:val="-6"/>
                <w:sz w:val="21"/>
                <w:szCs w:val="21"/>
                <w:highlight w:val="none"/>
              </w:rPr>
              <w:t>供应商</w:t>
            </w:r>
            <w:r>
              <w:rPr>
                <w:rFonts w:hint="eastAsia" w:ascii="宋体" w:hAnsi="宋体" w:eastAsia="宋体" w:cs="宋体"/>
                <w:sz w:val="21"/>
                <w:szCs w:val="21"/>
                <w:highlight w:val="none"/>
                <w:lang w:val="zh-CN"/>
              </w:rPr>
              <w:t>20</w:t>
            </w:r>
            <w:r>
              <w:rPr>
                <w:rFonts w:hint="eastAsia" w:ascii="宋体" w:hAnsi="宋体" w:eastAsia="宋体" w:cs="宋体"/>
                <w:sz w:val="21"/>
                <w:szCs w:val="21"/>
                <w:highlight w:val="none"/>
              </w:rPr>
              <w:t>2</w:t>
            </w:r>
            <w:r>
              <w:rPr>
                <w:rFonts w:hint="eastAsia" w:ascii="宋体" w:hAnsi="宋体" w:cs="宋体"/>
                <w:sz w:val="21"/>
                <w:szCs w:val="21"/>
                <w:highlight w:val="none"/>
                <w:lang w:val="en-US" w:eastAsia="zh-CN"/>
              </w:rPr>
              <w:t>2</w:t>
            </w:r>
            <w:r>
              <w:rPr>
                <w:rFonts w:hint="eastAsia" w:ascii="宋体" w:hAnsi="宋体" w:eastAsia="宋体" w:cs="宋体"/>
                <w:sz w:val="21"/>
                <w:szCs w:val="21"/>
                <w:highlight w:val="none"/>
              </w:rPr>
              <w:t>年1月1日</w:t>
            </w:r>
            <w:r>
              <w:rPr>
                <w:rFonts w:hint="eastAsia" w:ascii="宋体" w:hAnsi="宋体" w:eastAsia="宋体" w:cs="宋体"/>
                <w:bCs/>
                <w:spacing w:val="-6"/>
                <w:sz w:val="21"/>
                <w:szCs w:val="21"/>
                <w:highlight w:val="none"/>
              </w:rPr>
              <w:t>至今</w:t>
            </w:r>
            <w:r>
              <w:rPr>
                <w:rFonts w:hint="eastAsia" w:ascii="宋体" w:hAnsi="宋体" w:cs="宋体"/>
                <w:bCs/>
                <w:spacing w:val="-6"/>
                <w:sz w:val="21"/>
                <w:szCs w:val="21"/>
                <w:highlight w:val="none"/>
                <w:lang w:val="en-US" w:eastAsia="zh-CN"/>
              </w:rPr>
              <w:t>(以竣工时间为准)完成过</w:t>
            </w:r>
            <w:r>
              <w:rPr>
                <w:rFonts w:hint="eastAsia" w:ascii="宋体" w:hAnsi="宋体" w:eastAsia="宋体" w:cs="宋体"/>
                <w:bCs/>
                <w:spacing w:val="-6"/>
                <w:sz w:val="21"/>
                <w:szCs w:val="21"/>
                <w:highlight w:val="none"/>
              </w:rPr>
              <w:t>类似工程</w:t>
            </w:r>
            <w:r>
              <w:rPr>
                <w:rFonts w:hint="eastAsia" w:ascii="宋体" w:hAnsi="宋体" w:cs="宋体"/>
                <w:bCs/>
                <w:spacing w:val="-6"/>
                <w:sz w:val="21"/>
                <w:szCs w:val="21"/>
                <w:highlight w:val="none"/>
                <w:lang w:val="en-US" w:eastAsia="zh-CN"/>
              </w:rPr>
              <w:t>业绩</w:t>
            </w:r>
            <w:r>
              <w:rPr>
                <w:rFonts w:hint="eastAsia" w:ascii="宋体" w:hAnsi="宋体" w:eastAsia="宋体" w:cs="宋体"/>
                <w:bCs/>
                <w:spacing w:val="-6"/>
                <w:sz w:val="21"/>
                <w:szCs w:val="21"/>
                <w:highlight w:val="none"/>
              </w:rPr>
              <w:t>，每有一项计</w:t>
            </w:r>
            <w:r>
              <w:rPr>
                <w:rFonts w:hint="eastAsia" w:ascii="宋体" w:hAnsi="宋体" w:cs="宋体"/>
                <w:bCs/>
                <w:spacing w:val="-6"/>
                <w:sz w:val="21"/>
                <w:szCs w:val="21"/>
                <w:highlight w:val="none"/>
                <w:lang w:val="en-US" w:eastAsia="zh-CN"/>
              </w:rPr>
              <w:t>3</w:t>
            </w:r>
            <w:r>
              <w:rPr>
                <w:rFonts w:hint="eastAsia" w:ascii="宋体" w:hAnsi="宋体" w:eastAsia="宋体" w:cs="宋体"/>
                <w:bCs/>
                <w:spacing w:val="-6"/>
                <w:sz w:val="21"/>
                <w:szCs w:val="21"/>
                <w:highlight w:val="none"/>
              </w:rPr>
              <w:t>分，最多得</w:t>
            </w:r>
            <w:r>
              <w:rPr>
                <w:rFonts w:hint="eastAsia" w:ascii="宋体" w:hAnsi="宋体" w:cs="宋体"/>
                <w:bCs/>
                <w:spacing w:val="-6"/>
                <w:sz w:val="21"/>
                <w:szCs w:val="21"/>
                <w:highlight w:val="none"/>
                <w:lang w:val="en-US" w:eastAsia="zh-CN"/>
              </w:rPr>
              <w:t>9</w:t>
            </w:r>
            <w:r>
              <w:rPr>
                <w:rFonts w:hint="eastAsia" w:ascii="宋体" w:hAnsi="宋体" w:eastAsia="宋体" w:cs="宋体"/>
                <w:bCs/>
                <w:spacing w:val="-6"/>
                <w:sz w:val="21"/>
                <w:szCs w:val="21"/>
                <w:highlight w:val="none"/>
              </w:rPr>
              <w:t>分。</w:t>
            </w:r>
          </w:p>
          <w:p w14:paraId="15BA8646">
            <w:pPr>
              <w:keepNext w:val="0"/>
              <w:keepLines w:val="0"/>
              <w:pageBreakBefore w:val="0"/>
              <w:suppressLineNumbers w:val="0"/>
              <w:kinsoku/>
              <w:wordWrap/>
              <w:overflowPunct/>
              <w:topLinePunct w:val="0"/>
              <w:bidi w:val="0"/>
              <w:snapToGrid/>
              <w:spacing w:before="0" w:beforeAutospacing="0" w:after="0" w:afterAutospacing="0" w:line="260" w:lineRule="exact"/>
              <w:ind w:left="0" w:leftChars="0" w:right="0" w:rightChars="0"/>
              <w:textAlignment w:val="auto"/>
              <w:rPr>
                <w:rFonts w:hint="eastAsia" w:ascii="宋体" w:hAnsi="宋体" w:eastAsia="宋体" w:cs="宋体"/>
                <w:bCs/>
                <w:spacing w:val="-6"/>
                <w:sz w:val="21"/>
                <w:szCs w:val="21"/>
                <w:highlight w:val="none"/>
              </w:rPr>
            </w:pPr>
            <w:r>
              <w:rPr>
                <w:rFonts w:hint="eastAsia" w:ascii="宋体" w:hAnsi="宋体" w:eastAsia="宋体" w:cs="宋体"/>
                <w:b/>
                <w:bCs/>
                <w:sz w:val="21"/>
                <w:szCs w:val="21"/>
                <w:highlight w:val="none"/>
              </w:rPr>
              <w:t>注：</w:t>
            </w:r>
            <w:r>
              <w:rPr>
                <w:rFonts w:hint="eastAsia" w:ascii="宋体" w:hAnsi="宋体" w:eastAsia="宋体" w:cs="宋体"/>
                <w:b/>
                <w:bCs w:val="0"/>
                <w:color w:val="auto"/>
                <w:szCs w:val="21"/>
                <w:highlight w:val="none"/>
                <w:lang w:val="zh-CN"/>
              </w:rPr>
              <w:t>响应文件内附中标通知书或合同协议书或竣工验收报告复印件加盖公章</w:t>
            </w:r>
            <w:r>
              <w:rPr>
                <w:rFonts w:hint="eastAsia" w:ascii="宋体" w:hAnsi="宋体" w:eastAsia="宋体" w:cs="宋体"/>
                <w:b/>
                <w:bCs w:val="0"/>
                <w:color w:val="auto"/>
                <w:szCs w:val="21"/>
                <w:highlight w:val="none"/>
                <w:lang w:val="zh-CN" w:eastAsia="zh-CN"/>
              </w:rPr>
              <w:t>。</w:t>
            </w:r>
          </w:p>
        </w:tc>
        <w:tc>
          <w:tcPr>
            <w:tcW w:w="675" w:type="dxa"/>
            <w:shd w:val="clear" w:color="auto" w:fill="auto"/>
            <w:noWrap/>
            <w:vAlign w:val="center"/>
          </w:tcPr>
          <w:p w14:paraId="78344B8E">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sz w:val="21"/>
                <w:szCs w:val="21"/>
              </w:rPr>
            </w:pPr>
            <w:r>
              <w:rPr>
                <w:rFonts w:hint="eastAsia" w:ascii="宋体" w:hAnsi="宋体" w:cs="宋体"/>
                <w:bCs/>
                <w:sz w:val="21"/>
                <w:szCs w:val="21"/>
                <w:lang w:val="en-US" w:eastAsia="zh-CN"/>
              </w:rPr>
              <w:t>9</w:t>
            </w:r>
          </w:p>
        </w:tc>
      </w:tr>
      <w:tr w14:paraId="502079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52" w:hRule="atLeast"/>
          <w:jc w:val="center"/>
        </w:trPr>
        <w:tc>
          <w:tcPr>
            <w:tcW w:w="913" w:type="dxa"/>
            <w:vMerge w:val="continue"/>
            <w:shd w:val="clear" w:color="auto" w:fill="auto"/>
            <w:noWrap/>
            <w:vAlign w:val="center"/>
          </w:tcPr>
          <w:p w14:paraId="1AD4D067">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spacing w:val="-6"/>
                <w:sz w:val="21"/>
                <w:szCs w:val="21"/>
              </w:rPr>
            </w:pPr>
          </w:p>
        </w:tc>
        <w:tc>
          <w:tcPr>
            <w:tcW w:w="752" w:type="dxa"/>
            <w:vMerge w:val="continue"/>
            <w:shd w:val="clear" w:color="auto" w:fill="auto"/>
            <w:noWrap/>
            <w:vAlign w:val="center"/>
          </w:tcPr>
          <w:p w14:paraId="16BB7F48">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spacing w:val="-6"/>
                <w:sz w:val="21"/>
                <w:szCs w:val="21"/>
              </w:rPr>
            </w:pPr>
          </w:p>
        </w:tc>
        <w:tc>
          <w:tcPr>
            <w:tcW w:w="1854" w:type="dxa"/>
            <w:shd w:val="clear" w:color="auto" w:fill="auto"/>
            <w:noWrap/>
            <w:vAlign w:val="center"/>
          </w:tcPr>
          <w:p w14:paraId="1C290835">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sz w:val="21"/>
                <w:szCs w:val="21"/>
                <w:lang w:val="zh-CN"/>
              </w:rPr>
            </w:pPr>
            <w:r>
              <w:rPr>
                <w:rFonts w:hint="eastAsia" w:ascii="宋体" w:hAnsi="宋体" w:eastAsia="宋体" w:cs="宋体"/>
                <w:kern w:val="2"/>
                <w:sz w:val="21"/>
                <w:szCs w:val="21"/>
              </w:rPr>
              <w:t>优惠条件</w:t>
            </w:r>
          </w:p>
        </w:tc>
        <w:tc>
          <w:tcPr>
            <w:tcW w:w="5544" w:type="dxa"/>
            <w:shd w:val="clear" w:color="auto" w:fill="auto"/>
            <w:noWrap/>
            <w:vAlign w:val="center"/>
          </w:tcPr>
          <w:p w14:paraId="3CE494F0">
            <w:pPr>
              <w:keepNext w:val="0"/>
              <w:keepLines w:val="0"/>
              <w:pageBreakBefore w:val="0"/>
              <w:suppressLineNumbers w:val="0"/>
              <w:kinsoku/>
              <w:wordWrap/>
              <w:overflowPunct/>
              <w:topLinePunct w:val="0"/>
              <w:bidi w:val="0"/>
              <w:snapToGrid/>
              <w:spacing w:before="0" w:beforeAutospacing="0" w:after="0" w:afterLines="30" w:afterAutospacing="0" w:line="260" w:lineRule="exact"/>
              <w:ind w:left="0" w:leftChars="0" w:right="0" w:rightChars="0"/>
              <w:textAlignment w:val="auto"/>
              <w:rPr>
                <w:rFonts w:hint="eastAsia" w:ascii="宋体" w:hAnsi="宋体" w:eastAsia="宋体" w:cs="宋体"/>
                <w:bCs/>
                <w:spacing w:val="-6"/>
                <w:sz w:val="21"/>
                <w:szCs w:val="21"/>
              </w:rPr>
            </w:pPr>
            <w:r>
              <w:rPr>
                <w:rFonts w:hint="eastAsia" w:ascii="宋体" w:hAnsi="宋体" w:eastAsia="宋体" w:cs="宋体"/>
                <w:bCs/>
                <w:sz w:val="21"/>
                <w:szCs w:val="21"/>
                <w:lang w:val="en-US" w:eastAsia="zh-CN"/>
              </w:rPr>
              <w:t>根据供应商提出的优惠条件及其可实现程度进行综合评价，每有1条实质性</w:t>
            </w:r>
            <w:r>
              <w:rPr>
                <w:rFonts w:hint="eastAsia" w:ascii="宋体" w:hAnsi="宋体" w:eastAsia="宋体" w:cs="宋体"/>
                <w:sz w:val="21"/>
                <w:szCs w:val="21"/>
                <w:lang w:val="en-US" w:eastAsia="zh-CN"/>
              </w:rPr>
              <w:t>内容</w:t>
            </w:r>
            <w:r>
              <w:rPr>
                <w:rFonts w:hint="eastAsia" w:ascii="宋体" w:hAnsi="宋体" w:eastAsia="宋体" w:cs="宋体"/>
                <w:bCs/>
                <w:sz w:val="21"/>
                <w:szCs w:val="21"/>
                <w:lang w:val="en-US" w:eastAsia="zh-CN"/>
              </w:rPr>
              <w:t>得</w:t>
            </w:r>
            <w:r>
              <w:rPr>
                <w:rFonts w:hint="eastAsia" w:ascii="宋体" w:hAnsi="宋体" w:cs="宋体"/>
                <w:bCs/>
                <w:sz w:val="21"/>
                <w:szCs w:val="21"/>
                <w:lang w:val="en-US" w:eastAsia="zh-CN"/>
              </w:rPr>
              <w:t>1</w:t>
            </w:r>
            <w:r>
              <w:rPr>
                <w:rFonts w:hint="eastAsia" w:ascii="宋体" w:hAnsi="宋体" w:eastAsia="宋体" w:cs="宋体"/>
                <w:bCs/>
                <w:sz w:val="21"/>
                <w:szCs w:val="21"/>
                <w:lang w:val="en-US" w:eastAsia="zh-CN"/>
              </w:rPr>
              <w:t>分，最高得</w:t>
            </w:r>
            <w:r>
              <w:rPr>
                <w:rFonts w:hint="eastAsia" w:ascii="宋体" w:hAnsi="宋体" w:cs="宋体"/>
                <w:bCs/>
                <w:sz w:val="21"/>
                <w:szCs w:val="21"/>
                <w:lang w:val="en-US" w:eastAsia="zh-CN"/>
              </w:rPr>
              <w:t>3</w:t>
            </w:r>
            <w:r>
              <w:rPr>
                <w:rFonts w:hint="eastAsia" w:ascii="宋体" w:hAnsi="宋体" w:eastAsia="宋体" w:cs="宋体"/>
                <w:bCs/>
                <w:sz w:val="21"/>
                <w:szCs w:val="21"/>
                <w:lang w:val="en-US" w:eastAsia="zh-CN"/>
              </w:rPr>
              <w:t>分，无此项内容不得分。</w:t>
            </w:r>
          </w:p>
        </w:tc>
        <w:tc>
          <w:tcPr>
            <w:tcW w:w="675" w:type="dxa"/>
            <w:shd w:val="clear" w:color="auto" w:fill="auto"/>
            <w:noWrap/>
            <w:vAlign w:val="center"/>
          </w:tcPr>
          <w:p w14:paraId="0B453E15">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sz w:val="21"/>
                <w:szCs w:val="21"/>
              </w:rPr>
            </w:pPr>
            <w:r>
              <w:rPr>
                <w:rFonts w:hint="eastAsia" w:ascii="宋体" w:hAnsi="宋体" w:cs="宋体"/>
                <w:bCs/>
                <w:sz w:val="21"/>
                <w:szCs w:val="21"/>
                <w:lang w:val="en-US" w:eastAsia="zh-CN"/>
              </w:rPr>
              <w:t>3</w:t>
            </w:r>
          </w:p>
        </w:tc>
      </w:tr>
      <w:tr w14:paraId="1E352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3" w:hRule="atLeast"/>
          <w:jc w:val="center"/>
        </w:trPr>
        <w:tc>
          <w:tcPr>
            <w:tcW w:w="913" w:type="dxa"/>
            <w:vMerge w:val="continue"/>
            <w:shd w:val="clear" w:color="auto" w:fill="auto"/>
            <w:noWrap/>
            <w:vAlign w:val="center"/>
          </w:tcPr>
          <w:p w14:paraId="5BF9A627">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spacing w:val="-6"/>
                <w:sz w:val="21"/>
                <w:szCs w:val="21"/>
              </w:rPr>
            </w:pPr>
          </w:p>
        </w:tc>
        <w:tc>
          <w:tcPr>
            <w:tcW w:w="752" w:type="dxa"/>
            <w:vMerge w:val="continue"/>
            <w:shd w:val="clear" w:color="auto" w:fill="auto"/>
            <w:noWrap/>
            <w:vAlign w:val="center"/>
          </w:tcPr>
          <w:p w14:paraId="533996BF">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spacing w:val="-6"/>
                <w:sz w:val="21"/>
                <w:szCs w:val="21"/>
              </w:rPr>
            </w:pPr>
          </w:p>
        </w:tc>
        <w:tc>
          <w:tcPr>
            <w:tcW w:w="1854" w:type="dxa"/>
            <w:shd w:val="clear" w:color="auto" w:fill="auto"/>
            <w:noWrap/>
            <w:vAlign w:val="center"/>
          </w:tcPr>
          <w:p w14:paraId="2676C8AF">
            <w:pPr>
              <w:keepNext w:val="0"/>
              <w:keepLines w:val="0"/>
              <w:pageBreakBefore w:val="0"/>
              <w:suppressLineNumbers w:val="0"/>
              <w:kinsoku/>
              <w:wordWrap/>
              <w:overflowPunct/>
              <w:topLinePunct w:val="0"/>
              <w:autoSpaceDE w:val="0"/>
              <w:autoSpaceDN w:val="0"/>
              <w:bidi w:val="0"/>
              <w:adjustRightInd w:val="0"/>
              <w:snapToGrid/>
              <w:spacing w:before="0" w:beforeAutospacing="0" w:after="0" w:afterAutospacing="0" w:line="260" w:lineRule="exact"/>
              <w:ind w:left="0" w:leftChars="0" w:right="0" w:rightChars="0"/>
              <w:jc w:val="center"/>
              <w:textAlignment w:val="auto"/>
              <w:rPr>
                <w:rFonts w:hint="eastAsia" w:ascii="宋体" w:hAnsi="宋体" w:eastAsia="宋体" w:cs="宋体"/>
                <w:bCs/>
                <w:sz w:val="21"/>
                <w:szCs w:val="21"/>
                <w:lang w:val="zh-CN" w:eastAsia="zh-CN"/>
              </w:rPr>
            </w:pPr>
            <w:r>
              <w:rPr>
                <w:rFonts w:hint="eastAsia" w:ascii="宋体" w:hAnsi="宋体" w:cs="宋体"/>
                <w:color w:val="auto"/>
                <w:szCs w:val="21"/>
                <w:highlight w:val="none"/>
                <w:lang w:val="en-US" w:eastAsia="zh-CN"/>
              </w:rPr>
              <w:t>服务承诺</w:t>
            </w:r>
          </w:p>
        </w:tc>
        <w:tc>
          <w:tcPr>
            <w:tcW w:w="5544" w:type="dxa"/>
            <w:shd w:val="clear" w:color="auto" w:fill="auto"/>
            <w:noWrap/>
            <w:vAlign w:val="top"/>
          </w:tcPr>
          <w:p w14:paraId="39AF2FEE">
            <w:pPr>
              <w:autoSpaceDE w:val="0"/>
              <w:autoSpaceDN w:val="0"/>
              <w:adjustRightInd w:val="0"/>
              <w:spacing w:line="320" w:lineRule="atLeast"/>
              <w:rPr>
                <w:rFonts w:hint="eastAsia" w:ascii="宋体" w:hAnsi="宋体" w:eastAsia="宋体" w:cs="宋体"/>
                <w:bCs/>
                <w:spacing w:val="-6"/>
                <w:sz w:val="21"/>
                <w:szCs w:val="21"/>
              </w:rPr>
            </w:pPr>
            <w:r>
              <w:rPr>
                <w:rFonts w:hint="eastAsia" w:ascii="宋体" w:hAnsi="宋体" w:eastAsia="宋体" w:cs="宋体"/>
                <w:bCs/>
                <w:sz w:val="21"/>
                <w:szCs w:val="21"/>
                <w:lang w:val="en-US" w:eastAsia="zh-CN"/>
              </w:rPr>
              <w:t>根据供应商提出的</w:t>
            </w:r>
            <w:r>
              <w:rPr>
                <w:rFonts w:hint="eastAsia" w:ascii="宋体" w:hAnsi="宋体" w:eastAsia="宋体" w:cs="宋体"/>
                <w:bCs/>
                <w:sz w:val="21"/>
                <w:szCs w:val="21"/>
                <w:lang w:val="zh-CN" w:eastAsia="zh-CN"/>
              </w:rPr>
              <w:t>服务承诺及其可实现程度进行综合评价</w:t>
            </w:r>
            <w:r>
              <w:rPr>
                <w:rFonts w:hint="eastAsia" w:ascii="宋体" w:hAnsi="宋体" w:eastAsia="宋体" w:cs="宋体"/>
                <w:bCs/>
                <w:sz w:val="21"/>
                <w:szCs w:val="21"/>
                <w:lang w:val="en-US" w:eastAsia="zh-CN"/>
              </w:rPr>
              <w:t>，每有1条实质性内容得1分，最高得3分，无此项内容不得分。</w:t>
            </w:r>
          </w:p>
        </w:tc>
        <w:tc>
          <w:tcPr>
            <w:tcW w:w="675" w:type="dxa"/>
            <w:shd w:val="clear" w:color="auto" w:fill="auto"/>
            <w:noWrap/>
            <w:vAlign w:val="center"/>
          </w:tcPr>
          <w:p w14:paraId="38E2C2BF">
            <w:pPr>
              <w:spacing w:line="320" w:lineRule="exact"/>
              <w:ind w:right="84" w:rightChars="40" w:firstLine="54" w:firstLineChars="26"/>
              <w:jc w:val="center"/>
              <w:rPr>
                <w:rFonts w:hint="eastAsia" w:ascii="宋体" w:hAnsi="宋体" w:eastAsia="宋体" w:cs="宋体"/>
                <w:bCs/>
                <w:sz w:val="21"/>
                <w:szCs w:val="21"/>
              </w:rPr>
            </w:pPr>
            <w:r>
              <w:rPr>
                <w:rFonts w:hint="eastAsia" w:ascii="宋体" w:hAnsi="宋体" w:cs="宋体"/>
                <w:color w:val="auto"/>
                <w:szCs w:val="21"/>
                <w:highlight w:val="none"/>
                <w:lang w:val="en-US" w:eastAsia="zh-CN"/>
              </w:rPr>
              <w:t>3</w:t>
            </w:r>
          </w:p>
        </w:tc>
      </w:tr>
    </w:tbl>
    <w:p w14:paraId="3E7CD4F1">
      <w:pPr>
        <w:widowControl/>
        <w:jc w:val="left"/>
        <w:rPr>
          <w:rFonts w:ascii="宋体" w:hAnsi="宋体"/>
          <w:b/>
          <w:bCs/>
          <w:sz w:val="32"/>
          <w:szCs w:val="32"/>
          <w:highlight w:val="none"/>
        </w:rPr>
      </w:pPr>
      <w:r>
        <w:rPr>
          <w:rFonts w:ascii="宋体" w:hAnsi="宋体"/>
          <w:b/>
          <w:bCs/>
          <w:sz w:val="32"/>
          <w:szCs w:val="32"/>
          <w:highlight w:val="none"/>
        </w:rPr>
        <w:br w:type="page"/>
      </w:r>
    </w:p>
    <w:p w14:paraId="6A2B2F52">
      <w:pPr>
        <w:pStyle w:val="4"/>
        <w:rPr>
          <w:rFonts w:ascii="宋体" w:hAnsi="宋体"/>
          <w:highlight w:val="none"/>
        </w:rPr>
      </w:pPr>
      <w:r>
        <w:rPr>
          <w:rFonts w:hint="eastAsia" w:ascii="宋体" w:hAnsi="宋体"/>
          <w:highlight w:val="none"/>
        </w:rPr>
        <w:t>1、评审方法</w:t>
      </w:r>
      <w:bookmarkEnd w:id="46"/>
    </w:p>
    <w:p w14:paraId="4F3F845D">
      <w:pPr>
        <w:spacing w:line="360" w:lineRule="auto"/>
        <w:ind w:firstLine="420" w:firstLineChars="200"/>
        <w:rPr>
          <w:rFonts w:ascii="宋体" w:hAnsi="宋体"/>
          <w:szCs w:val="21"/>
          <w:highlight w:val="none"/>
        </w:rPr>
      </w:pP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中标成交单位，但磋商报价低于其成本的除外。评审得分相同的，按照最后报价由低到高的顺序推荐。评审得分且最后报价相同的，按照技术指标优劣顺序推荐。</w:t>
      </w:r>
    </w:p>
    <w:p w14:paraId="47F92209">
      <w:pPr>
        <w:pStyle w:val="4"/>
        <w:rPr>
          <w:rFonts w:ascii="宋体" w:hAnsi="宋体"/>
          <w:highlight w:val="none"/>
        </w:rPr>
      </w:pPr>
      <w:bookmarkStart w:id="47" w:name="_Toc184635094"/>
      <w:r>
        <w:rPr>
          <w:rFonts w:hint="eastAsia" w:ascii="宋体" w:hAnsi="宋体"/>
          <w:highlight w:val="none"/>
        </w:rPr>
        <w:t>2、评审标准</w:t>
      </w:r>
      <w:bookmarkEnd w:id="47"/>
    </w:p>
    <w:p w14:paraId="27467C66">
      <w:pPr>
        <w:pStyle w:val="5"/>
        <w:rPr>
          <w:rFonts w:ascii="宋体" w:hAnsi="宋体" w:eastAsia="宋体"/>
          <w:highlight w:val="none"/>
        </w:rPr>
      </w:pPr>
      <w:r>
        <w:rPr>
          <w:rFonts w:hint="eastAsia" w:ascii="宋体" w:hAnsi="宋体" w:eastAsia="宋体"/>
          <w:highlight w:val="none"/>
        </w:rPr>
        <w:t>2.1 初步评审标准</w:t>
      </w:r>
    </w:p>
    <w:p w14:paraId="3120380D">
      <w:pPr>
        <w:spacing w:line="360" w:lineRule="auto"/>
        <w:ind w:firstLine="420" w:firstLineChars="200"/>
        <w:rPr>
          <w:rFonts w:hint="eastAsia" w:ascii="宋体" w:hAnsi="宋体"/>
          <w:szCs w:val="21"/>
          <w:highlight w:val="none"/>
          <w:lang w:eastAsia="zh-CN"/>
        </w:rPr>
      </w:pPr>
      <w:r>
        <w:rPr>
          <w:rFonts w:hint="eastAsia" w:ascii="宋体" w:hAnsi="宋体"/>
          <w:szCs w:val="21"/>
          <w:highlight w:val="none"/>
          <w:lang w:eastAsia="zh-CN"/>
        </w:rPr>
        <w:t>2.1 初步评审标准</w:t>
      </w:r>
    </w:p>
    <w:p w14:paraId="1619A0FC">
      <w:pPr>
        <w:spacing w:line="360" w:lineRule="auto"/>
        <w:ind w:firstLine="420" w:firstLineChars="200"/>
        <w:rPr>
          <w:rFonts w:hint="eastAsia" w:ascii="宋体" w:hAnsi="宋体"/>
          <w:szCs w:val="21"/>
          <w:highlight w:val="none"/>
          <w:lang w:eastAsia="zh-CN"/>
        </w:rPr>
      </w:pPr>
      <w:r>
        <w:rPr>
          <w:rFonts w:hint="eastAsia" w:ascii="宋体" w:hAnsi="宋体"/>
          <w:szCs w:val="21"/>
          <w:highlight w:val="none"/>
          <w:lang w:eastAsia="zh-CN"/>
        </w:rPr>
        <w:t>2.1.</w:t>
      </w:r>
      <w:r>
        <w:rPr>
          <w:rFonts w:hint="eastAsia" w:ascii="宋体" w:hAnsi="宋体"/>
          <w:szCs w:val="21"/>
          <w:highlight w:val="none"/>
          <w:lang w:val="en-US" w:eastAsia="zh-CN"/>
        </w:rPr>
        <w:t>1</w:t>
      </w:r>
      <w:r>
        <w:rPr>
          <w:rFonts w:hint="eastAsia" w:ascii="宋体" w:hAnsi="宋体"/>
          <w:szCs w:val="21"/>
          <w:highlight w:val="none"/>
          <w:lang w:eastAsia="zh-CN"/>
        </w:rPr>
        <w:t xml:space="preserve"> 资格评审标准：见评标办法前附表。</w:t>
      </w:r>
    </w:p>
    <w:p w14:paraId="21F43034">
      <w:pPr>
        <w:spacing w:line="360" w:lineRule="auto"/>
        <w:ind w:firstLine="420" w:firstLineChars="200"/>
        <w:rPr>
          <w:rFonts w:hint="eastAsia" w:ascii="宋体" w:hAnsi="宋体"/>
          <w:szCs w:val="21"/>
          <w:highlight w:val="none"/>
          <w:lang w:eastAsia="zh-CN"/>
        </w:rPr>
      </w:pPr>
      <w:r>
        <w:rPr>
          <w:rFonts w:hint="eastAsia" w:ascii="宋体" w:hAnsi="宋体"/>
          <w:szCs w:val="21"/>
          <w:highlight w:val="none"/>
          <w:lang w:eastAsia="zh-CN"/>
        </w:rPr>
        <w:t>2.1.</w:t>
      </w:r>
      <w:r>
        <w:rPr>
          <w:rFonts w:hint="eastAsia" w:ascii="宋体" w:hAnsi="宋体"/>
          <w:szCs w:val="21"/>
          <w:highlight w:val="none"/>
          <w:lang w:val="en-US" w:eastAsia="zh-CN"/>
        </w:rPr>
        <w:t xml:space="preserve">2 </w:t>
      </w:r>
      <w:r>
        <w:rPr>
          <w:rFonts w:hint="eastAsia" w:ascii="宋体" w:hAnsi="宋体"/>
          <w:szCs w:val="21"/>
          <w:highlight w:val="none"/>
          <w:lang w:eastAsia="zh-CN"/>
        </w:rPr>
        <w:t>符合性评审标准：见评标办法前附表。</w:t>
      </w:r>
    </w:p>
    <w:p w14:paraId="1E9B2213">
      <w:pPr>
        <w:pStyle w:val="5"/>
        <w:rPr>
          <w:rFonts w:ascii="宋体" w:hAnsi="宋体" w:eastAsia="宋体"/>
          <w:highlight w:val="none"/>
        </w:rPr>
      </w:pPr>
      <w:bookmarkStart w:id="48" w:name="_bookmark90"/>
      <w:bookmarkEnd w:id="48"/>
      <w:r>
        <w:rPr>
          <w:rFonts w:hint="eastAsia" w:ascii="宋体" w:hAnsi="宋体" w:eastAsia="宋体"/>
          <w:highlight w:val="none"/>
        </w:rPr>
        <w:t>2.2 分值构成与评分标准</w:t>
      </w:r>
    </w:p>
    <w:p w14:paraId="535EC20A">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20F3A4FE">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7161B13E">
      <w:pPr>
        <w:spacing w:line="360" w:lineRule="auto"/>
        <w:ind w:firstLine="420" w:firstLineChars="200"/>
        <w:rPr>
          <w:rFonts w:ascii="宋体" w:hAnsi="宋体"/>
          <w:szCs w:val="21"/>
          <w:highlight w:val="none"/>
        </w:rPr>
      </w:pPr>
      <w:r>
        <w:rPr>
          <w:rFonts w:hint="eastAsia" w:ascii="宋体" w:hAnsi="宋体"/>
          <w:szCs w:val="21"/>
          <w:highlight w:val="none"/>
        </w:rPr>
        <w:t>(2）项目管理机构：见评审办法前附表；</w:t>
      </w:r>
    </w:p>
    <w:p w14:paraId="32DF90C8">
      <w:pPr>
        <w:spacing w:line="360" w:lineRule="auto"/>
        <w:ind w:firstLine="420" w:firstLineChars="200"/>
        <w:rPr>
          <w:rFonts w:ascii="宋体" w:hAnsi="宋体"/>
          <w:szCs w:val="21"/>
          <w:highlight w:val="none"/>
        </w:rPr>
      </w:pPr>
      <w:r>
        <w:rPr>
          <w:rFonts w:hint="eastAsia" w:ascii="宋体" w:hAnsi="宋体"/>
          <w:szCs w:val="21"/>
          <w:highlight w:val="none"/>
        </w:rPr>
        <w:t>(3）磋商报价：见评审办法前附表；</w:t>
      </w:r>
    </w:p>
    <w:p w14:paraId="0064E169">
      <w:pPr>
        <w:spacing w:line="360" w:lineRule="auto"/>
        <w:ind w:firstLine="420" w:firstLineChars="200"/>
        <w:rPr>
          <w:rFonts w:ascii="宋体" w:hAnsi="宋体"/>
          <w:szCs w:val="21"/>
          <w:highlight w:val="none"/>
        </w:rPr>
      </w:pPr>
      <w:r>
        <w:rPr>
          <w:rFonts w:hint="eastAsia" w:ascii="宋体" w:hAnsi="宋体"/>
          <w:szCs w:val="21"/>
          <w:highlight w:val="none"/>
        </w:rPr>
        <w:t>(4）其他因素：见评审办法前附表。</w:t>
      </w:r>
    </w:p>
    <w:p w14:paraId="397403E2">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1F992368">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1DD3FEA5">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20BADF50">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2A801AE2">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13A9BC8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22AA0807">
      <w:pPr>
        <w:spacing w:line="360" w:lineRule="auto"/>
        <w:ind w:firstLine="420" w:firstLineChars="200"/>
        <w:rPr>
          <w:rFonts w:ascii="宋体" w:hAnsi="宋体"/>
          <w:szCs w:val="21"/>
          <w:highlight w:val="none"/>
        </w:rPr>
      </w:pPr>
      <w:r>
        <w:rPr>
          <w:rFonts w:hint="eastAsia" w:ascii="宋体" w:hAnsi="宋体"/>
          <w:szCs w:val="21"/>
          <w:highlight w:val="none"/>
        </w:rPr>
        <w:t>(2）项目管理机构评分标准：见评审办法前附表；</w:t>
      </w:r>
    </w:p>
    <w:p w14:paraId="053800A8">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41CA962F">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1D2FCBCD">
      <w:pPr>
        <w:pStyle w:val="4"/>
        <w:rPr>
          <w:rFonts w:ascii="宋体" w:hAnsi="宋体"/>
          <w:highlight w:val="none"/>
        </w:rPr>
      </w:pPr>
      <w:bookmarkStart w:id="49" w:name="_Toc184635095"/>
      <w:r>
        <w:rPr>
          <w:rFonts w:hint="eastAsia" w:ascii="宋体" w:hAnsi="宋体"/>
          <w:highlight w:val="none"/>
        </w:rPr>
        <w:t>3、评审工作程序</w:t>
      </w:r>
      <w:bookmarkEnd w:id="49"/>
    </w:p>
    <w:p w14:paraId="293B5C4C">
      <w:pPr>
        <w:pStyle w:val="5"/>
        <w:rPr>
          <w:rFonts w:ascii="宋体" w:hAnsi="宋体" w:eastAsia="宋体"/>
          <w:highlight w:val="none"/>
        </w:rPr>
      </w:pPr>
      <w:r>
        <w:rPr>
          <w:rFonts w:hint="eastAsia" w:ascii="宋体" w:hAnsi="宋体" w:eastAsia="宋体"/>
          <w:highlight w:val="none"/>
        </w:rPr>
        <w:t>3.1 初步评审</w:t>
      </w:r>
    </w:p>
    <w:p w14:paraId="249928D6">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招标。</w:t>
      </w:r>
    </w:p>
    <w:p w14:paraId="738053E7">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0DADA3E5">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617695E7">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7BA3A3F6">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2FC7E091">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21FCC34A">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7C3B7CA3">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D1C7CF7">
      <w:pPr>
        <w:pStyle w:val="5"/>
        <w:rPr>
          <w:rFonts w:ascii="宋体" w:hAnsi="宋体" w:eastAsia="宋体"/>
          <w:highlight w:val="none"/>
        </w:rPr>
      </w:pPr>
      <w:bookmarkStart w:id="50"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50"/>
    </w:p>
    <w:p w14:paraId="6DCFF8EE">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0361A87D">
      <w:pPr>
        <w:pStyle w:val="5"/>
        <w:rPr>
          <w:rFonts w:ascii="宋体" w:hAnsi="宋体" w:eastAsia="宋体"/>
          <w:highlight w:val="none"/>
        </w:rPr>
      </w:pPr>
      <w:bookmarkStart w:id="51" w:name="_Toc447010081"/>
      <w:r>
        <w:rPr>
          <w:rFonts w:hint="eastAsia" w:ascii="宋体" w:hAnsi="宋体" w:eastAsia="宋体"/>
          <w:highlight w:val="none"/>
        </w:rPr>
        <w:t>3.</w:t>
      </w:r>
      <w:r>
        <w:rPr>
          <w:rFonts w:ascii="宋体" w:hAnsi="宋体" w:eastAsia="宋体"/>
          <w:highlight w:val="none"/>
        </w:rPr>
        <w:t>3</w:t>
      </w:r>
      <w:r>
        <w:rPr>
          <w:rFonts w:hint="eastAsia" w:ascii="宋体" w:hAnsi="宋体" w:eastAsia="宋体"/>
          <w:highlight w:val="none"/>
        </w:rPr>
        <w:t>确定最终采购需求方案</w:t>
      </w:r>
      <w:bookmarkEnd w:id="51"/>
    </w:p>
    <w:p w14:paraId="49AF7AF5">
      <w:pPr>
        <w:spacing w:line="360" w:lineRule="auto"/>
        <w:ind w:firstLine="420" w:firstLineChars="200"/>
        <w:rPr>
          <w:rFonts w:ascii="宋体" w:hAnsi="宋体"/>
          <w:szCs w:val="21"/>
          <w:highlight w:val="none"/>
        </w:rPr>
      </w:pPr>
      <w:r>
        <w:rPr>
          <w:rFonts w:hint="eastAsia" w:ascii="宋体" w:hAnsi="宋体"/>
          <w:szCs w:val="21"/>
          <w:highlight w:val="none"/>
        </w:rPr>
        <w:t>磋商小组可以与</w:t>
      </w:r>
      <w:r>
        <w:rPr>
          <w:rFonts w:hint="eastAsia" w:ascii="宋体" w:hAnsi="宋体"/>
          <w:szCs w:val="21"/>
          <w:highlight w:val="none"/>
          <w:lang w:eastAsia="zh-CN"/>
        </w:rPr>
        <w:t>供应商</w:t>
      </w:r>
      <w:r>
        <w:rPr>
          <w:rFonts w:hint="eastAsia" w:ascii="宋体" w:hAnsi="宋体"/>
          <w:szCs w:val="21"/>
          <w:highlight w:val="none"/>
        </w:rPr>
        <w:t>进行多轮磋商，磋商过程中可实质性修订磋商文件的技术、服务要求以及合同草案条款，</w:t>
      </w:r>
      <w:r>
        <w:rPr>
          <w:rFonts w:hint="eastAsia" w:ascii="宋体" w:hAnsi="宋体" w:cs="宋体"/>
          <w:highlight w:val="none"/>
        </w:rPr>
        <w:t>但不得变动磋商文件中的其他内容。实质性变动的内容，须经采购人代表确认，</w:t>
      </w:r>
      <w:r>
        <w:rPr>
          <w:rFonts w:hint="eastAsia" w:ascii="宋体" w:hAnsi="宋体"/>
          <w:szCs w:val="21"/>
          <w:highlight w:val="none"/>
        </w:rPr>
        <w:t>并及时以书面形式同时通知所有参与磋商的</w:t>
      </w:r>
      <w:r>
        <w:rPr>
          <w:rFonts w:hint="eastAsia" w:ascii="宋体" w:hAnsi="宋体"/>
          <w:szCs w:val="21"/>
          <w:highlight w:val="none"/>
          <w:lang w:eastAsia="zh-CN"/>
        </w:rPr>
        <w:t>供应商</w:t>
      </w:r>
      <w:r>
        <w:rPr>
          <w:rFonts w:hint="eastAsia" w:ascii="宋体" w:hAnsi="宋体"/>
          <w:szCs w:val="21"/>
          <w:highlight w:val="none"/>
        </w:rPr>
        <w:t>。</w:t>
      </w:r>
    </w:p>
    <w:p w14:paraId="1F0CC183">
      <w:pPr>
        <w:pStyle w:val="5"/>
        <w:rPr>
          <w:rFonts w:ascii="宋体" w:hAnsi="宋体" w:eastAsia="宋体"/>
          <w:highlight w:val="none"/>
        </w:rPr>
      </w:pPr>
      <w:bookmarkStart w:id="52" w:name="_Toc447010082"/>
      <w:r>
        <w:rPr>
          <w:rFonts w:hint="eastAsia" w:ascii="宋体" w:hAnsi="宋体" w:eastAsia="宋体"/>
          <w:highlight w:val="none"/>
        </w:rPr>
        <w:t>3.</w:t>
      </w:r>
      <w:r>
        <w:rPr>
          <w:rFonts w:ascii="宋体" w:hAnsi="宋体" w:eastAsia="宋体"/>
          <w:highlight w:val="none"/>
        </w:rPr>
        <w:t>4</w:t>
      </w:r>
      <w:r>
        <w:rPr>
          <w:rFonts w:hint="eastAsia" w:ascii="宋体" w:hAnsi="宋体" w:eastAsia="宋体"/>
          <w:highlight w:val="none"/>
        </w:rPr>
        <w:t>重新提交响应文件和最后报价</w:t>
      </w:r>
      <w:bookmarkEnd w:id="52"/>
    </w:p>
    <w:p w14:paraId="0A7318EB">
      <w:pPr>
        <w:topLinePunct/>
        <w:spacing w:line="400" w:lineRule="exact"/>
        <w:ind w:firstLine="420" w:firstLineChars="200"/>
        <w:rPr>
          <w:rFonts w:ascii="宋体" w:hAnsi="宋体"/>
          <w:szCs w:val="21"/>
          <w:highlight w:val="none"/>
        </w:rPr>
      </w:pPr>
      <w:r>
        <w:rPr>
          <w:rFonts w:hint="eastAsia" w:ascii="宋体" w:hAnsi="宋体"/>
          <w:szCs w:val="21"/>
          <w:highlight w:val="none"/>
        </w:rPr>
        <w:t>3.</w:t>
      </w:r>
      <w:r>
        <w:rPr>
          <w:rFonts w:ascii="宋体" w:hAnsi="宋体"/>
          <w:szCs w:val="21"/>
          <w:highlight w:val="none"/>
        </w:rPr>
        <w:t>4</w:t>
      </w:r>
      <w:r>
        <w:rPr>
          <w:rFonts w:hint="eastAsia" w:ascii="宋体" w:hAnsi="宋体"/>
          <w:szCs w:val="21"/>
          <w:highlight w:val="none"/>
        </w:rPr>
        <w:t>.</w:t>
      </w:r>
      <w:r>
        <w:rPr>
          <w:rFonts w:ascii="宋体" w:hAnsi="宋体"/>
          <w:szCs w:val="21"/>
          <w:highlight w:val="none"/>
        </w:rPr>
        <w:t>1</w:t>
      </w:r>
      <w:r>
        <w:rPr>
          <w:rFonts w:hint="eastAsia" w:ascii="宋体" w:hAnsi="宋体"/>
          <w:szCs w:val="21"/>
          <w:highlight w:val="none"/>
          <w:lang w:eastAsia="zh-CN"/>
        </w:rPr>
        <w:t>供应商</w:t>
      </w:r>
      <w:r>
        <w:rPr>
          <w:rFonts w:hint="eastAsia" w:ascii="宋体" w:hAnsi="宋体"/>
          <w:szCs w:val="21"/>
          <w:highlight w:val="none"/>
        </w:rPr>
        <w:t>应当按照磋商文件的变动情况和磋商小组的要求重新提交响应文件，并由其法定代表人或</w:t>
      </w:r>
      <w:r>
        <w:rPr>
          <w:rFonts w:hint="eastAsia" w:ascii="宋体" w:hAnsi="宋体"/>
          <w:szCs w:val="21"/>
          <w:highlight w:val="none"/>
          <w:lang w:eastAsia="zh-CN"/>
        </w:rPr>
        <w:t>委托代理人</w:t>
      </w:r>
      <w:r>
        <w:rPr>
          <w:rFonts w:hint="eastAsia" w:ascii="宋体" w:hAnsi="宋体"/>
          <w:szCs w:val="21"/>
          <w:highlight w:val="none"/>
        </w:rPr>
        <w:t>签字或者加盖公章。由</w:t>
      </w:r>
      <w:r>
        <w:rPr>
          <w:rFonts w:hint="eastAsia" w:ascii="宋体" w:hAnsi="宋体"/>
          <w:szCs w:val="21"/>
          <w:highlight w:val="none"/>
          <w:lang w:eastAsia="zh-CN"/>
        </w:rPr>
        <w:t>委托代理人</w:t>
      </w:r>
      <w:r>
        <w:rPr>
          <w:rFonts w:hint="eastAsia" w:ascii="宋体" w:hAnsi="宋体"/>
          <w:szCs w:val="21"/>
          <w:highlight w:val="none"/>
        </w:rPr>
        <w:t>签字的，应当附法定代表人授权书。</w:t>
      </w:r>
      <w:r>
        <w:rPr>
          <w:rFonts w:hint="eastAsia" w:ascii="宋体" w:hAnsi="宋体"/>
          <w:szCs w:val="21"/>
          <w:highlight w:val="none"/>
          <w:lang w:eastAsia="zh-CN"/>
        </w:rPr>
        <w:t>供应商</w:t>
      </w:r>
      <w:r>
        <w:rPr>
          <w:rFonts w:hint="eastAsia" w:ascii="宋体" w:hAnsi="宋体"/>
          <w:szCs w:val="21"/>
          <w:highlight w:val="none"/>
        </w:rPr>
        <w:t>为自然人的，应当由本人签字并附身份证明。</w:t>
      </w:r>
    </w:p>
    <w:p w14:paraId="63CA8250">
      <w:pPr>
        <w:topLinePunct/>
        <w:spacing w:line="400" w:lineRule="exact"/>
        <w:ind w:firstLine="420" w:firstLineChars="200"/>
        <w:rPr>
          <w:rFonts w:ascii="宋体" w:hAnsi="宋体"/>
          <w:szCs w:val="21"/>
          <w:highlight w:val="none"/>
        </w:rPr>
      </w:pPr>
      <w:r>
        <w:rPr>
          <w:rFonts w:hint="eastAsia" w:ascii="宋体" w:hAnsi="宋体"/>
          <w:szCs w:val="21"/>
          <w:highlight w:val="none"/>
        </w:rPr>
        <w:t>3.</w:t>
      </w:r>
      <w:r>
        <w:rPr>
          <w:rFonts w:ascii="宋体" w:hAnsi="宋体"/>
          <w:szCs w:val="21"/>
          <w:highlight w:val="none"/>
        </w:rPr>
        <w:t>4</w:t>
      </w:r>
      <w:r>
        <w:rPr>
          <w:rFonts w:hint="eastAsia" w:ascii="宋体" w:hAnsi="宋体"/>
          <w:szCs w:val="21"/>
          <w:highlight w:val="none"/>
        </w:rPr>
        <w:t>.</w:t>
      </w:r>
      <w:r>
        <w:rPr>
          <w:rFonts w:ascii="宋体" w:hAnsi="宋体"/>
          <w:szCs w:val="21"/>
          <w:highlight w:val="none"/>
        </w:rPr>
        <w:t>2</w:t>
      </w:r>
      <w:r>
        <w:rPr>
          <w:rFonts w:hint="eastAsia" w:ascii="宋体" w:hAnsi="宋体"/>
          <w:szCs w:val="21"/>
          <w:highlight w:val="none"/>
        </w:rPr>
        <w:t>磋商结束后，磋商小组应当要求所有实质性响应的</w:t>
      </w:r>
      <w:r>
        <w:rPr>
          <w:rFonts w:hint="eastAsia" w:ascii="宋体" w:hAnsi="宋体"/>
          <w:szCs w:val="21"/>
          <w:highlight w:val="none"/>
          <w:lang w:eastAsia="zh-CN"/>
        </w:rPr>
        <w:t>供应商</w:t>
      </w:r>
      <w:r>
        <w:rPr>
          <w:rFonts w:hint="eastAsia" w:ascii="宋体" w:hAnsi="宋体"/>
          <w:szCs w:val="21"/>
          <w:highlight w:val="none"/>
        </w:rPr>
        <w:t>在规定时间内提交最后报价。</w:t>
      </w:r>
    </w:p>
    <w:p w14:paraId="04171472">
      <w:pPr>
        <w:pStyle w:val="5"/>
        <w:rPr>
          <w:rFonts w:ascii="宋体" w:hAnsi="宋体" w:eastAsia="宋体"/>
          <w:highlight w:val="none"/>
        </w:rPr>
      </w:pPr>
      <w:r>
        <w:rPr>
          <w:rFonts w:hint="eastAsia" w:ascii="宋体" w:hAnsi="宋体" w:eastAsia="宋体"/>
          <w:highlight w:val="none"/>
        </w:rPr>
        <w:t>3.5详细评审</w:t>
      </w:r>
    </w:p>
    <w:p w14:paraId="3477849A">
      <w:pPr>
        <w:spacing w:line="360" w:lineRule="auto"/>
        <w:ind w:firstLine="420" w:firstLineChars="200"/>
        <w:rPr>
          <w:rFonts w:ascii="宋体" w:hAnsi="宋体"/>
          <w:szCs w:val="21"/>
          <w:highlight w:val="none"/>
        </w:rPr>
      </w:pPr>
      <w:r>
        <w:rPr>
          <w:rFonts w:hint="eastAsia" w:ascii="宋体" w:hAnsi="宋体"/>
          <w:szCs w:val="21"/>
          <w:highlight w:val="none"/>
        </w:rPr>
        <w:t>3.5.1最后报价结束后，磋商小组依据本章第2.2款规定的标准，对提交最后报价的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0935E323">
      <w:pPr>
        <w:spacing w:line="360" w:lineRule="auto"/>
        <w:ind w:firstLine="420" w:firstLineChars="200"/>
        <w:rPr>
          <w:rFonts w:ascii="宋体" w:hAnsi="宋体"/>
          <w:szCs w:val="21"/>
          <w:highlight w:val="none"/>
        </w:rPr>
      </w:pPr>
      <w:r>
        <w:rPr>
          <w:rFonts w:hint="eastAsia" w:ascii="宋体" w:hAnsi="宋体"/>
          <w:szCs w:val="21"/>
          <w:highlight w:val="none"/>
        </w:rPr>
        <w:t>(1）按本章第2.2.</w:t>
      </w:r>
      <w:r>
        <w:rPr>
          <w:rFonts w:hint="eastAsia" w:ascii="宋体" w:hAnsi="宋体"/>
          <w:szCs w:val="21"/>
          <w:highlight w:val="none"/>
          <w:lang w:val="en-US" w:eastAsia="zh-CN"/>
        </w:rPr>
        <w:t>4</w:t>
      </w:r>
      <w:r>
        <w:rPr>
          <w:rFonts w:hint="eastAsia" w:ascii="宋体" w:hAnsi="宋体"/>
          <w:szCs w:val="21"/>
          <w:highlight w:val="none"/>
        </w:rPr>
        <w:t>(1）目规定的评审因素和分值对施工组织设计计算出得分A ；</w:t>
      </w:r>
    </w:p>
    <w:p w14:paraId="16D08D56">
      <w:pPr>
        <w:spacing w:line="360" w:lineRule="auto"/>
        <w:ind w:firstLine="420" w:firstLineChars="200"/>
        <w:rPr>
          <w:rFonts w:ascii="宋体" w:hAnsi="宋体"/>
          <w:szCs w:val="21"/>
          <w:highlight w:val="none"/>
        </w:rPr>
      </w:pPr>
      <w:r>
        <w:rPr>
          <w:rFonts w:hint="eastAsia" w:ascii="宋体" w:hAnsi="宋体"/>
          <w:szCs w:val="21"/>
          <w:highlight w:val="none"/>
        </w:rPr>
        <w:t>(2）按本章第2.2.</w:t>
      </w:r>
      <w:r>
        <w:rPr>
          <w:rFonts w:hint="eastAsia" w:ascii="宋体" w:hAnsi="宋体"/>
          <w:szCs w:val="21"/>
          <w:highlight w:val="none"/>
          <w:lang w:val="en-US" w:eastAsia="zh-CN"/>
        </w:rPr>
        <w:t>4</w:t>
      </w:r>
      <w:r>
        <w:rPr>
          <w:rFonts w:hint="eastAsia" w:ascii="宋体" w:hAnsi="宋体"/>
          <w:szCs w:val="21"/>
          <w:highlight w:val="none"/>
        </w:rPr>
        <w:t>(2）目规定的评审因素和分值对项目管理机构计算出得分B；</w:t>
      </w:r>
    </w:p>
    <w:p w14:paraId="603F0D5E">
      <w:pPr>
        <w:spacing w:line="360" w:lineRule="auto"/>
        <w:ind w:firstLine="420" w:firstLineChars="200"/>
        <w:rPr>
          <w:rFonts w:ascii="宋体" w:hAnsi="宋体"/>
          <w:szCs w:val="21"/>
          <w:highlight w:val="none"/>
        </w:rPr>
      </w:pPr>
      <w:r>
        <w:rPr>
          <w:rFonts w:hint="eastAsia" w:ascii="宋体" w:hAnsi="宋体"/>
          <w:szCs w:val="21"/>
          <w:highlight w:val="none"/>
        </w:rPr>
        <w:t>(3）按本章第2.2.</w:t>
      </w:r>
      <w:r>
        <w:rPr>
          <w:rFonts w:hint="eastAsia" w:ascii="宋体" w:hAnsi="宋体"/>
          <w:szCs w:val="21"/>
          <w:highlight w:val="none"/>
          <w:lang w:val="en-US" w:eastAsia="zh-CN"/>
        </w:rPr>
        <w:t>4</w:t>
      </w:r>
      <w:r>
        <w:rPr>
          <w:rFonts w:hint="eastAsia" w:ascii="宋体" w:hAnsi="宋体"/>
          <w:szCs w:val="21"/>
          <w:highlight w:val="none"/>
        </w:rPr>
        <w:t>(3）目规定的评审因素和分值对磋商报价计算出得分C；</w:t>
      </w:r>
    </w:p>
    <w:p w14:paraId="0A65056C">
      <w:pPr>
        <w:spacing w:line="360" w:lineRule="auto"/>
        <w:ind w:firstLine="420" w:firstLineChars="200"/>
        <w:rPr>
          <w:rFonts w:ascii="宋体" w:hAnsi="宋体"/>
          <w:szCs w:val="21"/>
          <w:highlight w:val="none"/>
        </w:rPr>
      </w:pPr>
      <w:r>
        <w:rPr>
          <w:rFonts w:hint="eastAsia" w:ascii="宋体" w:hAnsi="宋体"/>
          <w:szCs w:val="21"/>
          <w:highlight w:val="none"/>
        </w:rPr>
        <w:t>(4）按本章第2.2.</w:t>
      </w:r>
      <w:r>
        <w:rPr>
          <w:rFonts w:hint="eastAsia" w:ascii="宋体" w:hAnsi="宋体"/>
          <w:szCs w:val="21"/>
          <w:highlight w:val="none"/>
          <w:lang w:val="en-US" w:eastAsia="zh-CN"/>
        </w:rPr>
        <w:t>4</w:t>
      </w:r>
      <w:r>
        <w:rPr>
          <w:rFonts w:hint="eastAsia" w:ascii="宋体" w:hAnsi="宋体"/>
          <w:szCs w:val="21"/>
          <w:highlight w:val="none"/>
        </w:rPr>
        <w:t>(4）目规定的评审因素和分值对其他部分计算出得分D 。</w:t>
      </w:r>
    </w:p>
    <w:p w14:paraId="49033E64">
      <w:pPr>
        <w:spacing w:line="360" w:lineRule="auto"/>
        <w:ind w:firstLine="420" w:firstLineChars="200"/>
        <w:rPr>
          <w:rFonts w:ascii="宋体" w:hAnsi="宋体"/>
          <w:szCs w:val="21"/>
          <w:highlight w:val="none"/>
        </w:rPr>
      </w:pPr>
      <w:r>
        <w:rPr>
          <w:rFonts w:hint="eastAsia" w:ascii="宋体" w:hAnsi="宋体"/>
          <w:szCs w:val="21"/>
          <w:highlight w:val="none"/>
        </w:rPr>
        <w:t>3.5.2 评分分值计算保留小数点后两位，小数点后第三位“四舍五入”。</w:t>
      </w:r>
    </w:p>
    <w:p w14:paraId="685D104B">
      <w:pPr>
        <w:spacing w:line="360" w:lineRule="auto"/>
        <w:ind w:firstLine="420" w:firstLineChars="200"/>
        <w:rPr>
          <w:rFonts w:ascii="宋体" w:hAnsi="宋体" w:cs="宋体"/>
          <w:bCs/>
          <w:szCs w:val="21"/>
          <w:lang w:val="zh-CN"/>
        </w:rPr>
      </w:pPr>
      <w:r>
        <w:rPr>
          <w:rFonts w:hint="eastAsia" w:ascii="宋体" w:hAnsi="宋体"/>
          <w:szCs w:val="21"/>
          <w:highlight w:val="none"/>
        </w:rPr>
        <w:t xml:space="preserve">3.5.3 </w:t>
      </w:r>
      <w:r>
        <w:rPr>
          <w:rFonts w:hint="eastAsia" w:ascii="宋体" w:hAnsi="宋体"/>
          <w:szCs w:val="21"/>
          <w:highlight w:val="none"/>
          <w:lang w:eastAsia="zh-CN"/>
        </w:rPr>
        <w:t>供应商</w:t>
      </w:r>
      <w:r>
        <w:rPr>
          <w:rFonts w:hint="eastAsia" w:ascii="宋体" w:hAnsi="宋体" w:cs="宋体"/>
          <w:bCs/>
          <w:szCs w:val="21"/>
          <w:lang w:val="zh-CN"/>
        </w:rPr>
        <w:t>得分汇总E=A+B+C+D。</w:t>
      </w:r>
    </w:p>
    <w:p w14:paraId="65B53292">
      <w:pPr>
        <w:spacing w:line="360" w:lineRule="auto"/>
        <w:ind w:firstLine="420" w:firstLineChars="200"/>
        <w:rPr>
          <w:rFonts w:ascii="宋体" w:hAnsi="宋体"/>
          <w:szCs w:val="21"/>
        </w:rPr>
      </w:pPr>
      <w:r>
        <w:rPr>
          <w:rFonts w:hint="eastAsia" w:ascii="宋体" w:hAnsi="宋体"/>
          <w:szCs w:val="21"/>
        </w:rPr>
        <w:t>3.</w:t>
      </w:r>
      <w:r>
        <w:rPr>
          <w:rFonts w:hint="eastAsia" w:ascii="宋体" w:hAnsi="宋体"/>
          <w:szCs w:val="21"/>
          <w:lang w:val="en-US" w:eastAsia="zh-CN"/>
        </w:rPr>
        <w:t>5</w:t>
      </w:r>
      <w:r>
        <w:rPr>
          <w:rFonts w:hint="eastAsia" w:ascii="宋体" w:hAnsi="宋体"/>
          <w:szCs w:val="21"/>
        </w:rPr>
        <w:t>.4供应商得分E=</w:t>
      </w:r>
      <w:r>
        <w:rPr>
          <w:rFonts w:hint="eastAsia" w:ascii="宋体" w:hAnsi="宋体" w:cs="宋体"/>
          <w:bCs/>
          <w:szCs w:val="21"/>
          <w:lang w:val="zh-CN"/>
        </w:rPr>
        <w:t>（E1+E2+E3）/3</w:t>
      </w:r>
      <w:r>
        <w:rPr>
          <w:rFonts w:hint="eastAsia" w:ascii="宋体" w:hAnsi="宋体"/>
          <w:szCs w:val="21"/>
        </w:rPr>
        <w:t>。</w:t>
      </w:r>
    </w:p>
    <w:p w14:paraId="7C274873">
      <w:pPr>
        <w:spacing w:line="360" w:lineRule="auto"/>
        <w:ind w:firstLine="420" w:firstLineChars="200"/>
        <w:rPr>
          <w:rFonts w:ascii="宋体" w:hAnsi="宋体"/>
          <w:szCs w:val="21"/>
          <w:highlight w:val="none"/>
        </w:rPr>
      </w:pPr>
      <w:r>
        <w:rPr>
          <w:rFonts w:hint="eastAsia" w:ascii="宋体" w:hAnsi="宋体"/>
          <w:szCs w:val="21"/>
          <w:highlight w:val="none"/>
        </w:rPr>
        <w:t>3.5.</w:t>
      </w:r>
      <w:r>
        <w:rPr>
          <w:rFonts w:hint="eastAsia" w:ascii="宋体" w:hAnsi="宋体"/>
          <w:szCs w:val="21"/>
          <w:highlight w:val="none"/>
          <w:lang w:val="en-US" w:eastAsia="zh-CN"/>
        </w:rPr>
        <w:t>5</w:t>
      </w:r>
      <w:r>
        <w:rPr>
          <w:rFonts w:hint="eastAsia" w:ascii="宋体" w:hAnsi="宋体"/>
          <w:szCs w:val="21"/>
          <w:highlight w:val="none"/>
        </w:rPr>
        <w:t xml:space="preserve">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528B89D3">
      <w:pPr>
        <w:pStyle w:val="5"/>
        <w:rPr>
          <w:rFonts w:ascii="宋体" w:hAnsi="宋体" w:eastAsia="宋体"/>
          <w:highlight w:val="none"/>
        </w:rPr>
      </w:pPr>
      <w:r>
        <w:rPr>
          <w:rFonts w:hint="eastAsia" w:ascii="宋体" w:hAnsi="宋体" w:eastAsia="宋体"/>
          <w:highlight w:val="none"/>
        </w:rPr>
        <w:t>3.4 评审结果</w:t>
      </w:r>
    </w:p>
    <w:p w14:paraId="15CA0D86">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须知”前附表授权直接确定中标成交单位外，磋商小组按照得分高到低的顺序推荐成交候选人。</w:t>
      </w:r>
    </w:p>
    <w:p w14:paraId="133F83EC">
      <w:pPr>
        <w:spacing w:line="360" w:lineRule="auto"/>
        <w:ind w:firstLine="420" w:firstLineChars="200"/>
        <w:rPr>
          <w:rFonts w:ascii="宋体" w:hAnsi="宋体"/>
          <w:szCs w:val="21"/>
          <w:highlight w:val="none"/>
        </w:rPr>
        <w:sectPr>
          <w:footerReference r:id="rId10" w:type="default"/>
          <w:pgSz w:w="11906" w:h="16838"/>
          <w:pgMar w:top="1247" w:right="1247" w:bottom="1247" w:left="1247" w:header="851" w:footer="850" w:gutter="0"/>
          <w:pgNumType w:fmt="decimal" w:start="1"/>
          <w:cols w:space="0" w:num="1"/>
          <w:docGrid w:linePitch="312" w:charSpace="0"/>
        </w:sectPr>
      </w:pPr>
      <w:r>
        <w:rPr>
          <w:rFonts w:hint="eastAsia" w:ascii="宋体" w:hAnsi="宋体"/>
          <w:szCs w:val="21"/>
          <w:highlight w:val="none"/>
        </w:rPr>
        <w:t>3.4.2 磋商小组完成评审工作后，应当向采购人提交书面评审报告。</w:t>
      </w:r>
    </w:p>
    <w:p w14:paraId="66B9186A">
      <w:pPr>
        <w:spacing w:line="420" w:lineRule="exact"/>
        <w:rPr>
          <w:rFonts w:ascii="宋体" w:hAnsi="宋体"/>
          <w:highlight w:val="none"/>
        </w:rPr>
      </w:pPr>
    </w:p>
    <w:p w14:paraId="0B22BEAF">
      <w:pPr>
        <w:pStyle w:val="3"/>
        <w:bidi w:val="0"/>
        <w:jc w:val="center"/>
        <w:outlineLvl w:val="0"/>
      </w:pPr>
      <w:bookmarkStart w:id="53" w:name="_Toc26658"/>
      <w:r>
        <w:rPr>
          <w:rFonts w:hint="eastAsia"/>
        </w:rPr>
        <w:t>第四章  合同条款及格式</w:t>
      </w:r>
      <w:bookmarkEnd w:id="53"/>
    </w:p>
    <w:p w14:paraId="1241EDAF">
      <w:pPr>
        <w:jc w:val="center"/>
        <w:rPr>
          <w:rFonts w:ascii="宋体" w:hAnsi="宋体"/>
          <w:b/>
          <w:sz w:val="32"/>
          <w:szCs w:val="32"/>
          <w:highlight w:val="none"/>
        </w:rPr>
      </w:pPr>
    </w:p>
    <w:p w14:paraId="65FF95DB">
      <w:pPr>
        <w:jc w:val="center"/>
        <w:rPr>
          <w:rFonts w:ascii="宋体" w:hAnsi="宋体"/>
          <w:b/>
          <w:sz w:val="32"/>
          <w:szCs w:val="32"/>
          <w:highlight w:val="none"/>
        </w:rPr>
      </w:pPr>
    </w:p>
    <w:p w14:paraId="6AC69553">
      <w:pPr>
        <w:ind w:firstLine="420" w:firstLineChars="200"/>
        <w:jc w:val="center"/>
        <w:rPr>
          <w:rFonts w:ascii="宋体" w:hAnsi="宋体"/>
          <w:highlight w:val="none"/>
        </w:rPr>
      </w:pPr>
      <w:r>
        <w:rPr>
          <w:rFonts w:hint="eastAsia" w:ascii="宋体" w:hAnsi="宋体" w:cs="宋体"/>
          <w:szCs w:val="21"/>
          <w:highlight w:val="none"/>
          <w:lang w:val="zh-CN"/>
        </w:rPr>
        <w:t>执行由中华人民共和国住房和城乡建设部、国家工商行政管理总局制定，由吉林省住房和城乡建设厅、吉林省工商行政管理局监制的《建设工程施工合同》（GF—2017—0201）（示范文本）。</w:t>
      </w:r>
      <w:r>
        <w:rPr>
          <w:rFonts w:hint="eastAsia" w:ascii="宋体" w:hAnsi="宋体"/>
          <w:sz w:val="30"/>
          <w:szCs w:val="30"/>
          <w:highlight w:val="none"/>
        </w:rPr>
        <w:br w:type="page"/>
      </w:r>
    </w:p>
    <w:p w14:paraId="091F58B8">
      <w:pPr>
        <w:pStyle w:val="3"/>
        <w:bidi w:val="0"/>
        <w:jc w:val="center"/>
        <w:outlineLvl w:val="0"/>
      </w:pPr>
      <w:bookmarkStart w:id="54" w:name="_Toc21260"/>
      <w:r>
        <w:rPr>
          <w:rFonts w:hint="eastAsia"/>
        </w:rPr>
        <w:t>第五章  工程量清单（另册）</w:t>
      </w:r>
      <w:bookmarkEnd w:id="54"/>
    </w:p>
    <w:p w14:paraId="7C58AD89">
      <w:pPr>
        <w:rPr>
          <w:rFonts w:ascii="宋体" w:hAnsi="宋体"/>
          <w:b/>
          <w:szCs w:val="21"/>
          <w:highlight w:val="none"/>
        </w:rPr>
      </w:pPr>
      <w:r>
        <w:rPr>
          <w:rFonts w:ascii="宋体" w:hAnsi="宋体"/>
          <w:b/>
          <w:sz w:val="32"/>
          <w:szCs w:val="32"/>
          <w:highlight w:val="none"/>
        </w:rPr>
        <w:br w:type="page"/>
      </w:r>
    </w:p>
    <w:p w14:paraId="1483E4D6">
      <w:pPr>
        <w:spacing w:line="420" w:lineRule="exact"/>
        <w:rPr>
          <w:rFonts w:ascii="宋体" w:hAnsi="宋体"/>
          <w:highlight w:val="none"/>
        </w:rPr>
      </w:pPr>
    </w:p>
    <w:p w14:paraId="0A037AA4">
      <w:pPr>
        <w:spacing w:line="420" w:lineRule="exact"/>
        <w:jc w:val="both"/>
        <w:rPr>
          <w:rFonts w:ascii="宋体" w:hAnsi="宋体"/>
          <w:highlight w:val="none"/>
        </w:rPr>
      </w:pPr>
    </w:p>
    <w:p w14:paraId="7E8FAC47">
      <w:pPr>
        <w:spacing w:line="420" w:lineRule="exact"/>
        <w:jc w:val="center"/>
        <w:rPr>
          <w:rFonts w:ascii="宋体" w:hAnsi="宋体"/>
          <w:highlight w:val="none"/>
        </w:rPr>
      </w:pPr>
    </w:p>
    <w:p w14:paraId="1EE14CE8">
      <w:pPr>
        <w:pStyle w:val="3"/>
        <w:bidi w:val="0"/>
        <w:jc w:val="center"/>
        <w:outlineLvl w:val="0"/>
      </w:pPr>
      <w:bookmarkStart w:id="55" w:name="_Toc24578"/>
      <w:r>
        <w:rPr>
          <w:rFonts w:hint="eastAsia"/>
        </w:rPr>
        <w:t>第六章  图  纸 （</w:t>
      </w:r>
      <w:r>
        <w:rPr>
          <w:rFonts w:hint="eastAsia"/>
          <w:lang w:eastAsia="zh-CN"/>
        </w:rPr>
        <w:t>另册</w:t>
      </w:r>
      <w:r>
        <w:rPr>
          <w:rFonts w:hint="eastAsia"/>
        </w:rPr>
        <w:t>）</w:t>
      </w:r>
      <w:bookmarkEnd w:id="55"/>
    </w:p>
    <w:p w14:paraId="15B43892">
      <w:pPr>
        <w:rPr>
          <w:rFonts w:ascii="宋体" w:hAnsi="宋体"/>
          <w:szCs w:val="21"/>
          <w:highlight w:val="none"/>
        </w:rPr>
      </w:pPr>
      <w:r>
        <w:rPr>
          <w:rFonts w:ascii="宋体" w:hAnsi="宋体"/>
          <w:sz w:val="44"/>
          <w:szCs w:val="44"/>
          <w:highlight w:val="none"/>
        </w:rPr>
        <w:br w:type="page"/>
      </w:r>
    </w:p>
    <w:p w14:paraId="2719F613">
      <w:pPr>
        <w:jc w:val="both"/>
        <w:rPr>
          <w:rFonts w:hint="eastAsia" w:ascii="宋体" w:hAnsi="宋体"/>
          <w:b/>
          <w:sz w:val="32"/>
          <w:szCs w:val="32"/>
          <w:highlight w:val="none"/>
        </w:rPr>
      </w:pPr>
    </w:p>
    <w:p w14:paraId="6E8A71CE">
      <w:pPr>
        <w:pStyle w:val="3"/>
        <w:bidi w:val="0"/>
        <w:jc w:val="center"/>
        <w:outlineLvl w:val="0"/>
        <w:rPr>
          <w:rFonts w:hint="eastAsia"/>
          <w:lang w:eastAsia="zh-CN"/>
        </w:rPr>
      </w:pPr>
      <w:bookmarkStart w:id="56" w:name="_Toc2165"/>
      <w:r>
        <w:rPr>
          <w:rFonts w:hint="eastAsia"/>
        </w:rPr>
        <w:t xml:space="preserve">第七章  </w:t>
      </w:r>
      <w:bookmarkEnd w:id="56"/>
      <w:r>
        <w:rPr>
          <w:rFonts w:hint="eastAsia"/>
          <w:lang w:eastAsia="zh-CN"/>
        </w:rPr>
        <w:t>技术标准和需求</w:t>
      </w:r>
    </w:p>
    <w:p w14:paraId="74BA7BB2">
      <w:pPr>
        <w:pageBreakBefore w:val="0"/>
        <w:kinsoku/>
        <w:overflowPunct/>
        <w:topLinePunct w:val="0"/>
        <w:bidi w:val="0"/>
        <w:spacing w:line="288" w:lineRule="auto"/>
        <w:jc w:val="left"/>
        <w:rPr>
          <w:rFonts w:hint="eastAsia" w:ascii="宋体" w:hAnsi="宋体" w:eastAsia="宋体" w:cs="宋体"/>
          <w:highlight w:val="none"/>
        </w:rPr>
      </w:pPr>
      <w:r>
        <w:rPr>
          <w:rFonts w:hint="eastAsia" w:ascii="宋体" w:hAnsi="宋体" w:eastAsia="宋体" w:cs="宋体"/>
          <w:highlight w:val="none"/>
        </w:rPr>
        <w:t>1、依据设计文件的要求，本招标工程项目的材料、设备、施工须达到现行中华人民共和国以及省、自治区、直辖市或行业的工程建设标准、规范的要求，</w:t>
      </w:r>
      <w:r>
        <w:rPr>
          <w:rFonts w:hint="eastAsia" w:ascii="宋体" w:hAnsi="宋体" w:eastAsia="宋体" w:cs="宋体"/>
          <w:bCs/>
          <w:highlight w:val="none"/>
        </w:rPr>
        <w:t>实际施工中应达到国家现行有关技术、质量标准和设计、施工验收规范的要求。</w:t>
      </w:r>
    </w:p>
    <w:p w14:paraId="726973B6">
      <w:pPr>
        <w:numPr>
          <w:ilvl w:val="0"/>
          <w:numId w:val="0"/>
        </w:numPr>
        <w:adjustRightInd w:val="0"/>
        <w:snapToGrid w:val="0"/>
        <w:spacing w:line="390" w:lineRule="exact"/>
        <w:ind w:leftChars="0"/>
        <w:rPr>
          <w:rFonts w:hint="eastAsia" w:ascii="宋体" w:hAnsi="宋体" w:eastAsia="宋体" w:cs="宋体"/>
          <w:b w:val="0"/>
          <w:bCs w:val="0"/>
          <w:sz w:val="21"/>
          <w:szCs w:val="21"/>
          <w:highlight w:val="none"/>
          <w:lang w:val="en-US" w:eastAsia="zh-CN"/>
        </w:rPr>
      </w:pPr>
      <w:r>
        <w:rPr>
          <w:rFonts w:hint="eastAsia" w:ascii="宋体" w:hAnsi="宋体" w:eastAsia="宋体" w:cs="宋体"/>
          <w:b w:val="0"/>
          <w:bCs w:val="0"/>
          <w:sz w:val="21"/>
          <w:szCs w:val="21"/>
          <w:highlight w:val="none"/>
          <w:lang w:val="en-US" w:eastAsia="zh-CN"/>
        </w:rPr>
        <w:t xml:space="preserve"> </w:t>
      </w:r>
    </w:p>
    <w:p w14:paraId="3E986455">
      <w:pPr>
        <w:spacing w:line="420" w:lineRule="exact"/>
        <w:jc w:val="center"/>
        <w:rPr>
          <w:rFonts w:ascii="宋体" w:hAnsi="宋体"/>
          <w:highlight w:val="none"/>
        </w:rPr>
      </w:pPr>
    </w:p>
    <w:p w14:paraId="150778DC">
      <w:pPr>
        <w:rPr>
          <w:rFonts w:hint="eastAsia" w:ascii="宋体" w:hAnsi="宋体"/>
          <w:b/>
          <w:sz w:val="32"/>
          <w:szCs w:val="32"/>
          <w:highlight w:val="none"/>
        </w:rPr>
      </w:pPr>
      <w:r>
        <w:rPr>
          <w:rFonts w:hint="eastAsia" w:ascii="宋体" w:hAnsi="宋体"/>
          <w:b/>
          <w:sz w:val="32"/>
          <w:szCs w:val="32"/>
          <w:highlight w:val="none"/>
        </w:rPr>
        <w:br w:type="page"/>
      </w:r>
    </w:p>
    <w:p w14:paraId="282B505A">
      <w:pPr>
        <w:jc w:val="center"/>
        <w:rPr>
          <w:rFonts w:hint="eastAsia" w:ascii="宋体" w:hAnsi="宋体"/>
          <w:b/>
          <w:sz w:val="32"/>
          <w:szCs w:val="32"/>
          <w:highlight w:val="none"/>
        </w:rPr>
      </w:pPr>
    </w:p>
    <w:p w14:paraId="101BA69D">
      <w:pPr>
        <w:jc w:val="center"/>
        <w:rPr>
          <w:rFonts w:hint="eastAsia" w:ascii="宋体" w:hAnsi="宋体"/>
          <w:b/>
          <w:sz w:val="32"/>
          <w:szCs w:val="32"/>
          <w:highlight w:val="none"/>
        </w:rPr>
      </w:pPr>
    </w:p>
    <w:p w14:paraId="463DF6D8">
      <w:pPr>
        <w:jc w:val="center"/>
        <w:rPr>
          <w:rFonts w:hint="eastAsia" w:ascii="宋体" w:hAnsi="宋体"/>
          <w:b/>
          <w:sz w:val="32"/>
          <w:szCs w:val="32"/>
          <w:highlight w:val="none"/>
        </w:rPr>
      </w:pPr>
    </w:p>
    <w:p w14:paraId="13CCBF8F">
      <w:pPr>
        <w:pStyle w:val="3"/>
        <w:bidi w:val="0"/>
        <w:jc w:val="center"/>
        <w:outlineLvl w:val="0"/>
      </w:pPr>
      <w:bookmarkStart w:id="57" w:name="_Toc14281"/>
      <w:r>
        <w:rPr>
          <w:rFonts w:hint="eastAsia"/>
        </w:rPr>
        <w:t>第八章  响应文件格式</w:t>
      </w:r>
      <w:bookmarkEnd w:id="57"/>
    </w:p>
    <w:p w14:paraId="1DD37CEB">
      <w:pPr>
        <w:jc w:val="center"/>
        <w:rPr>
          <w:rFonts w:ascii="黑体" w:eastAsia="黑体"/>
          <w:sz w:val="32"/>
          <w:szCs w:val="32"/>
          <w:highlight w:val="none"/>
        </w:rPr>
      </w:pPr>
      <w:r>
        <w:rPr>
          <w:rFonts w:ascii="宋体" w:hAnsi="宋体"/>
          <w:sz w:val="32"/>
          <w:szCs w:val="32"/>
          <w:highlight w:val="none"/>
        </w:rPr>
        <w:br w:type="page"/>
      </w:r>
    </w:p>
    <w:p w14:paraId="7FECA183">
      <w:pPr>
        <w:jc w:val="center"/>
        <w:rPr>
          <w:rFonts w:ascii="黑体" w:eastAsia="黑体"/>
          <w:sz w:val="32"/>
          <w:szCs w:val="32"/>
          <w:highlight w:val="none"/>
        </w:rPr>
      </w:pPr>
    </w:p>
    <w:p w14:paraId="1ECCAC8B">
      <w:pPr>
        <w:jc w:val="center"/>
        <w:rPr>
          <w:rFonts w:ascii="黑体" w:eastAsia="黑体"/>
          <w:sz w:val="32"/>
          <w:szCs w:val="32"/>
          <w:highlight w:val="none"/>
        </w:rPr>
      </w:pPr>
    </w:p>
    <w:p w14:paraId="45158692">
      <w:pPr>
        <w:jc w:val="center"/>
        <w:rPr>
          <w:rFonts w:ascii="黑体" w:eastAsia="黑体"/>
          <w:sz w:val="32"/>
          <w:szCs w:val="32"/>
          <w:highlight w:val="none"/>
        </w:rPr>
      </w:pPr>
    </w:p>
    <w:p w14:paraId="6F26F128">
      <w:pPr>
        <w:jc w:val="center"/>
        <w:rPr>
          <w:rFonts w:ascii="黑体" w:eastAsia="黑体"/>
          <w:sz w:val="28"/>
          <w:szCs w:val="28"/>
          <w:highlight w:val="none"/>
        </w:rPr>
      </w:pPr>
      <w:r>
        <w:rPr>
          <w:rFonts w:hint="eastAsia" w:ascii="宋体" w:hAnsi="宋体"/>
          <w:sz w:val="28"/>
          <w:szCs w:val="28"/>
          <w:highlight w:val="none"/>
          <w:u w:val="single"/>
        </w:rPr>
        <w:t xml:space="preserve">                                 （项目名称） </w:t>
      </w:r>
    </w:p>
    <w:p w14:paraId="4D84ED83">
      <w:pPr>
        <w:spacing w:before="240" w:beforeLines="100"/>
        <w:jc w:val="center"/>
        <w:rPr>
          <w:rFonts w:ascii="黑体" w:eastAsia="黑体"/>
          <w:sz w:val="44"/>
          <w:szCs w:val="44"/>
          <w:highlight w:val="none"/>
        </w:rPr>
      </w:pPr>
      <w:r>
        <w:rPr>
          <w:rFonts w:hint="eastAsia" w:ascii="黑体" w:eastAsia="黑体"/>
          <w:sz w:val="44"/>
          <w:szCs w:val="44"/>
          <w:highlight w:val="none"/>
        </w:rPr>
        <w:t>响  应  文  件</w:t>
      </w:r>
    </w:p>
    <w:p w14:paraId="39D8A973">
      <w:pPr>
        <w:jc w:val="center"/>
        <w:rPr>
          <w:rFonts w:ascii="黑体" w:eastAsia="黑体"/>
          <w:sz w:val="32"/>
          <w:szCs w:val="32"/>
          <w:highlight w:val="none"/>
        </w:rPr>
      </w:pPr>
    </w:p>
    <w:p w14:paraId="595089BE">
      <w:pPr>
        <w:jc w:val="center"/>
        <w:rPr>
          <w:rFonts w:ascii="黑体" w:eastAsia="黑体"/>
          <w:sz w:val="32"/>
          <w:szCs w:val="32"/>
          <w:highlight w:val="none"/>
        </w:rPr>
      </w:pPr>
    </w:p>
    <w:p w14:paraId="7944F326">
      <w:pPr>
        <w:jc w:val="center"/>
        <w:rPr>
          <w:rFonts w:ascii="黑体" w:eastAsia="黑体"/>
          <w:sz w:val="32"/>
          <w:szCs w:val="32"/>
          <w:highlight w:val="none"/>
        </w:rPr>
      </w:pPr>
      <w:r>
        <w:rPr>
          <w:rFonts w:hint="eastAsia" w:ascii="黑体" w:eastAsia="黑体"/>
          <w:sz w:val="32"/>
          <w:szCs w:val="32"/>
          <w:highlight w:val="none"/>
        </w:rPr>
        <w:t>项目编号：</w:t>
      </w:r>
    </w:p>
    <w:p w14:paraId="33FCE438">
      <w:pPr>
        <w:jc w:val="center"/>
        <w:rPr>
          <w:rFonts w:ascii="黑体" w:eastAsia="黑体"/>
          <w:sz w:val="32"/>
          <w:szCs w:val="32"/>
          <w:highlight w:val="none"/>
        </w:rPr>
      </w:pPr>
    </w:p>
    <w:p w14:paraId="4FFA2C0C">
      <w:pPr>
        <w:jc w:val="center"/>
        <w:rPr>
          <w:rFonts w:ascii="黑体" w:eastAsia="黑体"/>
          <w:sz w:val="32"/>
          <w:szCs w:val="32"/>
          <w:highlight w:val="none"/>
        </w:rPr>
      </w:pPr>
    </w:p>
    <w:p w14:paraId="39FA8C0F">
      <w:pPr>
        <w:jc w:val="center"/>
        <w:rPr>
          <w:rFonts w:ascii="黑体" w:eastAsia="黑体"/>
          <w:sz w:val="32"/>
          <w:szCs w:val="32"/>
          <w:highlight w:val="none"/>
        </w:rPr>
      </w:pPr>
    </w:p>
    <w:p w14:paraId="073056C6">
      <w:pPr>
        <w:jc w:val="center"/>
        <w:rPr>
          <w:rFonts w:ascii="黑体" w:eastAsia="黑体"/>
          <w:sz w:val="32"/>
          <w:szCs w:val="32"/>
          <w:highlight w:val="none"/>
        </w:rPr>
      </w:pPr>
    </w:p>
    <w:p w14:paraId="3E1C513A">
      <w:pPr>
        <w:jc w:val="center"/>
        <w:rPr>
          <w:rFonts w:ascii="黑体" w:eastAsia="黑体"/>
          <w:sz w:val="32"/>
          <w:szCs w:val="32"/>
          <w:highlight w:val="none"/>
        </w:rPr>
      </w:pPr>
    </w:p>
    <w:p w14:paraId="520CE4C8">
      <w:pPr>
        <w:jc w:val="center"/>
        <w:rPr>
          <w:rFonts w:ascii="黑体" w:eastAsia="黑体"/>
          <w:sz w:val="32"/>
          <w:szCs w:val="32"/>
          <w:highlight w:val="none"/>
        </w:rPr>
      </w:pPr>
    </w:p>
    <w:p w14:paraId="0469594E">
      <w:pPr>
        <w:jc w:val="center"/>
        <w:rPr>
          <w:rFonts w:ascii="黑体" w:eastAsia="黑体"/>
          <w:sz w:val="32"/>
          <w:szCs w:val="32"/>
          <w:highlight w:val="none"/>
        </w:rPr>
      </w:pPr>
    </w:p>
    <w:p w14:paraId="5C88A9A4">
      <w:pPr>
        <w:jc w:val="center"/>
        <w:rPr>
          <w:rFonts w:ascii="黑体" w:eastAsia="黑体"/>
          <w:sz w:val="32"/>
          <w:szCs w:val="32"/>
          <w:highlight w:val="none"/>
        </w:rPr>
      </w:pPr>
    </w:p>
    <w:p w14:paraId="7665560C">
      <w:pPr>
        <w:jc w:val="center"/>
        <w:rPr>
          <w:rFonts w:ascii="黑体" w:eastAsia="黑体"/>
          <w:sz w:val="32"/>
          <w:szCs w:val="32"/>
          <w:highlight w:val="none"/>
        </w:rPr>
      </w:pPr>
    </w:p>
    <w:p w14:paraId="6330E69E">
      <w:pPr>
        <w:jc w:val="center"/>
        <w:rPr>
          <w:rFonts w:ascii="黑体" w:eastAsia="黑体"/>
          <w:sz w:val="32"/>
          <w:szCs w:val="32"/>
          <w:highlight w:val="none"/>
        </w:rPr>
      </w:pPr>
    </w:p>
    <w:p w14:paraId="50F35938">
      <w:pPr>
        <w:jc w:val="center"/>
        <w:rPr>
          <w:rFonts w:ascii="黑体" w:eastAsia="黑体"/>
          <w:sz w:val="32"/>
          <w:szCs w:val="32"/>
          <w:highlight w:val="none"/>
        </w:rPr>
      </w:pPr>
    </w:p>
    <w:p w14:paraId="08FC8D13">
      <w:pPr>
        <w:jc w:val="center"/>
        <w:rPr>
          <w:rFonts w:ascii="黑体" w:eastAsia="黑体"/>
          <w:sz w:val="32"/>
          <w:szCs w:val="32"/>
          <w:highlight w:val="none"/>
        </w:rPr>
      </w:pPr>
    </w:p>
    <w:p w14:paraId="27E781B6">
      <w:pPr>
        <w:jc w:val="center"/>
        <w:rPr>
          <w:rFonts w:ascii="黑体" w:eastAsia="黑体"/>
          <w:sz w:val="32"/>
          <w:szCs w:val="32"/>
          <w:highlight w:val="none"/>
        </w:rPr>
      </w:pPr>
    </w:p>
    <w:p w14:paraId="4E7CB8D5">
      <w:pPr>
        <w:jc w:val="center"/>
        <w:rPr>
          <w:rFonts w:ascii="黑体" w:eastAsia="黑体"/>
          <w:sz w:val="32"/>
          <w:szCs w:val="32"/>
          <w:highlight w:val="none"/>
        </w:rPr>
      </w:pPr>
    </w:p>
    <w:p w14:paraId="76214080">
      <w:pPr>
        <w:jc w:val="center"/>
        <w:rPr>
          <w:rFonts w:ascii="黑体" w:eastAsia="黑体"/>
          <w:sz w:val="32"/>
          <w:szCs w:val="32"/>
          <w:highlight w:val="none"/>
        </w:rPr>
      </w:pPr>
    </w:p>
    <w:p w14:paraId="1857D484">
      <w:pPr>
        <w:spacing w:line="480" w:lineRule="auto"/>
        <w:ind w:left="1260" w:leftChars="0" w:firstLine="420" w:firstLineChars="0"/>
        <w:rPr>
          <w:rFonts w:ascii="黑体" w:eastAsia="黑体"/>
          <w:sz w:val="28"/>
          <w:szCs w:val="28"/>
          <w:highlight w:val="none"/>
        </w:rPr>
      </w:pPr>
      <w:r>
        <w:rPr>
          <w:rFonts w:hint="eastAsia" w:ascii="黑体" w:eastAsia="黑体"/>
          <w:sz w:val="28"/>
          <w:szCs w:val="28"/>
          <w:highlight w:val="none"/>
          <w:lang w:eastAsia="zh-CN"/>
        </w:rPr>
        <w:t>供应商</w:t>
      </w:r>
      <w:r>
        <w:rPr>
          <w:rFonts w:hint="eastAsia" w:ascii="黑体" w:eastAsia="黑体"/>
          <w:sz w:val="28"/>
          <w:szCs w:val="28"/>
          <w:highlight w:val="none"/>
        </w:rPr>
        <w:t>：（盖单位章）</w:t>
      </w:r>
    </w:p>
    <w:p w14:paraId="5B54E72F">
      <w:pPr>
        <w:spacing w:line="480" w:lineRule="auto"/>
        <w:ind w:left="1260" w:leftChars="0" w:firstLine="420" w:firstLineChars="0"/>
        <w:jc w:val="both"/>
        <w:rPr>
          <w:rFonts w:ascii="黑体" w:eastAsia="黑体"/>
          <w:sz w:val="28"/>
          <w:szCs w:val="28"/>
          <w:highlight w:val="none"/>
        </w:rPr>
      </w:pPr>
      <w:r>
        <w:rPr>
          <w:rFonts w:hint="eastAsia" w:ascii="黑体" w:eastAsia="黑体"/>
          <w:sz w:val="28"/>
          <w:szCs w:val="28"/>
          <w:highlight w:val="none"/>
        </w:rPr>
        <w:t>法定代表人或委托代理人：（签字）</w:t>
      </w:r>
    </w:p>
    <w:p w14:paraId="60314F74">
      <w:pPr>
        <w:jc w:val="center"/>
        <w:rPr>
          <w:rFonts w:ascii="黑体" w:eastAsia="黑体"/>
          <w:sz w:val="28"/>
          <w:szCs w:val="28"/>
          <w:highlight w:val="none"/>
        </w:rPr>
      </w:pPr>
    </w:p>
    <w:p w14:paraId="79B38B4F">
      <w:pPr>
        <w:jc w:val="center"/>
        <w:rPr>
          <w:rFonts w:ascii="黑体" w:eastAsia="黑体"/>
          <w:sz w:val="28"/>
          <w:szCs w:val="28"/>
          <w:highlight w:val="none"/>
        </w:rPr>
      </w:pPr>
    </w:p>
    <w:p w14:paraId="3D25DC71">
      <w:pPr>
        <w:jc w:val="center"/>
        <w:rPr>
          <w:rFonts w:ascii="黑体" w:eastAsia="黑体"/>
          <w:sz w:val="28"/>
          <w:szCs w:val="28"/>
          <w:highlight w:val="none"/>
        </w:rPr>
      </w:pPr>
      <w:r>
        <w:rPr>
          <w:rFonts w:hint="eastAsia" w:ascii="黑体" w:eastAsia="黑体"/>
          <w:sz w:val="28"/>
          <w:szCs w:val="28"/>
          <w:highlight w:val="none"/>
        </w:rPr>
        <w:t>年  月  日</w:t>
      </w:r>
    </w:p>
    <w:p w14:paraId="70949802">
      <w:pPr>
        <w:jc w:val="center"/>
        <w:rPr>
          <w:rFonts w:ascii="宋体" w:hAnsi="宋体"/>
          <w:sz w:val="28"/>
          <w:szCs w:val="28"/>
          <w:highlight w:val="none"/>
        </w:rPr>
      </w:pPr>
      <w:r>
        <w:rPr>
          <w:rFonts w:ascii="黑体" w:eastAsia="黑体"/>
          <w:sz w:val="28"/>
          <w:szCs w:val="28"/>
          <w:highlight w:val="none"/>
        </w:rPr>
        <w:br w:type="page"/>
      </w:r>
      <w:r>
        <w:rPr>
          <w:rFonts w:hint="eastAsia" w:ascii="宋体" w:hAnsi="宋体"/>
          <w:sz w:val="28"/>
          <w:szCs w:val="28"/>
          <w:highlight w:val="none"/>
        </w:rPr>
        <w:t>目    录</w:t>
      </w:r>
    </w:p>
    <w:p w14:paraId="0B1D0027">
      <w:pPr>
        <w:tabs>
          <w:tab w:val="left" w:pos="420"/>
        </w:tabs>
        <w:spacing w:line="600" w:lineRule="exact"/>
        <w:ind w:left="420" w:leftChars="200"/>
        <w:rPr>
          <w:rFonts w:ascii="宋体" w:hAnsi="宋体"/>
          <w:szCs w:val="21"/>
          <w:highlight w:val="none"/>
        </w:rPr>
      </w:pPr>
      <w:r>
        <w:rPr>
          <w:rFonts w:hint="eastAsia" w:ascii="宋体" w:hAnsi="宋体"/>
          <w:szCs w:val="21"/>
          <w:highlight w:val="none"/>
        </w:rPr>
        <w:t>一、磋商函、磋商函附录及磋商报价函</w:t>
      </w:r>
    </w:p>
    <w:p w14:paraId="216B02BE">
      <w:pPr>
        <w:tabs>
          <w:tab w:val="left" w:pos="420"/>
        </w:tabs>
        <w:spacing w:line="600" w:lineRule="exact"/>
        <w:ind w:left="420" w:leftChars="200"/>
        <w:rPr>
          <w:rFonts w:ascii="宋体" w:hAnsi="宋体"/>
          <w:szCs w:val="21"/>
          <w:highlight w:val="none"/>
        </w:rPr>
      </w:pPr>
      <w:r>
        <w:rPr>
          <w:rFonts w:hint="eastAsia" w:ascii="宋体" w:hAnsi="宋体"/>
          <w:szCs w:val="21"/>
          <w:highlight w:val="none"/>
        </w:rPr>
        <w:t>二、法定代表人身份证明</w:t>
      </w:r>
    </w:p>
    <w:p w14:paraId="5B558838">
      <w:pPr>
        <w:tabs>
          <w:tab w:val="left" w:pos="420"/>
        </w:tabs>
        <w:spacing w:line="600" w:lineRule="exact"/>
        <w:ind w:left="420" w:leftChars="200"/>
        <w:rPr>
          <w:rFonts w:ascii="宋体" w:hAnsi="宋体"/>
          <w:szCs w:val="21"/>
          <w:highlight w:val="none"/>
        </w:rPr>
      </w:pPr>
      <w:r>
        <w:rPr>
          <w:rFonts w:hint="eastAsia" w:ascii="宋体" w:hAnsi="宋体"/>
          <w:szCs w:val="21"/>
          <w:highlight w:val="none"/>
          <w:lang w:val="en-US" w:eastAsia="zh-CN"/>
        </w:rPr>
        <w:t>三</w:t>
      </w:r>
      <w:r>
        <w:rPr>
          <w:rFonts w:hint="eastAsia" w:ascii="宋体" w:hAnsi="宋体"/>
          <w:szCs w:val="21"/>
          <w:highlight w:val="none"/>
        </w:rPr>
        <w:t>、授权委托书</w:t>
      </w:r>
    </w:p>
    <w:p w14:paraId="1378292D">
      <w:pPr>
        <w:tabs>
          <w:tab w:val="left" w:pos="420"/>
        </w:tabs>
        <w:spacing w:line="600" w:lineRule="exact"/>
        <w:ind w:left="420" w:leftChars="200"/>
        <w:rPr>
          <w:rFonts w:ascii="宋体" w:hAnsi="宋体"/>
          <w:szCs w:val="21"/>
          <w:highlight w:val="none"/>
        </w:rPr>
      </w:pPr>
      <w:r>
        <w:rPr>
          <w:rFonts w:hint="eastAsia" w:ascii="宋体" w:hAnsi="宋体"/>
          <w:szCs w:val="21"/>
          <w:highlight w:val="none"/>
          <w:lang w:val="en-US" w:eastAsia="zh-CN"/>
        </w:rPr>
        <w:t>四</w:t>
      </w:r>
      <w:r>
        <w:rPr>
          <w:rFonts w:hint="eastAsia" w:ascii="宋体" w:hAnsi="宋体"/>
          <w:szCs w:val="21"/>
          <w:highlight w:val="none"/>
        </w:rPr>
        <w:t>、磋商保证金</w:t>
      </w:r>
    </w:p>
    <w:p w14:paraId="407D3D88">
      <w:pPr>
        <w:tabs>
          <w:tab w:val="left" w:pos="420"/>
        </w:tabs>
        <w:spacing w:line="600" w:lineRule="exact"/>
        <w:ind w:left="420" w:leftChars="200"/>
        <w:rPr>
          <w:rFonts w:ascii="宋体" w:hAnsi="宋体"/>
          <w:szCs w:val="21"/>
          <w:highlight w:val="none"/>
        </w:rPr>
      </w:pPr>
      <w:r>
        <w:rPr>
          <w:rFonts w:hint="eastAsia" w:ascii="宋体" w:hAnsi="宋体"/>
          <w:szCs w:val="21"/>
          <w:highlight w:val="none"/>
          <w:lang w:val="en-US" w:eastAsia="zh-CN"/>
        </w:rPr>
        <w:t>五</w:t>
      </w:r>
      <w:r>
        <w:rPr>
          <w:rFonts w:hint="eastAsia" w:ascii="宋体" w:hAnsi="宋体"/>
          <w:szCs w:val="21"/>
          <w:highlight w:val="none"/>
        </w:rPr>
        <w:t>、已标价工程量清单</w:t>
      </w:r>
    </w:p>
    <w:p w14:paraId="6CEE6C56">
      <w:pPr>
        <w:tabs>
          <w:tab w:val="left" w:pos="420"/>
        </w:tabs>
        <w:spacing w:line="600" w:lineRule="exact"/>
        <w:ind w:left="420" w:leftChars="200"/>
        <w:rPr>
          <w:rFonts w:ascii="宋体" w:hAnsi="宋体"/>
          <w:szCs w:val="21"/>
          <w:highlight w:val="none"/>
        </w:rPr>
      </w:pPr>
      <w:r>
        <w:rPr>
          <w:rFonts w:hint="eastAsia" w:ascii="宋体" w:hAnsi="宋体"/>
          <w:szCs w:val="21"/>
          <w:highlight w:val="none"/>
          <w:lang w:val="en-US" w:eastAsia="zh-CN"/>
        </w:rPr>
        <w:t>六</w:t>
      </w:r>
      <w:r>
        <w:rPr>
          <w:rFonts w:hint="eastAsia" w:ascii="宋体" w:hAnsi="宋体"/>
          <w:szCs w:val="21"/>
          <w:highlight w:val="none"/>
        </w:rPr>
        <w:t>、施工组织设计</w:t>
      </w:r>
    </w:p>
    <w:p w14:paraId="6BD32302">
      <w:pPr>
        <w:tabs>
          <w:tab w:val="left" w:pos="420"/>
          <w:tab w:val="left" w:pos="2580"/>
        </w:tabs>
        <w:spacing w:line="600" w:lineRule="exact"/>
        <w:ind w:left="420" w:leftChars="200"/>
        <w:rPr>
          <w:rFonts w:ascii="宋体" w:hAnsi="宋体"/>
          <w:szCs w:val="21"/>
          <w:highlight w:val="none"/>
        </w:rPr>
      </w:pPr>
      <w:r>
        <w:rPr>
          <w:rFonts w:hint="eastAsia" w:ascii="宋体" w:hAnsi="宋体"/>
          <w:szCs w:val="21"/>
          <w:highlight w:val="none"/>
          <w:lang w:val="en-US" w:eastAsia="zh-CN"/>
        </w:rPr>
        <w:t>七</w:t>
      </w:r>
      <w:r>
        <w:rPr>
          <w:rFonts w:hint="eastAsia" w:ascii="宋体" w:hAnsi="宋体"/>
          <w:szCs w:val="21"/>
          <w:highlight w:val="none"/>
        </w:rPr>
        <w:t>、项目管理机构</w:t>
      </w:r>
      <w:r>
        <w:rPr>
          <w:rFonts w:ascii="宋体" w:hAnsi="宋体"/>
          <w:szCs w:val="21"/>
          <w:highlight w:val="none"/>
        </w:rPr>
        <w:tab/>
      </w:r>
    </w:p>
    <w:p w14:paraId="1BB862DE">
      <w:pPr>
        <w:tabs>
          <w:tab w:val="left" w:pos="420"/>
        </w:tabs>
        <w:spacing w:line="600" w:lineRule="exact"/>
        <w:ind w:left="420" w:leftChars="200"/>
        <w:rPr>
          <w:rFonts w:ascii="宋体" w:hAnsi="宋体"/>
          <w:szCs w:val="21"/>
          <w:highlight w:val="none"/>
        </w:rPr>
      </w:pPr>
      <w:r>
        <w:rPr>
          <w:rFonts w:hint="eastAsia" w:ascii="宋体" w:hAnsi="宋体"/>
          <w:szCs w:val="21"/>
          <w:highlight w:val="none"/>
          <w:lang w:val="en-US" w:eastAsia="zh-CN"/>
        </w:rPr>
        <w:t>八</w:t>
      </w:r>
      <w:r>
        <w:rPr>
          <w:rFonts w:hint="eastAsia" w:ascii="宋体" w:hAnsi="宋体"/>
          <w:szCs w:val="21"/>
          <w:highlight w:val="none"/>
        </w:rPr>
        <w:t>、资格审查资料</w:t>
      </w:r>
    </w:p>
    <w:p w14:paraId="4D92FEFE">
      <w:pPr>
        <w:tabs>
          <w:tab w:val="left" w:pos="420"/>
        </w:tabs>
        <w:spacing w:line="600" w:lineRule="exact"/>
        <w:ind w:left="420" w:leftChars="200"/>
        <w:rPr>
          <w:rFonts w:ascii="宋体" w:hAnsi="宋体"/>
          <w:szCs w:val="21"/>
          <w:highlight w:val="none"/>
        </w:rPr>
      </w:pPr>
      <w:r>
        <w:rPr>
          <w:rFonts w:hint="eastAsia" w:ascii="宋体" w:hAnsi="宋体"/>
          <w:szCs w:val="21"/>
          <w:highlight w:val="none"/>
          <w:lang w:val="en-US" w:eastAsia="zh-CN"/>
        </w:rPr>
        <w:t>九</w:t>
      </w:r>
      <w:r>
        <w:rPr>
          <w:rFonts w:hint="eastAsia" w:ascii="宋体" w:hAnsi="宋体"/>
          <w:szCs w:val="21"/>
          <w:highlight w:val="none"/>
        </w:rPr>
        <w:t>、其他材料</w:t>
      </w:r>
    </w:p>
    <w:p w14:paraId="71F0C457">
      <w:pPr>
        <w:spacing w:before="240" w:beforeLines="100" w:line="510" w:lineRule="exact"/>
        <w:jc w:val="center"/>
        <w:rPr>
          <w:rFonts w:ascii="宋体" w:hAnsi="宋体"/>
          <w:b/>
          <w:sz w:val="28"/>
          <w:szCs w:val="28"/>
          <w:highlight w:val="none"/>
        </w:rPr>
      </w:pPr>
      <w:r>
        <w:rPr>
          <w:rFonts w:ascii="宋体" w:hAnsi="宋体"/>
          <w:szCs w:val="21"/>
          <w:highlight w:val="none"/>
        </w:rPr>
        <w:br w:type="page"/>
      </w:r>
      <w:r>
        <w:rPr>
          <w:rFonts w:hint="eastAsia" w:ascii="宋体" w:hAnsi="宋体"/>
          <w:b/>
          <w:sz w:val="28"/>
          <w:szCs w:val="28"/>
          <w:highlight w:val="none"/>
        </w:rPr>
        <w:t>一、磋商函、磋商函附录及</w:t>
      </w:r>
      <w:r>
        <w:rPr>
          <w:rFonts w:hint="eastAsia" w:ascii="宋体" w:hAnsi="宋体" w:cs="宋体"/>
          <w:b/>
          <w:bCs/>
          <w:sz w:val="28"/>
          <w:szCs w:val="28"/>
          <w:highlight w:val="none"/>
        </w:rPr>
        <w:t>磋商报价函</w:t>
      </w:r>
    </w:p>
    <w:p w14:paraId="06167056">
      <w:pPr>
        <w:spacing w:before="240" w:beforeLines="100" w:after="120" w:afterLines="50" w:line="510" w:lineRule="exact"/>
        <w:jc w:val="center"/>
        <w:rPr>
          <w:rFonts w:hint="eastAsia" w:ascii="黑体" w:hAnsi="宋体" w:eastAsia="黑体" w:cs="Times New Roman"/>
          <w:sz w:val="24"/>
          <w:highlight w:val="none"/>
        </w:rPr>
      </w:pPr>
      <w:r>
        <w:rPr>
          <w:rFonts w:hint="eastAsia" w:ascii="黑体" w:hAnsi="宋体" w:eastAsia="黑体" w:cs="Times New Roman"/>
          <w:sz w:val="24"/>
          <w:highlight w:val="none"/>
        </w:rPr>
        <w:t>（一）磋商函</w:t>
      </w:r>
    </w:p>
    <w:p w14:paraId="43947AA2">
      <w:pPr>
        <w:spacing w:line="400" w:lineRule="exact"/>
        <w:rPr>
          <w:color w:val="auto"/>
          <w:szCs w:val="21"/>
          <w:highlight w:val="none"/>
        </w:rPr>
      </w:pPr>
      <w:r>
        <w:rPr>
          <w:color w:val="auto"/>
          <w:szCs w:val="21"/>
          <w:highlight w:val="none"/>
          <w:u w:val="single"/>
        </w:rPr>
        <w:t xml:space="preserve">                     </w:t>
      </w:r>
      <w:r>
        <w:rPr>
          <w:color w:val="auto"/>
          <w:szCs w:val="21"/>
          <w:highlight w:val="none"/>
        </w:rPr>
        <w:t>（</w:t>
      </w:r>
      <w:r>
        <w:rPr>
          <w:rFonts w:hint="eastAsia"/>
          <w:color w:val="auto"/>
          <w:szCs w:val="21"/>
          <w:highlight w:val="none"/>
          <w:lang w:eastAsia="zh-CN"/>
        </w:rPr>
        <w:t>采购</w:t>
      </w:r>
      <w:r>
        <w:rPr>
          <w:color w:val="auto"/>
          <w:szCs w:val="21"/>
          <w:highlight w:val="none"/>
        </w:rPr>
        <w:t xml:space="preserve">人名称）: </w:t>
      </w:r>
    </w:p>
    <w:p w14:paraId="4914FDC5">
      <w:pPr>
        <w:spacing w:line="400" w:lineRule="exact"/>
        <w:ind w:firstLine="420" w:firstLineChars="200"/>
        <w:rPr>
          <w:color w:val="auto"/>
          <w:szCs w:val="21"/>
          <w:highlight w:val="none"/>
        </w:rPr>
      </w:pPr>
      <w:r>
        <w:rPr>
          <w:color w:val="auto"/>
          <w:szCs w:val="21"/>
          <w:highlight w:val="none"/>
        </w:rPr>
        <w:t>1．我方己仔细研究了</w:t>
      </w:r>
      <w:r>
        <w:rPr>
          <w:color w:val="auto"/>
          <w:szCs w:val="21"/>
          <w:highlight w:val="none"/>
          <w:u w:val="single"/>
        </w:rPr>
        <w:t xml:space="preserve">                     </w:t>
      </w:r>
      <w:r>
        <w:rPr>
          <w:color w:val="auto"/>
          <w:szCs w:val="21"/>
          <w:highlight w:val="none"/>
        </w:rPr>
        <w:t>（项目名称）</w:t>
      </w:r>
      <w:r>
        <w:rPr>
          <w:color w:val="auto"/>
          <w:szCs w:val="21"/>
          <w:highlight w:val="none"/>
          <w:u w:val="single"/>
        </w:rPr>
        <w:t xml:space="preserve">         </w:t>
      </w:r>
      <w:r>
        <w:rPr>
          <w:rFonts w:hint="eastAsia"/>
          <w:color w:val="auto"/>
          <w:szCs w:val="21"/>
          <w:highlight w:val="none"/>
          <w:lang w:eastAsia="zh-CN"/>
        </w:rPr>
        <w:t>磋商</w:t>
      </w:r>
      <w:r>
        <w:rPr>
          <w:color w:val="auto"/>
          <w:szCs w:val="21"/>
          <w:highlight w:val="none"/>
        </w:rPr>
        <w:t>文件的全部内容，愿意以人民币（大写）</w:t>
      </w:r>
      <w:r>
        <w:rPr>
          <w:color w:val="auto"/>
          <w:szCs w:val="21"/>
          <w:highlight w:val="none"/>
          <w:u w:val="single"/>
        </w:rPr>
        <w:t xml:space="preserve">                 </w:t>
      </w:r>
      <w:r>
        <w:rPr>
          <w:color w:val="auto"/>
          <w:szCs w:val="21"/>
          <w:highlight w:val="none"/>
        </w:rPr>
        <w:t>元（￥</w:t>
      </w:r>
      <w:r>
        <w:rPr>
          <w:color w:val="auto"/>
          <w:szCs w:val="21"/>
          <w:highlight w:val="none"/>
          <w:u w:val="single"/>
        </w:rPr>
        <w:t xml:space="preserve">       </w:t>
      </w:r>
      <w:r>
        <w:rPr>
          <w:color w:val="auto"/>
          <w:szCs w:val="21"/>
          <w:highlight w:val="none"/>
        </w:rPr>
        <w:t>）的投标总报价，</w:t>
      </w:r>
      <w:r>
        <w:rPr>
          <w:rFonts w:hint="eastAsia"/>
          <w:color w:val="auto"/>
          <w:szCs w:val="21"/>
          <w:highlight w:val="none"/>
          <w:lang w:val="en-US" w:eastAsia="zh-CN"/>
        </w:rPr>
        <w:t>合同履行期限（计划工期）</w:t>
      </w:r>
      <w:r>
        <w:rPr>
          <w:color w:val="auto"/>
          <w:szCs w:val="21"/>
          <w:highlight w:val="none"/>
          <w:u w:val="single"/>
        </w:rPr>
        <w:t xml:space="preserve">        </w:t>
      </w:r>
      <w:r>
        <w:rPr>
          <w:color w:val="auto"/>
          <w:szCs w:val="21"/>
          <w:highlight w:val="none"/>
        </w:rPr>
        <w:t>，按合同约定实施和完成承包工程，修补工程中的任何缺陷，工程质量达到</w:t>
      </w:r>
      <w:r>
        <w:rPr>
          <w:color w:val="auto"/>
          <w:szCs w:val="21"/>
          <w:highlight w:val="none"/>
          <w:u w:val="single"/>
        </w:rPr>
        <w:t xml:space="preserve">                    </w:t>
      </w:r>
      <w:r>
        <w:rPr>
          <w:color w:val="auto"/>
          <w:szCs w:val="21"/>
          <w:highlight w:val="none"/>
        </w:rPr>
        <w:t xml:space="preserve"> 。</w:t>
      </w:r>
    </w:p>
    <w:p w14:paraId="475556D8">
      <w:pPr>
        <w:spacing w:line="400" w:lineRule="exact"/>
        <w:ind w:firstLine="420" w:firstLineChars="200"/>
        <w:rPr>
          <w:color w:val="auto"/>
          <w:szCs w:val="21"/>
          <w:highlight w:val="none"/>
        </w:rPr>
      </w:pPr>
      <w:r>
        <w:rPr>
          <w:color w:val="auto"/>
          <w:szCs w:val="21"/>
          <w:highlight w:val="none"/>
        </w:rPr>
        <w:t>2．我方承诺在投标有效期内不修改、撤销</w:t>
      </w:r>
      <w:r>
        <w:rPr>
          <w:rFonts w:hint="eastAsia"/>
          <w:color w:val="auto"/>
          <w:szCs w:val="21"/>
          <w:highlight w:val="none"/>
          <w:lang w:eastAsia="zh-CN"/>
        </w:rPr>
        <w:t>响应</w:t>
      </w:r>
      <w:r>
        <w:rPr>
          <w:color w:val="auto"/>
          <w:szCs w:val="21"/>
          <w:highlight w:val="none"/>
        </w:rPr>
        <w:t>文件。</w:t>
      </w:r>
    </w:p>
    <w:p w14:paraId="6E6FD438">
      <w:pPr>
        <w:spacing w:line="400" w:lineRule="exact"/>
        <w:ind w:firstLine="420" w:firstLineChars="200"/>
        <w:rPr>
          <w:color w:val="auto"/>
          <w:szCs w:val="21"/>
          <w:highlight w:val="none"/>
        </w:rPr>
      </w:pPr>
      <w:r>
        <w:rPr>
          <w:rFonts w:hint="eastAsia"/>
          <w:color w:val="auto"/>
          <w:szCs w:val="21"/>
          <w:highlight w:val="none"/>
          <w:lang w:val="en-US" w:eastAsia="zh-CN"/>
        </w:rPr>
        <w:t>3</w:t>
      </w:r>
      <w:r>
        <w:rPr>
          <w:color w:val="auto"/>
          <w:szCs w:val="21"/>
          <w:highlight w:val="none"/>
        </w:rPr>
        <w:t>．如我方中标：</w:t>
      </w:r>
    </w:p>
    <w:p w14:paraId="7D075861">
      <w:pPr>
        <w:spacing w:line="400" w:lineRule="exact"/>
        <w:ind w:firstLine="420" w:firstLineChars="200"/>
        <w:rPr>
          <w:color w:val="auto"/>
          <w:szCs w:val="21"/>
          <w:highlight w:val="none"/>
        </w:rPr>
      </w:pPr>
      <w:r>
        <w:rPr>
          <w:color w:val="auto"/>
          <w:szCs w:val="21"/>
          <w:highlight w:val="none"/>
        </w:rPr>
        <w:t>(l）我方承诺在收到</w:t>
      </w:r>
      <w:r>
        <w:rPr>
          <w:rFonts w:hint="eastAsia"/>
          <w:color w:val="auto"/>
          <w:szCs w:val="21"/>
          <w:highlight w:val="none"/>
          <w:lang w:eastAsia="zh-CN"/>
        </w:rPr>
        <w:t>成交</w:t>
      </w:r>
      <w:r>
        <w:rPr>
          <w:color w:val="auto"/>
          <w:szCs w:val="21"/>
          <w:highlight w:val="none"/>
        </w:rPr>
        <w:t>通知书后，在</w:t>
      </w:r>
      <w:r>
        <w:rPr>
          <w:rFonts w:hint="eastAsia"/>
          <w:color w:val="auto"/>
          <w:szCs w:val="21"/>
          <w:highlight w:val="none"/>
          <w:lang w:eastAsia="zh-CN"/>
        </w:rPr>
        <w:t>成交</w:t>
      </w:r>
      <w:r>
        <w:rPr>
          <w:color w:val="auto"/>
          <w:szCs w:val="21"/>
          <w:highlight w:val="none"/>
        </w:rPr>
        <w:t>通知书规定的期限内与你方签订合同。</w:t>
      </w:r>
    </w:p>
    <w:p w14:paraId="6EA115D5">
      <w:pPr>
        <w:spacing w:line="400" w:lineRule="exact"/>
        <w:ind w:firstLine="420" w:firstLineChars="200"/>
        <w:rPr>
          <w:color w:val="auto"/>
          <w:szCs w:val="21"/>
          <w:highlight w:val="none"/>
        </w:rPr>
      </w:pPr>
      <w:r>
        <w:rPr>
          <w:color w:val="auto"/>
          <w:szCs w:val="21"/>
          <w:highlight w:val="none"/>
        </w:rPr>
        <w:t>(2）随同本</w:t>
      </w:r>
      <w:r>
        <w:rPr>
          <w:rFonts w:hint="eastAsia"/>
          <w:color w:val="auto"/>
          <w:szCs w:val="21"/>
          <w:highlight w:val="none"/>
          <w:lang w:eastAsia="zh-CN"/>
        </w:rPr>
        <w:t>磋商</w:t>
      </w:r>
      <w:r>
        <w:rPr>
          <w:color w:val="auto"/>
          <w:szCs w:val="21"/>
          <w:highlight w:val="none"/>
        </w:rPr>
        <w:t>函递交的</w:t>
      </w:r>
      <w:r>
        <w:rPr>
          <w:rFonts w:hint="eastAsia"/>
          <w:color w:val="auto"/>
          <w:szCs w:val="21"/>
          <w:highlight w:val="none"/>
          <w:lang w:eastAsia="zh-CN"/>
        </w:rPr>
        <w:t>磋商</w:t>
      </w:r>
      <w:r>
        <w:rPr>
          <w:color w:val="auto"/>
          <w:szCs w:val="21"/>
          <w:highlight w:val="none"/>
        </w:rPr>
        <w:t>函附录属于合同文件的组成部分。</w:t>
      </w:r>
    </w:p>
    <w:p w14:paraId="4EF1FD9A">
      <w:pPr>
        <w:spacing w:line="400" w:lineRule="exact"/>
        <w:ind w:firstLine="420" w:firstLineChars="200"/>
        <w:rPr>
          <w:color w:val="auto"/>
          <w:szCs w:val="21"/>
          <w:highlight w:val="none"/>
        </w:rPr>
      </w:pPr>
      <w:r>
        <w:rPr>
          <w:color w:val="auto"/>
          <w:szCs w:val="21"/>
          <w:highlight w:val="none"/>
        </w:rPr>
        <w:t>(3）我方承诺按照</w:t>
      </w:r>
      <w:r>
        <w:rPr>
          <w:rFonts w:hint="eastAsia"/>
          <w:color w:val="auto"/>
          <w:szCs w:val="21"/>
          <w:highlight w:val="none"/>
          <w:lang w:eastAsia="zh-CN"/>
        </w:rPr>
        <w:t>磋商</w:t>
      </w:r>
      <w:r>
        <w:rPr>
          <w:color w:val="auto"/>
          <w:szCs w:val="21"/>
          <w:highlight w:val="none"/>
        </w:rPr>
        <w:t>文件规定向你方递交履约担保。</w:t>
      </w:r>
    </w:p>
    <w:p w14:paraId="6B8AC540">
      <w:pPr>
        <w:spacing w:line="400" w:lineRule="exact"/>
        <w:ind w:firstLine="420" w:firstLineChars="200"/>
        <w:rPr>
          <w:color w:val="auto"/>
          <w:szCs w:val="21"/>
          <w:highlight w:val="none"/>
        </w:rPr>
      </w:pPr>
      <w:r>
        <w:rPr>
          <w:color w:val="auto"/>
          <w:szCs w:val="21"/>
          <w:highlight w:val="none"/>
        </w:rPr>
        <w:t>(4）我方承诺在合同约定的期限内完成并移交全部合同工程。</w:t>
      </w:r>
    </w:p>
    <w:p w14:paraId="3768E445">
      <w:pPr>
        <w:spacing w:line="400" w:lineRule="exact"/>
        <w:ind w:firstLine="420" w:firstLineChars="200"/>
        <w:rPr>
          <w:color w:val="auto"/>
          <w:szCs w:val="21"/>
          <w:highlight w:val="none"/>
        </w:rPr>
      </w:pPr>
      <w:r>
        <w:rPr>
          <w:rFonts w:hint="eastAsia"/>
          <w:color w:val="auto"/>
          <w:szCs w:val="21"/>
          <w:highlight w:val="none"/>
          <w:lang w:val="en-US" w:eastAsia="zh-CN"/>
        </w:rPr>
        <w:t>4</w:t>
      </w:r>
      <w:r>
        <w:rPr>
          <w:color w:val="auto"/>
          <w:szCs w:val="21"/>
          <w:highlight w:val="none"/>
        </w:rPr>
        <w:t>．我方在此声明，所递交的</w:t>
      </w:r>
      <w:r>
        <w:rPr>
          <w:rFonts w:hint="eastAsia"/>
          <w:color w:val="auto"/>
          <w:szCs w:val="21"/>
          <w:highlight w:val="none"/>
          <w:lang w:eastAsia="zh-CN"/>
        </w:rPr>
        <w:t>响应</w:t>
      </w:r>
      <w:r>
        <w:rPr>
          <w:color w:val="auto"/>
          <w:szCs w:val="21"/>
          <w:highlight w:val="none"/>
        </w:rPr>
        <w:t>文件及有关资料内容完整、真实和准确，且不存在第二章“</w:t>
      </w:r>
      <w:r>
        <w:rPr>
          <w:rFonts w:hint="eastAsia"/>
          <w:color w:val="auto"/>
          <w:szCs w:val="21"/>
          <w:highlight w:val="none"/>
          <w:lang w:eastAsia="zh-CN"/>
        </w:rPr>
        <w:t>供应商</w:t>
      </w:r>
      <w:r>
        <w:rPr>
          <w:color w:val="auto"/>
          <w:szCs w:val="21"/>
          <w:highlight w:val="none"/>
        </w:rPr>
        <w:t>须知”第1.4.3 项规定的任何一种情形。</w:t>
      </w:r>
    </w:p>
    <w:p w14:paraId="3C13B433">
      <w:pPr>
        <w:spacing w:line="400" w:lineRule="exact"/>
        <w:ind w:firstLine="420" w:firstLineChars="200"/>
        <w:rPr>
          <w:color w:val="auto"/>
          <w:szCs w:val="21"/>
          <w:highlight w:val="none"/>
        </w:rPr>
      </w:pPr>
      <w:r>
        <w:rPr>
          <w:rFonts w:hint="eastAsia"/>
          <w:color w:val="auto"/>
          <w:szCs w:val="21"/>
          <w:highlight w:val="none"/>
          <w:lang w:val="en-US" w:eastAsia="zh-CN"/>
        </w:rPr>
        <w:t>5.</w:t>
      </w:r>
      <w:r>
        <w:rPr>
          <w:color w:val="auto"/>
          <w:szCs w:val="21"/>
          <w:highlight w:val="none"/>
        </w:rPr>
        <w:t xml:space="preserve"> </w:t>
      </w:r>
      <w:r>
        <w:rPr>
          <w:rFonts w:hint="eastAsia"/>
          <w:color w:val="auto"/>
          <w:szCs w:val="21"/>
          <w:highlight w:val="none"/>
        </w:rPr>
        <w:t>其他内容</w:t>
      </w:r>
      <w:r>
        <w:rPr>
          <w:rFonts w:hint="eastAsia"/>
          <w:color w:val="auto"/>
          <w:szCs w:val="21"/>
          <w:highlight w:val="none"/>
          <w:lang w:eastAsia="zh-CN"/>
        </w:rPr>
        <w:t>：</w:t>
      </w:r>
      <w:r>
        <w:rPr>
          <w:rFonts w:hint="eastAsia"/>
          <w:color w:val="auto"/>
          <w:szCs w:val="21"/>
          <w:highlight w:val="none"/>
          <w:u w:val="single"/>
          <w:lang w:val="en-US" w:eastAsia="zh-CN"/>
        </w:rPr>
        <w:t xml:space="preserve">         </w:t>
      </w:r>
      <w:r>
        <w:rPr>
          <w:color w:val="auto"/>
          <w:szCs w:val="21"/>
          <w:highlight w:val="none"/>
        </w:rPr>
        <w:t>。</w:t>
      </w:r>
    </w:p>
    <w:p w14:paraId="5BB73F1E">
      <w:pPr>
        <w:spacing w:line="480" w:lineRule="exact"/>
        <w:ind w:firstLine="420" w:firstLineChars="200"/>
        <w:rPr>
          <w:rFonts w:hint="eastAsia" w:ascii="宋体" w:hAnsi="宋体"/>
          <w:color w:val="auto"/>
          <w:szCs w:val="21"/>
          <w:highlight w:val="none"/>
        </w:rPr>
      </w:pPr>
    </w:p>
    <w:p w14:paraId="2EEF6343">
      <w:pPr>
        <w:spacing w:line="480" w:lineRule="exact"/>
        <w:ind w:firstLine="420" w:firstLineChars="200"/>
        <w:rPr>
          <w:rFonts w:ascii="宋体" w:hAnsi="宋体"/>
          <w:szCs w:val="21"/>
          <w:highlight w:val="none"/>
        </w:rPr>
      </w:pPr>
    </w:p>
    <w:p w14:paraId="3D0C4760">
      <w:pPr>
        <w:spacing w:line="480" w:lineRule="exact"/>
        <w:ind w:firstLine="420" w:firstLineChars="200"/>
        <w:rPr>
          <w:rFonts w:ascii="宋体" w:hAnsi="宋体"/>
          <w:szCs w:val="21"/>
          <w:highlight w:val="none"/>
        </w:rPr>
      </w:pPr>
    </w:p>
    <w:p w14:paraId="11ABACA9">
      <w:pPr>
        <w:spacing w:line="480" w:lineRule="exact"/>
        <w:ind w:firstLine="420" w:firstLineChars="200"/>
        <w:jc w:val="right"/>
        <w:rPr>
          <w:rFonts w:ascii="宋体" w:hAnsi="宋体"/>
          <w:szCs w:val="21"/>
          <w:highlight w:val="none"/>
        </w:rPr>
      </w:pPr>
      <w:r>
        <w:rPr>
          <w:rFonts w:hint="eastAsia" w:ascii="宋体" w:hAnsi="宋体"/>
          <w:szCs w:val="21"/>
          <w:highlight w:val="none"/>
        </w:rPr>
        <w:t>供应商名称(公章)：</w:t>
      </w:r>
    </w:p>
    <w:p w14:paraId="2AAEEC9D">
      <w:pPr>
        <w:spacing w:line="480" w:lineRule="exact"/>
        <w:ind w:firstLine="420" w:firstLineChars="200"/>
        <w:jc w:val="right"/>
        <w:rPr>
          <w:rFonts w:ascii="宋体" w:hAnsi="宋体"/>
          <w:szCs w:val="21"/>
          <w:highlight w:val="none"/>
        </w:rPr>
      </w:pPr>
      <w:r>
        <w:rPr>
          <w:rFonts w:hint="eastAsia" w:ascii="宋体" w:hAnsi="宋体"/>
          <w:szCs w:val="21"/>
          <w:highlight w:val="none"/>
        </w:rPr>
        <w:t>法定代表人或委托代理人（签字或盖章）：</w:t>
      </w:r>
    </w:p>
    <w:p w14:paraId="5E0C5C4E">
      <w:pPr>
        <w:spacing w:line="480" w:lineRule="exact"/>
        <w:ind w:firstLine="420" w:firstLineChars="200"/>
        <w:jc w:val="right"/>
        <w:rPr>
          <w:rFonts w:ascii="宋体" w:hAnsi="宋体"/>
          <w:szCs w:val="21"/>
          <w:highlight w:val="none"/>
        </w:rPr>
      </w:pPr>
      <w:r>
        <w:rPr>
          <w:rFonts w:hint="eastAsia" w:ascii="宋体" w:hAnsi="宋体"/>
          <w:szCs w:val="21"/>
          <w:highlight w:val="none"/>
        </w:rPr>
        <w:t>日期：</w:t>
      </w:r>
      <w:r>
        <w:rPr>
          <w:rFonts w:hint="eastAsia" w:ascii="宋体" w:hAnsi="宋体"/>
          <w:szCs w:val="21"/>
          <w:highlight w:val="none"/>
          <w:lang w:val="en-US" w:eastAsia="zh-CN"/>
        </w:rPr>
        <w:t xml:space="preserve">   </w:t>
      </w:r>
      <w:r>
        <w:rPr>
          <w:rFonts w:hint="eastAsia" w:ascii="宋体" w:hAnsi="宋体"/>
          <w:szCs w:val="21"/>
          <w:highlight w:val="none"/>
        </w:rPr>
        <w:t>年</w:t>
      </w:r>
      <w:r>
        <w:rPr>
          <w:rFonts w:hint="eastAsia" w:ascii="宋体" w:hAnsi="宋体"/>
          <w:szCs w:val="21"/>
          <w:highlight w:val="none"/>
          <w:lang w:val="en-US" w:eastAsia="zh-CN"/>
        </w:rPr>
        <w:t xml:space="preserve">  </w:t>
      </w:r>
      <w:r>
        <w:rPr>
          <w:rFonts w:hint="eastAsia" w:ascii="宋体" w:hAnsi="宋体"/>
          <w:szCs w:val="21"/>
          <w:highlight w:val="none"/>
        </w:rPr>
        <w:t>月</w:t>
      </w:r>
      <w:r>
        <w:rPr>
          <w:rFonts w:hint="eastAsia" w:ascii="宋体" w:hAnsi="宋体"/>
          <w:szCs w:val="21"/>
          <w:highlight w:val="none"/>
          <w:lang w:val="en-US" w:eastAsia="zh-CN"/>
        </w:rPr>
        <w:t xml:space="preserve">   </w:t>
      </w:r>
      <w:r>
        <w:rPr>
          <w:rFonts w:hint="eastAsia" w:ascii="宋体" w:hAnsi="宋体"/>
          <w:szCs w:val="21"/>
          <w:highlight w:val="none"/>
        </w:rPr>
        <w:t>日</w:t>
      </w:r>
    </w:p>
    <w:p w14:paraId="30A009DB">
      <w:pPr>
        <w:spacing w:before="240" w:beforeLines="100" w:after="120" w:afterLines="50" w:line="510" w:lineRule="exact"/>
        <w:jc w:val="center"/>
        <w:rPr>
          <w:rFonts w:ascii="黑体" w:hAnsi="宋体" w:eastAsia="黑体"/>
          <w:sz w:val="24"/>
          <w:highlight w:val="none"/>
        </w:rPr>
      </w:pPr>
      <w:r>
        <w:rPr>
          <w:rFonts w:ascii="宋体" w:hAnsi="宋体"/>
          <w:sz w:val="24"/>
          <w:highlight w:val="none"/>
        </w:rPr>
        <w:br w:type="page"/>
      </w:r>
      <w:r>
        <w:rPr>
          <w:rFonts w:hint="eastAsia" w:ascii="黑体" w:hAnsi="宋体" w:eastAsia="黑体"/>
          <w:sz w:val="24"/>
          <w:highlight w:val="none"/>
        </w:rPr>
        <w:t>（二）磋商函附录</w:t>
      </w:r>
    </w:p>
    <w:p w14:paraId="1A45B7EF">
      <w:pPr>
        <w:rPr>
          <w:rFonts w:hint="default" w:ascii="宋体" w:hAnsi="宋体" w:eastAsia="宋体"/>
          <w:b w:val="0"/>
          <w:bCs/>
          <w:szCs w:val="21"/>
          <w:highlight w:val="none"/>
          <w:u w:val="single"/>
          <w:lang w:val="en-US" w:eastAsia="zh-CN"/>
        </w:rPr>
      </w:pPr>
      <w:r>
        <w:rPr>
          <w:rFonts w:hint="eastAsia" w:ascii="宋体" w:hAnsi="宋体"/>
          <w:b w:val="0"/>
          <w:bCs/>
          <w:szCs w:val="21"/>
          <w:highlight w:val="none"/>
        </w:rPr>
        <w:t>项目名称：</w:t>
      </w:r>
      <w:r>
        <w:rPr>
          <w:rFonts w:hint="eastAsia" w:ascii="宋体" w:hAnsi="宋体"/>
          <w:b w:val="0"/>
          <w:bCs/>
          <w:szCs w:val="21"/>
          <w:highlight w:val="none"/>
          <w:lang w:val="en-US" w:eastAsia="zh-CN"/>
        </w:rPr>
        <w:t xml:space="preserve">                                               项目编号：</w:t>
      </w:r>
    </w:p>
    <w:tbl>
      <w:tblPr>
        <w:tblStyle w:val="41"/>
        <w:tblW w:w="9180" w:type="dxa"/>
        <w:tblInd w:w="0" w:type="dxa"/>
        <w:tblLayout w:type="fixed"/>
        <w:tblCellMar>
          <w:top w:w="0" w:type="dxa"/>
          <w:left w:w="108" w:type="dxa"/>
          <w:bottom w:w="0" w:type="dxa"/>
          <w:right w:w="108" w:type="dxa"/>
        </w:tblCellMar>
      </w:tblPr>
      <w:tblGrid>
        <w:gridCol w:w="732"/>
        <w:gridCol w:w="1812"/>
        <w:gridCol w:w="5907"/>
        <w:gridCol w:w="729"/>
      </w:tblGrid>
      <w:tr w14:paraId="5CE1B64D">
        <w:tblPrEx>
          <w:tblCellMar>
            <w:top w:w="0" w:type="dxa"/>
            <w:left w:w="108" w:type="dxa"/>
            <w:bottom w:w="0" w:type="dxa"/>
            <w:right w:w="108" w:type="dxa"/>
          </w:tblCellMar>
        </w:tblPrEx>
        <w:trPr>
          <w:trHeight w:val="455" w:hRule="atLeast"/>
        </w:trPr>
        <w:tc>
          <w:tcPr>
            <w:tcW w:w="732" w:type="dxa"/>
            <w:tcBorders>
              <w:top w:val="single" w:color="auto" w:sz="4" w:space="0"/>
              <w:left w:val="single" w:color="auto" w:sz="4" w:space="0"/>
              <w:bottom w:val="single" w:color="auto" w:sz="4" w:space="0"/>
              <w:right w:val="single" w:color="auto" w:sz="4" w:space="0"/>
            </w:tcBorders>
            <w:vAlign w:val="center"/>
          </w:tcPr>
          <w:p w14:paraId="2C2EF631">
            <w:pPr>
              <w:autoSpaceDE w:val="0"/>
              <w:autoSpaceDN w:val="0"/>
              <w:adjustRightInd w:val="0"/>
              <w:jc w:val="center"/>
              <w:rPr>
                <w:rFonts w:ascii="宋体" w:hAnsi="宋体" w:cs="仿宋_GB2312"/>
                <w:kern w:val="0"/>
                <w:szCs w:val="21"/>
                <w:highlight w:val="none"/>
              </w:rPr>
            </w:pPr>
            <w:r>
              <w:rPr>
                <w:rFonts w:hint="eastAsia" w:ascii="宋体" w:hAnsi="宋体" w:cs="仿宋_GB2312"/>
                <w:kern w:val="0"/>
                <w:szCs w:val="21"/>
                <w:highlight w:val="none"/>
              </w:rPr>
              <w:t>序号</w:t>
            </w:r>
          </w:p>
        </w:tc>
        <w:tc>
          <w:tcPr>
            <w:tcW w:w="1812" w:type="dxa"/>
            <w:tcBorders>
              <w:top w:val="single" w:color="auto" w:sz="4" w:space="0"/>
              <w:left w:val="single" w:color="auto" w:sz="4" w:space="0"/>
              <w:bottom w:val="single" w:color="auto" w:sz="4" w:space="0"/>
              <w:right w:val="single" w:color="auto" w:sz="4" w:space="0"/>
            </w:tcBorders>
            <w:vAlign w:val="center"/>
          </w:tcPr>
          <w:p w14:paraId="3C386092">
            <w:pPr>
              <w:autoSpaceDE w:val="0"/>
              <w:autoSpaceDN w:val="0"/>
              <w:adjustRightInd w:val="0"/>
              <w:jc w:val="center"/>
              <w:rPr>
                <w:rFonts w:ascii="宋体" w:hAnsi="宋体" w:cs="仿宋_GB2312"/>
                <w:kern w:val="0"/>
                <w:szCs w:val="21"/>
                <w:highlight w:val="none"/>
              </w:rPr>
            </w:pPr>
            <w:r>
              <w:rPr>
                <w:rFonts w:hint="eastAsia" w:ascii="宋体" w:hAnsi="宋体" w:cs="仿宋_GB2312"/>
                <w:kern w:val="0"/>
                <w:szCs w:val="21"/>
                <w:highlight w:val="none"/>
              </w:rPr>
              <w:t>条款名称</w:t>
            </w:r>
          </w:p>
        </w:tc>
        <w:tc>
          <w:tcPr>
            <w:tcW w:w="5907" w:type="dxa"/>
            <w:tcBorders>
              <w:top w:val="single" w:color="auto" w:sz="4" w:space="0"/>
              <w:left w:val="single" w:color="auto" w:sz="4" w:space="0"/>
              <w:bottom w:val="single" w:color="auto" w:sz="4" w:space="0"/>
              <w:right w:val="single" w:color="auto" w:sz="4" w:space="0"/>
            </w:tcBorders>
            <w:vAlign w:val="center"/>
          </w:tcPr>
          <w:p w14:paraId="6825D912">
            <w:pPr>
              <w:autoSpaceDE w:val="0"/>
              <w:autoSpaceDN w:val="0"/>
              <w:adjustRightInd w:val="0"/>
              <w:jc w:val="center"/>
              <w:rPr>
                <w:rFonts w:ascii="宋体" w:hAnsi="宋体" w:cs="仿宋_GB2312"/>
                <w:kern w:val="0"/>
                <w:szCs w:val="21"/>
                <w:highlight w:val="none"/>
              </w:rPr>
            </w:pPr>
            <w:r>
              <w:rPr>
                <w:rFonts w:hint="eastAsia" w:ascii="宋体" w:hAnsi="宋体" w:cs="仿宋_GB2312"/>
                <w:kern w:val="0"/>
                <w:szCs w:val="21"/>
                <w:highlight w:val="none"/>
              </w:rPr>
              <w:t>约定内容</w:t>
            </w:r>
          </w:p>
        </w:tc>
        <w:tc>
          <w:tcPr>
            <w:tcW w:w="729" w:type="dxa"/>
            <w:tcBorders>
              <w:top w:val="single" w:color="auto" w:sz="4" w:space="0"/>
              <w:left w:val="single" w:color="auto" w:sz="4" w:space="0"/>
              <w:bottom w:val="single" w:color="auto" w:sz="4" w:space="0"/>
              <w:right w:val="single" w:color="auto" w:sz="4" w:space="0"/>
            </w:tcBorders>
            <w:vAlign w:val="center"/>
          </w:tcPr>
          <w:p w14:paraId="2BA41259">
            <w:pPr>
              <w:autoSpaceDE w:val="0"/>
              <w:autoSpaceDN w:val="0"/>
              <w:adjustRightInd w:val="0"/>
              <w:jc w:val="center"/>
              <w:rPr>
                <w:rFonts w:ascii="宋体" w:hAnsi="宋体" w:cs="仿宋_GB2312"/>
                <w:kern w:val="0"/>
                <w:szCs w:val="21"/>
                <w:highlight w:val="none"/>
              </w:rPr>
            </w:pPr>
            <w:r>
              <w:rPr>
                <w:rFonts w:hint="eastAsia" w:ascii="宋体" w:hAnsi="宋体" w:cs="仿宋_GB2312"/>
                <w:kern w:val="0"/>
                <w:szCs w:val="21"/>
                <w:highlight w:val="none"/>
              </w:rPr>
              <w:t>是否响应</w:t>
            </w:r>
          </w:p>
        </w:tc>
      </w:tr>
      <w:tr w14:paraId="1D4BD556">
        <w:tblPrEx>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14:paraId="1E357B4A">
            <w:pPr>
              <w:autoSpaceDE w:val="0"/>
              <w:autoSpaceDN w:val="0"/>
              <w:adjustRightInd w:val="0"/>
              <w:spacing w:line="240" w:lineRule="exact"/>
              <w:jc w:val="center"/>
              <w:rPr>
                <w:rFonts w:hint="eastAsia" w:ascii="宋体" w:hAnsi="宋体" w:eastAsia="宋体" w:cs="仿宋_GB2312"/>
                <w:kern w:val="0"/>
                <w:szCs w:val="21"/>
                <w:highlight w:val="none"/>
                <w:lang w:val="en-US" w:eastAsia="zh-CN"/>
              </w:rPr>
            </w:pPr>
            <w:r>
              <w:rPr>
                <w:rFonts w:hint="eastAsia" w:ascii="宋体" w:hAnsi="宋体" w:cs="仿宋_GB2312"/>
                <w:kern w:val="0"/>
                <w:szCs w:val="21"/>
                <w:highlight w:val="none"/>
                <w:lang w:val="en-US" w:eastAsia="zh-CN"/>
              </w:rPr>
              <w:t>1</w:t>
            </w:r>
          </w:p>
        </w:tc>
        <w:tc>
          <w:tcPr>
            <w:tcW w:w="1812" w:type="dxa"/>
            <w:tcBorders>
              <w:top w:val="single" w:color="auto" w:sz="4" w:space="0"/>
              <w:left w:val="single" w:color="auto" w:sz="4" w:space="0"/>
              <w:bottom w:val="single" w:color="auto" w:sz="4" w:space="0"/>
              <w:right w:val="single" w:color="auto" w:sz="4" w:space="0"/>
            </w:tcBorders>
            <w:vAlign w:val="center"/>
          </w:tcPr>
          <w:p w14:paraId="244EDF8B">
            <w:pPr>
              <w:autoSpaceDE w:val="0"/>
              <w:autoSpaceDN w:val="0"/>
              <w:adjustRightInd w:val="0"/>
              <w:spacing w:line="240" w:lineRule="exact"/>
              <w:jc w:val="center"/>
              <w:rPr>
                <w:rFonts w:ascii="宋体" w:hAnsi="宋体" w:cs="仿宋_GB2312"/>
                <w:kern w:val="0"/>
                <w:szCs w:val="21"/>
                <w:highlight w:val="none"/>
              </w:rPr>
            </w:pPr>
            <w:r>
              <w:rPr>
                <w:rFonts w:hint="eastAsia" w:ascii="宋体" w:hAnsi="宋体" w:cs="仿宋_GB2312"/>
                <w:kern w:val="0"/>
                <w:szCs w:val="21"/>
                <w:highlight w:val="none"/>
              </w:rPr>
              <w:t>项目经理</w:t>
            </w:r>
          </w:p>
        </w:tc>
        <w:tc>
          <w:tcPr>
            <w:tcW w:w="5907" w:type="dxa"/>
            <w:tcBorders>
              <w:top w:val="single" w:color="auto" w:sz="4" w:space="0"/>
              <w:left w:val="single" w:color="auto" w:sz="4" w:space="0"/>
              <w:bottom w:val="single" w:color="auto" w:sz="4" w:space="0"/>
              <w:right w:val="single" w:color="auto" w:sz="4" w:space="0"/>
            </w:tcBorders>
            <w:vAlign w:val="center"/>
          </w:tcPr>
          <w:p w14:paraId="7C35A138">
            <w:pPr>
              <w:autoSpaceDE w:val="0"/>
              <w:autoSpaceDN w:val="0"/>
              <w:adjustRightInd w:val="0"/>
              <w:spacing w:line="300" w:lineRule="exact"/>
              <w:rPr>
                <w:rFonts w:hint="eastAsia" w:ascii="宋体" w:hAnsi="宋体" w:cs="宋体"/>
                <w:bCs/>
                <w:color w:val="auto"/>
                <w:szCs w:val="21"/>
                <w:highlight w:val="none"/>
                <w:lang w:val="zh-CN"/>
              </w:rPr>
            </w:pPr>
            <w:r>
              <w:rPr>
                <w:rFonts w:hint="eastAsia" w:ascii="宋体" w:hAnsi="宋体" w:cs="宋体"/>
                <w:bCs/>
                <w:color w:val="auto"/>
                <w:szCs w:val="21"/>
                <w:highlight w:val="none"/>
                <w:lang w:val="zh-CN"/>
              </w:rPr>
              <w:t>姓名：</w:t>
            </w:r>
          </w:p>
          <w:p w14:paraId="2BD4117C">
            <w:pPr>
              <w:autoSpaceDE w:val="0"/>
              <w:autoSpaceDN w:val="0"/>
              <w:adjustRightInd w:val="0"/>
              <w:spacing w:line="240" w:lineRule="exact"/>
              <w:rPr>
                <w:rFonts w:ascii="宋体" w:hAnsi="宋体" w:cs="仿宋_GB2312"/>
                <w:kern w:val="0"/>
                <w:szCs w:val="21"/>
                <w:highlight w:val="none"/>
                <w:u w:val="single"/>
              </w:rPr>
            </w:pPr>
            <w:r>
              <w:rPr>
                <w:rFonts w:hint="eastAsia" w:ascii="宋体" w:hAnsi="宋体" w:cs="宋体"/>
                <w:bCs/>
                <w:color w:val="auto"/>
                <w:szCs w:val="21"/>
                <w:highlight w:val="none"/>
                <w:lang w:val="zh-CN"/>
              </w:rPr>
              <w:t>建造师注册证书编号：</w:t>
            </w:r>
          </w:p>
        </w:tc>
        <w:tc>
          <w:tcPr>
            <w:tcW w:w="729" w:type="dxa"/>
            <w:tcBorders>
              <w:top w:val="single" w:color="auto" w:sz="4" w:space="0"/>
              <w:left w:val="single" w:color="auto" w:sz="4" w:space="0"/>
              <w:bottom w:val="single" w:color="auto" w:sz="4" w:space="0"/>
              <w:right w:val="single" w:color="auto" w:sz="4" w:space="0"/>
            </w:tcBorders>
            <w:vAlign w:val="center"/>
          </w:tcPr>
          <w:p w14:paraId="5A07243D">
            <w:pPr>
              <w:autoSpaceDE w:val="0"/>
              <w:autoSpaceDN w:val="0"/>
              <w:adjustRightInd w:val="0"/>
              <w:ind w:firstLine="480"/>
              <w:jc w:val="center"/>
              <w:rPr>
                <w:rFonts w:ascii="宋体" w:hAnsi="宋体" w:cs="仿宋_GB2312"/>
                <w:kern w:val="0"/>
                <w:szCs w:val="21"/>
                <w:highlight w:val="none"/>
              </w:rPr>
            </w:pPr>
          </w:p>
        </w:tc>
      </w:tr>
      <w:tr w14:paraId="5512D78F">
        <w:tblPrEx>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14:paraId="0CD075EE">
            <w:pPr>
              <w:autoSpaceDE w:val="0"/>
              <w:autoSpaceDN w:val="0"/>
              <w:adjustRightInd w:val="0"/>
              <w:spacing w:line="240" w:lineRule="exact"/>
              <w:jc w:val="center"/>
              <w:rPr>
                <w:rFonts w:hint="eastAsia" w:ascii="宋体" w:hAnsi="宋体" w:eastAsia="宋体" w:cs="仿宋_GB2312"/>
                <w:kern w:val="0"/>
                <w:szCs w:val="21"/>
                <w:highlight w:val="none"/>
                <w:lang w:val="en-US" w:eastAsia="zh-CN"/>
              </w:rPr>
            </w:pPr>
            <w:r>
              <w:rPr>
                <w:rFonts w:hint="eastAsia" w:ascii="宋体" w:hAnsi="宋体" w:cs="仿宋_GB2312"/>
                <w:kern w:val="0"/>
                <w:szCs w:val="21"/>
                <w:highlight w:val="none"/>
                <w:lang w:val="en-US" w:eastAsia="zh-CN"/>
              </w:rPr>
              <w:t>2</w:t>
            </w:r>
          </w:p>
        </w:tc>
        <w:tc>
          <w:tcPr>
            <w:tcW w:w="1812" w:type="dxa"/>
            <w:tcBorders>
              <w:top w:val="single" w:color="auto" w:sz="4" w:space="0"/>
              <w:left w:val="single" w:color="auto" w:sz="4" w:space="0"/>
              <w:bottom w:val="single" w:color="auto" w:sz="4" w:space="0"/>
              <w:right w:val="single" w:color="auto" w:sz="4" w:space="0"/>
            </w:tcBorders>
            <w:vAlign w:val="center"/>
          </w:tcPr>
          <w:p w14:paraId="29C94A5D">
            <w:pPr>
              <w:autoSpaceDE w:val="0"/>
              <w:autoSpaceDN w:val="0"/>
              <w:adjustRightInd w:val="0"/>
              <w:spacing w:line="240" w:lineRule="exact"/>
              <w:jc w:val="center"/>
              <w:rPr>
                <w:rFonts w:hint="eastAsia" w:ascii="宋体" w:hAnsi="宋体" w:cs="仿宋_GB2312"/>
                <w:kern w:val="0"/>
                <w:szCs w:val="21"/>
                <w:highlight w:val="none"/>
              </w:rPr>
            </w:pPr>
            <w:r>
              <w:rPr>
                <w:rFonts w:hint="eastAsia" w:ascii="宋体" w:hAnsi="宋体" w:cs="仿宋_GB2312"/>
                <w:kern w:val="0"/>
                <w:szCs w:val="21"/>
                <w:highlight w:val="none"/>
              </w:rPr>
              <w:t>合同履行期限</w:t>
            </w:r>
          </w:p>
          <w:p w14:paraId="41DEDD9E">
            <w:pPr>
              <w:autoSpaceDE w:val="0"/>
              <w:autoSpaceDN w:val="0"/>
              <w:adjustRightInd w:val="0"/>
              <w:spacing w:line="240" w:lineRule="exact"/>
              <w:jc w:val="center"/>
              <w:rPr>
                <w:rFonts w:ascii="宋体" w:hAnsi="宋体" w:cs="仿宋_GB2312"/>
                <w:kern w:val="0"/>
                <w:szCs w:val="21"/>
                <w:highlight w:val="none"/>
              </w:rPr>
            </w:pPr>
            <w:r>
              <w:rPr>
                <w:rFonts w:hint="eastAsia" w:ascii="宋体" w:hAnsi="宋体" w:cs="仿宋_GB2312"/>
                <w:kern w:val="0"/>
                <w:szCs w:val="21"/>
                <w:highlight w:val="none"/>
                <w:lang w:eastAsia="zh-CN"/>
              </w:rPr>
              <w:t>（计划工期）</w:t>
            </w:r>
          </w:p>
        </w:tc>
        <w:tc>
          <w:tcPr>
            <w:tcW w:w="5907" w:type="dxa"/>
            <w:tcBorders>
              <w:top w:val="single" w:color="auto" w:sz="4" w:space="0"/>
              <w:left w:val="single" w:color="auto" w:sz="4" w:space="0"/>
              <w:bottom w:val="single" w:color="auto" w:sz="4" w:space="0"/>
              <w:right w:val="single" w:color="auto" w:sz="4" w:space="0"/>
            </w:tcBorders>
            <w:vAlign w:val="center"/>
          </w:tcPr>
          <w:p w14:paraId="35EB85AE">
            <w:pPr>
              <w:autoSpaceDE w:val="0"/>
              <w:autoSpaceDN w:val="0"/>
              <w:adjustRightInd w:val="0"/>
              <w:spacing w:line="240" w:lineRule="exact"/>
              <w:ind w:firstLine="525" w:firstLineChars="250"/>
              <w:rPr>
                <w:rFonts w:ascii="宋体" w:hAnsi="宋体" w:cs="仿宋_GB2312"/>
                <w:kern w:val="0"/>
                <w:szCs w:val="21"/>
                <w:highlight w:val="none"/>
              </w:rPr>
            </w:pPr>
          </w:p>
        </w:tc>
        <w:tc>
          <w:tcPr>
            <w:tcW w:w="729" w:type="dxa"/>
            <w:tcBorders>
              <w:top w:val="single" w:color="auto" w:sz="4" w:space="0"/>
              <w:left w:val="single" w:color="auto" w:sz="4" w:space="0"/>
              <w:bottom w:val="single" w:color="auto" w:sz="4" w:space="0"/>
              <w:right w:val="single" w:color="auto" w:sz="4" w:space="0"/>
            </w:tcBorders>
            <w:vAlign w:val="center"/>
          </w:tcPr>
          <w:p w14:paraId="697632FD">
            <w:pPr>
              <w:autoSpaceDE w:val="0"/>
              <w:autoSpaceDN w:val="0"/>
              <w:adjustRightInd w:val="0"/>
              <w:ind w:firstLine="480"/>
              <w:jc w:val="center"/>
              <w:rPr>
                <w:rFonts w:ascii="宋体" w:hAnsi="宋体" w:cs="仿宋_GB2312"/>
                <w:kern w:val="0"/>
                <w:szCs w:val="21"/>
                <w:highlight w:val="none"/>
              </w:rPr>
            </w:pPr>
          </w:p>
        </w:tc>
      </w:tr>
      <w:tr w14:paraId="01422390">
        <w:tblPrEx>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14:paraId="7E2450D5">
            <w:pPr>
              <w:autoSpaceDE w:val="0"/>
              <w:autoSpaceDN w:val="0"/>
              <w:adjustRightInd w:val="0"/>
              <w:spacing w:line="240" w:lineRule="exact"/>
              <w:jc w:val="center"/>
              <w:rPr>
                <w:rFonts w:hint="eastAsia" w:ascii="宋体" w:hAnsi="宋体" w:eastAsia="宋体" w:cs="仿宋_GB2312"/>
                <w:kern w:val="0"/>
                <w:szCs w:val="21"/>
                <w:highlight w:val="none"/>
                <w:lang w:val="en-US" w:eastAsia="zh-CN"/>
              </w:rPr>
            </w:pPr>
            <w:r>
              <w:rPr>
                <w:rFonts w:hint="eastAsia" w:ascii="宋体" w:hAnsi="宋体" w:cs="仿宋_GB2312"/>
                <w:kern w:val="0"/>
                <w:szCs w:val="21"/>
                <w:highlight w:val="none"/>
                <w:lang w:val="en-US" w:eastAsia="zh-CN"/>
              </w:rPr>
              <w:t>3</w:t>
            </w:r>
          </w:p>
        </w:tc>
        <w:tc>
          <w:tcPr>
            <w:tcW w:w="1812" w:type="dxa"/>
            <w:tcBorders>
              <w:top w:val="single" w:color="auto" w:sz="4" w:space="0"/>
              <w:left w:val="single" w:color="auto" w:sz="4" w:space="0"/>
              <w:bottom w:val="single" w:color="auto" w:sz="4" w:space="0"/>
              <w:right w:val="single" w:color="auto" w:sz="4" w:space="0"/>
            </w:tcBorders>
            <w:vAlign w:val="center"/>
          </w:tcPr>
          <w:p w14:paraId="767C860D">
            <w:pPr>
              <w:autoSpaceDE w:val="0"/>
              <w:autoSpaceDN w:val="0"/>
              <w:adjustRightInd w:val="0"/>
              <w:spacing w:line="240" w:lineRule="exact"/>
              <w:jc w:val="center"/>
              <w:rPr>
                <w:rFonts w:ascii="宋体" w:hAnsi="宋体" w:cs="仿宋_GB2312"/>
                <w:kern w:val="0"/>
                <w:szCs w:val="21"/>
                <w:highlight w:val="none"/>
              </w:rPr>
            </w:pPr>
            <w:r>
              <w:rPr>
                <w:rFonts w:hint="eastAsia" w:ascii="宋体" w:hAnsi="宋体" w:cs="仿宋_GB2312"/>
                <w:kern w:val="0"/>
                <w:szCs w:val="21"/>
                <w:highlight w:val="none"/>
                <w:lang w:eastAsia="zh-CN"/>
              </w:rPr>
              <w:t>磋商</w:t>
            </w:r>
            <w:r>
              <w:rPr>
                <w:rFonts w:hint="eastAsia" w:ascii="宋体" w:hAnsi="宋体" w:cs="仿宋_GB2312"/>
                <w:kern w:val="0"/>
                <w:szCs w:val="21"/>
                <w:highlight w:val="none"/>
              </w:rPr>
              <w:t>有效期</w:t>
            </w:r>
          </w:p>
        </w:tc>
        <w:tc>
          <w:tcPr>
            <w:tcW w:w="5907" w:type="dxa"/>
            <w:tcBorders>
              <w:top w:val="single" w:color="auto" w:sz="4" w:space="0"/>
              <w:left w:val="single" w:color="auto" w:sz="4" w:space="0"/>
              <w:bottom w:val="single" w:color="auto" w:sz="4" w:space="0"/>
              <w:right w:val="single" w:color="auto" w:sz="4" w:space="0"/>
            </w:tcBorders>
            <w:vAlign w:val="center"/>
          </w:tcPr>
          <w:p w14:paraId="37CE5E9C">
            <w:pPr>
              <w:autoSpaceDE w:val="0"/>
              <w:autoSpaceDN w:val="0"/>
              <w:adjustRightInd w:val="0"/>
              <w:spacing w:line="240" w:lineRule="exact"/>
              <w:rPr>
                <w:rFonts w:ascii="宋体" w:hAnsi="宋体" w:cs="仿宋_GB2312"/>
                <w:kern w:val="0"/>
                <w:szCs w:val="21"/>
                <w:highlight w:val="none"/>
              </w:rPr>
            </w:pPr>
          </w:p>
        </w:tc>
        <w:tc>
          <w:tcPr>
            <w:tcW w:w="729" w:type="dxa"/>
            <w:tcBorders>
              <w:top w:val="single" w:color="auto" w:sz="4" w:space="0"/>
              <w:left w:val="single" w:color="auto" w:sz="4" w:space="0"/>
              <w:bottom w:val="single" w:color="auto" w:sz="4" w:space="0"/>
              <w:right w:val="single" w:color="auto" w:sz="4" w:space="0"/>
            </w:tcBorders>
            <w:vAlign w:val="center"/>
          </w:tcPr>
          <w:p w14:paraId="0A73AF97">
            <w:pPr>
              <w:autoSpaceDE w:val="0"/>
              <w:autoSpaceDN w:val="0"/>
              <w:adjustRightInd w:val="0"/>
              <w:ind w:firstLine="480"/>
              <w:jc w:val="center"/>
              <w:rPr>
                <w:rFonts w:ascii="宋体" w:hAnsi="宋体" w:cs="仿宋_GB2312"/>
                <w:kern w:val="0"/>
                <w:szCs w:val="21"/>
                <w:highlight w:val="none"/>
              </w:rPr>
            </w:pPr>
          </w:p>
        </w:tc>
      </w:tr>
      <w:tr w14:paraId="1EAF86FF">
        <w:tblPrEx>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14:paraId="4609C55D">
            <w:pPr>
              <w:autoSpaceDE w:val="0"/>
              <w:autoSpaceDN w:val="0"/>
              <w:adjustRightInd w:val="0"/>
              <w:spacing w:line="240" w:lineRule="exact"/>
              <w:jc w:val="center"/>
              <w:rPr>
                <w:rFonts w:hint="eastAsia" w:ascii="宋体" w:hAnsi="宋体" w:eastAsia="宋体" w:cs="仿宋_GB2312"/>
                <w:kern w:val="0"/>
                <w:szCs w:val="21"/>
                <w:highlight w:val="none"/>
                <w:lang w:val="en-US" w:eastAsia="zh-CN"/>
              </w:rPr>
            </w:pPr>
            <w:r>
              <w:rPr>
                <w:rFonts w:hint="eastAsia" w:ascii="宋体" w:hAnsi="宋体" w:cs="仿宋_GB2312"/>
                <w:kern w:val="0"/>
                <w:szCs w:val="21"/>
                <w:highlight w:val="none"/>
                <w:lang w:val="en-US" w:eastAsia="zh-CN"/>
              </w:rPr>
              <w:t>4</w:t>
            </w:r>
          </w:p>
        </w:tc>
        <w:tc>
          <w:tcPr>
            <w:tcW w:w="1812" w:type="dxa"/>
            <w:tcBorders>
              <w:top w:val="single" w:color="auto" w:sz="4" w:space="0"/>
              <w:left w:val="single" w:color="auto" w:sz="4" w:space="0"/>
              <w:bottom w:val="single" w:color="auto" w:sz="4" w:space="0"/>
              <w:right w:val="single" w:color="auto" w:sz="4" w:space="0"/>
            </w:tcBorders>
            <w:vAlign w:val="center"/>
          </w:tcPr>
          <w:p w14:paraId="27115040">
            <w:pPr>
              <w:autoSpaceDE w:val="0"/>
              <w:autoSpaceDN w:val="0"/>
              <w:adjustRightInd w:val="0"/>
              <w:spacing w:line="240" w:lineRule="exact"/>
              <w:jc w:val="center"/>
              <w:rPr>
                <w:rFonts w:ascii="宋体" w:hAnsi="宋体" w:cs="仿宋_GB2312"/>
                <w:kern w:val="0"/>
                <w:szCs w:val="21"/>
                <w:highlight w:val="none"/>
              </w:rPr>
            </w:pPr>
            <w:r>
              <w:rPr>
                <w:rFonts w:hint="eastAsia" w:ascii="宋体" w:hAnsi="宋体" w:cs="仿宋_GB2312"/>
                <w:kern w:val="0"/>
                <w:szCs w:val="21"/>
                <w:highlight w:val="none"/>
              </w:rPr>
              <w:t>权利义务</w:t>
            </w:r>
          </w:p>
        </w:tc>
        <w:tc>
          <w:tcPr>
            <w:tcW w:w="5907" w:type="dxa"/>
            <w:tcBorders>
              <w:top w:val="single" w:color="auto" w:sz="4" w:space="0"/>
              <w:left w:val="single" w:color="auto" w:sz="4" w:space="0"/>
              <w:bottom w:val="single" w:color="auto" w:sz="4" w:space="0"/>
              <w:right w:val="single" w:color="auto" w:sz="4" w:space="0"/>
            </w:tcBorders>
            <w:vAlign w:val="center"/>
          </w:tcPr>
          <w:p w14:paraId="7C1B6053">
            <w:pPr>
              <w:autoSpaceDE w:val="0"/>
              <w:autoSpaceDN w:val="0"/>
              <w:adjustRightInd w:val="0"/>
              <w:spacing w:line="240" w:lineRule="exact"/>
              <w:rPr>
                <w:rFonts w:ascii="宋体" w:hAnsi="宋体" w:cs="仿宋_GB2312"/>
                <w:kern w:val="0"/>
                <w:szCs w:val="21"/>
                <w:highlight w:val="none"/>
              </w:rPr>
            </w:pPr>
            <w:r>
              <w:rPr>
                <w:rFonts w:hint="eastAsia" w:ascii="宋体" w:hAnsi="宋体" w:cs="仿宋_GB2312"/>
                <w:kern w:val="0"/>
                <w:szCs w:val="21"/>
                <w:highlight w:val="none"/>
              </w:rPr>
              <w:t>符合第四章“合同条款及格式“规定</w:t>
            </w:r>
          </w:p>
        </w:tc>
        <w:tc>
          <w:tcPr>
            <w:tcW w:w="729" w:type="dxa"/>
            <w:tcBorders>
              <w:top w:val="single" w:color="auto" w:sz="4" w:space="0"/>
              <w:left w:val="single" w:color="auto" w:sz="4" w:space="0"/>
              <w:bottom w:val="single" w:color="auto" w:sz="4" w:space="0"/>
              <w:right w:val="single" w:color="auto" w:sz="4" w:space="0"/>
            </w:tcBorders>
            <w:vAlign w:val="center"/>
          </w:tcPr>
          <w:p w14:paraId="185D538A">
            <w:pPr>
              <w:autoSpaceDE w:val="0"/>
              <w:autoSpaceDN w:val="0"/>
              <w:adjustRightInd w:val="0"/>
              <w:ind w:firstLine="480"/>
              <w:jc w:val="center"/>
              <w:rPr>
                <w:rFonts w:ascii="宋体" w:hAnsi="宋体" w:cs="仿宋_GB2312"/>
                <w:kern w:val="0"/>
                <w:szCs w:val="21"/>
                <w:highlight w:val="none"/>
              </w:rPr>
            </w:pPr>
          </w:p>
        </w:tc>
      </w:tr>
      <w:tr w14:paraId="23771BA6">
        <w:tblPrEx>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14:paraId="636D4CA3">
            <w:pPr>
              <w:autoSpaceDE w:val="0"/>
              <w:autoSpaceDN w:val="0"/>
              <w:adjustRightInd w:val="0"/>
              <w:spacing w:line="240" w:lineRule="exact"/>
              <w:jc w:val="center"/>
              <w:rPr>
                <w:rFonts w:hint="eastAsia" w:ascii="宋体" w:hAnsi="宋体" w:eastAsia="宋体" w:cs="仿宋_GB2312"/>
                <w:kern w:val="0"/>
                <w:szCs w:val="21"/>
                <w:highlight w:val="none"/>
                <w:lang w:val="en-US" w:eastAsia="zh-CN"/>
              </w:rPr>
            </w:pPr>
            <w:r>
              <w:rPr>
                <w:rFonts w:hint="eastAsia" w:ascii="宋体" w:hAnsi="宋体" w:cs="仿宋_GB2312"/>
                <w:kern w:val="0"/>
                <w:szCs w:val="21"/>
                <w:highlight w:val="none"/>
                <w:lang w:val="en-US" w:eastAsia="zh-CN"/>
              </w:rPr>
              <w:t>5</w:t>
            </w:r>
          </w:p>
        </w:tc>
        <w:tc>
          <w:tcPr>
            <w:tcW w:w="1812" w:type="dxa"/>
            <w:tcBorders>
              <w:top w:val="single" w:color="auto" w:sz="4" w:space="0"/>
              <w:left w:val="single" w:color="auto" w:sz="4" w:space="0"/>
              <w:bottom w:val="single" w:color="auto" w:sz="4" w:space="0"/>
              <w:right w:val="single" w:color="auto" w:sz="4" w:space="0"/>
            </w:tcBorders>
            <w:vAlign w:val="center"/>
          </w:tcPr>
          <w:p w14:paraId="365DF69A">
            <w:pPr>
              <w:autoSpaceDE w:val="0"/>
              <w:autoSpaceDN w:val="0"/>
              <w:adjustRightInd w:val="0"/>
              <w:spacing w:line="240" w:lineRule="exact"/>
              <w:jc w:val="center"/>
              <w:rPr>
                <w:rFonts w:hint="eastAsia" w:ascii="宋体" w:hAnsi="宋体" w:eastAsia="宋体" w:cs="仿宋_GB2312"/>
                <w:kern w:val="0"/>
                <w:szCs w:val="21"/>
                <w:highlight w:val="none"/>
                <w:lang w:eastAsia="zh-CN"/>
              </w:rPr>
            </w:pPr>
            <w:r>
              <w:rPr>
                <w:rFonts w:hint="eastAsia" w:ascii="宋体" w:hAnsi="宋体" w:cs="仿宋_GB2312"/>
                <w:kern w:val="0"/>
                <w:szCs w:val="21"/>
                <w:highlight w:val="none"/>
                <w:lang w:eastAsia="zh-CN"/>
              </w:rPr>
              <w:t>技术标准和需求</w:t>
            </w:r>
          </w:p>
        </w:tc>
        <w:tc>
          <w:tcPr>
            <w:tcW w:w="5907" w:type="dxa"/>
            <w:tcBorders>
              <w:top w:val="single" w:color="auto" w:sz="4" w:space="0"/>
              <w:left w:val="single" w:color="auto" w:sz="4" w:space="0"/>
              <w:bottom w:val="single" w:color="auto" w:sz="4" w:space="0"/>
              <w:right w:val="single" w:color="auto" w:sz="4" w:space="0"/>
            </w:tcBorders>
            <w:vAlign w:val="center"/>
          </w:tcPr>
          <w:p w14:paraId="4C812850">
            <w:pPr>
              <w:autoSpaceDE w:val="0"/>
              <w:autoSpaceDN w:val="0"/>
              <w:adjustRightInd w:val="0"/>
              <w:spacing w:line="240" w:lineRule="exact"/>
              <w:rPr>
                <w:rFonts w:ascii="宋体" w:hAnsi="宋体" w:cs="仿宋_GB2312"/>
                <w:kern w:val="0"/>
                <w:szCs w:val="21"/>
                <w:highlight w:val="none"/>
              </w:rPr>
            </w:pPr>
            <w:r>
              <w:rPr>
                <w:rFonts w:hint="eastAsia" w:ascii="宋体" w:hAnsi="宋体" w:cs="仿宋_GB2312"/>
                <w:kern w:val="0"/>
                <w:szCs w:val="21"/>
                <w:highlight w:val="none"/>
              </w:rPr>
              <w:t>符合第七章“</w:t>
            </w:r>
            <w:r>
              <w:rPr>
                <w:rFonts w:hint="eastAsia" w:ascii="宋体" w:hAnsi="宋体" w:cs="仿宋_GB2312"/>
                <w:kern w:val="0"/>
                <w:szCs w:val="21"/>
                <w:highlight w:val="none"/>
                <w:lang w:eastAsia="zh-CN"/>
              </w:rPr>
              <w:t>技术标准和需求</w:t>
            </w:r>
            <w:r>
              <w:rPr>
                <w:rFonts w:hint="eastAsia" w:ascii="宋体" w:hAnsi="宋体" w:cs="仿宋_GB2312"/>
                <w:kern w:val="0"/>
                <w:szCs w:val="21"/>
                <w:highlight w:val="none"/>
              </w:rPr>
              <w:t>“规定</w:t>
            </w:r>
          </w:p>
        </w:tc>
        <w:tc>
          <w:tcPr>
            <w:tcW w:w="729" w:type="dxa"/>
            <w:tcBorders>
              <w:top w:val="single" w:color="auto" w:sz="4" w:space="0"/>
              <w:left w:val="single" w:color="auto" w:sz="4" w:space="0"/>
              <w:bottom w:val="single" w:color="auto" w:sz="4" w:space="0"/>
              <w:right w:val="single" w:color="auto" w:sz="4" w:space="0"/>
            </w:tcBorders>
            <w:vAlign w:val="center"/>
          </w:tcPr>
          <w:p w14:paraId="2D544BDE">
            <w:pPr>
              <w:autoSpaceDE w:val="0"/>
              <w:autoSpaceDN w:val="0"/>
              <w:adjustRightInd w:val="0"/>
              <w:ind w:firstLine="480"/>
              <w:jc w:val="center"/>
              <w:rPr>
                <w:rFonts w:ascii="宋体" w:hAnsi="宋体" w:cs="仿宋_GB2312"/>
                <w:kern w:val="0"/>
                <w:szCs w:val="21"/>
                <w:highlight w:val="none"/>
              </w:rPr>
            </w:pPr>
          </w:p>
        </w:tc>
      </w:tr>
      <w:tr w14:paraId="24020993">
        <w:tblPrEx>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14:paraId="30188AC6">
            <w:pPr>
              <w:autoSpaceDE w:val="0"/>
              <w:autoSpaceDN w:val="0"/>
              <w:adjustRightInd w:val="0"/>
              <w:spacing w:line="240" w:lineRule="exact"/>
              <w:jc w:val="center"/>
              <w:rPr>
                <w:rFonts w:hint="eastAsia" w:ascii="宋体" w:hAnsi="宋体" w:eastAsia="宋体" w:cs="仿宋_GB2312"/>
                <w:kern w:val="0"/>
                <w:szCs w:val="21"/>
                <w:highlight w:val="none"/>
                <w:lang w:val="en-US" w:eastAsia="zh-CN"/>
              </w:rPr>
            </w:pPr>
            <w:r>
              <w:rPr>
                <w:rFonts w:hint="eastAsia" w:ascii="宋体" w:hAnsi="宋体" w:cs="仿宋_GB2312"/>
                <w:kern w:val="0"/>
                <w:szCs w:val="21"/>
                <w:highlight w:val="none"/>
                <w:lang w:val="en-US" w:eastAsia="zh-CN"/>
              </w:rPr>
              <w:t>6</w:t>
            </w:r>
          </w:p>
        </w:tc>
        <w:tc>
          <w:tcPr>
            <w:tcW w:w="1812" w:type="dxa"/>
            <w:tcBorders>
              <w:top w:val="single" w:color="auto" w:sz="4" w:space="0"/>
              <w:left w:val="single" w:color="auto" w:sz="4" w:space="0"/>
              <w:bottom w:val="single" w:color="auto" w:sz="4" w:space="0"/>
              <w:right w:val="single" w:color="auto" w:sz="4" w:space="0"/>
            </w:tcBorders>
            <w:vAlign w:val="center"/>
          </w:tcPr>
          <w:p w14:paraId="11BC0E23">
            <w:pPr>
              <w:autoSpaceDE w:val="0"/>
              <w:autoSpaceDN w:val="0"/>
              <w:adjustRightInd w:val="0"/>
              <w:spacing w:line="240" w:lineRule="exact"/>
              <w:jc w:val="center"/>
              <w:rPr>
                <w:rFonts w:ascii="宋体" w:hAnsi="宋体" w:eastAsia="宋体" w:cs="仿宋_GB2312"/>
                <w:kern w:val="0"/>
                <w:sz w:val="21"/>
                <w:szCs w:val="21"/>
                <w:highlight w:val="none"/>
                <w:lang w:val="en-US" w:eastAsia="zh-CN" w:bidi="ar-SA"/>
              </w:rPr>
            </w:pPr>
            <w:r>
              <w:rPr>
                <w:rFonts w:hint="eastAsia" w:ascii="宋体" w:hAnsi="宋体" w:cs="仿宋_GB2312"/>
                <w:kern w:val="0"/>
                <w:szCs w:val="21"/>
                <w:highlight w:val="none"/>
                <w:lang w:eastAsia="zh-CN"/>
              </w:rPr>
              <w:t>磋商</w:t>
            </w:r>
            <w:r>
              <w:rPr>
                <w:rFonts w:hint="eastAsia" w:ascii="宋体" w:hAnsi="宋体" w:cs="仿宋_GB2312"/>
                <w:kern w:val="0"/>
                <w:szCs w:val="21"/>
                <w:highlight w:val="none"/>
              </w:rPr>
              <w:t>保证金</w:t>
            </w:r>
          </w:p>
        </w:tc>
        <w:tc>
          <w:tcPr>
            <w:tcW w:w="5907" w:type="dxa"/>
            <w:tcBorders>
              <w:top w:val="single" w:color="auto" w:sz="4" w:space="0"/>
              <w:left w:val="single" w:color="auto" w:sz="4" w:space="0"/>
              <w:bottom w:val="single" w:color="auto" w:sz="4" w:space="0"/>
              <w:right w:val="single" w:color="auto" w:sz="4" w:space="0"/>
            </w:tcBorders>
            <w:vAlign w:val="center"/>
          </w:tcPr>
          <w:p w14:paraId="23A3B511">
            <w:pPr>
              <w:autoSpaceDE w:val="0"/>
              <w:autoSpaceDN w:val="0"/>
              <w:adjustRightInd w:val="0"/>
              <w:spacing w:line="240" w:lineRule="exact"/>
              <w:rPr>
                <w:rFonts w:ascii="宋体" w:hAnsi="宋体" w:eastAsia="宋体" w:cs="仿宋_GB2312"/>
                <w:kern w:val="0"/>
                <w:sz w:val="21"/>
                <w:szCs w:val="21"/>
                <w:highlight w:val="none"/>
                <w:lang w:val="en-US" w:eastAsia="zh-CN" w:bidi="ar-SA"/>
              </w:rPr>
            </w:pPr>
          </w:p>
        </w:tc>
        <w:tc>
          <w:tcPr>
            <w:tcW w:w="729" w:type="dxa"/>
            <w:tcBorders>
              <w:top w:val="single" w:color="auto" w:sz="4" w:space="0"/>
              <w:left w:val="single" w:color="auto" w:sz="4" w:space="0"/>
              <w:bottom w:val="single" w:color="auto" w:sz="4" w:space="0"/>
              <w:right w:val="single" w:color="auto" w:sz="4" w:space="0"/>
            </w:tcBorders>
            <w:vAlign w:val="center"/>
          </w:tcPr>
          <w:p w14:paraId="150045B0">
            <w:pPr>
              <w:autoSpaceDE w:val="0"/>
              <w:autoSpaceDN w:val="0"/>
              <w:adjustRightInd w:val="0"/>
              <w:ind w:firstLine="480"/>
              <w:jc w:val="center"/>
              <w:rPr>
                <w:rFonts w:ascii="宋体" w:hAnsi="宋体" w:cs="仿宋_GB2312"/>
                <w:kern w:val="0"/>
                <w:szCs w:val="21"/>
                <w:highlight w:val="none"/>
              </w:rPr>
            </w:pPr>
          </w:p>
        </w:tc>
      </w:tr>
      <w:tr w14:paraId="35CA1F69">
        <w:tblPrEx>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14:paraId="37A51952">
            <w:pPr>
              <w:autoSpaceDE w:val="0"/>
              <w:autoSpaceDN w:val="0"/>
              <w:adjustRightInd w:val="0"/>
              <w:spacing w:line="240" w:lineRule="exact"/>
              <w:jc w:val="center"/>
              <w:rPr>
                <w:rFonts w:hint="eastAsia" w:ascii="宋体" w:hAnsi="宋体" w:eastAsia="宋体" w:cs="仿宋_GB2312"/>
                <w:kern w:val="0"/>
                <w:szCs w:val="21"/>
                <w:highlight w:val="none"/>
                <w:lang w:val="en-US" w:eastAsia="zh-CN"/>
              </w:rPr>
            </w:pPr>
            <w:r>
              <w:rPr>
                <w:rFonts w:hint="eastAsia" w:ascii="宋体" w:hAnsi="宋体" w:cs="仿宋_GB2312"/>
                <w:kern w:val="0"/>
                <w:szCs w:val="21"/>
                <w:highlight w:val="none"/>
                <w:lang w:val="en-US" w:eastAsia="zh-CN"/>
              </w:rPr>
              <w:t>7</w:t>
            </w:r>
          </w:p>
        </w:tc>
        <w:tc>
          <w:tcPr>
            <w:tcW w:w="1812" w:type="dxa"/>
            <w:tcBorders>
              <w:top w:val="single" w:color="auto" w:sz="4" w:space="0"/>
              <w:left w:val="single" w:color="auto" w:sz="4" w:space="0"/>
              <w:bottom w:val="single" w:color="auto" w:sz="4" w:space="0"/>
              <w:right w:val="single" w:color="auto" w:sz="4" w:space="0"/>
            </w:tcBorders>
            <w:vAlign w:val="center"/>
          </w:tcPr>
          <w:p w14:paraId="42BC5485">
            <w:pPr>
              <w:spacing w:line="240" w:lineRule="exact"/>
              <w:jc w:val="center"/>
              <w:rPr>
                <w:rFonts w:ascii="宋体" w:hAnsi="宋体" w:eastAsia="宋体" w:cs="Times New Roman"/>
                <w:kern w:val="2"/>
                <w:sz w:val="21"/>
                <w:szCs w:val="21"/>
                <w:highlight w:val="none"/>
                <w:lang w:val="en-US" w:eastAsia="zh-CN" w:bidi="ar-SA"/>
              </w:rPr>
            </w:pPr>
            <w:r>
              <w:rPr>
                <w:rFonts w:hint="eastAsia" w:ascii="宋体" w:hAnsi="宋体"/>
                <w:szCs w:val="21"/>
                <w:highlight w:val="none"/>
              </w:rPr>
              <w:t>付款方式</w:t>
            </w:r>
          </w:p>
        </w:tc>
        <w:tc>
          <w:tcPr>
            <w:tcW w:w="5907" w:type="dxa"/>
            <w:tcBorders>
              <w:top w:val="single" w:color="auto" w:sz="4" w:space="0"/>
              <w:left w:val="single" w:color="auto" w:sz="4" w:space="0"/>
              <w:bottom w:val="single" w:color="auto" w:sz="4" w:space="0"/>
              <w:right w:val="single" w:color="auto" w:sz="4" w:space="0"/>
            </w:tcBorders>
            <w:vAlign w:val="center"/>
          </w:tcPr>
          <w:p w14:paraId="545C1F8E">
            <w:pPr>
              <w:spacing w:line="380" w:lineRule="exact"/>
              <w:rPr>
                <w:rFonts w:ascii="宋体" w:hAnsi="宋体" w:eastAsia="宋体" w:cs="Times New Roman"/>
                <w:kern w:val="2"/>
                <w:sz w:val="21"/>
                <w:szCs w:val="21"/>
                <w:highlight w:val="none"/>
                <w:lang w:val="en-US" w:eastAsia="zh-CN" w:bidi="ar-SA"/>
              </w:rPr>
            </w:pPr>
          </w:p>
        </w:tc>
        <w:tc>
          <w:tcPr>
            <w:tcW w:w="729" w:type="dxa"/>
            <w:tcBorders>
              <w:top w:val="single" w:color="auto" w:sz="4" w:space="0"/>
              <w:left w:val="single" w:color="auto" w:sz="4" w:space="0"/>
              <w:bottom w:val="single" w:color="auto" w:sz="4" w:space="0"/>
              <w:right w:val="single" w:color="auto" w:sz="4" w:space="0"/>
            </w:tcBorders>
            <w:vAlign w:val="center"/>
          </w:tcPr>
          <w:p w14:paraId="0E708BB0">
            <w:pPr>
              <w:ind w:firstLine="480"/>
              <w:rPr>
                <w:rFonts w:ascii="宋体" w:hAnsi="宋体"/>
                <w:szCs w:val="21"/>
                <w:highlight w:val="none"/>
              </w:rPr>
            </w:pPr>
          </w:p>
        </w:tc>
      </w:tr>
      <w:tr w14:paraId="6420E483">
        <w:tblPrEx>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14:paraId="3C5BC063">
            <w:pPr>
              <w:autoSpaceDE w:val="0"/>
              <w:autoSpaceDN w:val="0"/>
              <w:adjustRightInd w:val="0"/>
              <w:spacing w:line="240" w:lineRule="exact"/>
              <w:jc w:val="center"/>
              <w:rPr>
                <w:rFonts w:hint="eastAsia" w:ascii="宋体" w:hAnsi="宋体" w:eastAsia="宋体" w:cs="仿宋_GB2312"/>
                <w:kern w:val="0"/>
                <w:szCs w:val="21"/>
                <w:highlight w:val="none"/>
                <w:lang w:val="en-US" w:eastAsia="zh-CN"/>
              </w:rPr>
            </w:pPr>
            <w:r>
              <w:rPr>
                <w:rFonts w:hint="eastAsia" w:ascii="宋体" w:hAnsi="宋体" w:cs="仿宋_GB2312"/>
                <w:kern w:val="0"/>
                <w:szCs w:val="21"/>
                <w:highlight w:val="none"/>
                <w:lang w:val="en-US" w:eastAsia="zh-CN"/>
              </w:rPr>
              <w:t>8</w:t>
            </w:r>
          </w:p>
        </w:tc>
        <w:tc>
          <w:tcPr>
            <w:tcW w:w="1812" w:type="dxa"/>
            <w:tcBorders>
              <w:top w:val="single" w:color="auto" w:sz="4" w:space="0"/>
              <w:left w:val="single" w:color="auto" w:sz="4" w:space="0"/>
              <w:bottom w:val="single" w:color="auto" w:sz="4" w:space="0"/>
              <w:right w:val="single" w:color="auto" w:sz="4" w:space="0"/>
            </w:tcBorders>
            <w:vAlign w:val="center"/>
          </w:tcPr>
          <w:p w14:paraId="43363970">
            <w:pPr>
              <w:spacing w:line="240" w:lineRule="exact"/>
              <w:jc w:val="center"/>
              <w:rPr>
                <w:rFonts w:hint="eastAsia" w:ascii="宋体" w:hAnsi="宋体" w:eastAsia="宋体" w:cs="Times New Roman"/>
                <w:kern w:val="2"/>
                <w:sz w:val="21"/>
                <w:szCs w:val="21"/>
                <w:highlight w:val="none"/>
                <w:lang w:val="en-US" w:eastAsia="zh-CN" w:bidi="ar-SA"/>
              </w:rPr>
            </w:pPr>
            <w:r>
              <w:rPr>
                <w:rFonts w:hint="eastAsia" w:ascii="宋体" w:hAnsi="宋体"/>
                <w:szCs w:val="21"/>
                <w:highlight w:val="none"/>
              </w:rPr>
              <w:t>质量标准</w:t>
            </w:r>
          </w:p>
        </w:tc>
        <w:tc>
          <w:tcPr>
            <w:tcW w:w="5907" w:type="dxa"/>
            <w:tcBorders>
              <w:top w:val="single" w:color="auto" w:sz="4" w:space="0"/>
              <w:left w:val="single" w:color="auto" w:sz="4" w:space="0"/>
              <w:bottom w:val="single" w:color="auto" w:sz="4" w:space="0"/>
              <w:right w:val="single" w:color="auto" w:sz="4" w:space="0"/>
            </w:tcBorders>
            <w:vAlign w:val="center"/>
          </w:tcPr>
          <w:p w14:paraId="54D27BBA">
            <w:pPr>
              <w:spacing w:line="240" w:lineRule="exact"/>
              <w:rPr>
                <w:rFonts w:hint="eastAsia" w:ascii="宋体" w:hAnsi="宋体" w:eastAsia="宋体" w:cs="Times New Roman"/>
                <w:kern w:val="2"/>
                <w:sz w:val="21"/>
                <w:szCs w:val="21"/>
                <w:highlight w:val="none"/>
                <w:lang w:val="en-US" w:eastAsia="zh-CN" w:bidi="ar-SA"/>
              </w:rPr>
            </w:pPr>
          </w:p>
        </w:tc>
        <w:tc>
          <w:tcPr>
            <w:tcW w:w="729" w:type="dxa"/>
            <w:tcBorders>
              <w:top w:val="single" w:color="auto" w:sz="4" w:space="0"/>
              <w:left w:val="single" w:color="auto" w:sz="4" w:space="0"/>
              <w:bottom w:val="single" w:color="auto" w:sz="4" w:space="0"/>
              <w:right w:val="single" w:color="auto" w:sz="4" w:space="0"/>
            </w:tcBorders>
            <w:vAlign w:val="center"/>
          </w:tcPr>
          <w:p w14:paraId="344F86A9">
            <w:pPr>
              <w:ind w:firstLine="480"/>
              <w:rPr>
                <w:rFonts w:ascii="宋体" w:hAnsi="宋体"/>
                <w:szCs w:val="21"/>
                <w:highlight w:val="none"/>
              </w:rPr>
            </w:pPr>
          </w:p>
        </w:tc>
      </w:tr>
      <w:tr w14:paraId="34B01939">
        <w:tblPrEx>
          <w:tblCellMar>
            <w:top w:w="0" w:type="dxa"/>
            <w:left w:w="108" w:type="dxa"/>
            <w:bottom w:w="0" w:type="dxa"/>
            <w:right w:w="108" w:type="dxa"/>
          </w:tblCellMar>
        </w:tblPrEx>
        <w:trPr>
          <w:trHeight w:val="555" w:hRule="atLeast"/>
        </w:trPr>
        <w:tc>
          <w:tcPr>
            <w:tcW w:w="732" w:type="dxa"/>
            <w:tcBorders>
              <w:top w:val="single" w:color="auto" w:sz="4" w:space="0"/>
              <w:left w:val="single" w:color="auto" w:sz="4" w:space="0"/>
              <w:bottom w:val="single" w:color="auto" w:sz="4" w:space="0"/>
              <w:right w:val="single" w:color="auto" w:sz="4" w:space="0"/>
            </w:tcBorders>
            <w:vAlign w:val="center"/>
          </w:tcPr>
          <w:p w14:paraId="695E6493">
            <w:pPr>
              <w:autoSpaceDE w:val="0"/>
              <w:autoSpaceDN w:val="0"/>
              <w:adjustRightInd w:val="0"/>
              <w:spacing w:line="240" w:lineRule="exact"/>
              <w:jc w:val="center"/>
              <w:rPr>
                <w:rFonts w:hint="default" w:ascii="宋体" w:hAnsi="宋体" w:eastAsia="宋体" w:cs="仿宋_GB2312"/>
                <w:kern w:val="0"/>
                <w:szCs w:val="21"/>
                <w:highlight w:val="none"/>
                <w:lang w:val="en-US" w:eastAsia="zh-CN"/>
              </w:rPr>
            </w:pPr>
            <w:r>
              <w:rPr>
                <w:rFonts w:hint="eastAsia" w:ascii="宋体" w:hAnsi="宋体" w:cs="仿宋_GB2312"/>
                <w:kern w:val="0"/>
                <w:szCs w:val="21"/>
                <w:highlight w:val="none"/>
                <w:lang w:val="en-US" w:eastAsia="zh-CN"/>
              </w:rPr>
              <w:t>9</w:t>
            </w:r>
          </w:p>
        </w:tc>
        <w:tc>
          <w:tcPr>
            <w:tcW w:w="1812" w:type="dxa"/>
            <w:tcBorders>
              <w:top w:val="single" w:color="auto" w:sz="4" w:space="0"/>
              <w:left w:val="single" w:color="auto" w:sz="4" w:space="0"/>
              <w:bottom w:val="single" w:color="auto" w:sz="4" w:space="0"/>
              <w:right w:val="single" w:color="auto" w:sz="4" w:space="0"/>
            </w:tcBorders>
            <w:vAlign w:val="center"/>
          </w:tcPr>
          <w:p w14:paraId="065876BC">
            <w:pPr>
              <w:spacing w:line="240" w:lineRule="exact"/>
              <w:jc w:val="center"/>
              <w:rPr>
                <w:rFonts w:ascii="宋体" w:hAnsi="宋体"/>
                <w:szCs w:val="21"/>
                <w:highlight w:val="none"/>
              </w:rPr>
            </w:pPr>
            <w:r>
              <w:rPr>
                <w:rFonts w:hint="eastAsia" w:ascii="宋体" w:hAnsi="宋体"/>
                <w:szCs w:val="21"/>
                <w:highlight w:val="none"/>
              </w:rPr>
              <w:t>……</w:t>
            </w:r>
          </w:p>
        </w:tc>
        <w:tc>
          <w:tcPr>
            <w:tcW w:w="5907" w:type="dxa"/>
            <w:tcBorders>
              <w:top w:val="single" w:color="auto" w:sz="4" w:space="0"/>
              <w:left w:val="single" w:color="auto" w:sz="4" w:space="0"/>
              <w:bottom w:val="single" w:color="auto" w:sz="4" w:space="0"/>
              <w:right w:val="single" w:color="auto" w:sz="4" w:space="0"/>
            </w:tcBorders>
            <w:vAlign w:val="center"/>
          </w:tcPr>
          <w:p w14:paraId="5EF41C9D">
            <w:pPr>
              <w:spacing w:line="240" w:lineRule="exact"/>
              <w:rPr>
                <w:rFonts w:ascii="宋体" w:hAnsi="宋体"/>
                <w:szCs w:val="21"/>
                <w:highlight w:val="none"/>
              </w:rPr>
            </w:pPr>
          </w:p>
        </w:tc>
        <w:tc>
          <w:tcPr>
            <w:tcW w:w="729" w:type="dxa"/>
            <w:tcBorders>
              <w:top w:val="single" w:color="auto" w:sz="4" w:space="0"/>
              <w:left w:val="single" w:color="auto" w:sz="4" w:space="0"/>
              <w:bottom w:val="single" w:color="auto" w:sz="4" w:space="0"/>
              <w:right w:val="single" w:color="auto" w:sz="4" w:space="0"/>
            </w:tcBorders>
            <w:vAlign w:val="center"/>
          </w:tcPr>
          <w:p w14:paraId="41588E64">
            <w:pPr>
              <w:ind w:firstLine="480"/>
              <w:rPr>
                <w:rFonts w:ascii="宋体" w:hAnsi="宋体"/>
                <w:szCs w:val="21"/>
                <w:highlight w:val="none"/>
              </w:rPr>
            </w:pPr>
          </w:p>
        </w:tc>
      </w:tr>
      <w:tr w14:paraId="55F08C1A">
        <w:tblPrEx>
          <w:tblCellMar>
            <w:top w:w="0" w:type="dxa"/>
            <w:left w:w="108" w:type="dxa"/>
            <w:bottom w:w="0" w:type="dxa"/>
            <w:right w:w="108" w:type="dxa"/>
          </w:tblCellMar>
        </w:tblPrEx>
        <w:trPr>
          <w:trHeight w:val="617" w:hRule="atLeast"/>
        </w:trPr>
        <w:tc>
          <w:tcPr>
            <w:tcW w:w="9180" w:type="dxa"/>
            <w:gridSpan w:val="4"/>
            <w:tcBorders>
              <w:top w:val="single" w:color="auto" w:sz="4" w:space="0"/>
              <w:left w:val="single" w:color="auto" w:sz="4" w:space="0"/>
              <w:bottom w:val="single" w:color="auto" w:sz="4" w:space="0"/>
              <w:right w:val="single" w:color="auto" w:sz="4" w:space="0"/>
            </w:tcBorders>
            <w:vAlign w:val="center"/>
          </w:tcPr>
          <w:p w14:paraId="6B8DA4D1">
            <w:pPr>
              <w:rPr>
                <w:rFonts w:ascii="宋体" w:hAnsi="宋体"/>
                <w:szCs w:val="21"/>
                <w:highlight w:val="none"/>
              </w:rPr>
            </w:pPr>
            <w:r>
              <w:rPr>
                <w:rFonts w:hint="eastAsia" w:ascii="宋体" w:hAnsi="宋体"/>
                <w:szCs w:val="21"/>
                <w:highlight w:val="none"/>
              </w:rPr>
              <w:t>备注：</w:t>
            </w:r>
            <w:r>
              <w:rPr>
                <w:rFonts w:hint="eastAsia" w:ascii="宋体" w:hAnsi="宋体"/>
                <w:szCs w:val="21"/>
                <w:highlight w:val="none"/>
                <w:lang w:eastAsia="zh-CN"/>
              </w:rPr>
              <w:t>供应商</w:t>
            </w:r>
            <w:r>
              <w:rPr>
                <w:rFonts w:hint="eastAsia" w:ascii="宋体" w:hAnsi="宋体"/>
                <w:szCs w:val="21"/>
                <w:highlight w:val="none"/>
              </w:rPr>
              <w:t>在响应磋商文件中规定的实质性要求和条件的基础上，可做出其他有利于采购人的承诺。此类承诺可在本表中予以补充填写。</w:t>
            </w:r>
          </w:p>
        </w:tc>
      </w:tr>
    </w:tbl>
    <w:p w14:paraId="6A0CE0BE">
      <w:pPr>
        <w:spacing w:line="480" w:lineRule="exact"/>
        <w:ind w:firstLine="420" w:firstLineChars="200"/>
        <w:jc w:val="right"/>
        <w:rPr>
          <w:rFonts w:ascii="宋体" w:hAnsi="宋体"/>
          <w:b w:val="0"/>
          <w:bCs/>
          <w:szCs w:val="21"/>
          <w:highlight w:val="none"/>
        </w:rPr>
      </w:pPr>
      <w:r>
        <w:rPr>
          <w:rFonts w:hint="eastAsia" w:ascii="宋体" w:hAnsi="宋体"/>
          <w:szCs w:val="21"/>
          <w:highlight w:val="none"/>
        </w:rPr>
        <w:t>供应商名称(公章)</w:t>
      </w:r>
      <w:r>
        <w:rPr>
          <w:rFonts w:hint="eastAsia" w:ascii="宋体" w:hAnsi="宋体"/>
          <w:b w:val="0"/>
          <w:bCs/>
          <w:szCs w:val="21"/>
          <w:highlight w:val="none"/>
        </w:rPr>
        <w:t>：</w:t>
      </w:r>
    </w:p>
    <w:p w14:paraId="68C614AD">
      <w:pPr>
        <w:spacing w:line="480" w:lineRule="exact"/>
        <w:ind w:firstLine="420" w:firstLineChars="200"/>
        <w:jc w:val="right"/>
        <w:rPr>
          <w:rFonts w:ascii="宋体" w:hAnsi="宋体"/>
          <w:b w:val="0"/>
          <w:bCs/>
          <w:szCs w:val="21"/>
          <w:highlight w:val="none"/>
        </w:rPr>
      </w:pPr>
      <w:r>
        <w:rPr>
          <w:rFonts w:hint="eastAsia" w:ascii="宋体" w:hAnsi="宋体"/>
          <w:b w:val="0"/>
          <w:bCs/>
          <w:szCs w:val="21"/>
          <w:highlight w:val="none"/>
        </w:rPr>
        <w:t>法定代表人或委托代理人（签字或盖章）：</w:t>
      </w:r>
    </w:p>
    <w:p w14:paraId="39D398B4">
      <w:pPr>
        <w:spacing w:line="480" w:lineRule="exact"/>
        <w:ind w:firstLine="420" w:firstLineChars="200"/>
        <w:jc w:val="right"/>
        <w:rPr>
          <w:rFonts w:ascii="宋体" w:hAnsi="宋体"/>
          <w:b/>
          <w:szCs w:val="21"/>
          <w:highlight w:val="none"/>
        </w:rPr>
      </w:pPr>
      <w:r>
        <w:rPr>
          <w:rFonts w:hint="eastAsia" w:ascii="宋体" w:hAnsi="宋体"/>
          <w:b w:val="0"/>
          <w:bCs/>
          <w:szCs w:val="21"/>
          <w:highlight w:val="none"/>
        </w:rPr>
        <w:t>日期：年月日</w:t>
      </w:r>
      <w:r>
        <w:rPr>
          <w:rFonts w:ascii="宋体" w:hAnsi="宋体"/>
          <w:b/>
          <w:szCs w:val="21"/>
          <w:highlight w:val="none"/>
        </w:rPr>
        <w:br w:type="page"/>
      </w:r>
    </w:p>
    <w:tbl>
      <w:tblPr>
        <w:tblStyle w:val="41"/>
        <w:tblW w:w="9110" w:type="dxa"/>
        <w:tblInd w:w="0" w:type="dxa"/>
        <w:tblLayout w:type="fixed"/>
        <w:tblCellMar>
          <w:top w:w="0" w:type="dxa"/>
          <w:left w:w="0" w:type="dxa"/>
          <w:bottom w:w="0" w:type="dxa"/>
          <w:right w:w="0" w:type="dxa"/>
        </w:tblCellMar>
      </w:tblPr>
      <w:tblGrid>
        <w:gridCol w:w="1940"/>
        <w:gridCol w:w="2860"/>
        <w:gridCol w:w="1720"/>
        <w:gridCol w:w="2590"/>
      </w:tblGrid>
      <w:tr w14:paraId="1590FB5C">
        <w:tblPrEx>
          <w:tblCellMar>
            <w:top w:w="0" w:type="dxa"/>
            <w:left w:w="0" w:type="dxa"/>
            <w:bottom w:w="0" w:type="dxa"/>
            <w:right w:w="0" w:type="dxa"/>
          </w:tblCellMar>
        </w:tblPrEx>
        <w:trPr>
          <w:trHeight w:val="900" w:hRule="atLeast"/>
        </w:trPr>
        <w:tc>
          <w:tcPr>
            <w:tcW w:w="9110" w:type="dxa"/>
            <w:gridSpan w:val="4"/>
            <w:tcBorders>
              <w:top w:val="nil"/>
              <w:left w:val="nil"/>
              <w:bottom w:val="nil"/>
              <w:right w:val="nil"/>
            </w:tcBorders>
            <w:tcMar>
              <w:top w:w="38" w:type="dxa"/>
              <w:left w:w="38" w:type="dxa"/>
              <w:bottom w:w="0" w:type="dxa"/>
              <w:right w:w="38" w:type="dxa"/>
            </w:tcMar>
            <w:vAlign w:val="center"/>
          </w:tcPr>
          <w:p w14:paraId="391E5B38">
            <w:pPr>
              <w:jc w:val="center"/>
              <w:rPr>
                <w:rFonts w:ascii="黑体" w:hAnsi="宋体" w:eastAsia="黑体" w:cs="Arial Unicode MS"/>
                <w:b/>
                <w:bCs/>
                <w:sz w:val="28"/>
                <w:szCs w:val="28"/>
                <w:highlight w:val="none"/>
              </w:rPr>
            </w:pPr>
            <w:r>
              <w:rPr>
                <w:rFonts w:hint="eastAsia" w:ascii="黑体" w:hAnsi="宋体" w:eastAsia="黑体" w:cs="Times New Roman"/>
                <w:sz w:val="24"/>
                <w:highlight w:val="none"/>
              </w:rPr>
              <w:t>（三）磋商报价函（首次）</w:t>
            </w:r>
          </w:p>
        </w:tc>
      </w:tr>
      <w:tr w14:paraId="2A38586B">
        <w:tblPrEx>
          <w:tblCellMar>
            <w:top w:w="0" w:type="dxa"/>
            <w:left w:w="0" w:type="dxa"/>
            <w:bottom w:w="0" w:type="dxa"/>
            <w:right w:w="0" w:type="dxa"/>
          </w:tblCellMar>
        </w:tblPrEx>
        <w:trPr>
          <w:trHeight w:val="330" w:hRule="atLeast"/>
        </w:trPr>
        <w:tc>
          <w:tcPr>
            <w:tcW w:w="9110" w:type="dxa"/>
            <w:gridSpan w:val="4"/>
            <w:tcBorders>
              <w:top w:val="nil"/>
              <w:left w:val="nil"/>
              <w:bottom w:val="single" w:color="auto" w:sz="4" w:space="0"/>
              <w:right w:val="nil"/>
            </w:tcBorders>
            <w:tcMar>
              <w:top w:w="38" w:type="dxa"/>
              <w:left w:w="38" w:type="dxa"/>
              <w:bottom w:w="0" w:type="dxa"/>
              <w:right w:w="38" w:type="dxa"/>
            </w:tcMar>
            <w:vAlign w:val="center"/>
          </w:tcPr>
          <w:p w14:paraId="5D2110FE">
            <w:pPr>
              <w:rPr>
                <w:rFonts w:hint="eastAsia" w:eastAsia="宋体"/>
                <w:highlight w:val="none"/>
                <w:lang w:eastAsia="zh-CN"/>
              </w:rPr>
            </w:pPr>
            <w:r>
              <w:rPr>
                <w:rFonts w:hint="eastAsia"/>
                <w:highlight w:val="none"/>
              </w:rPr>
              <w:t>项目名称：</w:t>
            </w:r>
            <w:r>
              <w:rPr>
                <w:rFonts w:hint="eastAsia"/>
                <w:highlight w:val="none"/>
                <w:lang w:val="en-US" w:eastAsia="zh-CN"/>
              </w:rPr>
              <w:t xml:space="preserve">                                               </w:t>
            </w:r>
            <w:r>
              <w:rPr>
                <w:rFonts w:hint="eastAsia" w:ascii="Times New Roman" w:hAnsi="Times New Roman" w:eastAsia="宋体" w:cs="Times New Roman"/>
                <w:kern w:val="2"/>
                <w:sz w:val="21"/>
                <w:szCs w:val="24"/>
                <w:highlight w:val="none"/>
                <w:lang w:val="en-US" w:eastAsia="zh-CN" w:bidi="ar-SA"/>
              </w:rPr>
              <w:t>项目编号：</w:t>
            </w:r>
          </w:p>
        </w:tc>
      </w:tr>
      <w:tr w14:paraId="099DC417">
        <w:tblPrEx>
          <w:tblCellMar>
            <w:top w:w="0" w:type="dxa"/>
            <w:left w:w="0" w:type="dxa"/>
            <w:bottom w:w="0" w:type="dxa"/>
            <w:right w:w="0" w:type="dxa"/>
          </w:tblCellMar>
        </w:tblPrEx>
        <w:trPr>
          <w:trHeight w:val="561" w:hRule="atLeast"/>
        </w:trPr>
        <w:tc>
          <w:tcPr>
            <w:tcW w:w="1940" w:type="dxa"/>
            <w:tcBorders>
              <w:top w:val="single" w:color="auto" w:sz="4" w:space="0"/>
              <w:left w:val="single" w:color="auto" w:sz="4" w:space="0"/>
              <w:bottom w:val="single" w:color="auto" w:sz="6" w:space="0"/>
              <w:right w:val="single" w:color="auto" w:sz="6" w:space="0"/>
            </w:tcBorders>
            <w:tcMar>
              <w:top w:w="38" w:type="dxa"/>
              <w:left w:w="38" w:type="dxa"/>
              <w:bottom w:w="0" w:type="dxa"/>
              <w:right w:w="38" w:type="dxa"/>
            </w:tcMar>
            <w:vAlign w:val="center"/>
          </w:tcPr>
          <w:p w14:paraId="5666229D">
            <w:pPr>
              <w:jc w:val="center"/>
              <w:rPr>
                <w:rFonts w:ascii="宋体" w:hAnsi="宋体" w:cs="Arial Unicode MS"/>
                <w:highlight w:val="none"/>
              </w:rPr>
            </w:pPr>
            <w:r>
              <w:rPr>
                <w:rFonts w:hint="eastAsia" w:ascii="宋体" w:hAnsi="宋体"/>
                <w:highlight w:val="none"/>
              </w:rPr>
              <w:t>投标单位</w:t>
            </w:r>
          </w:p>
        </w:tc>
        <w:tc>
          <w:tcPr>
            <w:tcW w:w="7170" w:type="dxa"/>
            <w:gridSpan w:val="3"/>
            <w:tcBorders>
              <w:top w:val="single" w:color="auto" w:sz="4" w:space="0"/>
              <w:left w:val="single" w:color="auto" w:sz="6" w:space="0"/>
              <w:bottom w:val="single" w:color="auto" w:sz="6" w:space="0"/>
              <w:right w:val="single" w:color="auto" w:sz="4" w:space="0"/>
            </w:tcBorders>
            <w:tcMar>
              <w:top w:w="38" w:type="dxa"/>
              <w:left w:w="38" w:type="dxa"/>
              <w:bottom w:w="0" w:type="dxa"/>
              <w:right w:w="38" w:type="dxa"/>
            </w:tcMar>
            <w:vAlign w:val="center"/>
          </w:tcPr>
          <w:p w14:paraId="42CE115B">
            <w:pPr>
              <w:rPr>
                <w:rFonts w:ascii="宋体" w:hAnsi="宋体" w:cs="Arial Unicode MS"/>
                <w:highlight w:val="none"/>
              </w:rPr>
            </w:pPr>
            <w:r>
              <w:rPr>
                <w:rFonts w:hint="eastAsia" w:ascii="宋体" w:hAnsi="宋体"/>
                <w:highlight w:val="none"/>
              </w:rPr>
              <w:t>　</w:t>
            </w:r>
          </w:p>
        </w:tc>
      </w:tr>
      <w:tr w14:paraId="2D834010">
        <w:tblPrEx>
          <w:tblCellMar>
            <w:top w:w="0" w:type="dxa"/>
            <w:left w:w="0" w:type="dxa"/>
            <w:bottom w:w="0" w:type="dxa"/>
            <w:right w:w="0" w:type="dxa"/>
          </w:tblCellMar>
        </w:tblPrEx>
        <w:trPr>
          <w:trHeight w:val="1102" w:hRule="atLeast"/>
        </w:trPr>
        <w:tc>
          <w:tcPr>
            <w:tcW w:w="1940" w:type="dxa"/>
            <w:tcBorders>
              <w:top w:val="single" w:color="auto" w:sz="6" w:space="0"/>
              <w:left w:val="single" w:color="auto" w:sz="4" w:space="0"/>
              <w:bottom w:val="single" w:color="auto" w:sz="6" w:space="0"/>
              <w:right w:val="single" w:color="auto" w:sz="6" w:space="0"/>
            </w:tcBorders>
            <w:tcMar>
              <w:top w:w="38" w:type="dxa"/>
              <w:left w:w="38" w:type="dxa"/>
              <w:bottom w:w="0" w:type="dxa"/>
              <w:right w:w="38" w:type="dxa"/>
            </w:tcMar>
            <w:vAlign w:val="center"/>
          </w:tcPr>
          <w:p w14:paraId="75535DCB">
            <w:pPr>
              <w:jc w:val="center"/>
              <w:rPr>
                <w:rFonts w:ascii="宋体" w:hAnsi="宋体" w:cs="Arial Unicode MS"/>
                <w:highlight w:val="none"/>
              </w:rPr>
            </w:pPr>
            <w:r>
              <w:rPr>
                <w:rFonts w:hint="eastAsia" w:ascii="宋体" w:hAnsi="宋体"/>
                <w:highlight w:val="none"/>
              </w:rPr>
              <w:t>企业等级</w:t>
            </w:r>
          </w:p>
        </w:tc>
        <w:tc>
          <w:tcPr>
            <w:tcW w:w="2860" w:type="dxa"/>
            <w:tcBorders>
              <w:top w:val="single" w:color="auto" w:sz="6" w:space="0"/>
              <w:left w:val="single" w:color="auto" w:sz="6" w:space="0"/>
              <w:bottom w:val="single" w:color="auto" w:sz="6" w:space="0"/>
              <w:right w:val="single" w:color="auto" w:sz="6" w:space="0"/>
            </w:tcBorders>
            <w:tcMar>
              <w:top w:w="38" w:type="dxa"/>
              <w:left w:w="38" w:type="dxa"/>
              <w:bottom w:w="0" w:type="dxa"/>
              <w:right w:w="38" w:type="dxa"/>
            </w:tcMar>
            <w:vAlign w:val="center"/>
          </w:tcPr>
          <w:p w14:paraId="598CDF18">
            <w:pPr>
              <w:rPr>
                <w:rFonts w:ascii="宋体" w:hAnsi="宋体" w:cs="Arial Unicode MS"/>
                <w:highlight w:val="none"/>
              </w:rPr>
            </w:pPr>
            <w:r>
              <w:rPr>
                <w:rFonts w:hint="eastAsia" w:ascii="宋体" w:hAnsi="宋体"/>
                <w:highlight w:val="none"/>
              </w:rPr>
              <w:t>　</w:t>
            </w:r>
          </w:p>
        </w:tc>
        <w:tc>
          <w:tcPr>
            <w:tcW w:w="1720" w:type="dxa"/>
            <w:tcBorders>
              <w:top w:val="single" w:color="auto" w:sz="6" w:space="0"/>
              <w:left w:val="single" w:color="auto" w:sz="6" w:space="0"/>
              <w:bottom w:val="single" w:color="auto" w:sz="6" w:space="0"/>
              <w:right w:val="single" w:color="auto" w:sz="6" w:space="0"/>
            </w:tcBorders>
            <w:tcMar>
              <w:top w:w="38" w:type="dxa"/>
              <w:left w:w="38" w:type="dxa"/>
              <w:bottom w:w="0" w:type="dxa"/>
              <w:right w:w="38" w:type="dxa"/>
            </w:tcMar>
            <w:vAlign w:val="center"/>
          </w:tcPr>
          <w:p w14:paraId="36F08BB1">
            <w:pPr>
              <w:pStyle w:val="105"/>
              <w:spacing w:before="0" w:beforeAutospacing="0" w:after="0" w:afterAutospacing="0"/>
              <w:textAlignment w:val="auto"/>
              <w:rPr>
                <w:rFonts w:hint="eastAsia" w:ascii="宋体" w:hAnsi="宋体" w:eastAsia="宋体" w:cs="Times New Roman"/>
                <w:sz w:val="21"/>
                <w:szCs w:val="20"/>
                <w:highlight w:val="none"/>
                <w:lang w:eastAsia="zh-CN"/>
              </w:rPr>
            </w:pPr>
            <w:r>
              <w:rPr>
                <w:rFonts w:hint="eastAsia" w:ascii="宋体" w:hAnsi="宋体" w:eastAsia="宋体" w:cs="宋体"/>
                <w:sz w:val="21"/>
                <w:szCs w:val="21"/>
                <w:highlight w:val="none"/>
              </w:rPr>
              <w:t>磋商报价</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元</w:t>
            </w:r>
            <w:r>
              <w:rPr>
                <w:rFonts w:hint="eastAsia" w:ascii="宋体" w:hAnsi="宋体" w:eastAsia="宋体" w:cs="宋体"/>
                <w:sz w:val="21"/>
                <w:szCs w:val="21"/>
                <w:highlight w:val="none"/>
                <w:lang w:eastAsia="zh-CN"/>
              </w:rPr>
              <w:t>）</w:t>
            </w:r>
          </w:p>
        </w:tc>
        <w:tc>
          <w:tcPr>
            <w:tcW w:w="2590" w:type="dxa"/>
            <w:tcBorders>
              <w:top w:val="single" w:color="auto" w:sz="6" w:space="0"/>
              <w:left w:val="single" w:color="auto" w:sz="6" w:space="0"/>
              <w:bottom w:val="single" w:color="auto" w:sz="6" w:space="0"/>
              <w:right w:val="single" w:color="auto" w:sz="4" w:space="0"/>
            </w:tcBorders>
            <w:tcMar>
              <w:top w:w="38" w:type="dxa"/>
              <w:left w:w="38" w:type="dxa"/>
              <w:bottom w:w="0" w:type="dxa"/>
              <w:right w:w="38" w:type="dxa"/>
            </w:tcMar>
            <w:vAlign w:val="center"/>
          </w:tcPr>
          <w:p w14:paraId="5114283B">
            <w:pPr>
              <w:pStyle w:val="51"/>
              <w:rPr>
                <w:rFonts w:hint="eastAsia" w:hAnsi="宋体" w:cs="Times New Roman"/>
                <w:sz w:val="21"/>
                <w:szCs w:val="20"/>
                <w:highlight w:val="none"/>
                <w:lang w:val="en-US" w:eastAsia="zh-CN"/>
              </w:rPr>
            </w:pPr>
            <w:r>
              <w:rPr>
                <w:rFonts w:hint="eastAsia" w:hAnsi="宋体" w:cs="Times New Roman"/>
                <w:sz w:val="21"/>
                <w:szCs w:val="20"/>
                <w:highlight w:val="none"/>
                <w:lang w:val="en-US" w:eastAsia="zh-CN"/>
              </w:rPr>
              <w:t>小写：</w:t>
            </w:r>
          </w:p>
          <w:p w14:paraId="0972005F">
            <w:pPr>
              <w:pStyle w:val="51"/>
              <w:rPr>
                <w:rFonts w:hint="default" w:eastAsia="宋体"/>
                <w:lang w:val="en-US" w:eastAsia="zh-CN"/>
              </w:rPr>
            </w:pPr>
            <w:r>
              <w:rPr>
                <w:rFonts w:hint="eastAsia" w:hAnsi="宋体" w:cs="Times New Roman"/>
                <w:sz w:val="21"/>
                <w:szCs w:val="20"/>
                <w:highlight w:val="none"/>
                <w:lang w:val="en-US" w:eastAsia="zh-CN"/>
              </w:rPr>
              <w:t xml:space="preserve">大写：   </w:t>
            </w:r>
          </w:p>
        </w:tc>
      </w:tr>
      <w:tr w14:paraId="439AA3CE">
        <w:tblPrEx>
          <w:tblCellMar>
            <w:top w:w="0" w:type="dxa"/>
            <w:left w:w="0" w:type="dxa"/>
            <w:bottom w:w="0" w:type="dxa"/>
            <w:right w:w="0" w:type="dxa"/>
          </w:tblCellMar>
        </w:tblPrEx>
        <w:trPr>
          <w:cantSplit/>
          <w:trHeight w:val="1193" w:hRule="atLeast"/>
        </w:trPr>
        <w:tc>
          <w:tcPr>
            <w:tcW w:w="1940" w:type="dxa"/>
            <w:tcBorders>
              <w:top w:val="single" w:color="auto" w:sz="6" w:space="0"/>
              <w:left w:val="single" w:color="auto" w:sz="4" w:space="0"/>
              <w:bottom w:val="single" w:color="auto" w:sz="6" w:space="0"/>
              <w:right w:val="single" w:color="auto" w:sz="6" w:space="0"/>
            </w:tcBorders>
            <w:tcMar>
              <w:top w:w="38" w:type="dxa"/>
              <w:left w:w="38" w:type="dxa"/>
              <w:bottom w:w="0" w:type="dxa"/>
              <w:right w:w="38" w:type="dxa"/>
            </w:tcMar>
            <w:vAlign w:val="center"/>
          </w:tcPr>
          <w:p w14:paraId="77384777">
            <w:pPr>
              <w:jc w:val="center"/>
              <w:rPr>
                <w:rFonts w:ascii="宋体" w:hAnsi="宋体" w:cs="Arial Unicode MS"/>
                <w:highlight w:val="none"/>
              </w:rPr>
            </w:pPr>
            <w:r>
              <w:rPr>
                <w:rFonts w:hint="eastAsia" w:ascii="宋体" w:hAnsi="宋体"/>
                <w:highlight w:val="none"/>
              </w:rPr>
              <w:t>质量标准</w:t>
            </w:r>
          </w:p>
        </w:tc>
        <w:tc>
          <w:tcPr>
            <w:tcW w:w="2860" w:type="dxa"/>
            <w:tcBorders>
              <w:top w:val="single" w:color="auto" w:sz="6" w:space="0"/>
              <w:left w:val="single" w:color="auto" w:sz="6" w:space="0"/>
              <w:bottom w:val="single" w:color="auto" w:sz="6" w:space="0"/>
              <w:right w:val="single" w:color="auto" w:sz="6" w:space="0"/>
            </w:tcBorders>
            <w:tcMar>
              <w:top w:w="38" w:type="dxa"/>
              <w:left w:w="38" w:type="dxa"/>
              <w:bottom w:w="0" w:type="dxa"/>
              <w:right w:w="38" w:type="dxa"/>
            </w:tcMar>
            <w:vAlign w:val="center"/>
          </w:tcPr>
          <w:p w14:paraId="1091C3F0">
            <w:pPr>
              <w:rPr>
                <w:rFonts w:ascii="宋体" w:hAnsi="宋体" w:cs="Arial Unicode MS"/>
                <w:highlight w:val="none"/>
              </w:rPr>
            </w:pPr>
            <w:r>
              <w:rPr>
                <w:rFonts w:hint="eastAsia" w:ascii="宋体" w:hAnsi="宋体"/>
                <w:highlight w:val="none"/>
              </w:rPr>
              <w:t>　</w:t>
            </w:r>
          </w:p>
        </w:tc>
        <w:tc>
          <w:tcPr>
            <w:tcW w:w="1720" w:type="dxa"/>
            <w:tcBorders>
              <w:top w:val="single" w:color="auto" w:sz="6" w:space="0"/>
              <w:left w:val="single" w:color="auto" w:sz="6" w:space="0"/>
              <w:right w:val="single" w:color="auto" w:sz="6" w:space="0"/>
            </w:tcBorders>
            <w:tcMar>
              <w:top w:w="38" w:type="dxa"/>
              <w:left w:w="38" w:type="dxa"/>
              <w:bottom w:w="0" w:type="dxa"/>
              <w:right w:w="38" w:type="dxa"/>
            </w:tcMar>
            <w:vAlign w:val="center"/>
          </w:tcPr>
          <w:p w14:paraId="035A5869">
            <w:pPr>
              <w:jc w:val="center"/>
              <w:rPr>
                <w:rFonts w:hint="eastAsia" w:ascii="宋体" w:hAnsi="宋体" w:cs="Arial Unicode MS"/>
                <w:highlight w:val="none"/>
                <w:lang w:val="zh-CN" w:eastAsia="zh-CN"/>
              </w:rPr>
            </w:pPr>
            <w:r>
              <w:rPr>
                <w:rFonts w:hint="eastAsia" w:ascii="宋体" w:hAnsi="宋体" w:cs="Arial Unicode MS"/>
                <w:highlight w:val="none"/>
                <w:lang w:val="zh-CN" w:eastAsia="zh-CN"/>
              </w:rPr>
              <w:t>合同履行期限</w:t>
            </w:r>
          </w:p>
          <w:p w14:paraId="3DF8D103">
            <w:pPr>
              <w:jc w:val="center"/>
              <w:rPr>
                <w:rFonts w:ascii="宋体" w:hAnsi="宋体" w:cs="Arial Unicode MS"/>
                <w:highlight w:val="none"/>
              </w:rPr>
            </w:pPr>
            <w:r>
              <w:rPr>
                <w:rFonts w:hint="eastAsia" w:ascii="宋体" w:hAnsi="宋体" w:cs="Arial Unicode MS"/>
                <w:highlight w:val="none"/>
                <w:lang w:val="zh-CN" w:eastAsia="zh-CN"/>
              </w:rPr>
              <w:t>（计划工期）</w:t>
            </w:r>
          </w:p>
        </w:tc>
        <w:tc>
          <w:tcPr>
            <w:tcW w:w="2590" w:type="dxa"/>
            <w:tcBorders>
              <w:top w:val="single" w:color="auto" w:sz="6" w:space="0"/>
              <w:left w:val="single" w:color="auto" w:sz="6" w:space="0"/>
              <w:right w:val="single" w:color="auto" w:sz="4" w:space="0"/>
            </w:tcBorders>
            <w:tcMar>
              <w:top w:w="38" w:type="dxa"/>
              <w:left w:w="38" w:type="dxa"/>
              <w:bottom w:w="0" w:type="dxa"/>
              <w:right w:w="38" w:type="dxa"/>
            </w:tcMar>
            <w:vAlign w:val="center"/>
          </w:tcPr>
          <w:p w14:paraId="6B8F9EC4">
            <w:pPr>
              <w:rPr>
                <w:rFonts w:ascii="宋体" w:hAnsi="宋体" w:cs="Arial Unicode MS"/>
                <w:highlight w:val="none"/>
              </w:rPr>
            </w:pPr>
          </w:p>
        </w:tc>
      </w:tr>
      <w:tr w14:paraId="55E1995A">
        <w:tblPrEx>
          <w:tblCellMar>
            <w:top w:w="0" w:type="dxa"/>
            <w:left w:w="0" w:type="dxa"/>
            <w:bottom w:w="0" w:type="dxa"/>
            <w:right w:w="0" w:type="dxa"/>
          </w:tblCellMar>
        </w:tblPrEx>
        <w:trPr>
          <w:cantSplit/>
          <w:trHeight w:val="565" w:hRule="atLeast"/>
        </w:trPr>
        <w:tc>
          <w:tcPr>
            <w:tcW w:w="1940" w:type="dxa"/>
            <w:vMerge w:val="restart"/>
            <w:tcBorders>
              <w:top w:val="single" w:color="auto" w:sz="6" w:space="0"/>
              <w:left w:val="single" w:color="auto" w:sz="4" w:space="0"/>
              <w:bottom w:val="single" w:color="auto" w:sz="6" w:space="0"/>
              <w:right w:val="single" w:color="auto" w:sz="6" w:space="0"/>
            </w:tcBorders>
            <w:tcMar>
              <w:top w:w="38" w:type="dxa"/>
              <w:left w:w="38" w:type="dxa"/>
              <w:bottom w:w="0" w:type="dxa"/>
              <w:right w:w="38" w:type="dxa"/>
            </w:tcMar>
            <w:vAlign w:val="center"/>
          </w:tcPr>
          <w:p w14:paraId="481D1E7D">
            <w:pPr>
              <w:jc w:val="center"/>
              <w:rPr>
                <w:rFonts w:ascii="宋体" w:hAnsi="宋体" w:cs="Arial Unicode MS"/>
                <w:highlight w:val="none"/>
              </w:rPr>
            </w:pPr>
            <w:r>
              <w:rPr>
                <w:rFonts w:hint="eastAsia" w:ascii="宋体" w:hAnsi="宋体"/>
                <w:highlight w:val="none"/>
              </w:rPr>
              <w:t>备注</w:t>
            </w:r>
          </w:p>
        </w:tc>
        <w:tc>
          <w:tcPr>
            <w:tcW w:w="7170" w:type="dxa"/>
            <w:gridSpan w:val="3"/>
            <w:tcBorders>
              <w:top w:val="single" w:color="auto" w:sz="6" w:space="0"/>
              <w:left w:val="single" w:color="auto" w:sz="6" w:space="0"/>
              <w:bottom w:val="single" w:color="auto" w:sz="6" w:space="0"/>
              <w:right w:val="single" w:color="auto" w:sz="4" w:space="0"/>
            </w:tcBorders>
            <w:tcMar>
              <w:top w:w="38" w:type="dxa"/>
              <w:left w:w="38" w:type="dxa"/>
              <w:bottom w:w="0" w:type="dxa"/>
              <w:right w:w="38" w:type="dxa"/>
            </w:tcMar>
            <w:vAlign w:val="center"/>
          </w:tcPr>
          <w:p w14:paraId="25E4A911">
            <w:pPr>
              <w:rPr>
                <w:rFonts w:ascii="宋体" w:hAnsi="宋体"/>
                <w:highlight w:val="none"/>
              </w:rPr>
            </w:pPr>
            <w:r>
              <w:rPr>
                <w:rFonts w:hint="eastAsia" w:ascii="宋体" w:hAnsi="宋体"/>
                <w:highlight w:val="none"/>
                <w:lang w:val="en-US" w:eastAsia="zh-CN"/>
              </w:rPr>
              <w:t>1</w:t>
            </w:r>
            <w:r>
              <w:rPr>
                <w:rFonts w:hint="eastAsia" w:ascii="宋体" w:hAnsi="宋体"/>
                <w:highlight w:val="none"/>
              </w:rPr>
              <w:t>、磋商报价为</w:t>
            </w:r>
            <w:r>
              <w:rPr>
                <w:rFonts w:hint="eastAsia" w:ascii="宋体" w:hAnsi="宋体"/>
                <w:highlight w:val="none"/>
                <w:lang w:val="en-US" w:eastAsia="zh-CN"/>
              </w:rPr>
              <w:t>工程量清单</w:t>
            </w:r>
            <w:r>
              <w:rPr>
                <w:rFonts w:hint="eastAsia" w:ascii="宋体" w:hAnsi="宋体"/>
                <w:highlight w:val="none"/>
              </w:rPr>
              <w:t>所列工程项目报价的总和。</w:t>
            </w:r>
          </w:p>
        </w:tc>
      </w:tr>
      <w:tr w14:paraId="3ABD54AB">
        <w:tblPrEx>
          <w:tblCellMar>
            <w:top w:w="0" w:type="dxa"/>
            <w:left w:w="0" w:type="dxa"/>
            <w:bottom w:w="0" w:type="dxa"/>
            <w:right w:w="0" w:type="dxa"/>
          </w:tblCellMar>
        </w:tblPrEx>
        <w:trPr>
          <w:cantSplit/>
          <w:trHeight w:val="553" w:hRule="atLeast"/>
        </w:trPr>
        <w:tc>
          <w:tcPr>
            <w:tcW w:w="1940" w:type="dxa"/>
            <w:vMerge w:val="continue"/>
            <w:tcBorders>
              <w:top w:val="single" w:color="auto" w:sz="6" w:space="0"/>
              <w:left w:val="single" w:color="auto" w:sz="4" w:space="0"/>
              <w:bottom w:val="single" w:color="auto" w:sz="6" w:space="0"/>
              <w:right w:val="single" w:color="auto" w:sz="6" w:space="0"/>
            </w:tcBorders>
            <w:vAlign w:val="center"/>
          </w:tcPr>
          <w:p w14:paraId="1DA1C8F5">
            <w:pPr>
              <w:rPr>
                <w:rFonts w:ascii="宋体" w:hAnsi="宋体" w:cs="Arial Unicode MS"/>
                <w:highlight w:val="none"/>
              </w:rPr>
            </w:pPr>
          </w:p>
        </w:tc>
        <w:tc>
          <w:tcPr>
            <w:tcW w:w="7170" w:type="dxa"/>
            <w:gridSpan w:val="3"/>
            <w:tcBorders>
              <w:top w:val="single" w:color="auto" w:sz="6" w:space="0"/>
              <w:left w:val="single" w:color="auto" w:sz="6" w:space="0"/>
              <w:bottom w:val="single" w:color="auto" w:sz="6" w:space="0"/>
              <w:right w:val="single" w:color="auto" w:sz="4" w:space="0"/>
            </w:tcBorders>
            <w:tcMar>
              <w:top w:w="38" w:type="dxa"/>
              <w:left w:w="38" w:type="dxa"/>
              <w:bottom w:w="0" w:type="dxa"/>
              <w:right w:w="38" w:type="dxa"/>
            </w:tcMar>
            <w:vAlign w:val="center"/>
          </w:tcPr>
          <w:p w14:paraId="4E14C1EE">
            <w:pPr>
              <w:rPr>
                <w:rFonts w:ascii="宋体" w:hAnsi="宋体"/>
                <w:highlight w:val="none"/>
              </w:rPr>
            </w:pPr>
            <w:r>
              <w:rPr>
                <w:rFonts w:hint="eastAsia" w:ascii="宋体" w:hAnsi="宋体"/>
                <w:highlight w:val="none"/>
                <w:lang w:val="en-US" w:eastAsia="zh-CN"/>
              </w:rPr>
              <w:t>2</w:t>
            </w:r>
            <w:r>
              <w:rPr>
                <w:rFonts w:hint="eastAsia" w:ascii="宋体" w:hAnsi="宋体"/>
                <w:highlight w:val="none"/>
              </w:rPr>
              <w:t>、磋商报价以元为单位。</w:t>
            </w:r>
          </w:p>
        </w:tc>
      </w:tr>
      <w:tr w14:paraId="59940C7A">
        <w:tblPrEx>
          <w:tblCellMar>
            <w:top w:w="0" w:type="dxa"/>
            <w:left w:w="0" w:type="dxa"/>
            <w:bottom w:w="0" w:type="dxa"/>
            <w:right w:w="0" w:type="dxa"/>
          </w:tblCellMar>
        </w:tblPrEx>
        <w:trPr>
          <w:trHeight w:val="1057" w:hRule="atLeast"/>
        </w:trPr>
        <w:tc>
          <w:tcPr>
            <w:tcW w:w="9110" w:type="dxa"/>
            <w:gridSpan w:val="4"/>
            <w:tcBorders>
              <w:top w:val="single" w:color="auto" w:sz="6" w:space="0"/>
              <w:left w:val="single" w:color="auto" w:sz="4" w:space="0"/>
              <w:bottom w:val="single" w:color="auto" w:sz="4" w:space="0"/>
              <w:right w:val="single" w:color="auto" w:sz="4" w:space="0"/>
            </w:tcBorders>
            <w:tcMar>
              <w:top w:w="38" w:type="dxa"/>
              <w:left w:w="38" w:type="dxa"/>
              <w:bottom w:w="0" w:type="dxa"/>
              <w:right w:w="38" w:type="dxa"/>
            </w:tcMar>
            <w:vAlign w:val="center"/>
          </w:tcPr>
          <w:p w14:paraId="52F9E4B9">
            <w:pPr>
              <w:ind w:firstLine="630" w:firstLineChars="300"/>
              <w:rPr>
                <w:rFonts w:ascii="宋体" w:hAnsi="宋体"/>
                <w:highlight w:val="none"/>
              </w:rPr>
            </w:pPr>
            <w:r>
              <w:rPr>
                <w:rFonts w:hint="eastAsia" w:ascii="宋体" w:hAnsi="宋体"/>
                <w:highlight w:val="none"/>
                <w:lang w:eastAsia="zh-CN"/>
              </w:rPr>
              <w:t>供应商</w:t>
            </w:r>
            <w:r>
              <w:rPr>
                <w:rFonts w:hint="eastAsia" w:ascii="宋体" w:hAnsi="宋体"/>
                <w:highlight w:val="none"/>
              </w:rPr>
              <w:t>：</w:t>
            </w:r>
            <w:r>
              <w:rPr>
                <w:rFonts w:ascii="宋体" w:hAnsi="宋体"/>
                <w:highlight w:val="none"/>
              </w:rPr>
              <w:t xml:space="preserve">           (</w:t>
            </w:r>
            <w:r>
              <w:rPr>
                <w:rFonts w:hint="eastAsia" w:ascii="宋体" w:hAnsi="宋体"/>
                <w:highlight w:val="none"/>
              </w:rPr>
              <w:t>盖章)</w:t>
            </w:r>
            <w:r>
              <w:rPr>
                <w:rFonts w:hint="eastAsia" w:ascii="宋体" w:hAnsi="宋体"/>
                <w:highlight w:val="none"/>
                <w:lang w:val="en-US" w:eastAsia="zh-CN"/>
              </w:rPr>
              <w:t xml:space="preserve">       </w:t>
            </w:r>
            <w:r>
              <w:rPr>
                <w:rFonts w:hint="eastAsia" w:ascii="宋体" w:hAnsi="宋体"/>
                <w:highlight w:val="none"/>
              </w:rPr>
              <w:t>法定代表人或委托代理人（签字或盖章）：</w:t>
            </w:r>
          </w:p>
        </w:tc>
      </w:tr>
    </w:tbl>
    <w:p w14:paraId="02E87734">
      <w:pPr>
        <w:spacing w:after="120" w:afterLines="50" w:line="480" w:lineRule="exact"/>
        <w:rPr>
          <w:highlight w:val="none"/>
        </w:rPr>
      </w:pPr>
    </w:p>
    <w:p w14:paraId="2F8EF186">
      <w:pPr>
        <w:wordWrap w:val="0"/>
        <w:spacing w:line="500" w:lineRule="exact"/>
        <w:jc w:val="right"/>
        <w:rPr>
          <w:rFonts w:hint="eastAsia" w:ascii="宋体" w:hAnsi="宋体"/>
          <w:szCs w:val="21"/>
          <w:highlight w:val="none"/>
        </w:rPr>
      </w:pPr>
    </w:p>
    <w:p w14:paraId="2BEF3DE6">
      <w:pPr>
        <w:wordWrap w:val="0"/>
        <w:spacing w:line="500" w:lineRule="exact"/>
        <w:jc w:val="right"/>
        <w:rPr>
          <w:rFonts w:hint="eastAsia" w:ascii="宋体" w:hAnsi="宋体"/>
          <w:szCs w:val="21"/>
          <w:highlight w:val="none"/>
        </w:rPr>
      </w:pPr>
      <w:r>
        <w:rPr>
          <w:rFonts w:hint="eastAsia" w:ascii="宋体" w:hAnsi="宋体"/>
          <w:szCs w:val="21"/>
          <w:highlight w:val="none"/>
        </w:rPr>
        <w:t>供应商名称(公章)：</w:t>
      </w:r>
      <w:r>
        <w:rPr>
          <w:rFonts w:hint="eastAsia" w:ascii="宋体" w:hAnsi="宋体"/>
          <w:szCs w:val="21"/>
          <w:highlight w:val="none"/>
          <w:u w:val="single"/>
        </w:rPr>
        <w:t xml:space="preserve">               </w:t>
      </w:r>
      <w:r>
        <w:rPr>
          <w:rFonts w:hint="eastAsia" w:ascii="宋体" w:hAnsi="宋体"/>
          <w:szCs w:val="21"/>
          <w:highlight w:val="none"/>
        </w:rPr>
        <w:t xml:space="preserve"> </w:t>
      </w:r>
    </w:p>
    <w:p w14:paraId="3123D894">
      <w:pPr>
        <w:wordWrap w:val="0"/>
        <w:spacing w:line="500" w:lineRule="exact"/>
        <w:jc w:val="right"/>
        <w:rPr>
          <w:rFonts w:ascii="宋体" w:hAnsi="宋体"/>
          <w:szCs w:val="21"/>
          <w:highlight w:val="none"/>
        </w:rPr>
      </w:pPr>
      <w:r>
        <w:rPr>
          <w:rFonts w:hint="eastAsia" w:ascii="宋体" w:hAnsi="宋体"/>
          <w:szCs w:val="21"/>
          <w:highlight w:val="none"/>
        </w:rPr>
        <w:t xml:space="preserve">年月日 </w:t>
      </w:r>
    </w:p>
    <w:p w14:paraId="5C10F31B">
      <w:pPr>
        <w:widowControl/>
        <w:jc w:val="left"/>
        <w:rPr>
          <w:rFonts w:ascii="宋体" w:hAnsi="宋体"/>
          <w:b/>
          <w:szCs w:val="21"/>
          <w:highlight w:val="none"/>
        </w:rPr>
      </w:pPr>
      <w:r>
        <w:rPr>
          <w:rFonts w:ascii="宋体" w:hAnsi="宋体"/>
          <w:b/>
          <w:szCs w:val="21"/>
          <w:highlight w:val="none"/>
        </w:rPr>
        <w:br w:type="page"/>
      </w:r>
    </w:p>
    <w:p w14:paraId="57688106">
      <w:pPr>
        <w:spacing w:before="240" w:beforeLines="100" w:after="120" w:afterLines="50"/>
        <w:jc w:val="center"/>
        <w:rPr>
          <w:rFonts w:ascii="宋体" w:hAnsi="宋体"/>
          <w:b/>
          <w:sz w:val="28"/>
          <w:szCs w:val="28"/>
          <w:highlight w:val="none"/>
        </w:rPr>
      </w:pPr>
      <w:r>
        <w:rPr>
          <w:rFonts w:hint="eastAsia" w:ascii="宋体" w:hAnsi="宋体"/>
          <w:b/>
          <w:sz w:val="28"/>
          <w:szCs w:val="28"/>
          <w:highlight w:val="none"/>
        </w:rPr>
        <w:t>二、法定代表人身份证明</w:t>
      </w:r>
    </w:p>
    <w:p w14:paraId="438269A6">
      <w:pPr>
        <w:spacing w:line="500" w:lineRule="exact"/>
        <w:rPr>
          <w:rFonts w:ascii="宋体" w:hAnsi="宋体"/>
          <w:szCs w:val="21"/>
          <w:highlight w:val="none"/>
        </w:rPr>
      </w:pPr>
      <w:r>
        <w:rPr>
          <w:rFonts w:hint="eastAsia" w:ascii="宋体" w:hAnsi="宋体"/>
          <w:szCs w:val="21"/>
          <w:highlight w:val="none"/>
        </w:rPr>
        <w:t>投 标 人：</w:t>
      </w:r>
    </w:p>
    <w:p w14:paraId="2BDBD37E">
      <w:pPr>
        <w:spacing w:line="500" w:lineRule="exact"/>
        <w:rPr>
          <w:rFonts w:ascii="宋体" w:hAnsi="宋体"/>
          <w:szCs w:val="21"/>
          <w:highlight w:val="none"/>
        </w:rPr>
      </w:pPr>
      <w:r>
        <w:rPr>
          <w:rFonts w:hint="eastAsia" w:ascii="宋体" w:hAnsi="宋体"/>
          <w:szCs w:val="21"/>
          <w:highlight w:val="none"/>
        </w:rPr>
        <w:t>单位性质：</w:t>
      </w:r>
    </w:p>
    <w:p w14:paraId="79C3B5FE">
      <w:pPr>
        <w:spacing w:line="500" w:lineRule="exact"/>
        <w:rPr>
          <w:rFonts w:ascii="宋体" w:hAnsi="宋体"/>
          <w:szCs w:val="21"/>
          <w:highlight w:val="none"/>
        </w:rPr>
      </w:pPr>
      <w:r>
        <w:rPr>
          <w:rFonts w:hint="eastAsia" w:ascii="宋体" w:hAnsi="宋体"/>
          <w:szCs w:val="21"/>
          <w:highlight w:val="none"/>
        </w:rPr>
        <w:t>地    址：</w:t>
      </w:r>
    </w:p>
    <w:p w14:paraId="47AC3D7D">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lang w:val="en-US" w:eastAsia="zh-CN"/>
        </w:rPr>
        <w:t xml:space="preserve">  </w:t>
      </w:r>
      <w:r>
        <w:rPr>
          <w:rFonts w:hint="eastAsia" w:ascii="宋体" w:hAnsi="宋体"/>
          <w:szCs w:val="21"/>
          <w:highlight w:val="none"/>
        </w:rPr>
        <w:t>年</w:t>
      </w:r>
      <w:r>
        <w:rPr>
          <w:rFonts w:hint="eastAsia" w:ascii="宋体" w:hAnsi="宋体"/>
          <w:szCs w:val="21"/>
          <w:highlight w:val="none"/>
          <w:lang w:val="en-US" w:eastAsia="zh-CN"/>
        </w:rPr>
        <w:t xml:space="preserve">  </w:t>
      </w:r>
      <w:r>
        <w:rPr>
          <w:rFonts w:hint="eastAsia" w:ascii="宋体" w:hAnsi="宋体"/>
          <w:szCs w:val="21"/>
          <w:highlight w:val="none"/>
        </w:rPr>
        <w:t>月</w:t>
      </w:r>
      <w:r>
        <w:rPr>
          <w:rFonts w:hint="eastAsia" w:ascii="宋体" w:hAnsi="宋体"/>
          <w:szCs w:val="21"/>
          <w:highlight w:val="none"/>
          <w:lang w:val="en-US" w:eastAsia="zh-CN"/>
        </w:rPr>
        <w:t xml:space="preserve">    </w:t>
      </w:r>
      <w:r>
        <w:rPr>
          <w:rFonts w:hint="eastAsia" w:ascii="宋体" w:hAnsi="宋体"/>
          <w:szCs w:val="21"/>
          <w:highlight w:val="none"/>
        </w:rPr>
        <w:t>日</w:t>
      </w:r>
    </w:p>
    <w:p w14:paraId="15BF7C9A">
      <w:pPr>
        <w:spacing w:line="500" w:lineRule="exact"/>
        <w:rPr>
          <w:rFonts w:ascii="宋体" w:hAnsi="宋体"/>
          <w:szCs w:val="21"/>
          <w:highlight w:val="none"/>
        </w:rPr>
      </w:pPr>
      <w:r>
        <w:rPr>
          <w:rFonts w:hint="eastAsia" w:ascii="宋体" w:hAnsi="宋体"/>
          <w:szCs w:val="21"/>
          <w:highlight w:val="none"/>
        </w:rPr>
        <w:t>经营期限：</w:t>
      </w:r>
    </w:p>
    <w:p w14:paraId="7FF7DFFD">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lang w:val="en-US" w:eastAsia="zh-CN"/>
        </w:rPr>
        <w:t xml:space="preserve">                  </w:t>
      </w:r>
      <w:r>
        <w:rPr>
          <w:rFonts w:hint="eastAsia" w:ascii="宋体" w:hAnsi="宋体"/>
          <w:szCs w:val="21"/>
          <w:highlight w:val="none"/>
        </w:rPr>
        <w:t>性        别：</w:t>
      </w:r>
    </w:p>
    <w:p w14:paraId="420EB29A">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lang w:val="en-US" w:eastAsia="zh-CN"/>
        </w:rPr>
        <w:t xml:space="preserve">                  </w:t>
      </w:r>
      <w:r>
        <w:rPr>
          <w:rFonts w:hint="eastAsia" w:ascii="宋体" w:hAnsi="宋体"/>
          <w:szCs w:val="21"/>
          <w:highlight w:val="none"/>
        </w:rPr>
        <w:t>职        务：</w:t>
      </w:r>
    </w:p>
    <w:p w14:paraId="0D741428">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lang w:eastAsia="zh-CN"/>
        </w:rPr>
        <w:t>供应商</w:t>
      </w:r>
      <w:r>
        <w:rPr>
          <w:rFonts w:hint="eastAsia" w:ascii="宋体" w:hAnsi="宋体"/>
          <w:szCs w:val="21"/>
          <w:highlight w:val="none"/>
        </w:rPr>
        <w:t>名称）的法定代表人。</w:t>
      </w:r>
    </w:p>
    <w:p w14:paraId="5C515740">
      <w:pPr>
        <w:spacing w:line="500" w:lineRule="exact"/>
        <w:rPr>
          <w:rFonts w:ascii="宋体" w:hAnsi="宋体"/>
          <w:szCs w:val="21"/>
          <w:highlight w:val="none"/>
        </w:rPr>
      </w:pPr>
      <w:r>
        <w:rPr>
          <w:rFonts w:hint="eastAsia" w:ascii="宋体" w:hAnsi="宋体"/>
          <w:szCs w:val="21"/>
          <w:highlight w:val="none"/>
        </w:rPr>
        <w:t>特此证明。</w:t>
      </w:r>
    </w:p>
    <w:p w14:paraId="5F7220D4">
      <w:pPr>
        <w:spacing w:line="500" w:lineRule="exact"/>
        <w:rPr>
          <w:rFonts w:ascii="宋体" w:hAnsi="宋体"/>
          <w:szCs w:val="21"/>
          <w:highlight w:val="none"/>
        </w:rPr>
      </w:pPr>
    </w:p>
    <w:p w14:paraId="6233700B">
      <w:pPr>
        <w:spacing w:line="500" w:lineRule="exact"/>
        <w:rPr>
          <w:rFonts w:ascii="宋体" w:hAnsi="宋体"/>
          <w:szCs w:val="21"/>
          <w:highlight w:val="none"/>
        </w:rPr>
      </w:pPr>
    </w:p>
    <w:p w14:paraId="39F98474">
      <w:pPr>
        <w:wordWrap w:val="0"/>
        <w:spacing w:line="500" w:lineRule="exact"/>
        <w:jc w:val="right"/>
        <w:rPr>
          <w:rFonts w:hint="eastAsia" w:ascii="宋体" w:hAnsi="宋体"/>
          <w:szCs w:val="21"/>
          <w:highlight w:val="none"/>
        </w:rPr>
      </w:pPr>
      <w:r>
        <w:rPr>
          <w:rFonts w:hint="eastAsia" w:ascii="宋体" w:hAnsi="宋体"/>
          <w:szCs w:val="21"/>
          <w:highlight w:val="none"/>
        </w:rPr>
        <w:t>供应商名称(公章)：</w:t>
      </w:r>
      <w:r>
        <w:rPr>
          <w:rFonts w:hint="eastAsia" w:ascii="宋体" w:hAnsi="宋体"/>
          <w:szCs w:val="21"/>
          <w:highlight w:val="none"/>
          <w:u w:val="single"/>
        </w:rPr>
        <w:t xml:space="preserve">               </w:t>
      </w:r>
      <w:r>
        <w:rPr>
          <w:rFonts w:hint="eastAsia" w:ascii="宋体" w:hAnsi="宋体"/>
          <w:szCs w:val="21"/>
          <w:highlight w:val="none"/>
        </w:rPr>
        <w:t xml:space="preserve"> </w:t>
      </w:r>
    </w:p>
    <w:p w14:paraId="559497DC">
      <w:pPr>
        <w:wordWrap w:val="0"/>
        <w:spacing w:line="500" w:lineRule="exact"/>
        <w:jc w:val="right"/>
        <w:rPr>
          <w:rFonts w:ascii="宋体" w:hAnsi="宋体"/>
          <w:szCs w:val="21"/>
          <w:highlight w:val="none"/>
        </w:rPr>
      </w:pPr>
      <w:r>
        <w:rPr>
          <w:rFonts w:hint="eastAsia" w:ascii="宋体" w:hAnsi="宋体"/>
          <w:szCs w:val="21"/>
          <w:highlight w:val="none"/>
        </w:rPr>
        <w:t xml:space="preserve">年月日 </w:t>
      </w:r>
    </w:p>
    <w:p w14:paraId="3BE9948A">
      <w:pPr>
        <w:spacing w:before="240" w:beforeLines="100" w:after="120" w:afterLines="50"/>
        <w:jc w:val="center"/>
        <w:rPr>
          <w:rFonts w:ascii="宋体" w:hAnsi="宋体"/>
          <w:b/>
          <w:sz w:val="28"/>
          <w:szCs w:val="28"/>
          <w:highlight w:val="none"/>
        </w:rPr>
      </w:pPr>
      <w:r>
        <w:rPr>
          <w:rFonts w:ascii="宋体" w:hAnsi="宋体"/>
          <w:szCs w:val="21"/>
          <w:highlight w:val="none"/>
        </w:rPr>
        <w:br w:type="page"/>
      </w:r>
      <w:r>
        <w:rPr>
          <w:rFonts w:hint="eastAsia" w:ascii="宋体" w:hAnsi="宋体" w:eastAsia="宋体" w:cs="Times New Roman"/>
          <w:b/>
          <w:sz w:val="28"/>
          <w:szCs w:val="28"/>
          <w:highlight w:val="none"/>
          <w:lang w:val="en-US" w:eastAsia="zh-CN"/>
        </w:rPr>
        <w:t>三</w:t>
      </w:r>
      <w:r>
        <w:rPr>
          <w:rFonts w:hint="eastAsia" w:ascii="宋体" w:hAnsi="宋体" w:eastAsia="宋体" w:cs="Times New Roman"/>
          <w:b/>
          <w:sz w:val="28"/>
          <w:szCs w:val="28"/>
          <w:highlight w:val="none"/>
        </w:rPr>
        <w:t>、授权</w:t>
      </w:r>
      <w:r>
        <w:rPr>
          <w:rFonts w:hint="eastAsia" w:ascii="宋体" w:hAnsi="宋体"/>
          <w:b/>
          <w:sz w:val="28"/>
          <w:szCs w:val="28"/>
          <w:highlight w:val="none"/>
        </w:rPr>
        <w:t>委托书</w:t>
      </w:r>
    </w:p>
    <w:p w14:paraId="58A2912A">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lang w:val="en-US" w:eastAsia="zh-CN"/>
        </w:rPr>
        <w:t xml:space="preserve">      </w:t>
      </w:r>
      <w:r>
        <w:rPr>
          <w:rFonts w:hint="eastAsia" w:ascii="宋体" w:hAnsi="宋体"/>
          <w:szCs w:val="21"/>
          <w:highlight w:val="none"/>
        </w:rPr>
        <w:t>（姓名）系</w:t>
      </w:r>
      <w:r>
        <w:rPr>
          <w:rFonts w:hint="eastAsia" w:ascii="宋体" w:hAnsi="宋体"/>
          <w:szCs w:val="21"/>
          <w:highlight w:val="none"/>
          <w:u w:val="single"/>
          <w:lang w:val="en-US" w:eastAsia="zh-CN"/>
        </w:rPr>
        <w:t xml:space="preserve">        </w:t>
      </w:r>
      <w:r>
        <w:rPr>
          <w:rFonts w:hint="eastAsia" w:ascii="宋体" w:hAnsi="宋体"/>
          <w:szCs w:val="21"/>
          <w:highlight w:val="none"/>
        </w:rPr>
        <w:t>（</w:t>
      </w:r>
      <w:r>
        <w:rPr>
          <w:rFonts w:hint="eastAsia" w:ascii="宋体" w:hAnsi="宋体"/>
          <w:szCs w:val="21"/>
          <w:highlight w:val="none"/>
          <w:lang w:eastAsia="zh-CN"/>
        </w:rPr>
        <w:t>供应商</w:t>
      </w:r>
      <w:r>
        <w:rPr>
          <w:rFonts w:hint="eastAsia" w:ascii="宋体" w:hAnsi="宋体"/>
          <w:szCs w:val="21"/>
          <w:highlight w:val="none"/>
        </w:rPr>
        <w:t>名称）的法定代表人，现委托</w:t>
      </w:r>
      <w:r>
        <w:rPr>
          <w:rFonts w:hint="eastAsia" w:ascii="宋体" w:hAnsi="宋体"/>
          <w:szCs w:val="21"/>
          <w:highlight w:val="none"/>
          <w:u w:val="single"/>
          <w:lang w:val="en-US" w:eastAsia="zh-CN"/>
        </w:rPr>
        <w:t xml:space="preserve">         </w:t>
      </w:r>
      <w:r>
        <w:rPr>
          <w:rFonts w:hint="eastAsia" w:ascii="宋体" w:hAnsi="宋体"/>
          <w:szCs w:val="21"/>
          <w:highlight w:val="none"/>
        </w:rPr>
        <w:t>（姓名）为我方代理人。代理人根据授权，以我方名义签署、澄清、说明、补正、递交、撤回、修改（项目名称）标段施响应文件、签订合同和处理有关事宜，其法律后果由我方承担。</w:t>
      </w:r>
    </w:p>
    <w:p w14:paraId="2C01F84C">
      <w:pPr>
        <w:spacing w:before="120"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60F95542">
      <w:pPr>
        <w:spacing w:before="240" w:beforeLines="100" w:after="24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6F460944">
      <w:pPr>
        <w:spacing w:after="240" w:afterLines="100" w:line="500" w:lineRule="exact"/>
        <w:ind w:firstLine="420" w:firstLineChars="200"/>
        <w:rPr>
          <w:rFonts w:ascii="宋体" w:hAnsi="宋体"/>
          <w:szCs w:val="21"/>
          <w:highlight w:val="none"/>
        </w:rPr>
      </w:pPr>
      <w:r>
        <w:rPr>
          <w:rFonts w:hint="eastAsia" w:ascii="宋体" w:hAnsi="宋体"/>
          <w:szCs w:val="21"/>
          <w:highlight w:val="none"/>
        </w:rPr>
        <w:t>附：法定代表人身份证明</w:t>
      </w:r>
    </w:p>
    <w:p w14:paraId="01FB59FA">
      <w:pPr>
        <w:spacing w:line="500" w:lineRule="exact"/>
        <w:rPr>
          <w:rFonts w:ascii="宋体" w:hAnsi="宋体"/>
          <w:szCs w:val="21"/>
          <w:highlight w:val="none"/>
        </w:rPr>
      </w:pPr>
    </w:p>
    <w:p w14:paraId="3785A7DD">
      <w:pPr>
        <w:spacing w:line="400" w:lineRule="exact"/>
        <w:rPr>
          <w:rFonts w:ascii="宋体" w:hAnsi="宋体"/>
          <w:szCs w:val="21"/>
          <w:highlight w:val="none"/>
        </w:rPr>
      </w:pPr>
      <w:r>
        <w:rPr>
          <w:rFonts w:hint="eastAsia" w:ascii="宋体" w:hAnsi="宋体"/>
          <w:szCs w:val="21"/>
          <w:highlight w:val="none"/>
        </w:rPr>
        <w:t xml:space="preserve">                                   申  请  人：（盖单位章）</w:t>
      </w:r>
    </w:p>
    <w:p w14:paraId="4B60A0B0">
      <w:pPr>
        <w:spacing w:line="400" w:lineRule="exact"/>
        <w:ind w:firstLine="3570" w:firstLineChars="1700"/>
        <w:rPr>
          <w:rFonts w:ascii="宋体" w:hAnsi="宋体"/>
          <w:szCs w:val="21"/>
          <w:highlight w:val="none"/>
        </w:rPr>
      </w:pPr>
    </w:p>
    <w:p w14:paraId="2E2F1827">
      <w:pPr>
        <w:spacing w:line="400" w:lineRule="exact"/>
        <w:rPr>
          <w:rFonts w:ascii="宋体" w:hAnsi="宋体"/>
          <w:szCs w:val="21"/>
          <w:highlight w:val="none"/>
        </w:rPr>
      </w:pPr>
      <w:r>
        <w:rPr>
          <w:rFonts w:hint="eastAsia" w:ascii="宋体" w:hAnsi="宋体"/>
          <w:szCs w:val="21"/>
          <w:highlight w:val="none"/>
        </w:rPr>
        <w:t xml:space="preserve">                                   法定代表人：（签字）</w:t>
      </w:r>
    </w:p>
    <w:p w14:paraId="75396CAC">
      <w:pPr>
        <w:spacing w:line="400" w:lineRule="exact"/>
        <w:ind w:firstLine="3570" w:firstLineChars="1700"/>
        <w:rPr>
          <w:rFonts w:ascii="宋体" w:hAnsi="宋体"/>
          <w:szCs w:val="21"/>
          <w:highlight w:val="none"/>
        </w:rPr>
      </w:pPr>
    </w:p>
    <w:p w14:paraId="1F011FF5">
      <w:pPr>
        <w:spacing w:line="400" w:lineRule="exact"/>
        <w:rPr>
          <w:rFonts w:ascii="宋体" w:hAnsi="宋体"/>
          <w:szCs w:val="21"/>
          <w:highlight w:val="none"/>
          <w:u w:val="single"/>
        </w:rPr>
      </w:pPr>
      <w:r>
        <w:rPr>
          <w:rFonts w:hint="eastAsia" w:ascii="宋体" w:hAnsi="宋体"/>
          <w:szCs w:val="21"/>
          <w:highlight w:val="none"/>
        </w:rPr>
        <w:t xml:space="preserve">                                   身份证号码：</w:t>
      </w:r>
    </w:p>
    <w:p w14:paraId="32EDF41D">
      <w:pPr>
        <w:spacing w:line="400" w:lineRule="exact"/>
        <w:rPr>
          <w:rFonts w:ascii="宋体" w:hAnsi="宋体"/>
          <w:szCs w:val="21"/>
          <w:highlight w:val="none"/>
          <w:u w:val="single"/>
        </w:rPr>
      </w:pPr>
    </w:p>
    <w:p w14:paraId="243554BF">
      <w:pPr>
        <w:spacing w:line="400" w:lineRule="exact"/>
        <w:rPr>
          <w:rFonts w:ascii="宋体" w:hAnsi="宋体"/>
          <w:szCs w:val="21"/>
          <w:highlight w:val="none"/>
        </w:rPr>
      </w:pPr>
      <w:r>
        <w:rPr>
          <w:rFonts w:hint="eastAsia" w:ascii="宋体" w:hAnsi="宋体"/>
          <w:szCs w:val="21"/>
          <w:highlight w:val="none"/>
        </w:rPr>
        <w:t xml:space="preserve">                                   委托代理人：（签字）</w:t>
      </w:r>
    </w:p>
    <w:p w14:paraId="36877C22">
      <w:pPr>
        <w:spacing w:line="400" w:lineRule="exact"/>
        <w:ind w:firstLine="3570" w:firstLineChars="1700"/>
        <w:rPr>
          <w:rFonts w:ascii="宋体" w:hAnsi="宋体"/>
          <w:szCs w:val="21"/>
          <w:highlight w:val="none"/>
        </w:rPr>
      </w:pPr>
    </w:p>
    <w:p w14:paraId="181C8B21">
      <w:pPr>
        <w:spacing w:line="400" w:lineRule="exact"/>
        <w:rPr>
          <w:rFonts w:ascii="宋体" w:hAnsi="宋体"/>
          <w:szCs w:val="21"/>
          <w:highlight w:val="none"/>
          <w:u w:val="single"/>
        </w:rPr>
      </w:pPr>
      <w:r>
        <w:rPr>
          <w:rFonts w:hint="eastAsia" w:ascii="宋体" w:hAnsi="宋体"/>
          <w:szCs w:val="21"/>
          <w:highlight w:val="none"/>
        </w:rPr>
        <w:t xml:space="preserve">                                   身份证号码：</w:t>
      </w:r>
    </w:p>
    <w:p w14:paraId="18E9C61B">
      <w:pPr>
        <w:spacing w:line="400" w:lineRule="exact"/>
        <w:ind w:firstLine="3570" w:firstLineChars="1700"/>
        <w:rPr>
          <w:rFonts w:ascii="宋体" w:hAnsi="宋体"/>
          <w:szCs w:val="21"/>
          <w:highlight w:val="none"/>
        </w:rPr>
      </w:pPr>
    </w:p>
    <w:p w14:paraId="24873D19">
      <w:pPr>
        <w:spacing w:line="400" w:lineRule="exact"/>
        <w:ind w:firstLine="4830" w:firstLineChars="2300"/>
        <w:rPr>
          <w:rFonts w:ascii="宋体" w:hAnsi="宋体"/>
          <w:szCs w:val="21"/>
          <w:highlight w:val="none"/>
        </w:rPr>
      </w:pPr>
      <w:r>
        <w:rPr>
          <w:rFonts w:hint="eastAsia" w:ascii="宋体" w:hAnsi="宋体"/>
          <w:szCs w:val="21"/>
          <w:highlight w:val="none"/>
        </w:rPr>
        <w:t>年月日</w:t>
      </w:r>
    </w:p>
    <w:p w14:paraId="1CF42BEE">
      <w:pPr>
        <w:spacing w:before="240" w:beforeLines="100" w:after="120" w:afterLines="50"/>
        <w:jc w:val="center"/>
        <w:rPr>
          <w:rFonts w:hint="eastAsia" w:ascii="宋体" w:hAnsi="宋体" w:eastAsia="宋体" w:cs="Times New Roman"/>
          <w:b/>
          <w:sz w:val="28"/>
          <w:szCs w:val="28"/>
          <w:highlight w:val="none"/>
        </w:rPr>
      </w:pPr>
      <w:r>
        <w:rPr>
          <w:rFonts w:ascii="宋体" w:hAnsi="宋体"/>
          <w:b/>
          <w:szCs w:val="21"/>
          <w:highlight w:val="none"/>
        </w:rPr>
        <w:br w:type="page"/>
      </w:r>
      <w:r>
        <w:rPr>
          <w:rFonts w:hint="eastAsia" w:ascii="宋体" w:hAnsi="宋体" w:cs="Times New Roman"/>
          <w:b/>
          <w:sz w:val="28"/>
          <w:szCs w:val="28"/>
          <w:highlight w:val="none"/>
          <w:lang w:val="en-US" w:eastAsia="zh-CN"/>
        </w:rPr>
        <w:t>四</w:t>
      </w:r>
      <w:r>
        <w:rPr>
          <w:rFonts w:hint="eastAsia" w:ascii="宋体" w:hAnsi="宋体" w:eastAsia="宋体" w:cs="Times New Roman"/>
          <w:b/>
          <w:sz w:val="28"/>
          <w:szCs w:val="28"/>
          <w:highlight w:val="none"/>
        </w:rPr>
        <w:t>、磋商保证金</w:t>
      </w:r>
    </w:p>
    <w:p w14:paraId="0E4E5565">
      <w:pPr>
        <w:spacing w:line="440" w:lineRule="exact"/>
        <w:rPr>
          <w:sz w:val="21"/>
          <w:szCs w:val="21"/>
          <w:lang w:eastAsia="zh-CN"/>
        </w:rPr>
      </w:pPr>
      <w:r>
        <w:rPr>
          <w:rFonts w:hint="eastAsia"/>
          <w:sz w:val="21"/>
          <w:szCs w:val="21"/>
          <w:u w:val="single"/>
          <w:lang w:eastAsia="zh-CN"/>
        </w:rPr>
        <w:t xml:space="preserve">         </w:t>
      </w:r>
      <w:r>
        <w:rPr>
          <w:rFonts w:hint="eastAsia"/>
          <w:sz w:val="21"/>
          <w:szCs w:val="21"/>
          <w:u w:val="single"/>
          <w:lang w:eastAsia="zh-CN"/>
        </w:rPr>
        <w:tab/>
      </w:r>
      <w:r>
        <w:rPr>
          <w:rFonts w:hint="eastAsia"/>
          <w:sz w:val="21"/>
          <w:szCs w:val="21"/>
          <w:u w:val="single"/>
          <w:lang w:eastAsia="zh-CN"/>
        </w:rPr>
        <w:tab/>
      </w:r>
      <w:r>
        <w:rPr>
          <w:rFonts w:hint="eastAsia"/>
          <w:sz w:val="21"/>
          <w:szCs w:val="21"/>
          <w:u w:val="single"/>
          <w:lang w:eastAsia="zh-CN"/>
        </w:rPr>
        <w:t xml:space="preserve">  </w:t>
      </w:r>
      <w:r>
        <w:rPr>
          <w:rFonts w:hint="eastAsia"/>
          <w:sz w:val="21"/>
          <w:szCs w:val="21"/>
          <w:lang w:eastAsia="zh-CN"/>
        </w:rPr>
        <w:t>（采购人名称）：</w:t>
      </w:r>
    </w:p>
    <w:p w14:paraId="382E1E4A">
      <w:pPr>
        <w:tabs>
          <w:tab w:val="left" w:pos="4235"/>
        </w:tabs>
        <w:spacing w:line="400" w:lineRule="exact"/>
        <w:ind w:firstLine="420" w:firstLineChars="200"/>
        <w:rPr>
          <w:rFonts w:hint="eastAsia"/>
          <w:sz w:val="21"/>
          <w:szCs w:val="21"/>
          <w:lang w:eastAsia="zh-CN"/>
        </w:rPr>
      </w:pPr>
    </w:p>
    <w:p w14:paraId="4685B693">
      <w:pPr>
        <w:tabs>
          <w:tab w:val="left" w:pos="4235"/>
        </w:tabs>
        <w:spacing w:line="400" w:lineRule="exact"/>
        <w:ind w:firstLine="420" w:firstLineChars="200"/>
        <w:rPr>
          <w:sz w:val="21"/>
          <w:szCs w:val="21"/>
          <w:lang w:eastAsia="zh-CN"/>
        </w:rPr>
      </w:pPr>
      <w:r>
        <w:rPr>
          <w:rFonts w:hint="eastAsia"/>
          <w:sz w:val="21"/>
          <w:szCs w:val="21"/>
          <w:lang w:eastAsia="zh-CN"/>
        </w:rPr>
        <w:t>我方同意</w:t>
      </w:r>
      <w:r>
        <w:rPr>
          <w:rFonts w:hint="eastAsia"/>
          <w:sz w:val="21"/>
          <w:szCs w:val="21"/>
          <w:lang w:val="en-US" w:eastAsia="zh-CN"/>
        </w:rPr>
        <w:t>采购</w:t>
      </w:r>
      <w:r>
        <w:rPr>
          <w:rFonts w:hint="eastAsia"/>
          <w:sz w:val="21"/>
          <w:szCs w:val="21"/>
          <w:lang w:eastAsia="zh-CN"/>
        </w:rPr>
        <w:t>文件有关</w:t>
      </w:r>
      <w:r>
        <w:rPr>
          <w:rFonts w:hint="eastAsia"/>
          <w:sz w:val="21"/>
          <w:szCs w:val="21"/>
          <w:lang w:val="en-US" w:eastAsia="zh-CN"/>
        </w:rPr>
        <w:t>磋商</w:t>
      </w:r>
      <w:r>
        <w:rPr>
          <w:rFonts w:hint="eastAsia"/>
          <w:sz w:val="21"/>
          <w:szCs w:val="21"/>
          <w:lang w:eastAsia="zh-CN"/>
        </w:rPr>
        <w:t>保证金的规定，并对我方有约束力。</w:t>
      </w:r>
    </w:p>
    <w:p w14:paraId="6DC4B4D9">
      <w:pPr>
        <w:tabs>
          <w:tab w:val="left" w:pos="4235"/>
        </w:tabs>
        <w:spacing w:line="400" w:lineRule="exact"/>
        <w:ind w:firstLine="630" w:firstLineChars="300"/>
        <w:rPr>
          <w:sz w:val="21"/>
          <w:szCs w:val="21"/>
          <w:lang w:eastAsia="zh-CN"/>
        </w:rPr>
      </w:pPr>
    </w:p>
    <w:tbl>
      <w:tblPr>
        <w:tblStyle w:val="41"/>
        <w:tblW w:w="0" w:type="auto"/>
        <w:tblInd w:w="3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81"/>
      </w:tblGrid>
      <w:tr w14:paraId="4530D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81" w:type="dxa"/>
            <w:noWrap/>
          </w:tcPr>
          <w:p w14:paraId="13F2E5FF">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45E90949">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08CBDDDF">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416C09A7">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660D7EA2">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6B3A8366">
            <w:pPr>
              <w:keepNext w:val="0"/>
              <w:keepLines w:val="0"/>
              <w:suppressLineNumbers w:val="0"/>
              <w:tabs>
                <w:tab w:val="left" w:pos="1066"/>
              </w:tabs>
              <w:spacing w:before="0" w:beforeAutospacing="0" w:after="0" w:afterLines="100" w:afterAutospacing="0"/>
              <w:ind w:left="0" w:right="0" w:firstLine="420"/>
              <w:jc w:val="center"/>
              <w:rPr>
                <w:rFonts w:hint="default"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附：磋商</w:t>
            </w:r>
            <w:r>
              <w:rPr>
                <w:rFonts w:hint="eastAsia" w:ascii="宋体" w:hAnsi="宋体" w:eastAsia="宋体" w:cs="宋体"/>
                <w:b w:val="0"/>
                <w:bCs w:val="0"/>
                <w:sz w:val="21"/>
                <w:szCs w:val="21"/>
                <w:lang w:eastAsia="zh-CN"/>
              </w:rPr>
              <w:t>保证金递交凭证</w:t>
            </w:r>
            <w:r>
              <w:rPr>
                <w:rFonts w:hint="eastAsia" w:ascii="宋体" w:hAnsi="宋体" w:eastAsia="宋体" w:cs="宋体"/>
                <w:b/>
                <w:bCs/>
                <w:sz w:val="21"/>
                <w:szCs w:val="21"/>
                <w:lang w:val="en-US" w:eastAsia="zh-CN"/>
              </w:rPr>
              <w:t>或</w:t>
            </w:r>
            <w:r>
              <w:rPr>
                <w:rFonts w:hint="eastAsia" w:ascii="宋体" w:hAnsi="宋体" w:eastAsia="宋体" w:cs="宋体"/>
                <w:b w:val="0"/>
                <w:bCs w:val="0"/>
                <w:sz w:val="21"/>
                <w:szCs w:val="21"/>
                <w:lang w:val="en-US" w:eastAsia="zh-CN"/>
              </w:rPr>
              <w:t>中国政府采购网查询未列入政府采购严重违法失信行为记录名单截图</w:t>
            </w:r>
            <w:r>
              <w:rPr>
                <w:rFonts w:hint="eastAsia" w:ascii="宋体" w:hAnsi="宋体" w:cs="宋体"/>
                <w:b w:val="0"/>
                <w:bCs w:val="0"/>
                <w:sz w:val="21"/>
                <w:szCs w:val="21"/>
                <w:lang w:val="en-US" w:eastAsia="zh-CN"/>
              </w:rPr>
              <w:t>、信用中国网站查询不存在行政处罚信息截图</w:t>
            </w:r>
          </w:p>
          <w:p w14:paraId="38B582BF">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26826DB7">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1B266369">
            <w:pPr>
              <w:keepNext w:val="0"/>
              <w:keepLines w:val="0"/>
              <w:suppressLineNumbers w:val="0"/>
              <w:tabs>
                <w:tab w:val="left" w:pos="4235"/>
              </w:tabs>
              <w:spacing w:before="0" w:beforeAutospacing="0" w:after="0" w:afterAutospacing="0" w:line="400" w:lineRule="exact"/>
              <w:ind w:left="0" w:right="0"/>
              <w:rPr>
                <w:sz w:val="21"/>
                <w:szCs w:val="21"/>
                <w:lang w:eastAsia="zh-CN"/>
              </w:rPr>
            </w:pPr>
          </w:p>
          <w:p w14:paraId="10550667">
            <w:pPr>
              <w:keepNext w:val="0"/>
              <w:keepLines w:val="0"/>
              <w:suppressLineNumbers w:val="0"/>
              <w:tabs>
                <w:tab w:val="left" w:pos="4235"/>
              </w:tabs>
              <w:spacing w:before="0" w:beforeAutospacing="0" w:after="0" w:afterAutospacing="0" w:line="400" w:lineRule="exact"/>
              <w:ind w:left="0" w:right="0"/>
              <w:rPr>
                <w:sz w:val="21"/>
                <w:szCs w:val="21"/>
                <w:lang w:eastAsia="zh-CN"/>
              </w:rPr>
            </w:pPr>
          </w:p>
        </w:tc>
      </w:tr>
    </w:tbl>
    <w:p w14:paraId="46225990">
      <w:pPr>
        <w:keepNext w:val="0"/>
        <w:keepLines w:val="0"/>
        <w:suppressLineNumbers w:val="0"/>
        <w:tabs>
          <w:tab w:val="left" w:pos="1066"/>
        </w:tabs>
        <w:spacing w:before="0" w:beforeAutospacing="0" w:after="0" w:afterLines="100" w:afterAutospacing="0"/>
        <w:ind w:left="0" w:right="0" w:firstLine="420"/>
        <w:jc w:val="left"/>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注：1.诚信记录良好的供应商无需递交磋商保证金。</w:t>
      </w:r>
    </w:p>
    <w:p w14:paraId="0530E619">
      <w:pPr>
        <w:keepNext w:val="0"/>
        <w:keepLines w:val="0"/>
        <w:suppressLineNumbers w:val="0"/>
        <w:tabs>
          <w:tab w:val="left" w:pos="1066"/>
        </w:tabs>
        <w:spacing w:before="0" w:beforeAutospacing="0" w:after="0" w:afterLines="100" w:afterAutospacing="0"/>
        <w:ind w:left="0" w:right="0" w:firstLine="840" w:firstLineChars="400"/>
        <w:jc w:val="left"/>
        <w:rPr>
          <w:rFonts w:hint="eastAsia" w:ascii="宋体" w:hAnsi="宋体" w:eastAsia="宋体" w:cs="宋体"/>
          <w:b w:val="0"/>
          <w:bCs w:val="0"/>
          <w:sz w:val="21"/>
          <w:szCs w:val="21"/>
          <w:lang w:val="en-US" w:eastAsia="zh-CN"/>
        </w:rPr>
      </w:pPr>
      <w:r>
        <w:rPr>
          <w:rFonts w:hint="eastAsia" w:ascii="宋体" w:hAnsi="宋体" w:cs="宋体"/>
          <w:b w:val="0"/>
          <w:bCs w:val="0"/>
          <w:sz w:val="21"/>
          <w:szCs w:val="21"/>
          <w:lang w:val="en-US" w:eastAsia="zh-CN"/>
        </w:rPr>
        <w:t>2</w:t>
      </w:r>
      <w:r>
        <w:rPr>
          <w:rFonts w:hint="eastAsia" w:ascii="宋体" w:hAnsi="宋体" w:eastAsia="宋体" w:cs="宋体"/>
          <w:b w:val="0"/>
          <w:bCs w:val="0"/>
          <w:sz w:val="21"/>
          <w:szCs w:val="21"/>
          <w:lang w:val="en-US" w:eastAsia="zh-CN"/>
        </w:rPr>
        <w:t>.如供应商信誉良好，无需递交磋商保证金，须附‘中国政府采购网查询未列入政府采购严重违法失信行为记录名单截图’及‘信用中国网站查询不存在行政处罚信息截图’。</w:t>
      </w:r>
    </w:p>
    <w:p w14:paraId="21FA6375">
      <w:pPr>
        <w:tabs>
          <w:tab w:val="left" w:pos="4235"/>
        </w:tabs>
        <w:spacing w:line="400" w:lineRule="exact"/>
        <w:ind w:firstLine="720" w:firstLineChars="300"/>
        <w:rPr>
          <w:rFonts w:hint="default"/>
          <w:sz w:val="24"/>
          <w:lang w:val="en-US" w:eastAsia="zh-CN"/>
        </w:rPr>
      </w:pPr>
    </w:p>
    <w:p w14:paraId="7E9982CA">
      <w:pPr>
        <w:tabs>
          <w:tab w:val="left" w:pos="4235"/>
        </w:tabs>
        <w:spacing w:line="400" w:lineRule="exact"/>
        <w:ind w:firstLine="720" w:firstLineChars="300"/>
        <w:jc w:val="right"/>
        <w:rPr>
          <w:rFonts w:hint="eastAsia"/>
          <w:sz w:val="24"/>
          <w:lang w:val="en-US" w:eastAsia="zh-CN"/>
        </w:rPr>
      </w:pPr>
    </w:p>
    <w:p w14:paraId="435124EA">
      <w:pPr>
        <w:spacing w:line="400" w:lineRule="exact"/>
        <w:jc w:val="center"/>
        <w:rPr>
          <w:rFonts w:hint="eastAsia" w:ascii="宋体" w:hAnsi="宋体"/>
          <w:szCs w:val="21"/>
          <w:highlight w:val="none"/>
          <w:lang w:val="en-US" w:eastAsia="zh-CN"/>
        </w:rPr>
      </w:pPr>
      <w:r>
        <w:rPr>
          <w:rFonts w:hint="eastAsia" w:ascii="宋体" w:hAnsi="宋体"/>
          <w:szCs w:val="21"/>
          <w:highlight w:val="none"/>
          <w:lang w:val="en-US" w:eastAsia="zh-CN"/>
        </w:rPr>
        <w:t xml:space="preserve">                        供应商名称(公章)：                             </w:t>
      </w:r>
    </w:p>
    <w:p w14:paraId="5D411090">
      <w:pPr>
        <w:spacing w:line="400" w:lineRule="exact"/>
        <w:jc w:val="right"/>
        <w:rPr>
          <w:rFonts w:hint="eastAsia" w:ascii="宋体" w:hAnsi="宋体"/>
          <w:szCs w:val="21"/>
          <w:highlight w:val="none"/>
          <w:lang w:val="en-US" w:eastAsia="zh-CN"/>
        </w:rPr>
      </w:pPr>
      <w:r>
        <w:rPr>
          <w:rFonts w:hint="eastAsia" w:ascii="宋体" w:hAnsi="宋体"/>
          <w:szCs w:val="21"/>
          <w:highlight w:val="none"/>
          <w:lang w:val="en-US" w:eastAsia="zh-CN"/>
        </w:rPr>
        <w:t xml:space="preserve">法定代表人或其委托代理人（签字或盖章）：                            </w:t>
      </w:r>
    </w:p>
    <w:p w14:paraId="71AE5F63">
      <w:pPr>
        <w:spacing w:line="400" w:lineRule="exact"/>
        <w:jc w:val="right"/>
        <w:rPr>
          <w:rFonts w:hint="eastAsia" w:ascii="宋体" w:hAnsi="宋体"/>
          <w:szCs w:val="21"/>
          <w:highlight w:val="none"/>
          <w:lang w:val="en-US" w:eastAsia="zh-CN"/>
        </w:rPr>
      </w:pPr>
      <w:r>
        <w:rPr>
          <w:rFonts w:hint="eastAsia" w:ascii="宋体" w:hAnsi="宋体"/>
          <w:szCs w:val="21"/>
          <w:highlight w:val="none"/>
          <w:lang w:val="en-US" w:eastAsia="zh-CN"/>
        </w:rPr>
        <w:t xml:space="preserve">                                     年 月 日</w:t>
      </w:r>
    </w:p>
    <w:p w14:paraId="3BC6A254">
      <w:pPr>
        <w:rPr>
          <w:rFonts w:hint="eastAsia" w:ascii="宋体" w:hAnsi="宋体"/>
          <w:b/>
          <w:sz w:val="28"/>
          <w:szCs w:val="28"/>
          <w:highlight w:val="none"/>
        </w:rPr>
      </w:pPr>
      <w:r>
        <w:rPr>
          <w:rFonts w:hint="eastAsia" w:ascii="宋体" w:hAnsi="宋体"/>
          <w:b/>
          <w:sz w:val="28"/>
          <w:szCs w:val="28"/>
          <w:highlight w:val="none"/>
        </w:rPr>
        <w:br w:type="page"/>
      </w:r>
    </w:p>
    <w:p w14:paraId="243B8DC0">
      <w:pPr>
        <w:spacing w:before="240" w:beforeLines="100" w:after="120" w:afterLines="50"/>
        <w:jc w:val="center"/>
        <w:rPr>
          <w:rFonts w:ascii="宋体" w:hAnsi="宋体"/>
          <w:b/>
          <w:sz w:val="28"/>
          <w:szCs w:val="28"/>
          <w:highlight w:val="none"/>
        </w:rPr>
      </w:pPr>
      <w:r>
        <w:rPr>
          <w:rFonts w:hint="eastAsia" w:ascii="宋体" w:hAnsi="宋体"/>
          <w:b/>
          <w:sz w:val="28"/>
          <w:szCs w:val="28"/>
          <w:highlight w:val="none"/>
          <w:lang w:val="en-US" w:eastAsia="zh-CN"/>
        </w:rPr>
        <w:t>五</w:t>
      </w:r>
      <w:r>
        <w:rPr>
          <w:rFonts w:hint="eastAsia" w:ascii="宋体" w:hAnsi="宋体"/>
          <w:b/>
          <w:sz w:val="28"/>
          <w:szCs w:val="28"/>
          <w:highlight w:val="none"/>
        </w:rPr>
        <w:t>、已标价工程量清单</w:t>
      </w:r>
    </w:p>
    <w:p w14:paraId="2432AA28">
      <w:pPr>
        <w:spacing w:line="460" w:lineRule="exact"/>
        <w:rPr>
          <w:rFonts w:ascii="宋体" w:hAnsi="宋体"/>
          <w:szCs w:val="21"/>
          <w:highlight w:val="none"/>
        </w:rPr>
      </w:pPr>
      <w:r>
        <w:rPr>
          <w:rFonts w:hint="eastAsia" w:ascii="宋体" w:hAnsi="宋体"/>
          <w:szCs w:val="21"/>
          <w:highlight w:val="none"/>
        </w:rPr>
        <w:t>说明：</w:t>
      </w:r>
    </w:p>
    <w:p w14:paraId="180D70C5">
      <w:pPr>
        <w:spacing w:line="460" w:lineRule="exact"/>
        <w:rPr>
          <w:rFonts w:hint="eastAsia" w:ascii="宋体" w:hAnsi="宋体" w:eastAsia="宋体"/>
          <w:szCs w:val="21"/>
          <w:highlight w:val="none"/>
          <w:lang w:eastAsia="zh-CN"/>
        </w:rPr>
      </w:pPr>
      <w:r>
        <w:rPr>
          <w:rFonts w:hint="eastAsia" w:ascii="宋体" w:hAnsi="宋体"/>
          <w:szCs w:val="21"/>
          <w:highlight w:val="none"/>
        </w:rPr>
        <w:t>1、已标价工程量清单按第五章“工程量清单”中的相关清单表格式填写。构成合同文件的已标</w:t>
      </w:r>
    </w:p>
    <w:p w14:paraId="636C9B02">
      <w:pPr>
        <w:spacing w:line="460" w:lineRule="exact"/>
        <w:rPr>
          <w:rFonts w:ascii="宋体" w:hAnsi="宋体"/>
          <w:szCs w:val="21"/>
          <w:highlight w:val="none"/>
        </w:rPr>
      </w:pPr>
      <w:r>
        <w:rPr>
          <w:rFonts w:hint="eastAsia" w:ascii="宋体" w:hAnsi="宋体"/>
          <w:szCs w:val="21"/>
          <w:highlight w:val="none"/>
        </w:rPr>
        <w:t xml:space="preserve">   价工程量清单包括第五章“工程量清单”有关工程量清单、磋商报价以及其他说明的内容。</w:t>
      </w:r>
    </w:p>
    <w:p w14:paraId="1368526A">
      <w:pPr>
        <w:spacing w:before="240" w:beforeLines="100" w:after="120" w:afterLines="50"/>
        <w:jc w:val="center"/>
        <w:rPr>
          <w:rFonts w:ascii="宋体" w:hAnsi="宋体"/>
          <w:b/>
          <w:sz w:val="28"/>
          <w:szCs w:val="28"/>
          <w:highlight w:val="none"/>
        </w:rPr>
      </w:pPr>
      <w:r>
        <w:rPr>
          <w:rFonts w:ascii="宋体" w:hAnsi="宋体"/>
          <w:szCs w:val="21"/>
          <w:highlight w:val="none"/>
        </w:rPr>
        <w:br w:type="page"/>
      </w:r>
    </w:p>
    <w:p w14:paraId="5C799F18">
      <w:pPr>
        <w:spacing w:before="240" w:beforeLines="100" w:after="120" w:afterLines="50"/>
        <w:jc w:val="center"/>
        <w:rPr>
          <w:rFonts w:ascii="宋体" w:hAnsi="宋体"/>
          <w:b/>
          <w:sz w:val="28"/>
          <w:szCs w:val="28"/>
          <w:highlight w:val="none"/>
        </w:rPr>
      </w:pPr>
      <w:r>
        <w:rPr>
          <w:rFonts w:hint="eastAsia" w:ascii="宋体" w:hAnsi="宋体"/>
          <w:b/>
          <w:sz w:val="28"/>
          <w:szCs w:val="28"/>
          <w:highlight w:val="none"/>
          <w:lang w:val="en-US" w:eastAsia="zh-CN"/>
        </w:rPr>
        <w:t>六</w:t>
      </w:r>
      <w:r>
        <w:rPr>
          <w:rFonts w:hint="eastAsia" w:ascii="宋体" w:hAnsi="宋体"/>
          <w:b/>
          <w:sz w:val="28"/>
          <w:szCs w:val="28"/>
          <w:highlight w:val="none"/>
        </w:rPr>
        <w:t>、施工组织设计</w:t>
      </w:r>
    </w:p>
    <w:p w14:paraId="31DE6BCE">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供应商</w:t>
      </w:r>
      <w:r>
        <w:rPr>
          <w:rFonts w:hint="eastAsia" w:ascii="宋体" w:hAnsi="宋体"/>
          <w:color w:val="auto"/>
          <w:szCs w:val="21"/>
          <w:highlight w:val="none"/>
        </w:rPr>
        <w:t>编制施工组织设计的要求：编制时应采用文字并结合图表形式说明施工方法；拟投入本标段的主要施工设备情况、拟配备本标段的试验和检测仪器设备情况、劳动力计划等；结合工程特点提出切实可行的工程质量、安全生产、文明施工、工程进度、技术组织措施，同时应对关键工序、复杂环节重点提出相应技术措施，如冬雨季施工技术、减少噪音、降低环境污染、地下管线及其他地上地下设施的保护加固措施等。</w:t>
      </w:r>
    </w:p>
    <w:p w14:paraId="445E6171">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施工组织设计应包括（但不限于）下列内容：</w:t>
      </w:r>
    </w:p>
    <w:p w14:paraId="1C55FFE8">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内容完整性和编制水平</w:t>
      </w:r>
    </w:p>
    <w:p w14:paraId="11E17082">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施工方案与技术措施</w:t>
      </w:r>
    </w:p>
    <w:p w14:paraId="5431981B">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质量管理体系与措施</w:t>
      </w:r>
    </w:p>
    <w:p w14:paraId="28B914E9">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安全管理体系与措施</w:t>
      </w:r>
    </w:p>
    <w:p w14:paraId="3A8F09C4">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环境保护管理体系与措施</w:t>
      </w:r>
    </w:p>
    <w:p w14:paraId="0EDDE036">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工程进度计划与措施</w:t>
      </w:r>
    </w:p>
    <w:p w14:paraId="04E05536">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主要施工机械设备情况</w:t>
      </w:r>
    </w:p>
    <w:p w14:paraId="54B5283E">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原材料进场计划</w:t>
      </w:r>
    </w:p>
    <w:p w14:paraId="7DE4BF5F">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劳动力进场计划</w:t>
      </w:r>
    </w:p>
    <w:p w14:paraId="4A4DDB6B">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紧急情况的处理措施、预案以及抵抗风险的措施</w:t>
      </w:r>
    </w:p>
    <w:p w14:paraId="70FAE6E8">
      <w:pPr>
        <w:pStyle w:val="16"/>
        <w:rPr>
          <w:rFonts w:hint="eastAsia"/>
          <w:highlight w:val="none"/>
        </w:rPr>
      </w:pPr>
    </w:p>
    <w:p w14:paraId="15BD38F4">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2．施工组织设计除采用文字表述外可附下列图表，图表及格式要求附后。</w:t>
      </w:r>
    </w:p>
    <w:p w14:paraId="616A87CB">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附表一  拟投入本工程的主要施工设备表</w:t>
      </w:r>
    </w:p>
    <w:p w14:paraId="7521D594">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附表二  拟配备本工程的试验和检测仪器设备表</w:t>
      </w:r>
    </w:p>
    <w:p w14:paraId="5ACB0E2A">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附表三  劳动力计划表</w:t>
      </w:r>
    </w:p>
    <w:p w14:paraId="2CBA3EB1">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附表四  计划开、竣工日期和施工进度网络图</w:t>
      </w:r>
    </w:p>
    <w:p w14:paraId="6656CA1F">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附表五  施工总平面图</w:t>
      </w:r>
    </w:p>
    <w:p w14:paraId="11D603FD">
      <w:pPr>
        <w:spacing w:line="420" w:lineRule="exact"/>
        <w:ind w:firstLine="420" w:firstLineChars="200"/>
        <w:rPr>
          <w:rFonts w:hint="eastAsia" w:ascii="宋体" w:hAnsi="宋体"/>
          <w:color w:val="auto"/>
          <w:szCs w:val="21"/>
          <w:highlight w:val="none"/>
        </w:rPr>
      </w:pPr>
      <w:r>
        <w:rPr>
          <w:rFonts w:hint="eastAsia" w:ascii="宋体" w:hAnsi="宋体"/>
          <w:color w:val="auto"/>
          <w:szCs w:val="21"/>
          <w:highlight w:val="none"/>
        </w:rPr>
        <w:t>附表六  临时用地表</w:t>
      </w:r>
    </w:p>
    <w:p w14:paraId="4F0E7849">
      <w:pPr>
        <w:spacing w:line="420" w:lineRule="exact"/>
        <w:ind w:firstLine="420" w:firstLineChars="200"/>
        <w:rPr>
          <w:rFonts w:hint="eastAsia" w:ascii="宋体" w:hAnsi="宋体"/>
          <w:color w:val="auto"/>
          <w:szCs w:val="21"/>
          <w:highlight w:val="none"/>
        </w:rPr>
      </w:pPr>
    </w:p>
    <w:p w14:paraId="6EC3A247">
      <w:pPr>
        <w:spacing w:line="420" w:lineRule="exact"/>
        <w:ind w:firstLine="420" w:firstLineChars="200"/>
        <w:rPr>
          <w:rFonts w:hint="eastAsia" w:ascii="宋体" w:hAnsi="宋体"/>
          <w:color w:val="auto"/>
          <w:szCs w:val="21"/>
          <w:highlight w:val="none"/>
        </w:rPr>
      </w:pPr>
    </w:p>
    <w:p w14:paraId="2035230F">
      <w:pPr>
        <w:autoSpaceDE w:val="0"/>
        <w:autoSpaceDN w:val="0"/>
        <w:adjustRightInd w:val="0"/>
        <w:spacing w:line="400" w:lineRule="exact"/>
        <w:jc w:val="left"/>
        <w:rPr>
          <w:rFonts w:hint="eastAsia" w:ascii="宋体" w:hAnsi="宋体"/>
          <w:color w:val="auto"/>
          <w:szCs w:val="21"/>
          <w:highlight w:val="none"/>
        </w:rPr>
      </w:pPr>
    </w:p>
    <w:p w14:paraId="45AF5D8F">
      <w:pPr>
        <w:autoSpaceDE w:val="0"/>
        <w:autoSpaceDN w:val="0"/>
        <w:adjustRightInd w:val="0"/>
        <w:spacing w:line="400" w:lineRule="exact"/>
        <w:jc w:val="left"/>
        <w:rPr>
          <w:rFonts w:hint="eastAsia" w:ascii="宋体" w:hAnsi="宋体"/>
          <w:color w:val="auto"/>
          <w:szCs w:val="21"/>
          <w:highlight w:val="none"/>
        </w:rPr>
      </w:pPr>
    </w:p>
    <w:p w14:paraId="3AFBB506">
      <w:pPr>
        <w:autoSpaceDE w:val="0"/>
        <w:autoSpaceDN w:val="0"/>
        <w:adjustRightInd w:val="0"/>
        <w:spacing w:line="400" w:lineRule="exact"/>
        <w:jc w:val="left"/>
        <w:rPr>
          <w:rFonts w:hint="eastAsia" w:ascii="宋体" w:hAnsi="宋体"/>
          <w:color w:val="auto"/>
          <w:szCs w:val="21"/>
          <w:highlight w:val="none"/>
        </w:rPr>
      </w:pPr>
    </w:p>
    <w:p w14:paraId="5F87392B">
      <w:pPr>
        <w:autoSpaceDE w:val="0"/>
        <w:autoSpaceDN w:val="0"/>
        <w:adjustRightInd w:val="0"/>
        <w:spacing w:line="400" w:lineRule="exact"/>
        <w:jc w:val="left"/>
        <w:rPr>
          <w:rFonts w:hint="eastAsia" w:ascii="宋体" w:hAnsi="宋体"/>
          <w:color w:val="auto"/>
          <w:szCs w:val="21"/>
          <w:highlight w:val="none"/>
        </w:rPr>
      </w:pPr>
    </w:p>
    <w:p w14:paraId="34FB7D31">
      <w:pPr>
        <w:pStyle w:val="3"/>
        <w:outlineLvl w:val="9"/>
        <w:rPr>
          <w:rFonts w:hint="eastAsia" w:ascii="宋体" w:hAnsi="宋体"/>
          <w:color w:val="auto"/>
          <w:szCs w:val="21"/>
          <w:highlight w:val="none"/>
        </w:rPr>
      </w:pPr>
    </w:p>
    <w:p w14:paraId="3267E99E">
      <w:pPr>
        <w:rPr>
          <w:rFonts w:hint="eastAsia" w:ascii="宋体" w:hAnsi="宋体"/>
          <w:color w:val="auto"/>
          <w:szCs w:val="21"/>
          <w:highlight w:val="none"/>
        </w:rPr>
      </w:pPr>
    </w:p>
    <w:p w14:paraId="6E211F1E">
      <w:pPr>
        <w:autoSpaceDE w:val="0"/>
        <w:autoSpaceDN w:val="0"/>
        <w:adjustRightInd w:val="0"/>
        <w:spacing w:line="400" w:lineRule="exact"/>
        <w:jc w:val="center"/>
        <w:rPr>
          <w:rFonts w:hint="eastAsia" w:ascii="宋体" w:hAnsi="宋体" w:cs="宋体"/>
          <w:b/>
          <w:bCs/>
          <w:color w:val="auto"/>
          <w:szCs w:val="18"/>
          <w:highlight w:val="none"/>
          <w:lang w:val="zh-CN"/>
        </w:rPr>
      </w:pPr>
      <w:r>
        <w:rPr>
          <w:rFonts w:hint="eastAsia" w:ascii="宋体" w:hAnsi="宋体" w:cs="宋体"/>
          <w:b/>
          <w:bCs/>
          <w:color w:val="auto"/>
          <w:szCs w:val="18"/>
          <w:highlight w:val="none"/>
          <w:lang w:val="zh-CN"/>
        </w:rPr>
        <w:t>附表一：拟投入本工程的主要施工设备表</w:t>
      </w: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9"/>
        <w:gridCol w:w="1327"/>
        <w:gridCol w:w="799"/>
        <w:gridCol w:w="1063"/>
        <w:gridCol w:w="799"/>
        <w:gridCol w:w="799"/>
        <w:gridCol w:w="1326"/>
        <w:gridCol w:w="798"/>
        <w:gridCol w:w="1062"/>
        <w:gridCol w:w="798"/>
      </w:tblGrid>
      <w:tr w14:paraId="35987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99" w:type="dxa"/>
            <w:noWrap w:val="0"/>
            <w:vAlign w:val="center"/>
          </w:tcPr>
          <w:p w14:paraId="57A7167C">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序号</w:t>
            </w:r>
          </w:p>
        </w:tc>
        <w:tc>
          <w:tcPr>
            <w:tcW w:w="1327" w:type="dxa"/>
            <w:noWrap w:val="0"/>
            <w:vAlign w:val="center"/>
          </w:tcPr>
          <w:p w14:paraId="70E1972D">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设备名称</w:t>
            </w:r>
          </w:p>
        </w:tc>
        <w:tc>
          <w:tcPr>
            <w:tcW w:w="799" w:type="dxa"/>
            <w:noWrap w:val="0"/>
            <w:vAlign w:val="center"/>
          </w:tcPr>
          <w:p w14:paraId="1FF8776F">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型号</w:t>
            </w:r>
          </w:p>
          <w:p w14:paraId="44A021BE">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规格</w:t>
            </w:r>
          </w:p>
        </w:tc>
        <w:tc>
          <w:tcPr>
            <w:tcW w:w="1063" w:type="dxa"/>
            <w:noWrap w:val="0"/>
            <w:vAlign w:val="center"/>
          </w:tcPr>
          <w:p w14:paraId="1D03266C">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数  量</w:t>
            </w:r>
          </w:p>
        </w:tc>
        <w:tc>
          <w:tcPr>
            <w:tcW w:w="799" w:type="dxa"/>
            <w:noWrap w:val="0"/>
            <w:vAlign w:val="center"/>
          </w:tcPr>
          <w:p w14:paraId="7FFAF9B6">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国别</w:t>
            </w:r>
          </w:p>
          <w:p w14:paraId="7AE78552">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产地</w:t>
            </w:r>
          </w:p>
        </w:tc>
        <w:tc>
          <w:tcPr>
            <w:tcW w:w="799" w:type="dxa"/>
            <w:noWrap w:val="0"/>
            <w:vAlign w:val="center"/>
          </w:tcPr>
          <w:p w14:paraId="222E7471">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制造</w:t>
            </w:r>
          </w:p>
          <w:p w14:paraId="03AE3A7E">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年份</w:t>
            </w:r>
          </w:p>
        </w:tc>
        <w:tc>
          <w:tcPr>
            <w:tcW w:w="1326" w:type="dxa"/>
            <w:noWrap w:val="0"/>
            <w:vAlign w:val="center"/>
          </w:tcPr>
          <w:p w14:paraId="598B8941">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额定功率</w:t>
            </w:r>
          </w:p>
          <w:p w14:paraId="248B71E7">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（KW）</w:t>
            </w:r>
          </w:p>
        </w:tc>
        <w:tc>
          <w:tcPr>
            <w:tcW w:w="798" w:type="dxa"/>
            <w:noWrap w:val="0"/>
            <w:vAlign w:val="center"/>
          </w:tcPr>
          <w:p w14:paraId="6353C49F">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生产</w:t>
            </w:r>
          </w:p>
          <w:p w14:paraId="42D84F4B">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能力</w:t>
            </w:r>
          </w:p>
        </w:tc>
        <w:tc>
          <w:tcPr>
            <w:tcW w:w="1062" w:type="dxa"/>
            <w:noWrap w:val="0"/>
            <w:vAlign w:val="center"/>
          </w:tcPr>
          <w:p w14:paraId="5446C0AA">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用于施</w:t>
            </w:r>
          </w:p>
          <w:p w14:paraId="7F0C8240">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工部位</w:t>
            </w:r>
          </w:p>
        </w:tc>
        <w:tc>
          <w:tcPr>
            <w:tcW w:w="798" w:type="dxa"/>
            <w:noWrap w:val="0"/>
            <w:vAlign w:val="center"/>
          </w:tcPr>
          <w:p w14:paraId="40FDBE72">
            <w:pPr>
              <w:autoSpaceDE w:val="0"/>
              <w:autoSpaceDN w:val="0"/>
              <w:adjustRightInd w:val="0"/>
              <w:spacing w:line="400" w:lineRule="exac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备注</w:t>
            </w:r>
          </w:p>
        </w:tc>
      </w:tr>
      <w:tr w14:paraId="71A27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4B2097B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57CBBCC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1642E03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724DCFA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383AB7F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5B355ED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3A200D3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7BA9C96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4618E6C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4EFC17D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5DF74E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594E928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4273BAB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26B00CE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03D5938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58250DE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3D984ED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0155077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724913E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3960A3F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1B57DC6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7BD2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5741FFC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5F26E57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20027CF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3E420EF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146C81A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3B83F6F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63BB6E8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1B7E092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559D73D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4763A41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4C43B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15E8317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39098EC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0C4AA15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4F15CB6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30A9D8C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0AAC04C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41328F0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5824CBF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7734020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440D407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5ECAC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66B5AB0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5A6207A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0B51232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256A511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17EA33A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6A58A5F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4CFE0DB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6DCFC54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08C03DC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634C834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B60F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7D0B7F3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41C6274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4709BAD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434C2B0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478E52E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23F5478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3BD7B8B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757E6F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57A0AD6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404353F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05F14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4576626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4C7F02B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5733394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6E569EB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01EC0AB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45362D2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0A810B2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4A48A3E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7E0F711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193DBB6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514C8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5426B5B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01DD5CF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471AD67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42BEF9F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57E3104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516FC33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09ACD7E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4257389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425514E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685EB24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13FEF3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748F139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0D1F18F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7BC90F5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6EECAC3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3AAA2A1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57EFFCF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38BF2BD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C3B317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7BA2A4C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13AFBA2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3ACD9D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224C102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35D48FB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675253E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434C603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1D9D177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6386BE0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1807F93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3467656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40C5CE5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7629139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3B8F8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62A4D4B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152B15C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06109B7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4C7576D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24E361B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1465D59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6A30753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151AF71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099E330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1058BA8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68E39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0DC8E23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2B66FB2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7B19209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3697F45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01D4707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45283A0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61705B6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A7BE1F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0646974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67F9E5B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3905F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6CCC7E8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722A83A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762DBFE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096D17F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4F8A53D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62A98BA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68C6844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BA67A8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01F64BA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5765869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36148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346670D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2976E2E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6BD5A05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2D195FA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3A9CC17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0CF7C57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25E72E5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74DB6A4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7F284D4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4E8BABA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61FEC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60EA4A2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041BA11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18A5ACA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1335957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6154E35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2A924A7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7D51C72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65AA27E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0CB0BA1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1FC3E10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19E36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28D86A4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2E16247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4D17076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7E5A509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3168F94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5D231CB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4DF3C07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47840B5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1D67333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1E23AF3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05322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4C8B1F1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5F1474A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0B68E91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7B38B9E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2E40A5A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481CDA1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7E469EF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0BD119B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4DF84FA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7ABB731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478B3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52D0880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1201D5B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5F7CCEA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4C0035B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7C20F9C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5D9290D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13EA10C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23D323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43B2F90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6D86CC0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D5E62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4DDAD3B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58990C2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3CB2394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2A7DA2A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6BC4152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150854B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62B89B7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6F728BD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0246CB0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40A5FE6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51595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34448D7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40D4CB2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5D18C40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4F88D1D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220A817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57D1F0E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2D96D92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040B609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7DFBBA2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B93DAA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DE26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06A24BD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29CAEF7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71A8852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001DC9B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7960BF4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7CD6048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40C6A55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1E3C1A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0A97AB5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5A67BD0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452FE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60D3363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63D664D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7BAA58E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3B5D25A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024C057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16C8B08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636BF84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EF5B33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26ED066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6598CA8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74436D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9" w:type="dxa"/>
            <w:noWrap w:val="0"/>
            <w:vAlign w:val="center"/>
          </w:tcPr>
          <w:p w14:paraId="388CF04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7" w:type="dxa"/>
            <w:noWrap w:val="0"/>
            <w:vAlign w:val="center"/>
          </w:tcPr>
          <w:p w14:paraId="6346AC3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2950CB6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3" w:type="dxa"/>
            <w:noWrap w:val="0"/>
            <w:vAlign w:val="center"/>
          </w:tcPr>
          <w:p w14:paraId="7057079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5D62508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9" w:type="dxa"/>
            <w:noWrap w:val="0"/>
            <w:vAlign w:val="center"/>
          </w:tcPr>
          <w:p w14:paraId="026105D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6" w:type="dxa"/>
            <w:noWrap w:val="0"/>
            <w:vAlign w:val="center"/>
          </w:tcPr>
          <w:p w14:paraId="2DB0B0D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0EC9E1A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062" w:type="dxa"/>
            <w:noWrap w:val="0"/>
            <w:vAlign w:val="center"/>
          </w:tcPr>
          <w:p w14:paraId="645AC6F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0682FEC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bl>
    <w:p w14:paraId="2863E540">
      <w:pPr>
        <w:autoSpaceDE w:val="0"/>
        <w:autoSpaceDN w:val="0"/>
        <w:adjustRightInd w:val="0"/>
        <w:spacing w:line="400" w:lineRule="exact"/>
        <w:ind w:firstLine="422" w:firstLineChars="200"/>
        <w:jc w:val="left"/>
        <w:rPr>
          <w:rFonts w:ascii="宋体" w:hAnsi="宋体" w:cs="宋体"/>
          <w:b/>
          <w:bCs/>
          <w:color w:val="auto"/>
          <w:szCs w:val="18"/>
          <w:highlight w:val="none"/>
          <w:lang w:val="zh-CN"/>
        </w:rPr>
      </w:pPr>
    </w:p>
    <w:p w14:paraId="39D7D2CB">
      <w:pPr>
        <w:autoSpaceDE w:val="0"/>
        <w:autoSpaceDN w:val="0"/>
        <w:adjustRightInd w:val="0"/>
        <w:spacing w:line="400" w:lineRule="exact"/>
        <w:jc w:val="center"/>
        <w:rPr>
          <w:rFonts w:hint="eastAsia" w:ascii="宋体" w:hAnsi="宋体" w:cs="宋体"/>
          <w:b/>
          <w:bCs/>
          <w:color w:val="auto"/>
          <w:szCs w:val="18"/>
          <w:highlight w:val="none"/>
          <w:lang w:val="zh-CN"/>
        </w:rPr>
      </w:pPr>
      <w:r>
        <w:rPr>
          <w:rFonts w:ascii="宋体" w:hAnsi="宋体" w:cs="宋体"/>
          <w:b/>
          <w:bCs/>
          <w:color w:val="auto"/>
          <w:szCs w:val="18"/>
          <w:highlight w:val="none"/>
          <w:lang w:val="zh-CN"/>
        </w:rPr>
        <w:br w:type="page"/>
      </w:r>
      <w:r>
        <w:rPr>
          <w:rFonts w:hint="eastAsia" w:ascii="宋体" w:hAnsi="宋体" w:cs="宋体"/>
          <w:b/>
          <w:bCs/>
          <w:color w:val="auto"/>
          <w:szCs w:val="18"/>
          <w:highlight w:val="none"/>
          <w:lang w:val="zh-CN"/>
        </w:rPr>
        <w:t>附表二：拟配备本工程的试验和检测仪器设备表</w:t>
      </w: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198"/>
        <w:gridCol w:w="756"/>
        <w:gridCol w:w="1150"/>
        <w:gridCol w:w="798"/>
        <w:gridCol w:w="798"/>
        <w:gridCol w:w="1323"/>
        <w:gridCol w:w="1866"/>
        <w:gridCol w:w="955"/>
      </w:tblGrid>
      <w:tr w14:paraId="71146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726" w:type="dxa"/>
            <w:noWrap w:val="0"/>
            <w:vAlign w:val="center"/>
          </w:tcPr>
          <w:p w14:paraId="7AA8E2B0">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序号</w:t>
            </w:r>
          </w:p>
        </w:tc>
        <w:tc>
          <w:tcPr>
            <w:tcW w:w="1198" w:type="dxa"/>
            <w:noWrap w:val="0"/>
            <w:vAlign w:val="center"/>
          </w:tcPr>
          <w:p w14:paraId="0DE62A07">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仪器设备</w:t>
            </w:r>
          </w:p>
          <w:p w14:paraId="3EBAF87A">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名    称</w:t>
            </w:r>
          </w:p>
        </w:tc>
        <w:tc>
          <w:tcPr>
            <w:tcW w:w="756" w:type="dxa"/>
            <w:noWrap w:val="0"/>
            <w:vAlign w:val="center"/>
          </w:tcPr>
          <w:p w14:paraId="1C26B633">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型号</w:t>
            </w:r>
          </w:p>
          <w:p w14:paraId="54BDFC68">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规格</w:t>
            </w:r>
          </w:p>
        </w:tc>
        <w:tc>
          <w:tcPr>
            <w:tcW w:w="1150" w:type="dxa"/>
            <w:noWrap w:val="0"/>
            <w:vAlign w:val="center"/>
          </w:tcPr>
          <w:p w14:paraId="52598A67">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数  量</w:t>
            </w:r>
          </w:p>
        </w:tc>
        <w:tc>
          <w:tcPr>
            <w:tcW w:w="798" w:type="dxa"/>
            <w:noWrap w:val="0"/>
            <w:vAlign w:val="center"/>
          </w:tcPr>
          <w:p w14:paraId="0897DEDE">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国别</w:t>
            </w:r>
          </w:p>
          <w:p w14:paraId="1FE53CB0">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产地</w:t>
            </w:r>
          </w:p>
        </w:tc>
        <w:tc>
          <w:tcPr>
            <w:tcW w:w="798" w:type="dxa"/>
            <w:noWrap w:val="0"/>
            <w:vAlign w:val="center"/>
          </w:tcPr>
          <w:p w14:paraId="51E83828">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制造</w:t>
            </w:r>
          </w:p>
          <w:p w14:paraId="632994B2">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年份</w:t>
            </w:r>
          </w:p>
        </w:tc>
        <w:tc>
          <w:tcPr>
            <w:tcW w:w="1323" w:type="dxa"/>
            <w:noWrap w:val="0"/>
            <w:vAlign w:val="center"/>
          </w:tcPr>
          <w:p w14:paraId="3C713D07">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已使用台</w:t>
            </w:r>
          </w:p>
          <w:p w14:paraId="46644D99">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时    数</w:t>
            </w:r>
          </w:p>
        </w:tc>
        <w:tc>
          <w:tcPr>
            <w:tcW w:w="1866" w:type="dxa"/>
            <w:noWrap w:val="0"/>
            <w:vAlign w:val="center"/>
          </w:tcPr>
          <w:p w14:paraId="62A6237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用  途</w:t>
            </w:r>
          </w:p>
        </w:tc>
        <w:tc>
          <w:tcPr>
            <w:tcW w:w="955" w:type="dxa"/>
            <w:noWrap w:val="0"/>
            <w:vAlign w:val="center"/>
          </w:tcPr>
          <w:p w14:paraId="6F8896FE">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备注</w:t>
            </w:r>
          </w:p>
        </w:tc>
      </w:tr>
      <w:tr w14:paraId="458C9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35FF4EE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2C64FF4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310ADC5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7353F31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4EB9653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51A309E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14DD642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44FCCB1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427ADA7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487E5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6D61BC5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292096D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5A2F1A5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7DE1EFC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484CE98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10194AE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71D2CA9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05BCC3E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6E54BE5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7ADEF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7C7A3AE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0718893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72D352E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0589F28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79DC371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771B586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4810D50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43A3BFB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281B18F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51554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56CEE58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7845BC5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0754E36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3C6BB35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74F5AA2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6A6BD4D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6CF02CD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03B8F91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558836B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00462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377F877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2A18E98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62E31DC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63F19A9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7EE643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5E55D12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6A389CC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468B7E1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2593D49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6EB46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382B5EB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7F76C77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444B5C3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133E63E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43FB699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6EC98CF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2B07964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7EFFBCC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7D7759A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4ABEE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20ECE5D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244D883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421834A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4FAA17F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51EB2EC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590DEA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14446AE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25D5BE5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4282F7F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63673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2446ADB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4F88E22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4545E40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6EBCDA1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DB299A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733E03A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67D4438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5E8CA47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3127F0E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58480E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4DAECAE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6F563FF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14383BF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41D6E4E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1C64707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3BCD3F3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25CC9E0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68622CB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5CB6BB7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63D53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33424C9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402EB23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2299040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42FC722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08CB593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3C6463C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64797D8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3D91726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0418073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7CEBE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3C0BEAF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64CFC95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6D97522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6B35950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836C67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6C14E7E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71DB38F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246BFFC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6FA8F1F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67F3E6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51B6D27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50550EA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7C484B0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20E25FB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475C6E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1D80C18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5A1B59A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5E41137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34A202D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27BD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285EEDD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7064938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44867A9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4DA2441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0B1B796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7EF8BD6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12117E7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3729AB9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273D83F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6E056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7A7F327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30DC897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53794E4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10AA6AE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65E52A2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1ED9802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14A57EB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21B0A7B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0298974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3BCC1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5F3F273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24D6BD4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6C438E0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397EFC2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7A85EEA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0D35F57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533C0F5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0DA7877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1363927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49DC6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03CAE6D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0B88E02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74D385E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42111FC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64CD372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3EE427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392F24E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1B685F1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46D4032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177C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0A2FE2E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40BE609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2E32A75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1AF9DD1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07F11B5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3EBC816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30841A6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27919E6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468F87D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3297F9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0CC7FF2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44EB7F8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0450016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4B3D2A3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4859EF8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3AC53E1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6D4590C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0F82F96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1490057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33CA9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0AE21FE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3E5F9D9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49B878B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5D82087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700A8CA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3747B2C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2D1A2A5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60501B5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596BB08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485E77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26EC9AD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330ACE9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10B518D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2F433D6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53BB4B1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5C7F857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412C9CB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45FF756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1BEA9C8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420BB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066A9EE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0699053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4413E4E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6B5023B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5F8CBBB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1CB05E8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2C7DFEE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63D65F5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197B5DA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985F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01A5A52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042CA22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61BE85D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4655E63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5037EF0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EE8415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50CC54A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6DF57E4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20D97FA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5225F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26" w:type="dxa"/>
            <w:noWrap w:val="0"/>
            <w:vAlign w:val="center"/>
          </w:tcPr>
          <w:p w14:paraId="6BCEFAC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8" w:type="dxa"/>
            <w:noWrap w:val="0"/>
            <w:vAlign w:val="center"/>
          </w:tcPr>
          <w:p w14:paraId="0531F2D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56" w:type="dxa"/>
            <w:noWrap w:val="0"/>
            <w:vAlign w:val="center"/>
          </w:tcPr>
          <w:p w14:paraId="7A96C1E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50" w:type="dxa"/>
            <w:noWrap w:val="0"/>
            <w:vAlign w:val="center"/>
          </w:tcPr>
          <w:p w14:paraId="1BB944E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21B8DEA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798" w:type="dxa"/>
            <w:noWrap w:val="0"/>
            <w:vAlign w:val="center"/>
          </w:tcPr>
          <w:p w14:paraId="385CC6A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323" w:type="dxa"/>
            <w:noWrap w:val="0"/>
            <w:vAlign w:val="center"/>
          </w:tcPr>
          <w:p w14:paraId="1056090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866" w:type="dxa"/>
            <w:noWrap w:val="0"/>
            <w:vAlign w:val="center"/>
          </w:tcPr>
          <w:p w14:paraId="6B176F2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955" w:type="dxa"/>
            <w:noWrap w:val="0"/>
            <w:vAlign w:val="center"/>
          </w:tcPr>
          <w:p w14:paraId="5A27F86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bl>
    <w:p w14:paraId="63532C5E">
      <w:pPr>
        <w:autoSpaceDE w:val="0"/>
        <w:autoSpaceDN w:val="0"/>
        <w:adjustRightInd w:val="0"/>
        <w:spacing w:line="400" w:lineRule="exact"/>
        <w:ind w:firstLine="422" w:firstLineChars="200"/>
        <w:jc w:val="left"/>
        <w:rPr>
          <w:rFonts w:ascii="宋体" w:hAnsi="宋体" w:cs="宋体"/>
          <w:b/>
          <w:bCs/>
          <w:color w:val="auto"/>
          <w:szCs w:val="18"/>
          <w:highlight w:val="none"/>
          <w:lang w:val="zh-CN"/>
        </w:rPr>
      </w:pPr>
    </w:p>
    <w:p w14:paraId="74CD7D24">
      <w:pPr>
        <w:autoSpaceDE w:val="0"/>
        <w:autoSpaceDN w:val="0"/>
        <w:adjustRightInd w:val="0"/>
        <w:spacing w:line="400" w:lineRule="exact"/>
        <w:jc w:val="center"/>
        <w:rPr>
          <w:rFonts w:hint="eastAsia" w:ascii="宋体" w:hAnsi="宋体" w:cs="宋体"/>
          <w:b/>
          <w:bCs/>
          <w:color w:val="auto"/>
          <w:szCs w:val="18"/>
          <w:highlight w:val="none"/>
          <w:lang w:val="zh-CN"/>
        </w:rPr>
      </w:pPr>
      <w:r>
        <w:rPr>
          <w:rFonts w:ascii="宋体" w:hAnsi="宋体" w:cs="宋体"/>
          <w:b/>
          <w:bCs/>
          <w:color w:val="auto"/>
          <w:szCs w:val="18"/>
          <w:highlight w:val="none"/>
          <w:lang w:val="zh-CN"/>
        </w:rPr>
        <w:br w:type="page"/>
      </w:r>
      <w:r>
        <w:rPr>
          <w:rFonts w:hint="eastAsia" w:ascii="宋体" w:hAnsi="宋体" w:cs="宋体"/>
          <w:b/>
          <w:bCs/>
          <w:color w:val="auto"/>
          <w:szCs w:val="18"/>
          <w:highlight w:val="none"/>
          <w:lang w:val="zh-CN"/>
        </w:rPr>
        <w:t>附表三：劳动力计划表</w:t>
      </w:r>
    </w:p>
    <w:p w14:paraId="34E61F25">
      <w:pPr>
        <w:autoSpaceDE w:val="0"/>
        <w:autoSpaceDN w:val="0"/>
        <w:adjustRightInd w:val="0"/>
        <w:spacing w:line="400" w:lineRule="exact"/>
        <w:ind w:firstLine="420" w:firstLineChars="200"/>
        <w:jc w:val="righ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 xml:space="preserve">单位：人   </w:t>
      </w:r>
    </w:p>
    <w:tbl>
      <w:tblPr>
        <w:tblStyle w:val="4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9"/>
        <w:gridCol w:w="1597"/>
        <w:gridCol w:w="1196"/>
        <w:gridCol w:w="1196"/>
        <w:gridCol w:w="1196"/>
        <w:gridCol w:w="1196"/>
        <w:gridCol w:w="1196"/>
        <w:gridCol w:w="1194"/>
      </w:tblGrid>
      <w:tr w14:paraId="059E2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99" w:type="dxa"/>
            <w:noWrap w:val="0"/>
            <w:vAlign w:val="center"/>
          </w:tcPr>
          <w:p w14:paraId="111C5659">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工种</w:t>
            </w:r>
          </w:p>
        </w:tc>
        <w:tc>
          <w:tcPr>
            <w:tcW w:w="8771" w:type="dxa"/>
            <w:gridSpan w:val="7"/>
            <w:noWrap w:val="0"/>
            <w:vAlign w:val="center"/>
          </w:tcPr>
          <w:p w14:paraId="63EB7D4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按工程施工阶段投入劳动力情况</w:t>
            </w:r>
          </w:p>
        </w:tc>
      </w:tr>
      <w:tr w14:paraId="03DC1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4EB21A5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303F1D5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18D9C2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88F043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64C46E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8CABCA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E8F157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1E6D8FF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03B1C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4006E9E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4E79DD0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4D23F1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F70195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1FD30A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CD17FA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AB57CF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4824DEA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ABE8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6C98A6C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78BD680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E1BFC4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1C8B31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765F8E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762B83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61A3D4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54C5022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38D74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259E099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6E1E2A4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040A27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D68281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84CC46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4888C2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7D051E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56683CD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1E85E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5935DEF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201C009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33865B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8366CF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3A473F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C53472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C0B1D5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640C619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1EDF3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477FA36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0BA1DC1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CB8635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FA0C3D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1C7827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47C631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10BA1E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5347AB8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186AB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7316476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1C4AC31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5695E6A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4B0F1C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A64272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518DBBA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532E199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4169465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0412A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69AA697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62824E0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0D5F98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48E9C2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37271B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EA8E37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93099E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7D51ADA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A7DB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73586C4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4DD8F5D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269EA3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E56FBA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9B0F38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5AB8178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91E830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76D13D8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1EFAE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08DBD6D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38FC43C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BAF3E2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7EDDAC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5057BA4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52BC07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4AF329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007DADF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5A82C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2AF1290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25E4CE1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4A5D70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235286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82ED68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DC2EC9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F43D1C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2225FE2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ECD4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053B012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5464B53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489F88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25F6ED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57BC9F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CBBD6D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BBDD4C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42D33AE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6D3FE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3611E60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0F2FA5C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9A871C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AA8E4E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95EA01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22BF74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037ED5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573803C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41C2AC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74E2D92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3DAE81B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BE1900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53D4EAA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33E7A0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90337C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2DA7C7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1F4A042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5C057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1FF7EBC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02DB4FE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778EF4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5F8A89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5E91EC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8CFBDD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85E7A0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23828E4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67172D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1E8ED0B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6305DAE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EF3B0F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AE1426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380C09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521343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4D9337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5542DF2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A480A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78AA12C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5348FCD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6DC6A6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75D001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57D442D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C9A1E6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1E50AD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3A994E5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731C8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76D77BC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5985C01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772016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7C8CCF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C1DFCE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FB4949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F17422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512934D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688A4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6F02BB6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0450A36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DCFA84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DAB51B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3CEF70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7391B5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29D2FC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29C49FB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73679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4D74C36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6B94457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0D088F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ADBE7A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108107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1E4C78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A4C069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21639FA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4BCDF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002496F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23872A2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D96479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E344A8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0559C6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04CB08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7214A0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6DD957C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304DE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1196EE1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07789FA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1BCC4E9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35F31B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84FCD6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3026648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56F697D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5CACBF6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3A64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2AB4ED8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36125CA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69F222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7D90796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4B240D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5B89215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5C527FC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5AE03BC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328A9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1F1EC56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48F5219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0C279EB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60EAEA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AFC2B0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29BC41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51BF33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61C13ED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5A57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99" w:type="dxa"/>
            <w:noWrap w:val="0"/>
            <w:vAlign w:val="center"/>
          </w:tcPr>
          <w:p w14:paraId="0B33B5A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597" w:type="dxa"/>
            <w:noWrap w:val="0"/>
            <w:vAlign w:val="center"/>
          </w:tcPr>
          <w:p w14:paraId="76F4D3E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60665CD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2F8D596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23B2AB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0D5CD8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6" w:type="dxa"/>
            <w:noWrap w:val="0"/>
            <w:vAlign w:val="center"/>
          </w:tcPr>
          <w:p w14:paraId="4963DBC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1194" w:type="dxa"/>
            <w:noWrap w:val="0"/>
            <w:vAlign w:val="center"/>
          </w:tcPr>
          <w:p w14:paraId="455AC80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bl>
    <w:p w14:paraId="5D97BBD2">
      <w:pPr>
        <w:autoSpaceDE w:val="0"/>
        <w:autoSpaceDN w:val="0"/>
        <w:adjustRightInd w:val="0"/>
        <w:spacing w:line="400" w:lineRule="exact"/>
        <w:ind w:firstLine="422" w:firstLineChars="200"/>
        <w:jc w:val="left"/>
        <w:rPr>
          <w:rFonts w:ascii="宋体" w:hAnsi="宋体" w:cs="宋体"/>
          <w:b/>
          <w:bCs/>
          <w:color w:val="auto"/>
          <w:szCs w:val="18"/>
          <w:highlight w:val="none"/>
          <w:lang w:val="zh-CN"/>
        </w:rPr>
      </w:pPr>
    </w:p>
    <w:p w14:paraId="3D3309BF">
      <w:pPr>
        <w:autoSpaceDE w:val="0"/>
        <w:autoSpaceDN w:val="0"/>
        <w:adjustRightInd w:val="0"/>
        <w:spacing w:line="400" w:lineRule="exact"/>
        <w:jc w:val="center"/>
        <w:rPr>
          <w:rFonts w:hint="eastAsia" w:ascii="宋体" w:hAnsi="宋体" w:cs="宋体"/>
          <w:b/>
          <w:bCs/>
          <w:color w:val="auto"/>
          <w:szCs w:val="18"/>
          <w:highlight w:val="none"/>
          <w:lang w:val="zh-CN"/>
        </w:rPr>
      </w:pPr>
      <w:r>
        <w:rPr>
          <w:rFonts w:ascii="宋体" w:hAnsi="宋体" w:cs="宋体"/>
          <w:b/>
          <w:bCs/>
          <w:color w:val="auto"/>
          <w:szCs w:val="18"/>
          <w:highlight w:val="none"/>
          <w:lang w:val="zh-CN"/>
        </w:rPr>
        <w:br w:type="page"/>
      </w:r>
      <w:r>
        <w:rPr>
          <w:rFonts w:hint="eastAsia" w:ascii="宋体" w:hAnsi="宋体" w:cs="宋体"/>
          <w:b/>
          <w:bCs/>
          <w:color w:val="auto"/>
          <w:szCs w:val="18"/>
          <w:highlight w:val="none"/>
          <w:lang w:val="zh-CN"/>
        </w:rPr>
        <w:t>附表四：计划开、竣工日期和施工进度网络图</w:t>
      </w:r>
    </w:p>
    <w:p w14:paraId="001A1FE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1．供应商应递交施工进度网络图或施工进度表，说明按磋商文件要求的计划工期进行施工的各个关键日期。</w:t>
      </w:r>
    </w:p>
    <w:p w14:paraId="15EF8A5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2．施工进度表可采用网络图和（或）横道图表示。</w:t>
      </w:r>
    </w:p>
    <w:p w14:paraId="58CAC2E4">
      <w:pPr>
        <w:autoSpaceDE w:val="0"/>
        <w:autoSpaceDN w:val="0"/>
        <w:adjustRightInd w:val="0"/>
        <w:spacing w:line="400" w:lineRule="exact"/>
        <w:jc w:val="center"/>
        <w:rPr>
          <w:rFonts w:hint="eastAsia" w:ascii="宋体" w:hAnsi="宋体" w:cs="宋体"/>
          <w:b/>
          <w:bCs/>
          <w:color w:val="auto"/>
          <w:szCs w:val="18"/>
          <w:highlight w:val="none"/>
          <w:lang w:val="zh-CN"/>
        </w:rPr>
      </w:pPr>
      <w:r>
        <w:rPr>
          <w:rFonts w:ascii="宋体" w:hAnsi="宋体" w:cs="宋体"/>
          <w:bCs/>
          <w:color w:val="auto"/>
          <w:szCs w:val="18"/>
          <w:highlight w:val="none"/>
          <w:lang w:val="zh-CN"/>
        </w:rPr>
        <w:br w:type="page"/>
      </w:r>
      <w:r>
        <w:rPr>
          <w:rFonts w:hint="eastAsia" w:ascii="宋体" w:hAnsi="宋体" w:cs="宋体"/>
          <w:b/>
          <w:bCs/>
          <w:color w:val="auto"/>
          <w:szCs w:val="18"/>
          <w:highlight w:val="none"/>
          <w:lang w:val="zh-CN"/>
        </w:rPr>
        <w:t>附表五：施工总平面图</w:t>
      </w:r>
    </w:p>
    <w:p w14:paraId="3296739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供应商应递交一份施工总平面图，绘出现场临时设施布置图表并附文字说明，说明临时设施、加工车间、现场办公、设备及仓储、供电、供水、卫生、生活、道路、消防等设施的情况和布置。</w:t>
      </w:r>
    </w:p>
    <w:p w14:paraId="03A78FC9">
      <w:pPr>
        <w:autoSpaceDE w:val="0"/>
        <w:autoSpaceDN w:val="0"/>
        <w:adjustRightInd w:val="0"/>
        <w:spacing w:line="400" w:lineRule="exact"/>
        <w:jc w:val="center"/>
        <w:rPr>
          <w:rFonts w:hint="eastAsia" w:ascii="宋体" w:hAnsi="宋体" w:cs="宋体"/>
          <w:b/>
          <w:bCs/>
          <w:color w:val="auto"/>
          <w:szCs w:val="18"/>
          <w:highlight w:val="none"/>
          <w:lang w:val="zh-CN"/>
        </w:rPr>
      </w:pPr>
      <w:r>
        <w:rPr>
          <w:rFonts w:ascii="宋体" w:hAnsi="宋体" w:cs="宋体"/>
          <w:b/>
          <w:bCs/>
          <w:color w:val="auto"/>
          <w:szCs w:val="18"/>
          <w:highlight w:val="none"/>
          <w:lang w:val="zh-CN"/>
        </w:rPr>
        <w:br w:type="page"/>
      </w:r>
      <w:r>
        <w:rPr>
          <w:rFonts w:hint="eastAsia" w:ascii="宋体" w:hAnsi="宋体" w:cs="宋体"/>
          <w:b/>
          <w:bCs/>
          <w:color w:val="auto"/>
          <w:szCs w:val="18"/>
          <w:highlight w:val="none"/>
          <w:lang w:val="zh-CN"/>
        </w:rPr>
        <w:t>附表六：临时用地表</w:t>
      </w: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2"/>
        <w:gridCol w:w="2340"/>
        <w:gridCol w:w="2339"/>
        <w:gridCol w:w="2339"/>
      </w:tblGrid>
      <w:tr w14:paraId="6F321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center"/>
          </w:tcPr>
          <w:p w14:paraId="6795BC5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用  途</w:t>
            </w:r>
          </w:p>
        </w:tc>
        <w:tc>
          <w:tcPr>
            <w:tcW w:w="2340" w:type="dxa"/>
            <w:noWrap w:val="0"/>
            <w:vAlign w:val="center"/>
          </w:tcPr>
          <w:p w14:paraId="30F3FC2B">
            <w:pPr>
              <w:autoSpaceDE w:val="0"/>
              <w:autoSpaceDN w:val="0"/>
              <w:adjustRightInd w:val="0"/>
              <w:spacing w:line="400" w:lineRule="exact"/>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面 积（平方米）</w:t>
            </w:r>
          </w:p>
        </w:tc>
        <w:tc>
          <w:tcPr>
            <w:tcW w:w="2339" w:type="dxa"/>
            <w:noWrap w:val="0"/>
            <w:vAlign w:val="center"/>
          </w:tcPr>
          <w:p w14:paraId="61F251D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位  置</w:t>
            </w:r>
          </w:p>
        </w:tc>
        <w:tc>
          <w:tcPr>
            <w:tcW w:w="2339" w:type="dxa"/>
            <w:noWrap w:val="0"/>
            <w:vAlign w:val="center"/>
          </w:tcPr>
          <w:p w14:paraId="5B8F6D1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r>
              <w:rPr>
                <w:rFonts w:hint="eastAsia" w:ascii="宋体" w:hAnsi="宋体" w:cs="宋体"/>
                <w:bCs/>
                <w:color w:val="auto"/>
                <w:szCs w:val="18"/>
                <w:highlight w:val="none"/>
                <w:lang w:val="zh-CN"/>
              </w:rPr>
              <w:t>需用时间</w:t>
            </w:r>
          </w:p>
        </w:tc>
      </w:tr>
      <w:tr w14:paraId="2956E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1B3B39E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5562361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5073CB2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7CEDF14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6EDF5A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5E075CC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0A3DB2B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6618F60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49BCE72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1EB8E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1E8E287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3727290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3DF851B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3C9FF1D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17B1E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21C4E5B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0F2E62E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3ECFBD0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06BE6F3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3E47A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302E9B4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3D175DD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45CE9D5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6D9FA8D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7931DC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2585DE5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41A7E4A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43DA092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45492FE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0102B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18DDD0E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3A6B8AC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5F09AC9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4A220F9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155E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76F06DA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16981EB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501D8D6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35AAA8D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7F8BB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47E6656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4AFF054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5BC7F75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4FC7407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197DC1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1B9951F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7503869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062A5FF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10D0BC9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465AC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280F665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71A581E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288C27F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5B5D92D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065643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3F7EB05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16474F7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63C46BC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0FBD2E5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0A8B96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7469B9F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601A277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35D6010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5471487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20C5D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06A522F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622879B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081898F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206E58E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56861C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10CE2EA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61B49FB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0DDA051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117F8995">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79C35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521B1FF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2119515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0476948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46B8622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7C470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5E2991F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4FFDBDC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12AA197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22AC290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6F3B6A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6EE53D6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074D372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7269053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1A15D70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79C0A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27DAB56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0A990663">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480217B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5FAED00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3D7B3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60785AC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72347CF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44875AB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306D4A5F">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7093B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03F4A07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37C1042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34485D1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4C7266F7">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60E08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614B8E8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768D01F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013A8F6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63D549F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5624A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1D41FFB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37D6BF4E">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2D8DAD0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706867EA">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06D1B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5228131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74FA8C5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3899EFD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2B61B3F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3AB3C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16A0D37B">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0AD47BD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35B2292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72B4021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42E69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24C669E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011A9572">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48E570D9">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09D1A3AD">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02E83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703B035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109B84A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3AC4C5F4">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33F5DB4C">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r w14:paraId="1AEEE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2552" w:type="dxa"/>
            <w:noWrap w:val="0"/>
            <w:vAlign w:val="top"/>
          </w:tcPr>
          <w:p w14:paraId="2EDFF2F1">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40" w:type="dxa"/>
            <w:noWrap w:val="0"/>
            <w:vAlign w:val="top"/>
          </w:tcPr>
          <w:p w14:paraId="1EF94588">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11FE28E6">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c>
          <w:tcPr>
            <w:tcW w:w="2339" w:type="dxa"/>
            <w:noWrap w:val="0"/>
            <w:vAlign w:val="top"/>
          </w:tcPr>
          <w:p w14:paraId="10DCD850">
            <w:pPr>
              <w:autoSpaceDE w:val="0"/>
              <w:autoSpaceDN w:val="0"/>
              <w:adjustRightInd w:val="0"/>
              <w:spacing w:line="400" w:lineRule="exact"/>
              <w:ind w:firstLine="420" w:firstLineChars="200"/>
              <w:jc w:val="left"/>
              <w:rPr>
                <w:rFonts w:hint="eastAsia" w:ascii="宋体" w:hAnsi="宋体" w:cs="宋体"/>
                <w:bCs/>
                <w:color w:val="auto"/>
                <w:szCs w:val="18"/>
                <w:highlight w:val="none"/>
                <w:lang w:val="zh-CN"/>
              </w:rPr>
            </w:pPr>
          </w:p>
        </w:tc>
      </w:tr>
    </w:tbl>
    <w:p w14:paraId="671C8592">
      <w:pPr>
        <w:rPr>
          <w:rFonts w:hint="eastAsia" w:ascii="宋体" w:hAnsi="宋体"/>
          <w:b/>
          <w:sz w:val="28"/>
          <w:szCs w:val="28"/>
          <w:highlight w:val="none"/>
        </w:rPr>
      </w:pPr>
      <w:r>
        <w:rPr>
          <w:rFonts w:hint="eastAsia" w:ascii="宋体" w:hAnsi="宋体"/>
          <w:b/>
          <w:sz w:val="28"/>
          <w:szCs w:val="28"/>
          <w:highlight w:val="none"/>
        </w:rPr>
        <w:br w:type="page"/>
      </w:r>
    </w:p>
    <w:p w14:paraId="443AD9B4">
      <w:pPr>
        <w:spacing w:before="120" w:beforeLines="50" w:after="120" w:afterLines="50" w:line="420" w:lineRule="exact"/>
        <w:jc w:val="center"/>
        <w:rPr>
          <w:rFonts w:ascii="宋体" w:hAnsi="宋体"/>
          <w:b/>
          <w:sz w:val="28"/>
          <w:szCs w:val="28"/>
          <w:highlight w:val="none"/>
        </w:rPr>
      </w:pPr>
      <w:r>
        <w:rPr>
          <w:rFonts w:hint="eastAsia" w:ascii="宋体" w:hAnsi="宋体"/>
          <w:b/>
          <w:sz w:val="28"/>
          <w:szCs w:val="28"/>
          <w:highlight w:val="none"/>
          <w:lang w:val="en-US" w:eastAsia="zh-CN"/>
        </w:rPr>
        <w:t>七</w:t>
      </w:r>
      <w:r>
        <w:rPr>
          <w:rFonts w:hint="eastAsia" w:ascii="宋体" w:hAnsi="宋体"/>
          <w:b/>
          <w:sz w:val="28"/>
          <w:szCs w:val="28"/>
          <w:highlight w:val="none"/>
        </w:rPr>
        <w:t>、项目管理机构</w:t>
      </w:r>
    </w:p>
    <w:p w14:paraId="73E5DF74">
      <w:pPr>
        <w:spacing w:after="240" w:afterLines="100" w:line="420" w:lineRule="exact"/>
        <w:jc w:val="center"/>
        <w:rPr>
          <w:rFonts w:ascii="宋体" w:hAnsi="宋体"/>
          <w:b/>
          <w:sz w:val="24"/>
          <w:highlight w:val="none"/>
        </w:rPr>
      </w:pPr>
      <w:r>
        <w:rPr>
          <w:rFonts w:hint="eastAsia" w:ascii="宋体" w:hAnsi="宋体"/>
          <w:b/>
          <w:sz w:val="24"/>
          <w:highlight w:val="none"/>
        </w:rPr>
        <w:t>（一）项目管理机构组成表</w:t>
      </w:r>
    </w:p>
    <w:tbl>
      <w:tblPr>
        <w:tblStyle w:val="41"/>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09"/>
        <w:gridCol w:w="709"/>
        <w:gridCol w:w="1134"/>
        <w:gridCol w:w="771"/>
        <w:gridCol w:w="788"/>
        <w:gridCol w:w="850"/>
        <w:gridCol w:w="2127"/>
        <w:gridCol w:w="1275"/>
      </w:tblGrid>
      <w:tr w14:paraId="270714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Merge w:val="restart"/>
            <w:vAlign w:val="center"/>
          </w:tcPr>
          <w:p w14:paraId="3CC12941">
            <w:pPr>
              <w:jc w:val="center"/>
              <w:rPr>
                <w:rFonts w:ascii="宋体" w:hAnsi="宋体"/>
                <w:szCs w:val="21"/>
                <w:highlight w:val="none"/>
              </w:rPr>
            </w:pPr>
            <w:r>
              <w:rPr>
                <w:rFonts w:hint="eastAsia" w:ascii="宋体" w:hAnsi="宋体"/>
                <w:szCs w:val="21"/>
                <w:highlight w:val="none"/>
              </w:rPr>
              <w:t>职务</w:t>
            </w:r>
          </w:p>
        </w:tc>
        <w:tc>
          <w:tcPr>
            <w:tcW w:w="709" w:type="dxa"/>
            <w:vMerge w:val="restart"/>
            <w:vAlign w:val="center"/>
          </w:tcPr>
          <w:p w14:paraId="64E00DC2">
            <w:pPr>
              <w:jc w:val="center"/>
              <w:rPr>
                <w:rFonts w:ascii="宋体" w:hAnsi="宋体"/>
                <w:szCs w:val="21"/>
                <w:highlight w:val="none"/>
              </w:rPr>
            </w:pPr>
            <w:r>
              <w:rPr>
                <w:rFonts w:hint="eastAsia" w:ascii="宋体" w:hAnsi="宋体"/>
                <w:szCs w:val="21"/>
                <w:highlight w:val="none"/>
              </w:rPr>
              <w:t>姓名</w:t>
            </w:r>
          </w:p>
        </w:tc>
        <w:tc>
          <w:tcPr>
            <w:tcW w:w="709" w:type="dxa"/>
            <w:vMerge w:val="restart"/>
            <w:vAlign w:val="center"/>
          </w:tcPr>
          <w:p w14:paraId="1227F091">
            <w:pPr>
              <w:jc w:val="center"/>
              <w:rPr>
                <w:rFonts w:ascii="宋体" w:hAnsi="宋体"/>
                <w:szCs w:val="21"/>
                <w:highlight w:val="none"/>
              </w:rPr>
            </w:pPr>
            <w:r>
              <w:rPr>
                <w:rFonts w:hint="eastAsia" w:ascii="宋体" w:hAnsi="宋体"/>
                <w:szCs w:val="21"/>
                <w:highlight w:val="none"/>
              </w:rPr>
              <w:t>职称</w:t>
            </w:r>
          </w:p>
        </w:tc>
        <w:tc>
          <w:tcPr>
            <w:tcW w:w="5670" w:type="dxa"/>
            <w:gridSpan w:val="5"/>
            <w:vAlign w:val="center"/>
          </w:tcPr>
          <w:p w14:paraId="5894B685">
            <w:pPr>
              <w:jc w:val="center"/>
              <w:rPr>
                <w:rFonts w:ascii="宋体" w:hAnsi="宋体"/>
                <w:szCs w:val="21"/>
                <w:highlight w:val="none"/>
              </w:rPr>
            </w:pPr>
            <w:r>
              <w:rPr>
                <w:rFonts w:hint="eastAsia" w:ascii="宋体" w:hAnsi="宋体"/>
                <w:szCs w:val="21"/>
                <w:highlight w:val="none"/>
              </w:rPr>
              <w:t>执业或职业资格证明</w:t>
            </w:r>
          </w:p>
        </w:tc>
        <w:tc>
          <w:tcPr>
            <w:tcW w:w="1275" w:type="dxa"/>
            <w:vMerge w:val="restart"/>
            <w:vAlign w:val="center"/>
          </w:tcPr>
          <w:p w14:paraId="4463F3EE">
            <w:pPr>
              <w:jc w:val="center"/>
              <w:rPr>
                <w:rFonts w:ascii="宋体" w:hAnsi="宋体"/>
                <w:szCs w:val="21"/>
                <w:highlight w:val="none"/>
              </w:rPr>
            </w:pPr>
            <w:r>
              <w:rPr>
                <w:rFonts w:hint="eastAsia" w:ascii="宋体" w:hAnsi="宋体"/>
                <w:szCs w:val="21"/>
                <w:highlight w:val="none"/>
              </w:rPr>
              <w:t>备注</w:t>
            </w:r>
          </w:p>
        </w:tc>
      </w:tr>
      <w:tr w14:paraId="4D1EE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Merge w:val="continue"/>
            <w:vAlign w:val="center"/>
          </w:tcPr>
          <w:p w14:paraId="2F0974DE">
            <w:pPr>
              <w:jc w:val="center"/>
              <w:rPr>
                <w:rFonts w:ascii="宋体" w:hAnsi="宋体"/>
                <w:szCs w:val="21"/>
                <w:highlight w:val="none"/>
              </w:rPr>
            </w:pPr>
          </w:p>
        </w:tc>
        <w:tc>
          <w:tcPr>
            <w:tcW w:w="709" w:type="dxa"/>
            <w:vMerge w:val="continue"/>
            <w:vAlign w:val="center"/>
          </w:tcPr>
          <w:p w14:paraId="399CBB58">
            <w:pPr>
              <w:jc w:val="center"/>
              <w:rPr>
                <w:rFonts w:ascii="宋体" w:hAnsi="宋体"/>
                <w:szCs w:val="21"/>
                <w:highlight w:val="none"/>
              </w:rPr>
            </w:pPr>
          </w:p>
        </w:tc>
        <w:tc>
          <w:tcPr>
            <w:tcW w:w="709" w:type="dxa"/>
            <w:vMerge w:val="continue"/>
            <w:vAlign w:val="center"/>
          </w:tcPr>
          <w:p w14:paraId="5BE5C00D">
            <w:pPr>
              <w:jc w:val="center"/>
              <w:rPr>
                <w:rFonts w:ascii="宋体" w:hAnsi="宋体"/>
                <w:szCs w:val="21"/>
                <w:highlight w:val="none"/>
              </w:rPr>
            </w:pPr>
          </w:p>
        </w:tc>
        <w:tc>
          <w:tcPr>
            <w:tcW w:w="1134" w:type="dxa"/>
            <w:vAlign w:val="center"/>
          </w:tcPr>
          <w:p w14:paraId="687B0A42">
            <w:pPr>
              <w:jc w:val="center"/>
              <w:rPr>
                <w:rFonts w:ascii="宋体" w:hAnsi="宋体"/>
                <w:szCs w:val="21"/>
                <w:highlight w:val="none"/>
              </w:rPr>
            </w:pPr>
            <w:r>
              <w:rPr>
                <w:rFonts w:hint="eastAsia" w:ascii="宋体" w:hAnsi="宋体"/>
                <w:szCs w:val="21"/>
                <w:highlight w:val="none"/>
              </w:rPr>
              <w:t>证书名称</w:t>
            </w:r>
          </w:p>
        </w:tc>
        <w:tc>
          <w:tcPr>
            <w:tcW w:w="771" w:type="dxa"/>
            <w:vAlign w:val="center"/>
          </w:tcPr>
          <w:p w14:paraId="08A304A0">
            <w:pPr>
              <w:jc w:val="center"/>
              <w:rPr>
                <w:rFonts w:ascii="宋体" w:hAnsi="宋体"/>
                <w:szCs w:val="21"/>
                <w:highlight w:val="none"/>
              </w:rPr>
            </w:pPr>
            <w:r>
              <w:rPr>
                <w:rFonts w:hint="eastAsia" w:ascii="宋体" w:hAnsi="宋体"/>
                <w:szCs w:val="21"/>
                <w:highlight w:val="none"/>
              </w:rPr>
              <w:t>级别</w:t>
            </w:r>
          </w:p>
        </w:tc>
        <w:tc>
          <w:tcPr>
            <w:tcW w:w="788" w:type="dxa"/>
            <w:vAlign w:val="center"/>
          </w:tcPr>
          <w:p w14:paraId="196E8585">
            <w:pPr>
              <w:jc w:val="center"/>
              <w:rPr>
                <w:rFonts w:ascii="宋体" w:hAnsi="宋体"/>
                <w:szCs w:val="21"/>
                <w:highlight w:val="none"/>
              </w:rPr>
            </w:pPr>
            <w:r>
              <w:rPr>
                <w:rFonts w:hint="eastAsia" w:ascii="宋体" w:hAnsi="宋体"/>
                <w:szCs w:val="21"/>
                <w:highlight w:val="none"/>
              </w:rPr>
              <w:t>证号</w:t>
            </w:r>
          </w:p>
        </w:tc>
        <w:tc>
          <w:tcPr>
            <w:tcW w:w="850" w:type="dxa"/>
            <w:vAlign w:val="center"/>
          </w:tcPr>
          <w:p w14:paraId="7F4C3E7F">
            <w:pPr>
              <w:jc w:val="center"/>
              <w:rPr>
                <w:rFonts w:ascii="宋体" w:hAnsi="宋体"/>
                <w:szCs w:val="21"/>
                <w:highlight w:val="none"/>
              </w:rPr>
            </w:pPr>
            <w:r>
              <w:rPr>
                <w:rFonts w:hint="eastAsia" w:ascii="宋体" w:hAnsi="宋体"/>
                <w:szCs w:val="21"/>
                <w:highlight w:val="none"/>
              </w:rPr>
              <w:t>专业</w:t>
            </w:r>
          </w:p>
        </w:tc>
        <w:tc>
          <w:tcPr>
            <w:tcW w:w="2127" w:type="dxa"/>
            <w:vAlign w:val="center"/>
          </w:tcPr>
          <w:p w14:paraId="05E746A1">
            <w:pPr>
              <w:jc w:val="center"/>
              <w:rPr>
                <w:rFonts w:ascii="宋体" w:hAnsi="宋体"/>
                <w:szCs w:val="21"/>
                <w:highlight w:val="none"/>
              </w:rPr>
            </w:pPr>
            <w:r>
              <w:rPr>
                <w:rFonts w:hint="eastAsia" w:ascii="宋体" w:hAnsi="宋体"/>
                <w:szCs w:val="21"/>
                <w:highlight w:val="none"/>
              </w:rPr>
              <w:t>养老保险</w:t>
            </w:r>
          </w:p>
        </w:tc>
        <w:tc>
          <w:tcPr>
            <w:tcW w:w="1275" w:type="dxa"/>
            <w:vMerge w:val="continue"/>
            <w:vAlign w:val="center"/>
          </w:tcPr>
          <w:p w14:paraId="18C7DDE2">
            <w:pPr>
              <w:jc w:val="center"/>
              <w:rPr>
                <w:rFonts w:ascii="宋体" w:hAnsi="宋体"/>
                <w:szCs w:val="21"/>
                <w:highlight w:val="none"/>
              </w:rPr>
            </w:pPr>
          </w:p>
        </w:tc>
      </w:tr>
      <w:tr w14:paraId="503A3A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50F3EE20">
            <w:pPr>
              <w:jc w:val="center"/>
              <w:rPr>
                <w:rFonts w:ascii="宋体" w:hAnsi="宋体"/>
                <w:szCs w:val="21"/>
                <w:highlight w:val="none"/>
              </w:rPr>
            </w:pPr>
          </w:p>
        </w:tc>
        <w:tc>
          <w:tcPr>
            <w:tcW w:w="709" w:type="dxa"/>
            <w:vAlign w:val="center"/>
          </w:tcPr>
          <w:p w14:paraId="06EB1D41">
            <w:pPr>
              <w:jc w:val="center"/>
              <w:rPr>
                <w:rFonts w:ascii="宋体" w:hAnsi="宋体"/>
                <w:szCs w:val="21"/>
                <w:highlight w:val="none"/>
              </w:rPr>
            </w:pPr>
          </w:p>
        </w:tc>
        <w:tc>
          <w:tcPr>
            <w:tcW w:w="709" w:type="dxa"/>
            <w:vAlign w:val="center"/>
          </w:tcPr>
          <w:p w14:paraId="50EAEAC9">
            <w:pPr>
              <w:jc w:val="center"/>
              <w:rPr>
                <w:rFonts w:ascii="宋体" w:hAnsi="宋体"/>
                <w:szCs w:val="21"/>
                <w:highlight w:val="none"/>
              </w:rPr>
            </w:pPr>
          </w:p>
        </w:tc>
        <w:tc>
          <w:tcPr>
            <w:tcW w:w="1134" w:type="dxa"/>
            <w:vAlign w:val="center"/>
          </w:tcPr>
          <w:p w14:paraId="365AA4E8">
            <w:pPr>
              <w:jc w:val="center"/>
              <w:rPr>
                <w:rFonts w:ascii="宋体" w:hAnsi="宋体"/>
                <w:szCs w:val="21"/>
                <w:highlight w:val="none"/>
              </w:rPr>
            </w:pPr>
          </w:p>
        </w:tc>
        <w:tc>
          <w:tcPr>
            <w:tcW w:w="771" w:type="dxa"/>
            <w:vAlign w:val="center"/>
          </w:tcPr>
          <w:p w14:paraId="31CC5A35">
            <w:pPr>
              <w:jc w:val="center"/>
              <w:rPr>
                <w:rFonts w:ascii="宋体" w:hAnsi="宋体"/>
                <w:szCs w:val="21"/>
                <w:highlight w:val="none"/>
              </w:rPr>
            </w:pPr>
          </w:p>
        </w:tc>
        <w:tc>
          <w:tcPr>
            <w:tcW w:w="788" w:type="dxa"/>
            <w:vAlign w:val="center"/>
          </w:tcPr>
          <w:p w14:paraId="3E4A24A6">
            <w:pPr>
              <w:jc w:val="center"/>
              <w:rPr>
                <w:rFonts w:ascii="宋体" w:hAnsi="宋体"/>
                <w:szCs w:val="21"/>
                <w:highlight w:val="none"/>
              </w:rPr>
            </w:pPr>
          </w:p>
        </w:tc>
        <w:tc>
          <w:tcPr>
            <w:tcW w:w="850" w:type="dxa"/>
            <w:vAlign w:val="center"/>
          </w:tcPr>
          <w:p w14:paraId="1757398B">
            <w:pPr>
              <w:jc w:val="center"/>
              <w:rPr>
                <w:rFonts w:ascii="宋体" w:hAnsi="宋体"/>
                <w:szCs w:val="21"/>
                <w:highlight w:val="none"/>
              </w:rPr>
            </w:pPr>
          </w:p>
        </w:tc>
        <w:tc>
          <w:tcPr>
            <w:tcW w:w="2127" w:type="dxa"/>
            <w:vAlign w:val="center"/>
          </w:tcPr>
          <w:p w14:paraId="327B4BA2">
            <w:pPr>
              <w:jc w:val="center"/>
              <w:rPr>
                <w:rFonts w:ascii="宋体" w:hAnsi="宋体"/>
                <w:szCs w:val="21"/>
                <w:highlight w:val="none"/>
              </w:rPr>
            </w:pPr>
          </w:p>
        </w:tc>
        <w:tc>
          <w:tcPr>
            <w:tcW w:w="1275" w:type="dxa"/>
            <w:vAlign w:val="center"/>
          </w:tcPr>
          <w:p w14:paraId="261E50F4">
            <w:pPr>
              <w:jc w:val="center"/>
              <w:rPr>
                <w:rFonts w:ascii="宋体" w:hAnsi="宋体"/>
                <w:szCs w:val="21"/>
                <w:highlight w:val="none"/>
              </w:rPr>
            </w:pPr>
          </w:p>
        </w:tc>
      </w:tr>
      <w:tr w14:paraId="03C14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66376D72">
            <w:pPr>
              <w:jc w:val="center"/>
              <w:rPr>
                <w:rFonts w:ascii="宋体" w:hAnsi="宋体"/>
                <w:szCs w:val="21"/>
                <w:highlight w:val="none"/>
              </w:rPr>
            </w:pPr>
          </w:p>
        </w:tc>
        <w:tc>
          <w:tcPr>
            <w:tcW w:w="709" w:type="dxa"/>
            <w:vAlign w:val="center"/>
          </w:tcPr>
          <w:p w14:paraId="14F4B984">
            <w:pPr>
              <w:jc w:val="center"/>
              <w:rPr>
                <w:rFonts w:ascii="宋体" w:hAnsi="宋体"/>
                <w:szCs w:val="21"/>
                <w:highlight w:val="none"/>
              </w:rPr>
            </w:pPr>
          </w:p>
        </w:tc>
        <w:tc>
          <w:tcPr>
            <w:tcW w:w="709" w:type="dxa"/>
            <w:vAlign w:val="center"/>
          </w:tcPr>
          <w:p w14:paraId="34E78333">
            <w:pPr>
              <w:jc w:val="center"/>
              <w:rPr>
                <w:rFonts w:ascii="宋体" w:hAnsi="宋体"/>
                <w:szCs w:val="21"/>
                <w:highlight w:val="none"/>
              </w:rPr>
            </w:pPr>
          </w:p>
        </w:tc>
        <w:tc>
          <w:tcPr>
            <w:tcW w:w="1134" w:type="dxa"/>
            <w:vAlign w:val="center"/>
          </w:tcPr>
          <w:p w14:paraId="69FA773A">
            <w:pPr>
              <w:jc w:val="center"/>
              <w:rPr>
                <w:rFonts w:ascii="宋体" w:hAnsi="宋体"/>
                <w:szCs w:val="21"/>
                <w:highlight w:val="none"/>
              </w:rPr>
            </w:pPr>
          </w:p>
        </w:tc>
        <w:tc>
          <w:tcPr>
            <w:tcW w:w="771" w:type="dxa"/>
            <w:vAlign w:val="center"/>
          </w:tcPr>
          <w:p w14:paraId="28D3C851">
            <w:pPr>
              <w:jc w:val="center"/>
              <w:rPr>
                <w:rFonts w:ascii="宋体" w:hAnsi="宋体"/>
                <w:szCs w:val="21"/>
                <w:highlight w:val="none"/>
              </w:rPr>
            </w:pPr>
          </w:p>
        </w:tc>
        <w:tc>
          <w:tcPr>
            <w:tcW w:w="788" w:type="dxa"/>
            <w:vAlign w:val="center"/>
          </w:tcPr>
          <w:p w14:paraId="3B4423FE">
            <w:pPr>
              <w:jc w:val="center"/>
              <w:rPr>
                <w:rFonts w:ascii="宋体" w:hAnsi="宋体"/>
                <w:szCs w:val="21"/>
                <w:highlight w:val="none"/>
              </w:rPr>
            </w:pPr>
          </w:p>
        </w:tc>
        <w:tc>
          <w:tcPr>
            <w:tcW w:w="850" w:type="dxa"/>
            <w:vAlign w:val="center"/>
          </w:tcPr>
          <w:p w14:paraId="522346F3">
            <w:pPr>
              <w:jc w:val="center"/>
              <w:rPr>
                <w:rFonts w:ascii="宋体" w:hAnsi="宋体"/>
                <w:szCs w:val="21"/>
                <w:highlight w:val="none"/>
              </w:rPr>
            </w:pPr>
          </w:p>
        </w:tc>
        <w:tc>
          <w:tcPr>
            <w:tcW w:w="2127" w:type="dxa"/>
            <w:vAlign w:val="center"/>
          </w:tcPr>
          <w:p w14:paraId="771835B7">
            <w:pPr>
              <w:jc w:val="center"/>
              <w:rPr>
                <w:rFonts w:ascii="宋体" w:hAnsi="宋体"/>
                <w:szCs w:val="21"/>
                <w:highlight w:val="none"/>
              </w:rPr>
            </w:pPr>
          </w:p>
        </w:tc>
        <w:tc>
          <w:tcPr>
            <w:tcW w:w="1275" w:type="dxa"/>
            <w:vAlign w:val="center"/>
          </w:tcPr>
          <w:p w14:paraId="725548A3">
            <w:pPr>
              <w:jc w:val="center"/>
              <w:rPr>
                <w:rFonts w:ascii="宋体" w:hAnsi="宋体"/>
                <w:szCs w:val="21"/>
                <w:highlight w:val="none"/>
              </w:rPr>
            </w:pPr>
          </w:p>
        </w:tc>
      </w:tr>
      <w:tr w14:paraId="3203C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1805DCBF">
            <w:pPr>
              <w:jc w:val="center"/>
              <w:rPr>
                <w:rFonts w:ascii="宋体" w:hAnsi="宋体"/>
                <w:szCs w:val="21"/>
                <w:highlight w:val="none"/>
              </w:rPr>
            </w:pPr>
          </w:p>
        </w:tc>
        <w:tc>
          <w:tcPr>
            <w:tcW w:w="709" w:type="dxa"/>
            <w:vAlign w:val="center"/>
          </w:tcPr>
          <w:p w14:paraId="1E79A324">
            <w:pPr>
              <w:jc w:val="center"/>
              <w:rPr>
                <w:rFonts w:ascii="宋体" w:hAnsi="宋体"/>
                <w:szCs w:val="21"/>
                <w:highlight w:val="none"/>
              </w:rPr>
            </w:pPr>
          </w:p>
        </w:tc>
        <w:tc>
          <w:tcPr>
            <w:tcW w:w="709" w:type="dxa"/>
            <w:vAlign w:val="center"/>
          </w:tcPr>
          <w:p w14:paraId="0205C072">
            <w:pPr>
              <w:jc w:val="center"/>
              <w:rPr>
                <w:rFonts w:ascii="宋体" w:hAnsi="宋体"/>
                <w:szCs w:val="21"/>
                <w:highlight w:val="none"/>
              </w:rPr>
            </w:pPr>
          </w:p>
        </w:tc>
        <w:tc>
          <w:tcPr>
            <w:tcW w:w="1134" w:type="dxa"/>
            <w:vAlign w:val="center"/>
          </w:tcPr>
          <w:p w14:paraId="5B961CD3">
            <w:pPr>
              <w:jc w:val="center"/>
              <w:rPr>
                <w:rFonts w:ascii="宋体" w:hAnsi="宋体"/>
                <w:szCs w:val="21"/>
                <w:highlight w:val="none"/>
              </w:rPr>
            </w:pPr>
          </w:p>
        </w:tc>
        <w:tc>
          <w:tcPr>
            <w:tcW w:w="771" w:type="dxa"/>
            <w:vAlign w:val="center"/>
          </w:tcPr>
          <w:p w14:paraId="68B05A8C">
            <w:pPr>
              <w:jc w:val="center"/>
              <w:rPr>
                <w:rFonts w:ascii="宋体" w:hAnsi="宋体"/>
                <w:szCs w:val="21"/>
                <w:highlight w:val="none"/>
              </w:rPr>
            </w:pPr>
          </w:p>
        </w:tc>
        <w:tc>
          <w:tcPr>
            <w:tcW w:w="788" w:type="dxa"/>
            <w:vAlign w:val="center"/>
          </w:tcPr>
          <w:p w14:paraId="2030867D">
            <w:pPr>
              <w:jc w:val="center"/>
              <w:rPr>
                <w:rFonts w:ascii="宋体" w:hAnsi="宋体"/>
                <w:szCs w:val="21"/>
                <w:highlight w:val="none"/>
              </w:rPr>
            </w:pPr>
          </w:p>
        </w:tc>
        <w:tc>
          <w:tcPr>
            <w:tcW w:w="850" w:type="dxa"/>
            <w:vAlign w:val="center"/>
          </w:tcPr>
          <w:p w14:paraId="37B54C98">
            <w:pPr>
              <w:jc w:val="center"/>
              <w:rPr>
                <w:rFonts w:ascii="宋体" w:hAnsi="宋体"/>
                <w:szCs w:val="21"/>
                <w:highlight w:val="none"/>
              </w:rPr>
            </w:pPr>
          </w:p>
        </w:tc>
        <w:tc>
          <w:tcPr>
            <w:tcW w:w="2127" w:type="dxa"/>
            <w:vAlign w:val="center"/>
          </w:tcPr>
          <w:p w14:paraId="44284E60">
            <w:pPr>
              <w:jc w:val="center"/>
              <w:rPr>
                <w:rFonts w:ascii="宋体" w:hAnsi="宋体"/>
                <w:szCs w:val="21"/>
                <w:highlight w:val="none"/>
              </w:rPr>
            </w:pPr>
          </w:p>
        </w:tc>
        <w:tc>
          <w:tcPr>
            <w:tcW w:w="1275" w:type="dxa"/>
            <w:vAlign w:val="center"/>
          </w:tcPr>
          <w:p w14:paraId="6E7E8A4B">
            <w:pPr>
              <w:jc w:val="center"/>
              <w:rPr>
                <w:rFonts w:ascii="宋体" w:hAnsi="宋体"/>
                <w:szCs w:val="21"/>
                <w:highlight w:val="none"/>
              </w:rPr>
            </w:pPr>
          </w:p>
        </w:tc>
      </w:tr>
      <w:tr w14:paraId="6D1E7D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5FAF10C3">
            <w:pPr>
              <w:jc w:val="center"/>
              <w:rPr>
                <w:rFonts w:ascii="宋体" w:hAnsi="宋体"/>
                <w:szCs w:val="21"/>
                <w:highlight w:val="none"/>
              </w:rPr>
            </w:pPr>
          </w:p>
        </w:tc>
        <w:tc>
          <w:tcPr>
            <w:tcW w:w="709" w:type="dxa"/>
            <w:vAlign w:val="center"/>
          </w:tcPr>
          <w:p w14:paraId="0DC2E974">
            <w:pPr>
              <w:jc w:val="center"/>
              <w:rPr>
                <w:rFonts w:ascii="宋体" w:hAnsi="宋体"/>
                <w:szCs w:val="21"/>
                <w:highlight w:val="none"/>
              </w:rPr>
            </w:pPr>
          </w:p>
        </w:tc>
        <w:tc>
          <w:tcPr>
            <w:tcW w:w="709" w:type="dxa"/>
            <w:vAlign w:val="center"/>
          </w:tcPr>
          <w:p w14:paraId="3F7CCE2E">
            <w:pPr>
              <w:jc w:val="center"/>
              <w:rPr>
                <w:rFonts w:ascii="宋体" w:hAnsi="宋体"/>
                <w:szCs w:val="21"/>
                <w:highlight w:val="none"/>
              </w:rPr>
            </w:pPr>
          </w:p>
        </w:tc>
        <w:tc>
          <w:tcPr>
            <w:tcW w:w="1134" w:type="dxa"/>
            <w:vAlign w:val="center"/>
          </w:tcPr>
          <w:p w14:paraId="78061AD6">
            <w:pPr>
              <w:jc w:val="center"/>
              <w:rPr>
                <w:rFonts w:ascii="宋体" w:hAnsi="宋体"/>
                <w:szCs w:val="21"/>
                <w:highlight w:val="none"/>
              </w:rPr>
            </w:pPr>
          </w:p>
        </w:tc>
        <w:tc>
          <w:tcPr>
            <w:tcW w:w="771" w:type="dxa"/>
            <w:vAlign w:val="center"/>
          </w:tcPr>
          <w:p w14:paraId="75812030">
            <w:pPr>
              <w:jc w:val="center"/>
              <w:rPr>
                <w:rFonts w:ascii="宋体" w:hAnsi="宋体"/>
                <w:szCs w:val="21"/>
                <w:highlight w:val="none"/>
              </w:rPr>
            </w:pPr>
          </w:p>
        </w:tc>
        <w:tc>
          <w:tcPr>
            <w:tcW w:w="788" w:type="dxa"/>
            <w:vAlign w:val="center"/>
          </w:tcPr>
          <w:p w14:paraId="08920A3F">
            <w:pPr>
              <w:jc w:val="center"/>
              <w:rPr>
                <w:rFonts w:ascii="宋体" w:hAnsi="宋体"/>
                <w:szCs w:val="21"/>
                <w:highlight w:val="none"/>
              </w:rPr>
            </w:pPr>
          </w:p>
        </w:tc>
        <w:tc>
          <w:tcPr>
            <w:tcW w:w="850" w:type="dxa"/>
            <w:vAlign w:val="center"/>
          </w:tcPr>
          <w:p w14:paraId="030F691A">
            <w:pPr>
              <w:jc w:val="center"/>
              <w:rPr>
                <w:rFonts w:ascii="宋体" w:hAnsi="宋体"/>
                <w:szCs w:val="21"/>
                <w:highlight w:val="none"/>
              </w:rPr>
            </w:pPr>
          </w:p>
        </w:tc>
        <w:tc>
          <w:tcPr>
            <w:tcW w:w="2127" w:type="dxa"/>
            <w:vAlign w:val="center"/>
          </w:tcPr>
          <w:p w14:paraId="47DAD24B">
            <w:pPr>
              <w:jc w:val="center"/>
              <w:rPr>
                <w:rFonts w:ascii="宋体" w:hAnsi="宋体"/>
                <w:szCs w:val="21"/>
                <w:highlight w:val="none"/>
              </w:rPr>
            </w:pPr>
          </w:p>
        </w:tc>
        <w:tc>
          <w:tcPr>
            <w:tcW w:w="1275" w:type="dxa"/>
            <w:vAlign w:val="center"/>
          </w:tcPr>
          <w:p w14:paraId="724DE6A7">
            <w:pPr>
              <w:jc w:val="center"/>
              <w:rPr>
                <w:rFonts w:ascii="宋体" w:hAnsi="宋体"/>
                <w:szCs w:val="21"/>
                <w:highlight w:val="none"/>
              </w:rPr>
            </w:pPr>
          </w:p>
        </w:tc>
      </w:tr>
      <w:tr w14:paraId="36F10C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2EE3A95B">
            <w:pPr>
              <w:jc w:val="center"/>
              <w:rPr>
                <w:rFonts w:ascii="宋体" w:hAnsi="宋体"/>
                <w:szCs w:val="21"/>
                <w:highlight w:val="none"/>
              </w:rPr>
            </w:pPr>
          </w:p>
        </w:tc>
        <w:tc>
          <w:tcPr>
            <w:tcW w:w="709" w:type="dxa"/>
            <w:vAlign w:val="center"/>
          </w:tcPr>
          <w:p w14:paraId="7D2DCDAD">
            <w:pPr>
              <w:jc w:val="center"/>
              <w:rPr>
                <w:rFonts w:ascii="宋体" w:hAnsi="宋体"/>
                <w:szCs w:val="21"/>
                <w:highlight w:val="none"/>
              </w:rPr>
            </w:pPr>
          </w:p>
        </w:tc>
        <w:tc>
          <w:tcPr>
            <w:tcW w:w="709" w:type="dxa"/>
            <w:vAlign w:val="center"/>
          </w:tcPr>
          <w:p w14:paraId="7D6E69C3">
            <w:pPr>
              <w:jc w:val="center"/>
              <w:rPr>
                <w:rFonts w:ascii="宋体" w:hAnsi="宋体"/>
                <w:szCs w:val="21"/>
                <w:highlight w:val="none"/>
              </w:rPr>
            </w:pPr>
          </w:p>
        </w:tc>
        <w:tc>
          <w:tcPr>
            <w:tcW w:w="1134" w:type="dxa"/>
            <w:vAlign w:val="center"/>
          </w:tcPr>
          <w:p w14:paraId="628BD9B5">
            <w:pPr>
              <w:jc w:val="center"/>
              <w:rPr>
                <w:rFonts w:ascii="宋体" w:hAnsi="宋体"/>
                <w:szCs w:val="21"/>
                <w:highlight w:val="none"/>
              </w:rPr>
            </w:pPr>
          </w:p>
        </w:tc>
        <w:tc>
          <w:tcPr>
            <w:tcW w:w="771" w:type="dxa"/>
            <w:vAlign w:val="center"/>
          </w:tcPr>
          <w:p w14:paraId="1099923A">
            <w:pPr>
              <w:jc w:val="center"/>
              <w:rPr>
                <w:rFonts w:ascii="宋体" w:hAnsi="宋体"/>
                <w:szCs w:val="21"/>
                <w:highlight w:val="none"/>
              </w:rPr>
            </w:pPr>
          </w:p>
        </w:tc>
        <w:tc>
          <w:tcPr>
            <w:tcW w:w="788" w:type="dxa"/>
            <w:vAlign w:val="center"/>
          </w:tcPr>
          <w:p w14:paraId="222E3E27">
            <w:pPr>
              <w:jc w:val="center"/>
              <w:rPr>
                <w:rFonts w:ascii="宋体" w:hAnsi="宋体"/>
                <w:szCs w:val="21"/>
                <w:highlight w:val="none"/>
              </w:rPr>
            </w:pPr>
          </w:p>
        </w:tc>
        <w:tc>
          <w:tcPr>
            <w:tcW w:w="850" w:type="dxa"/>
            <w:vAlign w:val="center"/>
          </w:tcPr>
          <w:p w14:paraId="6D2C4519">
            <w:pPr>
              <w:jc w:val="center"/>
              <w:rPr>
                <w:rFonts w:ascii="宋体" w:hAnsi="宋体"/>
                <w:szCs w:val="21"/>
                <w:highlight w:val="none"/>
              </w:rPr>
            </w:pPr>
          </w:p>
        </w:tc>
        <w:tc>
          <w:tcPr>
            <w:tcW w:w="2127" w:type="dxa"/>
            <w:vAlign w:val="center"/>
          </w:tcPr>
          <w:p w14:paraId="02BD3282">
            <w:pPr>
              <w:jc w:val="center"/>
              <w:rPr>
                <w:rFonts w:ascii="宋体" w:hAnsi="宋体"/>
                <w:szCs w:val="21"/>
                <w:highlight w:val="none"/>
              </w:rPr>
            </w:pPr>
          </w:p>
        </w:tc>
        <w:tc>
          <w:tcPr>
            <w:tcW w:w="1275" w:type="dxa"/>
            <w:vAlign w:val="center"/>
          </w:tcPr>
          <w:p w14:paraId="0EE7A264">
            <w:pPr>
              <w:jc w:val="center"/>
              <w:rPr>
                <w:rFonts w:ascii="宋体" w:hAnsi="宋体"/>
                <w:szCs w:val="21"/>
                <w:highlight w:val="none"/>
              </w:rPr>
            </w:pPr>
          </w:p>
        </w:tc>
      </w:tr>
      <w:tr w14:paraId="5DCCE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2C67D41C">
            <w:pPr>
              <w:jc w:val="center"/>
              <w:rPr>
                <w:rFonts w:ascii="宋体" w:hAnsi="宋体"/>
                <w:szCs w:val="21"/>
                <w:highlight w:val="none"/>
              </w:rPr>
            </w:pPr>
          </w:p>
        </w:tc>
        <w:tc>
          <w:tcPr>
            <w:tcW w:w="709" w:type="dxa"/>
            <w:vAlign w:val="center"/>
          </w:tcPr>
          <w:p w14:paraId="3D03B70E">
            <w:pPr>
              <w:jc w:val="center"/>
              <w:rPr>
                <w:rFonts w:ascii="宋体" w:hAnsi="宋体"/>
                <w:szCs w:val="21"/>
                <w:highlight w:val="none"/>
              </w:rPr>
            </w:pPr>
          </w:p>
        </w:tc>
        <w:tc>
          <w:tcPr>
            <w:tcW w:w="709" w:type="dxa"/>
            <w:vAlign w:val="center"/>
          </w:tcPr>
          <w:p w14:paraId="1DDC8968">
            <w:pPr>
              <w:jc w:val="center"/>
              <w:rPr>
                <w:rFonts w:ascii="宋体" w:hAnsi="宋体"/>
                <w:szCs w:val="21"/>
                <w:highlight w:val="none"/>
              </w:rPr>
            </w:pPr>
          </w:p>
        </w:tc>
        <w:tc>
          <w:tcPr>
            <w:tcW w:w="1134" w:type="dxa"/>
            <w:vAlign w:val="center"/>
          </w:tcPr>
          <w:p w14:paraId="41A8A2D0">
            <w:pPr>
              <w:jc w:val="center"/>
              <w:rPr>
                <w:rFonts w:ascii="宋体" w:hAnsi="宋体"/>
                <w:szCs w:val="21"/>
                <w:highlight w:val="none"/>
              </w:rPr>
            </w:pPr>
          </w:p>
        </w:tc>
        <w:tc>
          <w:tcPr>
            <w:tcW w:w="771" w:type="dxa"/>
            <w:vAlign w:val="center"/>
          </w:tcPr>
          <w:p w14:paraId="04CD9F02">
            <w:pPr>
              <w:jc w:val="center"/>
              <w:rPr>
                <w:rFonts w:ascii="宋体" w:hAnsi="宋体"/>
                <w:szCs w:val="21"/>
                <w:highlight w:val="none"/>
              </w:rPr>
            </w:pPr>
          </w:p>
        </w:tc>
        <w:tc>
          <w:tcPr>
            <w:tcW w:w="788" w:type="dxa"/>
            <w:vAlign w:val="center"/>
          </w:tcPr>
          <w:p w14:paraId="47598DF9">
            <w:pPr>
              <w:jc w:val="center"/>
              <w:rPr>
                <w:rFonts w:ascii="宋体" w:hAnsi="宋体"/>
                <w:szCs w:val="21"/>
                <w:highlight w:val="none"/>
              </w:rPr>
            </w:pPr>
          </w:p>
        </w:tc>
        <w:tc>
          <w:tcPr>
            <w:tcW w:w="850" w:type="dxa"/>
            <w:vAlign w:val="center"/>
          </w:tcPr>
          <w:p w14:paraId="0650F974">
            <w:pPr>
              <w:jc w:val="center"/>
              <w:rPr>
                <w:rFonts w:ascii="宋体" w:hAnsi="宋体"/>
                <w:szCs w:val="21"/>
                <w:highlight w:val="none"/>
              </w:rPr>
            </w:pPr>
          </w:p>
        </w:tc>
        <w:tc>
          <w:tcPr>
            <w:tcW w:w="2127" w:type="dxa"/>
            <w:vAlign w:val="center"/>
          </w:tcPr>
          <w:p w14:paraId="2899ACB9">
            <w:pPr>
              <w:jc w:val="center"/>
              <w:rPr>
                <w:rFonts w:ascii="宋体" w:hAnsi="宋体"/>
                <w:szCs w:val="21"/>
                <w:highlight w:val="none"/>
              </w:rPr>
            </w:pPr>
          </w:p>
        </w:tc>
        <w:tc>
          <w:tcPr>
            <w:tcW w:w="1275" w:type="dxa"/>
            <w:vAlign w:val="center"/>
          </w:tcPr>
          <w:p w14:paraId="63C87008">
            <w:pPr>
              <w:jc w:val="center"/>
              <w:rPr>
                <w:rFonts w:ascii="宋体" w:hAnsi="宋体"/>
                <w:szCs w:val="21"/>
                <w:highlight w:val="none"/>
              </w:rPr>
            </w:pPr>
          </w:p>
        </w:tc>
      </w:tr>
      <w:tr w14:paraId="2CA69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27EC4FEB">
            <w:pPr>
              <w:jc w:val="center"/>
              <w:rPr>
                <w:rFonts w:ascii="宋体" w:hAnsi="宋体"/>
                <w:szCs w:val="21"/>
                <w:highlight w:val="none"/>
              </w:rPr>
            </w:pPr>
          </w:p>
        </w:tc>
        <w:tc>
          <w:tcPr>
            <w:tcW w:w="709" w:type="dxa"/>
            <w:vAlign w:val="center"/>
          </w:tcPr>
          <w:p w14:paraId="17A7EAEA">
            <w:pPr>
              <w:jc w:val="center"/>
              <w:rPr>
                <w:rFonts w:ascii="宋体" w:hAnsi="宋体"/>
                <w:szCs w:val="21"/>
                <w:highlight w:val="none"/>
              </w:rPr>
            </w:pPr>
          </w:p>
        </w:tc>
        <w:tc>
          <w:tcPr>
            <w:tcW w:w="709" w:type="dxa"/>
            <w:vAlign w:val="center"/>
          </w:tcPr>
          <w:p w14:paraId="14193AD4">
            <w:pPr>
              <w:jc w:val="center"/>
              <w:rPr>
                <w:rFonts w:ascii="宋体" w:hAnsi="宋体"/>
                <w:szCs w:val="21"/>
                <w:highlight w:val="none"/>
              </w:rPr>
            </w:pPr>
          </w:p>
        </w:tc>
        <w:tc>
          <w:tcPr>
            <w:tcW w:w="1134" w:type="dxa"/>
            <w:vAlign w:val="center"/>
          </w:tcPr>
          <w:p w14:paraId="076D8209">
            <w:pPr>
              <w:jc w:val="center"/>
              <w:rPr>
                <w:rFonts w:ascii="宋体" w:hAnsi="宋体"/>
                <w:szCs w:val="21"/>
                <w:highlight w:val="none"/>
              </w:rPr>
            </w:pPr>
          </w:p>
        </w:tc>
        <w:tc>
          <w:tcPr>
            <w:tcW w:w="771" w:type="dxa"/>
            <w:vAlign w:val="center"/>
          </w:tcPr>
          <w:p w14:paraId="7B7685B4">
            <w:pPr>
              <w:jc w:val="center"/>
              <w:rPr>
                <w:rFonts w:ascii="宋体" w:hAnsi="宋体"/>
                <w:szCs w:val="21"/>
                <w:highlight w:val="none"/>
              </w:rPr>
            </w:pPr>
          </w:p>
        </w:tc>
        <w:tc>
          <w:tcPr>
            <w:tcW w:w="788" w:type="dxa"/>
            <w:vAlign w:val="center"/>
          </w:tcPr>
          <w:p w14:paraId="6ACD106C">
            <w:pPr>
              <w:jc w:val="center"/>
              <w:rPr>
                <w:rFonts w:ascii="宋体" w:hAnsi="宋体"/>
                <w:szCs w:val="21"/>
                <w:highlight w:val="none"/>
              </w:rPr>
            </w:pPr>
          </w:p>
        </w:tc>
        <w:tc>
          <w:tcPr>
            <w:tcW w:w="850" w:type="dxa"/>
            <w:vAlign w:val="center"/>
          </w:tcPr>
          <w:p w14:paraId="7519109F">
            <w:pPr>
              <w:jc w:val="center"/>
              <w:rPr>
                <w:rFonts w:ascii="宋体" w:hAnsi="宋体"/>
                <w:szCs w:val="21"/>
                <w:highlight w:val="none"/>
              </w:rPr>
            </w:pPr>
          </w:p>
        </w:tc>
        <w:tc>
          <w:tcPr>
            <w:tcW w:w="2127" w:type="dxa"/>
            <w:vAlign w:val="center"/>
          </w:tcPr>
          <w:p w14:paraId="76209BE1">
            <w:pPr>
              <w:jc w:val="center"/>
              <w:rPr>
                <w:rFonts w:ascii="宋体" w:hAnsi="宋体"/>
                <w:szCs w:val="21"/>
                <w:highlight w:val="none"/>
              </w:rPr>
            </w:pPr>
          </w:p>
        </w:tc>
        <w:tc>
          <w:tcPr>
            <w:tcW w:w="1275" w:type="dxa"/>
            <w:vAlign w:val="center"/>
          </w:tcPr>
          <w:p w14:paraId="737083B4">
            <w:pPr>
              <w:jc w:val="center"/>
              <w:rPr>
                <w:rFonts w:ascii="宋体" w:hAnsi="宋体"/>
                <w:szCs w:val="21"/>
                <w:highlight w:val="none"/>
              </w:rPr>
            </w:pPr>
          </w:p>
        </w:tc>
      </w:tr>
      <w:tr w14:paraId="1E4E1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4253EBFD">
            <w:pPr>
              <w:jc w:val="center"/>
              <w:rPr>
                <w:rFonts w:ascii="宋体" w:hAnsi="宋体"/>
                <w:szCs w:val="21"/>
                <w:highlight w:val="none"/>
              </w:rPr>
            </w:pPr>
          </w:p>
        </w:tc>
        <w:tc>
          <w:tcPr>
            <w:tcW w:w="709" w:type="dxa"/>
            <w:vAlign w:val="center"/>
          </w:tcPr>
          <w:p w14:paraId="29B749C4">
            <w:pPr>
              <w:jc w:val="center"/>
              <w:rPr>
                <w:rFonts w:ascii="宋体" w:hAnsi="宋体"/>
                <w:szCs w:val="21"/>
                <w:highlight w:val="none"/>
              </w:rPr>
            </w:pPr>
          </w:p>
        </w:tc>
        <w:tc>
          <w:tcPr>
            <w:tcW w:w="709" w:type="dxa"/>
            <w:vAlign w:val="center"/>
          </w:tcPr>
          <w:p w14:paraId="79DD0B1B">
            <w:pPr>
              <w:jc w:val="center"/>
              <w:rPr>
                <w:rFonts w:ascii="宋体" w:hAnsi="宋体"/>
                <w:szCs w:val="21"/>
                <w:highlight w:val="none"/>
              </w:rPr>
            </w:pPr>
          </w:p>
        </w:tc>
        <w:tc>
          <w:tcPr>
            <w:tcW w:w="1134" w:type="dxa"/>
            <w:vAlign w:val="center"/>
          </w:tcPr>
          <w:p w14:paraId="3C02FB16">
            <w:pPr>
              <w:jc w:val="center"/>
              <w:rPr>
                <w:rFonts w:ascii="宋体" w:hAnsi="宋体"/>
                <w:szCs w:val="21"/>
                <w:highlight w:val="none"/>
              </w:rPr>
            </w:pPr>
          </w:p>
        </w:tc>
        <w:tc>
          <w:tcPr>
            <w:tcW w:w="771" w:type="dxa"/>
            <w:vAlign w:val="center"/>
          </w:tcPr>
          <w:p w14:paraId="23285E52">
            <w:pPr>
              <w:jc w:val="center"/>
              <w:rPr>
                <w:rFonts w:ascii="宋体" w:hAnsi="宋体"/>
                <w:szCs w:val="21"/>
                <w:highlight w:val="none"/>
              </w:rPr>
            </w:pPr>
          </w:p>
        </w:tc>
        <w:tc>
          <w:tcPr>
            <w:tcW w:w="788" w:type="dxa"/>
            <w:vAlign w:val="center"/>
          </w:tcPr>
          <w:p w14:paraId="3BB3F307">
            <w:pPr>
              <w:jc w:val="center"/>
              <w:rPr>
                <w:rFonts w:ascii="宋体" w:hAnsi="宋体"/>
                <w:szCs w:val="21"/>
                <w:highlight w:val="none"/>
              </w:rPr>
            </w:pPr>
          </w:p>
        </w:tc>
        <w:tc>
          <w:tcPr>
            <w:tcW w:w="850" w:type="dxa"/>
            <w:vAlign w:val="center"/>
          </w:tcPr>
          <w:p w14:paraId="15CFAC94">
            <w:pPr>
              <w:jc w:val="center"/>
              <w:rPr>
                <w:rFonts w:ascii="宋体" w:hAnsi="宋体"/>
                <w:szCs w:val="21"/>
                <w:highlight w:val="none"/>
              </w:rPr>
            </w:pPr>
          </w:p>
        </w:tc>
        <w:tc>
          <w:tcPr>
            <w:tcW w:w="2127" w:type="dxa"/>
            <w:vAlign w:val="center"/>
          </w:tcPr>
          <w:p w14:paraId="31A3A775">
            <w:pPr>
              <w:jc w:val="center"/>
              <w:rPr>
                <w:rFonts w:ascii="宋体" w:hAnsi="宋体"/>
                <w:szCs w:val="21"/>
                <w:highlight w:val="none"/>
              </w:rPr>
            </w:pPr>
          </w:p>
        </w:tc>
        <w:tc>
          <w:tcPr>
            <w:tcW w:w="1275" w:type="dxa"/>
            <w:vAlign w:val="center"/>
          </w:tcPr>
          <w:p w14:paraId="75AE990A">
            <w:pPr>
              <w:jc w:val="center"/>
              <w:rPr>
                <w:rFonts w:ascii="宋体" w:hAnsi="宋体"/>
                <w:szCs w:val="21"/>
                <w:highlight w:val="none"/>
              </w:rPr>
            </w:pPr>
          </w:p>
        </w:tc>
      </w:tr>
      <w:tr w14:paraId="20EA7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12EE399E">
            <w:pPr>
              <w:jc w:val="center"/>
              <w:rPr>
                <w:rFonts w:ascii="宋体" w:hAnsi="宋体"/>
                <w:szCs w:val="21"/>
                <w:highlight w:val="none"/>
              </w:rPr>
            </w:pPr>
          </w:p>
        </w:tc>
        <w:tc>
          <w:tcPr>
            <w:tcW w:w="709" w:type="dxa"/>
            <w:vAlign w:val="center"/>
          </w:tcPr>
          <w:p w14:paraId="24D8432F">
            <w:pPr>
              <w:jc w:val="center"/>
              <w:rPr>
                <w:rFonts w:ascii="宋体" w:hAnsi="宋体"/>
                <w:szCs w:val="21"/>
                <w:highlight w:val="none"/>
              </w:rPr>
            </w:pPr>
          </w:p>
        </w:tc>
        <w:tc>
          <w:tcPr>
            <w:tcW w:w="709" w:type="dxa"/>
            <w:vAlign w:val="center"/>
          </w:tcPr>
          <w:p w14:paraId="5520A8D4">
            <w:pPr>
              <w:jc w:val="center"/>
              <w:rPr>
                <w:rFonts w:ascii="宋体" w:hAnsi="宋体"/>
                <w:szCs w:val="21"/>
                <w:highlight w:val="none"/>
              </w:rPr>
            </w:pPr>
          </w:p>
        </w:tc>
        <w:tc>
          <w:tcPr>
            <w:tcW w:w="1134" w:type="dxa"/>
            <w:vAlign w:val="center"/>
          </w:tcPr>
          <w:p w14:paraId="21451F80">
            <w:pPr>
              <w:jc w:val="center"/>
              <w:rPr>
                <w:rFonts w:ascii="宋体" w:hAnsi="宋体"/>
                <w:szCs w:val="21"/>
                <w:highlight w:val="none"/>
              </w:rPr>
            </w:pPr>
          </w:p>
        </w:tc>
        <w:tc>
          <w:tcPr>
            <w:tcW w:w="771" w:type="dxa"/>
            <w:vAlign w:val="center"/>
          </w:tcPr>
          <w:p w14:paraId="6466CC48">
            <w:pPr>
              <w:jc w:val="center"/>
              <w:rPr>
                <w:rFonts w:ascii="宋体" w:hAnsi="宋体"/>
                <w:szCs w:val="21"/>
                <w:highlight w:val="none"/>
              </w:rPr>
            </w:pPr>
          </w:p>
        </w:tc>
        <w:tc>
          <w:tcPr>
            <w:tcW w:w="788" w:type="dxa"/>
            <w:vAlign w:val="center"/>
          </w:tcPr>
          <w:p w14:paraId="6BB0D306">
            <w:pPr>
              <w:jc w:val="center"/>
              <w:rPr>
                <w:rFonts w:ascii="宋体" w:hAnsi="宋体"/>
                <w:szCs w:val="21"/>
                <w:highlight w:val="none"/>
              </w:rPr>
            </w:pPr>
          </w:p>
        </w:tc>
        <w:tc>
          <w:tcPr>
            <w:tcW w:w="850" w:type="dxa"/>
            <w:vAlign w:val="center"/>
          </w:tcPr>
          <w:p w14:paraId="0A565099">
            <w:pPr>
              <w:jc w:val="center"/>
              <w:rPr>
                <w:rFonts w:ascii="宋体" w:hAnsi="宋体"/>
                <w:szCs w:val="21"/>
                <w:highlight w:val="none"/>
              </w:rPr>
            </w:pPr>
          </w:p>
        </w:tc>
        <w:tc>
          <w:tcPr>
            <w:tcW w:w="2127" w:type="dxa"/>
            <w:vAlign w:val="center"/>
          </w:tcPr>
          <w:p w14:paraId="434EA312">
            <w:pPr>
              <w:jc w:val="center"/>
              <w:rPr>
                <w:rFonts w:ascii="宋体" w:hAnsi="宋体"/>
                <w:szCs w:val="21"/>
                <w:highlight w:val="none"/>
              </w:rPr>
            </w:pPr>
          </w:p>
        </w:tc>
        <w:tc>
          <w:tcPr>
            <w:tcW w:w="1275" w:type="dxa"/>
            <w:vAlign w:val="center"/>
          </w:tcPr>
          <w:p w14:paraId="4E99F1C2">
            <w:pPr>
              <w:jc w:val="center"/>
              <w:rPr>
                <w:rFonts w:ascii="宋体" w:hAnsi="宋体"/>
                <w:szCs w:val="21"/>
                <w:highlight w:val="none"/>
              </w:rPr>
            </w:pPr>
          </w:p>
        </w:tc>
      </w:tr>
      <w:tr w14:paraId="62471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4A9725FC">
            <w:pPr>
              <w:jc w:val="center"/>
              <w:rPr>
                <w:rFonts w:ascii="宋体" w:hAnsi="宋体"/>
                <w:szCs w:val="21"/>
                <w:highlight w:val="none"/>
              </w:rPr>
            </w:pPr>
          </w:p>
        </w:tc>
        <w:tc>
          <w:tcPr>
            <w:tcW w:w="709" w:type="dxa"/>
            <w:vAlign w:val="center"/>
          </w:tcPr>
          <w:p w14:paraId="4BEFC3C2">
            <w:pPr>
              <w:jc w:val="center"/>
              <w:rPr>
                <w:rFonts w:ascii="宋体" w:hAnsi="宋体"/>
                <w:szCs w:val="21"/>
                <w:highlight w:val="none"/>
              </w:rPr>
            </w:pPr>
          </w:p>
        </w:tc>
        <w:tc>
          <w:tcPr>
            <w:tcW w:w="709" w:type="dxa"/>
            <w:vAlign w:val="center"/>
          </w:tcPr>
          <w:p w14:paraId="604326C3">
            <w:pPr>
              <w:jc w:val="center"/>
              <w:rPr>
                <w:rFonts w:ascii="宋体" w:hAnsi="宋体"/>
                <w:szCs w:val="21"/>
                <w:highlight w:val="none"/>
              </w:rPr>
            </w:pPr>
          </w:p>
        </w:tc>
        <w:tc>
          <w:tcPr>
            <w:tcW w:w="1134" w:type="dxa"/>
            <w:vAlign w:val="center"/>
          </w:tcPr>
          <w:p w14:paraId="1A8DB785">
            <w:pPr>
              <w:jc w:val="center"/>
              <w:rPr>
                <w:rFonts w:ascii="宋体" w:hAnsi="宋体"/>
                <w:szCs w:val="21"/>
                <w:highlight w:val="none"/>
              </w:rPr>
            </w:pPr>
          </w:p>
        </w:tc>
        <w:tc>
          <w:tcPr>
            <w:tcW w:w="771" w:type="dxa"/>
            <w:vAlign w:val="center"/>
          </w:tcPr>
          <w:p w14:paraId="47F4B8EB">
            <w:pPr>
              <w:jc w:val="center"/>
              <w:rPr>
                <w:rFonts w:ascii="宋体" w:hAnsi="宋体"/>
                <w:szCs w:val="21"/>
                <w:highlight w:val="none"/>
              </w:rPr>
            </w:pPr>
          </w:p>
        </w:tc>
        <w:tc>
          <w:tcPr>
            <w:tcW w:w="788" w:type="dxa"/>
            <w:vAlign w:val="center"/>
          </w:tcPr>
          <w:p w14:paraId="08B01D3A">
            <w:pPr>
              <w:jc w:val="center"/>
              <w:rPr>
                <w:rFonts w:ascii="宋体" w:hAnsi="宋体"/>
                <w:szCs w:val="21"/>
                <w:highlight w:val="none"/>
              </w:rPr>
            </w:pPr>
          </w:p>
        </w:tc>
        <w:tc>
          <w:tcPr>
            <w:tcW w:w="850" w:type="dxa"/>
            <w:vAlign w:val="center"/>
          </w:tcPr>
          <w:p w14:paraId="481C596C">
            <w:pPr>
              <w:jc w:val="center"/>
              <w:rPr>
                <w:rFonts w:ascii="宋体" w:hAnsi="宋体"/>
                <w:szCs w:val="21"/>
                <w:highlight w:val="none"/>
              </w:rPr>
            </w:pPr>
          </w:p>
        </w:tc>
        <w:tc>
          <w:tcPr>
            <w:tcW w:w="2127" w:type="dxa"/>
            <w:vAlign w:val="center"/>
          </w:tcPr>
          <w:p w14:paraId="431774B8">
            <w:pPr>
              <w:jc w:val="center"/>
              <w:rPr>
                <w:rFonts w:ascii="宋体" w:hAnsi="宋体"/>
                <w:szCs w:val="21"/>
                <w:highlight w:val="none"/>
              </w:rPr>
            </w:pPr>
          </w:p>
        </w:tc>
        <w:tc>
          <w:tcPr>
            <w:tcW w:w="1275" w:type="dxa"/>
            <w:vAlign w:val="center"/>
          </w:tcPr>
          <w:p w14:paraId="6F672CAD">
            <w:pPr>
              <w:jc w:val="center"/>
              <w:rPr>
                <w:rFonts w:ascii="宋体" w:hAnsi="宋体"/>
                <w:szCs w:val="21"/>
                <w:highlight w:val="none"/>
              </w:rPr>
            </w:pPr>
          </w:p>
        </w:tc>
      </w:tr>
      <w:tr w14:paraId="14698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147BF08C">
            <w:pPr>
              <w:jc w:val="center"/>
              <w:rPr>
                <w:rFonts w:ascii="宋体" w:hAnsi="宋体"/>
                <w:szCs w:val="21"/>
                <w:highlight w:val="none"/>
              </w:rPr>
            </w:pPr>
          </w:p>
        </w:tc>
        <w:tc>
          <w:tcPr>
            <w:tcW w:w="709" w:type="dxa"/>
            <w:vAlign w:val="center"/>
          </w:tcPr>
          <w:p w14:paraId="180227E7">
            <w:pPr>
              <w:jc w:val="center"/>
              <w:rPr>
                <w:rFonts w:ascii="宋体" w:hAnsi="宋体"/>
                <w:szCs w:val="21"/>
                <w:highlight w:val="none"/>
              </w:rPr>
            </w:pPr>
          </w:p>
        </w:tc>
        <w:tc>
          <w:tcPr>
            <w:tcW w:w="709" w:type="dxa"/>
            <w:vAlign w:val="center"/>
          </w:tcPr>
          <w:p w14:paraId="76760255">
            <w:pPr>
              <w:jc w:val="center"/>
              <w:rPr>
                <w:rFonts w:ascii="宋体" w:hAnsi="宋体"/>
                <w:szCs w:val="21"/>
                <w:highlight w:val="none"/>
              </w:rPr>
            </w:pPr>
          </w:p>
        </w:tc>
        <w:tc>
          <w:tcPr>
            <w:tcW w:w="1134" w:type="dxa"/>
            <w:vAlign w:val="center"/>
          </w:tcPr>
          <w:p w14:paraId="3D34D05C">
            <w:pPr>
              <w:jc w:val="center"/>
              <w:rPr>
                <w:rFonts w:ascii="宋体" w:hAnsi="宋体"/>
                <w:szCs w:val="21"/>
                <w:highlight w:val="none"/>
              </w:rPr>
            </w:pPr>
          </w:p>
        </w:tc>
        <w:tc>
          <w:tcPr>
            <w:tcW w:w="771" w:type="dxa"/>
            <w:vAlign w:val="center"/>
          </w:tcPr>
          <w:p w14:paraId="246E0F4C">
            <w:pPr>
              <w:jc w:val="center"/>
              <w:rPr>
                <w:rFonts w:ascii="宋体" w:hAnsi="宋体"/>
                <w:szCs w:val="21"/>
                <w:highlight w:val="none"/>
              </w:rPr>
            </w:pPr>
          </w:p>
        </w:tc>
        <w:tc>
          <w:tcPr>
            <w:tcW w:w="788" w:type="dxa"/>
            <w:vAlign w:val="center"/>
          </w:tcPr>
          <w:p w14:paraId="0C6F6AF4">
            <w:pPr>
              <w:jc w:val="center"/>
              <w:rPr>
                <w:rFonts w:ascii="宋体" w:hAnsi="宋体"/>
                <w:szCs w:val="21"/>
                <w:highlight w:val="none"/>
              </w:rPr>
            </w:pPr>
          </w:p>
        </w:tc>
        <w:tc>
          <w:tcPr>
            <w:tcW w:w="850" w:type="dxa"/>
            <w:vAlign w:val="center"/>
          </w:tcPr>
          <w:p w14:paraId="21A19FC8">
            <w:pPr>
              <w:jc w:val="center"/>
              <w:rPr>
                <w:rFonts w:ascii="宋体" w:hAnsi="宋体"/>
                <w:szCs w:val="21"/>
                <w:highlight w:val="none"/>
              </w:rPr>
            </w:pPr>
          </w:p>
        </w:tc>
        <w:tc>
          <w:tcPr>
            <w:tcW w:w="2127" w:type="dxa"/>
            <w:vAlign w:val="center"/>
          </w:tcPr>
          <w:p w14:paraId="0298014E">
            <w:pPr>
              <w:jc w:val="center"/>
              <w:rPr>
                <w:rFonts w:ascii="宋体" w:hAnsi="宋体"/>
                <w:szCs w:val="21"/>
                <w:highlight w:val="none"/>
              </w:rPr>
            </w:pPr>
          </w:p>
        </w:tc>
        <w:tc>
          <w:tcPr>
            <w:tcW w:w="1275" w:type="dxa"/>
            <w:vAlign w:val="center"/>
          </w:tcPr>
          <w:p w14:paraId="20E3F024">
            <w:pPr>
              <w:jc w:val="center"/>
              <w:rPr>
                <w:rFonts w:ascii="宋体" w:hAnsi="宋体"/>
                <w:szCs w:val="21"/>
                <w:highlight w:val="none"/>
              </w:rPr>
            </w:pPr>
          </w:p>
        </w:tc>
      </w:tr>
      <w:tr w14:paraId="0FAAF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5DDD2C80">
            <w:pPr>
              <w:jc w:val="center"/>
              <w:rPr>
                <w:rFonts w:ascii="宋体" w:hAnsi="宋体"/>
                <w:szCs w:val="21"/>
                <w:highlight w:val="none"/>
              </w:rPr>
            </w:pPr>
          </w:p>
        </w:tc>
        <w:tc>
          <w:tcPr>
            <w:tcW w:w="709" w:type="dxa"/>
            <w:vAlign w:val="center"/>
          </w:tcPr>
          <w:p w14:paraId="1FC66E96">
            <w:pPr>
              <w:jc w:val="center"/>
              <w:rPr>
                <w:rFonts w:ascii="宋体" w:hAnsi="宋体"/>
                <w:szCs w:val="21"/>
                <w:highlight w:val="none"/>
              </w:rPr>
            </w:pPr>
          </w:p>
        </w:tc>
        <w:tc>
          <w:tcPr>
            <w:tcW w:w="709" w:type="dxa"/>
            <w:vAlign w:val="center"/>
          </w:tcPr>
          <w:p w14:paraId="73B0484F">
            <w:pPr>
              <w:jc w:val="center"/>
              <w:rPr>
                <w:rFonts w:ascii="宋体" w:hAnsi="宋体"/>
                <w:szCs w:val="21"/>
                <w:highlight w:val="none"/>
              </w:rPr>
            </w:pPr>
          </w:p>
        </w:tc>
        <w:tc>
          <w:tcPr>
            <w:tcW w:w="1134" w:type="dxa"/>
            <w:vAlign w:val="center"/>
          </w:tcPr>
          <w:p w14:paraId="03E108B6">
            <w:pPr>
              <w:jc w:val="center"/>
              <w:rPr>
                <w:rFonts w:ascii="宋体" w:hAnsi="宋体"/>
                <w:szCs w:val="21"/>
                <w:highlight w:val="none"/>
              </w:rPr>
            </w:pPr>
          </w:p>
        </w:tc>
        <w:tc>
          <w:tcPr>
            <w:tcW w:w="771" w:type="dxa"/>
            <w:vAlign w:val="center"/>
          </w:tcPr>
          <w:p w14:paraId="66F8A6BA">
            <w:pPr>
              <w:jc w:val="center"/>
              <w:rPr>
                <w:rFonts w:ascii="宋体" w:hAnsi="宋体"/>
                <w:szCs w:val="21"/>
                <w:highlight w:val="none"/>
              </w:rPr>
            </w:pPr>
          </w:p>
        </w:tc>
        <w:tc>
          <w:tcPr>
            <w:tcW w:w="788" w:type="dxa"/>
            <w:vAlign w:val="center"/>
          </w:tcPr>
          <w:p w14:paraId="71E5A0CF">
            <w:pPr>
              <w:jc w:val="center"/>
              <w:rPr>
                <w:rFonts w:ascii="宋体" w:hAnsi="宋体"/>
                <w:szCs w:val="21"/>
                <w:highlight w:val="none"/>
              </w:rPr>
            </w:pPr>
          </w:p>
        </w:tc>
        <w:tc>
          <w:tcPr>
            <w:tcW w:w="850" w:type="dxa"/>
            <w:vAlign w:val="center"/>
          </w:tcPr>
          <w:p w14:paraId="5DFD59AB">
            <w:pPr>
              <w:jc w:val="center"/>
              <w:rPr>
                <w:rFonts w:ascii="宋体" w:hAnsi="宋体"/>
                <w:szCs w:val="21"/>
                <w:highlight w:val="none"/>
              </w:rPr>
            </w:pPr>
          </w:p>
        </w:tc>
        <w:tc>
          <w:tcPr>
            <w:tcW w:w="2127" w:type="dxa"/>
            <w:vAlign w:val="center"/>
          </w:tcPr>
          <w:p w14:paraId="2902B179">
            <w:pPr>
              <w:jc w:val="center"/>
              <w:rPr>
                <w:rFonts w:ascii="宋体" w:hAnsi="宋体"/>
                <w:szCs w:val="21"/>
                <w:highlight w:val="none"/>
              </w:rPr>
            </w:pPr>
          </w:p>
        </w:tc>
        <w:tc>
          <w:tcPr>
            <w:tcW w:w="1275" w:type="dxa"/>
            <w:vAlign w:val="center"/>
          </w:tcPr>
          <w:p w14:paraId="2D8A97E6">
            <w:pPr>
              <w:jc w:val="center"/>
              <w:rPr>
                <w:rFonts w:ascii="宋体" w:hAnsi="宋体"/>
                <w:szCs w:val="21"/>
                <w:highlight w:val="none"/>
              </w:rPr>
            </w:pPr>
          </w:p>
        </w:tc>
      </w:tr>
      <w:tr w14:paraId="4326D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170D17AC">
            <w:pPr>
              <w:jc w:val="center"/>
              <w:rPr>
                <w:rFonts w:ascii="宋体" w:hAnsi="宋体"/>
                <w:szCs w:val="21"/>
                <w:highlight w:val="none"/>
              </w:rPr>
            </w:pPr>
          </w:p>
        </w:tc>
        <w:tc>
          <w:tcPr>
            <w:tcW w:w="709" w:type="dxa"/>
            <w:vAlign w:val="center"/>
          </w:tcPr>
          <w:p w14:paraId="296E60EF">
            <w:pPr>
              <w:jc w:val="center"/>
              <w:rPr>
                <w:rFonts w:ascii="宋体" w:hAnsi="宋体"/>
                <w:szCs w:val="21"/>
                <w:highlight w:val="none"/>
              </w:rPr>
            </w:pPr>
          </w:p>
        </w:tc>
        <w:tc>
          <w:tcPr>
            <w:tcW w:w="709" w:type="dxa"/>
            <w:vAlign w:val="center"/>
          </w:tcPr>
          <w:p w14:paraId="5B089A75">
            <w:pPr>
              <w:jc w:val="center"/>
              <w:rPr>
                <w:rFonts w:ascii="宋体" w:hAnsi="宋体"/>
                <w:szCs w:val="21"/>
                <w:highlight w:val="none"/>
              </w:rPr>
            </w:pPr>
          </w:p>
        </w:tc>
        <w:tc>
          <w:tcPr>
            <w:tcW w:w="1134" w:type="dxa"/>
            <w:vAlign w:val="center"/>
          </w:tcPr>
          <w:p w14:paraId="05DA3E80">
            <w:pPr>
              <w:jc w:val="center"/>
              <w:rPr>
                <w:rFonts w:ascii="宋体" w:hAnsi="宋体"/>
                <w:szCs w:val="21"/>
                <w:highlight w:val="none"/>
              </w:rPr>
            </w:pPr>
          </w:p>
        </w:tc>
        <w:tc>
          <w:tcPr>
            <w:tcW w:w="771" w:type="dxa"/>
            <w:vAlign w:val="center"/>
          </w:tcPr>
          <w:p w14:paraId="64C49888">
            <w:pPr>
              <w:jc w:val="center"/>
              <w:rPr>
                <w:rFonts w:ascii="宋体" w:hAnsi="宋体"/>
                <w:szCs w:val="21"/>
                <w:highlight w:val="none"/>
              </w:rPr>
            </w:pPr>
          </w:p>
        </w:tc>
        <w:tc>
          <w:tcPr>
            <w:tcW w:w="788" w:type="dxa"/>
            <w:vAlign w:val="center"/>
          </w:tcPr>
          <w:p w14:paraId="3E5B9B17">
            <w:pPr>
              <w:jc w:val="center"/>
              <w:rPr>
                <w:rFonts w:ascii="宋体" w:hAnsi="宋体"/>
                <w:szCs w:val="21"/>
                <w:highlight w:val="none"/>
              </w:rPr>
            </w:pPr>
          </w:p>
        </w:tc>
        <w:tc>
          <w:tcPr>
            <w:tcW w:w="850" w:type="dxa"/>
            <w:vAlign w:val="center"/>
          </w:tcPr>
          <w:p w14:paraId="26B72125">
            <w:pPr>
              <w:jc w:val="center"/>
              <w:rPr>
                <w:rFonts w:ascii="宋体" w:hAnsi="宋体"/>
                <w:szCs w:val="21"/>
                <w:highlight w:val="none"/>
              </w:rPr>
            </w:pPr>
          </w:p>
        </w:tc>
        <w:tc>
          <w:tcPr>
            <w:tcW w:w="2127" w:type="dxa"/>
            <w:vAlign w:val="center"/>
          </w:tcPr>
          <w:p w14:paraId="5A0CC405">
            <w:pPr>
              <w:jc w:val="center"/>
              <w:rPr>
                <w:rFonts w:ascii="宋体" w:hAnsi="宋体"/>
                <w:szCs w:val="21"/>
                <w:highlight w:val="none"/>
              </w:rPr>
            </w:pPr>
          </w:p>
        </w:tc>
        <w:tc>
          <w:tcPr>
            <w:tcW w:w="1275" w:type="dxa"/>
            <w:vAlign w:val="center"/>
          </w:tcPr>
          <w:p w14:paraId="4ECE3182">
            <w:pPr>
              <w:jc w:val="center"/>
              <w:rPr>
                <w:rFonts w:ascii="宋体" w:hAnsi="宋体"/>
                <w:szCs w:val="21"/>
                <w:highlight w:val="none"/>
              </w:rPr>
            </w:pPr>
          </w:p>
        </w:tc>
      </w:tr>
      <w:tr w14:paraId="7B023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1EC8A53F">
            <w:pPr>
              <w:jc w:val="center"/>
              <w:rPr>
                <w:rFonts w:ascii="宋体" w:hAnsi="宋体"/>
                <w:szCs w:val="21"/>
                <w:highlight w:val="none"/>
              </w:rPr>
            </w:pPr>
          </w:p>
        </w:tc>
        <w:tc>
          <w:tcPr>
            <w:tcW w:w="709" w:type="dxa"/>
            <w:vAlign w:val="center"/>
          </w:tcPr>
          <w:p w14:paraId="640B3634">
            <w:pPr>
              <w:jc w:val="center"/>
              <w:rPr>
                <w:rFonts w:ascii="宋体" w:hAnsi="宋体"/>
                <w:szCs w:val="21"/>
                <w:highlight w:val="none"/>
              </w:rPr>
            </w:pPr>
          </w:p>
        </w:tc>
        <w:tc>
          <w:tcPr>
            <w:tcW w:w="709" w:type="dxa"/>
            <w:vAlign w:val="center"/>
          </w:tcPr>
          <w:p w14:paraId="0789F7C9">
            <w:pPr>
              <w:jc w:val="center"/>
              <w:rPr>
                <w:rFonts w:ascii="宋体" w:hAnsi="宋体"/>
                <w:szCs w:val="21"/>
                <w:highlight w:val="none"/>
              </w:rPr>
            </w:pPr>
          </w:p>
        </w:tc>
        <w:tc>
          <w:tcPr>
            <w:tcW w:w="1134" w:type="dxa"/>
            <w:vAlign w:val="center"/>
          </w:tcPr>
          <w:p w14:paraId="462022E1">
            <w:pPr>
              <w:jc w:val="center"/>
              <w:rPr>
                <w:rFonts w:ascii="宋体" w:hAnsi="宋体"/>
                <w:szCs w:val="21"/>
                <w:highlight w:val="none"/>
              </w:rPr>
            </w:pPr>
          </w:p>
        </w:tc>
        <w:tc>
          <w:tcPr>
            <w:tcW w:w="771" w:type="dxa"/>
            <w:vAlign w:val="center"/>
          </w:tcPr>
          <w:p w14:paraId="0C2031DB">
            <w:pPr>
              <w:jc w:val="center"/>
              <w:rPr>
                <w:rFonts w:ascii="宋体" w:hAnsi="宋体"/>
                <w:szCs w:val="21"/>
                <w:highlight w:val="none"/>
              </w:rPr>
            </w:pPr>
          </w:p>
        </w:tc>
        <w:tc>
          <w:tcPr>
            <w:tcW w:w="788" w:type="dxa"/>
            <w:vAlign w:val="center"/>
          </w:tcPr>
          <w:p w14:paraId="3C6DA936">
            <w:pPr>
              <w:jc w:val="center"/>
              <w:rPr>
                <w:rFonts w:ascii="宋体" w:hAnsi="宋体"/>
                <w:szCs w:val="21"/>
                <w:highlight w:val="none"/>
              </w:rPr>
            </w:pPr>
          </w:p>
        </w:tc>
        <w:tc>
          <w:tcPr>
            <w:tcW w:w="850" w:type="dxa"/>
            <w:vAlign w:val="center"/>
          </w:tcPr>
          <w:p w14:paraId="28F48E27">
            <w:pPr>
              <w:jc w:val="center"/>
              <w:rPr>
                <w:rFonts w:ascii="宋体" w:hAnsi="宋体"/>
                <w:szCs w:val="21"/>
                <w:highlight w:val="none"/>
              </w:rPr>
            </w:pPr>
          </w:p>
        </w:tc>
        <w:tc>
          <w:tcPr>
            <w:tcW w:w="2127" w:type="dxa"/>
            <w:vAlign w:val="center"/>
          </w:tcPr>
          <w:p w14:paraId="10669B39">
            <w:pPr>
              <w:jc w:val="center"/>
              <w:rPr>
                <w:rFonts w:ascii="宋体" w:hAnsi="宋体"/>
                <w:szCs w:val="21"/>
                <w:highlight w:val="none"/>
              </w:rPr>
            </w:pPr>
          </w:p>
        </w:tc>
        <w:tc>
          <w:tcPr>
            <w:tcW w:w="1275" w:type="dxa"/>
            <w:vAlign w:val="center"/>
          </w:tcPr>
          <w:p w14:paraId="27EE7057">
            <w:pPr>
              <w:jc w:val="center"/>
              <w:rPr>
                <w:rFonts w:ascii="宋体" w:hAnsi="宋体"/>
                <w:szCs w:val="21"/>
                <w:highlight w:val="none"/>
              </w:rPr>
            </w:pPr>
          </w:p>
        </w:tc>
      </w:tr>
      <w:tr w14:paraId="56897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16C655F3">
            <w:pPr>
              <w:jc w:val="center"/>
              <w:rPr>
                <w:rFonts w:ascii="宋体" w:hAnsi="宋体"/>
                <w:szCs w:val="21"/>
                <w:highlight w:val="none"/>
              </w:rPr>
            </w:pPr>
          </w:p>
        </w:tc>
        <w:tc>
          <w:tcPr>
            <w:tcW w:w="709" w:type="dxa"/>
            <w:vAlign w:val="center"/>
          </w:tcPr>
          <w:p w14:paraId="19BB2EEC">
            <w:pPr>
              <w:jc w:val="center"/>
              <w:rPr>
                <w:rFonts w:ascii="宋体" w:hAnsi="宋体"/>
                <w:szCs w:val="21"/>
                <w:highlight w:val="none"/>
              </w:rPr>
            </w:pPr>
          </w:p>
        </w:tc>
        <w:tc>
          <w:tcPr>
            <w:tcW w:w="709" w:type="dxa"/>
            <w:vAlign w:val="center"/>
          </w:tcPr>
          <w:p w14:paraId="7F5ED3D5">
            <w:pPr>
              <w:jc w:val="center"/>
              <w:rPr>
                <w:rFonts w:ascii="宋体" w:hAnsi="宋体"/>
                <w:szCs w:val="21"/>
                <w:highlight w:val="none"/>
              </w:rPr>
            </w:pPr>
          </w:p>
        </w:tc>
        <w:tc>
          <w:tcPr>
            <w:tcW w:w="1134" w:type="dxa"/>
            <w:vAlign w:val="center"/>
          </w:tcPr>
          <w:p w14:paraId="47536B40">
            <w:pPr>
              <w:jc w:val="center"/>
              <w:rPr>
                <w:rFonts w:ascii="宋体" w:hAnsi="宋体"/>
                <w:szCs w:val="21"/>
                <w:highlight w:val="none"/>
              </w:rPr>
            </w:pPr>
          </w:p>
        </w:tc>
        <w:tc>
          <w:tcPr>
            <w:tcW w:w="771" w:type="dxa"/>
            <w:vAlign w:val="center"/>
          </w:tcPr>
          <w:p w14:paraId="16D1AFF8">
            <w:pPr>
              <w:jc w:val="center"/>
              <w:rPr>
                <w:rFonts w:ascii="宋体" w:hAnsi="宋体"/>
                <w:szCs w:val="21"/>
                <w:highlight w:val="none"/>
              </w:rPr>
            </w:pPr>
          </w:p>
        </w:tc>
        <w:tc>
          <w:tcPr>
            <w:tcW w:w="788" w:type="dxa"/>
            <w:vAlign w:val="center"/>
          </w:tcPr>
          <w:p w14:paraId="02019AB6">
            <w:pPr>
              <w:jc w:val="center"/>
              <w:rPr>
                <w:rFonts w:ascii="宋体" w:hAnsi="宋体"/>
                <w:szCs w:val="21"/>
                <w:highlight w:val="none"/>
              </w:rPr>
            </w:pPr>
          </w:p>
        </w:tc>
        <w:tc>
          <w:tcPr>
            <w:tcW w:w="850" w:type="dxa"/>
            <w:vAlign w:val="center"/>
          </w:tcPr>
          <w:p w14:paraId="431EDD7A">
            <w:pPr>
              <w:jc w:val="center"/>
              <w:rPr>
                <w:rFonts w:ascii="宋体" w:hAnsi="宋体"/>
                <w:szCs w:val="21"/>
                <w:highlight w:val="none"/>
              </w:rPr>
            </w:pPr>
          </w:p>
        </w:tc>
        <w:tc>
          <w:tcPr>
            <w:tcW w:w="2127" w:type="dxa"/>
            <w:vAlign w:val="center"/>
          </w:tcPr>
          <w:p w14:paraId="0F8061F8">
            <w:pPr>
              <w:jc w:val="center"/>
              <w:rPr>
                <w:rFonts w:ascii="宋体" w:hAnsi="宋体"/>
                <w:szCs w:val="21"/>
                <w:highlight w:val="none"/>
              </w:rPr>
            </w:pPr>
          </w:p>
        </w:tc>
        <w:tc>
          <w:tcPr>
            <w:tcW w:w="1275" w:type="dxa"/>
            <w:vAlign w:val="center"/>
          </w:tcPr>
          <w:p w14:paraId="0DB85905">
            <w:pPr>
              <w:jc w:val="center"/>
              <w:rPr>
                <w:rFonts w:ascii="宋体" w:hAnsi="宋体"/>
                <w:szCs w:val="21"/>
                <w:highlight w:val="none"/>
              </w:rPr>
            </w:pPr>
          </w:p>
        </w:tc>
      </w:tr>
      <w:tr w14:paraId="51BF0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4599570A">
            <w:pPr>
              <w:jc w:val="center"/>
              <w:rPr>
                <w:rFonts w:ascii="宋体" w:hAnsi="宋体"/>
                <w:szCs w:val="21"/>
                <w:highlight w:val="none"/>
              </w:rPr>
            </w:pPr>
          </w:p>
        </w:tc>
        <w:tc>
          <w:tcPr>
            <w:tcW w:w="709" w:type="dxa"/>
            <w:vAlign w:val="center"/>
          </w:tcPr>
          <w:p w14:paraId="010A0947">
            <w:pPr>
              <w:jc w:val="center"/>
              <w:rPr>
                <w:rFonts w:ascii="宋体" w:hAnsi="宋体"/>
                <w:szCs w:val="21"/>
                <w:highlight w:val="none"/>
              </w:rPr>
            </w:pPr>
          </w:p>
        </w:tc>
        <w:tc>
          <w:tcPr>
            <w:tcW w:w="709" w:type="dxa"/>
            <w:vAlign w:val="center"/>
          </w:tcPr>
          <w:p w14:paraId="0E5D5A61">
            <w:pPr>
              <w:jc w:val="center"/>
              <w:rPr>
                <w:rFonts w:ascii="宋体" w:hAnsi="宋体"/>
                <w:szCs w:val="21"/>
                <w:highlight w:val="none"/>
              </w:rPr>
            </w:pPr>
          </w:p>
        </w:tc>
        <w:tc>
          <w:tcPr>
            <w:tcW w:w="1134" w:type="dxa"/>
            <w:vAlign w:val="center"/>
          </w:tcPr>
          <w:p w14:paraId="6443D228">
            <w:pPr>
              <w:jc w:val="center"/>
              <w:rPr>
                <w:rFonts w:ascii="宋体" w:hAnsi="宋体"/>
                <w:szCs w:val="21"/>
                <w:highlight w:val="none"/>
              </w:rPr>
            </w:pPr>
          </w:p>
        </w:tc>
        <w:tc>
          <w:tcPr>
            <w:tcW w:w="771" w:type="dxa"/>
            <w:vAlign w:val="center"/>
          </w:tcPr>
          <w:p w14:paraId="66AEEF37">
            <w:pPr>
              <w:jc w:val="center"/>
              <w:rPr>
                <w:rFonts w:ascii="宋体" w:hAnsi="宋体"/>
                <w:szCs w:val="21"/>
                <w:highlight w:val="none"/>
              </w:rPr>
            </w:pPr>
          </w:p>
        </w:tc>
        <w:tc>
          <w:tcPr>
            <w:tcW w:w="788" w:type="dxa"/>
            <w:vAlign w:val="center"/>
          </w:tcPr>
          <w:p w14:paraId="1D38B105">
            <w:pPr>
              <w:jc w:val="center"/>
              <w:rPr>
                <w:rFonts w:ascii="宋体" w:hAnsi="宋体"/>
                <w:szCs w:val="21"/>
                <w:highlight w:val="none"/>
              </w:rPr>
            </w:pPr>
          </w:p>
        </w:tc>
        <w:tc>
          <w:tcPr>
            <w:tcW w:w="850" w:type="dxa"/>
            <w:vAlign w:val="center"/>
          </w:tcPr>
          <w:p w14:paraId="7E7BB8BB">
            <w:pPr>
              <w:jc w:val="center"/>
              <w:rPr>
                <w:rFonts w:ascii="宋体" w:hAnsi="宋体"/>
                <w:szCs w:val="21"/>
                <w:highlight w:val="none"/>
              </w:rPr>
            </w:pPr>
          </w:p>
        </w:tc>
        <w:tc>
          <w:tcPr>
            <w:tcW w:w="2127" w:type="dxa"/>
            <w:vAlign w:val="center"/>
          </w:tcPr>
          <w:p w14:paraId="20E6761C">
            <w:pPr>
              <w:jc w:val="center"/>
              <w:rPr>
                <w:rFonts w:ascii="宋体" w:hAnsi="宋体"/>
                <w:szCs w:val="21"/>
                <w:highlight w:val="none"/>
              </w:rPr>
            </w:pPr>
          </w:p>
        </w:tc>
        <w:tc>
          <w:tcPr>
            <w:tcW w:w="1275" w:type="dxa"/>
            <w:vAlign w:val="center"/>
          </w:tcPr>
          <w:p w14:paraId="668EE974">
            <w:pPr>
              <w:jc w:val="center"/>
              <w:rPr>
                <w:rFonts w:ascii="宋体" w:hAnsi="宋体"/>
                <w:szCs w:val="21"/>
                <w:highlight w:val="none"/>
              </w:rPr>
            </w:pPr>
          </w:p>
        </w:tc>
      </w:tr>
      <w:tr w14:paraId="3D435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11D62920">
            <w:pPr>
              <w:jc w:val="center"/>
              <w:rPr>
                <w:rFonts w:ascii="宋体" w:hAnsi="宋体"/>
                <w:szCs w:val="21"/>
                <w:highlight w:val="none"/>
              </w:rPr>
            </w:pPr>
          </w:p>
        </w:tc>
        <w:tc>
          <w:tcPr>
            <w:tcW w:w="709" w:type="dxa"/>
            <w:vAlign w:val="center"/>
          </w:tcPr>
          <w:p w14:paraId="7C490977">
            <w:pPr>
              <w:jc w:val="center"/>
              <w:rPr>
                <w:rFonts w:ascii="宋体" w:hAnsi="宋体"/>
                <w:szCs w:val="21"/>
                <w:highlight w:val="none"/>
              </w:rPr>
            </w:pPr>
          </w:p>
        </w:tc>
        <w:tc>
          <w:tcPr>
            <w:tcW w:w="709" w:type="dxa"/>
            <w:vAlign w:val="center"/>
          </w:tcPr>
          <w:p w14:paraId="20CE18BB">
            <w:pPr>
              <w:jc w:val="center"/>
              <w:rPr>
                <w:rFonts w:ascii="宋体" w:hAnsi="宋体"/>
                <w:szCs w:val="21"/>
                <w:highlight w:val="none"/>
              </w:rPr>
            </w:pPr>
          </w:p>
        </w:tc>
        <w:tc>
          <w:tcPr>
            <w:tcW w:w="1134" w:type="dxa"/>
            <w:vAlign w:val="center"/>
          </w:tcPr>
          <w:p w14:paraId="351514BE">
            <w:pPr>
              <w:jc w:val="center"/>
              <w:rPr>
                <w:rFonts w:ascii="宋体" w:hAnsi="宋体"/>
                <w:szCs w:val="21"/>
                <w:highlight w:val="none"/>
              </w:rPr>
            </w:pPr>
          </w:p>
        </w:tc>
        <w:tc>
          <w:tcPr>
            <w:tcW w:w="771" w:type="dxa"/>
            <w:vAlign w:val="center"/>
          </w:tcPr>
          <w:p w14:paraId="4BA4D74F">
            <w:pPr>
              <w:jc w:val="center"/>
              <w:rPr>
                <w:rFonts w:ascii="宋体" w:hAnsi="宋体"/>
                <w:szCs w:val="21"/>
                <w:highlight w:val="none"/>
              </w:rPr>
            </w:pPr>
          </w:p>
        </w:tc>
        <w:tc>
          <w:tcPr>
            <w:tcW w:w="788" w:type="dxa"/>
            <w:vAlign w:val="center"/>
          </w:tcPr>
          <w:p w14:paraId="50F947A4">
            <w:pPr>
              <w:jc w:val="center"/>
              <w:rPr>
                <w:rFonts w:ascii="宋体" w:hAnsi="宋体"/>
                <w:szCs w:val="21"/>
                <w:highlight w:val="none"/>
              </w:rPr>
            </w:pPr>
          </w:p>
        </w:tc>
        <w:tc>
          <w:tcPr>
            <w:tcW w:w="850" w:type="dxa"/>
            <w:vAlign w:val="center"/>
          </w:tcPr>
          <w:p w14:paraId="4007BEE9">
            <w:pPr>
              <w:jc w:val="center"/>
              <w:rPr>
                <w:rFonts w:ascii="宋体" w:hAnsi="宋体"/>
                <w:szCs w:val="21"/>
                <w:highlight w:val="none"/>
              </w:rPr>
            </w:pPr>
          </w:p>
        </w:tc>
        <w:tc>
          <w:tcPr>
            <w:tcW w:w="2127" w:type="dxa"/>
            <w:vAlign w:val="center"/>
          </w:tcPr>
          <w:p w14:paraId="4107E438">
            <w:pPr>
              <w:jc w:val="center"/>
              <w:rPr>
                <w:rFonts w:ascii="宋体" w:hAnsi="宋体"/>
                <w:szCs w:val="21"/>
                <w:highlight w:val="none"/>
              </w:rPr>
            </w:pPr>
          </w:p>
        </w:tc>
        <w:tc>
          <w:tcPr>
            <w:tcW w:w="1275" w:type="dxa"/>
            <w:vAlign w:val="center"/>
          </w:tcPr>
          <w:p w14:paraId="246AF79A">
            <w:pPr>
              <w:jc w:val="center"/>
              <w:rPr>
                <w:rFonts w:ascii="宋体" w:hAnsi="宋体"/>
                <w:szCs w:val="21"/>
                <w:highlight w:val="none"/>
              </w:rPr>
            </w:pPr>
          </w:p>
        </w:tc>
      </w:tr>
      <w:tr w14:paraId="27454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43107F9A">
            <w:pPr>
              <w:jc w:val="center"/>
              <w:rPr>
                <w:rFonts w:ascii="宋体" w:hAnsi="宋体"/>
                <w:szCs w:val="21"/>
                <w:highlight w:val="none"/>
              </w:rPr>
            </w:pPr>
          </w:p>
        </w:tc>
        <w:tc>
          <w:tcPr>
            <w:tcW w:w="709" w:type="dxa"/>
            <w:vAlign w:val="center"/>
          </w:tcPr>
          <w:p w14:paraId="33464325">
            <w:pPr>
              <w:jc w:val="center"/>
              <w:rPr>
                <w:rFonts w:ascii="宋体" w:hAnsi="宋体"/>
                <w:szCs w:val="21"/>
                <w:highlight w:val="none"/>
              </w:rPr>
            </w:pPr>
          </w:p>
        </w:tc>
        <w:tc>
          <w:tcPr>
            <w:tcW w:w="709" w:type="dxa"/>
            <w:vAlign w:val="center"/>
          </w:tcPr>
          <w:p w14:paraId="369D64AA">
            <w:pPr>
              <w:jc w:val="center"/>
              <w:rPr>
                <w:rFonts w:ascii="宋体" w:hAnsi="宋体"/>
                <w:szCs w:val="21"/>
                <w:highlight w:val="none"/>
              </w:rPr>
            </w:pPr>
          </w:p>
        </w:tc>
        <w:tc>
          <w:tcPr>
            <w:tcW w:w="1134" w:type="dxa"/>
            <w:vAlign w:val="center"/>
          </w:tcPr>
          <w:p w14:paraId="6A89B7D3">
            <w:pPr>
              <w:jc w:val="center"/>
              <w:rPr>
                <w:rFonts w:ascii="宋体" w:hAnsi="宋体"/>
                <w:szCs w:val="21"/>
                <w:highlight w:val="none"/>
              </w:rPr>
            </w:pPr>
          </w:p>
        </w:tc>
        <w:tc>
          <w:tcPr>
            <w:tcW w:w="771" w:type="dxa"/>
            <w:vAlign w:val="center"/>
          </w:tcPr>
          <w:p w14:paraId="0E55C945">
            <w:pPr>
              <w:jc w:val="center"/>
              <w:rPr>
                <w:rFonts w:ascii="宋体" w:hAnsi="宋体"/>
                <w:szCs w:val="21"/>
                <w:highlight w:val="none"/>
              </w:rPr>
            </w:pPr>
          </w:p>
        </w:tc>
        <w:tc>
          <w:tcPr>
            <w:tcW w:w="788" w:type="dxa"/>
            <w:vAlign w:val="center"/>
          </w:tcPr>
          <w:p w14:paraId="20E9F06B">
            <w:pPr>
              <w:jc w:val="center"/>
              <w:rPr>
                <w:rFonts w:ascii="宋体" w:hAnsi="宋体"/>
                <w:szCs w:val="21"/>
                <w:highlight w:val="none"/>
              </w:rPr>
            </w:pPr>
          </w:p>
        </w:tc>
        <w:tc>
          <w:tcPr>
            <w:tcW w:w="850" w:type="dxa"/>
            <w:vAlign w:val="center"/>
          </w:tcPr>
          <w:p w14:paraId="01E01900">
            <w:pPr>
              <w:jc w:val="center"/>
              <w:rPr>
                <w:rFonts w:ascii="宋体" w:hAnsi="宋体"/>
                <w:szCs w:val="21"/>
                <w:highlight w:val="none"/>
              </w:rPr>
            </w:pPr>
          </w:p>
        </w:tc>
        <w:tc>
          <w:tcPr>
            <w:tcW w:w="2127" w:type="dxa"/>
            <w:vAlign w:val="center"/>
          </w:tcPr>
          <w:p w14:paraId="7F1A46A6">
            <w:pPr>
              <w:jc w:val="center"/>
              <w:rPr>
                <w:rFonts w:ascii="宋体" w:hAnsi="宋体"/>
                <w:szCs w:val="21"/>
                <w:highlight w:val="none"/>
              </w:rPr>
            </w:pPr>
          </w:p>
        </w:tc>
        <w:tc>
          <w:tcPr>
            <w:tcW w:w="1275" w:type="dxa"/>
            <w:vAlign w:val="center"/>
          </w:tcPr>
          <w:p w14:paraId="19325AB9">
            <w:pPr>
              <w:jc w:val="center"/>
              <w:rPr>
                <w:rFonts w:ascii="宋体" w:hAnsi="宋体"/>
                <w:szCs w:val="21"/>
                <w:highlight w:val="none"/>
              </w:rPr>
            </w:pPr>
          </w:p>
        </w:tc>
      </w:tr>
      <w:tr w14:paraId="20291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320E6A59">
            <w:pPr>
              <w:jc w:val="center"/>
              <w:rPr>
                <w:rFonts w:ascii="宋体" w:hAnsi="宋体"/>
                <w:szCs w:val="21"/>
                <w:highlight w:val="none"/>
              </w:rPr>
            </w:pPr>
          </w:p>
        </w:tc>
        <w:tc>
          <w:tcPr>
            <w:tcW w:w="709" w:type="dxa"/>
            <w:vAlign w:val="center"/>
          </w:tcPr>
          <w:p w14:paraId="2FC3262E">
            <w:pPr>
              <w:jc w:val="center"/>
              <w:rPr>
                <w:rFonts w:ascii="宋体" w:hAnsi="宋体"/>
                <w:szCs w:val="21"/>
                <w:highlight w:val="none"/>
              </w:rPr>
            </w:pPr>
          </w:p>
        </w:tc>
        <w:tc>
          <w:tcPr>
            <w:tcW w:w="709" w:type="dxa"/>
            <w:vAlign w:val="center"/>
          </w:tcPr>
          <w:p w14:paraId="47415467">
            <w:pPr>
              <w:jc w:val="center"/>
              <w:rPr>
                <w:rFonts w:ascii="宋体" w:hAnsi="宋体"/>
                <w:szCs w:val="21"/>
                <w:highlight w:val="none"/>
              </w:rPr>
            </w:pPr>
          </w:p>
        </w:tc>
        <w:tc>
          <w:tcPr>
            <w:tcW w:w="1134" w:type="dxa"/>
            <w:vAlign w:val="center"/>
          </w:tcPr>
          <w:p w14:paraId="6687141E">
            <w:pPr>
              <w:jc w:val="center"/>
              <w:rPr>
                <w:rFonts w:ascii="宋体" w:hAnsi="宋体"/>
                <w:szCs w:val="21"/>
                <w:highlight w:val="none"/>
              </w:rPr>
            </w:pPr>
          </w:p>
        </w:tc>
        <w:tc>
          <w:tcPr>
            <w:tcW w:w="771" w:type="dxa"/>
            <w:vAlign w:val="center"/>
          </w:tcPr>
          <w:p w14:paraId="32E20D3A">
            <w:pPr>
              <w:jc w:val="center"/>
              <w:rPr>
                <w:rFonts w:ascii="宋体" w:hAnsi="宋体"/>
                <w:szCs w:val="21"/>
                <w:highlight w:val="none"/>
              </w:rPr>
            </w:pPr>
          </w:p>
        </w:tc>
        <w:tc>
          <w:tcPr>
            <w:tcW w:w="788" w:type="dxa"/>
            <w:vAlign w:val="center"/>
          </w:tcPr>
          <w:p w14:paraId="406FB312">
            <w:pPr>
              <w:jc w:val="center"/>
              <w:rPr>
                <w:rFonts w:ascii="宋体" w:hAnsi="宋体"/>
                <w:szCs w:val="21"/>
                <w:highlight w:val="none"/>
              </w:rPr>
            </w:pPr>
          </w:p>
        </w:tc>
        <w:tc>
          <w:tcPr>
            <w:tcW w:w="850" w:type="dxa"/>
            <w:vAlign w:val="center"/>
          </w:tcPr>
          <w:p w14:paraId="5036C7C3">
            <w:pPr>
              <w:jc w:val="center"/>
              <w:rPr>
                <w:rFonts w:ascii="宋体" w:hAnsi="宋体"/>
                <w:szCs w:val="21"/>
                <w:highlight w:val="none"/>
              </w:rPr>
            </w:pPr>
          </w:p>
        </w:tc>
        <w:tc>
          <w:tcPr>
            <w:tcW w:w="2127" w:type="dxa"/>
            <w:vAlign w:val="center"/>
          </w:tcPr>
          <w:p w14:paraId="1C725AF6">
            <w:pPr>
              <w:jc w:val="center"/>
              <w:rPr>
                <w:rFonts w:ascii="宋体" w:hAnsi="宋体"/>
                <w:szCs w:val="21"/>
                <w:highlight w:val="none"/>
              </w:rPr>
            </w:pPr>
          </w:p>
        </w:tc>
        <w:tc>
          <w:tcPr>
            <w:tcW w:w="1275" w:type="dxa"/>
            <w:vAlign w:val="center"/>
          </w:tcPr>
          <w:p w14:paraId="7FC7C07E">
            <w:pPr>
              <w:jc w:val="center"/>
              <w:rPr>
                <w:rFonts w:ascii="宋体" w:hAnsi="宋体"/>
                <w:szCs w:val="21"/>
                <w:highlight w:val="none"/>
              </w:rPr>
            </w:pPr>
          </w:p>
        </w:tc>
      </w:tr>
      <w:tr w14:paraId="0EB10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Align w:val="center"/>
          </w:tcPr>
          <w:p w14:paraId="033C9403">
            <w:pPr>
              <w:jc w:val="center"/>
              <w:rPr>
                <w:rFonts w:ascii="宋体" w:hAnsi="宋体"/>
                <w:szCs w:val="21"/>
                <w:highlight w:val="none"/>
              </w:rPr>
            </w:pPr>
          </w:p>
        </w:tc>
        <w:tc>
          <w:tcPr>
            <w:tcW w:w="709" w:type="dxa"/>
            <w:vAlign w:val="center"/>
          </w:tcPr>
          <w:p w14:paraId="65FD1CA6">
            <w:pPr>
              <w:jc w:val="center"/>
              <w:rPr>
                <w:rFonts w:ascii="宋体" w:hAnsi="宋体"/>
                <w:szCs w:val="21"/>
                <w:highlight w:val="none"/>
              </w:rPr>
            </w:pPr>
          </w:p>
        </w:tc>
        <w:tc>
          <w:tcPr>
            <w:tcW w:w="709" w:type="dxa"/>
            <w:vAlign w:val="center"/>
          </w:tcPr>
          <w:p w14:paraId="33BD2467">
            <w:pPr>
              <w:jc w:val="center"/>
              <w:rPr>
                <w:rFonts w:ascii="宋体" w:hAnsi="宋体"/>
                <w:szCs w:val="21"/>
                <w:highlight w:val="none"/>
              </w:rPr>
            </w:pPr>
          </w:p>
        </w:tc>
        <w:tc>
          <w:tcPr>
            <w:tcW w:w="1134" w:type="dxa"/>
            <w:vAlign w:val="center"/>
          </w:tcPr>
          <w:p w14:paraId="6F8AC2F6">
            <w:pPr>
              <w:jc w:val="center"/>
              <w:rPr>
                <w:rFonts w:ascii="宋体" w:hAnsi="宋体"/>
                <w:szCs w:val="21"/>
                <w:highlight w:val="none"/>
              </w:rPr>
            </w:pPr>
          </w:p>
        </w:tc>
        <w:tc>
          <w:tcPr>
            <w:tcW w:w="771" w:type="dxa"/>
            <w:vAlign w:val="center"/>
          </w:tcPr>
          <w:p w14:paraId="24CC35D3">
            <w:pPr>
              <w:jc w:val="center"/>
              <w:rPr>
                <w:rFonts w:ascii="宋体" w:hAnsi="宋体"/>
                <w:szCs w:val="21"/>
                <w:highlight w:val="none"/>
              </w:rPr>
            </w:pPr>
          </w:p>
        </w:tc>
        <w:tc>
          <w:tcPr>
            <w:tcW w:w="788" w:type="dxa"/>
            <w:vAlign w:val="center"/>
          </w:tcPr>
          <w:p w14:paraId="26DA7354">
            <w:pPr>
              <w:jc w:val="center"/>
              <w:rPr>
                <w:rFonts w:ascii="宋体" w:hAnsi="宋体"/>
                <w:szCs w:val="21"/>
                <w:highlight w:val="none"/>
              </w:rPr>
            </w:pPr>
          </w:p>
        </w:tc>
        <w:tc>
          <w:tcPr>
            <w:tcW w:w="850" w:type="dxa"/>
            <w:vAlign w:val="center"/>
          </w:tcPr>
          <w:p w14:paraId="53C8F9BC">
            <w:pPr>
              <w:jc w:val="center"/>
              <w:rPr>
                <w:rFonts w:ascii="宋体" w:hAnsi="宋体"/>
                <w:szCs w:val="21"/>
                <w:highlight w:val="none"/>
              </w:rPr>
            </w:pPr>
          </w:p>
        </w:tc>
        <w:tc>
          <w:tcPr>
            <w:tcW w:w="2127" w:type="dxa"/>
            <w:vAlign w:val="center"/>
          </w:tcPr>
          <w:p w14:paraId="1E73E601">
            <w:pPr>
              <w:jc w:val="center"/>
              <w:rPr>
                <w:rFonts w:ascii="宋体" w:hAnsi="宋体"/>
                <w:szCs w:val="21"/>
                <w:highlight w:val="none"/>
              </w:rPr>
            </w:pPr>
          </w:p>
        </w:tc>
        <w:tc>
          <w:tcPr>
            <w:tcW w:w="1275" w:type="dxa"/>
            <w:vAlign w:val="center"/>
          </w:tcPr>
          <w:p w14:paraId="4CC08CF7">
            <w:pPr>
              <w:jc w:val="center"/>
              <w:rPr>
                <w:rFonts w:ascii="宋体" w:hAnsi="宋体"/>
                <w:szCs w:val="21"/>
                <w:highlight w:val="none"/>
              </w:rPr>
            </w:pPr>
          </w:p>
        </w:tc>
      </w:tr>
    </w:tbl>
    <w:p w14:paraId="1C0DD011">
      <w:pPr>
        <w:spacing w:line="420" w:lineRule="exact"/>
        <w:rPr>
          <w:rFonts w:ascii="宋体" w:hAnsi="宋体"/>
          <w:szCs w:val="21"/>
          <w:highlight w:val="none"/>
        </w:rPr>
      </w:pPr>
    </w:p>
    <w:p w14:paraId="7E16C185">
      <w:pPr>
        <w:spacing w:before="120" w:beforeLines="50" w:after="240" w:afterLines="100" w:line="420" w:lineRule="exact"/>
        <w:jc w:val="center"/>
        <w:rPr>
          <w:rFonts w:ascii="宋体" w:hAnsi="宋体"/>
          <w:b/>
          <w:sz w:val="24"/>
          <w:highlight w:val="none"/>
        </w:rPr>
      </w:pPr>
      <w:r>
        <w:rPr>
          <w:rFonts w:ascii="宋体" w:hAnsi="宋体"/>
          <w:szCs w:val="21"/>
          <w:highlight w:val="none"/>
        </w:rPr>
        <w:br w:type="page"/>
      </w:r>
      <w:r>
        <w:rPr>
          <w:rFonts w:hint="eastAsia" w:ascii="宋体" w:hAnsi="宋体"/>
          <w:b/>
          <w:sz w:val="24"/>
          <w:highlight w:val="none"/>
        </w:rPr>
        <w:t>（二）主要人员简历表</w:t>
      </w:r>
    </w:p>
    <w:p w14:paraId="3DF771A3">
      <w:pPr>
        <w:spacing w:line="420" w:lineRule="exact"/>
        <w:rPr>
          <w:rFonts w:ascii="宋体" w:hAnsi="宋体"/>
          <w:szCs w:val="21"/>
          <w:highlight w:val="none"/>
        </w:rPr>
      </w:pPr>
      <w:r>
        <w:rPr>
          <w:rFonts w:hint="eastAsia" w:ascii="宋体" w:hAnsi="宋体"/>
          <w:szCs w:val="21"/>
          <w:highlight w:val="none"/>
        </w:rPr>
        <w:t>附1：项目经理简历表</w:t>
      </w:r>
    </w:p>
    <w:p w14:paraId="3BBA29F4">
      <w:pPr>
        <w:autoSpaceDE w:val="0"/>
        <w:autoSpaceDN w:val="0"/>
        <w:adjustRightInd w:val="0"/>
        <w:spacing w:line="400" w:lineRule="exact"/>
        <w:ind w:firstLine="420" w:firstLineChars="200"/>
        <w:jc w:val="left"/>
        <w:rPr>
          <w:rFonts w:ascii="宋体" w:hAnsi="宋体"/>
          <w:szCs w:val="21"/>
          <w:highlight w:val="none"/>
        </w:rPr>
      </w:pPr>
      <w:r>
        <w:rPr>
          <w:rFonts w:hint="eastAsia" w:ascii="宋体" w:hAnsi="宋体"/>
          <w:szCs w:val="21"/>
          <w:highlight w:val="none"/>
        </w:rPr>
        <w:t xml:space="preserve">  </w:t>
      </w:r>
      <w:r>
        <w:rPr>
          <w:rFonts w:hint="eastAsia" w:ascii="宋体" w:hAnsi="宋体" w:cs="宋体"/>
          <w:bCs/>
          <w:color w:val="auto"/>
          <w:szCs w:val="18"/>
          <w:highlight w:val="none"/>
          <w:lang w:val="zh-CN"/>
        </w:rPr>
        <w:t>项目经理应附注册建造师证书、安全生产考核合格证书、社会保险缴纳证明、体现项目经理姓名的中标通知书或合同协议书或竣工验收报告等加盖公章的复印件，并提供项目经理无在建工程承诺书。</w:t>
      </w:r>
    </w:p>
    <w:tbl>
      <w:tblPr>
        <w:tblStyle w:val="41"/>
        <w:tblW w:w="90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1035"/>
        <w:gridCol w:w="1134"/>
        <w:gridCol w:w="1275"/>
        <w:gridCol w:w="1843"/>
        <w:gridCol w:w="2693"/>
      </w:tblGrid>
      <w:tr w14:paraId="33BC8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92" w:type="dxa"/>
            <w:vAlign w:val="center"/>
          </w:tcPr>
          <w:p w14:paraId="4FFA123D">
            <w:pPr>
              <w:jc w:val="center"/>
              <w:rPr>
                <w:rFonts w:ascii="宋体" w:hAnsi="宋体"/>
                <w:szCs w:val="21"/>
                <w:highlight w:val="none"/>
              </w:rPr>
            </w:pPr>
            <w:r>
              <w:rPr>
                <w:rFonts w:hint="eastAsia" w:ascii="宋体" w:hAnsi="宋体"/>
                <w:szCs w:val="21"/>
                <w:highlight w:val="none"/>
              </w:rPr>
              <w:t>姓  名</w:t>
            </w:r>
          </w:p>
        </w:tc>
        <w:tc>
          <w:tcPr>
            <w:tcW w:w="1035" w:type="dxa"/>
            <w:vAlign w:val="center"/>
          </w:tcPr>
          <w:p w14:paraId="00E35394">
            <w:pPr>
              <w:jc w:val="center"/>
              <w:rPr>
                <w:rFonts w:ascii="宋体" w:hAnsi="宋体"/>
                <w:szCs w:val="21"/>
                <w:highlight w:val="none"/>
              </w:rPr>
            </w:pPr>
          </w:p>
        </w:tc>
        <w:tc>
          <w:tcPr>
            <w:tcW w:w="1134" w:type="dxa"/>
            <w:vAlign w:val="center"/>
          </w:tcPr>
          <w:p w14:paraId="0F4E2057">
            <w:pPr>
              <w:jc w:val="center"/>
              <w:rPr>
                <w:rFonts w:ascii="宋体" w:hAnsi="宋体"/>
                <w:szCs w:val="21"/>
                <w:highlight w:val="none"/>
              </w:rPr>
            </w:pPr>
            <w:r>
              <w:rPr>
                <w:rFonts w:hint="eastAsia" w:ascii="宋体" w:hAnsi="宋体"/>
                <w:szCs w:val="21"/>
                <w:highlight w:val="none"/>
              </w:rPr>
              <w:t>年  龄</w:t>
            </w:r>
          </w:p>
        </w:tc>
        <w:tc>
          <w:tcPr>
            <w:tcW w:w="1275" w:type="dxa"/>
            <w:vAlign w:val="center"/>
          </w:tcPr>
          <w:p w14:paraId="067940B8">
            <w:pPr>
              <w:jc w:val="center"/>
              <w:rPr>
                <w:rFonts w:ascii="宋体" w:hAnsi="宋体"/>
                <w:szCs w:val="21"/>
                <w:highlight w:val="none"/>
              </w:rPr>
            </w:pPr>
          </w:p>
        </w:tc>
        <w:tc>
          <w:tcPr>
            <w:tcW w:w="1843" w:type="dxa"/>
            <w:vAlign w:val="center"/>
          </w:tcPr>
          <w:p w14:paraId="2154206E">
            <w:pPr>
              <w:jc w:val="center"/>
              <w:rPr>
                <w:rFonts w:ascii="宋体" w:hAnsi="宋体"/>
                <w:szCs w:val="21"/>
                <w:highlight w:val="none"/>
              </w:rPr>
            </w:pPr>
            <w:r>
              <w:rPr>
                <w:rFonts w:hint="eastAsia" w:ascii="宋体" w:hAnsi="宋体"/>
                <w:szCs w:val="21"/>
                <w:highlight w:val="none"/>
              </w:rPr>
              <w:t>学历</w:t>
            </w:r>
          </w:p>
        </w:tc>
        <w:tc>
          <w:tcPr>
            <w:tcW w:w="2693" w:type="dxa"/>
            <w:vAlign w:val="center"/>
          </w:tcPr>
          <w:p w14:paraId="3CE8A119">
            <w:pPr>
              <w:jc w:val="center"/>
              <w:rPr>
                <w:rFonts w:ascii="宋体" w:hAnsi="宋体"/>
                <w:szCs w:val="21"/>
                <w:highlight w:val="none"/>
              </w:rPr>
            </w:pPr>
          </w:p>
        </w:tc>
      </w:tr>
      <w:tr w14:paraId="5931D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92" w:type="dxa"/>
            <w:vAlign w:val="center"/>
          </w:tcPr>
          <w:p w14:paraId="392BF4FB">
            <w:pPr>
              <w:jc w:val="center"/>
              <w:rPr>
                <w:rFonts w:ascii="宋体" w:hAnsi="宋体"/>
                <w:szCs w:val="21"/>
                <w:highlight w:val="none"/>
              </w:rPr>
            </w:pPr>
            <w:r>
              <w:rPr>
                <w:rFonts w:hint="eastAsia" w:ascii="宋体" w:hAnsi="宋体"/>
                <w:szCs w:val="21"/>
                <w:highlight w:val="none"/>
              </w:rPr>
              <w:t>职  称</w:t>
            </w:r>
          </w:p>
        </w:tc>
        <w:tc>
          <w:tcPr>
            <w:tcW w:w="1035" w:type="dxa"/>
            <w:vAlign w:val="center"/>
          </w:tcPr>
          <w:p w14:paraId="200DC6B9">
            <w:pPr>
              <w:jc w:val="center"/>
              <w:rPr>
                <w:rFonts w:ascii="宋体" w:hAnsi="宋体"/>
                <w:szCs w:val="21"/>
                <w:highlight w:val="none"/>
              </w:rPr>
            </w:pPr>
          </w:p>
        </w:tc>
        <w:tc>
          <w:tcPr>
            <w:tcW w:w="1134" w:type="dxa"/>
            <w:vAlign w:val="center"/>
          </w:tcPr>
          <w:p w14:paraId="23F9604E">
            <w:pPr>
              <w:jc w:val="center"/>
              <w:rPr>
                <w:rFonts w:ascii="宋体" w:hAnsi="宋体"/>
                <w:szCs w:val="21"/>
                <w:highlight w:val="none"/>
              </w:rPr>
            </w:pPr>
            <w:r>
              <w:rPr>
                <w:rFonts w:hint="eastAsia" w:ascii="宋体" w:hAnsi="宋体"/>
                <w:szCs w:val="21"/>
                <w:highlight w:val="none"/>
              </w:rPr>
              <w:t>职  务</w:t>
            </w:r>
          </w:p>
        </w:tc>
        <w:tc>
          <w:tcPr>
            <w:tcW w:w="1275" w:type="dxa"/>
            <w:vAlign w:val="center"/>
          </w:tcPr>
          <w:p w14:paraId="7FBB03D0">
            <w:pPr>
              <w:jc w:val="center"/>
              <w:rPr>
                <w:rFonts w:ascii="宋体" w:hAnsi="宋体"/>
                <w:szCs w:val="21"/>
                <w:highlight w:val="none"/>
              </w:rPr>
            </w:pPr>
          </w:p>
        </w:tc>
        <w:tc>
          <w:tcPr>
            <w:tcW w:w="1843" w:type="dxa"/>
            <w:vAlign w:val="center"/>
          </w:tcPr>
          <w:p w14:paraId="6E4C0E93">
            <w:pPr>
              <w:jc w:val="center"/>
              <w:rPr>
                <w:rFonts w:ascii="宋体" w:hAnsi="宋体"/>
                <w:szCs w:val="21"/>
                <w:highlight w:val="none"/>
              </w:rPr>
            </w:pPr>
            <w:r>
              <w:rPr>
                <w:rFonts w:hint="eastAsia" w:ascii="宋体" w:hAnsi="宋体"/>
                <w:szCs w:val="21"/>
                <w:highlight w:val="none"/>
              </w:rPr>
              <w:t>拟在本工程任职</w:t>
            </w:r>
          </w:p>
        </w:tc>
        <w:tc>
          <w:tcPr>
            <w:tcW w:w="2693" w:type="dxa"/>
            <w:vAlign w:val="center"/>
          </w:tcPr>
          <w:p w14:paraId="06F007E0">
            <w:pPr>
              <w:jc w:val="center"/>
              <w:rPr>
                <w:rFonts w:ascii="宋体" w:hAnsi="宋体"/>
                <w:szCs w:val="21"/>
                <w:highlight w:val="none"/>
              </w:rPr>
            </w:pPr>
            <w:r>
              <w:rPr>
                <w:rFonts w:hint="eastAsia" w:ascii="宋体" w:hAnsi="宋体"/>
                <w:szCs w:val="21"/>
                <w:highlight w:val="none"/>
              </w:rPr>
              <w:t>项目经理</w:t>
            </w:r>
          </w:p>
        </w:tc>
      </w:tr>
      <w:tr w14:paraId="7816E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1" w:type="dxa"/>
            <w:gridSpan w:val="3"/>
            <w:vAlign w:val="center"/>
          </w:tcPr>
          <w:p w14:paraId="498F516F">
            <w:pPr>
              <w:jc w:val="center"/>
              <w:rPr>
                <w:rFonts w:ascii="宋体" w:hAnsi="宋体"/>
                <w:szCs w:val="21"/>
                <w:highlight w:val="none"/>
              </w:rPr>
            </w:pPr>
            <w:r>
              <w:rPr>
                <w:rFonts w:hint="eastAsia" w:ascii="宋体" w:hAnsi="宋体"/>
                <w:szCs w:val="21"/>
                <w:highlight w:val="none"/>
              </w:rPr>
              <w:t>注册建造师执业资格等级</w:t>
            </w:r>
          </w:p>
        </w:tc>
        <w:tc>
          <w:tcPr>
            <w:tcW w:w="1275" w:type="dxa"/>
            <w:vAlign w:val="center"/>
          </w:tcPr>
          <w:p w14:paraId="4D5B16C0">
            <w:pPr>
              <w:jc w:val="center"/>
              <w:rPr>
                <w:rFonts w:ascii="宋体" w:hAnsi="宋体"/>
                <w:szCs w:val="21"/>
                <w:highlight w:val="none"/>
              </w:rPr>
            </w:pPr>
            <w:r>
              <w:rPr>
                <w:rFonts w:hint="eastAsia" w:ascii="宋体" w:hAnsi="宋体"/>
                <w:szCs w:val="21"/>
                <w:highlight w:val="none"/>
              </w:rPr>
              <w:t xml:space="preserve">      级</w:t>
            </w:r>
          </w:p>
        </w:tc>
        <w:tc>
          <w:tcPr>
            <w:tcW w:w="1843" w:type="dxa"/>
            <w:vAlign w:val="center"/>
          </w:tcPr>
          <w:p w14:paraId="5B5C51C5">
            <w:pPr>
              <w:jc w:val="center"/>
              <w:rPr>
                <w:rFonts w:ascii="宋体" w:hAnsi="宋体"/>
                <w:szCs w:val="21"/>
                <w:highlight w:val="none"/>
              </w:rPr>
            </w:pPr>
            <w:r>
              <w:rPr>
                <w:rFonts w:hint="eastAsia" w:ascii="宋体" w:hAnsi="宋体"/>
                <w:szCs w:val="21"/>
                <w:highlight w:val="none"/>
              </w:rPr>
              <w:t>建造师专业</w:t>
            </w:r>
          </w:p>
        </w:tc>
        <w:tc>
          <w:tcPr>
            <w:tcW w:w="2693" w:type="dxa"/>
            <w:vAlign w:val="center"/>
          </w:tcPr>
          <w:p w14:paraId="57D4B16A">
            <w:pPr>
              <w:jc w:val="center"/>
              <w:rPr>
                <w:rFonts w:ascii="宋体" w:hAnsi="宋体"/>
                <w:szCs w:val="21"/>
                <w:highlight w:val="none"/>
              </w:rPr>
            </w:pPr>
          </w:p>
        </w:tc>
      </w:tr>
      <w:tr w14:paraId="71F95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1" w:type="dxa"/>
            <w:gridSpan w:val="3"/>
            <w:vAlign w:val="center"/>
          </w:tcPr>
          <w:p w14:paraId="79546E0B">
            <w:pPr>
              <w:jc w:val="center"/>
              <w:rPr>
                <w:rFonts w:ascii="宋体" w:hAnsi="宋体"/>
                <w:szCs w:val="21"/>
                <w:highlight w:val="none"/>
              </w:rPr>
            </w:pPr>
            <w:r>
              <w:rPr>
                <w:rFonts w:hint="eastAsia" w:ascii="宋体" w:hAnsi="宋体"/>
                <w:szCs w:val="21"/>
                <w:highlight w:val="none"/>
              </w:rPr>
              <w:t>安全生产考核合格证书</w:t>
            </w:r>
          </w:p>
        </w:tc>
        <w:tc>
          <w:tcPr>
            <w:tcW w:w="5811" w:type="dxa"/>
            <w:gridSpan w:val="3"/>
            <w:vAlign w:val="center"/>
          </w:tcPr>
          <w:p w14:paraId="778569B4">
            <w:pPr>
              <w:jc w:val="center"/>
              <w:rPr>
                <w:rFonts w:ascii="宋体" w:hAnsi="宋体"/>
                <w:szCs w:val="21"/>
                <w:highlight w:val="none"/>
              </w:rPr>
            </w:pPr>
          </w:p>
        </w:tc>
      </w:tr>
      <w:tr w14:paraId="104C3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92" w:type="dxa"/>
            <w:vAlign w:val="center"/>
          </w:tcPr>
          <w:p w14:paraId="6248EB7D">
            <w:pPr>
              <w:jc w:val="center"/>
              <w:rPr>
                <w:rFonts w:ascii="宋体" w:hAnsi="宋体"/>
                <w:szCs w:val="21"/>
                <w:highlight w:val="none"/>
              </w:rPr>
            </w:pPr>
            <w:r>
              <w:rPr>
                <w:rFonts w:hint="eastAsia" w:ascii="宋体" w:hAnsi="宋体"/>
                <w:szCs w:val="21"/>
                <w:highlight w:val="none"/>
              </w:rPr>
              <w:t>毕业学校</w:t>
            </w:r>
          </w:p>
        </w:tc>
        <w:tc>
          <w:tcPr>
            <w:tcW w:w="7980" w:type="dxa"/>
            <w:gridSpan w:val="5"/>
            <w:vAlign w:val="center"/>
          </w:tcPr>
          <w:p w14:paraId="4C0629D8">
            <w:pPr>
              <w:ind w:firstLine="840" w:firstLineChars="400"/>
              <w:rPr>
                <w:rFonts w:ascii="宋体" w:hAnsi="宋体"/>
                <w:szCs w:val="21"/>
                <w:highlight w:val="none"/>
              </w:rPr>
            </w:pPr>
            <w:r>
              <w:rPr>
                <w:rFonts w:hint="eastAsia" w:ascii="宋体" w:hAnsi="宋体"/>
                <w:szCs w:val="21"/>
                <w:highlight w:val="none"/>
              </w:rPr>
              <w:t>年毕业于                  学校            专业</w:t>
            </w:r>
          </w:p>
        </w:tc>
      </w:tr>
      <w:tr w14:paraId="43980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072" w:type="dxa"/>
            <w:gridSpan w:val="6"/>
            <w:vAlign w:val="center"/>
          </w:tcPr>
          <w:p w14:paraId="469B07EB">
            <w:pPr>
              <w:jc w:val="center"/>
              <w:rPr>
                <w:rFonts w:ascii="宋体" w:hAnsi="宋体"/>
                <w:szCs w:val="21"/>
                <w:highlight w:val="none"/>
              </w:rPr>
            </w:pPr>
            <w:r>
              <w:rPr>
                <w:rFonts w:hint="eastAsia" w:ascii="宋体" w:hAnsi="宋体"/>
                <w:szCs w:val="21"/>
                <w:highlight w:val="none"/>
              </w:rPr>
              <w:t>主要工作经历</w:t>
            </w:r>
          </w:p>
        </w:tc>
      </w:tr>
      <w:tr w14:paraId="4649E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92" w:type="dxa"/>
            <w:vAlign w:val="center"/>
          </w:tcPr>
          <w:p w14:paraId="045E5B7D">
            <w:pPr>
              <w:jc w:val="center"/>
              <w:rPr>
                <w:rFonts w:ascii="宋体" w:hAnsi="宋体"/>
                <w:szCs w:val="21"/>
                <w:highlight w:val="none"/>
              </w:rPr>
            </w:pPr>
            <w:r>
              <w:rPr>
                <w:rFonts w:hint="eastAsia" w:ascii="宋体" w:hAnsi="宋体"/>
                <w:szCs w:val="21"/>
                <w:highlight w:val="none"/>
              </w:rPr>
              <w:t>时  间</w:t>
            </w:r>
          </w:p>
        </w:tc>
        <w:tc>
          <w:tcPr>
            <w:tcW w:w="3444" w:type="dxa"/>
            <w:gridSpan w:val="3"/>
            <w:vAlign w:val="center"/>
          </w:tcPr>
          <w:p w14:paraId="1A8A5CE4">
            <w:pPr>
              <w:jc w:val="center"/>
              <w:rPr>
                <w:rFonts w:ascii="宋体" w:hAnsi="宋体"/>
                <w:szCs w:val="21"/>
                <w:highlight w:val="none"/>
              </w:rPr>
            </w:pPr>
            <w:r>
              <w:rPr>
                <w:rFonts w:hint="eastAsia" w:ascii="宋体" w:hAnsi="宋体"/>
                <w:szCs w:val="21"/>
                <w:highlight w:val="none"/>
              </w:rPr>
              <w:t>参加过的类似项目名称</w:t>
            </w:r>
          </w:p>
        </w:tc>
        <w:tc>
          <w:tcPr>
            <w:tcW w:w="1843" w:type="dxa"/>
            <w:vAlign w:val="center"/>
          </w:tcPr>
          <w:p w14:paraId="60BEC08F">
            <w:pPr>
              <w:jc w:val="center"/>
              <w:rPr>
                <w:rFonts w:ascii="宋体" w:hAnsi="宋体"/>
                <w:szCs w:val="21"/>
                <w:highlight w:val="none"/>
              </w:rPr>
            </w:pPr>
            <w:r>
              <w:rPr>
                <w:rFonts w:hint="eastAsia" w:ascii="宋体" w:hAnsi="宋体"/>
                <w:szCs w:val="21"/>
                <w:highlight w:val="none"/>
              </w:rPr>
              <w:t>工程概况说明</w:t>
            </w:r>
          </w:p>
        </w:tc>
        <w:tc>
          <w:tcPr>
            <w:tcW w:w="2693" w:type="dxa"/>
            <w:vAlign w:val="center"/>
          </w:tcPr>
          <w:p w14:paraId="24242580">
            <w:pPr>
              <w:jc w:val="center"/>
              <w:rPr>
                <w:rFonts w:ascii="宋体" w:hAnsi="宋体"/>
                <w:szCs w:val="21"/>
                <w:highlight w:val="none"/>
              </w:rPr>
            </w:pPr>
            <w:r>
              <w:rPr>
                <w:rFonts w:hint="eastAsia" w:ascii="宋体" w:hAnsi="宋体"/>
                <w:szCs w:val="21"/>
                <w:highlight w:val="none"/>
              </w:rPr>
              <w:t>发包人及联系电话</w:t>
            </w:r>
          </w:p>
        </w:tc>
      </w:tr>
      <w:tr w14:paraId="25181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vAlign w:val="center"/>
          </w:tcPr>
          <w:p w14:paraId="6346B65A">
            <w:pPr>
              <w:jc w:val="center"/>
              <w:rPr>
                <w:rFonts w:ascii="宋体" w:hAnsi="宋体"/>
                <w:szCs w:val="21"/>
                <w:highlight w:val="none"/>
              </w:rPr>
            </w:pPr>
          </w:p>
        </w:tc>
        <w:tc>
          <w:tcPr>
            <w:tcW w:w="3444" w:type="dxa"/>
            <w:gridSpan w:val="3"/>
            <w:vAlign w:val="center"/>
          </w:tcPr>
          <w:p w14:paraId="65CD1500">
            <w:pPr>
              <w:jc w:val="center"/>
              <w:rPr>
                <w:rFonts w:ascii="宋体" w:hAnsi="宋体"/>
                <w:szCs w:val="21"/>
                <w:highlight w:val="none"/>
              </w:rPr>
            </w:pPr>
          </w:p>
        </w:tc>
        <w:tc>
          <w:tcPr>
            <w:tcW w:w="1843" w:type="dxa"/>
            <w:vAlign w:val="center"/>
          </w:tcPr>
          <w:p w14:paraId="7419C8A9">
            <w:pPr>
              <w:jc w:val="center"/>
              <w:rPr>
                <w:rFonts w:ascii="宋体" w:hAnsi="宋体"/>
                <w:szCs w:val="21"/>
                <w:highlight w:val="none"/>
              </w:rPr>
            </w:pPr>
          </w:p>
        </w:tc>
        <w:tc>
          <w:tcPr>
            <w:tcW w:w="2693" w:type="dxa"/>
            <w:vAlign w:val="center"/>
          </w:tcPr>
          <w:p w14:paraId="00472183">
            <w:pPr>
              <w:jc w:val="center"/>
              <w:rPr>
                <w:rFonts w:ascii="宋体" w:hAnsi="宋体"/>
                <w:szCs w:val="21"/>
                <w:highlight w:val="none"/>
              </w:rPr>
            </w:pPr>
          </w:p>
        </w:tc>
      </w:tr>
      <w:tr w14:paraId="70D2D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vAlign w:val="center"/>
          </w:tcPr>
          <w:p w14:paraId="339CCCE4">
            <w:pPr>
              <w:jc w:val="center"/>
              <w:rPr>
                <w:rFonts w:ascii="宋体" w:hAnsi="宋体"/>
                <w:szCs w:val="21"/>
                <w:highlight w:val="none"/>
              </w:rPr>
            </w:pPr>
          </w:p>
        </w:tc>
        <w:tc>
          <w:tcPr>
            <w:tcW w:w="3444" w:type="dxa"/>
            <w:gridSpan w:val="3"/>
            <w:vAlign w:val="center"/>
          </w:tcPr>
          <w:p w14:paraId="43032A6F">
            <w:pPr>
              <w:jc w:val="center"/>
              <w:rPr>
                <w:rFonts w:ascii="宋体" w:hAnsi="宋体"/>
                <w:szCs w:val="21"/>
                <w:highlight w:val="none"/>
              </w:rPr>
            </w:pPr>
          </w:p>
        </w:tc>
        <w:tc>
          <w:tcPr>
            <w:tcW w:w="1843" w:type="dxa"/>
            <w:vAlign w:val="center"/>
          </w:tcPr>
          <w:p w14:paraId="344BEECC">
            <w:pPr>
              <w:jc w:val="center"/>
              <w:rPr>
                <w:rFonts w:ascii="宋体" w:hAnsi="宋体"/>
                <w:szCs w:val="21"/>
                <w:highlight w:val="none"/>
              </w:rPr>
            </w:pPr>
          </w:p>
        </w:tc>
        <w:tc>
          <w:tcPr>
            <w:tcW w:w="2693" w:type="dxa"/>
            <w:vAlign w:val="center"/>
          </w:tcPr>
          <w:p w14:paraId="31A13E8E">
            <w:pPr>
              <w:jc w:val="center"/>
              <w:rPr>
                <w:rFonts w:ascii="宋体" w:hAnsi="宋体"/>
                <w:szCs w:val="21"/>
                <w:highlight w:val="none"/>
              </w:rPr>
            </w:pPr>
          </w:p>
        </w:tc>
      </w:tr>
      <w:tr w14:paraId="6008F3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vAlign w:val="center"/>
          </w:tcPr>
          <w:p w14:paraId="6D3527B6">
            <w:pPr>
              <w:jc w:val="center"/>
              <w:rPr>
                <w:rFonts w:ascii="宋体" w:hAnsi="宋体"/>
                <w:szCs w:val="21"/>
                <w:highlight w:val="none"/>
              </w:rPr>
            </w:pPr>
          </w:p>
        </w:tc>
        <w:tc>
          <w:tcPr>
            <w:tcW w:w="3444" w:type="dxa"/>
            <w:gridSpan w:val="3"/>
            <w:vAlign w:val="center"/>
          </w:tcPr>
          <w:p w14:paraId="7BB9EE40">
            <w:pPr>
              <w:jc w:val="center"/>
              <w:rPr>
                <w:rFonts w:ascii="宋体" w:hAnsi="宋体"/>
                <w:szCs w:val="21"/>
                <w:highlight w:val="none"/>
              </w:rPr>
            </w:pPr>
          </w:p>
        </w:tc>
        <w:tc>
          <w:tcPr>
            <w:tcW w:w="1843" w:type="dxa"/>
            <w:vAlign w:val="center"/>
          </w:tcPr>
          <w:p w14:paraId="2DEE00A0">
            <w:pPr>
              <w:jc w:val="center"/>
              <w:rPr>
                <w:rFonts w:ascii="宋体" w:hAnsi="宋体"/>
                <w:szCs w:val="21"/>
                <w:highlight w:val="none"/>
              </w:rPr>
            </w:pPr>
          </w:p>
        </w:tc>
        <w:tc>
          <w:tcPr>
            <w:tcW w:w="2693" w:type="dxa"/>
            <w:vAlign w:val="center"/>
          </w:tcPr>
          <w:p w14:paraId="4020CFE1">
            <w:pPr>
              <w:jc w:val="center"/>
              <w:rPr>
                <w:rFonts w:ascii="宋体" w:hAnsi="宋体"/>
                <w:szCs w:val="21"/>
                <w:highlight w:val="none"/>
              </w:rPr>
            </w:pPr>
          </w:p>
        </w:tc>
      </w:tr>
      <w:tr w14:paraId="3DDD5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vAlign w:val="center"/>
          </w:tcPr>
          <w:p w14:paraId="503DB00A">
            <w:pPr>
              <w:jc w:val="center"/>
              <w:rPr>
                <w:rFonts w:ascii="宋体" w:hAnsi="宋体"/>
                <w:szCs w:val="21"/>
                <w:highlight w:val="none"/>
              </w:rPr>
            </w:pPr>
          </w:p>
        </w:tc>
        <w:tc>
          <w:tcPr>
            <w:tcW w:w="3444" w:type="dxa"/>
            <w:gridSpan w:val="3"/>
            <w:vAlign w:val="center"/>
          </w:tcPr>
          <w:p w14:paraId="19A053C7">
            <w:pPr>
              <w:jc w:val="center"/>
              <w:rPr>
                <w:rFonts w:ascii="宋体" w:hAnsi="宋体"/>
                <w:szCs w:val="21"/>
                <w:highlight w:val="none"/>
              </w:rPr>
            </w:pPr>
          </w:p>
        </w:tc>
        <w:tc>
          <w:tcPr>
            <w:tcW w:w="1843" w:type="dxa"/>
            <w:vAlign w:val="center"/>
          </w:tcPr>
          <w:p w14:paraId="30DA2761">
            <w:pPr>
              <w:jc w:val="center"/>
              <w:rPr>
                <w:rFonts w:ascii="宋体" w:hAnsi="宋体"/>
                <w:szCs w:val="21"/>
                <w:highlight w:val="none"/>
              </w:rPr>
            </w:pPr>
          </w:p>
        </w:tc>
        <w:tc>
          <w:tcPr>
            <w:tcW w:w="2693" w:type="dxa"/>
            <w:vAlign w:val="center"/>
          </w:tcPr>
          <w:p w14:paraId="564B280F">
            <w:pPr>
              <w:jc w:val="center"/>
              <w:rPr>
                <w:rFonts w:ascii="宋体" w:hAnsi="宋体"/>
                <w:szCs w:val="21"/>
                <w:highlight w:val="none"/>
              </w:rPr>
            </w:pPr>
          </w:p>
        </w:tc>
      </w:tr>
      <w:tr w14:paraId="3733FB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vAlign w:val="center"/>
          </w:tcPr>
          <w:p w14:paraId="7F2D8E59">
            <w:pPr>
              <w:jc w:val="center"/>
              <w:rPr>
                <w:rFonts w:ascii="宋体" w:hAnsi="宋体"/>
                <w:szCs w:val="21"/>
                <w:highlight w:val="none"/>
              </w:rPr>
            </w:pPr>
          </w:p>
        </w:tc>
        <w:tc>
          <w:tcPr>
            <w:tcW w:w="3444" w:type="dxa"/>
            <w:gridSpan w:val="3"/>
            <w:vAlign w:val="center"/>
          </w:tcPr>
          <w:p w14:paraId="1E5F4DB3">
            <w:pPr>
              <w:jc w:val="center"/>
              <w:rPr>
                <w:rFonts w:ascii="宋体" w:hAnsi="宋体"/>
                <w:szCs w:val="21"/>
                <w:highlight w:val="none"/>
              </w:rPr>
            </w:pPr>
          </w:p>
        </w:tc>
        <w:tc>
          <w:tcPr>
            <w:tcW w:w="1843" w:type="dxa"/>
            <w:vAlign w:val="center"/>
          </w:tcPr>
          <w:p w14:paraId="78EE4841">
            <w:pPr>
              <w:jc w:val="center"/>
              <w:rPr>
                <w:rFonts w:ascii="宋体" w:hAnsi="宋体"/>
                <w:szCs w:val="21"/>
                <w:highlight w:val="none"/>
              </w:rPr>
            </w:pPr>
          </w:p>
        </w:tc>
        <w:tc>
          <w:tcPr>
            <w:tcW w:w="2693" w:type="dxa"/>
            <w:vAlign w:val="center"/>
          </w:tcPr>
          <w:p w14:paraId="59E07982">
            <w:pPr>
              <w:jc w:val="center"/>
              <w:rPr>
                <w:rFonts w:ascii="宋体" w:hAnsi="宋体"/>
                <w:szCs w:val="21"/>
                <w:highlight w:val="none"/>
              </w:rPr>
            </w:pPr>
          </w:p>
        </w:tc>
      </w:tr>
      <w:tr w14:paraId="297E6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vAlign w:val="center"/>
          </w:tcPr>
          <w:p w14:paraId="01165979">
            <w:pPr>
              <w:jc w:val="center"/>
              <w:rPr>
                <w:rFonts w:ascii="宋体" w:hAnsi="宋体"/>
                <w:szCs w:val="21"/>
                <w:highlight w:val="none"/>
              </w:rPr>
            </w:pPr>
          </w:p>
        </w:tc>
        <w:tc>
          <w:tcPr>
            <w:tcW w:w="3444" w:type="dxa"/>
            <w:gridSpan w:val="3"/>
            <w:vAlign w:val="center"/>
          </w:tcPr>
          <w:p w14:paraId="173D912A">
            <w:pPr>
              <w:jc w:val="center"/>
              <w:rPr>
                <w:rFonts w:ascii="宋体" w:hAnsi="宋体"/>
                <w:szCs w:val="21"/>
                <w:highlight w:val="none"/>
              </w:rPr>
            </w:pPr>
          </w:p>
        </w:tc>
        <w:tc>
          <w:tcPr>
            <w:tcW w:w="1843" w:type="dxa"/>
            <w:vAlign w:val="center"/>
          </w:tcPr>
          <w:p w14:paraId="68C14A70">
            <w:pPr>
              <w:jc w:val="center"/>
              <w:rPr>
                <w:rFonts w:ascii="宋体" w:hAnsi="宋体"/>
                <w:szCs w:val="21"/>
                <w:highlight w:val="none"/>
              </w:rPr>
            </w:pPr>
          </w:p>
        </w:tc>
        <w:tc>
          <w:tcPr>
            <w:tcW w:w="2693" w:type="dxa"/>
            <w:vAlign w:val="center"/>
          </w:tcPr>
          <w:p w14:paraId="62B0179B">
            <w:pPr>
              <w:jc w:val="center"/>
              <w:rPr>
                <w:rFonts w:ascii="宋体" w:hAnsi="宋体"/>
                <w:szCs w:val="21"/>
                <w:highlight w:val="none"/>
              </w:rPr>
            </w:pPr>
          </w:p>
        </w:tc>
      </w:tr>
      <w:tr w14:paraId="0C85B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vAlign w:val="center"/>
          </w:tcPr>
          <w:p w14:paraId="2A3B04BB">
            <w:pPr>
              <w:jc w:val="center"/>
              <w:rPr>
                <w:rFonts w:ascii="宋体" w:hAnsi="宋体"/>
                <w:szCs w:val="21"/>
                <w:highlight w:val="none"/>
              </w:rPr>
            </w:pPr>
          </w:p>
        </w:tc>
        <w:tc>
          <w:tcPr>
            <w:tcW w:w="3444" w:type="dxa"/>
            <w:gridSpan w:val="3"/>
            <w:vAlign w:val="center"/>
          </w:tcPr>
          <w:p w14:paraId="7CF3723B">
            <w:pPr>
              <w:jc w:val="center"/>
              <w:rPr>
                <w:rFonts w:ascii="宋体" w:hAnsi="宋体"/>
                <w:szCs w:val="21"/>
                <w:highlight w:val="none"/>
              </w:rPr>
            </w:pPr>
          </w:p>
        </w:tc>
        <w:tc>
          <w:tcPr>
            <w:tcW w:w="1843" w:type="dxa"/>
            <w:vAlign w:val="center"/>
          </w:tcPr>
          <w:p w14:paraId="2E576872">
            <w:pPr>
              <w:jc w:val="center"/>
              <w:rPr>
                <w:rFonts w:ascii="宋体" w:hAnsi="宋体"/>
                <w:szCs w:val="21"/>
                <w:highlight w:val="none"/>
              </w:rPr>
            </w:pPr>
          </w:p>
        </w:tc>
        <w:tc>
          <w:tcPr>
            <w:tcW w:w="2693" w:type="dxa"/>
            <w:vAlign w:val="center"/>
          </w:tcPr>
          <w:p w14:paraId="3811EC06">
            <w:pPr>
              <w:jc w:val="center"/>
              <w:rPr>
                <w:rFonts w:ascii="宋体" w:hAnsi="宋体"/>
                <w:szCs w:val="21"/>
                <w:highlight w:val="none"/>
              </w:rPr>
            </w:pPr>
          </w:p>
        </w:tc>
      </w:tr>
      <w:tr w14:paraId="2F294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vAlign w:val="center"/>
          </w:tcPr>
          <w:p w14:paraId="473E6EEB">
            <w:pPr>
              <w:jc w:val="center"/>
              <w:rPr>
                <w:rFonts w:ascii="宋体" w:hAnsi="宋体"/>
                <w:szCs w:val="21"/>
                <w:highlight w:val="none"/>
              </w:rPr>
            </w:pPr>
          </w:p>
        </w:tc>
        <w:tc>
          <w:tcPr>
            <w:tcW w:w="3444" w:type="dxa"/>
            <w:gridSpan w:val="3"/>
            <w:vAlign w:val="center"/>
          </w:tcPr>
          <w:p w14:paraId="4D077A20">
            <w:pPr>
              <w:jc w:val="center"/>
              <w:rPr>
                <w:rFonts w:ascii="宋体" w:hAnsi="宋体"/>
                <w:szCs w:val="21"/>
                <w:highlight w:val="none"/>
              </w:rPr>
            </w:pPr>
          </w:p>
        </w:tc>
        <w:tc>
          <w:tcPr>
            <w:tcW w:w="1843" w:type="dxa"/>
            <w:vAlign w:val="center"/>
          </w:tcPr>
          <w:p w14:paraId="73AC019E">
            <w:pPr>
              <w:jc w:val="center"/>
              <w:rPr>
                <w:rFonts w:ascii="宋体" w:hAnsi="宋体"/>
                <w:szCs w:val="21"/>
                <w:highlight w:val="none"/>
              </w:rPr>
            </w:pPr>
          </w:p>
        </w:tc>
        <w:tc>
          <w:tcPr>
            <w:tcW w:w="2693" w:type="dxa"/>
            <w:vAlign w:val="center"/>
          </w:tcPr>
          <w:p w14:paraId="49C9FEDC">
            <w:pPr>
              <w:jc w:val="center"/>
              <w:rPr>
                <w:rFonts w:ascii="宋体" w:hAnsi="宋体"/>
                <w:szCs w:val="21"/>
                <w:highlight w:val="none"/>
              </w:rPr>
            </w:pPr>
          </w:p>
        </w:tc>
      </w:tr>
      <w:tr w14:paraId="05794A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vAlign w:val="center"/>
          </w:tcPr>
          <w:p w14:paraId="00DD4071">
            <w:pPr>
              <w:jc w:val="center"/>
              <w:rPr>
                <w:rFonts w:ascii="宋体" w:hAnsi="宋体"/>
                <w:szCs w:val="21"/>
                <w:highlight w:val="none"/>
              </w:rPr>
            </w:pPr>
          </w:p>
        </w:tc>
        <w:tc>
          <w:tcPr>
            <w:tcW w:w="3444" w:type="dxa"/>
            <w:gridSpan w:val="3"/>
            <w:vAlign w:val="center"/>
          </w:tcPr>
          <w:p w14:paraId="79CB9C79">
            <w:pPr>
              <w:jc w:val="center"/>
              <w:rPr>
                <w:rFonts w:ascii="宋体" w:hAnsi="宋体"/>
                <w:szCs w:val="21"/>
                <w:highlight w:val="none"/>
              </w:rPr>
            </w:pPr>
          </w:p>
        </w:tc>
        <w:tc>
          <w:tcPr>
            <w:tcW w:w="1843" w:type="dxa"/>
            <w:vAlign w:val="center"/>
          </w:tcPr>
          <w:p w14:paraId="1679CE1A">
            <w:pPr>
              <w:jc w:val="center"/>
              <w:rPr>
                <w:rFonts w:ascii="宋体" w:hAnsi="宋体"/>
                <w:szCs w:val="21"/>
                <w:highlight w:val="none"/>
              </w:rPr>
            </w:pPr>
          </w:p>
        </w:tc>
        <w:tc>
          <w:tcPr>
            <w:tcW w:w="2693" w:type="dxa"/>
            <w:vAlign w:val="center"/>
          </w:tcPr>
          <w:p w14:paraId="4BAC9EFC">
            <w:pPr>
              <w:jc w:val="center"/>
              <w:rPr>
                <w:rFonts w:ascii="宋体" w:hAnsi="宋体"/>
                <w:szCs w:val="21"/>
                <w:highlight w:val="none"/>
              </w:rPr>
            </w:pPr>
          </w:p>
        </w:tc>
      </w:tr>
      <w:tr w14:paraId="5FA98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vAlign w:val="center"/>
          </w:tcPr>
          <w:p w14:paraId="52B3FD92">
            <w:pPr>
              <w:jc w:val="center"/>
              <w:rPr>
                <w:rFonts w:ascii="宋体" w:hAnsi="宋体"/>
                <w:szCs w:val="21"/>
                <w:highlight w:val="none"/>
              </w:rPr>
            </w:pPr>
          </w:p>
        </w:tc>
        <w:tc>
          <w:tcPr>
            <w:tcW w:w="3444" w:type="dxa"/>
            <w:gridSpan w:val="3"/>
            <w:vAlign w:val="center"/>
          </w:tcPr>
          <w:p w14:paraId="08E5BD8E">
            <w:pPr>
              <w:jc w:val="center"/>
              <w:rPr>
                <w:rFonts w:ascii="宋体" w:hAnsi="宋体"/>
                <w:szCs w:val="21"/>
                <w:highlight w:val="none"/>
              </w:rPr>
            </w:pPr>
          </w:p>
        </w:tc>
        <w:tc>
          <w:tcPr>
            <w:tcW w:w="1843" w:type="dxa"/>
            <w:vAlign w:val="center"/>
          </w:tcPr>
          <w:p w14:paraId="3532E828">
            <w:pPr>
              <w:jc w:val="center"/>
              <w:rPr>
                <w:rFonts w:ascii="宋体" w:hAnsi="宋体"/>
                <w:szCs w:val="21"/>
                <w:highlight w:val="none"/>
              </w:rPr>
            </w:pPr>
          </w:p>
        </w:tc>
        <w:tc>
          <w:tcPr>
            <w:tcW w:w="2693" w:type="dxa"/>
            <w:vAlign w:val="center"/>
          </w:tcPr>
          <w:p w14:paraId="6B2CA656">
            <w:pPr>
              <w:jc w:val="center"/>
              <w:rPr>
                <w:rFonts w:ascii="宋体" w:hAnsi="宋体"/>
                <w:szCs w:val="21"/>
                <w:highlight w:val="none"/>
              </w:rPr>
            </w:pPr>
          </w:p>
        </w:tc>
      </w:tr>
    </w:tbl>
    <w:p w14:paraId="40CF697F">
      <w:pPr>
        <w:spacing w:line="420" w:lineRule="exact"/>
        <w:rPr>
          <w:rFonts w:ascii="宋体" w:hAnsi="宋体"/>
          <w:szCs w:val="21"/>
          <w:highlight w:val="none"/>
        </w:rPr>
      </w:pPr>
    </w:p>
    <w:p w14:paraId="3B8212A2">
      <w:pPr>
        <w:ind w:firstLine="210" w:firstLineChars="100"/>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注：需提供证明资料内容详见评标方法。</w:t>
      </w:r>
    </w:p>
    <w:p w14:paraId="3BA8231A">
      <w:pPr>
        <w:spacing w:line="420" w:lineRule="exact"/>
        <w:rPr>
          <w:rFonts w:ascii="宋体" w:hAnsi="宋体"/>
          <w:szCs w:val="21"/>
          <w:highlight w:val="none"/>
        </w:rPr>
      </w:pPr>
      <w:r>
        <w:rPr>
          <w:rFonts w:ascii="宋体" w:hAnsi="宋体"/>
          <w:szCs w:val="21"/>
          <w:highlight w:val="none"/>
        </w:rPr>
        <w:br w:type="page"/>
      </w:r>
      <w:r>
        <w:rPr>
          <w:rFonts w:hint="eastAsia" w:ascii="宋体" w:hAnsi="宋体"/>
          <w:szCs w:val="21"/>
          <w:highlight w:val="none"/>
        </w:rPr>
        <w:t>附2：主要项目管理人员简历表</w:t>
      </w:r>
    </w:p>
    <w:tbl>
      <w:tblPr>
        <w:tblStyle w:val="41"/>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713"/>
        <w:gridCol w:w="2191"/>
        <w:gridCol w:w="2192"/>
        <w:gridCol w:w="2364"/>
      </w:tblGrid>
      <w:tr w14:paraId="6AA17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8" w:hRule="atLeast"/>
        </w:trPr>
        <w:tc>
          <w:tcPr>
            <w:tcW w:w="2541" w:type="dxa"/>
            <w:gridSpan w:val="2"/>
            <w:vAlign w:val="center"/>
          </w:tcPr>
          <w:p w14:paraId="61FA5E6A">
            <w:pPr>
              <w:jc w:val="center"/>
              <w:rPr>
                <w:highlight w:val="none"/>
              </w:rPr>
            </w:pPr>
            <w:r>
              <w:rPr>
                <w:rFonts w:hint="eastAsia" w:ascii="宋体" w:hAnsi="宋体"/>
                <w:szCs w:val="21"/>
                <w:highlight w:val="none"/>
              </w:rPr>
              <w:t>岗位名称</w:t>
            </w:r>
          </w:p>
        </w:tc>
        <w:tc>
          <w:tcPr>
            <w:tcW w:w="6747" w:type="dxa"/>
            <w:gridSpan w:val="3"/>
            <w:vAlign w:val="center"/>
          </w:tcPr>
          <w:p w14:paraId="2BDE38EF">
            <w:pPr>
              <w:jc w:val="center"/>
              <w:rPr>
                <w:highlight w:val="none"/>
              </w:rPr>
            </w:pPr>
          </w:p>
        </w:tc>
      </w:tr>
      <w:tr w14:paraId="18DC2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2541" w:type="dxa"/>
            <w:gridSpan w:val="2"/>
            <w:vAlign w:val="center"/>
          </w:tcPr>
          <w:p w14:paraId="63711A4C">
            <w:pPr>
              <w:jc w:val="center"/>
              <w:rPr>
                <w:highlight w:val="none"/>
              </w:rPr>
            </w:pPr>
            <w:r>
              <w:rPr>
                <w:rFonts w:hint="eastAsia" w:ascii="宋体" w:hAnsi="宋体"/>
                <w:szCs w:val="21"/>
                <w:highlight w:val="none"/>
              </w:rPr>
              <w:t>姓    名</w:t>
            </w:r>
          </w:p>
        </w:tc>
        <w:tc>
          <w:tcPr>
            <w:tcW w:w="2191" w:type="dxa"/>
            <w:vAlign w:val="center"/>
          </w:tcPr>
          <w:p w14:paraId="381DA123">
            <w:pPr>
              <w:jc w:val="center"/>
              <w:rPr>
                <w:highlight w:val="none"/>
              </w:rPr>
            </w:pPr>
          </w:p>
        </w:tc>
        <w:tc>
          <w:tcPr>
            <w:tcW w:w="2192" w:type="dxa"/>
            <w:vAlign w:val="center"/>
          </w:tcPr>
          <w:p w14:paraId="72DC4FBD">
            <w:pPr>
              <w:jc w:val="center"/>
              <w:rPr>
                <w:highlight w:val="none"/>
              </w:rPr>
            </w:pPr>
            <w:r>
              <w:rPr>
                <w:rFonts w:hint="eastAsia" w:ascii="宋体" w:hAnsi="宋体"/>
                <w:szCs w:val="21"/>
                <w:highlight w:val="none"/>
              </w:rPr>
              <w:t>年    龄</w:t>
            </w:r>
          </w:p>
        </w:tc>
        <w:tc>
          <w:tcPr>
            <w:tcW w:w="2364" w:type="dxa"/>
          </w:tcPr>
          <w:p w14:paraId="670C45AD">
            <w:pPr>
              <w:rPr>
                <w:highlight w:val="none"/>
              </w:rPr>
            </w:pPr>
          </w:p>
        </w:tc>
      </w:tr>
      <w:tr w14:paraId="24580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2541" w:type="dxa"/>
            <w:gridSpan w:val="2"/>
            <w:vAlign w:val="center"/>
          </w:tcPr>
          <w:p w14:paraId="0CF918CF">
            <w:pPr>
              <w:jc w:val="center"/>
              <w:rPr>
                <w:highlight w:val="none"/>
              </w:rPr>
            </w:pPr>
            <w:r>
              <w:rPr>
                <w:rFonts w:hint="eastAsia" w:ascii="宋体" w:hAnsi="宋体"/>
                <w:szCs w:val="21"/>
                <w:highlight w:val="none"/>
              </w:rPr>
              <w:t>性    别</w:t>
            </w:r>
          </w:p>
        </w:tc>
        <w:tc>
          <w:tcPr>
            <w:tcW w:w="2191" w:type="dxa"/>
            <w:vAlign w:val="center"/>
          </w:tcPr>
          <w:p w14:paraId="19434B95">
            <w:pPr>
              <w:jc w:val="center"/>
              <w:rPr>
                <w:highlight w:val="none"/>
              </w:rPr>
            </w:pPr>
          </w:p>
        </w:tc>
        <w:tc>
          <w:tcPr>
            <w:tcW w:w="2192" w:type="dxa"/>
            <w:vAlign w:val="center"/>
          </w:tcPr>
          <w:p w14:paraId="11CC0B7C">
            <w:pPr>
              <w:jc w:val="center"/>
              <w:rPr>
                <w:highlight w:val="none"/>
              </w:rPr>
            </w:pPr>
            <w:r>
              <w:rPr>
                <w:rFonts w:hint="eastAsia" w:ascii="宋体" w:hAnsi="宋体"/>
                <w:szCs w:val="21"/>
                <w:highlight w:val="none"/>
              </w:rPr>
              <w:t>毕业学校</w:t>
            </w:r>
          </w:p>
        </w:tc>
        <w:tc>
          <w:tcPr>
            <w:tcW w:w="2364" w:type="dxa"/>
          </w:tcPr>
          <w:p w14:paraId="49859632">
            <w:pPr>
              <w:rPr>
                <w:highlight w:val="none"/>
              </w:rPr>
            </w:pPr>
          </w:p>
        </w:tc>
      </w:tr>
      <w:tr w14:paraId="04102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2541" w:type="dxa"/>
            <w:gridSpan w:val="2"/>
            <w:vAlign w:val="center"/>
          </w:tcPr>
          <w:p w14:paraId="0C307E6A">
            <w:pPr>
              <w:jc w:val="center"/>
              <w:rPr>
                <w:highlight w:val="none"/>
              </w:rPr>
            </w:pPr>
            <w:r>
              <w:rPr>
                <w:rFonts w:hint="eastAsia" w:ascii="宋体" w:hAnsi="宋体"/>
                <w:szCs w:val="21"/>
                <w:highlight w:val="none"/>
              </w:rPr>
              <w:t>学历和专业</w:t>
            </w:r>
          </w:p>
        </w:tc>
        <w:tc>
          <w:tcPr>
            <w:tcW w:w="2191" w:type="dxa"/>
            <w:vAlign w:val="center"/>
          </w:tcPr>
          <w:p w14:paraId="3FC9D7A1">
            <w:pPr>
              <w:jc w:val="center"/>
              <w:rPr>
                <w:highlight w:val="none"/>
              </w:rPr>
            </w:pPr>
          </w:p>
        </w:tc>
        <w:tc>
          <w:tcPr>
            <w:tcW w:w="2192" w:type="dxa"/>
            <w:vAlign w:val="center"/>
          </w:tcPr>
          <w:p w14:paraId="2EA0F2F8">
            <w:pPr>
              <w:jc w:val="center"/>
              <w:rPr>
                <w:highlight w:val="none"/>
              </w:rPr>
            </w:pPr>
            <w:r>
              <w:rPr>
                <w:rFonts w:hint="eastAsia" w:ascii="宋体" w:hAnsi="宋体"/>
                <w:szCs w:val="21"/>
                <w:highlight w:val="none"/>
              </w:rPr>
              <w:t>毕业时间</w:t>
            </w:r>
          </w:p>
        </w:tc>
        <w:tc>
          <w:tcPr>
            <w:tcW w:w="2364" w:type="dxa"/>
          </w:tcPr>
          <w:p w14:paraId="01F972A4">
            <w:pPr>
              <w:rPr>
                <w:highlight w:val="none"/>
              </w:rPr>
            </w:pPr>
          </w:p>
        </w:tc>
      </w:tr>
      <w:tr w14:paraId="2EAE9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2541" w:type="dxa"/>
            <w:gridSpan w:val="2"/>
            <w:vAlign w:val="center"/>
          </w:tcPr>
          <w:p w14:paraId="5025E0C6">
            <w:pPr>
              <w:jc w:val="center"/>
              <w:rPr>
                <w:highlight w:val="none"/>
              </w:rPr>
            </w:pPr>
            <w:r>
              <w:rPr>
                <w:rFonts w:hint="eastAsia" w:ascii="宋体" w:hAnsi="宋体"/>
                <w:szCs w:val="21"/>
                <w:highlight w:val="none"/>
              </w:rPr>
              <w:t>拥有的执业资格</w:t>
            </w:r>
          </w:p>
        </w:tc>
        <w:tc>
          <w:tcPr>
            <w:tcW w:w="2191" w:type="dxa"/>
            <w:vAlign w:val="center"/>
          </w:tcPr>
          <w:p w14:paraId="55556774">
            <w:pPr>
              <w:jc w:val="center"/>
              <w:rPr>
                <w:highlight w:val="none"/>
              </w:rPr>
            </w:pPr>
          </w:p>
        </w:tc>
        <w:tc>
          <w:tcPr>
            <w:tcW w:w="2192" w:type="dxa"/>
            <w:vAlign w:val="center"/>
          </w:tcPr>
          <w:p w14:paraId="6D0929E6">
            <w:pPr>
              <w:jc w:val="center"/>
              <w:rPr>
                <w:highlight w:val="none"/>
              </w:rPr>
            </w:pPr>
            <w:r>
              <w:rPr>
                <w:rFonts w:hint="eastAsia" w:ascii="宋体" w:hAnsi="宋体"/>
                <w:szCs w:val="21"/>
                <w:highlight w:val="none"/>
              </w:rPr>
              <w:t>专业职称</w:t>
            </w:r>
          </w:p>
        </w:tc>
        <w:tc>
          <w:tcPr>
            <w:tcW w:w="2364" w:type="dxa"/>
          </w:tcPr>
          <w:p w14:paraId="2EE9E526">
            <w:pPr>
              <w:rPr>
                <w:highlight w:val="none"/>
              </w:rPr>
            </w:pPr>
          </w:p>
        </w:tc>
      </w:tr>
      <w:tr w14:paraId="1EFBD4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2541" w:type="dxa"/>
            <w:gridSpan w:val="2"/>
            <w:vAlign w:val="center"/>
          </w:tcPr>
          <w:p w14:paraId="077D1436">
            <w:pPr>
              <w:jc w:val="center"/>
              <w:rPr>
                <w:highlight w:val="none"/>
              </w:rPr>
            </w:pPr>
            <w:r>
              <w:rPr>
                <w:rFonts w:hint="eastAsia" w:ascii="宋体" w:hAnsi="宋体"/>
                <w:szCs w:val="21"/>
                <w:highlight w:val="none"/>
              </w:rPr>
              <w:t>执业资格证书编号</w:t>
            </w:r>
          </w:p>
        </w:tc>
        <w:tc>
          <w:tcPr>
            <w:tcW w:w="2191" w:type="dxa"/>
            <w:vAlign w:val="center"/>
          </w:tcPr>
          <w:p w14:paraId="308F2698">
            <w:pPr>
              <w:jc w:val="center"/>
              <w:rPr>
                <w:highlight w:val="none"/>
              </w:rPr>
            </w:pPr>
          </w:p>
        </w:tc>
        <w:tc>
          <w:tcPr>
            <w:tcW w:w="2192" w:type="dxa"/>
            <w:vAlign w:val="center"/>
          </w:tcPr>
          <w:p w14:paraId="555CA9C2">
            <w:pPr>
              <w:jc w:val="center"/>
              <w:rPr>
                <w:highlight w:val="none"/>
              </w:rPr>
            </w:pPr>
            <w:r>
              <w:rPr>
                <w:rFonts w:hint="eastAsia" w:ascii="宋体" w:hAnsi="宋体"/>
                <w:szCs w:val="21"/>
                <w:highlight w:val="none"/>
              </w:rPr>
              <w:t>工作年限</w:t>
            </w:r>
          </w:p>
        </w:tc>
        <w:tc>
          <w:tcPr>
            <w:tcW w:w="2364" w:type="dxa"/>
          </w:tcPr>
          <w:p w14:paraId="298F25A4">
            <w:pPr>
              <w:rPr>
                <w:highlight w:val="none"/>
              </w:rPr>
            </w:pPr>
          </w:p>
        </w:tc>
      </w:tr>
      <w:tr w14:paraId="2AAEB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828" w:type="dxa"/>
            <w:vMerge w:val="restart"/>
            <w:vAlign w:val="center"/>
          </w:tcPr>
          <w:p w14:paraId="0B27BDA5">
            <w:pPr>
              <w:jc w:val="center"/>
              <w:rPr>
                <w:rFonts w:ascii="宋体" w:hAnsi="宋体"/>
                <w:szCs w:val="21"/>
                <w:highlight w:val="none"/>
              </w:rPr>
            </w:pPr>
            <w:r>
              <w:rPr>
                <w:rFonts w:hint="eastAsia" w:ascii="宋体" w:hAnsi="宋体"/>
                <w:szCs w:val="21"/>
                <w:highlight w:val="none"/>
              </w:rPr>
              <w:t>主</w:t>
            </w:r>
          </w:p>
          <w:p w14:paraId="2268DEA3">
            <w:pPr>
              <w:ind w:left="-2" w:leftChars="-1"/>
              <w:jc w:val="center"/>
              <w:rPr>
                <w:rFonts w:ascii="宋体" w:hAnsi="宋体"/>
                <w:szCs w:val="21"/>
                <w:highlight w:val="none"/>
              </w:rPr>
            </w:pPr>
            <w:r>
              <w:rPr>
                <w:rFonts w:hint="eastAsia" w:ascii="宋体" w:hAnsi="宋体"/>
                <w:szCs w:val="21"/>
                <w:highlight w:val="none"/>
              </w:rPr>
              <w:t>要</w:t>
            </w:r>
          </w:p>
          <w:p w14:paraId="568517EF">
            <w:pPr>
              <w:jc w:val="center"/>
              <w:rPr>
                <w:rFonts w:ascii="宋体" w:hAnsi="宋体"/>
                <w:szCs w:val="21"/>
                <w:highlight w:val="none"/>
              </w:rPr>
            </w:pPr>
            <w:r>
              <w:rPr>
                <w:rFonts w:hint="eastAsia" w:ascii="宋体" w:hAnsi="宋体"/>
                <w:szCs w:val="21"/>
                <w:highlight w:val="none"/>
              </w:rPr>
              <w:t>工</w:t>
            </w:r>
          </w:p>
          <w:p w14:paraId="66B8FFF8">
            <w:pPr>
              <w:jc w:val="center"/>
              <w:rPr>
                <w:rFonts w:ascii="宋体" w:hAnsi="宋体"/>
                <w:szCs w:val="21"/>
                <w:highlight w:val="none"/>
              </w:rPr>
            </w:pPr>
            <w:r>
              <w:rPr>
                <w:rFonts w:hint="eastAsia" w:ascii="宋体" w:hAnsi="宋体"/>
                <w:szCs w:val="21"/>
                <w:highlight w:val="none"/>
              </w:rPr>
              <w:t>作</w:t>
            </w:r>
          </w:p>
          <w:p w14:paraId="023B017A">
            <w:pPr>
              <w:jc w:val="center"/>
              <w:rPr>
                <w:rFonts w:ascii="宋体" w:hAnsi="宋体"/>
                <w:szCs w:val="21"/>
                <w:highlight w:val="none"/>
              </w:rPr>
            </w:pPr>
            <w:r>
              <w:rPr>
                <w:rFonts w:hint="eastAsia" w:ascii="宋体" w:hAnsi="宋体"/>
                <w:szCs w:val="21"/>
                <w:highlight w:val="none"/>
              </w:rPr>
              <w:t>业</w:t>
            </w:r>
          </w:p>
          <w:p w14:paraId="795F503A">
            <w:pPr>
              <w:jc w:val="center"/>
              <w:rPr>
                <w:rFonts w:ascii="宋体" w:hAnsi="宋体"/>
                <w:szCs w:val="21"/>
                <w:highlight w:val="none"/>
              </w:rPr>
            </w:pPr>
            <w:r>
              <w:rPr>
                <w:rFonts w:hint="eastAsia" w:ascii="宋体" w:hAnsi="宋体"/>
                <w:szCs w:val="21"/>
                <w:highlight w:val="none"/>
              </w:rPr>
              <w:t>绩</w:t>
            </w:r>
          </w:p>
          <w:p w14:paraId="3A53E620">
            <w:pPr>
              <w:jc w:val="center"/>
              <w:rPr>
                <w:rFonts w:ascii="宋体" w:hAnsi="宋体"/>
                <w:szCs w:val="21"/>
                <w:highlight w:val="none"/>
              </w:rPr>
            </w:pPr>
            <w:r>
              <w:rPr>
                <w:rFonts w:hint="eastAsia" w:ascii="宋体" w:hAnsi="宋体"/>
                <w:szCs w:val="21"/>
                <w:highlight w:val="none"/>
              </w:rPr>
              <w:t>及</w:t>
            </w:r>
          </w:p>
          <w:p w14:paraId="63000ECE">
            <w:pPr>
              <w:jc w:val="center"/>
              <w:rPr>
                <w:rFonts w:ascii="宋体" w:hAnsi="宋体"/>
                <w:szCs w:val="21"/>
                <w:highlight w:val="none"/>
              </w:rPr>
            </w:pPr>
            <w:r>
              <w:rPr>
                <w:rFonts w:hint="eastAsia" w:ascii="宋体" w:hAnsi="宋体"/>
                <w:szCs w:val="21"/>
                <w:highlight w:val="none"/>
              </w:rPr>
              <w:t>担</w:t>
            </w:r>
          </w:p>
          <w:p w14:paraId="3FD082E1">
            <w:pPr>
              <w:jc w:val="center"/>
              <w:rPr>
                <w:rFonts w:ascii="宋体" w:hAnsi="宋体"/>
                <w:szCs w:val="21"/>
                <w:highlight w:val="none"/>
              </w:rPr>
            </w:pPr>
            <w:r>
              <w:rPr>
                <w:rFonts w:hint="eastAsia" w:ascii="宋体" w:hAnsi="宋体"/>
                <w:szCs w:val="21"/>
                <w:highlight w:val="none"/>
              </w:rPr>
              <w:t>任</w:t>
            </w:r>
          </w:p>
          <w:p w14:paraId="68DF7DE6">
            <w:pPr>
              <w:jc w:val="center"/>
              <w:rPr>
                <w:rFonts w:ascii="宋体" w:hAnsi="宋体"/>
                <w:szCs w:val="21"/>
                <w:highlight w:val="none"/>
              </w:rPr>
            </w:pPr>
            <w:r>
              <w:rPr>
                <w:rFonts w:hint="eastAsia" w:ascii="宋体" w:hAnsi="宋体"/>
                <w:szCs w:val="21"/>
                <w:highlight w:val="none"/>
              </w:rPr>
              <w:t>的</w:t>
            </w:r>
          </w:p>
          <w:p w14:paraId="3D84F3AE">
            <w:pPr>
              <w:jc w:val="center"/>
              <w:rPr>
                <w:rFonts w:ascii="宋体" w:hAnsi="宋体"/>
                <w:szCs w:val="21"/>
                <w:highlight w:val="none"/>
              </w:rPr>
            </w:pPr>
            <w:r>
              <w:rPr>
                <w:rFonts w:hint="eastAsia" w:ascii="宋体" w:hAnsi="宋体"/>
                <w:szCs w:val="21"/>
                <w:highlight w:val="none"/>
              </w:rPr>
              <w:t>主</w:t>
            </w:r>
          </w:p>
          <w:p w14:paraId="15D0E90D">
            <w:pPr>
              <w:jc w:val="center"/>
              <w:rPr>
                <w:rFonts w:ascii="宋体" w:hAnsi="宋体"/>
                <w:szCs w:val="21"/>
                <w:highlight w:val="none"/>
              </w:rPr>
            </w:pPr>
            <w:r>
              <w:rPr>
                <w:rFonts w:hint="eastAsia" w:ascii="宋体" w:hAnsi="宋体"/>
                <w:szCs w:val="21"/>
                <w:highlight w:val="none"/>
              </w:rPr>
              <w:t>要</w:t>
            </w:r>
          </w:p>
          <w:p w14:paraId="782EEF5E">
            <w:pPr>
              <w:jc w:val="center"/>
              <w:rPr>
                <w:rFonts w:ascii="宋体" w:hAnsi="宋体"/>
                <w:szCs w:val="21"/>
                <w:highlight w:val="none"/>
              </w:rPr>
            </w:pPr>
            <w:r>
              <w:rPr>
                <w:rFonts w:hint="eastAsia" w:ascii="宋体" w:hAnsi="宋体"/>
                <w:szCs w:val="21"/>
                <w:highlight w:val="none"/>
              </w:rPr>
              <w:t>工</w:t>
            </w:r>
          </w:p>
          <w:p w14:paraId="0EF58FCD">
            <w:pPr>
              <w:jc w:val="center"/>
              <w:rPr>
                <w:highlight w:val="none"/>
              </w:rPr>
            </w:pPr>
            <w:r>
              <w:rPr>
                <w:rFonts w:hint="eastAsia" w:ascii="宋体" w:hAnsi="宋体"/>
                <w:szCs w:val="21"/>
                <w:highlight w:val="none"/>
              </w:rPr>
              <w:t>作</w:t>
            </w:r>
          </w:p>
        </w:tc>
        <w:tc>
          <w:tcPr>
            <w:tcW w:w="8460" w:type="dxa"/>
            <w:gridSpan w:val="4"/>
          </w:tcPr>
          <w:p w14:paraId="2856D097">
            <w:pPr>
              <w:rPr>
                <w:highlight w:val="none"/>
              </w:rPr>
            </w:pPr>
          </w:p>
        </w:tc>
      </w:tr>
      <w:tr w14:paraId="5F9EC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5" w:hRule="atLeast"/>
        </w:trPr>
        <w:tc>
          <w:tcPr>
            <w:tcW w:w="828" w:type="dxa"/>
            <w:vMerge w:val="continue"/>
          </w:tcPr>
          <w:p w14:paraId="7F772D47">
            <w:pPr>
              <w:rPr>
                <w:rFonts w:ascii="宋体" w:hAnsi="宋体"/>
                <w:szCs w:val="21"/>
                <w:highlight w:val="none"/>
              </w:rPr>
            </w:pPr>
          </w:p>
        </w:tc>
        <w:tc>
          <w:tcPr>
            <w:tcW w:w="8460" w:type="dxa"/>
            <w:gridSpan w:val="4"/>
          </w:tcPr>
          <w:p w14:paraId="2F08E094">
            <w:pPr>
              <w:rPr>
                <w:highlight w:val="none"/>
              </w:rPr>
            </w:pPr>
          </w:p>
        </w:tc>
      </w:tr>
      <w:tr w14:paraId="54B5DF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5" w:hRule="atLeast"/>
        </w:trPr>
        <w:tc>
          <w:tcPr>
            <w:tcW w:w="828" w:type="dxa"/>
            <w:vMerge w:val="continue"/>
          </w:tcPr>
          <w:p w14:paraId="01AB25C8">
            <w:pPr>
              <w:rPr>
                <w:rFonts w:ascii="宋体" w:hAnsi="宋体"/>
                <w:szCs w:val="21"/>
                <w:highlight w:val="none"/>
              </w:rPr>
            </w:pPr>
          </w:p>
        </w:tc>
        <w:tc>
          <w:tcPr>
            <w:tcW w:w="8460" w:type="dxa"/>
            <w:gridSpan w:val="4"/>
          </w:tcPr>
          <w:p w14:paraId="6BA3453D">
            <w:pPr>
              <w:rPr>
                <w:highlight w:val="none"/>
              </w:rPr>
            </w:pPr>
          </w:p>
        </w:tc>
      </w:tr>
      <w:tr w14:paraId="2CDE3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8" w:hRule="atLeast"/>
        </w:trPr>
        <w:tc>
          <w:tcPr>
            <w:tcW w:w="828" w:type="dxa"/>
            <w:vMerge w:val="continue"/>
          </w:tcPr>
          <w:p w14:paraId="2BB5A985">
            <w:pPr>
              <w:rPr>
                <w:rFonts w:ascii="宋体" w:hAnsi="宋体"/>
                <w:szCs w:val="21"/>
                <w:highlight w:val="none"/>
              </w:rPr>
            </w:pPr>
          </w:p>
        </w:tc>
        <w:tc>
          <w:tcPr>
            <w:tcW w:w="8460" w:type="dxa"/>
            <w:gridSpan w:val="4"/>
          </w:tcPr>
          <w:p w14:paraId="09BC7D17">
            <w:pPr>
              <w:rPr>
                <w:highlight w:val="none"/>
              </w:rPr>
            </w:pPr>
          </w:p>
        </w:tc>
      </w:tr>
      <w:tr w14:paraId="720A4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828" w:type="dxa"/>
            <w:vMerge w:val="continue"/>
          </w:tcPr>
          <w:p w14:paraId="043E0D25">
            <w:pPr>
              <w:rPr>
                <w:rFonts w:ascii="宋体" w:hAnsi="宋体"/>
                <w:szCs w:val="21"/>
                <w:highlight w:val="none"/>
              </w:rPr>
            </w:pPr>
          </w:p>
        </w:tc>
        <w:tc>
          <w:tcPr>
            <w:tcW w:w="8460" w:type="dxa"/>
            <w:gridSpan w:val="4"/>
          </w:tcPr>
          <w:p w14:paraId="7AB33E19">
            <w:pPr>
              <w:widowControl/>
              <w:jc w:val="left"/>
              <w:rPr>
                <w:highlight w:val="none"/>
              </w:rPr>
            </w:pPr>
          </w:p>
          <w:p w14:paraId="47E97A92">
            <w:pPr>
              <w:rPr>
                <w:highlight w:val="none"/>
              </w:rPr>
            </w:pPr>
          </w:p>
        </w:tc>
      </w:tr>
      <w:tr w14:paraId="1BCBC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trPr>
        <w:tc>
          <w:tcPr>
            <w:tcW w:w="828" w:type="dxa"/>
            <w:vMerge w:val="continue"/>
          </w:tcPr>
          <w:p w14:paraId="1CBEAA17">
            <w:pPr>
              <w:rPr>
                <w:rFonts w:ascii="宋体" w:hAnsi="宋体"/>
                <w:szCs w:val="21"/>
                <w:highlight w:val="none"/>
              </w:rPr>
            </w:pPr>
          </w:p>
        </w:tc>
        <w:tc>
          <w:tcPr>
            <w:tcW w:w="8460" w:type="dxa"/>
            <w:gridSpan w:val="4"/>
          </w:tcPr>
          <w:p w14:paraId="0621752B">
            <w:pPr>
              <w:widowControl/>
              <w:jc w:val="left"/>
              <w:rPr>
                <w:highlight w:val="none"/>
              </w:rPr>
            </w:pPr>
          </w:p>
          <w:p w14:paraId="0429D680">
            <w:pPr>
              <w:rPr>
                <w:highlight w:val="none"/>
              </w:rPr>
            </w:pPr>
          </w:p>
        </w:tc>
      </w:tr>
      <w:tr w14:paraId="546F1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7" w:hRule="atLeast"/>
        </w:trPr>
        <w:tc>
          <w:tcPr>
            <w:tcW w:w="828" w:type="dxa"/>
            <w:vMerge w:val="continue"/>
          </w:tcPr>
          <w:p w14:paraId="647AB402">
            <w:pPr>
              <w:rPr>
                <w:rFonts w:ascii="宋体" w:hAnsi="宋体"/>
                <w:szCs w:val="21"/>
                <w:highlight w:val="none"/>
              </w:rPr>
            </w:pPr>
          </w:p>
        </w:tc>
        <w:tc>
          <w:tcPr>
            <w:tcW w:w="8460" w:type="dxa"/>
            <w:gridSpan w:val="4"/>
          </w:tcPr>
          <w:p w14:paraId="5DB227AB">
            <w:pPr>
              <w:widowControl/>
              <w:jc w:val="left"/>
              <w:rPr>
                <w:highlight w:val="none"/>
              </w:rPr>
            </w:pPr>
          </w:p>
          <w:p w14:paraId="6412CBA0">
            <w:pPr>
              <w:rPr>
                <w:highlight w:val="none"/>
              </w:rPr>
            </w:pPr>
          </w:p>
        </w:tc>
      </w:tr>
      <w:tr w14:paraId="6CC47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5" w:hRule="atLeast"/>
        </w:trPr>
        <w:tc>
          <w:tcPr>
            <w:tcW w:w="828" w:type="dxa"/>
            <w:vMerge w:val="continue"/>
          </w:tcPr>
          <w:p w14:paraId="357AD578">
            <w:pPr>
              <w:rPr>
                <w:rFonts w:ascii="宋体" w:hAnsi="宋体"/>
                <w:szCs w:val="21"/>
                <w:highlight w:val="none"/>
              </w:rPr>
            </w:pPr>
          </w:p>
        </w:tc>
        <w:tc>
          <w:tcPr>
            <w:tcW w:w="8460" w:type="dxa"/>
            <w:gridSpan w:val="4"/>
          </w:tcPr>
          <w:p w14:paraId="2BA55BEC">
            <w:pPr>
              <w:rPr>
                <w:highlight w:val="none"/>
              </w:rPr>
            </w:pPr>
          </w:p>
        </w:tc>
      </w:tr>
    </w:tbl>
    <w:p w14:paraId="23F78F69">
      <w:pPr>
        <w:rPr>
          <w:rFonts w:ascii="黑体" w:hAnsi="宋体" w:eastAsia="黑体"/>
          <w:szCs w:val="21"/>
          <w:highlight w:val="none"/>
        </w:rPr>
      </w:pPr>
    </w:p>
    <w:p w14:paraId="6E6D35A6">
      <w:pPr>
        <w:rPr>
          <w:rFonts w:ascii="黑体" w:hAnsi="宋体" w:eastAsia="黑体"/>
          <w:szCs w:val="21"/>
          <w:highlight w:val="none"/>
        </w:rPr>
      </w:pPr>
    </w:p>
    <w:p w14:paraId="4603B077">
      <w:pPr>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注：需提供证明资料内容详见评标方法。</w:t>
      </w:r>
    </w:p>
    <w:p w14:paraId="34AFE77A">
      <w:pPr>
        <w:rPr>
          <w:rFonts w:ascii="宋体" w:hAnsi="宋体"/>
          <w:szCs w:val="21"/>
          <w:highlight w:val="none"/>
        </w:rPr>
      </w:pPr>
      <w:r>
        <w:rPr>
          <w:rFonts w:ascii="宋体" w:hAnsi="宋体"/>
          <w:szCs w:val="21"/>
          <w:highlight w:val="none"/>
        </w:rPr>
        <w:br w:type="page"/>
      </w:r>
      <w:r>
        <w:rPr>
          <w:rFonts w:hint="eastAsia" w:ascii="宋体" w:hAnsi="宋体"/>
          <w:szCs w:val="21"/>
          <w:highlight w:val="none"/>
        </w:rPr>
        <w:t>附3：承诺书</w:t>
      </w:r>
    </w:p>
    <w:p w14:paraId="4CFC25F6">
      <w:pPr>
        <w:spacing w:before="240" w:beforeLines="100" w:after="240" w:afterLines="100"/>
        <w:jc w:val="center"/>
        <w:rPr>
          <w:rFonts w:ascii="宋体" w:hAnsi="宋体"/>
          <w:b/>
          <w:sz w:val="28"/>
          <w:szCs w:val="28"/>
          <w:highlight w:val="none"/>
        </w:rPr>
      </w:pPr>
      <w:r>
        <w:rPr>
          <w:rFonts w:hint="eastAsia" w:ascii="宋体" w:hAnsi="宋体"/>
          <w:b/>
          <w:sz w:val="28"/>
          <w:szCs w:val="28"/>
          <w:highlight w:val="none"/>
        </w:rPr>
        <w:t>承诺书</w:t>
      </w:r>
    </w:p>
    <w:p w14:paraId="3D65CACA">
      <w:pPr>
        <w:spacing w:after="240" w:afterLines="100" w:line="440" w:lineRule="exact"/>
        <w:rPr>
          <w:rFonts w:ascii="宋体" w:hAnsi="宋体"/>
          <w:szCs w:val="21"/>
          <w:highlight w:val="none"/>
        </w:rPr>
      </w:pPr>
      <w:r>
        <w:rPr>
          <w:rFonts w:hint="eastAsia" w:ascii="宋体" w:hAnsi="宋体"/>
          <w:szCs w:val="21"/>
          <w:highlight w:val="none"/>
        </w:rPr>
        <w:t>（采购人名称）：</w:t>
      </w:r>
    </w:p>
    <w:p w14:paraId="5D81BF9C">
      <w:pPr>
        <w:spacing w:line="440" w:lineRule="exact"/>
        <w:ind w:firstLine="420" w:firstLineChars="200"/>
        <w:rPr>
          <w:rFonts w:ascii="宋体" w:hAnsi="宋体"/>
          <w:szCs w:val="21"/>
          <w:highlight w:val="none"/>
        </w:rPr>
      </w:pPr>
      <w:r>
        <w:rPr>
          <w:rFonts w:hint="eastAsia" w:ascii="宋体" w:hAnsi="宋体"/>
          <w:szCs w:val="21"/>
          <w:highlight w:val="none"/>
        </w:rPr>
        <w:t>我方在此声明，我方拟派往</w:t>
      </w:r>
      <w:r>
        <w:rPr>
          <w:rFonts w:hint="eastAsia" w:ascii="宋体" w:hAnsi="宋体"/>
          <w:szCs w:val="21"/>
          <w:highlight w:val="none"/>
          <w:u w:val="single"/>
          <w:lang w:val="en-US" w:eastAsia="zh-CN"/>
        </w:rPr>
        <w:t xml:space="preserve">   </w:t>
      </w:r>
      <w:r>
        <w:rPr>
          <w:rFonts w:hint="eastAsia" w:ascii="宋体" w:hAnsi="宋体"/>
          <w:szCs w:val="21"/>
          <w:highlight w:val="none"/>
          <w:u w:val="none"/>
        </w:rPr>
        <w:t>（项目名称）</w:t>
      </w:r>
      <w:r>
        <w:rPr>
          <w:rFonts w:hint="eastAsia" w:ascii="宋体" w:hAnsi="宋体"/>
          <w:szCs w:val="21"/>
          <w:highlight w:val="none"/>
        </w:rPr>
        <w:t>（以下简称“本工程”）的项目经理</w:t>
      </w:r>
      <w:r>
        <w:rPr>
          <w:rFonts w:hint="eastAsia" w:ascii="宋体" w:hAnsi="宋体"/>
          <w:szCs w:val="21"/>
          <w:highlight w:val="none"/>
          <w:u w:val="single"/>
          <w:lang w:val="en-US" w:eastAsia="zh-CN"/>
        </w:rPr>
        <w:t xml:space="preserve">      </w:t>
      </w:r>
      <w:r>
        <w:rPr>
          <w:rFonts w:hint="eastAsia" w:ascii="宋体" w:hAnsi="宋体"/>
          <w:szCs w:val="21"/>
          <w:highlight w:val="none"/>
        </w:rPr>
        <w:t>（项目经理姓名）现阶段没有担任任何在施建设工程项目的项目经理。</w:t>
      </w:r>
    </w:p>
    <w:p w14:paraId="17EB8A30">
      <w:pPr>
        <w:spacing w:line="440" w:lineRule="exact"/>
        <w:ind w:firstLine="420" w:firstLineChars="200"/>
        <w:rPr>
          <w:rFonts w:ascii="宋体" w:hAnsi="宋体"/>
          <w:szCs w:val="21"/>
          <w:highlight w:val="none"/>
        </w:rPr>
      </w:pPr>
      <w:r>
        <w:rPr>
          <w:rFonts w:hint="eastAsia" w:ascii="宋体" w:hAnsi="宋体"/>
          <w:szCs w:val="21"/>
          <w:highlight w:val="none"/>
        </w:rPr>
        <w:t>我方保证上述信息的真实和准确，并愿意承担因我方就此弄虚作假所引起的一切法律后果。</w:t>
      </w:r>
    </w:p>
    <w:p w14:paraId="229F8CBE">
      <w:pPr>
        <w:spacing w:line="440" w:lineRule="exact"/>
        <w:ind w:firstLine="420" w:firstLineChars="200"/>
        <w:rPr>
          <w:rFonts w:ascii="宋体" w:hAnsi="宋体"/>
          <w:szCs w:val="21"/>
          <w:highlight w:val="none"/>
        </w:rPr>
      </w:pPr>
    </w:p>
    <w:p w14:paraId="1FBBC420">
      <w:pPr>
        <w:spacing w:line="440" w:lineRule="exact"/>
        <w:ind w:firstLine="420" w:firstLineChars="200"/>
        <w:rPr>
          <w:rFonts w:ascii="宋体" w:hAnsi="宋体"/>
          <w:szCs w:val="21"/>
          <w:highlight w:val="none"/>
        </w:rPr>
      </w:pPr>
    </w:p>
    <w:p w14:paraId="2ADB2E28">
      <w:pPr>
        <w:spacing w:line="440" w:lineRule="exact"/>
        <w:ind w:firstLine="420" w:firstLineChars="200"/>
        <w:rPr>
          <w:rFonts w:ascii="宋体" w:hAnsi="宋体"/>
          <w:szCs w:val="21"/>
          <w:highlight w:val="none"/>
        </w:rPr>
      </w:pPr>
      <w:r>
        <w:rPr>
          <w:rFonts w:hint="eastAsia" w:ascii="宋体" w:hAnsi="宋体"/>
          <w:szCs w:val="21"/>
          <w:highlight w:val="none"/>
        </w:rPr>
        <w:t>特此承诺</w:t>
      </w:r>
    </w:p>
    <w:p w14:paraId="433D3ABC">
      <w:pPr>
        <w:spacing w:line="440" w:lineRule="exact"/>
        <w:ind w:firstLine="420" w:firstLineChars="200"/>
        <w:rPr>
          <w:rFonts w:ascii="宋体" w:hAnsi="宋体"/>
          <w:szCs w:val="21"/>
          <w:highlight w:val="none"/>
        </w:rPr>
      </w:pPr>
    </w:p>
    <w:p w14:paraId="45680F92">
      <w:pPr>
        <w:spacing w:line="440" w:lineRule="exact"/>
        <w:ind w:firstLine="420" w:firstLineChars="200"/>
        <w:rPr>
          <w:rFonts w:ascii="宋体" w:hAnsi="宋体"/>
          <w:szCs w:val="21"/>
          <w:highlight w:val="none"/>
        </w:rPr>
      </w:pPr>
    </w:p>
    <w:p w14:paraId="5B33FC9F">
      <w:pPr>
        <w:spacing w:line="440" w:lineRule="exact"/>
        <w:ind w:firstLine="420" w:firstLineChars="200"/>
        <w:rPr>
          <w:rFonts w:ascii="宋体" w:hAnsi="宋体"/>
          <w:szCs w:val="21"/>
          <w:highlight w:val="none"/>
        </w:rPr>
      </w:pPr>
    </w:p>
    <w:p w14:paraId="5C6A9CEB">
      <w:pPr>
        <w:spacing w:line="440" w:lineRule="exact"/>
        <w:ind w:firstLine="420" w:firstLineChars="200"/>
        <w:rPr>
          <w:rFonts w:ascii="宋体" w:hAnsi="宋体"/>
          <w:szCs w:val="21"/>
          <w:highlight w:val="none"/>
        </w:rPr>
      </w:pPr>
    </w:p>
    <w:p w14:paraId="5C2EA44F">
      <w:pPr>
        <w:spacing w:line="440" w:lineRule="exact"/>
        <w:ind w:firstLine="420" w:firstLineChars="200"/>
        <w:rPr>
          <w:rFonts w:ascii="宋体" w:hAnsi="宋体"/>
          <w:szCs w:val="21"/>
          <w:highlight w:val="none"/>
        </w:rPr>
      </w:pPr>
    </w:p>
    <w:p w14:paraId="52E93F8A">
      <w:pPr>
        <w:spacing w:line="440" w:lineRule="exact"/>
        <w:ind w:firstLine="420" w:firstLineChars="200"/>
        <w:rPr>
          <w:rFonts w:ascii="宋体" w:hAnsi="宋体"/>
          <w:szCs w:val="21"/>
          <w:highlight w:val="none"/>
        </w:rPr>
      </w:pPr>
    </w:p>
    <w:p w14:paraId="0B195278">
      <w:pPr>
        <w:spacing w:line="480" w:lineRule="auto"/>
        <w:jc w:val="right"/>
        <w:rPr>
          <w:rFonts w:ascii="宋体" w:hAnsi="宋体"/>
          <w:szCs w:val="21"/>
          <w:highlight w:val="none"/>
        </w:rPr>
      </w:pPr>
      <w:r>
        <w:rPr>
          <w:rFonts w:hint="eastAsia" w:ascii="宋体" w:hAnsi="宋体"/>
          <w:szCs w:val="21"/>
          <w:highlight w:val="none"/>
          <w:lang w:eastAsia="zh-CN"/>
        </w:rPr>
        <w:t>供应商</w:t>
      </w:r>
      <w:r>
        <w:rPr>
          <w:rFonts w:hint="eastAsia" w:ascii="宋体" w:hAnsi="宋体"/>
          <w:szCs w:val="21"/>
          <w:highlight w:val="none"/>
        </w:rPr>
        <w:t>：（盖单位章）</w:t>
      </w:r>
    </w:p>
    <w:p w14:paraId="32EFA99A">
      <w:pPr>
        <w:spacing w:line="480" w:lineRule="auto"/>
        <w:jc w:val="right"/>
        <w:rPr>
          <w:rFonts w:ascii="宋体" w:hAnsi="宋体"/>
          <w:szCs w:val="21"/>
          <w:highlight w:val="none"/>
        </w:rPr>
      </w:pPr>
      <w:r>
        <w:rPr>
          <w:rFonts w:hint="eastAsia" w:ascii="宋体" w:hAnsi="宋体"/>
          <w:szCs w:val="21"/>
          <w:highlight w:val="none"/>
        </w:rPr>
        <w:t>法定代表人或委托代理人：（签字）</w:t>
      </w:r>
    </w:p>
    <w:p w14:paraId="50B90684">
      <w:pPr>
        <w:spacing w:line="440" w:lineRule="exact"/>
        <w:jc w:val="right"/>
        <w:rPr>
          <w:rFonts w:ascii="宋体" w:hAnsi="宋体"/>
          <w:szCs w:val="21"/>
          <w:highlight w:val="none"/>
        </w:rPr>
      </w:pPr>
    </w:p>
    <w:p w14:paraId="4468F5DC">
      <w:pPr>
        <w:spacing w:line="440" w:lineRule="exact"/>
        <w:jc w:val="right"/>
        <w:rPr>
          <w:rFonts w:ascii="宋体" w:hAnsi="宋体"/>
          <w:szCs w:val="21"/>
          <w:highlight w:val="none"/>
        </w:rPr>
      </w:pPr>
      <w:r>
        <w:rPr>
          <w:rFonts w:hint="eastAsia" w:ascii="宋体" w:hAnsi="宋体"/>
          <w:szCs w:val="21"/>
          <w:highlight w:val="none"/>
        </w:rPr>
        <w:t>年月日</w:t>
      </w:r>
    </w:p>
    <w:p w14:paraId="6258EEF2">
      <w:pPr>
        <w:spacing w:before="120" w:beforeLines="50" w:after="240" w:afterLines="100" w:line="440" w:lineRule="exact"/>
        <w:ind w:right="420"/>
        <w:jc w:val="center"/>
        <w:rPr>
          <w:rFonts w:hint="eastAsia" w:ascii="宋体" w:hAnsi="宋体" w:eastAsia="宋体" w:cs="Times New Roman"/>
          <w:b/>
          <w:sz w:val="28"/>
          <w:szCs w:val="28"/>
          <w:highlight w:val="none"/>
        </w:rPr>
      </w:pPr>
      <w:r>
        <w:rPr>
          <w:rFonts w:ascii="宋体" w:hAnsi="宋体"/>
          <w:szCs w:val="21"/>
          <w:highlight w:val="none"/>
        </w:rPr>
        <w:br w:type="page"/>
      </w:r>
      <w:r>
        <w:rPr>
          <w:rFonts w:hint="eastAsia" w:ascii="宋体" w:hAnsi="宋体" w:eastAsia="宋体" w:cs="Times New Roman"/>
          <w:b/>
          <w:sz w:val="28"/>
          <w:szCs w:val="28"/>
          <w:highlight w:val="none"/>
          <w:lang w:val="en-US" w:eastAsia="zh-CN"/>
        </w:rPr>
        <w:t>八</w:t>
      </w:r>
      <w:r>
        <w:rPr>
          <w:rFonts w:hint="eastAsia" w:ascii="宋体" w:hAnsi="宋体" w:eastAsia="宋体" w:cs="Times New Roman"/>
          <w:b/>
          <w:sz w:val="28"/>
          <w:szCs w:val="28"/>
          <w:highlight w:val="none"/>
        </w:rPr>
        <w:t>、资格审查资料</w:t>
      </w:r>
    </w:p>
    <w:p w14:paraId="146B9B6A">
      <w:pPr>
        <w:spacing w:before="120" w:beforeLines="50" w:after="120" w:afterLines="50" w:line="440" w:lineRule="exact"/>
        <w:ind w:left="630" w:hanging="723" w:hangingChars="300"/>
        <w:jc w:val="center"/>
        <w:rPr>
          <w:rFonts w:hint="eastAsia" w:ascii="宋体" w:hAnsi="宋体"/>
          <w:b/>
          <w:sz w:val="24"/>
          <w:highlight w:val="none"/>
        </w:rPr>
      </w:pPr>
      <w:r>
        <w:rPr>
          <w:rFonts w:hint="eastAsia" w:ascii="宋体" w:hAnsi="宋体"/>
          <w:b/>
          <w:sz w:val="24"/>
          <w:highlight w:val="none"/>
        </w:rPr>
        <w:t>（一）</w:t>
      </w:r>
      <w:r>
        <w:rPr>
          <w:rFonts w:hint="eastAsia" w:ascii="宋体" w:hAnsi="宋体"/>
          <w:b/>
          <w:sz w:val="24"/>
          <w:highlight w:val="none"/>
          <w:lang w:eastAsia="zh-CN"/>
        </w:rPr>
        <w:t>供应商</w:t>
      </w:r>
      <w:r>
        <w:rPr>
          <w:rFonts w:hint="eastAsia" w:ascii="宋体" w:hAnsi="宋体"/>
          <w:b/>
          <w:sz w:val="24"/>
          <w:highlight w:val="none"/>
        </w:rPr>
        <w:t>基本情况表</w:t>
      </w:r>
    </w:p>
    <w:tbl>
      <w:tblPr>
        <w:tblStyle w:val="41"/>
        <w:tblW w:w="90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5"/>
        <w:gridCol w:w="897"/>
        <w:gridCol w:w="1021"/>
        <w:gridCol w:w="1276"/>
        <w:gridCol w:w="195"/>
        <w:gridCol w:w="1246"/>
        <w:gridCol w:w="260"/>
        <w:gridCol w:w="709"/>
        <w:gridCol w:w="1701"/>
      </w:tblGrid>
      <w:tr w14:paraId="447F01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4C541227">
            <w:pPr>
              <w:jc w:val="center"/>
              <w:rPr>
                <w:rFonts w:ascii="宋体" w:hAnsi="宋体"/>
                <w:szCs w:val="21"/>
                <w:highlight w:val="none"/>
              </w:rPr>
            </w:pPr>
            <w:r>
              <w:rPr>
                <w:rFonts w:hint="eastAsia" w:ascii="宋体" w:hAnsi="宋体"/>
                <w:szCs w:val="21"/>
                <w:highlight w:val="none"/>
                <w:lang w:eastAsia="zh-CN"/>
              </w:rPr>
              <w:t>供应商</w:t>
            </w:r>
            <w:r>
              <w:rPr>
                <w:rFonts w:hint="eastAsia" w:ascii="宋体" w:hAnsi="宋体"/>
                <w:szCs w:val="21"/>
                <w:highlight w:val="none"/>
              </w:rPr>
              <w:t>名称</w:t>
            </w:r>
          </w:p>
        </w:tc>
        <w:tc>
          <w:tcPr>
            <w:tcW w:w="7305" w:type="dxa"/>
            <w:gridSpan w:val="8"/>
            <w:vAlign w:val="center"/>
          </w:tcPr>
          <w:p w14:paraId="2C0DCDD5">
            <w:pPr>
              <w:jc w:val="center"/>
              <w:rPr>
                <w:rFonts w:ascii="宋体" w:hAnsi="宋体"/>
                <w:szCs w:val="21"/>
                <w:highlight w:val="none"/>
              </w:rPr>
            </w:pPr>
          </w:p>
        </w:tc>
      </w:tr>
      <w:tr w14:paraId="0400D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21836E1C">
            <w:pPr>
              <w:jc w:val="center"/>
              <w:rPr>
                <w:rFonts w:ascii="宋体" w:hAnsi="宋体"/>
                <w:szCs w:val="21"/>
                <w:highlight w:val="none"/>
              </w:rPr>
            </w:pPr>
            <w:r>
              <w:rPr>
                <w:rFonts w:hint="eastAsia" w:ascii="宋体" w:hAnsi="宋体"/>
                <w:szCs w:val="21"/>
                <w:highlight w:val="none"/>
              </w:rPr>
              <w:t>注册地址</w:t>
            </w:r>
          </w:p>
        </w:tc>
        <w:tc>
          <w:tcPr>
            <w:tcW w:w="3389" w:type="dxa"/>
            <w:gridSpan w:val="4"/>
            <w:vAlign w:val="center"/>
          </w:tcPr>
          <w:p w14:paraId="0B9E3722">
            <w:pPr>
              <w:jc w:val="center"/>
              <w:rPr>
                <w:rFonts w:ascii="宋体" w:hAnsi="宋体"/>
                <w:szCs w:val="21"/>
                <w:highlight w:val="none"/>
              </w:rPr>
            </w:pPr>
          </w:p>
        </w:tc>
        <w:tc>
          <w:tcPr>
            <w:tcW w:w="1246" w:type="dxa"/>
            <w:vAlign w:val="center"/>
          </w:tcPr>
          <w:p w14:paraId="6E2DCBE7">
            <w:pPr>
              <w:jc w:val="center"/>
              <w:rPr>
                <w:rFonts w:ascii="宋体" w:hAnsi="宋体"/>
                <w:szCs w:val="21"/>
                <w:highlight w:val="none"/>
              </w:rPr>
            </w:pPr>
            <w:r>
              <w:rPr>
                <w:rFonts w:hint="eastAsia" w:ascii="宋体" w:hAnsi="宋体"/>
                <w:szCs w:val="21"/>
                <w:highlight w:val="none"/>
              </w:rPr>
              <w:t>邮政编码</w:t>
            </w:r>
          </w:p>
        </w:tc>
        <w:tc>
          <w:tcPr>
            <w:tcW w:w="2670" w:type="dxa"/>
            <w:gridSpan w:val="3"/>
            <w:vAlign w:val="center"/>
          </w:tcPr>
          <w:p w14:paraId="02914A93">
            <w:pPr>
              <w:jc w:val="center"/>
              <w:rPr>
                <w:rFonts w:ascii="宋体" w:hAnsi="宋体"/>
                <w:szCs w:val="21"/>
                <w:highlight w:val="none"/>
              </w:rPr>
            </w:pPr>
          </w:p>
        </w:tc>
      </w:tr>
      <w:tr w14:paraId="79765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Merge w:val="restart"/>
            <w:vAlign w:val="center"/>
          </w:tcPr>
          <w:p w14:paraId="7A662530">
            <w:pPr>
              <w:jc w:val="center"/>
              <w:rPr>
                <w:rFonts w:ascii="宋体" w:hAnsi="宋体"/>
                <w:szCs w:val="21"/>
                <w:highlight w:val="none"/>
              </w:rPr>
            </w:pPr>
            <w:r>
              <w:rPr>
                <w:rFonts w:hint="eastAsia" w:ascii="宋体" w:hAnsi="宋体"/>
                <w:szCs w:val="21"/>
                <w:highlight w:val="none"/>
              </w:rPr>
              <w:t>联系方式</w:t>
            </w:r>
          </w:p>
        </w:tc>
        <w:tc>
          <w:tcPr>
            <w:tcW w:w="897" w:type="dxa"/>
            <w:vAlign w:val="center"/>
          </w:tcPr>
          <w:p w14:paraId="29B418FC">
            <w:pPr>
              <w:jc w:val="center"/>
              <w:rPr>
                <w:rFonts w:ascii="宋体" w:hAnsi="宋体"/>
                <w:szCs w:val="21"/>
                <w:highlight w:val="none"/>
              </w:rPr>
            </w:pPr>
            <w:r>
              <w:rPr>
                <w:rFonts w:hint="eastAsia" w:ascii="宋体" w:hAnsi="宋体"/>
                <w:szCs w:val="21"/>
                <w:highlight w:val="none"/>
              </w:rPr>
              <w:t>联系人</w:t>
            </w:r>
          </w:p>
        </w:tc>
        <w:tc>
          <w:tcPr>
            <w:tcW w:w="2492" w:type="dxa"/>
            <w:gridSpan w:val="3"/>
            <w:vAlign w:val="center"/>
          </w:tcPr>
          <w:p w14:paraId="753237CC">
            <w:pPr>
              <w:jc w:val="center"/>
              <w:rPr>
                <w:rFonts w:ascii="宋体" w:hAnsi="宋体"/>
                <w:szCs w:val="21"/>
                <w:highlight w:val="none"/>
              </w:rPr>
            </w:pPr>
          </w:p>
        </w:tc>
        <w:tc>
          <w:tcPr>
            <w:tcW w:w="1246" w:type="dxa"/>
            <w:vAlign w:val="center"/>
          </w:tcPr>
          <w:p w14:paraId="4AAA0C3F">
            <w:pPr>
              <w:jc w:val="center"/>
              <w:rPr>
                <w:rFonts w:ascii="宋体" w:hAnsi="宋体"/>
                <w:szCs w:val="21"/>
                <w:highlight w:val="none"/>
              </w:rPr>
            </w:pPr>
            <w:r>
              <w:rPr>
                <w:rFonts w:hint="eastAsia" w:ascii="宋体" w:hAnsi="宋体"/>
                <w:szCs w:val="21"/>
                <w:highlight w:val="none"/>
              </w:rPr>
              <w:t>电  话</w:t>
            </w:r>
          </w:p>
        </w:tc>
        <w:tc>
          <w:tcPr>
            <w:tcW w:w="2670" w:type="dxa"/>
            <w:gridSpan w:val="3"/>
            <w:vAlign w:val="center"/>
          </w:tcPr>
          <w:p w14:paraId="22C78E8C">
            <w:pPr>
              <w:jc w:val="center"/>
              <w:rPr>
                <w:rFonts w:ascii="宋体" w:hAnsi="宋体"/>
                <w:szCs w:val="21"/>
                <w:highlight w:val="none"/>
              </w:rPr>
            </w:pPr>
          </w:p>
        </w:tc>
      </w:tr>
      <w:tr w14:paraId="2A92D2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Merge w:val="continue"/>
            <w:vAlign w:val="center"/>
          </w:tcPr>
          <w:p w14:paraId="7C4722DE">
            <w:pPr>
              <w:jc w:val="center"/>
              <w:rPr>
                <w:rFonts w:ascii="宋体" w:hAnsi="宋体"/>
                <w:szCs w:val="21"/>
                <w:highlight w:val="none"/>
              </w:rPr>
            </w:pPr>
          </w:p>
        </w:tc>
        <w:tc>
          <w:tcPr>
            <w:tcW w:w="897" w:type="dxa"/>
            <w:vAlign w:val="center"/>
          </w:tcPr>
          <w:p w14:paraId="3F04A0DE">
            <w:pPr>
              <w:jc w:val="center"/>
              <w:rPr>
                <w:rFonts w:ascii="宋体" w:hAnsi="宋体"/>
                <w:szCs w:val="21"/>
                <w:highlight w:val="none"/>
              </w:rPr>
            </w:pPr>
            <w:r>
              <w:rPr>
                <w:rFonts w:hint="eastAsia" w:ascii="宋体" w:hAnsi="宋体"/>
                <w:szCs w:val="21"/>
                <w:highlight w:val="none"/>
              </w:rPr>
              <w:t>传  真</w:t>
            </w:r>
          </w:p>
        </w:tc>
        <w:tc>
          <w:tcPr>
            <w:tcW w:w="2492" w:type="dxa"/>
            <w:gridSpan w:val="3"/>
            <w:vAlign w:val="center"/>
          </w:tcPr>
          <w:p w14:paraId="257EF911">
            <w:pPr>
              <w:jc w:val="center"/>
              <w:rPr>
                <w:rFonts w:ascii="宋体" w:hAnsi="宋体"/>
                <w:szCs w:val="21"/>
                <w:highlight w:val="none"/>
              </w:rPr>
            </w:pPr>
          </w:p>
        </w:tc>
        <w:tc>
          <w:tcPr>
            <w:tcW w:w="1246" w:type="dxa"/>
            <w:vAlign w:val="center"/>
          </w:tcPr>
          <w:p w14:paraId="3BA9D841">
            <w:pPr>
              <w:jc w:val="center"/>
              <w:rPr>
                <w:rFonts w:ascii="宋体" w:hAnsi="宋体"/>
                <w:szCs w:val="21"/>
                <w:highlight w:val="none"/>
              </w:rPr>
            </w:pPr>
            <w:r>
              <w:rPr>
                <w:rFonts w:hint="eastAsia" w:ascii="宋体" w:hAnsi="宋体"/>
                <w:szCs w:val="21"/>
                <w:highlight w:val="none"/>
              </w:rPr>
              <w:t>网  址</w:t>
            </w:r>
          </w:p>
        </w:tc>
        <w:tc>
          <w:tcPr>
            <w:tcW w:w="2670" w:type="dxa"/>
            <w:gridSpan w:val="3"/>
            <w:vAlign w:val="center"/>
          </w:tcPr>
          <w:p w14:paraId="79521B89">
            <w:pPr>
              <w:jc w:val="center"/>
              <w:rPr>
                <w:rFonts w:ascii="宋体" w:hAnsi="宋体"/>
                <w:szCs w:val="21"/>
                <w:highlight w:val="none"/>
              </w:rPr>
            </w:pPr>
          </w:p>
        </w:tc>
      </w:tr>
      <w:tr w14:paraId="18CDC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1653B432">
            <w:pPr>
              <w:jc w:val="center"/>
              <w:rPr>
                <w:rFonts w:ascii="宋体" w:hAnsi="宋体"/>
                <w:szCs w:val="21"/>
                <w:highlight w:val="none"/>
              </w:rPr>
            </w:pPr>
            <w:r>
              <w:rPr>
                <w:rFonts w:hint="eastAsia" w:ascii="宋体" w:hAnsi="宋体"/>
                <w:szCs w:val="21"/>
                <w:highlight w:val="none"/>
              </w:rPr>
              <w:t>组织结构</w:t>
            </w:r>
          </w:p>
        </w:tc>
        <w:tc>
          <w:tcPr>
            <w:tcW w:w="7305" w:type="dxa"/>
            <w:gridSpan w:val="8"/>
            <w:vAlign w:val="center"/>
          </w:tcPr>
          <w:p w14:paraId="5F22CB3D">
            <w:pPr>
              <w:jc w:val="center"/>
              <w:rPr>
                <w:rFonts w:ascii="宋体" w:hAnsi="宋体"/>
                <w:szCs w:val="21"/>
                <w:highlight w:val="none"/>
              </w:rPr>
            </w:pPr>
          </w:p>
        </w:tc>
      </w:tr>
      <w:tr w14:paraId="336D1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1D0DE69E">
            <w:pPr>
              <w:jc w:val="center"/>
              <w:rPr>
                <w:rFonts w:ascii="宋体" w:hAnsi="宋体"/>
                <w:szCs w:val="21"/>
                <w:highlight w:val="none"/>
              </w:rPr>
            </w:pPr>
            <w:r>
              <w:rPr>
                <w:rFonts w:hint="eastAsia" w:ascii="宋体" w:hAnsi="宋体"/>
                <w:szCs w:val="21"/>
                <w:highlight w:val="none"/>
              </w:rPr>
              <w:t>法定代表人</w:t>
            </w:r>
          </w:p>
        </w:tc>
        <w:tc>
          <w:tcPr>
            <w:tcW w:w="897" w:type="dxa"/>
            <w:vAlign w:val="center"/>
          </w:tcPr>
          <w:p w14:paraId="6457A5BF">
            <w:pPr>
              <w:jc w:val="center"/>
              <w:rPr>
                <w:rFonts w:ascii="宋体" w:hAnsi="宋体"/>
                <w:szCs w:val="21"/>
                <w:highlight w:val="none"/>
              </w:rPr>
            </w:pPr>
            <w:r>
              <w:rPr>
                <w:rFonts w:hint="eastAsia" w:ascii="宋体" w:hAnsi="宋体"/>
                <w:szCs w:val="21"/>
                <w:highlight w:val="none"/>
              </w:rPr>
              <w:t>姓名</w:t>
            </w:r>
          </w:p>
        </w:tc>
        <w:tc>
          <w:tcPr>
            <w:tcW w:w="1021" w:type="dxa"/>
            <w:vAlign w:val="center"/>
          </w:tcPr>
          <w:p w14:paraId="5DB96C37">
            <w:pPr>
              <w:jc w:val="center"/>
              <w:rPr>
                <w:rFonts w:ascii="宋体" w:hAnsi="宋体"/>
                <w:szCs w:val="21"/>
                <w:highlight w:val="none"/>
              </w:rPr>
            </w:pPr>
          </w:p>
        </w:tc>
        <w:tc>
          <w:tcPr>
            <w:tcW w:w="1276" w:type="dxa"/>
            <w:vAlign w:val="center"/>
          </w:tcPr>
          <w:p w14:paraId="4F6722EF">
            <w:pPr>
              <w:jc w:val="center"/>
              <w:rPr>
                <w:rFonts w:ascii="宋体" w:hAnsi="宋体"/>
                <w:szCs w:val="21"/>
                <w:highlight w:val="none"/>
              </w:rPr>
            </w:pPr>
            <w:r>
              <w:rPr>
                <w:rFonts w:hint="eastAsia" w:ascii="宋体" w:hAnsi="宋体"/>
                <w:szCs w:val="21"/>
                <w:highlight w:val="none"/>
              </w:rPr>
              <w:t>技术职称</w:t>
            </w:r>
          </w:p>
        </w:tc>
        <w:tc>
          <w:tcPr>
            <w:tcW w:w="1701" w:type="dxa"/>
            <w:gridSpan w:val="3"/>
            <w:vAlign w:val="center"/>
          </w:tcPr>
          <w:p w14:paraId="62BB9BD8">
            <w:pPr>
              <w:jc w:val="center"/>
              <w:rPr>
                <w:rFonts w:ascii="宋体" w:hAnsi="宋体"/>
                <w:szCs w:val="21"/>
                <w:highlight w:val="none"/>
              </w:rPr>
            </w:pPr>
          </w:p>
        </w:tc>
        <w:tc>
          <w:tcPr>
            <w:tcW w:w="709" w:type="dxa"/>
            <w:vAlign w:val="center"/>
          </w:tcPr>
          <w:p w14:paraId="6FA2CC3A">
            <w:pPr>
              <w:jc w:val="center"/>
              <w:rPr>
                <w:rFonts w:ascii="宋体" w:hAnsi="宋体"/>
                <w:szCs w:val="21"/>
                <w:highlight w:val="none"/>
              </w:rPr>
            </w:pPr>
            <w:r>
              <w:rPr>
                <w:rFonts w:hint="eastAsia" w:ascii="宋体" w:hAnsi="宋体"/>
                <w:szCs w:val="21"/>
                <w:highlight w:val="none"/>
              </w:rPr>
              <w:t>电话</w:t>
            </w:r>
          </w:p>
        </w:tc>
        <w:tc>
          <w:tcPr>
            <w:tcW w:w="1701" w:type="dxa"/>
            <w:vAlign w:val="center"/>
          </w:tcPr>
          <w:p w14:paraId="64914DD2">
            <w:pPr>
              <w:jc w:val="center"/>
              <w:rPr>
                <w:rFonts w:ascii="宋体" w:hAnsi="宋体"/>
                <w:szCs w:val="21"/>
                <w:highlight w:val="none"/>
              </w:rPr>
            </w:pPr>
          </w:p>
        </w:tc>
      </w:tr>
      <w:tr w14:paraId="0451D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05A55F0F">
            <w:pPr>
              <w:jc w:val="center"/>
              <w:rPr>
                <w:rFonts w:ascii="宋体" w:hAnsi="宋体"/>
                <w:szCs w:val="21"/>
                <w:highlight w:val="none"/>
              </w:rPr>
            </w:pPr>
            <w:r>
              <w:rPr>
                <w:rFonts w:hint="eastAsia" w:ascii="宋体" w:hAnsi="宋体"/>
                <w:szCs w:val="21"/>
                <w:highlight w:val="none"/>
              </w:rPr>
              <w:t>技术负责人</w:t>
            </w:r>
          </w:p>
        </w:tc>
        <w:tc>
          <w:tcPr>
            <w:tcW w:w="897" w:type="dxa"/>
            <w:vAlign w:val="center"/>
          </w:tcPr>
          <w:p w14:paraId="779B8D6F">
            <w:pPr>
              <w:jc w:val="center"/>
              <w:rPr>
                <w:rFonts w:ascii="宋体" w:hAnsi="宋体"/>
                <w:szCs w:val="21"/>
                <w:highlight w:val="none"/>
              </w:rPr>
            </w:pPr>
            <w:r>
              <w:rPr>
                <w:rFonts w:hint="eastAsia" w:ascii="宋体" w:hAnsi="宋体"/>
                <w:szCs w:val="21"/>
                <w:highlight w:val="none"/>
              </w:rPr>
              <w:t>姓名</w:t>
            </w:r>
          </w:p>
        </w:tc>
        <w:tc>
          <w:tcPr>
            <w:tcW w:w="1021" w:type="dxa"/>
            <w:vAlign w:val="center"/>
          </w:tcPr>
          <w:p w14:paraId="3B8D0510">
            <w:pPr>
              <w:jc w:val="center"/>
              <w:rPr>
                <w:rFonts w:ascii="宋体" w:hAnsi="宋体"/>
                <w:szCs w:val="21"/>
                <w:highlight w:val="none"/>
              </w:rPr>
            </w:pPr>
          </w:p>
        </w:tc>
        <w:tc>
          <w:tcPr>
            <w:tcW w:w="1276" w:type="dxa"/>
            <w:vAlign w:val="center"/>
          </w:tcPr>
          <w:p w14:paraId="71977787">
            <w:pPr>
              <w:jc w:val="center"/>
              <w:rPr>
                <w:rFonts w:ascii="宋体" w:hAnsi="宋体"/>
                <w:szCs w:val="21"/>
                <w:highlight w:val="none"/>
              </w:rPr>
            </w:pPr>
            <w:r>
              <w:rPr>
                <w:rFonts w:hint="eastAsia" w:ascii="宋体" w:hAnsi="宋体"/>
                <w:szCs w:val="21"/>
                <w:highlight w:val="none"/>
              </w:rPr>
              <w:t>技术职称</w:t>
            </w:r>
          </w:p>
        </w:tc>
        <w:tc>
          <w:tcPr>
            <w:tcW w:w="1701" w:type="dxa"/>
            <w:gridSpan w:val="3"/>
            <w:vAlign w:val="center"/>
          </w:tcPr>
          <w:p w14:paraId="1DCA092F">
            <w:pPr>
              <w:jc w:val="center"/>
              <w:rPr>
                <w:rFonts w:ascii="宋体" w:hAnsi="宋体"/>
                <w:szCs w:val="21"/>
                <w:highlight w:val="none"/>
              </w:rPr>
            </w:pPr>
          </w:p>
        </w:tc>
        <w:tc>
          <w:tcPr>
            <w:tcW w:w="709" w:type="dxa"/>
            <w:vAlign w:val="center"/>
          </w:tcPr>
          <w:p w14:paraId="72DF9C98">
            <w:pPr>
              <w:jc w:val="center"/>
              <w:rPr>
                <w:rFonts w:ascii="宋体" w:hAnsi="宋体"/>
                <w:szCs w:val="21"/>
                <w:highlight w:val="none"/>
              </w:rPr>
            </w:pPr>
            <w:r>
              <w:rPr>
                <w:rFonts w:hint="eastAsia" w:ascii="宋体" w:hAnsi="宋体"/>
                <w:szCs w:val="21"/>
                <w:highlight w:val="none"/>
              </w:rPr>
              <w:t>电话</w:t>
            </w:r>
          </w:p>
        </w:tc>
        <w:tc>
          <w:tcPr>
            <w:tcW w:w="1701" w:type="dxa"/>
            <w:vAlign w:val="center"/>
          </w:tcPr>
          <w:p w14:paraId="55F73C7D">
            <w:pPr>
              <w:jc w:val="center"/>
              <w:rPr>
                <w:rFonts w:ascii="宋体" w:hAnsi="宋体"/>
                <w:szCs w:val="21"/>
                <w:highlight w:val="none"/>
              </w:rPr>
            </w:pPr>
          </w:p>
        </w:tc>
      </w:tr>
      <w:tr w14:paraId="75BA1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20B8EE44">
            <w:pPr>
              <w:jc w:val="center"/>
              <w:rPr>
                <w:rFonts w:ascii="宋体" w:hAnsi="宋体"/>
                <w:szCs w:val="21"/>
                <w:highlight w:val="none"/>
              </w:rPr>
            </w:pPr>
            <w:r>
              <w:rPr>
                <w:rFonts w:hint="eastAsia" w:ascii="宋体" w:hAnsi="宋体"/>
                <w:szCs w:val="21"/>
                <w:highlight w:val="none"/>
              </w:rPr>
              <w:t>成立时间</w:t>
            </w:r>
          </w:p>
        </w:tc>
        <w:tc>
          <w:tcPr>
            <w:tcW w:w="1918" w:type="dxa"/>
            <w:gridSpan w:val="2"/>
            <w:vAlign w:val="center"/>
          </w:tcPr>
          <w:p w14:paraId="2826B5EC">
            <w:pPr>
              <w:jc w:val="center"/>
              <w:rPr>
                <w:rFonts w:ascii="宋体" w:hAnsi="宋体"/>
                <w:szCs w:val="21"/>
                <w:highlight w:val="none"/>
              </w:rPr>
            </w:pPr>
          </w:p>
        </w:tc>
        <w:tc>
          <w:tcPr>
            <w:tcW w:w="5387" w:type="dxa"/>
            <w:gridSpan w:val="6"/>
            <w:vAlign w:val="center"/>
          </w:tcPr>
          <w:p w14:paraId="17F0C8E3">
            <w:pPr>
              <w:jc w:val="center"/>
              <w:rPr>
                <w:rFonts w:ascii="宋体" w:hAnsi="宋体"/>
                <w:szCs w:val="21"/>
                <w:highlight w:val="none"/>
              </w:rPr>
            </w:pPr>
            <w:r>
              <w:rPr>
                <w:rFonts w:hint="eastAsia" w:ascii="宋体" w:hAnsi="宋体"/>
                <w:szCs w:val="21"/>
                <w:highlight w:val="none"/>
              </w:rPr>
              <w:t>员工总人数：</w:t>
            </w:r>
          </w:p>
        </w:tc>
      </w:tr>
      <w:tr w14:paraId="6A9D2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02A84290">
            <w:pPr>
              <w:jc w:val="center"/>
              <w:rPr>
                <w:rFonts w:ascii="宋体" w:hAnsi="宋体"/>
                <w:szCs w:val="21"/>
                <w:highlight w:val="none"/>
              </w:rPr>
            </w:pPr>
            <w:r>
              <w:rPr>
                <w:rFonts w:hint="eastAsia" w:ascii="宋体" w:hAnsi="宋体"/>
                <w:szCs w:val="21"/>
                <w:highlight w:val="none"/>
              </w:rPr>
              <w:t>企业资质等级</w:t>
            </w:r>
          </w:p>
        </w:tc>
        <w:tc>
          <w:tcPr>
            <w:tcW w:w="1918" w:type="dxa"/>
            <w:gridSpan w:val="2"/>
            <w:vAlign w:val="center"/>
          </w:tcPr>
          <w:p w14:paraId="6DA0B383">
            <w:pPr>
              <w:jc w:val="center"/>
              <w:rPr>
                <w:rFonts w:ascii="宋体" w:hAnsi="宋体"/>
                <w:szCs w:val="21"/>
                <w:highlight w:val="none"/>
              </w:rPr>
            </w:pPr>
          </w:p>
        </w:tc>
        <w:tc>
          <w:tcPr>
            <w:tcW w:w="1276" w:type="dxa"/>
            <w:vMerge w:val="restart"/>
            <w:vAlign w:val="center"/>
          </w:tcPr>
          <w:p w14:paraId="186179B0">
            <w:pPr>
              <w:jc w:val="center"/>
              <w:rPr>
                <w:rFonts w:ascii="宋体" w:hAnsi="宋体"/>
                <w:szCs w:val="21"/>
                <w:highlight w:val="none"/>
              </w:rPr>
            </w:pPr>
            <w:r>
              <w:rPr>
                <w:rFonts w:hint="eastAsia" w:ascii="宋体" w:hAnsi="宋体"/>
                <w:szCs w:val="21"/>
                <w:highlight w:val="none"/>
              </w:rPr>
              <w:t>其中</w:t>
            </w:r>
          </w:p>
        </w:tc>
        <w:tc>
          <w:tcPr>
            <w:tcW w:w="1701" w:type="dxa"/>
            <w:gridSpan w:val="3"/>
            <w:vAlign w:val="center"/>
          </w:tcPr>
          <w:p w14:paraId="51B24C8D">
            <w:pPr>
              <w:jc w:val="center"/>
              <w:rPr>
                <w:rFonts w:ascii="宋体" w:hAnsi="宋体"/>
                <w:szCs w:val="21"/>
                <w:highlight w:val="none"/>
              </w:rPr>
            </w:pPr>
            <w:r>
              <w:rPr>
                <w:rFonts w:hint="eastAsia" w:ascii="宋体" w:hAnsi="宋体"/>
                <w:szCs w:val="21"/>
                <w:highlight w:val="none"/>
              </w:rPr>
              <w:t>项目经理</w:t>
            </w:r>
          </w:p>
        </w:tc>
        <w:tc>
          <w:tcPr>
            <w:tcW w:w="2410" w:type="dxa"/>
            <w:gridSpan w:val="2"/>
            <w:vAlign w:val="center"/>
          </w:tcPr>
          <w:p w14:paraId="0B86AE7F">
            <w:pPr>
              <w:jc w:val="center"/>
              <w:rPr>
                <w:rFonts w:ascii="宋体" w:hAnsi="宋体"/>
                <w:szCs w:val="21"/>
                <w:highlight w:val="none"/>
              </w:rPr>
            </w:pPr>
          </w:p>
        </w:tc>
      </w:tr>
      <w:tr w14:paraId="36862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4A085A17">
            <w:pPr>
              <w:jc w:val="center"/>
              <w:rPr>
                <w:rFonts w:ascii="宋体" w:hAnsi="宋体"/>
                <w:szCs w:val="21"/>
                <w:highlight w:val="none"/>
              </w:rPr>
            </w:pPr>
            <w:r>
              <w:rPr>
                <w:rFonts w:hint="eastAsia" w:ascii="宋体" w:hAnsi="宋体"/>
                <w:szCs w:val="21"/>
                <w:highlight w:val="none"/>
              </w:rPr>
              <w:t>营业执照号</w:t>
            </w:r>
          </w:p>
        </w:tc>
        <w:tc>
          <w:tcPr>
            <w:tcW w:w="1918" w:type="dxa"/>
            <w:gridSpan w:val="2"/>
            <w:vAlign w:val="center"/>
          </w:tcPr>
          <w:p w14:paraId="3A862BBC">
            <w:pPr>
              <w:jc w:val="center"/>
              <w:rPr>
                <w:rFonts w:ascii="宋体" w:hAnsi="宋体"/>
                <w:szCs w:val="21"/>
                <w:highlight w:val="none"/>
              </w:rPr>
            </w:pPr>
          </w:p>
        </w:tc>
        <w:tc>
          <w:tcPr>
            <w:tcW w:w="1276" w:type="dxa"/>
            <w:vMerge w:val="continue"/>
            <w:vAlign w:val="center"/>
          </w:tcPr>
          <w:p w14:paraId="7179AF25">
            <w:pPr>
              <w:jc w:val="center"/>
              <w:rPr>
                <w:rFonts w:ascii="宋体" w:hAnsi="宋体"/>
                <w:szCs w:val="21"/>
                <w:highlight w:val="none"/>
              </w:rPr>
            </w:pPr>
          </w:p>
        </w:tc>
        <w:tc>
          <w:tcPr>
            <w:tcW w:w="1701" w:type="dxa"/>
            <w:gridSpan w:val="3"/>
            <w:vAlign w:val="center"/>
          </w:tcPr>
          <w:p w14:paraId="6856F4F7">
            <w:pPr>
              <w:jc w:val="center"/>
              <w:rPr>
                <w:rFonts w:ascii="宋体" w:hAnsi="宋体"/>
                <w:szCs w:val="21"/>
                <w:highlight w:val="none"/>
              </w:rPr>
            </w:pPr>
            <w:r>
              <w:rPr>
                <w:rFonts w:hint="eastAsia" w:ascii="宋体" w:hAnsi="宋体"/>
                <w:szCs w:val="21"/>
                <w:highlight w:val="none"/>
              </w:rPr>
              <w:t>高级职称人员</w:t>
            </w:r>
          </w:p>
        </w:tc>
        <w:tc>
          <w:tcPr>
            <w:tcW w:w="2410" w:type="dxa"/>
            <w:gridSpan w:val="2"/>
            <w:vAlign w:val="center"/>
          </w:tcPr>
          <w:p w14:paraId="32B99FCE">
            <w:pPr>
              <w:jc w:val="center"/>
              <w:rPr>
                <w:rFonts w:ascii="宋体" w:hAnsi="宋体"/>
                <w:szCs w:val="21"/>
                <w:highlight w:val="none"/>
              </w:rPr>
            </w:pPr>
          </w:p>
        </w:tc>
      </w:tr>
      <w:tr w14:paraId="04880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61C7BD46">
            <w:pPr>
              <w:jc w:val="center"/>
              <w:rPr>
                <w:rFonts w:ascii="宋体" w:hAnsi="宋体"/>
                <w:szCs w:val="21"/>
                <w:highlight w:val="none"/>
              </w:rPr>
            </w:pPr>
            <w:r>
              <w:rPr>
                <w:rFonts w:hint="eastAsia" w:ascii="宋体" w:hAnsi="宋体"/>
                <w:szCs w:val="21"/>
                <w:highlight w:val="none"/>
              </w:rPr>
              <w:t>注册资金</w:t>
            </w:r>
          </w:p>
        </w:tc>
        <w:tc>
          <w:tcPr>
            <w:tcW w:w="1918" w:type="dxa"/>
            <w:gridSpan w:val="2"/>
            <w:vAlign w:val="center"/>
          </w:tcPr>
          <w:p w14:paraId="308B48B0">
            <w:pPr>
              <w:jc w:val="center"/>
              <w:rPr>
                <w:rFonts w:ascii="宋体" w:hAnsi="宋体"/>
                <w:szCs w:val="21"/>
                <w:highlight w:val="none"/>
              </w:rPr>
            </w:pPr>
          </w:p>
        </w:tc>
        <w:tc>
          <w:tcPr>
            <w:tcW w:w="1276" w:type="dxa"/>
            <w:vMerge w:val="continue"/>
            <w:vAlign w:val="center"/>
          </w:tcPr>
          <w:p w14:paraId="62A17EA1">
            <w:pPr>
              <w:jc w:val="center"/>
              <w:rPr>
                <w:rFonts w:ascii="宋体" w:hAnsi="宋体"/>
                <w:szCs w:val="21"/>
                <w:highlight w:val="none"/>
              </w:rPr>
            </w:pPr>
          </w:p>
        </w:tc>
        <w:tc>
          <w:tcPr>
            <w:tcW w:w="1701" w:type="dxa"/>
            <w:gridSpan w:val="3"/>
            <w:vAlign w:val="center"/>
          </w:tcPr>
          <w:p w14:paraId="79C46297">
            <w:pPr>
              <w:jc w:val="center"/>
              <w:rPr>
                <w:rFonts w:ascii="宋体" w:hAnsi="宋体"/>
                <w:szCs w:val="21"/>
                <w:highlight w:val="none"/>
              </w:rPr>
            </w:pPr>
            <w:r>
              <w:rPr>
                <w:rFonts w:hint="eastAsia" w:ascii="宋体" w:hAnsi="宋体"/>
                <w:szCs w:val="21"/>
                <w:highlight w:val="none"/>
              </w:rPr>
              <w:t>中级职称人员</w:t>
            </w:r>
          </w:p>
        </w:tc>
        <w:tc>
          <w:tcPr>
            <w:tcW w:w="2410" w:type="dxa"/>
            <w:gridSpan w:val="2"/>
            <w:vAlign w:val="center"/>
          </w:tcPr>
          <w:p w14:paraId="1B7A9FA5">
            <w:pPr>
              <w:jc w:val="center"/>
              <w:rPr>
                <w:rFonts w:ascii="宋体" w:hAnsi="宋体"/>
                <w:szCs w:val="21"/>
                <w:highlight w:val="none"/>
              </w:rPr>
            </w:pPr>
          </w:p>
        </w:tc>
      </w:tr>
      <w:tr w14:paraId="655A6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518BD5D5">
            <w:pPr>
              <w:jc w:val="center"/>
              <w:rPr>
                <w:rFonts w:ascii="宋体" w:hAnsi="宋体"/>
                <w:szCs w:val="21"/>
                <w:highlight w:val="none"/>
              </w:rPr>
            </w:pPr>
            <w:r>
              <w:rPr>
                <w:rFonts w:hint="eastAsia" w:ascii="宋体" w:hAnsi="宋体"/>
                <w:szCs w:val="21"/>
                <w:highlight w:val="none"/>
              </w:rPr>
              <w:t>开户银行</w:t>
            </w:r>
          </w:p>
        </w:tc>
        <w:tc>
          <w:tcPr>
            <w:tcW w:w="1918" w:type="dxa"/>
            <w:gridSpan w:val="2"/>
            <w:vAlign w:val="center"/>
          </w:tcPr>
          <w:p w14:paraId="39569A28">
            <w:pPr>
              <w:jc w:val="center"/>
              <w:rPr>
                <w:rFonts w:ascii="宋体" w:hAnsi="宋体"/>
                <w:szCs w:val="21"/>
                <w:highlight w:val="none"/>
              </w:rPr>
            </w:pPr>
          </w:p>
        </w:tc>
        <w:tc>
          <w:tcPr>
            <w:tcW w:w="1276" w:type="dxa"/>
            <w:vMerge w:val="continue"/>
            <w:vAlign w:val="center"/>
          </w:tcPr>
          <w:p w14:paraId="6E2F88FB">
            <w:pPr>
              <w:jc w:val="center"/>
              <w:rPr>
                <w:rFonts w:ascii="宋体" w:hAnsi="宋体"/>
                <w:szCs w:val="21"/>
                <w:highlight w:val="none"/>
              </w:rPr>
            </w:pPr>
          </w:p>
        </w:tc>
        <w:tc>
          <w:tcPr>
            <w:tcW w:w="1701" w:type="dxa"/>
            <w:gridSpan w:val="3"/>
            <w:vAlign w:val="center"/>
          </w:tcPr>
          <w:p w14:paraId="661B4CD9">
            <w:pPr>
              <w:jc w:val="center"/>
              <w:rPr>
                <w:rFonts w:ascii="宋体" w:hAnsi="宋体"/>
                <w:szCs w:val="21"/>
                <w:highlight w:val="none"/>
              </w:rPr>
            </w:pPr>
            <w:r>
              <w:rPr>
                <w:rFonts w:hint="eastAsia" w:ascii="宋体" w:hAnsi="宋体"/>
                <w:szCs w:val="21"/>
                <w:highlight w:val="none"/>
              </w:rPr>
              <w:t>初级职称人员</w:t>
            </w:r>
          </w:p>
        </w:tc>
        <w:tc>
          <w:tcPr>
            <w:tcW w:w="2410" w:type="dxa"/>
            <w:gridSpan w:val="2"/>
            <w:vAlign w:val="center"/>
          </w:tcPr>
          <w:p w14:paraId="4D87FEBE">
            <w:pPr>
              <w:jc w:val="center"/>
              <w:rPr>
                <w:rFonts w:ascii="宋体" w:hAnsi="宋体"/>
                <w:szCs w:val="21"/>
                <w:highlight w:val="none"/>
              </w:rPr>
            </w:pPr>
          </w:p>
        </w:tc>
      </w:tr>
      <w:tr w14:paraId="31B10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2CC5F617">
            <w:pPr>
              <w:jc w:val="center"/>
              <w:rPr>
                <w:rFonts w:ascii="宋体" w:hAnsi="宋体"/>
                <w:szCs w:val="21"/>
                <w:highlight w:val="none"/>
              </w:rPr>
            </w:pPr>
            <w:r>
              <w:rPr>
                <w:rFonts w:hint="eastAsia" w:ascii="宋体" w:hAnsi="宋体"/>
                <w:szCs w:val="21"/>
                <w:highlight w:val="none"/>
              </w:rPr>
              <w:t>账号</w:t>
            </w:r>
          </w:p>
        </w:tc>
        <w:tc>
          <w:tcPr>
            <w:tcW w:w="1918" w:type="dxa"/>
            <w:gridSpan w:val="2"/>
            <w:vAlign w:val="center"/>
          </w:tcPr>
          <w:p w14:paraId="1C997B00">
            <w:pPr>
              <w:jc w:val="center"/>
              <w:rPr>
                <w:rFonts w:ascii="宋体" w:hAnsi="宋体"/>
                <w:szCs w:val="21"/>
                <w:highlight w:val="none"/>
              </w:rPr>
            </w:pPr>
          </w:p>
        </w:tc>
        <w:tc>
          <w:tcPr>
            <w:tcW w:w="1276" w:type="dxa"/>
            <w:vMerge w:val="continue"/>
            <w:vAlign w:val="center"/>
          </w:tcPr>
          <w:p w14:paraId="483EA500">
            <w:pPr>
              <w:jc w:val="center"/>
              <w:rPr>
                <w:rFonts w:ascii="宋体" w:hAnsi="宋体"/>
                <w:szCs w:val="21"/>
                <w:highlight w:val="none"/>
              </w:rPr>
            </w:pPr>
          </w:p>
        </w:tc>
        <w:tc>
          <w:tcPr>
            <w:tcW w:w="1701" w:type="dxa"/>
            <w:gridSpan w:val="3"/>
            <w:vAlign w:val="center"/>
          </w:tcPr>
          <w:p w14:paraId="13CC57AA">
            <w:pPr>
              <w:jc w:val="center"/>
              <w:rPr>
                <w:rFonts w:ascii="宋体" w:hAnsi="宋体"/>
                <w:szCs w:val="21"/>
                <w:highlight w:val="none"/>
              </w:rPr>
            </w:pPr>
            <w:r>
              <w:rPr>
                <w:rFonts w:hint="eastAsia" w:ascii="宋体" w:hAnsi="宋体"/>
                <w:szCs w:val="21"/>
                <w:highlight w:val="none"/>
              </w:rPr>
              <w:t>技  工</w:t>
            </w:r>
          </w:p>
        </w:tc>
        <w:tc>
          <w:tcPr>
            <w:tcW w:w="2410" w:type="dxa"/>
            <w:gridSpan w:val="2"/>
            <w:vAlign w:val="center"/>
          </w:tcPr>
          <w:p w14:paraId="50EF53B0">
            <w:pPr>
              <w:jc w:val="center"/>
              <w:rPr>
                <w:rFonts w:ascii="宋体" w:hAnsi="宋体"/>
                <w:szCs w:val="21"/>
                <w:highlight w:val="none"/>
              </w:rPr>
            </w:pPr>
          </w:p>
        </w:tc>
      </w:tr>
      <w:tr w14:paraId="4B8E2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1695" w:type="dxa"/>
            <w:vAlign w:val="center"/>
          </w:tcPr>
          <w:p w14:paraId="5742F1E2">
            <w:pPr>
              <w:jc w:val="center"/>
              <w:rPr>
                <w:rFonts w:ascii="宋体" w:hAnsi="宋体"/>
                <w:szCs w:val="21"/>
                <w:highlight w:val="none"/>
              </w:rPr>
            </w:pPr>
            <w:r>
              <w:rPr>
                <w:rFonts w:hint="eastAsia" w:ascii="宋体" w:hAnsi="宋体"/>
                <w:szCs w:val="21"/>
                <w:highlight w:val="none"/>
              </w:rPr>
              <w:t>经营范围</w:t>
            </w:r>
          </w:p>
        </w:tc>
        <w:tc>
          <w:tcPr>
            <w:tcW w:w="7305" w:type="dxa"/>
            <w:gridSpan w:val="8"/>
            <w:vAlign w:val="center"/>
          </w:tcPr>
          <w:p w14:paraId="3C0E15C7">
            <w:pPr>
              <w:jc w:val="center"/>
              <w:rPr>
                <w:rFonts w:ascii="宋体" w:hAnsi="宋体"/>
                <w:szCs w:val="21"/>
                <w:highlight w:val="none"/>
              </w:rPr>
            </w:pPr>
          </w:p>
        </w:tc>
      </w:tr>
      <w:tr w14:paraId="22DDC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Align w:val="center"/>
          </w:tcPr>
          <w:p w14:paraId="3997CC95">
            <w:pPr>
              <w:jc w:val="center"/>
              <w:rPr>
                <w:rFonts w:ascii="宋体" w:hAnsi="宋体"/>
                <w:szCs w:val="21"/>
                <w:highlight w:val="none"/>
              </w:rPr>
            </w:pPr>
            <w:r>
              <w:rPr>
                <w:rFonts w:hint="eastAsia" w:ascii="宋体" w:hAnsi="宋体"/>
                <w:szCs w:val="21"/>
                <w:highlight w:val="none"/>
              </w:rPr>
              <w:t>备注</w:t>
            </w:r>
          </w:p>
        </w:tc>
        <w:tc>
          <w:tcPr>
            <w:tcW w:w="7305" w:type="dxa"/>
            <w:gridSpan w:val="8"/>
            <w:vAlign w:val="center"/>
          </w:tcPr>
          <w:p w14:paraId="1EC2F7AB">
            <w:pPr>
              <w:jc w:val="center"/>
              <w:rPr>
                <w:rFonts w:ascii="宋体" w:hAnsi="宋体"/>
                <w:szCs w:val="21"/>
                <w:highlight w:val="none"/>
              </w:rPr>
            </w:pPr>
          </w:p>
        </w:tc>
      </w:tr>
    </w:tbl>
    <w:p w14:paraId="5237E33F">
      <w:pPr>
        <w:jc w:val="left"/>
        <w:rPr>
          <w:rFonts w:hint="eastAsia" w:ascii="宋体" w:hAnsi="宋体"/>
          <w:szCs w:val="21"/>
          <w:highlight w:val="none"/>
        </w:rPr>
      </w:pPr>
      <w:r>
        <w:rPr>
          <w:rFonts w:hint="eastAsia" w:ascii="宋体" w:hAnsi="宋体"/>
          <w:szCs w:val="21"/>
          <w:highlight w:val="none"/>
        </w:rPr>
        <w:t>备注：本表后应附企业法人营业执照副本、企业资质证书副本、安全生产许可证、开户许可证或银行开户证明等材料的复印件。</w:t>
      </w:r>
    </w:p>
    <w:p w14:paraId="1A4F44BA">
      <w:pPr>
        <w:spacing w:before="120" w:beforeLines="50" w:after="240" w:afterLines="100" w:line="440" w:lineRule="exact"/>
        <w:jc w:val="center"/>
        <w:rPr>
          <w:rFonts w:ascii="宋体" w:hAnsi="宋体"/>
          <w:b/>
          <w:sz w:val="24"/>
          <w:highlight w:val="none"/>
        </w:rPr>
      </w:pPr>
      <w:r>
        <w:rPr>
          <w:rFonts w:ascii="宋体" w:hAnsi="宋体"/>
          <w:szCs w:val="21"/>
          <w:highlight w:val="none"/>
        </w:rPr>
        <w:br w:type="page"/>
      </w:r>
    </w:p>
    <w:p w14:paraId="256A734E">
      <w:pPr>
        <w:adjustRightInd w:val="0"/>
        <w:snapToGrid w:val="0"/>
        <w:spacing w:line="300" w:lineRule="auto"/>
        <w:jc w:val="center"/>
        <w:outlineLvl w:val="0"/>
        <w:rPr>
          <w:rFonts w:hint="eastAsia" w:ascii="宋体" w:hAnsi="宋体" w:eastAsia="宋体" w:cs="宋体"/>
          <w:b/>
          <w:bCs/>
          <w:color w:val="auto"/>
          <w:sz w:val="24"/>
          <w:szCs w:val="24"/>
          <w:highlight w:val="none"/>
          <w:lang w:eastAsia="zh-CN"/>
        </w:rPr>
      </w:pPr>
      <w:bookmarkStart w:id="58" w:name="_Toc11187"/>
      <w:bookmarkStart w:id="59" w:name="_Toc22204"/>
      <w:r>
        <w:rPr>
          <w:rFonts w:hint="eastAsia" w:ascii="宋体" w:hAnsi="宋体" w:eastAsia="宋体" w:cs="宋体"/>
          <w:b/>
          <w:bCs/>
          <w:color w:val="auto"/>
          <w:sz w:val="24"/>
          <w:szCs w:val="24"/>
          <w:highlight w:val="none"/>
          <w:lang w:eastAsia="zh-CN"/>
        </w:rPr>
        <w:t>（</w:t>
      </w:r>
      <w:r>
        <w:rPr>
          <w:rFonts w:hint="eastAsia" w:cs="宋体"/>
          <w:b/>
          <w:bCs/>
          <w:color w:val="auto"/>
          <w:sz w:val="24"/>
          <w:szCs w:val="24"/>
          <w:highlight w:val="none"/>
          <w:lang w:eastAsia="zh-CN"/>
        </w:rPr>
        <w:t>二</w:t>
      </w:r>
      <w:r>
        <w:rPr>
          <w:rFonts w:hint="eastAsia" w:ascii="宋体" w:hAnsi="宋体" w:eastAsia="宋体" w:cs="宋体"/>
          <w:b/>
          <w:bCs/>
          <w:color w:val="auto"/>
          <w:sz w:val="24"/>
          <w:szCs w:val="24"/>
          <w:highlight w:val="none"/>
          <w:lang w:eastAsia="zh-CN"/>
        </w:rPr>
        <w:t>）</w:t>
      </w:r>
      <w:r>
        <w:rPr>
          <w:rFonts w:hint="eastAsia" w:cs="宋体"/>
          <w:b/>
          <w:bCs/>
          <w:color w:val="auto"/>
          <w:sz w:val="24"/>
          <w:szCs w:val="24"/>
          <w:highlight w:val="none"/>
          <w:lang w:eastAsia="zh-CN"/>
        </w:rPr>
        <w:t>资格条件承诺函</w:t>
      </w:r>
      <w:bookmarkEnd w:id="58"/>
    </w:p>
    <w:p w14:paraId="6001A781">
      <w:pPr>
        <w:spacing w:line="360" w:lineRule="auto"/>
        <w:rPr>
          <w:rFonts w:hint="eastAsia" w:ascii="宋体" w:hAnsi="宋体" w:eastAsia="宋体" w:cs="宋体"/>
          <w:b w:val="0"/>
          <w:bCs w:val="0"/>
          <w:color w:val="auto"/>
          <w:sz w:val="21"/>
          <w:szCs w:val="21"/>
          <w:highlight w:val="none"/>
          <w:lang w:eastAsia="zh-CN"/>
        </w:rPr>
      </w:pPr>
    </w:p>
    <w:p w14:paraId="704DC7AB">
      <w:pPr>
        <w:spacing w:line="480" w:lineRule="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致：</w:t>
      </w:r>
      <w:r>
        <w:rPr>
          <w:rFonts w:hint="eastAsia" w:ascii="宋体" w:hAnsi="宋体" w:eastAsia="宋体" w:cs="宋体"/>
          <w:b w:val="0"/>
          <w:bCs w:val="0"/>
          <w:color w:val="auto"/>
          <w:sz w:val="21"/>
          <w:szCs w:val="21"/>
          <w:highlight w:val="none"/>
          <w:u w:val="single"/>
          <w:lang w:eastAsia="zh-CN"/>
        </w:rPr>
        <w:t>（采购人、采购代理机构）</w:t>
      </w:r>
      <w:r>
        <w:rPr>
          <w:rFonts w:hint="eastAsia" w:ascii="宋体" w:hAnsi="宋体" w:eastAsia="宋体" w:cs="宋体"/>
          <w:b w:val="0"/>
          <w:bCs w:val="0"/>
          <w:color w:val="auto"/>
          <w:sz w:val="21"/>
          <w:szCs w:val="21"/>
          <w:highlight w:val="none"/>
          <w:lang w:eastAsia="zh-CN"/>
        </w:rPr>
        <w:t>:</w:t>
      </w:r>
    </w:p>
    <w:p w14:paraId="0FF1C4AF">
      <w:pPr>
        <w:spacing w:line="480" w:lineRule="auto"/>
        <w:ind w:firstLine="420" w:firstLineChars="200"/>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我单位</w:t>
      </w:r>
      <w:r>
        <w:rPr>
          <w:rFonts w:hint="eastAsia"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u w:val="single"/>
          <w:lang w:eastAsia="zh-CN"/>
        </w:rPr>
        <w:t>（公司）</w:t>
      </w:r>
      <w:r>
        <w:rPr>
          <w:rFonts w:hint="eastAsia"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lang w:eastAsia="zh-CN"/>
        </w:rPr>
        <w:t>参与</w:t>
      </w:r>
      <w:r>
        <w:rPr>
          <w:rFonts w:hint="eastAsia" w:ascii="宋体" w:hAnsi="宋体" w:eastAsia="宋体" w:cs="宋体"/>
          <w:b w:val="0"/>
          <w:bCs w:val="0"/>
          <w:color w:val="auto"/>
          <w:sz w:val="21"/>
          <w:szCs w:val="21"/>
          <w:highlight w:val="none"/>
          <w:u w:val="single"/>
          <w:lang w:eastAsia="zh-CN"/>
        </w:rPr>
        <w:t>（采购项目名称</w:t>
      </w:r>
      <w:r>
        <w:rPr>
          <w:rFonts w:hint="eastAsia"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u w:val="single"/>
          <w:lang w:eastAsia="zh-CN"/>
        </w:rPr>
        <w:t>项目编号）</w:t>
      </w:r>
      <w:r>
        <w:rPr>
          <w:rFonts w:hint="eastAsia" w:ascii="宋体" w:hAnsi="宋体" w:eastAsia="宋体" w:cs="宋体"/>
          <w:b w:val="0"/>
          <w:bCs w:val="0"/>
          <w:color w:val="auto"/>
          <w:sz w:val="21"/>
          <w:szCs w:val="21"/>
          <w:highlight w:val="none"/>
          <w:lang w:eastAsia="zh-CN"/>
        </w:rPr>
        <w:t>采购项目的政府采购活动，现承诺如下：</w:t>
      </w:r>
    </w:p>
    <w:p w14:paraId="154E0A52">
      <w:pPr>
        <w:numPr>
          <w:ilvl w:val="0"/>
          <w:numId w:val="0"/>
        </w:numPr>
        <w:spacing w:line="480" w:lineRule="auto"/>
        <w:rPr>
          <w:rFonts w:hint="eastAsia" w:ascii="宋体" w:hAnsi="宋体" w:eastAsia="宋体" w:cs="宋体"/>
          <w:b w:val="0"/>
          <w:bCs w:val="0"/>
          <w:color w:val="auto"/>
          <w:sz w:val="21"/>
          <w:szCs w:val="21"/>
          <w:highlight w:val="none"/>
          <w:lang w:eastAsia="zh-CN"/>
        </w:rPr>
      </w:pPr>
      <w:r>
        <w:rPr>
          <w:rFonts w:hint="eastAsia" w:cs="宋体"/>
          <w:b w:val="0"/>
          <w:bCs w:val="0"/>
          <w:color w:val="auto"/>
          <w:sz w:val="21"/>
          <w:szCs w:val="21"/>
          <w:highlight w:val="none"/>
          <w:lang w:val="en-US" w:eastAsia="zh-CN"/>
        </w:rPr>
        <w:t>1.</w:t>
      </w:r>
      <w:r>
        <w:rPr>
          <w:rFonts w:hint="eastAsia" w:ascii="宋体" w:hAnsi="宋体" w:eastAsia="宋体" w:cs="宋体"/>
          <w:b w:val="0"/>
          <w:bCs w:val="0"/>
          <w:color w:val="auto"/>
          <w:sz w:val="21"/>
          <w:szCs w:val="21"/>
          <w:highlight w:val="none"/>
          <w:lang w:eastAsia="zh-CN"/>
        </w:rPr>
        <w:t>具有良好的商业信誉和健全的财务会计制度；</w:t>
      </w:r>
    </w:p>
    <w:p w14:paraId="77F40D72">
      <w:pPr>
        <w:numPr>
          <w:ilvl w:val="0"/>
          <w:numId w:val="0"/>
        </w:numPr>
        <w:spacing w:line="480" w:lineRule="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2</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eastAsia="zh-CN"/>
        </w:rPr>
        <w:t>具有依法缴纳税收的良好记录；</w:t>
      </w:r>
    </w:p>
    <w:p w14:paraId="61042BBF">
      <w:pPr>
        <w:spacing w:line="480" w:lineRule="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3</w:t>
      </w:r>
      <w:r>
        <w:rPr>
          <w:rFonts w:hint="eastAsia"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eastAsia="zh-CN"/>
        </w:rPr>
        <w:t>具有依法缴纳社会保障金的良好记录。</w:t>
      </w:r>
    </w:p>
    <w:p w14:paraId="221086CC">
      <w:pPr>
        <w:spacing w:line="480" w:lineRule="auto"/>
        <w:ind w:firstLine="420" w:firstLineChars="200"/>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我方在采购项目评审（评标）环节结束后，随时接受采购人、采购代理机构的检查验证，配合提供相关证明材料，证明符合《中华人民共和国政府采购法》规定的供应商基本资格条件。</w:t>
      </w:r>
    </w:p>
    <w:p w14:paraId="0EA4AA98">
      <w:pPr>
        <w:spacing w:line="480" w:lineRule="auto"/>
        <w:ind w:firstLine="420" w:firstLineChars="200"/>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我单位</w:t>
      </w:r>
      <w:r>
        <w:rPr>
          <w:rFonts w:hint="eastAsia"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u w:val="single"/>
          <w:lang w:eastAsia="zh-CN"/>
        </w:rPr>
        <w:t>（公司）</w:t>
      </w:r>
      <w:r>
        <w:rPr>
          <w:rFonts w:hint="eastAsia" w:cs="宋体"/>
          <w:b w:val="0"/>
          <w:bCs w:val="0"/>
          <w:color w:val="auto"/>
          <w:sz w:val="21"/>
          <w:szCs w:val="21"/>
          <w:highlight w:val="none"/>
          <w:u w:val="single"/>
          <w:lang w:val="en-US" w:eastAsia="zh-CN"/>
        </w:rPr>
        <w:t xml:space="preserve">    </w:t>
      </w:r>
      <w:r>
        <w:rPr>
          <w:rFonts w:hint="eastAsia" w:ascii="宋体" w:hAnsi="宋体" w:eastAsia="宋体" w:cs="宋体"/>
          <w:b w:val="0"/>
          <w:bCs w:val="0"/>
          <w:color w:val="auto"/>
          <w:sz w:val="21"/>
          <w:szCs w:val="21"/>
          <w:highlight w:val="none"/>
          <w:lang w:eastAsia="zh-CN"/>
        </w:rPr>
        <w:t>对上述承诺的真实性负责。如有虚假，将依法承担相应责任。</w:t>
      </w:r>
    </w:p>
    <w:p w14:paraId="1C713DF2">
      <w:pPr>
        <w:spacing w:line="480" w:lineRule="auto"/>
        <w:ind w:firstLine="420" w:firstLineChars="200"/>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特此承诺。</w:t>
      </w:r>
    </w:p>
    <w:p w14:paraId="24C55D22">
      <w:pPr>
        <w:wordWrap w:val="0"/>
        <w:spacing w:line="480" w:lineRule="auto"/>
        <w:jc w:val="right"/>
        <w:rPr>
          <w:rFonts w:hint="eastAsia" w:ascii="宋体" w:hAnsi="宋体" w:eastAsia="宋体" w:cs="宋体"/>
          <w:b w:val="0"/>
          <w:bCs w:val="0"/>
          <w:color w:val="auto"/>
          <w:sz w:val="21"/>
          <w:szCs w:val="21"/>
          <w:highlight w:val="none"/>
          <w:lang w:eastAsia="zh-CN"/>
        </w:rPr>
      </w:pPr>
    </w:p>
    <w:p w14:paraId="4CCCACF9">
      <w:pPr>
        <w:wordWrap w:val="0"/>
        <w:spacing w:line="360" w:lineRule="auto"/>
        <w:jc w:val="right"/>
        <w:rPr>
          <w:rFonts w:hint="eastAsia" w:ascii="宋体" w:hAnsi="宋体" w:eastAsia="宋体" w:cs="宋体"/>
          <w:b w:val="0"/>
          <w:bCs w:val="0"/>
          <w:color w:val="auto"/>
          <w:sz w:val="21"/>
          <w:szCs w:val="21"/>
          <w:highlight w:val="none"/>
          <w:lang w:eastAsia="zh-CN"/>
        </w:rPr>
      </w:pPr>
    </w:p>
    <w:p w14:paraId="5FE0C72F">
      <w:pPr>
        <w:wordWrap w:val="0"/>
        <w:spacing w:line="360" w:lineRule="auto"/>
        <w:jc w:val="right"/>
        <w:rPr>
          <w:rFonts w:hint="eastAsia" w:ascii="宋体" w:hAnsi="宋体" w:eastAsia="宋体" w:cs="宋体"/>
          <w:b w:val="0"/>
          <w:bCs w:val="0"/>
          <w:color w:val="auto"/>
          <w:sz w:val="21"/>
          <w:szCs w:val="21"/>
          <w:highlight w:val="none"/>
          <w:lang w:eastAsia="zh-CN"/>
        </w:rPr>
      </w:pPr>
    </w:p>
    <w:p w14:paraId="647750CA">
      <w:pPr>
        <w:wordWrap w:val="0"/>
        <w:spacing w:line="360" w:lineRule="auto"/>
        <w:jc w:val="right"/>
        <w:rPr>
          <w:rFonts w:hint="eastAsia" w:ascii="宋体" w:hAnsi="宋体" w:eastAsia="宋体" w:cs="宋体"/>
          <w:b w:val="0"/>
          <w:bCs w:val="0"/>
          <w:color w:val="auto"/>
          <w:sz w:val="21"/>
          <w:szCs w:val="21"/>
          <w:highlight w:val="none"/>
          <w:lang w:eastAsia="zh-CN"/>
        </w:rPr>
      </w:pPr>
    </w:p>
    <w:p w14:paraId="61AFA499">
      <w:pPr>
        <w:wordWrap w:val="0"/>
        <w:spacing w:line="360" w:lineRule="auto"/>
        <w:jc w:val="right"/>
        <w:rPr>
          <w:rFonts w:hint="eastAsia" w:ascii="宋体" w:hAnsi="宋体" w:eastAsia="宋体" w:cs="宋体"/>
          <w:b w:val="0"/>
          <w:bCs w:val="0"/>
          <w:color w:val="auto"/>
          <w:sz w:val="21"/>
          <w:szCs w:val="21"/>
          <w:highlight w:val="none"/>
          <w:lang w:eastAsia="zh-CN"/>
        </w:rPr>
      </w:pPr>
    </w:p>
    <w:p w14:paraId="56DD6099">
      <w:pPr>
        <w:wordWrap w:val="0"/>
        <w:spacing w:line="360" w:lineRule="auto"/>
        <w:jc w:val="right"/>
        <w:rPr>
          <w:rFonts w:hint="eastAsia" w:ascii="宋体" w:hAnsi="宋体" w:eastAsia="宋体" w:cs="宋体"/>
          <w:b w:val="0"/>
          <w:bCs w:val="0"/>
          <w:color w:val="auto"/>
          <w:sz w:val="21"/>
          <w:szCs w:val="21"/>
          <w:highlight w:val="none"/>
          <w:lang w:eastAsia="zh-CN"/>
        </w:rPr>
      </w:pPr>
    </w:p>
    <w:p w14:paraId="130639FD">
      <w:pPr>
        <w:wordWrap w:val="0"/>
        <w:spacing w:line="360" w:lineRule="auto"/>
        <w:jc w:val="righ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eastAsia="zh-CN"/>
        </w:rPr>
        <w:t>盖章：</w:t>
      </w:r>
      <w:r>
        <w:rPr>
          <w:rFonts w:hint="eastAsia" w:cs="宋体"/>
          <w:b w:val="0"/>
          <w:bCs w:val="0"/>
          <w:color w:val="auto"/>
          <w:sz w:val="21"/>
          <w:szCs w:val="21"/>
          <w:highlight w:val="none"/>
          <w:lang w:val="en-US" w:eastAsia="zh-CN"/>
        </w:rPr>
        <w:t xml:space="preserve">                      </w:t>
      </w:r>
    </w:p>
    <w:p w14:paraId="1C587F9F">
      <w:pPr>
        <w:wordWrap w:val="0"/>
        <w:spacing w:line="360" w:lineRule="auto"/>
        <w:jc w:val="right"/>
        <w:rPr>
          <w:rFonts w:hint="default"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eastAsia="zh-CN"/>
        </w:rPr>
        <w:t>签字：</w:t>
      </w:r>
      <w:r>
        <w:rPr>
          <w:rFonts w:hint="eastAsia" w:cs="宋体"/>
          <w:b w:val="0"/>
          <w:bCs w:val="0"/>
          <w:color w:val="auto"/>
          <w:sz w:val="21"/>
          <w:szCs w:val="21"/>
          <w:highlight w:val="none"/>
          <w:lang w:val="en-US" w:eastAsia="zh-CN"/>
        </w:rPr>
        <w:t xml:space="preserve">                      </w:t>
      </w:r>
    </w:p>
    <w:p w14:paraId="129F1556">
      <w:pPr>
        <w:adjustRightInd w:val="0"/>
        <w:snapToGrid w:val="0"/>
        <w:spacing w:line="300" w:lineRule="auto"/>
        <w:jc w:val="center"/>
        <w:outlineLvl w:val="0"/>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t xml:space="preserve">                                    </w:t>
      </w:r>
      <w:bookmarkStart w:id="60" w:name="_Toc5749"/>
      <w:r>
        <w:rPr>
          <w:rFonts w:hint="eastAsia" w:ascii="宋体" w:hAnsi="宋体" w:eastAsia="宋体" w:cs="宋体"/>
          <w:b w:val="0"/>
          <w:bCs w:val="0"/>
          <w:color w:val="auto"/>
          <w:sz w:val="21"/>
          <w:szCs w:val="21"/>
          <w:highlight w:val="none"/>
          <w:lang w:eastAsia="zh-CN"/>
        </w:rPr>
        <w:t>日期：</w:t>
      </w:r>
      <w:bookmarkEnd w:id="60"/>
      <w:r>
        <w:rPr>
          <w:rFonts w:hint="eastAsia" w:cs="宋体"/>
          <w:b w:val="0"/>
          <w:bCs w:val="0"/>
          <w:color w:val="auto"/>
          <w:sz w:val="21"/>
          <w:szCs w:val="21"/>
          <w:highlight w:val="none"/>
          <w:lang w:val="en-US" w:eastAsia="zh-CN"/>
        </w:rPr>
        <w:t xml:space="preserve">        </w:t>
      </w:r>
    </w:p>
    <w:p w14:paraId="227CC058">
      <w:pPr>
        <w:rPr>
          <w:rFonts w:hint="eastAsia" w:cs="宋体"/>
          <w:b w:val="0"/>
          <w:bCs w:val="0"/>
          <w:color w:val="auto"/>
          <w:sz w:val="21"/>
          <w:szCs w:val="21"/>
          <w:highlight w:val="none"/>
          <w:lang w:val="en-US" w:eastAsia="zh-CN"/>
        </w:rPr>
      </w:pPr>
      <w:r>
        <w:rPr>
          <w:rFonts w:hint="eastAsia" w:cs="宋体"/>
          <w:b w:val="0"/>
          <w:bCs w:val="0"/>
          <w:color w:val="auto"/>
          <w:sz w:val="21"/>
          <w:szCs w:val="21"/>
          <w:highlight w:val="none"/>
          <w:lang w:val="en-US" w:eastAsia="zh-CN"/>
        </w:rPr>
        <w:br w:type="page"/>
      </w:r>
    </w:p>
    <w:bookmarkEnd w:id="59"/>
    <w:p w14:paraId="1BA4D73F">
      <w:pPr>
        <w:spacing w:before="120" w:beforeLines="50" w:after="120" w:afterLines="50" w:line="440" w:lineRule="exact"/>
        <w:ind w:left="630" w:hanging="723" w:hangingChars="300"/>
        <w:jc w:val="center"/>
        <w:rPr>
          <w:rFonts w:ascii="宋体" w:hAnsi="宋体"/>
          <w:b/>
          <w:sz w:val="24"/>
          <w:highlight w:val="none"/>
        </w:rPr>
      </w:pPr>
      <w:r>
        <w:rPr>
          <w:rFonts w:hint="eastAsia" w:ascii="宋体" w:hAnsi="宋体"/>
          <w:b/>
          <w:sz w:val="24"/>
          <w:highlight w:val="none"/>
        </w:rPr>
        <w:t>（三）近年完成的类似项目情况表</w:t>
      </w:r>
    </w:p>
    <w:tbl>
      <w:tblPr>
        <w:tblStyle w:val="41"/>
        <w:tblW w:w="89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05"/>
        <w:gridCol w:w="6094"/>
      </w:tblGrid>
      <w:tr w14:paraId="66F45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6D87541E">
            <w:pPr>
              <w:jc w:val="center"/>
              <w:rPr>
                <w:rFonts w:ascii="宋体" w:hAnsi="宋体"/>
                <w:szCs w:val="21"/>
                <w:highlight w:val="none"/>
              </w:rPr>
            </w:pPr>
            <w:r>
              <w:rPr>
                <w:rFonts w:hint="eastAsia" w:ascii="宋体" w:hAnsi="宋体"/>
                <w:szCs w:val="21"/>
                <w:highlight w:val="none"/>
              </w:rPr>
              <w:t>项目名称</w:t>
            </w:r>
          </w:p>
        </w:tc>
        <w:tc>
          <w:tcPr>
            <w:tcW w:w="6094" w:type="dxa"/>
            <w:vAlign w:val="center"/>
          </w:tcPr>
          <w:p w14:paraId="43DB08A8">
            <w:pPr>
              <w:jc w:val="center"/>
              <w:rPr>
                <w:rFonts w:ascii="宋体" w:hAnsi="宋体"/>
                <w:szCs w:val="21"/>
                <w:highlight w:val="none"/>
              </w:rPr>
            </w:pPr>
          </w:p>
        </w:tc>
      </w:tr>
      <w:tr w14:paraId="54828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66F4545D">
            <w:pPr>
              <w:jc w:val="center"/>
              <w:rPr>
                <w:rFonts w:ascii="宋体" w:hAnsi="宋体"/>
                <w:szCs w:val="21"/>
                <w:highlight w:val="none"/>
              </w:rPr>
            </w:pPr>
            <w:r>
              <w:rPr>
                <w:rFonts w:hint="eastAsia" w:ascii="宋体" w:hAnsi="宋体"/>
                <w:szCs w:val="21"/>
                <w:highlight w:val="none"/>
              </w:rPr>
              <w:t>项目所在地</w:t>
            </w:r>
          </w:p>
        </w:tc>
        <w:tc>
          <w:tcPr>
            <w:tcW w:w="6094" w:type="dxa"/>
            <w:vAlign w:val="center"/>
          </w:tcPr>
          <w:p w14:paraId="6C304BD7">
            <w:pPr>
              <w:jc w:val="center"/>
              <w:rPr>
                <w:rFonts w:ascii="宋体" w:hAnsi="宋体"/>
                <w:szCs w:val="21"/>
                <w:highlight w:val="none"/>
              </w:rPr>
            </w:pPr>
          </w:p>
        </w:tc>
      </w:tr>
      <w:tr w14:paraId="6E0BA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06103FCA">
            <w:pPr>
              <w:jc w:val="center"/>
              <w:rPr>
                <w:rFonts w:ascii="宋体" w:hAnsi="宋体"/>
                <w:szCs w:val="21"/>
                <w:highlight w:val="none"/>
              </w:rPr>
            </w:pPr>
            <w:r>
              <w:rPr>
                <w:rFonts w:hint="eastAsia" w:ascii="宋体" w:hAnsi="宋体"/>
                <w:szCs w:val="21"/>
                <w:highlight w:val="none"/>
              </w:rPr>
              <w:t>发包人名称</w:t>
            </w:r>
          </w:p>
        </w:tc>
        <w:tc>
          <w:tcPr>
            <w:tcW w:w="6094" w:type="dxa"/>
            <w:vAlign w:val="center"/>
          </w:tcPr>
          <w:p w14:paraId="56A83F53">
            <w:pPr>
              <w:jc w:val="center"/>
              <w:rPr>
                <w:rFonts w:ascii="宋体" w:hAnsi="宋体"/>
                <w:szCs w:val="21"/>
                <w:highlight w:val="none"/>
              </w:rPr>
            </w:pPr>
          </w:p>
        </w:tc>
      </w:tr>
      <w:tr w14:paraId="2C981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3A72A8FF">
            <w:pPr>
              <w:jc w:val="center"/>
              <w:rPr>
                <w:rFonts w:ascii="宋体" w:hAnsi="宋体"/>
                <w:szCs w:val="21"/>
                <w:highlight w:val="none"/>
              </w:rPr>
            </w:pPr>
            <w:r>
              <w:rPr>
                <w:rFonts w:hint="eastAsia" w:ascii="宋体" w:hAnsi="宋体"/>
                <w:szCs w:val="21"/>
                <w:highlight w:val="none"/>
              </w:rPr>
              <w:t>发包人地址</w:t>
            </w:r>
          </w:p>
        </w:tc>
        <w:tc>
          <w:tcPr>
            <w:tcW w:w="6094" w:type="dxa"/>
            <w:vAlign w:val="center"/>
          </w:tcPr>
          <w:p w14:paraId="43565143">
            <w:pPr>
              <w:jc w:val="center"/>
              <w:rPr>
                <w:rFonts w:ascii="宋体" w:hAnsi="宋体"/>
                <w:szCs w:val="21"/>
                <w:highlight w:val="none"/>
              </w:rPr>
            </w:pPr>
          </w:p>
        </w:tc>
      </w:tr>
      <w:tr w14:paraId="64808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14E30783">
            <w:pPr>
              <w:jc w:val="center"/>
              <w:rPr>
                <w:rFonts w:ascii="宋体" w:hAnsi="宋体"/>
                <w:szCs w:val="21"/>
                <w:highlight w:val="none"/>
              </w:rPr>
            </w:pPr>
            <w:r>
              <w:rPr>
                <w:rFonts w:hint="eastAsia" w:ascii="宋体" w:hAnsi="宋体"/>
                <w:szCs w:val="21"/>
                <w:highlight w:val="none"/>
              </w:rPr>
              <w:t>发包人联系人及电话</w:t>
            </w:r>
          </w:p>
        </w:tc>
        <w:tc>
          <w:tcPr>
            <w:tcW w:w="6094" w:type="dxa"/>
            <w:vAlign w:val="center"/>
          </w:tcPr>
          <w:p w14:paraId="3179F14D">
            <w:pPr>
              <w:jc w:val="center"/>
              <w:rPr>
                <w:rFonts w:ascii="宋体" w:hAnsi="宋体"/>
                <w:szCs w:val="21"/>
                <w:highlight w:val="none"/>
              </w:rPr>
            </w:pPr>
          </w:p>
        </w:tc>
      </w:tr>
      <w:tr w14:paraId="2C9A7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20DAE76D">
            <w:pPr>
              <w:jc w:val="center"/>
              <w:rPr>
                <w:rFonts w:ascii="宋体" w:hAnsi="宋体"/>
                <w:szCs w:val="21"/>
                <w:highlight w:val="none"/>
              </w:rPr>
            </w:pPr>
            <w:r>
              <w:rPr>
                <w:rFonts w:hint="eastAsia" w:ascii="宋体" w:hAnsi="宋体"/>
                <w:szCs w:val="21"/>
                <w:highlight w:val="none"/>
              </w:rPr>
              <w:t>合同价格</w:t>
            </w:r>
          </w:p>
        </w:tc>
        <w:tc>
          <w:tcPr>
            <w:tcW w:w="6094" w:type="dxa"/>
            <w:vAlign w:val="center"/>
          </w:tcPr>
          <w:p w14:paraId="78F5D505">
            <w:pPr>
              <w:jc w:val="center"/>
              <w:rPr>
                <w:rFonts w:ascii="宋体" w:hAnsi="宋体"/>
                <w:szCs w:val="21"/>
                <w:highlight w:val="none"/>
              </w:rPr>
            </w:pPr>
          </w:p>
        </w:tc>
      </w:tr>
      <w:tr w14:paraId="14E0A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1366DA4B">
            <w:pPr>
              <w:jc w:val="center"/>
              <w:rPr>
                <w:rFonts w:ascii="宋体" w:hAnsi="宋体"/>
                <w:szCs w:val="21"/>
                <w:highlight w:val="none"/>
              </w:rPr>
            </w:pPr>
            <w:r>
              <w:rPr>
                <w:rFonts w:hint="eastAsia" w:ascii="宋体" w:hAnsi="宋体"/>
                <w:szCs w:val="21"/>
                <w:highlight w:val="none"/>
              </w:rPr>
              <w:t>开工日期</w:t>
            </w:r>
          </w:p>
        </w:tc>
        <w:tc>
          <w:tcPr>
            <w:tcW w:w="6094" w:type="dxa"/>
            <w:vAlign w:val="center"/>
          </w:tcPr>
          <w:p w14:paraId="39C6A489">
            <w:pPr>
              <w:jc w:val="center"/>
              <w:rPr>
                <w:rFonts w:ascii="宋体" w:hAnsi="宋体"/>
                <w:szCs w:val="21"/>
                <w:highlight w:val="none"/>
              </w:rPr>
            </w:pPr>
          </w:p>
        </w:tc>
      </w:tr>
      <w:tr w14:paraId="333AD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492C69C2">
            <w:pPr>
              <w:jc w:val="center"/>
              <w:rPr>
                <w:rFonts w:ascii="宋体" w:hAnsi="宋体"/>
                <w:szCs w:val="21"/>
                <w:highlight w:val="none"/>
              </w:rPr>
            </w:pPr>
            <w:r>
              <w:rPr>
                <w:rFonts w:hint="eastAsia" w:ascii="宋体" w:hAnsi="宋体"/>
                <w:szCs w:val="21"/>
                <w:highlight w:val="none"/>
              </w:rPr>
              <w:t>竣工日期</w:t>
            </w:r>
          </w:p>
        </w:tc>
        <w:tc>
          <w:tcPr>
            <w:tcW w:w="6094" w:type="dxa"/>
            <w:vAlign w:val="center"/>
          </w:tcPr>
          <w:p w14:paraId="7A73935F">
            <w:pPr>
              <w:jc w:val="center"/>
              <w:rPr>
                <w:rFonts w:ascii="宋体" w:hAnsi="宋体"/>
                <w:szCs w:val="21"/>
                <w:highlight w:val="none"/>
              </w:rPr>
            </w:pPr>
          </w:p>
        </w:tc>
      </w:tr>
      <w:tr w14:paraId="4A57E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31FCF44F">
            <w:pPr>
              <w:jc w:val="center"/>
              <w:rPr>
                <w:rFonts w:ascii="宋体" w:hAnsi="宋体"/>
                <w:szCs w:val="21"/>
                <w:highlight w:val="none"/>
              </w:rPr>
            </w:pPr>
            <w:r>
              <w:rPr>
                <w:rFonts w:hint="eastAsia" w:ascii="宋体" w:hAnsi="宋体"/>
                <w:szCs w:val="21"/>
                <w:highlight w:val="none"/>
              </w:rPr>
              <w:t>承担的工作</w:t>
            </w:r>
          </w:p>
        </w:tc>
        <w:tc>
          <w:tcPr>
            <w:tcW w:w="6094" w:type="dxa"/>
            <w:vAlign w:val="center"/>
          </w:tcPr>
          <w:p w14:paraId="063F4B07">
            <w:pPr>
              <w:jc w:val="center"/>
              <w:rPr>
                <w:rFonts w:ascii="宋体" w:hAnsi="宋体"/>
                <w:szCs w:val="21"/>
                <w:highlight w:val="none"/>
              </w:rPr>
            </w:pPr>
          </w:p>
        </w:tc>
      </w:tr>
      <w:tr w14:paraId="3297AF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6117C597">
            <w:pPr>
              <w:jc w:val="center"/>
              <w:rPr>
                <w:rFonts w:ascii="宋体" w:hAnsi="宋体"/>
                <w:szCs w:val="21"/>
                <w:highlight w:val="none"/>
              </w:rPr>
            </w:pPr>
            <w:r>
              <w:rPr>
                <w:rFonts w:hint="eastAsia" w:ascii="宋体" w:hAnsi="宋体"/>
                <w:szCs w:val="21"/>
                <w:highlight w:val="none"/>
              </w:rPr>
              <w:t>工程质量</w:t>
            </w:r>
          </w:p>
        </w:tc>
        <w:tc>
          <w:tcPr>
            <w:tcW w:w="6094" w:type="dxa"/>
            <w:vAlign w:val="center"/>
          </w:tcPr>
          <w:p w14:paraId="5BE697EB">
            <w:pPr>
              <w:jc w:val="center"/>
              <w:rPr>
                <w:rFonts w:ascii="宋体" w:hAnsi="宋体"/>
                <w:szCs w:val="21"/>
                <w:highlight w:val="none"/>
              </w:rPr>
            </w:pPr>
          </w:p>
        </w:tc>
      </w:tr>
      <w:tr w14:paraId="3811E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31B9E900">
            <w:pPr>
              <w:jc w:val="center"/>
              <w:rPr>
                <w:rFonts w:ascii="宋体" w:hAnsi="宋体"/>
                <w:szCs w:val="21"/>
                <w:highlight w:val="none"/>
              </w:rPr>
            </w:pPr>
            <w:r>
              <w:rPr>
                <w:rFonts w:hint="eastAsia" w:ascii="宋体" w:hAnsi="宋体"/>
                <w:szCs w:val="21"/>
                <w:highlight w:val="none"/>
              </w:rPr>
              <w:t>项目经理</w:t>
            </w:r>
          </w:p>
        </w:tc>
        <w:tc>
          <w:tcPr>
            <w:tcW w:w="6094" w:type="dxa"/>
            <w:vAlign w:val="center"/>
          </w:tcPr>
          <w:p w14:paraId="053AD5B4">
            <w:pPr>
              <w:jc w:val="center"/>
              <w:rPr>
                <w:rFonts w:ascii="宋体" w:hAnsi="宋体"/>
                <w:szCs w:val="21"/>
                <w:highlight w:val="none"/>
              </w:rPr>
            </w:pPr>
          </w:p>
        </w:tc>
      </w:tr>
      <w:tr w14:paraId="79275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2CF50A57">
            <w:pPr>
              <w:jc w:val="center"/>
              <w:rPr>
                <w:rFonts w:ascii="宋体" w:hAnsi="宋体"/>
                <w:szCs w:val="21"/>
                <w:highlight w:val="none"/>
              </w:rPr>
            </w:pPr>
            <w:r>
              <w:rPr>
                <w:rFonts w:hint="eastAsia" w:ascii="宋体" w:hAnsi="宋体"/>
                <w:szCs w:val="21"/>
                <w:highlight w:val="none"/>
              </w:rPr>
              <w:t>技术负责人</w:t>
            </w:r>
          </w:p>
        </w:tc>
        <w:tc>
          <w:tcPr>
            <w:tcW w:w="6094" w:type="dxa"/>
            <w:vAlign w:val="center"/>
          </w:tcPr>
          <w:p w14:paraId="66ADDA11">
            <w:pPr>
              <w:jc w:val="center"/>
              <w:rPr>
                <w:rFonts w:ascii="宋体" w:hAnsi="宋体"/>
                <w:szCs w:val="21"/>
                <w:highlight w:val="none"/>
              </w:rPr>
            </w:pPr>
          </w:p>
        </w:tc>
      </w:tr>
      <w:tr w14:paraId="4943D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60D26345">
            <w:pPr>
              <w:jc w:val="center"/>
              <w:rPr>
                <w:rFonts w:ascii="宋体" w:hAnsi="宋体"/>
                <w:szCs w:val="21"/>
                <w:highlight w:val="none"/>
              </w:rPr>
            </w:pPr>
            <w:r>
              <w:rPr>
                <w:rFonts w:hint="eastAsia" w:ascii="宋体" w:hAnsi="宋体"/>
                <w:szCs w:val="21"/>
                <w:highlight w:val="none"/>
              </w:rPr>
              <w:t>总监理工程师及电话</w:t>
            </w:r>
          </w:p>
        </w:tc>
        <w:tc>
          <w:tcPr>
            <w:tcW w:w="6094" w:type="dxa"/>
            <w:vAlign w:val="center"/>
          </w:tcPr>
          <w:p w14:paraId="150E5F4B">
            <w:pPr>
              <w:jc w:val="center"/>
              <w:rPr>
                <w:rFonts w:ascii="宋体" w:hAnsi="宋体"/>
                <w:szCs w:val="21"/>
                <w:highlight w:val="none"/>
              </w:rPr>
            </w:pPr>
          </w:p>
        </w:tc>
      </w:tr>
      <w:tr w14:paraId="4753D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2905" w:type="dxa"/>
            <w:vAlign w:val="center"/>
          </w:tcPr>
          <w:p w14:paraId="34033F9D">
            <w:pPr>
              <w:jc w:val="center"/>
              <w:rPr>
                <w:rFonts w:ascii="宋体" w:hAnsi="宋体"/>
                <w:szCs w:val="21"/>
                <w:highlight w:val="none"/>
              </w:rPr>
            </w:pPr>
            <w:r>
              <w:rPr>
                <w:rFonts w:hint="eastAsia" w:ascii="宋体" w:hAnsi="宋体"/>
                <w:szCs w:val="21"/>
                <w:highlight w:val="none"/>
              </w:rPr>
              <w:t>项目描述</w:t>
            </w:r>
          </w:p>
        </w:tc>
        <w:tc>
          <w:tcPr>
            <w:tcW w:w="6094" w:type="dxa"/>
            <w:vAlign w:val="center"/>
          </w:tcPr>
          <w:p w14:paraId="0F52F1DE">
            <w:pPr>
              <w:jc w:val="center"/>
              <w:rPr>
                <w:rFonts w:ascii="宋体" w:hAnsi="宋体"/>
                <w:szCs w:val="21"/>
                <w:highlight w:val="none"/>
              </w:rPr>
            </w:pPr>
          </w:p>
        </w:tc>
      </w:tr>
      <w:tr w14:paraId="5C310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905" w:type="dxa"/>
            <w:vAlign w:val="center"/>
          </w:tcPr>
          <w:p w14:paraId="5C745C91">
            <w:pPr>
              <w:jc w:val="center"/>
              <w:rPr>
                <w:rFonts w:ascii="宋体" w:hAnsi="宋体"/>
                <w:szCs w:val="21"/>
                <w:highlight w:val="none"/>
              </w:rPr>
            </w:pPr>
            <w:r>
              <w:rPr>
                <w:rFonts w:hint="eastAsia" w:ascii="宋体" w:hAnsi="宋体"/>
                <w:szCs w:val="21"/>
                <w:highlight w:val="none"/>
              </w:rPr>
              <w:t>备注</w:t>
            </w:r>
          </w:p>
        </w:tc>
        <w:tc>
          <w:tcPr>
            <w:tcW w:w="6094" w:type="dxa"/>
            <w:vAlign w:val="center"/>
          </w:tcPr>
          <w:p w14:paraId="0843E907">
            <w:pPr>
              <w:jc w:val="center"/>
              <w:rPr>
                <w:rFonts w:ascii="宋体" w:hAnsi="宋体"/>
                <w:szCs w:val="21"/>
                <w:highlight w:val="none"/>
              </w:rPr>
            </w:pPr>
          </w:p>
        </w:tc>
      </w:tr>
    </w:tbl>
    <w:p w14:paraId="2E6E45DD">
      <w:pPr>
        <w:spacing w:before="240" w:beforeLines="100"/>
        <w:ind w:firstLine="360" w:firstLineChars="200"/>
        <w:rPr>
          <w:rFonts w:ascii="宋体" w:hAnsi="宋体"/>
          <w:sz w:val="18"/>
          <w:szCs w:val="18"/>
          <w:highlight w:val="none"/>
        </w:rPr>
      </w:pPr>
      <w:r>
        <w:rPr>
          <w:rFonts w:hint="eastAsia" w:ascii="宋体" w:hAnsi="宋体"/>
          <w:sz w:val="18"/>
          <w:szCs w:val="18"/>
          <w:highlight w:val="none"/>
        </w:rPr>
        <w:t xml:space="preserve">备注： </w:t>
      </w:r>
      <w:r>
        <w:rPr>
          <w:rFonts w:hint="eastAsia" w:ascii="宋体" w:hAnsi="宋体"/>
          <w:sz w:val="18"/>
          <w:szCs w:val="18"/>
          <w:highlight w:val="none"/>
          <w:lang w:val="en-US" w:eastAsia="zh-CN"/>
        </w:rPr>
        <w:t>需提供证明资料内容详见评标方法</w:t>
      </w:r>
      <w:r>
        <w:rPr>
          <w:rFonts w:hint="eastAsia" w:ascii="宋体" w:hAnsi="宋体"/>
          <w:sz w:val="18"/>
          <w:szCs w:val="18"/>
          <w:highlight w:val="none"/>
        </w:rPr>
        <w:t>。</w:t>
      </w:r>
    </w:p>
    <w:p w14:paraId="63D278CB">
      <w:pPr>
        <w:spacing w:before="120" w:beforeLines="50" w:after="120" w:afterLines="50" w:line="440" w:lineRule="exact"/>
        <w:ind w:left="630" w:hanging="630" w:hangingChars="300"/>
        <w:jc w:val="center"/>
        <w:rPr>
          <w:rFonts w:ascii="宋体" w:hAnsi="宋体"/>
          <w:b/>
          <w:sz w:val="24"/>
          <w:highlight w:val="none"/>
        </w:rPr>
      </w:pPr>
      <w:r>
        <w:rPr>
          <w:rFonts w:ascii="宋体" w:hAnsi="宋体"/>
          <w:szCs w:val="21"/>
          <w:highlight w:val="none"/>
        </w:rPr>
        <w:br w:type="page"/>
      </w:r>
      <w:r>
        <w:rPr>
          <w:rFonts w:hint="eastAsia" w:ascii="宋体" w:hAnsi="宋体"/>
          <w:b/>
          <w:sz w:val="24"/>
          <w:highlight w:val="none"/>
        </w:rPr>
        <w:t>（四）正在施工的和新承接的项目情况表</w:t>
      </w:r>
    </w:p>
    <w:tbl>
      <w:tblPr>
        <w:tblStyle w:val="41"/>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3"/>
        <w:gridCol w:w="6095"/>
      </w:tblGrid>
      <w:tr w14:paraId="128DD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754DB520">
            <w:pPr>
              <w:jc w:val="center"/>
              <w:rPr>
                <w:rFonts w:ascii="宋体" w:hAnsi="宋体"/>
                <w:szCs w:val="21"/>
                <w:highlight w:val="none"/>
              </w:rPr>
            </w:pPr>
            <w:r>
              <w:rPr>
                <w:rFonts w:hint="eastAsia" w:ascii="宋体" w:hAnsi="宋体"/>
                <w:szCs w:val="21"/>
                <w:highlight w:val="none"/>
              </w:rPr>
              <w:t>项目名称</w:t>
            </w:r>
          </w:p>
        </w:tc>
        <w:tc>
          <w:tcPr>
            <w:tcW w:w="6095" w:type="dxa"/>
            <w:vAlign w:val="center"/>
          </w:tcPr>
          <w:p w14:paraId="652956DE">
            <w:pPr>
              <w:jc w:val="center"/>
              <w:rPr>
                <w:rFonts w:ascii="宋体" w:hAnsi="宋体"/>
                <w:szCs w:val="21"/>
                <w:highlight w:val="none"/>
              </w:rPr>
            </w:pPr>
          </w:p>
        </w:tc>
      </w:tr>
      <w:tr w14:paraId="32D806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22654D69">
            <w:pPr>
              <w:jc w:val="center"/>
              <w:rPr>
                <w:rFonts w:ascii="宋体" w:hAnsi="宋体"/>
                <w:szCs w:val="21"/>
                <w:highlight w:val="none"/>
              </w:rPr>
            </w:pPr>
            <w:r>
              <w:rPr>
                <w:rFonts w:hint="eastAsia" w:ascii="宋体" w:hAnsi="宋体"/>
                <w:szCs w:val="21"/>
                <w:highlight w:val="none"/>
              </w:rPr>
              <w:t>项目所在地</w:t>
            </w:r>
          </w:p>
        </w:tc>
        <w:tc>
          <w:tcPr>
            <w:tcW w:w="6095" w:type="dxa"/>
            <w:vAlign w:val="center"/>
          </w:tcPr>
          <w:p w14:paraId="5384BB32">
            <w:pPr>
              <w:jc w:val="center"/>
              <w:rPr>
                <w:rFonts w:ascii="宋体" w:hAnsi="宋体"/>
                <w:szCs w:val="21"/>
                <w:highlight w:val="none"/>
              </w:rPr>
            </w:pPr>
          </w:p>
        </w:tc>
      </w:tr>
      <w:tr w14:paraId="25FC7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51AE8E9A">
            <w:pPr>
              <w:jc w:val="center"/>
              <w:rPr>
                <w:rFonts w:ascii="宋体" w:hAnsi="宋体"/>
                <w:szCs w:val="21"/>
                <w:highlight w:val="none"/>
              </w:rPr>
            </w:pPr>
            <w:r>
              <w:rPr>
                <w:rFonts w:hint="eastAsia" w:ascii="宋体" w:hAnsi="宋体"/>
                <w:szCs w:val="21"/>
                <w:highlight w:val="none"/>
              </w:rPr>
              <w:t>发包人名称</w:t>
            </w:r>
          </w:p>
        </w:tc>
        <w:tc>
          <w:tcPr>
            <w:tcW w:w="6095" w:type="dxa"/>
            <w:vAlign w:val="center"/>
          </w:tcPr>
          <w:p w14:paraId="73A80F96">
            <w:pPr>
              <w:jc w:val="center"/>
              <w:rPr>
                <w:rFonts w:ascii="宋体" w:hAnsi="宋体"/>
                <w:szCs w:val="21"/>
                <w:highlight w:val="none"/>
              </w:rPr>
            </w:pPr>
          </w:p>
        </w:tc>
      </w:tr>
      <w:tr w14:paraId="3BA6C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6BCB8E4F">
            <w:pPr>
              <w:jc w:val="center"/>
              <w:rPr>
                <w:rFonts w:ascii="宋体" w:hAnsi="宋体"/>
                <w:szCs w:val="21"/>
                <w:highlight w:val="none"/>
              </w:rPr>
            </w:pPr>
            <w:r>
              <w:rPr>
                <w:rFonts w:hint="eastAsia" w:ascii="宋体" w:hAnsi="宋体"/>
                <w:szCs w:val="21"/>
                <w:highlight w:val="none"/>
              </w:rPr>
              <w:t>发包人地址</w:t>
            </w:r>
          </w:p>
        </w:tc>
        <w:tc>
          <w:tcPr>
            <w:tcW w:w="6095" w:type="dxa"/>
            <w:vAlign w:val="center"/>
          </w:tcPr>
          <w:p w14:paraId="77F83014">
            <w:pPr>
              <w:jc w:val="center"/>
              <w:rPr>
                <w:rFonts w:ascii="宋体" w:hAnsi="宋体"/>
                <w:szCs w:val="21"/>
                <w:highlight w:val="none"/>
              </w:rPr>
            </w:pPr>
          </w:p>
        </w:tc>
      </w:tr>
      <w:tr w14:paraId="134BB1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35A9844A">
            <w:pPr>
              <w:jc w:val="center"/>
              <w:rPr>
                <w:rFonts w:ascii="宋体" w:hAnsi="宋体"/>
                <w:szCs w:val="21"/>
                <w:highlight w:val="none"/>
              </w:rPr>
            </w:pPr>
            <w:r>
              <w:rPr>
                <w:rFonts w:hint="eastAsia" w:ascii="宋体" w:hAnsi="宋体"/>
                <w:szCs w:val="21"/>
                <w:highlight w:val="none"/>
              </w:rPr>
              <w:t>发包人电话</w:t>
            </w:r>
          </w:p>
        </w:tc>
        <w:tc>
          <w:tcPr>
            <w:tcW w:w="6095" w:type="dxa"/>
            <w:vAlign w:val="center"/>
          </w:tcPr>
          <w:p w14:paraId="3554FCC8">
            <w:pPr>
              <w:jc w:val="center"/>
              <w:rPr>
                <w:rFonts w:ascii="宋体" w:hAnsi="宋体"/>
                <w:szCs w:val="21"/>
                <w:highlight w:val="none"/>
              </w:rPr>
            </w:pPr>
          </w:p>
        </w:tc>
      </w:tr>
      <w:tr w14:paraId="39965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1BD91FB6">
            <w:pPr>
              <w:jc w:val="center"/>
              <w:rPr>
                <w:rFonts w:ascii="宋体" w:hAnsi="宋体"/>
                <w:szCs w:val="21"/>
                <w:highlight w:val="none"/>
              </w:rPr>
            </w:pPr>
            <w:r>
              <w:rPr>
                <w:rFonts w:hint="eastAsia" w:ascii="宋体" w:hAnsi="宋体"/>
                <w:szCs w:val="21"/>
                <w:highlight w:val="none"/>
              </w:rPr>
              <w:t>签约合同价</w:t>
            </w:r>
          </w:p>
        </w:tc>
        <w:tc>
          <w:tcPr>
            <w:tcW w:w="6095" w:type="dxa"/>
            <w:vAlign w:val="center"/>
          </w:tcPr>
          <w:p w14:paraId="6A1EAEF0">
            <w:pPr>
              <w:jc w:val="center"/>
              <w:rPr>
                <w:rFonts w:ascii="宋体" w:hAnsi="宋体"/>
                <w:szCs w:val="21"/>
                <w:highlight w:val="none"/>
              </w:rPr>
            </w:pPr>
          </w:p>
        </w:tc>
      </w:tr>
      <w:tr w14:paraId="51E9A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374C0B2A">
            <w:pPr>
              <w:jc w:val="center"/>
              <w:rPr>
                <w:rFonts w:ascii="宋体" w:hAnsi="宋体"/>
                <w:szCs w:val="21"/>
                <w:highlight w:val="none"/>
              </w:rPr>
            </w:pPr>
            <w:r>
              <w:rPr>
                <w:rFonts w:hint="eastAsia" w:ascii="宋体" w:hAnsi="宋体"/>
                <w:szCs w:val="21"/>
                <w:highlight w:val="none"/>
              </w:rPr>
              <w:t>开工日期</w:t>
            </w:r>
          </w:p>
        </w:tc>
        <w:tc>
          <w:tcPr>
            <w:tcW w:w="6095" w:type="dxa"/>
            <w:vAlign w:val="center"/>
          </w:tcPr>
          <w:p w14:paraId="5D818A9F">
            <w:pPr>
              <w:jc w:val="center"/>
              <w:rPr>
                <w:rFonts w:ascii="宋体" w:hAnsi="宋体"/>
                <w:szCs w:val="21"/>
                <w:highlight w:val="none"/>
              </w:rPr>
            </w:pPr>
          </w:p>
        </w:tc>
      </w:tr>
      <w:tr w14:paraId="5F8BE1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513EFD9F">
            <w:pPr>
              <w:jc w:val="center"/>
              <w:rPr>
                <w:rFonts w:ascii="宋体" w:hAnsi="宋体"/>
                <w:szCs w:val="21"/>
                <w:highlight w:val="none"/>
              </w:rPr>
            </w:pPr>
            <w:r>
              <w:rPr>
                <w:rFonts w:hint="eastAsia" w:ascii="宋体" w:hAnsi="宋体"/>
                <w:szCs w:val="21"/>
                <w:highlight w:val="none"/>
              </w:rPr>
              <w:t>计划竣工日期</w:t>
            </w:r>
          </w:p>
        </w:tc>
        <w:tc>
          <w:tcPr>
            <w:tcW w:w="6095" w:type="dxa"/>
            <w:vAlign w:val="center"/>
          </w:tcPr>
          <w:p w14:paraId="3176028D">
            <w:pPr>
              <w:jc w:val="center"/>
              <w:rPr>
                <w:rFonts w:ascii="宋体" w:hAnsi="宋体"/>
                <w:szCs w:val="21"/>
                <w:highlight w:val="none"/>
              </w:rPr>
            </w:pPr>
          </w:p>
        </w:tc>
      </w:tr>
      <w:tr w14:paraId="77E14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115A6F1E">
            <w:pPr>
              <w:jc w:val="center"/>
              <w:rPr>
                <w:rFonts w:ascii="宋体" w:hAnsi="宋体"/>
                <w:szCs w:val="21"/>
                <w:highlight w:val="none"/>
              </w:rPr>
            </w:pPr>
            <w:r>
              <w:rPr>
                <w:rFonts w:hint="eastAsia" w:ascii="宋体" w:hAnsi="宋体"/>
                <w:szCs w:val="21"/>
                <w:highlight w:val="none"/>
              </w:rPr>
              <w:t>承担的工作</w:t>
            </w:r>
          </w:p>
        </w:tc>
        <w:tc>
          <w:tcPr>
            <w:tcW w:w="6095" w:type="dxa"/>
            <w:vAlign w:val="center"/>
          </w:tcPr>
          <w:p w14:paraId="1BD0F158">
            <w:pPr>
              <w:jc w:val="center"/>
              <w:rPr>
                <w:rFonts w:ascii="宋体" w:hAnsi="宋体"/>
                <w:szCs w:val="21"/>
                <w:highlight w:val="none"/>
              </w:rPr>
            </w:pPr>
          </w:p>
        </w:tc>
      </w:tr>
      <w:tr w14:paraId="3FC39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33290839">
            <w:pPr>
              <w:jc w:val="center"/>
              <w:rPr>
                <w:rFonts w:ascii="宋体" w:hAnsi="宋体"/>
                <w:szCs w:val="21"/>
                <w:highlight w:val="none"/>
              </w:rPr>
            </w:pPr>
            <w:r>
              <w:rPr>
                <w:rFonts w:hint="eastAsia" w:ascii="宋体" w:hAnsi="宋体"/>
                <w:szCs w:val="21"/>
                <w:highlight w:val="none"/>
              </w:rPr>
              <w:t>工程质量</w:t>
            </w:r>
          </w:p>
        </w:tc>
        <w:tc>
          <w:tcPr>
            <w:tcW w:w="6095" w:type="dxa"/>
            <w:vAlign w:val="center"/>
          </w:tcPr>
          <w:p w14:paraId="1B40317F">
            <w:pPr>
              <w:jc w:val="center"/>
              <w:rPr>
                <w:rFonts w:ascii="宋体" w:hAnsi="宋体"/>
                <w:szCs w:val="21"/>
                <w:highlight w:val="none"/>
              </w:rPr>
            </w:pPr>
          </w:p>
        </w:tc>
      </w:tr>
      <w:tr w14:paraId="5AF1CD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52A4CABC">
            <w:pPr>
              <w:jc w:val="center"/>
              <w:rPr>
                <w:rFonts w:ascii="宋体" w:hAnsi="宋体"/>
                <w:szCs w:val="21"/>
                <w:highlight w:val="none"/>
              </w:rPr>
            </w:pPr>
            <w:r>
              <w:rPr>
                <w:rFonts w:hint="eastAsia" w:ascii="宋体" w:hAnsi="宋体"/>
                <w:szCs w:val="21"/>
                <w:highlight w:val="none"/>
              </w:rPr>
              <w:t>项目经理</w:t>
            </w:r>
          </w:p>
        </w:tc>
        <w:tc>
          <w:tcPr>
            <w:tcW w:w="6095" w:type="dxa"/>
            <w:vAlign w:val="center"/>
          </w:tcPr>
          <w:p w14:paraId="13C257D5">
            <w:pPr>
              <w:jc w:val="center"/>
              <w:rPr>
                <w:rFonts w:ascii="宋体" w:hAnsi="宋体"/>
                <w:szCs w:val="21"/>
                <w:highlight w:val="none"/>
              </w:rPr>
            </w:pPr>
          </w:p>
        </w:tc>
      </w:tr>
      <w:tr w14:paraId="6D1E20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087CA83D">
            <w:pPr>
              <w:jc w:val="center"/>
              <w:rPr>
                <w:rFonts w:ascii="宋体" w:hAnsi="宋体"/>
                <w:szCs w:val="21"/>
                <w:highlight w:val="none"/>
              </w:rPr>
            </w:pPr>
            <w:r>
              <w:rPr>
                <w:rFonts w:hint="eastAsia" w:ascii="宋体" w:hAnsi="宋体"/>
                <w:szCs w:val="21"/>
                <w:highlight w:val="none"/>
              </w:rPr>
              <w:t>技术负责人</w:t>
            </w:r>
          </w:p>
        </w:tc>
        <w:tc>
          <w:tcPr>
            <w:tcW w:w="6095" w:type="dxa"/>
            <w:vAlign w:val="center"/>
          </w:tcPr>
          <w:p w14:paraId="4ACE6AFA">
            <w:pPr>
              <w:jc w:val="center"/>
              <w:rPr>
                <w:rFonts w:ascii="宋体" w:hAnsi="宋体"/>
                <w:szCs w:val="21"/>
                <w:highlight w:val="none"/>
              </w:rPr>
            </w:pPr>
          </w:p>
        </w:tc>
      </w:tr>
      <w:tr w14:paraId="53D60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3C2180B6">
            <w:pPr>
              <w:jc w:val="center"/>
              <w:rPr>
                <w:rFonts w:ascii="宋体" w:hAnsi="宋体"/>
                <w:szCs w:val="21"/>
                <w:highlight w:val="none"/>
              </w:rPr>
            </w:pPr>
            <w:r>
              <w:rPr>
                <w:rFonts w:hint="eastAsia" w:ascii="宋体" w:hAnsi="宋体"/>
                <w:szCs w:val="21"/>
                <w:highlight w:val="none"/>
              </w:rPr>
              <w:t>总监理工程师及电话</w:t>
            </w:r>
          </w:p>
        </w:tc>
        <w:tc>
          <w:tcPr>
            <w:tcW w:w="6095" w:type="dxa"/>
            <w:vAlign w:val="center"/>
          </w:tcPr>
          <w:p w14:paraId="30380B32">
            <w:pPr>
              <w:jc w:val="center"/>
              <w:rPr>
                <w:rFonts w:ascii="宋体" w:hAnsi="宋体"/>
                <w:szCs w:val="21"/>
                <w:highlight w:val="none"/>
              </w:rPr>
            </w:pPr>
          </w:p>
        </w:tc>
      </w:tr>
      <w:tr w14:paraId="255A6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2833" w:type="dxa"/>
            <w:vAlign w:val="center"/>
          </w:tcPr>
          <w:p w14:paraId="6D7F3F8E">
            <w:pPr>
              <w:jc w:val="center"/>
              <w:rPr>
                <w:rFonts w:ascii="宋体" w:hAnsi="宋体"/>
                <w:szCs w:val="21"/>
                <w:highlight w:val="none"/>
              </w:rPr>
            </w:pPr>
            <w:r>
              <w:rPr>
                <w:rFonts w:hint="eastAsia" w:ascii="宋体" w:hAnsi="宋体"/>
                <w:szCs w:val="21"/>
                <w:highlight w:val="none"/>
              </w:rPr>
              <w:t>项目描述</w:t>
            </w:r>
          </w:p>
        </w:tc>
        <w:tc>
          <w:tcPr>
            <w:tcW w:w="6095" w:type="dxa"/>
            <w:vAlign w:val="center"/>
          </w:tcPr>
          <w:p w14:paraId="7F9BEC35">
            <w:pPr>
              <w:jc w:val="center"/>
              <w:rPr>
                <w:rFonts w:ascii="宋体" w:hAnsi="宋体"/>
                <w:szCs w:val="21"/>
                <w:highlight w:val="none"/>
              </w:rPr>
            </w:pPr>
          </w:p>
        </w:tc>
      </w:tr>
      <w:tr w14:paraId="52F5F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833" w:type="dxa"/>
            <w:vAlign w:val="center"/>
          </w:tcPr>
          <w:p w14:paraId="1ADE6071">
            <w:pPr>
              <w:jc w:val="center"/>
              <w:rPr>
                <w:rFonts w:ascii="宋体" w:hAnsi="宋体"/>
                <w:szCs w:val="21"/>
                <w:highlight w:val="none"/>
              </w:rPr>
            </w:pPr>
            <w:r>
              <w:rPr>
                <w:rFonts w:hint="eastAsia" w:ascii="宋体" w:hAnsi="宋体"/>
                <w:szCs w:val="21"/>
                <w:highlight w:val="none"/>
              </w:rPr>
              <w:t>备注</w:t>
            </w:r>
          </w:p>
        </w:tc>
        <w:tc>
          <w:tcPr>
            <w:tcW w:w="6095" w:type="dxa"/>
            <w:vAlign w:val="center"/>
          </w:tcPr>
          <w:p w14:paraId="05DA2DC1">
            <w:pPr>
              <w:jc w:val="center"/>
              <w:rPr>
                <w:rFonts w:ascii="宋体" w:hAnsi="宋体"/>
                <w:szCs w:val="21"/>
                <w:highlight w:val="none"/>
              </w:rPr>
            </w:pPr>
          </w:p>
        </w:tc>
      </w:tr>
    </w:tbl>
    <w:p w14:paraId="5B724430">
      <w:pPr>
        <w:spacing w:line="440" w:lineRule="exact"/>
        <w:ind w:left="647" w:leftChars="86" w:hanging="466" w:hangingChars="259"/>
        <w:rPr>
          <w:rFonts w:ascii="宋体" w:hAnsi="宋体"/>
          <w:sz w:val="18"/>
          <w:szCs w:val="18"/>
          <w:highlight w:val="none"/>
        </w:rPr>
      </w:pPr>
      <w:r>
        <w:rPr>
          <w:rFonts w:hint="eastAsia" w:ascii="宋体" w:hAnsi="宋体"/>
          <w:sz w:val="18"/>
          <w:szCs w:val="18"/>
          <w:highlight w:val="none"/>
        </w:rPr>
        <w:t>备注：</w:t>
      </w:r>
      <w:r>
        <w:rPr>
          <w:rFonts w:hint="eastAsia" w:ascii="宋体" w:hAnsi="宋体"/>
          <w:sz w:val="18"/>
          <w:szCs w:val="18"/>
          <w:highlight w:val="none"/>
          <w:lang w:val="en-US" w:eastAsia="zh-CN"/>
        </w:rPr>
        <w:t>需提供证明资料内容详见评标方法</w:t>
      </w:r>
      <w:r>
        <w:rPr>
          <w:rFonts w:hint="eastAsia" w:ascii="宋体" w:hAnsi="宋体"/>
          <w:sz w:val="18"/>
          <w:szCs w:val="18"/>
          <w:highlight w:val="none"/>
        </w:rPr>
        <w:t>。</w:t>
      </w:r>
    </w:p>
    <w:p w14:paraId="3221CE85">
      <w:pPr>
        <w:spacing w:before="120" w:beforeLines="50" w:after="240" w:afterLines="100" w:line="440" w:lineRule="exact"/>
        <w:jc w:val="center"/>
        <w:rPr>
          <w:rFonts w:hint="eastAsia" w:ascii="宋体" w:hAnsi="宋体"/>
          <w:b/>
          <w:sz w:val="24"/>
          <w:highlight w:val="none"/>
        </w:rPr>
      </w:pPr>
      <w:r>
        <w:rPr>
          <w:rFonts w:ascii="宋体" w:hAnsi="宋体"/>
          <w:szCs w:val="21"/>
          <w:highlight w:val="none"/>
        </w:rPr>
        <w:br w:type="page"/>
      </w:r>
      <w:r>
        <w:rPr>
          <w:rFonts w:hint="eastAsia" w:ascii="宋体" w:hAnsi="宋体"/>
          <w:b/>
          <w:sz w:val="24"/>
          <w:highlight w:val="none"/>
        </w:rPr>
        <w:t>（五）近年发生的诉讼和仲裁情况</w:t>
      </w:r>
    </w:p>
    <w:p w14:paraId="4EE59E53">
      <w:pPr>
        <w:spacing w:line="440" w:lineRule="exact"/>
        <w:rPr>
          <w:rFonts w:ascii="宋体" w:hAnsi="宋体"/>
          <w:sz w:val="20"/>
          <w:szCs w:val="20"/>
          <w:highlight w:val="none"/>
        </w:rPr>
      </w:pPr>
      <w:r>
        <w:rPr>
          <w:rFonts w:hint="eastAsia" w:ascii="宋体" w:hAnsi="宋体"/>
          <w:sz w:val="20"/>
          <w:szCs w:val="20"/>
          <w:highlight w:val="none"/>
          <w:lang w:val="en-US" w:eastAsia="zh-CN"/>
        </w:rPr>
        <w:t xml:space="preserve">    注</w:t>
      </w:r>
      <w:r>
        <w:rPr>
          <w:rFonts w:hint="eastAsia" w:ascii="宋体" w:hAnsi="宋体"/>
          <w:sz w:val="20"/>
          <w:szCs w:val="20"/>
          <w:highlight w:val="none"/>
        </w:rPr>
        <w:t>：近年</w:t>
      </w:r>
      <w:r>
        <w:rPr>
          <w:rFonts w:hint="eastAsia" w:ascii="宋体" w:hAnsi="宋体"/>
          <w:sz w:val="20"/>
          <w:szCs w:val="20"/>
          <w:highlight w:val="none"/>
          <w:lang w:eastAsia="zh-CN"/>
        </w:rPr>
        <w:t>（2022年1月1日至今）</w:t>
      </w:r>
      <w:r>
        <w:rPr>
          <w:rFonts w:hint="eastAsia" w:ascii="宋体" w:hAnsi="宋体"/>
          <w:sz w:val="20"/>
          <w:szCs w:val="20"/>
          <w:highlight w:val="none"/>
        </w:rPr>
        <w:t>发生的诉讼和仲裁情况仅限于</w:t>
      </w:r>
      <w:r>
        <w:rPr>
          <w:rFonts w:hint="eastAsia" w:ascii="宋体" w:hAnsi="宋体"/>
          <w:sz w:val="20"/>
          <w:szCs w:val="20"/>
          <w:highlight w:val="none"/>
          <w:lang w:eastAsia="zh-CN"/>
        </w:rPr>
        <w:t>供应商</w:t>
      </w:r>
      <w:r>
        <w:rPr>
          <w:rFonts w:hint="eastAsia" w:ascii="宋体" w:hAnsi="宋体"/>
          <w:sz w:val="20"/>
          <w:szCs w:val="20"/>
          <w:highlight w:val="none"/>
        </w:rPr>
        <w:t>败诉的，且与履行施工承包合同有关的案件，不包括调解结案以及未裁决的仲裁或未终审判决的诉讼。</w:t>
      </w:r>
    </w:p>
    <w:p w14:paraId="4734DE0E">
      <w:pPr>
        <w:jc w:val="center"/>
        <w:rPr>
          <w:rFonts w:ascii="宋体" w:hAnsi="宋体"/>
          <w:b/>
          <w:bCs/>
          <w:sz w:val="24"/>
          <w:highlight w:val="none"/>
        </w:rPr>
      </w:pPr>
      <w:r>
        <w:rPr>
          <w:rFonts w:ascii="宋体" w:hAnsi="宋体"/>
          <w:szCs w:val="21"/>
          <w:highlight w:val="none"/>
        </w:rPr>
        <w:br w:type="page"/>
      </w:r>
      <w:r>
        <w:rPr>
          <w:rFonts w:hint="eastAsia" w:ascii="宋体" w:hAnsi="宋体"/>
          <w:b/>
          <w:sz w:val="24"/>
          <w:highlight w:val="none"/>
        </w:rPr>
        <w:t>（</w:t>
      </w:r>
      <w:r>
        <w:rPr>
          <w:rFonts w:hint="eastAsia" w:ascii="宋体" w:hAnsi="宋体"/>
          <w:b/>
          <w:sz w:val="24"/>
          <w:highlight w:val="none"/>
          <w:lang w:eastAsia="zh-CN"/>
        </w:rPr>
        <w:t>六</w:t>
      </w:r>
      <w:r>
        <w:rPr>
          <w:rFonts w:hint="eastAsia" w:ascii="宋体" w:hAnsi="宋体"/>
          <w:b/>
          <w:sz w:val="24"/>
          <w:highlight w:val="none"/>
        </w:rPr>
        <w:t>）</w:t>
      </w:r>
      <w:r>
        <w:rPr>
          <w:rFonts w:ascii="宋体" w:hAnsi="宋体"/>
          <w:b/>
          <w:bCs/>
          <w:sz w:val="24"/>
          <w:highlight w:val="none"/>
        </w:rPr>
        <w:t>中小企业声明函</w:t>
      </w:r>
    </w:p>
    <w:p w14:paraId="51D3F2D2">
      <w:pPr>
        <w:spacing w:line="400" w:lineRule="exact"/>
        <w:ind w:firstLine="420" w:firstLineChars="200"/>
        <w:rPr>
          <w:rFonts w:ascii="宋体" w:hAnsi="宋体" w:cs="宋体"/>
          <w:szCs w:val="21"/>
          <w:highlight w:val="none"/>
        </w:rPr>
      </w:pPr>
    </w:p>
    <w:p w14:paraId="51B54117">
      <w:pPr>
        <w:pStyle w:val="2"/>
        <w:keepNext w:val="0"/>
        <w:spacing w:before="0" w:after="0" w:line="360" w:lineRule="auto"/>
        <w:jc w:val="center"/>
        <w:rPr>
          <w:rFonts w:hAnsi="黑体" w:cs="宋体"/>
          <w:kern w:val="2"/>
          <w:sz w:val="28"/>
          <w:szCs w:val="28"/>
          <w:highlight w:val="none"/>
          <w:lang w:val="zh-CN" w:bidi="zh-CN"/>
        </w:rPr>
      </w:pPr>
      <w:bookmarkStart w:id="61" w:name="_Toc24095"/>
      <w:r>
        <w:rPr>
          <w:rFonts w:hint="eastAsia" w:hAnsi="黑体" w:cs="宋体"/>
          <w:kern w:val="2"/>
          <w:sz w:val="28"/>
          <w:szCs w:val="28"/>
          <w:highlight w:val="none"/>
          <w:lang w:val="zh-CN" w:bidi="zh-CN"/>
        </w:rPr>
        <w:t>中小企业声明函（工程）</w:t>
      </w:r>
      <w:bookmarkEnd w:id="61"/>
    </w:p>
    <w:p w14:paraId="6AC8D276">
      <w:pPr>
        <w:spacing w:line="360" w:lineRule="auto"/>
        <w:ind w:firstLine="420" w:firstLineChars="200"/>
        <w:rPr>
          <w:rFonts w:ascii="宋体" w:hAnsi="宋体" w:cs="宋体"/>
          <w:bCs/>
          <w:szCs w:val="21"/>
          <w:highlight w:val="none"/>
          <w:lang w:val="zh-CN" w:bidi="zh-CN"/>
        </w:rPr>
      </w:pPr>
      <w:r>
        <w:rPr>
          <w:rFonts w:hint="eastAsia" w:ascii="宋体" w:hAnsi="宋体" w:cs="宋体"/>
          <w:bCs/>
          <w:szCs w:val="21"/>
          <w:highlight w:val="none"/>
          <w:lang w:val="zh-CN" w:bidi="zh-CN"/>
        </w:rPr>
        <w:t>本公司（联合体）郑重声明，根据《政府采购促进中小企业发展管理办法》（财库﹝2020﹞46 号）的规定，本公司（联合体）参加</w:t>
      </w:r>
      <w:r>
        <w:rPr>
          <w:rFonts w:hint="eastAsia" w:ascii="宋体" w:hAnsi="宋体" w:cs="宋体"/>
          <w:bCs/>
          <w:szCs w:val="21"/>
          <w:highlight w:val="none"/>
          <w:u w:val="single"/>
          <w:lang w:val="zh-CN" w:bidi="zh-CN"/>
        </w:rPr>
        <w:t>（单位名称）</w:t>
      </w:r>
      <w:r>
        <w:rPr>
          <w:rFonts w:hint="eastAsia" w:ascii="宋体" w:hAnsi="宋体" w:cs="宋体"/>
          <w:bCs/>
          <w:szCs w:val="21"/>
          <w:highlight w:val="none"/>
          <w:lang w:val="zh-CN" w:bidi="zh-CN"/>
        </w:rPr>
        <w:t>的</w:t>
      </w:r>
      <w:r>
        <w:rPr>
          <w:rFonts w:hint="eastAsia" w:ascii="宋体" w:hAnsi="宋体" w:cs="宋体"/>
          <w:bCs/>
          <w:szCs w:val="21"/>
          <w:highlight w:val="none"/>
          <w:u w:val="single"/>
          <w:lang w:val="zh-CN" w:bidi="zh-CN"/>
        </w:rPr>
        <w:t>（项目名称）</w:t>
      </w:r>
      <w:r>
        <w:rPr>
          <w:rFonts w:hint="eastAsia" w:ascii="宋体" w:hAnsi="宋体" w:cs="宋体"/>
          <w:bCs/>
          <w:szCs w:val="21"/>
          <w:highlight w:val="none"/>
          <w:lang w:val="zh-CN" w:bidi="zh-CN"/>
        </w:rPr>
        <w:t>采购活动，工程的施工单位全部为符合政策要求的中小企业承接。相关企业（含联合体中的中小企业、签订分包意向协议的中小企业）的具体情况如下：</w:t>
      </w:r>
    </w:p>
    <w:p w14:paraId="734E0D9D">
      <w:pPr>
        <w:tabs>
          <w:tab w:val="left" w:pos="1243"/>
        </w:tabs>
        <w:spacing w:line="360" w:lineRule="auto"/>
        <w:ind w:firstLine="420" w:firstLineChars="200"/>
        <w:jc w:val="left"/>
        <w:rPr>
          <w:rFonts w:ascii="宋体" w:hAnsi="宋体" w:cs="宋体"/>
          <w:bCs/>
          <w:szCs w:val="21"/>
          <w:highlight w:val="none"/>
        </w:rPr>
      </w:pPr>
      <w:r>
        <w:rPr>
          <w:rFonts w:hint="eastAsia" w:ascii="宋体" w:hAnsi="宋体" w:cs="宋体"/>
          <w:bCs/>
          <w:szCs w:val="21"/>
          <w:highlight w:val="none"/>
          <w:lang w:bidi="zh-CN"/>
        </w:rPr>
        <w:t>1.</w:t>
      </w:r>
      <w:r>
        <w:rPr>
          <w:rFonts w:hint="eastAsia" w:ascii="宋体" w:hAnsi="宋体" w:cs="宋体"/>
          <w:bCs/>
          <w:szCs w:val="21"/>
          <w:highlight w:val="none"/>
          <w:u w:val="single" w:color="000000"/>
          <w:lang w:val="zh-CN" w:bidi="zh-CN"/>
        </w:rPr>
        <w:t>（标的名称）</w:t>
      </w:r>
      <w:r>
        <w:rPr>
          <w:rFonts w:hint="eastAsia" w:ascii="宋体" w:hAnsi="宋体" w:cs="宋体"/>
          <w:bCs/>
          <w:szCs w:val="21"/>
          <w:highlight w:val="none"/>
          <w:u w:color="000000"/>
          <w:lang w:val="zh-CN" w:bidi="zh-CN"/>
        </w:rPr>
        <w:t>，属于（</w:t>
      </w:r>
      <w:r>
        <w:rPr>
          <w:rFonts w:hint="eastAsia" w:ascii="宋体" w:hAnsi="宋体" w:cs="宋体"/>
          <w:bCs/>
          <w:szCs w:val="21"/>
          <w:highlight w:val="none"/>
          <w:u w:val="single" w:color="000000"/>
          <w:lang w:val="zh-CN" w:bidi="zh-CN"/>
        </w:rPr>
        <w:t>采购文件中明确的所属行业）</w:t>
      </w:r>
      <w:r>
        <w:rPr>
          <w:rFonts w:hint="eastAsia" w:ascii="宋体" w:hAnsi="宋体" w:cs="宋体"/>
          <w:bCs/>
          <w:szCs w:val="21"/>
          <w:highlight w:val="none"/>
          <w:u w:color="000000"/>
          <w:lang w:val="zh-CN" w:bidi="zh-CN"/>
        </w:rPr>
        <w:t>；</w:t>
      </w:r>
      <w:r>
        <w:rPr>
          <w:rFonts w:hint="eastAsia" w:ascii="宋体" w:hAnsi="宋体" w:cs="宋体"/>
          <w:bCs/>
          <w:szCs w:val="21"/>
          <w:highlight w:val="none"/>
        </w:rPr>
        <w:t>承建（承接）企业为</w:t>
      </w:r>
      <w:r>
        <w:rPr>
          <w:rFonts w:hint="eastAsia" w:ascii="宋体" w:hAnsi="宋体" w:cs="宋体"/>
          <w:bCs/>
          <w:szCs w:val="21"/>
          <w:highlight w:val="none"/>
          <w:u w:val="single"/>
        </w:rPr>
        <w:t>（企业名称）</w:t>
      </w:r>
      <w:r>
        <w:rPr>
          <w:rFonts w:hint="eastAsia" w:ascii="宋体" w:hAnsi="宋体" w:cs="宋体"/>
          <w:bCs/>
          <w:szCs w:val="21"/>
          <w:highlight w:val="none"/>
        </w:rPr>
        <w:t>，从业人员</w:t>
      </w:r>
      <w:r>
        <w:rPr>
          <w:rFonts w:hint="eastAsia" w:ascii="宋体" w:hAnsi="宋体" w:cs="宋体"/>
          <w:bCs/>
          <w:szCs w:val="21"/>
          <w:highlight w:val="none"/>
          <w:u w:val="single"/>
        </w:rPr>
        <w:t xml:space="preserve">    </w:t>
      </w:r>
      <w:r>
        <w:rPr>
          <w:rFonts w:hint="eastAsia" w:ascii="宋体" w:hAnsi="宋体" w:cs="宋体"/>
          <w:bCs/>
          <w:szCs w:val="21"/>
          <w:highlight w:val="none"/>
        </w:rPr>
        <w:t>人，营业收入为</w:t>
      </w:r>
      <w:r>
        <w:rPr>
          <w:rFonts w:hint="eastAsia" w:ascii="宋体" w:hAnsi="宋体" w:cs="宋体"/>
          <w:bCs/>
          <w:szCs w:val="21"/>
          <w:highlight w:val="none"/>
          <w:u w:val="single"/>
        </w:rPr>
        <w:t xml:space="preserve">    </w:t>
      </w:r>
      <w:r>
        <w:rPr>
          <w:rFonts w:hint="eastAsia" w:ascii="宋体" w:hAnsi="宋体" w:cs="宋体"/>
          <w:bCs/>
          <w:szCs w:val="21"/>
          <w:highlight w:val="none"/>
        </w:rPr>
        <w:t>万元，资产总额为</w:t>
      </w:r>
      <w:r>
        <w:rPr>
          <w:rFonts w:hint="eastAsia" w:ascii="宋体" w:hAnsi="宋体" w:cs="宋体"/>
          <w:bCs/>
          <w:szCs w:val="21"/>
          <w:highlight w:val="none"/>
          <w:u w:val="single"/>
        </w:rPr>
        <w:t xml:space="preserve">    </w:t>
      </w:r>
      <w:r>
        <w:rPr>
          <w:rFonts w:hint="eastAsia" w:ascii="宋体" w:hAnsi="宋体" w:cs="宋体"/>
          <w:bCs/>
          <w:szCs w:val="21"/>
          <w:highlight w:val="none"/>
        </w:rPr>
        <w:t>万元</w:t>
      </w:r>
      <w:r>
        <w:rPr>
          <w:highlight w:val="none"/>
        </w:rPr>
        <w:fldChar w:fldCharType="begin"/>
      </w:r>
      <w:r>
        <w:rPr>
          <w:highlight w:val="none"/>
        </w:rPr>
        <w:instrText xml:space="preserve"> HYPERLINK \l "_bookmark1" </w:instrText>
      </w:r>
      <w:r>
        <w:rPr>
          <w:highlight w:val="none"/>
        </w:rPr>
        <w:fldChar w:fldCharType="separate"/>
      </w:r>
      <w:r>
        <w:rPr>
          <w:rFonts w:hint="eastAsia" w:ascii="宋体" w:hAnsi="宋体" w:cs="宋体"/>
          <w:bCs/>
          <w:position w:val="16"/>
          <w:szCs w:val="21"/>
          <w:highlight w:val="none"/>
        </w:rPr>
        <w:t>1</w:t>
      </w:r>
      <w:r>
        <w:rPr>
          <w:rFonts w:hint="eastAsia" w:ascii="宋体" w:hAnsi="宋体" w:cs="宋体"/>
          <w:bCs/>
          <w:position w:val="16"/>
          <w:szCs w:val="21"/>
          <w:highlight w:val="none"/>
        </w:rPr>
        <w:fldChar w:fldCharType="end"/>
      </w:r>
      <w:r>
        <w:rPr>
          <w:rFonts w:hint="eastAsia" w:ascii="宋体" w:hAnsi="宋体" w:cs="宋体"/>
          <w:bCs/>
          <w:szCs w:val="21"/>
          <w:highlight w:val="none"/>
        </w:rPr>
        <w:t>，属于</w:t>
      </w:r>
      <w:r>
        <w:rPr>
          <w:rFonts w:hint="eastAsia" w:ascii="宋体" w:hAnsi="宋体" w:cs="宋体"/>
          <w:bCs/>
          <w:szCs w:val="21"/>
          <w:highlight w:val="none"/>
          <w:u w:val="single"/>
        </w:rPr>
        <w:t>（中型企业、小型企业、微型企业）</w:t>
      </w:r>
      <w:r>
        <w:rPr>
          <w:rFonts w:hint="eastAsia" w:ascii="宋体" w:hAnsi="宋体" w:cs="宋体"/>
          <w:bCs/>
          <w:szCs w:val="21"/>
          <w:highlight w:val="none"/>
        </w:rPr>
        <w:t>；</w:t>
      </w:r>
    </w:p>
    <w:p w14:paraId="47BA3582">
      <w:pPr>
        <w:tabs>
          <w:tab w:val="left" w:pos="1243"/>
          <w:tab w:val="left" w:pos="1806"/>
          <w:tab w:val="left" w:pos="5005"/>
          <w:tab w:val="left" w:pos="7213"/>
        </w:tabs>
        <w:spacing w:line="360" w:lineRule="auto"/>
        <w:ind w:firstLine="420" w:firstLineChars="200"/>
        <w:jc w:val="left"/>
        <w:rPr>
          <w:rFonts w:ascii="宋体" w:hAnsi="宋体" w:cs="宋体"/>
          <w:bCs/>
          <w:szCs w:val="21"/>
          <w:highlight w:val="none"/>
          <w:u w:color="000000"/>
          <w:lang w:val="zh-CN" w:bidi="zh-CN"/>
        </w:rPr>
      </w:pPr>
      <w:r>
        <w:rPr>
          <w:rFonts w:hint="eastAsia" w:ascii="宋体" w:hAnsi="宋体" w:cs="宋体"/>
          <w:bCs/>
          <w:szCs w:val="21"/>
          <w:highlight w:val="none"/>
          <w:lang w:bidi="zh-CN"/>
        </w:rPr>
        <w:t>2.</w:t>
      </w:r>
      <w:r>
        <w:rPr>
          <w:rFonts w:hint="eastAsia" w:ascii="宋体" w:hAnsi="宋体" w:cs="宋体"/>
          <w:bCs/>
          <w:szCs w:val="21"/>
          <w:highlight w:val="none"/>
          <w:u w:val="single" w:color="000000"/>
          <w:lang w:val="zh-CN" w:bidi="zh-CN"/>
        </w:rPr>
        <w:t>（标的名称）</w:t>
      </w:r>
      <w:r>
        <w:rPr>
          <w:rFonts w:hint="eastAsia" w:ascii="宋体" w:hAnsi="宋体" w:cs="宋体"/>
          <w:bCs/>
          <w:szCs w:val="21"/>
          <w:highlight w:val="none"/>
          <w:u w:color="000000"/>
          <w:lang w:val="zh-CN" w:bidi="zh-CN"/>
        </w:rPr>
        <w:t>，属于（</w:t>
      </w:r>
      <w:r>
        <w:rPr>
          <w:rFonts w:hint="eastAsia" w:ascii="宋体" w:hAnsi="宋体" w:cs="宋体"/>
          <w:bCs/>
          <w:szCs w:val="21"/>
          <w:highlight w:val="none"/>
          <w:u w:val="single" w:color="000000"/>
          <w:lang w:val="zh-CN" w:bidi="zh-CN"/>
        </w:rPr>
        <w:t>采购文件中明确的所属行业）</w:t>
      </w:r>
      <w:r>
        <w:rPr>
          <w:rFonts w:hint="eastAsia" w:ascii="宋体" w:hAnsi="宋体" w:cs="宋体"/>
          <w:bCs/>
          <w:szCs w:val="21"/>
          <w:highlight w:val="none"/>
          <w:u w:color="000000"/>
          <w:lang w:val="zh-CN" w:bidi="zh-CN"/>
        </w:rPr>
        <w:t>；承建（承接）企业为</w:t>
      </w:r>
      <w:r>
        <w:rPr>
          <w:rFonts w:hint="eastAsia" w:ascii="宋体" w:hAnsi="宋体" w:cs="宋体"/>
          <w:bCs/>
          <w:szCs w:val="21"/>
          <w:highlight w:val="none"/>
          <w:u w:val="single" w:color="000000"/>
          <w:lang w:val="zh-CN" w:bidi="zh-CN"/>
        </w:rPr>
        <w:t>（企业名称）</w:t>
      </w:r>
      <w:r>
        <w:rPr>
          <w:rFonts w:hint="eastAsia" w:ascii="宋体" w:hAnsi="宋体" w:cs="宋体"/>
          <w:bCs/>
          <w:szCs w:val="21"/>
          <w:highlight w:val="none"/>
          <w:u w:color="000000"/>
          <w:lang w:val="zh-CN" w:bidi="zh-CN"/>
        </w:rPr>
        <w:t>，从业人员</w:t>
      </w:r>
      <w:r>
        <w:rPr>
          <w:rFonts w:hint="eastAsia" w:ascii="宋体" w:hAnsi="宋体" w:cs="宋体"/>
          <w:bCs/>
          <w:szCs w:val="21"/>
          <w:highlight w:val="none"/>
          <w:u w:val="single"/>
        </w:rPr>
        <w:t xml:space="preserve">    </w:t>
      </w:r>
      <w:r>
        <w:rPr>
          <w:rFonts w:hint="eastAsia" w:ascii="宋体" w:hAnsi="宋体" w:cs="宋体"/>
          <w:bCs/>
          <w:szCs w:val="21"/>
          <w:highlight w:val="none"/>
          <w:u w:color="000000"/>
          <w:lang w:val="zh-CN" w:bidi="zh-CN"/>
        </w:rPr>
        <w:t>人，营业收入为</w:t>
      </w:r>
      <w:r>
        <w:rPr>
          <w:rFonts w:hint="eastAsia" w:ascii="宋体" w:hAnsi="宋体" w:cs="宋体"/>
          <w:bCs/>
          <w:szCs w:val="21"/>
          <w:highlight w:val="none"/>
          <w:u w:val="single" w:color="000000"/>
          <w:lang w:bidi="zh-CN"/>
        </w:rPr>
        <w:t xml:space="preserve">    </w:t>
      </w:r>
      <w:r>
        <w:rPr>
          <w:rFonts w:hint="eastAsia" w:ascii="宋体" w:hAnsi="宋体" w:cs="宋体"/>
          <w:bCs/>
          <w:szCs w:val="21"/>
          <w:highlight w:val="none"/>
          <w:u w:color="000000"/>
          <w:lang w:val="zh-CN" w:bidi="zh-CN"/>
        </w:rPr>
        <w:t>万元，资产总额为</w:t>
      </w:r>
      <w:r>
        <w:rPr>
          <w:rFonts w:hint="eastAsia" w:ascii="宋体" w:hAnsi="宋体" w:cs="宋体"/>
          <w:bCs/>
          <w:szCs w:val="21"/>
          <w:highlight w:val="none"/>
          <w:u w:val="single" w:color="000000"/>
          <w:lang w:val="zh-CN" w:bidi="zh-CN"/>
        </w:rPr>
        <w:t xml:space="preserve"> </w:t>
      </w:r>
      <w:r>
        <w:rPr>
          <w:rFonts w:hint="eastAsia" w:ascii="宋体" w:hAnsi="宋体" w:cs="宋体"/>
          <w:bCs/>
          <w:szCs w:val="21"/>
          <w:highlight w:val="none"/>
          <w:u w:val="single" w:color="000000"/>
          <w:lang w:bidi="zh-CN"/>
        </w:rPr>
        <w:t xml:space="preserve">    </w:t>
      </w:r>
      <w:r>
        <w:rPr>
          <w:rFonts w:hint="eastAsia" w:ascii="宋体" w:hAnsi="宋体" w:cs="宋体"/>
          <w:bCs/>
          <w:szCs w:val="21"/>
          <w:highlight w:val="none"/>
          <w:u w:color="000000"/>
          <w:lang w:val="zh-CN" w:bidi="zh-CN"/>
        </w:rPr>
        <w:t>万元，属于</w:t>
      </w:r>
      <w:r>
        <w:rPr>
          <w:rFonts w:hint="eastAsia" w:ascii="宋体" w:hAnsi="宋体" w:cs="宋体"/>
          <w:bCs/>
          <w:szCs w:val="21"/>
          <w:highlight w:val="none"/>
          <w:u w:val="single" w:color="000000"/>
          <w:lang w:val="zh-CN" w:bidi="zh-CN"/>
        </w:rPr>
        <w:t>（中型企业、小型企业、微型企业）</w:t>
      </w:r>
      <w:r>
        <w:rPr>
          <w:rFonts w:hint="eastAsia" w:ascii="宋体" w:hAnsi="宋体" w:cs="宋体"/>
          <w:bCs/>
          <w:szCs w:val="21"/>
          <w:highlight w:val="none"/>
          <w:u w:color="000000"/>
          <w:lang w:val="zh-CN" w:bidi="zh-CN"/>
        </w:rPr>
        <w:t>；</w:t>
      </w:r>
    </w:p>
    <w:p w14:paraId="085BD235">
      <w:pPr>
        <w:spacing w:line="360" w:lineRule="auto"/>
        <w:ind w:firstLine="420" w:firstLineChars="200"/>
        <w:rPr>
          <w:rFonts w:ascii="宋体" w:hAnsi="宋体" w:cs="宋体"/>
          <w:bCs/>
          <w:szCs w:val="21"/>
          <w:highlight w:val="none"/>
          <w:lang w:val="zh-CN" w:bidi="zh-CN"/>
        </w:rPr>
      </w:pPr>
      <w:r>
        <w:rPr>
          <w:rFonts w:hint="eastAsia" w:ascii="宋体" w:hAnsi="宋体" w:cs="宋体"/>
          <w:bCs/>
          <w:szCs w:val="21"/>
          <w:highlight w:val="none"/>
          <w:lang w:val="zh-CN" w:bidi="zh-CN"/>
        </w:rPr>
        <w:t>……</w:t>
      </w:r>
    </w:p>
    <w:p w14:paraId="0C08D811">
      <w:pPr>
        <w:spacing w:line="360" w:lineRule="auto"/>
        <w:ind w:firstLine="420" w:firstLineChars="200"/>
        <w:rPr>
          <w:rFonts w:ascii="宋体" w:hAnsi="宋体" w:cs="宋体"/>
          <w:bCs/>
          <w:szCs w:val="21"/>
          <w:highlight w:val="none"/>
          <w:lang w:val="zh-CN" w:bidi="zh-CN"/>
        </w:rPr>
      </w:pPr>
      <w:r>
        <w:rPr>
          <w:rFonts w:hint="eastAsia" w:ascii="宋体" w:hAnsi="宋体" w:cs="宋体"/>
          <w:bCs/>
          <w:szCs w:val="21"/>
          <w:highlight w:val="none"/>
          <w:lang w:val="zh-CN" w:bidi="zh-CN"/>
        </w:rPr>
        <w:t>以上企业，不属于大企业的分支机构，不存在控股股东为大企业的情形，也不存在与大企业的负责人为同一人的情形。</w:t>
      </w:r>
    </w:p>
    <w:p w14:paraId="128546C9">
      <w:pPr>
        <w:spacing w:line="360" w:lineRule="auto"/>
        <w:ind w:firstLine="420" w:firstLineChars="200"/>
        <w:rPr>
          <w:rFonts w:ascii="宋体" w:hAnsi="宋体" w:cs="宋体"/>
          <w:bCs/>
          <w:szCs w:val="21"/>
          <w:highlight w:val="none"/>
          <w:lang w:val="zh-CN" w:bidi="zh-CN"/>
        </w:rPr>
      </w:pPr>
      <w:r>
        <w:rPr>
          <w:rFonts w:hint="eastAsia" w:ascii="宋体" w:hAnsi="宋体" w:cs="宋体"/>
          <w:bCs/>
          <w:szCs w:val="21"/>
          <w:highlight w:val="none"/>
          <w:lang w:val="zh-CN" w:bidi="zh-CN"/>
        </w:rPr>
        <w:t>本企业对上述声明内容的真实性负责。如有虚假，将依法承担相应责任。</w:t>
      </w:r>
    </w:p>
    <w:p w14:paraId="77DF95E1">
      <w:pPr>
        <w:spacing w:before="29" w:line="316" w:lineRule="auto"/>
        <w:ind w:left="4060" w:right="2166"/>
        <w:rPr>
          <w:rFonts w:ascii="宋体" w:hAnsi="宋体" w:cs="宋体"/>
          <w:bCs/>
          <w:szCs w:val="21"/>
          <w:highlight w:val="none"/>
          <w:lang w:val="zh-CN" w:bidi="zh-CN"/>
        </w:rPr>
      </w:pPr>
      <w:r>
        <w:rPr>
          <w:rFonts w:hint="eastAsia" w:ascii="宋体" w:hAnsi="宋体" w:cs="宋体"/>
          <w:bCs/>
          <w:szCs w:val="21"/>
          <w:highlight w:val="none"/>
          <w:lang w:val="zh-CN" w:bidi="zh-CN"/>
        </w:rPr>
        <w:t>企业名称（盖章）：</w:t>
      </w:r>
    </w:p>
    <w:p w14:paraId="5DE6B84B">
      <w:pPr>
        <w:spacing w:before="29" w:line="316" w:lineRule="auto"/>
        <w:ind w:left="4060" w:right="2166"/>
        <w:rPr>
          <w:rFonts w:ascii="宋体" w:hAnsi="宋体" w:cs="宋体"/>
          <w:szCs w:val="21"/>
          <w:highlight w:val="none"/>
          <w:lang w:val="zh-CN" w:bidi="zh-CN"/>
        </w:rPr>
      </w:pPr>
      <w:r>
        <w:rPr>
          <w:rFonts w:hint="eastAsia" w:ascii="宋体" w:hAnsi="宋体" w:cs="宋体"/>
          <w:bCs/>
          <w:szCs w:val="21"/>
          <w:highlight w:val="none"/>
          <w:lang w:val="zh-CN" w:bidi="zh-CN"/>
        </w:rPr>
        <w:t>日期：</w:t>
      </w:r>
    </w:p>
    <w:p w14:paraId="29C494A0">
      <w:pPr>
        <w:spacing w:line="316" w:lineRule="auto"/>
        <w:rPr>
          <w:highlight w:val="none"/>
        </w:rPr>
      </w:pPr>
    </w:p>
    <w:p w14:paraId="3D98DC60">
      <w:pPr>
        <w:spacing w:before="19"/>
        <w:ind w:left="20"/>
        <w:jc w:val="left"/>
        <w:rPr>
          <w:w w:val="104"/>
          <w:sz w:val="11"/>
          <w:highlight w:val="none"/>
        </w:rPr>
      </w:pPr>
    </w:p>
    <w:p w14:paraId="42295B17">
      <w:pPr>
        <w:spacing w:before="19"/>
        <w:ind w:left="20"/>
        <w:jc w:val="left"/>
        <w:rPr>
          <w:w w:val="104"/>
          <w:sz w:val="11"/>
          <w:highlight w:val="none"/>
        </w:rPr>
      </w:pPr>
    </w:p>
    <w:p w14:paraId="27F1AF6F">
      <w:pPr>
        <w:spacing w:before="19"/>
        <w:ind w:left="20"/>
        <w:jc w:val="left"/>
        <w:rPr>
          <w:w w:val="104"/>
          <w:sz w:val="11"/>
          <w:highlight w:val="none"/>
        </w:rPr>
      </w:pPr>
    </w:p>
    <w:p w14:paraId="612C89AE">
      <w:pPr>
        <w:spacing w:before="19"/>
        <w:jc w:val="left"/>
        <w:rPr>
          <w:sz w:val="11"/>
          <w:highlight w:val="none"/>
        </w:rPr>
      </w:pPr>
    </w:p>
    <w:p w14:paraId="626FF35D">
      <w:pPr>
        <w:spacing w:before="120" w:beforeLines="50" w:after="240" w:afterLines="100" w:line="440" w:lineRule="exact"/>
        <w:jc w:val="left"/>
        <w:rPr>
          <w:rFonts w:hint="eastAsia" w:ascii="宋体" w:hAnsi="Calibri"/>
          <w:b/>
          <w:sz w:val="18"/>
          <w:highlight w:val="none"/>
        </w:rPr>
      </w:pPr>
      <w:r>
        <w:rPr>
          <w:rFonts w:hint="eastAsia" w:ascii="宋体" w:hAnsi="Calibri"/>
          <w:b/>
          <w:sz w:val="18"/>
          <w:highlight w:val="none"/>
        </w:rPr>
        <w:t>从业人员、营业收入、资产总额填报上一年度数据，无上一年度数据的新成立企业可不填报。</w:t>
      </w:r>
    </w:p>
    <w:p w14:paraId="6CF46B17">
      <w:pPr>
        <w:rPr>
          <w:b/>
          <w:szCs w:val="21"/>
          <w:highlight w:val="none"/>
        </w:rPr>
      </w:pPr>
      <w:r>
        <w:rPr>
          <w:b/>
          <w:sz w:val="16"/>
          <w:szCs w:val="16"/>
          <w:highlight w:val="none"/>
        </w:rPr>
        <w:br w:type="page"/>
      </w:r>
    </w:p>
    <w:p w14:paraId="200F48D7">
      <w:pPr>
        <w:spacing w:before="120" w:beforeLines="50" w:after="120" w:afterLines="50" w:line="440" w:lineRule="exact"/>
        <w:ind w:left="843" w:hanging="843" w:hangingChars="300"/>
        <w:jc w:val="center"/>
        <w:rPr>
          <w:rFonts w:ascii="宋体" w:hAnsi="宋体"/>
          <w:b/>
          <w:sz w:val="28"/>
          <w:szCs w:val="28"/>
          <w:highlight w:val="none"/>
        </w:rPr>
      </w:pPr>
      <w:r>
        <w:rPr>
          <w:rFonts w:hint="eastAsia" w:ascii="宋体" w:hAnsi="宋体"/>
          <w:b/>
          <w:sz w:val="28"/>
          <w:szCs w:val="28"/>
          <w:highlight w:val="none"/>
          <w:lang w:val="en-US" w:eastAsia="zh-CN"/>
        </w:rPr>
        <w:t>九</w:t>
      </w:r>
      <w:r>
        <w:rPr>
          <w:rFonts w:hint="eastAsia" w:ascii="宋体" w:hAnsi="宋体"/>
          <w:b/>
          <w:sz w:val="28"/>
          <w:szCs w:val="28"/>
          <w:highlight w:val="none"/>
        </w:rPr>
        <w:t>、其他材料</w:t>
      </w:r>
    </w:p>
    <w:p w14:paraId="56C3742E">
      <w:pPr>
        <w:spacing w:before="240" w:beforeLines="100" w:line="440" w:lineRule="exact"/>
        <w:rPr>
          <w:rFonts w:ascii="宋体" w:hAnsi="宋体"/>
          <w:b/>
          <w:sz w:val="28"/>
          <w:szCs w:val="28"/>
          <w:highlight w:val="none"/>
        </w:rPr>
      </w:pPr>
    </w:p>
    <w:p w14:paraId="439583FF">
      <w:pPr>
        <w:spacing w:before="240" w:beforeLines="100" w:line="440" w:lineRule="exact"/>
        <w:ind w:firstLine="420" w:firstLineChars="200"/>
        <w:rPr>
          <w:rFonts w:ascii="宋体" w:hAnsi="宋体"/>
          <w:szCs w:val="21"/>
          <w:highlight w:val="none"/>
        </w:rPr>
      </w:pPr>
      <w:r>
        <w:rPr>
          <w:rFonts w:hint="eastAsia" w:ascii="宋体" w:hAnsi="宋体"/>
          <w:szCs w:val="21"/>
          <w:highlight w:val="none"/>
        </w:rPr>
        <w:t xml:space="preserve"> (一) 承诺书（格式自拟）</w:t>
      </w:r>
    </w:p>
    <w:p w14:paraId="6C248944">
      <w:pPr>
        <w:spacing w:before="240" w:beforeLines="100" w:line="440" w:lineRule="exact"/>
        <w:ind w:firstLine="420" w:firstLineChars="200"/>
        <w:rPr>
          <w:rFonts w:ascii="宋体" w:hAnsi="宋体"/>
          <w:szCs w:val="21"/>
          <w:highlight w:val="none"/>
        </w:rPr>
      </w:pPr>
      <w:r>
        <w:rPr>
          <w:rFonts w:hint="eastAsia" w:ascii="宋体" w:hAnsi="宋体"/>
          <w:szCs w:val="21"/>
          <w:highlight w:val="none"/>
        </w:rPr>
        <w:t>（二）</w:t>
      </w:r>
      <w:r>
        <w:rPr>
          <w:rFonts w:hint="eastAsia" w:ascii="宋体" w:hAnsi="宋体"/>
          <w:szCs w:val="21"/>
          <w:highlight w:val="none"/>
          <w:lang w:eastAsia="zh-CN"/>
        </w:rPr>
        <w:t>供应商</w:t>
      </w:r>
      <w:r>
        <w:rPr>
          <w:rFonts w:hint="eastAsia" w:ascii="宋体" w:hAnsi="宋体"/>
          <w:szCs w:val="21"/>
          <w:highlight w:val="none"/>
        </w:rPr>
        <w:t>认为需要提供的其他资料</w:t>
      </w:r>
    </w:p>
    <w:p w14:paraId="1308ED1E">
      <w:pPr>
        <w:widowControl/>
        <w:jc w:val="left"/>
        <w:rPr>
          <w:rFonts w:ascii="宋体" w:hAnsi="宋体"/>
          <w:szCs w:val="21"/>
          <w:highlight w:val="none"/>
        </w:rPr>
      </w:pPr>
      <w:r>
        <w:rPr>
          <w:rFonts w:ascii="宋体" w:hAnsi="宋体"/>
          <w:szCs w:val="21"/>
          <w:highlight w:val="none"/>
        </w:rPr>
        <w:br w:type="page"/>
      </w:r>
    </w:p>
    <w:p w14:paraId="36C98653">
      <w:pPr>
        <w:widowControl/>
        <w:spacing w:line="376" w:lineRule="atLeast"/>
        <w:jc w:val="left"/>
        <w:outlineLvl w:val="2"/>
        <w:rPr>
          <w:rFonts w:ascii="宋体" w:hAnsi="宋体"/>
          <w:szCs w:val="21"/>
          <w:highlight w:val="none"/>
        </w:rPr>
      </w:pPr>
      <w:r>
        <w:rPr>
          <w:rFonts w:hint="eastAsia" w:ascii="宋体" w:hAnsi="宋体"/>
          <w:szCs w:val="21"/>
          <w:highlight w:val="none"/>
        </w:rPr>
        <w:t>附件1：</w:t>
      </w:r>
    </w:p>
    <w:p w14:paraId="6933525F">
      <w:pPr>
        <w:spacing w:line="315" w:lineRule="auto"/>
        <w:jc w:val="center"/>
        <w:rPr>
          <w:rFonts w:hint="eastAsia" w:ascii="宋体" w:hAnsi="宋体" w:cs="宋体"/>
          <w:sz w:val="32"/>
          <w:szCs w:val="32"/>
          <w:highlight w:val="none"/>
        </w:rPr>
      </w:pPr>
    </w:p>
    <w:p w14:paraId="5181C41E">
      <w:pPr>
        <w:spacing w:line="315" w:lineRule="auto"/>
        <w:jc w:val="center"/>
        <w:rPr>
          <w:rFonts w:hint="eastAsia" w:ascii="宋体" w:hAnsi="宋体" w:cs="宋体"/>
          <w:b/>
          <w:bCs/>
          <w:sz w:val="32"/>
          <w:szCs w:val="32"/>
          <w:highlight w:val="none"/>
        </w:rPr>
      </w:pPr>
      <w:r>
        <w:rPr>
          <w:rFonts w:hint="eastAsia" w:ascii="宋体" w:hAnsi="宋体" w:cs="宋体"/>
          <w:b/>
          <w:bCs/>
          <w:sz w:val="32"/>
          <w:szCs w:val="32"/>
          <w:highlight w:val="none"/>
        </w:rPr>
        <w:t>最后报价表</w:t>
      </w:r>
    </w:p>
    <w:p w14:paraId="1AEED6E9">
      <w:pPr>
        <w:snapToGrid w:val="0"/>
        <w:spacing w:line="360" w:lineRule="auto"/>
        <w:rPr>
          <w:rFonts w:hint="eastAsia" w:ascii="宋体" w:hAnsi="宋体" w:eastAsia="宋体" w:cs="宋体"/>
          <w:sz w:val="24"/>
          <w:szCs w:val="24"/>
          <w:highlight w:val="none"/>
        </w:rPr>
      </w:pPr>
    </w:p>
    <w:p w14:paraId="7C7B8915">
      <w:pPr>
        <w:widowControl/>
        <w:jc w:val="left"/>
        <w:rPr>
          <w:rFonts w:hint="eastAsia"/>
          <w:b/>
          <w:bCs/>
          <w:lang w:eastAsia="zh-CN"/>
        </w:rPr>
      </w:pPr>
      <w:r>
        <w:rPr>
          <w:rFonts w:hint="eastAsia"/>
          <w:b/>
          <w:bCs/>
          <w:lang w:eastAsia="zh-CN"/>
        </w:rPr>
        <w:t>注：本项目为全</w:t>
      </w:r>
      <w:r>
        <w:rPr>
          <w:rFonts w:hint="eastAsia"/>
          <w:b/>
          <w:bCs/>
          <w:lang w:val="en-US" w:eastAsia="zh-CN"/>
        </w:rPr>
        <w:t>流程</w:t>
      </w:r>
      <w:r>
        <w:rPr>
          <w:rFonts w:hint="eastAsia"/>
          <w:b/>
          <w:bCs/>
          <w:lang w:eastAsia="zh-CN"/>
        </w:rPr>
        <w:t>电子化项目，最终报价格式以政采云平台系统格式为准。按</w:t>
      </w:r>
      <w:r>
        <w:rPr>
          <w:rFonts w:hint="eastAsia"/>
          <w:b/>
          <w:bCs/>
          <w:lang w:val="en-US" w:eastAsia="zh-CN"/>
        </w:rPr>
        <w:t>系统</w:t>
      </w:r>
      <w:r>
        <w:rPr>
          <w:rFonts w:hint="eastAsia"/>
          <w:b/>
          <w:bCs/>
          <w:lang w:eastAsia="zh-CN"/>
        </w:rPr>
        <w:t>要求在规定时间内提交最终报价。</w:t>
      </w:r>
    </w:p>
    <w:p w14:paraId="089D0634">
      <w:pPr>
        <w:rPr>
          <w:rFonts w:hint="eastAsia" w:ascii="宋体" w:hAnsi="宋体" w:eastAsia="宋体" w:cs="宋体"/>
          <w:sz w:val="24"/>
          <w:szCs w:val="24"/>
          <w:highlight w:val="none"/>
        </w:rPr>
      </w:pPr>
    </w:p>
    <w:p w14:paraId="25A8B395">
      <w:pPr>
        <w:rPr>
          <w:rFonts w:hint="eastAsia" w:ascii="宋体" w:hAnsi="宋体" w:eastAsia="宋体" w:cs="宋体"/>
          <w:sz w:val="24"/>
          <w:szCs w:val="24"/>
          <w:highlight w:val="none"/>
        </w:rPr>
      </w:pPr>
    </w:p>
    <w:p w14:paraId="0B71CE90">
      <w:pPr>
        <w:rPr>
          <w:rFonts w:hint="eastAsia" w:ascii="宋体" w:hAnsi="宋体"/>
          <w:szCs w:val="21"/>
          <w:highlight w:val="none"/>
        </w:rPr>
      </w:pPr>
      <w:r>
        <w:rPr>
          <w:rFonts w:hint="eastAsia" w:ascii="宋体" w:hAnsi="宋体"/>
          <w:szCs w:val="21"/>
          <w:highlight w:val="none"/>
        </w:rPr>
        <w:br w:type="page"/>
      </w:r>
    </w:p>
    <w:p w14:paraId="69658ED1">
      <w:pPr>
        <w:widowControl/>
        <w:spacing w:line="376" w:lineRule="atLeast"/>
        <w:jc w:val="left"/>
        <w:outlineLvl w:val="2"/>
        <w:rPr>
          <w:rFonts w:ascii="宋体" w:hAnsi="宋体"/>
          <w:szCs w:val="21"/>
          <w:highlight w:val="none"/>
        </w:rPr>
      </w:pPr>
      <w:r>
        <w:rPr>
          <w:rFonts w:hint="eastAsia" w:ascii="宋体" w:hAnsi="宋体"/>
          <w:szCs w:val="21"/>
          <w:highlight w:val="none"/>
        </w:rPr>
        <w:t>附件</w:t>
      </w:r>
      <w:r>
        <w:rPr>
          <w:rFonts w:hint="eastAsia" w:ascii="宋体" w:hAnsi="宋体"/>
          <w:szCs w:val="21"/>
          <w:highlight w:val="none"/>
          <w:lang w:val="en-US" w:eastAsia="zh-CN"/>
        </w:rPr>
        <w:t>2</w:t>
      </w:r>
      <w:r>
        <w:rPr>
          <w:rFonts w:hint="eastAsia" w:ascii="宋体" w:hAnsi="宋体"/>
          <w:szCs w:val="21"/>
          <w:highlight w:val="none"/>
        </w:rPr>
        <w:t>：</w:t>
      </w:r>
    </w:p>
    <w:p w14:paraId="078A723F">
      <w:pPr>
        <w:widowControl/>
        <w:spacing w:line="376" w:lineRule="atLeast"/>
        <w:jc w:val="center"/>
        <w:outlineLvl w:val="9"/>
        <w:rPr>
          <w:rFonts w:ascii="宋体" w:hAnsi="宋体" w:cs="宋体"/>
          <w:b/>
          <w:bCs/>
          <w:kern w:val="0"/>
          <w:sz w:val="30"/>
          <w:szCs w:val="30"/>
          <w:highlight w:val="none"/>
        </w:rPr>
      </w:pPr>
    </w:p>
    <w:p w14:paraId="4B6F99C9">
      <w:pPr>
        <w:keepNext w:val="0"/>
        <w:keepLines w:val="0"/>
        <w:pageBreakBefore w:val="0"/>
        <w:widowControl/>
        <w:suppressLineNumbers w:val="0"/>
        <w:shd w:val="clear" w:color="auto" w:fill="FFFFFF" w:themeFill="background1"/>
        <w:kinsoku/>
        <w:wordWrap/>
        <w:overflowPunct/>
        <w:topLinePunct w:val="0"/>
        <w:autoSpaceDE/>
        <w:autoSpaceDN/>
        <w:bidi w:val="0"/>
        <w:adjustRightInd/>
        <w:snapToGrid/>
        <w:spacing w:before="157" w:beforeLines="50" w:beforeAutospacing="0" w:after="157" w:afterLines="50" w:afterAutospacing="0" w:line="400" w:lineRule="exact"/>
        <w:ind w:left="0" w:right="0" w:firstLine="0"/>
        <w:jc w:val="center"/>
        <w:textAlignment w:val="auto"/>
        <w:rPr>
          <w:rFonts w:hint="eastAsia" w:ascii="宋体" w:hAnsi="宋体" w:eastAsia="宋体" w:cs="宋体"/>
          <w:b/>
          <w:bCs/>
          <w:i w:val="0"/>
          <w:iCs w:val="0"/>
          <w:caps w:val="0"/>
          <w:color w:val="auto"/>
          <w:spacing w:val="0"/>
          <w:kern w:val="0"/>
          <w:sz w:val="32"/>
          <w:szCs w:val="32"/>
          <w:highlight w:val="none"/>
        </w:rPr>
      </w:pPr>
      <w:r>
        <w:rPr>
          <w:rFonts w:hint="eastAsia" w:ascii="宋体" w:hAnsi="宋体" w:eastAsia="宋体" w:cs="宋体"/>
          <w:b/>
          <w:bCs/>
          <w:i w:val="0"/>
          <w:iCs w:val="0"/>
          <w:caps w:val="0"/>
          <w:color w:val="auto"/>
          <w:spacing w:val="0"/>
          <w:kern w:val="0"/>
          <w:sz w:val="32"/>
          <w:szCs w:val="32"/>
          <w:highlight w:val="none"/>
          <w:shd w:val="clear" w:color="auto" w:fill="FFFFFF"/>
          <w:lang w:val="en-US" w:eastAsia="zh-CN" w:bidi="ar"/>
        </w:rPr>
        <w:t>财政部关于进一步加大政府采购支持中小企业力度的通知</w:t>
      </w:r>
    </w:p>
    <w:p w14:paraId="341CE57A">
      <w:pPr>
        <w:keepNext w:val="0"/>
        <w:keepLines w:val="0"/>
        <w:pageBreakBefore w:val="0"/>
        <w:widowControl/>
        <w:suppressLineNumbers w:val="0"/>
        <w:shd w:val="clear" w:color="auto" w:fill="FFFFFF" w:themeFill="background1"/>
        <w:kinsoku/>
        <w:wordWrap/>
        <w:overflowPunct/>
        <w:topLinePunct w:val="0"/>
        <w:autoSpaceDE/>
        <w:autoSpaceDN/>
        <w:bidi w:val="0"/>
        <w:adjustRightInd/>
        <w:snapToGrid/>
        <w:spacing w:beforeAutospacing="0" w:afterAutospacing="0" w:line="400" w:lineRule="exact"/>
        <w:ind w:left="0" w:right="0" w:firstLine="0"/>
        <w:jc w:val="center"/>
        <w:textAlignment w:val="auto"/>
        <w:rPr>
          <w:rFonts w:hint="eastAsia" w:ascii="宋体" w:hAnsi="宋体" w:eastAsia="宋体" w:cs="宋体"/>
          <w:i w:val="0"/>
          <w:iCs w:val="0"/>
          <w:caps w:val="0"/>
          <w:color w:val="auto"/>
          <w:spacing w:val="0"/>
          <w:kern w:val="0"/>
          <w:sz w:val="21"/>
          <w:szCs w:val="21"/>
          <w:highlight w:val="none"/>
        </w:rPr>
      </w:pPr>
      <w:r>
        <w:rPr>
          <w:rFonts w:hint="eastAsia" w:ascii="宋体" w:hAnsi="宋体" w:eastAsia="宋体" w:cs="宋体"/>
          <w:i w:val="0"/>
          <w:iCs w:val="0"/>
          <w:caps w:val="0"/>
          <w:color w:val="auto"/>
          <w:spacing w:val="0"/>
          <w:kern w:val="0"/>
          <w:sz w:val="21"/>
          <w:szCs w:val="21"/>
          <w:highlight w:val="none"/>
          <w:shd w:val="clear" w:color="auto" w:fill="FFFFFF"/>
          <w:lang w:val="en-US" w:eastAsia="zh-CN" w:bidi="ar"/>
        </w:rPr>
        <w:t>（财库〔2022〕19号）</w:t>
      </w:r>
    </w:p>
    <w:p w14:paraId="36F41D15">
      <w:pPr>
        <w:shd w:val="clear" w:fill="FFFFFF" w:themeFill="background1"/>
        <w:spacing w:after="0" w:line="340" w:lineRule="exact"/>
        <w:rPr>
          <w:rFonts w:hint="eastAsia" w:ascii="宋体" w:hAnsi="宋体" w:eastAsia="宋体" w:cs="宋体"/>
          <w:b w:val="0"/>
          <w:bCs/>
          <w:color w:val="auto"/>
          <w:sz w:val="21"/>
          <w:szCs w:val="21"/>
          <w:highlight w:val="none"/>
          <w:lang w:val="en-US" w:eastAsia="zh-CN" w:bidi="ar-SA"/>
        </w:rPr>
      </w:pPr>
    </w:p>
    <w:p w14:paraId="13B6DE40">
      <w:pPr>
        <w:spacing w:after="0" w:line="340" w:lineRule="exact"/>
        <w:rPr>
          <w:rFonts w:hint="eastAsia" w:ascii="宋体" w:hAnsi="宋体" w:eastAsia="宋体" w:cs="宋体"/>
          <w:b w:val="0"/>
          <w:bCs/>
          <w:color w:val="auto"/>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bidi="ar-SA"/>
        </w:rPr>
        <w:t>各中央预算单位，各省、自治区、直辖市、计划单列市财政厅（局），新疆生产建设兵团财政局：</w:t>
      </w:r>
    </w:p>
    <w:p w14:paraId="196CFEA6">
      <w:pPr>
        <w:spacing w:after="0" w:line="340" w:lineRule="exact"/>
        <w:ind w:firstLine="420" w:firstLineChars="200"/>
        <w:rPr>
          <w:rFonts w:hint="eastAsia" w:ascii="宋体" w:hAnsi="宋体" w:eastAsia="宋体" w:cs="宋体"/>
          <w:b w:val="0"/>
          <w:bCs/>
          <w:color w:val="auto"/>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bidi="ar-SA"/>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4312D9CB">
      <w:pPr>
        <w:spacing w:after="0" w:line="340" w:lineRule="exact"/>
        <w:ind w:firstLine="420" w:firstLineChars="200"/>
        <w:rPr>
          <w:rFonts w:hint="eastAsia" w:ascii="宋体" w:hAnsi="宋体" w:eastAsia="宋体" w:cs="宋体"/>
          <w:b w:val="0"/>
          <w:bCs/>
          <w:color w:val="auto"/>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bidi="ar-SA"/>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064C5319">
      <w:pPr>
        <w:spacing w:after="0" w:line="340" w:lineRule="exact"/>
        <w:ind w:firstLine="420" w:firstLineChars="200"/>
        <w:rPr>
          <w:rFonts w:hint="eastAsia" w:ascii="宋体" w:hAnsi="宋体" w:eastAsia="宋体" w:cs="宋体"/>
          <w:b w:val="0"/>
          <w:bCs/>
          <w:color w:val="auto"/>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bidi="ar-SA"/>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2A891B55">
      <w:pPr>
        <w:spacing w:after="0" w:line="340" w:lineRule="exact"/>
        <w:ind w:firstLine="420" w:firstLineChars="200"/>
        <w:rPr>
          <w:rFonts w:hint="eastAsia" w:ascii="宋体" w:hAnsi="宋体" w:eastAsia="宋体" w:cs="宋体"/>
          <w:b w:val="0"/>
          <w:bCs/>
          <w:color w:val="auto"/>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bidi="ar-SA"/>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79D70857">
      <w:pPr>
        <w:spacing w:after="0" w:line="340" w:lineRule="exact"/>
        <w:ind w:firstLine="420" w:firstLineChars="200"/>
        <w:rPr>
          <w:rFonts w:hint="eastAsia" w:ascii="宋体" w:hAnsi="宋体" w:eastAsia="宋体" w:cs="宋体"/>
          <w:b w:val="0"/>
          <w:bCs/>
          <w:color w:val="auto"/>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bidi="ar-SA"/>
        </w:rPr>
        <w:t>四、认真做好组织实施。各地区、各部门应当加强组织领导，明确工作责任，细化执行要求，强化监督检查，确保国务院部署落实到位，对通知执行中出现的问题要及时向财政部报告。</w:t>
      </w:r>
    </w:p>
    <w:p w14:paraId="7693F536">
      <w:pPr>
        <w:spacing w:after="0" w:line="340" w:lineRule="exact"/>
        <w:ind w:firstLine="420" w:firstLineChars="200"/>
        <w:rPr>
          <w:rFonts w:hint="eastAsia" w:ascii="宋体" w:hAnsi="宋体" w:eastAsia="宋体" w:cs="宋体"/>
          <w:b w:val="0"/>
          <w:bCs/>
          <w:color w:val="auto"/>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bidi="ar-SA"/>
        </w:rPr>
        <w:t>本通知自2022年7月1日起执行。</w:t>
      </w:r>
    </w:p>
    <w:p w14:paraId="36F86452">
      <w:pPr>
        <w:pStyle w:val="19"/>
        <w:rPr>
          <w:rFonts w:hint="eastAsia" w:ascii="宋体" w:hAnsi="宋体" w:eastAsia="宋体" w:cs="宋体"/>
          <w:b w:val="0"/>
          <w:bCs/>
          <w:color w:val="auto"/>
          <w:sz w:val="21"/>
          <w:szCs w:val="21"/>
          <w:highlight w:val="none"/>
          <w:lang w:val="en-US" w:eastAsia="zh-CN"/>
        </w:rPr>
      </w:pPr>
    </w:p>
    <w:p w14:paraId="6E4A087B">
      <w:pPr>
        <w:widowControl/>
        <w:jc w:val="left"/>
        <w:rPr>
          <w:rFonts w:hint="eastAsia" w:ascii="宋体" w:hAnsi="宋体" w:eastAsia="宋体" w:cs="宋体"/>
          <w:b w:val="0"/>
          <w:bCs/>
          <w:color w:val="auto"/>
          <w:kern w:val="0"/>
          <w:sz w:val="21"/>
          <w:szCs w:val="21"/>
          <w:highlight w:val="none"/>
          <w:lang w:val="en-US" w:eastAsia="zh-CN"/>
        </w:rPr>
      </w:pPr>
    </w:p>
    <w:p w14:paraId="0F68B852">
      <w:pPr>
        <w:widowControl/>
        <w:jc w:val="left"/>
        <w:rPr>
          <w:rFonts w:hint="eastAsia" w:ascii="宋体" w:hAnsi="宋体" w:eastAsia="宋体" w:cs="宋体"/>
          <w:kern w:val="0"/>
          <w:sz w:val="21"/>
          <w:szCs w:val="21"/>
          <w:highlight w:val="none"/>
        </w:rPr>
      </w:pPr>
    </w:p>
    <w:p w14:paraId="1D60E50C">
      <w:pPr>
        <w:spacing w:after="0" w:line="340" w:lineRule="exact"/>
        <w:ind w:firstLine="420" w:firstLineChars="200"/>
        <w:jc w:val="right"/>
        <w:rPr>
          <w:rFonts w:hint="eastAsia" w:ascii="宋体" w:hAnsi="宋体" w:eastAsia="宋体" w:cs="宋体"/>
          <w:b w:val="0"/>
          <w:bCs/>
          <w:color w:val="auto"/>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bidi="ar-SA"/>
        </w:rPr>
        <w:t xml:space="preserve">                                                                        财政部</w:t>
      </w:r>
    </w:p>
    <w:p w14:paraId="547A59C8">
      <w:pPr>
        <w:widowControl/>
        <w:spacing w:line="360" w:lineRule="auto"/>
        <w:ind w:firstLine="482"/>
        <w:jc w:val="right"/>
        <w:rPr>
          <w:rFonts w:ascii="宋体" w:hAnsi="宋体" w:cs="宋体"/>
          <w:kern w:val="0"/>
          <w:sz w:val="15"/>
          <w:szCs w:val="15"/>
          <w:highlight w:val="none"/>
        </w:rPr>
      </w:pPr>
      <w:r>
        <w:rPr>
          <w:rFonts w:hint="eastAsia" w:ascii="宋体" w:hAnsi="宋体" w:eastAsia="宋体" w:cs="宋体"/>
          <w:b w:val="0"/>
          <w:bCs/>
          <w:color w:val="auto"/>
          <w:kern w:val="0"/>
          <w:sz w:val="21"/>
          <w:szCs w:val="21"/>
          <w:highlight w:val="none"/>
          <w:lang w:val="en-US" w:eastAsia="zh-CN"/>
        </w:rPr>
        <w:t>2022年5月30日</w:t>
      </w:r>
    </w:p>
    <w:p w14:paraId="74C479F1">
      <w:pPr>
        <w:widowControl/>
        <w:jc w:val="left"/>
        <w:rPr>
          <w:rStyle w:val="44"/>
          <w:rFonts w:ascii="宋体" w:hAnsi="宋体"/>
          <w:kern w:val="0"/>
          <w:sz w:val="28"/>
          <w:szCs w:val="28"/>
          <w:highlight w:val="none"/>
        </w:rPr>
      </w:pPr>
      <w:r>
        <w:rPr>
          <w:rStyle w:val="44"/>
          <w:sz w:val="28"/>
          <w:szCs w:val="28"/>
          <w:highlight w:val="none"/>
        </w:rPr>
        <w:br w:type="page"/>
      </w:r>
    </w:p>
    <w:p w14:paraId="19AD00F9">
      <w:pPr>
        <w:pStyle w:val="37"/>
        <w:spacing w:line="432" w:lineRule="auto"/>
        <w:rPr>
          <w:rStyle w:val="44"/>
          <w:b w:val="0"/>
          <w:sz w:val="21"/>
          <w:szCs w:val="21"/>
          <w:highlight w:val="none"/>
        </w:rPr>
      </w:pPr>
      <w:r>
        <w:rPr>
          <w:rStyle w:val="44"/>
          <w:rFonts w:hint="eastAsia"/>
          <w:b w:val="0"/>
          <w:sz w:val="21"/>
          <w:szCs w:val="21"/>
          <w:highlight w:val="none"/>
        </w:rPr>
        <w:t>附件2：</w:t>
      </w:r>
    </w:p>
    <w:p w14:paraId="01BDF28C">
      <w:pPr>
        <w:pStyle w:val="2"/>
        <w:keepNext w:val="0"/>
        <w:spacing w:before="0" w:after="0" w:line="360" w:lineRule="auto"/>
        <w:jc w:val="center"/>
        <w:rPr>
          <w:rFonts w:hAnsi="黑体" w:cs="黑体"/>
          <w:bCs w:val="0"/>
          <w:sz w:val="32"/>
          <w:szCs w:val="32"/>
          <w:highlight w:val="none"/>
        </w:rPr>
      </w:pPr>
      <w:bookmarkStart w:id="62" w:name="_Toc7427"/>
      <w:r>
        <w:rPr>
          <w:rFonts w:hint="eastAsia" w:hAnsi="黑体" w:cs="黑体"/>
          <w:bCs w:val="0"/>
          <w:sz w:val="32"/>
          <w:szCs w:val="32"/>
          <w:highlight w:val="none"/>
        </w:rPr>
        <w:t>政府采购促进中小企业发展管理办法</w:t>
      </w:r>
      <w:bookmarkEnd w:id="62"/>
    </w:p>
    <w:p w14:paraId="3DB48B79">
      <w:pPr>
        <w:pStyle w:val="4"/>
        <w:jc w:val="center"/>
        <w:rPr>
          <w:rFonts w:ascii="宋体" w:hAnsi="宋体"/>
          <w:sz w:val="21"/>
          <w:szCs w:val="21"/>
          <w:highlight w:val="none"/>
        </w:rPr>
      </w:pPr>
      <w:r>
        <w:rPr>
          <w:rFonts w:ascii="宋体" w:hAnsi="宋体" w:cs="楷体"/>
          <w:sz w:val="21"/>
          <w:szCs w:val="21"/>
          <w:highlight w:val="none"/>
          <w:shd w:val="clear" w:color="auto" w:fill="FFFFFF"/>
        </w:rPr>
        <w:t>财库〔2020〕46号</w:t>
      </w:r>
    </w:p>
    <w:p w14:paraId="6425E701">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第一条 为了发挥政府采购的政策功能，促进中小企业健康发展，根据《中华人民共和国政府采购法》、《中华人民共和国中小企业促进法》等有关法律法规，制定本办法。</w:t>
      </w:r>
    </w:p>
    <w:p w14:paraId="0159CE0A">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5B7DD200">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第三条 采购人在政府采购活动中应当通过加强采购需求管理，落实预留采购份额、价格评审优惠、优先采购等 措施，提高中小企业在政府采购中的份额，支持中小企业发展。</w:t>
      </w:r>
    </w:p>
    <w:p w14:paraId="1F8BC0AC">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第四条 在政府采购活动中，供应商提供的货物、工程或者服务符合下列情形的，享受本办法规定的中小企业扶持政策：</w:t>
      </w:r>
    </w:p>
    <w:p w14:paraId="42B1736C">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（一）在货物采购项目中，货物由中小企业制造，即货 物由中小企业生产且使用该中小企业商号或者注册商标；</w:t>
      </w:r>
    </w:p>
    <w:p w14:paraId="0DA4C8CD">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（二）在工程采购项目中，工程由中小企业承建，即工程施工单位为中小企业；</w:t>
      </w:r>
    </w:p>
    <w:p w14:paraId="6003373D">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（三）在服务采购项目中，服务由中小企业承接，即提供服务的人员为中小企业依照《中华人民共和国劳动合同法》订立劳动合同的从业人员。</w:t>
      </w:r>
    </w:p>
    <w:p w14:paraId="4C93E590">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在货物采购项目中，供应商提供的货物既有中小企业制造货物，也有大型企业制造货物的，不享受本办法规定的中小企业扶持政策。</w:t>
      </w:r>
    </w:p>
    <w:p w14:paraId="0B60E48D">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以联合体形式参加政府采购活动，联合体各方均为中小企业的，联合体视同中小企业。其中，联合体各方均为小微企业的，联合体视同小微企业。</w:t>
      </w:r>
    </w:p>
    <w:p w14:paraId="2A450F61">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 年限等方面对中小企业实行差别待遇或者歧视待遇。</w:t>
      </w:r>
    </w:p>
    <w:p w14:paraId="508A32F7">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38215E6F">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符合下列情形之一的，可不专门面向中小企业预留采购份额：</w:t>
      </w:r>
    </w:p>
    <w:p w14:paraId="58BB523F">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（一）法律法规和国家有关政策明确规定优先或者应当面向事业单位、社会组织等非企业主体采购的；</w:t>
      </w:r>
    </w:p>
    <w:p w14:paraId="79C8E34D">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（二）因确需使用不可替代的专利、专有技术，基础设施限制，或者提供特定公共服务等原因，只能从中小企业之外的供应商处采购的；</w:t>
      </w:r>
    </w:p>
    <w:p w14:paraId="67252FC4">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（三）按照本办法规定预留采购份额无法确保充分供应、充分竞争，或者存在可能影响政府采购目标实现的情形；</w:t>
      </w:r>
    </w:p>
    <w:p w14:paraId="7040BABF">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（四）框架协议采购项目；</w:t>
      </w:r>
    </w:p>
    <w:p w14:paraId="169937D7">
      <w:pPr>
        <w:pStyle w:val="16"/>
        <w:tabs>
          <w:tab w:val="left" w:pos="2207"/>
        </w:tabs>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（五）省级以上人民政府财政部门规定的其他情形。 除上述情形外，其他均为适宜由中小企业提供的情形。</w:t>
      </w:r>
    </w:p>
    <w:p w14:paraId="0EA2B630">
      <w:pPr>
        <w:pStyle w:val="16"/>
        <w:tabs>
          <w:tab w:val="left" w:pos="2207"/>
        </w:tabs>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第七条 采购限额标准以上，200 万元以下的货物和服务采购项目、400 万元以下的工程采购项目，适宜由中小企业提供的，采购人应当专门面向中小企业采购。</w:t>
      </w:r>
    </w:p>
    <w:p w14:paraId="77EE915F">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第八条 超过 200 万元的货物和服务采购项目、超过400 万元的工程采购项目中适宜由中小企业提供的，预留该部分采购项目预算总额的 30%以上专门面向中小企业采购， 其中预留给小微企业的比例不低于 60%。预留份额通过下列措施进行：</w:t>
      </w:r>
    </w:p>
    <w:p w14:paraId="6CE3D3D5">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（一）将采购项目整体或者设置采购包专门面向中小企业采购；</w:t>
      </w:r>
    </w:p>
    <w:p w14:paraId="466EA8F4">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（二）要求供应商以联合体形式参加采购活动，且联合体中中小企业承担的部分达到一定比例；</w:t>
      </w:r>
    </w:p>
    <w:p w14:paraId="3350BCA0">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（三）要求获得采购合同的供应商将采购项目中的一定比例分包给一家或者多家中小企业。</w:t>
      </w:r>
    </w:p>
    <w:p w14:paraId="4A4508B5">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组成联合体或者接受分包合同的中小企业与联合体内 其他企业、分包企业之间不得存在直接控股、管理关系。</w:t>
      </w:r>
    </w:p>
    <w:p w14:paraId="7EDE9808">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第九条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 工程建设项目，采用综合评估法但未采用低价优先法计算价格分的，评标时应当在采用原报价进行评分的基础上增加其价格得分的 3%—5%作为其价格分。</w:t>
      </w:r>
    </w:p>
    <w:p w14:paraId="5F8632F9">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接受大中型企业与小微企业组成联合体或者允许大中 型企业向一家或者多家小微企业分包的采购项目，对于联合协议或者分包意向协议约定小微企业的合同份额占到合同 总金额 30%以上的，采购人、采购代理机构应当对联合体或者大中型企业的报价给予 2%-3%（工程项目为 1%—2%）的扣除，用扣除后的价格参加评审。适用招标投标法的政府采购 工程建设项目，采用综合评估法但未采用低价优先法计算价格分的，评标时应当在采用原报价进行评分的基础上增加其价格得分的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08F7CCCB">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C9CED09">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第十条 采购人应当严格按照本办法规定和主管预算单位制定的预留采购份额具体方案开展采购活动。预留份额的采购项目或者采购包，通过发布公告方式邀请供应商后， 符合资格条件的中小企业数量不足 3 家的，应当中止采购活动，视同未预留份额的采购项目或者采购包，按照本办法第九条有关规定重新组织采购活动。</w:t>
      </w:r>
    </w:p>
    <w:p w14:paraId="727F9D6B">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第十一条 中小企业参加政府采购活动，应当出具本办法规定的《中小企业声明函》（附 1），否则不得享受相关中小企业扶持政策。任何单位和个人不得要求供应商提供《中 小企业声明函》之外的中小企业身份证明文件。</w:t>
      </w:r>
    </w:p>
    <w:p w14:paraId="7F19ABFE">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第十二条 采购项目涉及中小企业采购的，采购文件应当明确以下内容：</w:t>
      </w:r>
    </w:p>
    <w:p w14:paraId="08103019">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（一）预留份额的采购项目或者采购包，明确该项目或相关采购包专门面向中小企业采购，以及相关标的及预算金额；</w:t>
      </w:r>
    </w:p>
    <w:p w14:paraId="75F88BBF">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（二）要求以联合体形式参加或者合同分包的，明确联</w:t>
      </w:r>
    </w:p>
    <w:p w14:paraId="517564BB">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合协议或者分包意向协议中中小企业合同金额应当达到的 比例，并作为供应商资格条件；</w:t>
      </w:r>
    </w:p>
    <w:p w14:paraId="72602FDF">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（三）非预留份额的采购项目或者采购包，明确有关价格扣除比例或者价格分加分比例；</w:t>
      </w:r>
    </w:p>
    <w:p w14:paraId="75AE67A6">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（四）规定依据本办法规定享受扶持政策获得政府采购合同的，小微企业不得将合同分包给大中型企业，中型企业不得将合同分包给大型企业；</w:t>
      </w:r>
    </w:p>
    <w:p w14:paraId="6B0C6D4C">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（五）采购人认为具备相关条件的，明确对中小企业在资金支付期限、预付款比例等方面的优惠措施；</w:t>
      </w:r>
    </w:p>
    <w:p w14:paraId="5B8859F7">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（六）明确采购标的对应的中小企业划分标准所属行业；</w:t>
      </w:r>
    </w:p>
    <w:p w14:paraId="7ECB6D3D">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（七）法律法规和省级以上人民政府财政部门规定的其他事项。</w:t>
      </w:r>
    </w:p>
    <w:p w14:paraId="6DEA506D">
      <w:pPr>
        <w:pStyle w:val="16"/>
        <w:tabs>
          <w:tab w:val="left" w:pos="2526"/>
        </w:tabs>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第十三条  中标、成交供应商享受本办法规定的中小企业扶持政策的，采购人、采购代理机构应当随中标、成交结果公开中标、成交供应商的《中小企业声明函》。</w:t>
      </w:r>
    </w:p>
    <w:p w14:paraId="04D2182F">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适用招标投标法的政府采购工程建设项目，应当在公示中标候选人时公开中标候选人的《中小企业声明函》。</w:t>
      </w:r>
    </w:p>
    <w:p w14:paraId="17E0A669">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1CA40EE3">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第十五条 鼓励各地区、各部门在采购活动中允许中小企业引入信用担保手段，为中小企业在投标（响应）保证、履约保证等方面提供专业化服务。鼓励中小企业依法合规通过政府采购合同融资。</w:t>
      </w:r>
    </w:p>
    <w:p w14:paraId="5431BE11">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第十六条 政府采购监督检查、投诉处理及政府采购行政处罚中对中小企业的认定，由货物制造商或者工程、服务供应商注册登记所在地的县级以上人民政府中小企业主管部门负责。</w:t>
      </w:r>
    </w:p>
    <w:p w14:paraId="3C93AD61">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中小企业主管部门应当在收到财政部门或者有关招标 投标行政监督部门关于协助开展中小企业认定函后 10 个工作日内做出书面答复。</w:t>
      </w:r>
    </w:p>
    <w:p w14:paraId="318E69E2">
      <w:pPr>
        <w:pStyle w:val="16"/>
        <w:tabs>
          <w:tab w:val="left" w:pos="2459"/>
        </w:tabs>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第十七条 各地区、各部门应当对涉及中小企业采购的 预算项目实施全过程绩效管理，合理设置绩效目标和指标， 落实扶持中小企业有关政策要求，定期开展绩效监控和评价，强化绩效评价结果应用。</w:t>
      </w:r>
    </w:p>
    <w:p w14:paraId="2702CD42">
      <w:pPr>
        <w:pStyle w:val="16"/>
        <w:tabs>
          <w:tab w:val="left" w:pos="1880"/>
          <w:tab w:val="left" w:pos="2547"/>
        </w:tabs>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 xml:space="preserve">第十八条 主管预算单位应当自 2022 年起向同级财政部门报告本部门上一年度面向中小企业预留份额和采购的具体情况，并在中国政府采购网公开预留项目执行情况(附2)。未达到本办法规定的预留份额比例的，应当作出说明。 </w:t>
      </w:r>
    </w:p>
    <w:p w14:paraId="538521B5">
      <w:pPr>
        <w:pStyle w:val="16"/>
        <w:tabs>
          <w:tab w:val="left" w:pos="1880"/>
          <w:tab w:val="left" w:pos="2547"/>
        </w:tabs>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4DE41AFC">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第二十条 供应商按照本办法规定提供声明函内容不实的，属于提供虚假材料谋取中标、成交，依照《中华人民共和国政府采购法》等国家有关规定追究相应责任。</w:t>
      </w:r>
    </w:p>
    <w:p w14:paraId="126D916B">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适用招标投标法的政府采购工程建设项目，投标人按照本办法规定提供声明函内容不实的，属于弄虚作假骗取中标，依照《中华人民共和国招标投标法》等国家有关规定追究相应责任。</w:t>
      </w:r>
    </w:p>
    <w:p w14:paraId="103A361B">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 有关规定追究相应责任；涉嫌犯罪的，依法移送有关国家机关处理。</w:t>
      </w:r>
    </w:p>
    <w:p w14:paraId="03D953BD">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第二十二条 对外援助项目、国家相关资格或者资质管理制度另有规定的项目，不适用本办法。</w:t>
      </w:r>
    </w:p>
    <w:p w14:paraId="4CFF1D66">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第二十三条 关于视同中小企业的其他主体的政府采购扶持政策，由财政部会同有关部门另行规定。</w:t>
      </w:r>
    </w:p>
    <w:p w14:paraId="7B77FCF7">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第二十四条 省级财政部门可以会同中小企业主管部门根据本办法的规定制定具体实施办法。</w:t>
      </w:r>
    </w:p>
    <w:p w14:paraId="698B54A0">
      <w:pPr>
        <w:pStyle w:val="16"/>
        <w:spacing w:line="360" w:lineRule="auto"/>
        <w:ind w:left="63" w:right="63" w:firstLine="420" w:firstLineChars="200"/>
        <w:jc w:val="left"/>
        <w:rPr>
          <w:rFonts w:ascii="宋体" w:hAnsi="宋体" w:cs="宋体"/>
          <w:bCs/>
          <w:sz w:val="21"/>
          <w:szCs w:val="21"/>
          <w:highlight w:val="none"/>
        </w:rPr>
      </w:pPr>
      <w:r>
        <w:rPr>
          <w:rFonts w:hint="eastAsia" w:ascii="宋体" w:hAnsi="宋体" w:cs="宋体"/>
          <w:bCs/>
          <w:sz w:val="21"/>
          <w:szCs w:val="21"/>
          <w:highlight w:val="none"/>
        </w:rPr>
        <w:t>第二十五条 本办法自2021年1月1日起施行。《财政部 工业和信息化部关于印发〈政府采购促进中小企业发展暂行办法〉的通知》（财库﹝2011﹞181号）同时废止。</w:t>
      </w:r>
    </w:p>
    <w:p w14:paraId="4BEF5F06">
      <w:pPr>
        <w:shd w:val="clear" w:color="auto" w:fill="FFFFFF"/>
        <w:spacing w:before="120" w:beforeLines="50" w:after="120" w:afterLines="50"/>
        <w:jc w:val="center"/>
        <w:textAlignment w:val="baseline"/>
        <w:rPr>
          <w:rFonts w:ascii="黑体" w:hAnsi="黑体" w:eastAsia="黑体" w:cs="宋体"/>
          <w:sz w:val="30"/>
          <w:szCs w:val="30"/>
          <w:highlight w:val="none"/>
          <w:shd w:val="clear" w:color="auto"/>
          <w:lang w:bidi="ar"/>
        </w:rPr>
      </w:pPr>
      <w:r>
        <w:rPr>
          <w:rFonts w:ascii="宋体" w:hAnsi="宋体" w:cs="宋体"/>
          <w:bCs/>
          <w:szCs w:val="21"/>
          <w:highlight w:val="none"/>
        </w:rPr>
        <w:br w:type="page"/>
      </w:r>
      <w:r>
        <w:rPr>
          <w:rFonts w:hint="eastAsia" w:ascii="黑体" w:hAnsi="黑体" w:eastAsia="黑体" w:cs="宋体"/>
          <w:bCs/>
          <w:sz w:val="30"/>
          <w:szCs w:val="30"/>
          <w:highlight w:val="none"/>
          <w:shd w:val="clear" w:color="auto"/>
          <w:lang w:bidi="ar"/>
        </w:rPr>
        <w:t>财政部 司法部关于政府采购支持监狱企业发展有关问题的通知</w:t>
      </w:r>
    </w:p>
    <w:p w14:paraId="454B166D">
      <w:pPr>
        <w:pStyle w:val="3"/>
        <w:keepNext w:val="0"/>
        <w:keepLines w:val="0"/>
        <w:widowControl/>
        <w:spacing w:before="120" w:beforeLines="50" w:after="120" w:afterLines="50" w:line="240" w:lineRule="auto"/>
        <w:jc w:val="center"/>
        <w:textAlignment w:val="baseline"/>
        <w:rPr>
          <w:rFonts w:ascii="宋体" w:hAnsi="宋体" w:cs="宋体"/>
          <w:sz w:val="21"/>
          <w:szCs w:val="21"/>
          <w:highlight w:val="none"/>
        </w:rPr>
      </w:pPr>
      <w:bookmarkStart w:id="63" w:name="_Toc21391"/>
      <w:r>
        <w:rPr>
          <w:rFonts w:hint="eastAsia" w:ascii="宋体" w:hAnsi="宋体" w:cs="宋体"/>
          <w:sz w:val="21"/>
          <w:szCs w:val="21"/>
          <w:highlight w:val="none"/>
          <w:shd w:val="clear" w:color="auto" w:fill="FFFFFF"/>
        </w:rPr>
        <w:t>财库〔2014〕68号</w:t>
      </w:r>
      <w:bookmarkEnd w:id="63"/>
    </w:p>
    <w:p w14:paraId="2E20889B">
      <w:pPr>
        <w:pStyle w:val="37"/>
        <w:spacing w:before="0" w:beforeAutospacing="0" w:after="0" w:afterAutospacing="0" w:line="400" w:lineRule="exact"/>
        <w:textAlignment w:val="baseline"/>
        <w:rPr>
          <w:rFonts w:hint="eastAsia" w:eastAsia="宋体"/>
          <w:sz w:val="21"/>
          <w:szCs w:val="21"/>
          <w:highlight w:val="none"/>
          <w:shd w:val="clear" w:color="auto" w:fill="FFFFFF"/>
          <w:lang w:eastAsia="zh-CN"/>
        </w:rPr>
      </w:pPr>
      <w:r>
        <w:rPr>
          <w:rFonts w:hint="eastAsia"/>
          <w:sz w:val="21"/>
          <w:szCs w:val="21"/>
          <w:highlight w:val="none"/>
          <w:shd w:val="clear" w:color="auto" w:fill="FFFFFF"/>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0BFAF308">
      <w:pPr>
        <w:pStyle w:val="37"/>
        <w:spacing w:before="0" w:beforeAutospacing="0" w:after="0" w:afterAutospacing="0" w:line="400" w:lineRule="exact"/>
        <w:textAlignment w:val="baseline"/>
        <w:rPr>
          <w:rFonts w:hint="eastAsia" w:eastAsia="宋体"/>
          <w:sz w:val="21"/>
          <w:szCs w:val="21"/>
          <w:highlight w:val="none"/>
          <w:shd w:val="clear" w:color="auto" w:fill="FFFFFF"/>
          <w:lang w:eastAsia="zh-CN"/>
        </w:rPr>
      </w:pPr>
      <w:r>
        <w:rPr>
          <w:rFonts w:hint="eastAsia"/>
          <w:sz w:val="21"/>
          <w:szCs w:val="21"/>
          <w:highlight w:val="none"/>
          <w:shd w:val="clear" w:color="auto" w:fill="FFFFFF"/>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2EBCB0FC">
      <w:pPr>
        <w:pStyle w:val="37"/>
        <w:spacing w:before="0" w:beforeAutospacing="0" w:after="0" w:afterAutospacing="0" w:line="400" w:lineRule="exact"/>
        <w:textAlignment w:val="baseline"/>
        <w:rPr>
          <w:rFonts w:hint="eastAsia" w:eastAsia="宋体"/>
          <w:sz w:val="21"/>
          <w:szCs w:val="21"/>
          <w:highlight w:val="none"/>
          <w:shd w:val="clear" w:color="auto" w:fill="FFFFFF"/>
          <w:lang w:eastAsia="zh-CN"/>
        </w:rPr>
      </w:pPr>
      <w:r>
        <w:rPr>
          <w:rFonts w:hint="eastAsia"/>
          <w:sz w:val="21"/>
          <w:szCs w:val="21"/>
          <w:highlight w:val="none"/>
          <w:shd w:val="clear" w:color="auto" w:fill="FFFFFF"/>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7CB49E97">
      <w:pPr>
        <w:pStyle w:val="37"/>
        <w:spacing w:before="0" w:beforeAutospacing="0" w:after="0" w:afterAutospacing="0" w:line="400" w:lineRule="exact"/>
        <w:textAlignment w:val="baseline"/>
        <w:rPr>
          <w:rFonts w:hint="eastAsia" w:eastAsia="宋体"/>
          <w:sz w:val="21"/>
          <w:szCs w:val="21"/>
          <w:highlight w:val="none"/>
          <w:shd w:val="clear" w:color="auto" w:fill="FFFFFF"/>
          <w:lang w:eastAsia="zh-CN"/>
        </w:rPr>
      </w:pPr>
      <w:r>
        <w:rPr>
          <w:rFonts w:hint="eastAsia"/>
          <w:sz w:val="21"/>
          <w:szCs w:val="21"/>
          <w:highlight w:val="none"/>
          <w:shd w:val="clear" w:color="auto" w:fill="FFFFFF"/>
        </w:rPr>
        <w:t>　　二、在政府采购活动中，监狱企业视同小型、微型企业，享受预留份额、评审中价格扣除等政府采购促进中小企业发展的政府采购政策。向监狱企业采购的金额，计入面向中小企业采购的统计数据。</w:t>
      </w:r>
    </w:p>
    <w:p w14:paraId="27A66B2B">
      <w:pPr>
        <w:pStyle w:val="37"/>
        <w:spacing w:before="0" w:beforeAutospacing="0" w:after="0" w:afterAutospacing="0" w:line="400" w:lineRule="exact"/>
        <w:textAlignment w:val="baseline"/>
        <w:rPr>
          <w:rFonts w:hint="eastAsia" w:eastAsia="宋体"/>
          <w:sz w:val="21"/>
          <w:szCs w:val="21"/>
          <w:highlight w:val="none"/>
          <w:shd w:val="clear" w:color="auto" w:fill="FFFFFF"/>
          <w:lang w:eastAsia="zh-CN"/>
        </w:rPr>
      </w:pPr>
      <w:r>
        <w:rPr>
          <w:rFonts w:hint="eastAsia"/>
          <w:sz w:val="21"/>
          <w:szCs w:val="21"/>
          <w:highlight w:val="none"/>
          <w:shd w:val="clear" w:color="auto" w:fill="FFFFFF"/>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0E53B44">
      <w:pPr>
        <w:pStyle w:val="37"/>
        <w:spacing w:before="0" w:beforeAutospacing="0" w:after="0" w:afterAutospacing="0" w:line="400" w:lineRule="exact"/>
        <w:textAlignment w:val="baseline"/>
        <w:rPr>
          <w:rFonts w:hint="eastAsia" w:eastAsia="宋体"/>
          <w:sz w:val="21"/>
          <w:szCs w:val="21"/>
          <w:highlight w:val="none"/>
          <w:shd w:val="clear" w:color="auto" w:fill="FFFFFF"/>
          <w:lang w:eastAsia="zh-CN"/>
        </w:rPr>
      </w:pPr>
      <w:r>
        <w:rPr>
          <w:rFonts w:hint="eastAsia"/>
          <w:sz w:val="21"/>
          <w:szCs w:val="21"/>
          <w:highlight w:val="none"/>
          <w:shd w:val="clear" w:color="auto" w:fill="FFFFFF"/>
        </w:rPr>
        <w:t>　　四、各地区可以结合本地区实际，对监狱企业生产的办公用品、家具用具、车辆维修和提供的保养服务、消防设备等，提出预留份额等政府采购支持措施，加大对监狱企业产品的采购力度。</w:t>
      </w:r>
    </w:p>
    <w:p w14:paraId="21DDDBEA">
      <w:pPr>
        <w:pStyle w:val="37"/>
        <w:spacing w:before="0" w:beforeAutospacing="0" w:after="0" w:afterAutospacing="0" w:line="400" w:lineRule="exact"/>
        <w:textAlignment w:val="baseline"/>
        <w:rPr>
          <w:sz w:val="21"/>
          <w:szCs w:val="21"/>
          <w:highlight w:val="none"/>
        </w:rPr>
      </w:pPr>
      <w:r>
        <w:rPr>
          <w:rFonts w:hint="eastAsia"/>
          <w:sz w:val="21"/>
          <w:szCs w:val="21"/>
          <w:highlight w:val="none"/>
          <w:shd w:val="clear" w:color="auto" w:fill="FFFFFF"/>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6664A348">
      <w:pPr>
        <w:pStyle w:val="37"/>
        <w:spacing w:before="0" w:beforeAutospacing="0" w:after="0" w:afterAutospacing="0" w:line="400" w:lineRule="exact"/>
        <w:jc w:val="right"/>
        <w:textAlignment w:val="baseline"/>
        <w:rPr>
          <w:rFonts w:hint="eastAsia" w:eastAsia="宋体"/>
          <w:sz w:val="21"/>
          <w:szCs w:val="21"/>
          <w:highlight w:val="none"/>
          <w:shd w:val="clear" w:color="auto" w:fill="FFFFFF"/>
          <w:lang w:eastAsia="zh-CN"/>
        </w:rPr>
      </w:pPr>
      <w:r>
        <w:rPr>
          <w:rFonts w:hint="eastAsia"/>
          <w:sz w:val="21"/>
          <w:szCs w:val="21"/>
          <w:highlight w:val="none"/>
          <w:shd w:val="clear" w:color="auto" w:fill="FFFFFF"/>
        </w:rPr>
        <w:t>中华人民共和国财政部</w:t>
      </w:r>
    </w:p>
    <w:p w14:paraId="56D43E14">
      <w:pPr>
        <w:pStyle w:val="37"/>
        <w:spacing w:before="0" w:beforeAutospacing="0" w:after="0" w:afterAutospacing="0" w:line="400" w:lineRule="exact"/>
        <w:jc w:val="right"/>
        <w:textAlignment w:val="baseline"/>
        <w:rPr>
          <w:rFonts w:hint="eastAsia" w:eastAsia="宋体"/>
          <w:sz w:val="21"/>
          <w:szCs w:val="21"/>
          <w:highlight w:val="none"/>
          <w:shd w:val="clear" w:color="auto" w:fill="FFFFFF"/>
          <w:lang w:eastAsia="zh-CN"/>
        </w:rPr>
      </w:pPr>
      <w:r>
        <w:rPr>
          <w:rFonts w:hint="eastAsia"/>
          <w:sz w:val="21"/>
          <w:szCs w:val="21"/>
          <w:highlight w:val="none"/>
          <w:shd w:val="clear" w:color="auto" w:fill="FFFFFF"/>
        </w:rPr>
        <w:t>中华人民共和国司法部</w:t>
      </w:r>
    </w:p>
    <w:p w14:paraId="656A676A">
      <w:pPr>
        <w:pStyle w:val="37"/>
        <w:spacing w:before="0" w:beforeAutospacing="0" w:after="0" w:afterAutospacing="0" w:line="400" w:lineRule="exact"/>
        <w:jc w:val="right"/>
        <w:textAlignment w:val="baseline"/>
        <w:rPr>
          <w:sz w:val="21"/>
          <w:szCs w:val="21"/>
          <w:highlight w:val="none"/>
          <w:shd w:val="clear" w:color="auto" w:fill="FFFFFF"/>
        </w:rPr>
      </w:pPr>
      <w:r>
        <w:rPr>
          <w:rFonts w:hint="eastAsia"/>
          <w:sz w:val="21"/>
          <w:szCs w:val="21"/>
          <w:highlight w:val="none"/>
          <w:shd w:val="clear" w:color="auto" w:fill="FFFFFF"/>
        </w:rPr>
        <w:t>2014年6月10日</w:t>
      </w:r>
    </w:p>
    <w:p w14:paraId="4EB025AC">
      <w:pPr>
        <w:shd w:val="clear" w:color="auto" w:fill="FFFFFF"/>
        <w:spacing w:before="48" w:beforeLines="20" w:after="48" w:afterLines="20"/>
        <w:jc w:val="center"/>
        <w:textAlignment w:val="baseline"/>
        <w:rPr>
          <w:rFonts w:ascii="黑体" w:hAnsi="黑体" w:eastAsia="黑体" w:cs="华文中宋"/>
          <w:sz w:val="30"/>
          <w:szCs w:val="30"/>
          <w:highlight w:val="none"/>
        </w:rPr>
      </w:pPr>
      <w:r>
        <w:rPr>
          <w:rFonts w:hint="eastAsia" w:ascii="宋体" w:hAnsi="宋体" w:cs="宋体"/>
          <w:szCs w:val="21"/>
          <w:highlight w:val="none"/>
          <w:shd w:val="clear" w:color="auto" w:fill="FFFFFF"/>
        </w:rPr>
        <w:br w:type="page"/>
      </w:r>
      <w:r>
        <w:rPr>
          <w:rFonts w:hint="eastAsia" w:ascii="黑体" w:hAnsi="黑体" w:eastAsia="黑体" w:cs="宋体"/>
          <w:bCs/>
          <w:sz w:val="32"/>
          <w:szCs w:val="32"/>
          <w:highlight w:val="none"/>
          <w:shd w:val="clear" w:color="auto" w:fill="FFFFFF"/>
          <w:lang w:bidi="ar"/>
        </w:rPr>
        <w:t>关于促进残疾人就业政府采购政策的通知</w:t>
      </w:r>
    </w:p>
    <w:p w14:paraId="565F3A31">
      <w:pPr>
        <w:pStyle w:val="37"/>
        <w:spacing w:before="48" w:beforeLines="20" w:beforeAutospacing="0" w:after="48" w:afterLines="20" w:afterAutospacing="0"/>
        <w:jc w:val="center"/>
        <w:textAlignment w:val="baseline"/>
        <w:rPr>
          <w:bCs/>
          <w:sz w:val="21"/>
          <w:szCs w:val="21"/>
          <w:highlight w:val="none"/>
        </w:rPr>
      </w:pPr>
      <w:r>
        <w:rPr>
          <w:rStyle w:val="44"/>
          <w:rFonts w:hint="eastAsia"/>
          <w:bCs w:val="0"/>
          <w:sz w:val="21"/>
          <w:szCs w:val="21"/>
          <w:highlight w:val="none"/>
          <w:shd w:val="clear" w:color="auto" w:fill="FFFFFF"/>
        </w:rPr>
        <w:t>财库〔2017〕141号</w:t>
      </w:r>
    </w:p>
    <w:p w14:paraId="631C8DF8">
      <w:pPr>
        <w:pStyle w:val="37"/>
        <w:spacing w:before="0" w:beforeAutospacing="0" w:after="0" w:afterAutospacing="0" w:line="340" w:lineRule="exact"/>
        <w:jc w:val="both"/>
        <w:textAlignment w:val="baseline"/>
        <w:rPr>
          <w:sz w:val="21"/>
          <w:szCs w:val="21"/>
          <w:highlight w:val="none"/>
        </w:rPr>
      </w:pPr>
      <w:bookmarkStart w:id="64" w:name="toDeptId"/>
      <w:r>
        <w:rPr>
          <w:rFonts w:hint="eastAsia"/>
          <w:sz w:val="21"/>
          <w:szCs w:val="21"/>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64"/>
      <w:r>
        <w:rPr>
          <w:rFonts w:hint="eastAsia"/>
          <w:sz w:val="21"/>
          <w:szCs w:val="21"/>
          <w:highlight w:val="none"/>
          <w:shd w:val="clear" w:color="auto" w:fill="FFFFFF"/>
        </w:rPr>
        <w:t>：</w:t>
      </w:r>
    </w:p>
    <w:p w14:paraId="69F3FEE0">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为了发挥政府采购促进残疾人就业的作用，进一步保障残疾人权益，依照《政府采购法》、《残疾人保障法》等法律法规及相关规定，现就促进残疾人就业政府采购政策通知如下：</w:t>
      </w:r>
    </w:p>
    <w:p w14:paraId="68B1CEF8">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一、享受政府采购支持政策的残疾人福利性单位应当同时满足以下条件：</w:t>
      </w:r>
    </w:p>
    <w:p w14:paraId="7390A99B">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（一）安置的残疾人占本单位在职职工人数的比例不低于25%（含25%），并且安置的残疾人人数不少于10人（含10人）；</w:t>
      </w:r>
    </w:p>
    <w:p w14:paraId="386A130B">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（二）依法与安置的每位残疾人签订了一年以上（含一年）的劳动合同或服务协议；</w:t>
      </w:r>
    </w:p>
    <w:p w14:paraId="74745272">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（三）为安置的每位残疾人按月足额缴纳了基本养老保险、基本医疗保险、失业保险、工伤保险和生育保险等社会保险费；</w:t>
      </w:r>
    </w:p>
    <w:p w14:paraId="0CFC2F00">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（四）通过银行等金融机构向安置的每位残疾人，按月支付了不低于单位所在区县适用的经省级人民政府批准的月最低工资标准的工资；</w:t>
      </w:r>
    </w:p>
    <w:p w14:paraId="629BEFA5">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（五）提供本单位制造的货物、承担的工程或者服务（以下简称产品），或者提供其他残疾人福利性单位制造的货物（不包括使用非残疾人福利性单位注册商标的货物）。</w:t>
      </w:r>
    </w:p>
    <w:p w14:paraId="328DC7C4">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774696EB">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0A5FE00D">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中标、成交供应商为残疾人福利性单位的，采购人或者其委托的采购代理机构应当随中标、成交结果同时公告其《残疾人福利性单位声明函》，接受社会监督。</w:t>
      </w:r>
    </w:p>
    <w:p w14:paraId="0BF51189">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供应商提供的《残疾人福利性单位声明函》与事实不符的，依照《政府采购法》第七十七条第一款的规定追究法律责任。</w:t>
      </w:r>
    </w:p>
    <w:p w14:paraId="7CEC3B93">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6244F17B">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四、采购人采购公开招标数额标准以上的货物或者服务，因落实促进残疾人就业政策的需要，依法履行有关报批程序后，可采用公开招标以外的采购方式。</w:t>
      </w:r>
    </w:p>
    <w:p w14:paraId="7117E20B">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13B8A389">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62FC8EDD">
      <w:pPr>
        <w:pStyle w:val="37"/>
        <w:spacing w:before="0" w:beforeAutospacing="0" w:after="0" w:afterAutospacing="0" w:line="340" w:lineRule="exact"/>
        <w:jc w:val="both"/>
        <w:textAlignment w:val="baseline"/>
        <w:rPr>
          <w:sz w:val="21"/>
          <w:szCs w:val="21"/>
          <w:highlight w:val="none"/>
        </w:rPr>
      </w:pPr>
      <w:r>
        <w:rPr>
          <w:rFonts w:hint="eastAsia"/>
          <w:sz w:val="21"/>
          <w:szCs w:val="21"/>
          <w:highlight w:val="none"/>
          <w:shd w:val="clear" w:color="auto" w:fill="FFFFFF"/>
        </w:rPr>
        <w:t>　　七、本通知自2017年10月1日起执行。</w:t>
      </w:r>
    </w:p>
    <w:p w14:paraId="4FB2ED91">
      <w:pPr>
        <w:pStyle w:val="37"/>
        <w:spacing w:before="0" w:beforeAutospacing="0" w:after="0" w:afterAutospacing="0" w:line="340" w:lineRule="exact"/>
        <w:jc w:val="right"/>
        <w:textAlignment w:val="baseline"/>
        <w:rPr>
          <w:sz w:val="21"/>
          <w:szCs w:val="21"/>
          <w:highlight w:val="none"/>
        </w:rPr>
      </w:pPr>
      <w:r>
        <w:rPr>
          <w:rFonts w:hint="eastAsia"/>
          <w:sz w:val="21"/>
          <w:szCs w:val="21"/>
          <w:highlight w:val="none"/>
          <w:shd w:val="clear" w:color="auto" w:fill="FFFFFF"/>
        </w:rPr>
        <w:t>　　财政部 民政部 中国残疾人联合会</w:t>
      </w:r>
    </w:p>
    <w:p w14:paraId="59A8331D">
      <w:pPr>
        <w:pStyle w:val="37"/>
        <w:spacing w:before="0" w:beforeAutospacing="0" w:after="0" w:afterAutospacing="0" w:line="340" w:lineRule="exact"/>
        <w:jc w:val="right"/>
        <w:textAlignment w:val="baseline"/>
        <w:rPr>
          <w:sz w:val="21"/>
          <w:szCs w:val="21"/>
          <w:highlight w:val="none"/>
          <w:shd w:val="clear" w:color="auto" w:fill="FFFFFF"/>
        </w:rPr>
      </w:pPr>
      <w:r>
        <w:rPr>
          <w:rFonts w:hint="eastAsia"/>
          <w:sz w:val="21"/>
          <w:szCs w:val="21"/>
          <w:highlight w:val="none"/>
          <w:shd w:val="clear" w:color="auto" w:fill="FFFFFF"/>
        </w:rPr>
        <w:t>　　2017年8月22日</w:t>
      </w:r>
    </w:p>
    <w:p w14:paraId="7428FAA7">
      <w:pPr>
        <w:pStyle w:val="37"/>
        <w:spacing w:before="0" w:beforeAutospacing="0" w:after="0" w:afterAutospacing="0" w:line="340" w:lineRule="exact"/>
        <w:jc w:val="center"/>
        <w:textAlignment w:val="baseline"/>
        <w:rPr>
          <w:b/>
          <w:sz w:val="21"/>
          <w:szCs w:val="21"/>
          <w:highlight w:val="none"/>
        </w:rPr>
      </w:pPr>
      <w:r>
        <w:rPr>
          <w:sz w:val="21"/>
          <w:szCs w:val="21"/>
          <w:highlight w:val="none"/>
          <w:shd w:val="clear" w:color="auto" w:fill="FFFFFF"/>
        </w:rPr>
        <w:br w:type="page"/>
      </w:r>
      <w:r>
        <w:rPr>
          <w:rFonts w:hint="eastAsia"/>
          <w:b/>
          <w:sz w:val="28"/>
          <w:szCs w:val="28"/>
          <w:highlight w:val="none"/>
        </w:rPr>
        <w:t>《统计上大中小微型企业划分办法（</w:t>
      </w:r>
      <w:r>
        <w:rPr>
          <w:b/>
          <w:sz w:val="28"/>
          <w:szCs w:val="28"/>
          <w:highlight w:val="none"/>
        </w:rPr>
        <w:t>2017</w:t>
      </w:r>
      <w:r>
        <w:rPr>
          <w:rFonts w:hint="eastAsia"/>
          <w:b/>
          <w:sz w:val="28"/>
          <w:szCs w:val="28"/>
          <w:highlight w:val="none"/>
        </w:rPr>
        <w:t>）》修订说明</w:t>
      </w:r>
    </w:p>
    <w:p w14:paraId="04435CB8">
      <w:pPr>
        <w:spacing w:line="400" w:lineRule="exact"/>
        <w:ind w:firstLine="420" w:firstLineChars="200"/>
        <w:jc w:val="left"/>
        <w:rPr>
          <w:rFonts w:ascii="宋体" w:hAnsi="宋体"/>
          <w:szCs w:val="21"/>
          <w:highlight w:val="none"/>
        </w:rPr>
      </w:pPr>
      <w:r>
        <w:rPr>
          <w:rFonts w:hint="eastAsia" w:ascii="宋体" w:hAnsi="宋体"/>
          <w:szCs w:val="21"/>
          <w:highlight w:val="none"/>
        </w:rPr>
        <w:t>一、修订背景</w:t>
      </w:r>
    </w:p>
    <w:p w14:paraId="23C54D2D">
      <w:pPr>
        <w:spacing w:line="400" w:lineRule="exact"/>
        <w:ind w:firstLine="420" w:firstLineChars="200"/>
        <w:jc w:val="left"/>
        <w:rPr>
          <w:rFonts w:ascii="宋体" w:hAnsi="宋体"/>
          <w:szCs w:val="21"/>
          <w:highlight w:val="none"/>
        </w:rPr>
      </w:pPr>
      <w:r>
        <w:rPr>
          <w:rFonts w:hint="eastAsia" w:ascii="宋体" w:hAnsi="宋体"/>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35ABCD18">
      <w:pPr>
        <w:spacing w:line="400" w:lineRule="exact"/>
        <w:ind w:firstLine="420" w:firstLineChars="200"/>
        <w:jc w:val="left"/>
        <w:rPr>
          <w:rFonts w:ascii="宋体" w:hAnsi="宋体"/>
          <w:szCs w:val="21"/>
          <w:highlight w:val="none"/>
        </w:rPr>
      </w:pPr>
      <w:r>
        <w:rPr>
          <w:rFonts w:hint="eastAsia" w:ascii="宋体" w:hAnsi="宋体"/>
          <w:szCs w:val="21"/>
          <w:highlight w:val="none"/>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6BF0DF7A">
      <w:pPr>
        <w:spacing w:line="400" w:lineRule="exact"/>
        <w:ind w:firstLine="420" w:firstLineChars="200"/>
        <w:jc w:val="left"/>
        <w:rPr>
          <w:rFonts w:ascii="宋体" w:hAnsi="宋体"/>
          <w:szCs w:val="21"/>
          <w:highlight w:val="none"/>
        </w:rPr>
      </w:pPr>
      <w:r>
        <w:rPr>
          <w:rFonts w:hint="eastAsia" w:ascii="宋体" w:hAnsi="宋体"/>
          <w:szCs w:val="21"/>
          <w:highlight w:val="none"/>
        </w:rPr>
        <w:t>二、修订主要内容</w:t>
      </w:r>
    </w:p>
    <w:p w14:paraId="7FBA3F64">
      <w:pPr>
        <w:spacing w:line="400" w:lineRule="exact"/>
        <w:ind w:firstLine="420" w:firstLineChars="200"/>
        <w:jc w:val="left"/>
        <w:rPr>
          <w:rFonts w:ascii="宋体" w:hAnsi="宋体"/>
          <w:szCs w:val="21"/>
          <w:highlight w:val="none"/>
        </w:rPr>
      </w:pPr>
      <w:r>
        <w:rPr>
          <w:rFonts w:hint="eastAsia" w:ascii="宋体" w:hAnsi="宋体"/>
          <w:szCs w:val="21"/>
          <w:highlight w:val="none"/>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6CD2B340">
      <w:pPr>
        <w:spacing w:line="400" w:lineRule="exact"/>
        <w:ind w:firstLine="420" w:firstLineChars="200"/>
        <w:jc w:val="left"/>
        <w:rPr>
          <w:rFonts w:ascii="宋体" w:hAnsi="宋体"/>
          <w:szCs w:val="21"/>
          <w:highlight w:val="none"/>
        </w:rPr>
      </w:pPr>
      <w:r>
        <w:rPr>
          <w:rFonts w:hint="eastAsia" w:ascii="宋体" w:hAnsi="宋体"/>
          <w:szCs w:val="21"/>
          <w:highlight w:val="none"/>
        </w:rPr>
        <w:t>将交通运输业中包括的“装卸搬运和运输代理业”修改为“多式联运和运输代理业、装卸搬运”。</w:t>
      </w:r>
    </w:p>
    <w:p w14:paraId="7291AE63">
      <w:pPr>
        <w:spacing w:line="400" w:lineRule="exact"/>
        <w:ind w:firstLine="452" w:firstLineChars="200"/>
        <w:jc w:val="left"/>
        <w:rPr>
          <w:rFonts w:ascii="宋体" w:hAnsi="宋体" w:cs="宋体"/>
          <w:spacing w:val="8"/>
          <w:szCs w:val="21"/>
          <w:highlight w:val="none"/>
        </w:rPr>
      </w:pPr>
      <w:r>
        <w:rPr>
          <w:rFonts w:hint="eastAsia" w:ascii="宋体" w:hAnsi="宋体" w:cs="宋体"/>
          <w:spacing w:val="8"/>
          <w:szCs w:val="21"/>
          <w:highlight w:val="none"/>
        </w:rPr>
        <w:t>仓储业所包括的行业中类，根据《国民经济行业分类》</w:t>
      </w:r>
      <w:r>
        <w:rPr>
          <w:rFonts w:hint="eastAsia" w:ascii="宋体" w:hAnsi="宋体"/>
          <w:szCs w:val="21"/>
          <w:highlight w:val="none"/>
        </w:rPr>
        <w:t>（GB/T 4754—2017）</w:t>
      </w:r>
      <w:r>
        <w:rPr>
          <w:rFonts w:hint="eastAsia" w:ascii="宋体" w:hAnsi="宋体" w:cs="宋体"/>
          <w:spacing w:val="8"/>
          <w:szCs w:val="21"/>
          <w:highlight w:val="none"/>
        </w:rPr>
        <w:t>调整为“通用仓储，低温仓储，危险品仓储，谷物、棉花等农产品仓储，中药材仓储和其他仓储业”。</w:t>
      </w:r>
    </w:p>
    <w:p w14:paraId="55B4C78F">
      <w:pPr>
        <w:spacing w:line="400" w:lineRule="exact"/>
        <w:jc w:val="left"/>
        <w:rPr>
          <w:rFonts w:ascii="宋体" w:hAnsi="宋体" w:cs="宋体"/>
          <w:szCs w:val="21"/>
          <w:highlight w:val="none"/>
        </w:rPr>
      </w:pPr>
      <w:r>
        <w:rPr>
          <w:rFonts w:hint="eastAsia" w:ascii="宋体" w:hAnsi="宋体" w:cs="宋体"/>
          <w:szCs w:val="21"/>
          <w:highlight w:val="none"/>
        </w:rPr>
        <w:t>附表</w:t>
      </w:r>
    </w:p>
    <w:p w14:paraId="28402573">
      <w:pPr>
        <w:spacing w:line="400" w:lineRule="exact"/>
        <w:jc w:val="left"/>
        <w:rPr>
          <w:rFonts w:ascii="宋体" w:hAnsi="宋体" w:cs="宋体"/>
          <w:szCs w:val="21"/>
          <w:highlight w:val="none"/>
        </w:rPr>
      </w:pPr>
      <w:r>
        <w:rPr>
          <w:rFonts w:hint="eastAsia" w:ascii="宋体" w:hAnsi="宋体" w:cs="宋体"/>
          <w:szCs w:val="21"/>
          <w:highlight w:val="none"/>
        </w:rPr>
        <w:t>统计上大中小微型企业划分标准</w:t>
      </w: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2C15E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2113" w:type="dxa"/>
            <w:vAlign w:val="center"/>
          </w:tcPr>
          <w:p w14:paraId="43A56C55">
            <w:pPr>
              <w:spacing w:line="240" w:lineRule="exact"/>
              <w:rPr>
                <w:rFonts w:ascii="宋体" w:hAnsi="宋体" w:cs="宋体"/>
                <w:bCs/>
                <w:sz w:val="18"/>
                <w:szCs w:val="21"/>
                <w:highlight w:val="none"/>
              </w:rPr>
            </w:pPr>
            <w:r>
              <w:rPr>
                <w:rFonts w:hint="eastAsia" w:ascii="宋体" w:hAnsi="宋体" w:cs="宋体"/>
                <w:bCs/>
                <w:sz w:val="18"/>
                <w:szCs w:val="21"/>
                <w:highlight w:val="none"/>
              </w:rPr>
              <w:t>行业名称</w:t>
            </w:r>
          </w:p>
        </w:tc>
        <w:tc>
          <w:tcPr>
            <w:tcW w:w="1369" w:type="dxa"/>
            <w:vAlign w:val="center"/>
          </w:tcPr>
          <w:p w14:paraId="7A8DF431">
            <w:pPr>
              <w:rPr>
                <w:rFonts w:ascii="宋体" w:hAnsi="宋体" w:cs="宋体"/>
                <w:bCs/>
                <w:sz w:val="18"/>
                <w:szCs w:val="18"/>
                <w:highlight w:val="none"/>
              </w:rPr>
            </w:pPr>
            <w:r>
              <w:rPr>
                <w:rFonts w:hint="eastAsia" w:ascii="宋体" w:hAnsi="宋体" w:cs="宋体"/>
                <w:bCs/>
                <w:sz w:val="18"/>
                <w:szCs w:val="18"/>
                <w:highlight w:val="none"/>
              </w:rPr>
              <w:t>指标名称</w:t>
            </w:r>
          </w:p>
        </w:tc>
        <w:tc>
          <w:tcPr>
            <w:tcW w:w="709" w:type="dxa"/>
            <w:vAlign w:val="center"/>
          </w:tcPr>
          <w:p w14:paraId="018674C1">
            <w:pPr>
              <w:rPr>
                <w:rFonts w:hint="eastAsia" w:ascii="宋体" w:hAnsi="宋体" w:eastAsia="宋体" w:cs="宋体"/>
                <w:bCs/>
                <w:sz w:val="18"/>
                <w:szCs w:val="18"/>
                <w:highlight w:val="none"/>
                <w:lang w:eastAsia="zh-CN"/>
              </w:rPr>
            </w:pPr>
            <w:r>
              <w:rPr>
                <w:rFonts w:hint="eastAsia" w:ascii="宋体" w:hAnsi="宋体" w:cs="宋体"/>
                <w:bCs/>
                <w:sz w:val="18"/>
                <w:szCs w:val="18"/>
                <w:highlight w:val="none"/>
              </w:rPr>
              <w:t>计量</w:t>
            </w:r>
          </w:p>
          <w:p w14:paraId="3722AD28">
            <w:pPr>
              <w:rPr>
                <w:rFonts w:ascii="宋体" w:hAnsi="宋体" w:cs="宋体"/>
                <w:bCs/>
                <w:sz w:val="18"/>
                <w:szCs w:val="18"/>
                <w:highlight w:val="none"/>
              </w:rPr>
            </w:pPr>
            <w:r>
              <w:rPr>
                <w:rFonts w:hint="eastAsia" w:ascii="宋体" w:hAnsi="宋体" w:cs="宋体"/>
                <w:bCs/>
                <w:sz w:val="18"/>
                <w:szCs w:val="18"/>
                <w:highlight w:val="none"/>
              </w:rPr>
              <w:t>单位</w:t>
            </w:r>
          </w:p>
        </w:tc>
        <w:tc>
          <w:tcPr>
            <w:tcW w:w="1125" w:type="dxa"/>
            <w:vAlign w:val="center"/>
          </w:tcPr>
          <w:p w14:paraId="1F4D28A1">
            <w:pPr>
              <w:rPr>
                <w:rFonts w:ascii="宋体" w:hAnsi="宋体" w:cs="宋体"/>
                <w:bCs/>
                <w:sz w:val="18"/>
                <w:szCs w:val="18"/>
                <w:highlight w:val="none"/>
              </w:rPr>
            </w:pPr>
            <w:r>
              <w:rPr>
                <w:rFonts w:hint="eastAsia" w:ascii="宋体" w:hAnsi="宋体" w:cs="宋体"/>
                <w:bCs/>
                <w:sz w:val="18"/>
                <w:szCs w:val="18"/>
                <w:highlight w:val="none"/>
              </w:rPr>
              <w:t>大型</w:t>
            </w:r>
          </w:p>
        </w:tc>
        <w:tc>
          <w:tcPr>
            <w:tcW w:w="1701" w:type="dxa"/>
            <w:vAlign w:val="center"/>
          </w:tcPr>
          <w:p w14:paraId="3D7D3185">
            <w:pPr>
              <w:rPr>
                <w:rFonts w:ascii="宋体" w:hAnsi="宋体" w:cs="宋体"/>
                <w:bCs/>
                <w:sz w:val="18"/>
                <w:szCs w:val="18"/>
                <w:highlight w:val="none"/>
              </w:rPr>
            </w:pPr>
            <w:r>
              <w:rPr>
                <w:rFonts w:hint="eastAsia" w:ascii="宋体" w:hAnsi="宋体" w:cs="宋体"/>
                <w:bCs/>
                <w:sz w:val="18"/>
                <w:szCs w:val="18"/>
                <w:highlight w:val="none"/>
              </w:rPr>
              <w:t>中型</w:t>
            </w:r>
          </w:p>
        </w:tc>
        <w:tc>
          <w:tcPr>
            <w:tcW w:w="1426" w:type="dxa"/>
            <w:vAlign w:val="center"/>
          </w:tcPr>
          <w:p w14:paraId="5CA5B540">
            <w:pPr>
              <w:rPr>
                <w:rFonts w:ascii="宋体" w:hAnsi="宋体" w:cs="宋体"/>
                <w:bCs/>
                <w:sz w:val="18"/>
                <w:szCs w:val="18"/>
                <w:highlight w:val="none"/>
              </w:rPr>
            </w:pPr>
            <w:r>
              <w:rPr>
                <w:rFonts w:hint="eastAsia" w:ascii="宋体" w:hAnsi="宋体" w:cs="宋体"/>
                <w:bCs/>
                <w:sz w:val="18"/>
                <w:szCs w:val="18"/>
                <w:highlight w:val="none"/>
              </w:rPr>
              <w:t>小型</w:t>
            </w:r>
          </w:p>
        </w:tc>
        <w:tc>
          <w:tcPr>
            <w:tcW w:w="992" w:type="dxa"/>
            <w:vAlign w:val="center"/>
          </w:tcPr>
          <w:p w14:paraId="227C28E1">
            <w:pPr>
              <w:rPr>
                <w:rFonts w:ascii="宋体" w:hAnsi="宋体" w:cs="宋体"/>
                <w:bCs/>
                <w:sz w:val="18"/>
                <w:szCs w:val="18"/>
                <w:highlight w:val="none"/>
              </w:rPr>
            </w:pPr>
            <w:r>
              <w:rPr>
                <w:rFonts w:hint="eastAsia" w:ascii="宋体" w:hAnsi="宋体" w:cs="宋体"/>
                <w:bCs/>
                <w:sz w:val="18"/>
                <w:szCs w:val="18"/>
                <w:highlight w:val="none"/>
              </w:rPr>
              <w:t>微型</w:t>
            </w:r>
          </w:p>
        </w:tc>
      </w:tr>
      <w:tr w14:paraId="173C2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14:paraId="10E08F56">
            <w:pPr>
              <w:spacing w:line="240" w:lineRule="exact"/>
              <w:rPr>
                <w:rFonts w:ascii="宋体" w:hAnsi="宋体" w:cs="宋体"/>
                <w:sz w:val="18"/>
                <w:szCs w:val="18"/>
                <w:highlight w:val="none"/>
              </w:rPr>
            </w:pPr>
            <w:r>
              <w:rPr>
                <w:rFonts w:hint="eastAsia" w:ascii="宋体" w:hAnsi="宋体" w:cs="宋体"/>
                <w:sz w:val="18"/>
                <w:szCs w:val="18"/>
                <w:highlight w:val="none"/>
              </w:rPr>
              <w:t>农、林、牧、渔业</w:t>
            </w:r>
          </w:p>
        </w:tc>
        <w:tc>
          <w:tcPr>
            <w:tcW w:w="1369" w:type="dxa"/>
            <w:vAlign w:val="center"/>
          </w:tcPr>
          <w:p w14:paraId="67201362">
            <w:pPr>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5CD4DD65">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3836BBC2">
            <w:pPr>
              <w:rPr>
                <w:rFonts w:ascii="宋体" w:hAnsi="宋体" w:cs="宋体"/>
                <w:sz w:val="18"/>
                <w:szCs w:val="18"/>
                <w:highlight w:val="none"/>
              </w:rPr>
            </w:pPr>
            <w:r>
              <w:rPr>
                <w:rFonts w:hint="eastAsia" w:ascii="宋体" w:hAnsi="宋体" w:cs="宋体"/>
                <w:sz w:val="18"/>
                <w:szCs w:val="18"/>
                <w:highlight w:val="none"/>
              </w:rPr>
              <w:t>Y≥20000</w:t>
            </w:r>
          </w:p>
        </w:tc>
        <w:tc>
          <w:tcPr>
            <w:tcW w:w="1701" w:type="dxa"/>
            <w:vAlign w:val="center"/>
          </w:tcPr>
          <w:p w14:paraId="170EC865">
            <w:pPr>
              <w:rPr>
                <w:rFonts w:ascii="宋体" w:hAnsi="宋体" w:cs="宋体"/>
                <w:sz w:val="18"/>
                <w:szCs w:val="18"/>
                <w:highlight w:val="none"/>
              </w:rPr>
            </w:pPr>
            <w:r>
              <w:rPr>
                <w:rFonts w:hint="eastAsia" w:ascii="宋体" w:hAnsi="宋体" w:cs="宋体"/>
                <w:sz w:val="18"/>
                <w:szCs w:val="18"/>
                <w:highlight w:val="none"/>
              </w:rPr>
              <w:t xml:space="preserve"> 500≤Y＜20000</w:t>
            </w:r>
          </w:p>
        </w:tc>
        <w:tc>
          <w:tcPr>
            <w:tcW w:w="1426" w:type="dxa"/>
            <w:vAlign w:val="center"/>
          </w:tcPr>
          <w:p w14:paraId="4ACECB2B">
            <w:pPr>
              <w:rPr>
                <w:rFonts w:ascii="宋体" w:hAnsi="宋体" w:cs="宋体"/>
                <w:sz w:val="18"/>
                <w:szCs w:val="18"/>
                <w:highlight w:val="none"/>
              </w:rPr>
            </w:pPr>
            <w:r>
              <w:rPr>
                <w:rFonts w:hint="eastAsia" w:ascii="宋体" w:hAnsi="宋体" w:cs="宋体"/>
                <w:sz w:val="18"/>
                <w:szCs w:val="18"/>
                <w:highlight w:val="none"/>
              </w:rPr>
              <w:t xml:space="preserve"> 50≤Y＜500</w:t>
            </w:r>
          </w:p>
        </w:tc>
        <w:tc>
          <w:tcPr>
            <w:tcW w:w="992" w:type="dxa"/>
            <w:vAlign w:val="center"/>
          </w:tcPr>
          <w:p w14:paraId="0638CE52">
            <w:pPr>
              <w:rPr>
                <w:rFonts w:ascii="宋体" w:hAnsi="宋体" w:cs="宋体"/>
                <w:sz w:val="18"/>
                <w:szCs w:val="18"/>
                <w:highlight w:val="none"/>
              </w:rPr>
            </w:pPr>
            <w:r>
              <w:rPr>
                <w:rFonts w:hint="eastAsia" w:ascii="宋体" w:hAnsi="宋体" w:cs="宋体"/>
                <w:sz w:val="18"/>
                <w:szCs w:val="18"/>
                <w:highlight w:val="none"/>
              </w:rPr>
              <w:t>Y＜50</w:t>
            </w:r>
          </w:p>
        </w:tc>
      </w:tr>
      <w:tr w14:paraId="2E169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36029412">
            <w:pPr>
              <w:spacing w:line="240" w:lineRule="exact"/>
              <w:rPr>
                <w:rFonts w:ascii="宋体" w:hAnsi="宋体" w:cs="宋体"/>
                <w:sz w:val="18"/>
                <w:szCs w:val="18"/>
                <w:highlight w:val="none"/>
              </w:rPr>
            </w:pPr>
            <w:r>
              <w:rPr>
                <w:rFonts w:hint="eastAsia" w:ascii="宋体" w:hAnsi="宋体" w:cs="宋体"/>
                <w:sz w:val="18"/>
                <w:szCs w:val="18"/>
                <w:highlight w:val="none"/>
              </w:rPr>
              <w:t>工业 *</w:t>
            </w:r>
          </w:p>
        </w:tc>
        <w:tc>
          <w:tcPr>
            <w:tcW w:w="1369" w:type="dxa"/>
            <w:vAlign w:val="center"/>
          </w:tcPr>
          <w:p w14:paraId="3ABF8DE7">
            <w:pPr>
              <w:rPr>
                <w:rFonts w:ascii="宋体" w:hAnsi="宋体" w:cs="宋体"/>
                <w:sz w:val="18"/>
                <w:szCs w:val="18"/>
                <w:highlight w:val="none"/>
              </w:rPr>
            </w:pPr>
            <w:r>
              <w:rPr>
                <w:rFonts w:hint="eastAsia" w:ascii="宋体" w:hAnsi="宋体" w:cs="宋体"/>
                <w:sz w:val="18"/>
                <w:szCs w:val="18"/>
                <w:highlight w:val="none"/>
              </w:rPr>
              <w:t>从业人员(X)</w:t>
            </w:r>
          </w:p>
        </w:tc>
        <w:tc>
          <w:tcPr>
            <w:tcW w:w="709" w:type="dxa"/>
            <w:vAlign w:val="center"/>
          </w:tcPr>
          <w:p w14:paraId="096704D7">
            <w:pPr>
              <w:rPr>
                <w:rFonts w:ascii="宋体" w:hAnsi="宋体" w:cs="宋体"/>
                <w:sz w:val="18"/>
                <w:szCs w:val="18"/>
                <w:highlight w:val="none"/>
              </w:rPr>
            </w:pPr>
            <w:r>
              <w:rPr>
                <w:rFonts w:hint="eastAsia" w:ascii="宋体" w:hAnsi="宋体" w:cs="宋体"/>
                <w:sz w:val="18"/>
                <w:szCs w:val="18"/>
                <w:highlight w:val="none"/>
              </w:rPr>
              <w:t>人</w:t>
            </w:r>
          </w:p>
        </w:tc>
        <w:tc>
          <w:tcPr>
            <w:tcW w:w="1125" w:type="dxa"/>
            <w:vAlign w:val="center"/>
          </w:tcPr>
          <w:p w14:paraId="5E25466B">
            <w:pPr>
              <w:rPr>
                <w:rFonts w:ascii="宋体" w:hAnsi="宋体" w:cs="宋体"/>
                <w:sz w:val="18"/>
                <w:szCs w:val="18"/>
                <w:highlight w:val="none"/>
              </w:rPr>
            </w:pPr>
            <w:r>
              <w:rPr>
                <w:rFonts w:hint="eastAsia" w:ascii="宋体" w:hAnsi="宋体" w:cs="宋体"/>
                <w:sz w:val="18"/>
                <w:szCs w:val="18"/>
                <w:highlight w:val="none"/>
              </w:rPr>
              <w:t>X≥1000</w:t>
            </w:r>
          </w:p>
        </w:tc>
        <w:tc>
          <w:tcPr>
            <w:tcW w:w="1701" w:type="dxa"/>
            <w:vAlign w:val="center"/>
          </w:tcPr>
          <w:p w14:paraId="51BC0C79">
            <w:pPr>
              <w:rPr>
                <w:rFonts w:ascii="宋体" w:hAnsi="宋体" w:cs="宋体"/>
                <w:sz w:val="18"/>
                <w:szCs w:val="18"/>
                <w:highlight w:val="none"/>
              </w:rPr>
            </w:pPr>
            <w:r>
              <w:rPr>
                <w:rFonts w:hint="eastAsia" w:ascii="宋体" w:hAnsi="宋体" w:cs="宋体"/>
                <w:sz w:val="18"/>
                <w:szCs w:val="18"/>
                <w:highlight w:val="none"/>
              </w:rPr>
              <w:t>300≤X＜1000</w:t>
            </w:r>
          </w:p>
        </w:tc>
        <w:tc>
          <w:tcPr>
            <w:tcW w:w="1426" w:type="dxa"/>
            <w:vAlign w:val="center"/>
          </w:tcPr>
          <w:p w14:paraId="7A8486D1">
            <w:pPr>
              <w:rPr>
                <w:rFonts w:ascii="宋体" w:hAnsi="宋体" w:cs="宋体"/>
                <w:sz w:val="18"/>
                <w:szCs w:val="18"/>
                <w:highlight w:val="none"/>
              </w:rPr>
            </w:pPr>
            <w:r>
              <w:rPr>
                <w:rFonts w:hint="eastAsia" w:ascii="宋体" w:hAnsi="宋体" w:cs="宋体"/>
                <w:sz w:val="18"/>
                <w:szCs w:val="18"/>
                <w:highlight w:val="none"/>
              </w:rPr>
              <w:t xml:space="preserve"> 20≤X＜300</w:t>
            </w:r>
          </w:p>
        </w:tc>
        <w:tc>
          <w:tcPr>
            <w:tcW w:w="992" w:type="dxa"/>
            <w:vAlign w:val="center"/>
          </w:tcPr>
          <w:p w14:paraId="780F1E0B">
            <w:pPr>
              <w:rPr>
                <w:rFonts w:ascii="宋体" w:hAnsi="宋体" w:cs="宋体"/>
                <w:sz w:val="18"/>
                <w:szCs w:val="18"/>
                <w:highlight w:val="none"/>
              </w:rPr>
            </w:pPr>
            <w:r>
              <w:rPr>
                <w:rFonts w:hint="eastAsia" w:ascii="宋体" w:hAnsi="宋体" w:cs="宋体"/>
                <w:sz w:val="18"/>
                <w:szCs w:val="18"/>
                <w:highlight w:val="none"/>
              </w:rPr>
              <w:t>X＜20</w:t>
            </w:r>
          </w:p>
        </w:tc>
      </w:tr>
      <w:tr w14:paraId="2C8E9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E59716D">
            <w:pPr>
              <w:rPr>
                <w:rFonts w:ascii="宋体" w:hAnsi="宋体" w:cs="宋体"/>
                <w:sz w:val="18"/>
                <w:szCs w:val="18"/>
                <w:highlight w:val="none"/>
              </w:rPr>
            </w:pPr>
          </w:p>
        </w:tc>
        <w:tc>
          <w:tcPr>
            <w:tcW w:w="1369" w:type="dxa"/>
            <w:vAlign w:val="center"/>
          </w:tcPr>
          <w:p w14:paraId="6DCC67DD">
            <w:pPr>
              <w:spacing w:line="240" w:lineRule="exact"/>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2600EF2E">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36ACBD9B">
            <w:pPr>
              <w:rPr>
                <w:rFonts w:ascii="宋体" w:hAnsi="宋体" w:cs="宋体"/>
                <w:sz w:val="18"/>
                <w:szCs w:val="18"/>
                <w:highlight w:val="none"/>
              </w:rPr>
            </w:pPr>
            <w:r>
              <w:rPr>
                <w:rFonts w:hint="eastAsia" w:ascii="宋体" w:hAnsi="宋体" w:cs="宋体"/>
                <w:sz w:val="18"/>
                <w:szCs w:val="18"/>
                <w:highlight w:val="none"/>
              </w:rPr>
              <w:t>Y≥40000</w:t>
            </w:r>
          </w:p>
        </w:tc>
        <w:tc>
          <w:tcPr>
            <w:tcW w:w="1701" w:type="dxa"/>
            <w:vAlign w:val="center"/>
          </w:tcPr>
          <w:p w14:paraId="2CE3FE23">
            <w:pPr>
              <w:rPr>
                <w:rFonts w:ascii="宋体" w:hAnsi="宋体" w:cs="宋体"/>
                <w:sz w:val="18"/>
                <w:szCs w:val="18"/>
                <w:highlight w:val="none"/>
              </w:rPr>
            </w:pPr>
            <w:r>
              <w:rPr>
                <w:rFonts w:hint="eastAsia" w:ascii="宋体" w:hAnsi="宋体" w:cs="宋体"/>
                <w:sz w:val="18"/>
                <w:szCs w:val="18"/>
                <w:highlight w:val="none"/>
              </w:rPr>
              <w:t>2000≤Y＜40000</w:t>
            </w:r>
          </w:p>
        </w:tc>
        <w:tc>
          <w:tcPr>
            <w:tcW w:w="1426" w:type="dxa"/>
            <w:vAlign w:val="center"/>
          </w:tcPr>
          <w:p w14:paraId="60E4F045">
            <w:pPr>
              <w:rPr>
                <w:rFonts w:ascii="宋体" w:hAnsi="宋体" w:cs="宋体"/>
                <w:sz w:val="18"/>
                <w:szCs w:val="18"/>
                <w:highlight w:val="none"/>
              </w:rPr>
            </w:pPr>
            <w:r>
              <w:rPr>
                <w:rFonts w:hint="eastAsia" w:ascii="宋体" w:hAnsi="宋体" w:cs="宋体"/>
                <w:sz w:val="18"/>
                <w:szCs w:val="18"/>
                <w:highlight w:val="none"/>
              </w:rPr>
              <w:t xml:space="preserve"> 300≤Y＜2000</w:t>
            </w:r>
          </w:p>
        </w:tc>
        <w:tc>
          <w:tcPr>
            <w:tcW w:w="992" w:type="dxa"/>
            <w:vAlign w:val="center"/>
          </w:tcPr>
          <w:p w14:paraId="2C1BD6D6">
            <w:pPr>
              <w:rPr>
                <w:rFonts w:ascii="宋体" w:hAnsi="宋体" w:cs="宋体"/>
                <w:sz w:val="18"/>
                <w:szCs w:val="18"/>
                <w:highlight w:val="none"/>
              </w:rPr>
            </w:pPr>
            <w:r>
              <w:rPr>
                <w:rFonts w:hint="eastAsia" w:ascii="宋体" w:hAnsi="宋体" w:cs="宋体"/>
                <w:sz w:val="18"/>
                <w:szCs w:val="18"/>
                <w:highlight w:val="none"/>
              </w:rPr>
              <w:t>Y＜300</w:t>
            </w:r>
          </w:p>
        </w:tc>
      </w:tr>
      <w:tr w14:paraId="566BF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6A56652A">
            <w:pPr>
              <w:spacing w:line="240" w:lineRule="exact"/>
              <w:rPr>
                <w:rFonts w:ascii="宋体" w:hAnsi="宋体" w:cs="宋体"/>
                <w:sz w:val="18"/>
                <w:szCs w:val="18"/>
                <w:highlight w:val="none"/>
              </w:rPr>
            </w:pPr>
            <w:r>
              <w:rPr>
                <w:rFonts w:hint="eastAsia" w:ascii="宋体" w:hAnsi="宋体" w:cs="宋体"/>
                <w:sz w:val="18"/>
                <w:szCs w:val="18"/>
                <w:highlight w:val="none"/>
              </w:rPr>
              <w:t>建筑业</w:t>
            </w:r>
          </w:p>
        </w:tc>
        <w:tc>
          <w:tcPr>
            <w:tcW w:w="1369" w:type="dxa"/>
            <w:vAlign w:val="center"/>
          </w:tcPr>
          <w:p w14:paraId="41315229">
            <w:pPr>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423E8574">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7C79ECCF">
            <w:pPr>
              <w:rPr>
                <w:rFonts w:ascii="宋体" w:hAnsi="宋体" w:cs="宋体"/>
                <w:sz w:val="18"/>
                <w:szCs w:val="18"/>
                <w:highlight w:val="none"/>
              </w:rPr>
            </w:pPr>
            <w:r>
              <w:rPr>
                <w:rFonts w:hint="eastAsia" w:ascii="宋体" w:hAnsi="宋体" w:cs="宋体"/>
                <w:sz w:val="18"/>
                <w:szCs w:val="18"/>
                <w:highlight w:val="none"/>
              </w:rPr>
              <w:t>Y≥80000</w:t>
            </w:r>
          </w:p>
        </w:tc>
        <w:tc>
          <w:tcPr>
            <w:tcW w:w="1701" w:type="dxa"/>
            <w:vAlign w:val="center"/>
          </w:tcPr>
          <w:p w14:paraId="42BA027F">
            <w:pPr>
              <w:rPr>
                <w:rFonts w:ascii="宋体" w:hAnsi="宋体" w:cs="宋体"/>
                <w:sz w:val="18"/>
                <w:szCs w:val="18"/>
                <w:highlight w:val="none"/>
              </w:rPr>
            </w:pPr>
            <w:r>
              <w:rPr>
                <w:rFonts w:hint="eastAsia" w:ascii="宋体" w:hAnsi="宋体" w:cs="宋体"/>
                <w:sz w:val="18"/>
                <w:szCs w:val="18"/>
                <w:highlight w:val="none"/>
              </w:rPr>
              <w:t>6000≤Y＜80000</w:t>
            </w:r>
          </w:p>
        </w:tc>
        <w:tc>
          <w:tcPr>
            <w:tcW w:w="1426" w:type="dxa"/>
            <w:vAlign w:val="center"/>
          </w:tcPr>
          <w:p w14:paraId="350D7E20">
            <w:pPr>
              <w:rPr>
                <w:rFonts w:ascii="宋体" w:hAnsi="宋体" w:cs="宋体"/>
                <w:sz w:val="18"/>
                <w:szCs w:val="18"/>
                <w:highlight w:val="none"/>
              </w:rPr>
            </w:pPr>
            <w:r>
              <w:rPr>
                <w:rFonts w:hint="eastAsia" w:ascii="宋体" w:hAnsi="宋体" w:cs="宋体"/>
                <w:sz w:val="18"/>
                <w:szCs w:val="18"/>
                <w:highlight w:val="none"/>
              </w:rPr>
              <w:t xml:space="preserve"> 300≤Y＜6000</w:t>
            </w:r>
          </w:p>
        </w:tc>
        <w:tc>
          <w:tcPr>
            <w:tcW w:w="992" w:type="dxa"/>
            <w:vAlign w:val="center"/>
          </w:tcPr>
          <w:p w14:paraId="6F0F2879">
            <w:pPr>
              <w:rPr>
                <w:rFonts w:ascii="宋体" w:hAnsi="宋体" w:cs="宋体"/>
                <w:sz w:val="18"/>
                <w:szCs w:val="18"/>
                <w:highlight w:val="none"/>
              </w:rPr>
            </w:pPr>
            <w:r>
              <w:rPr>
                <w:rFonts w:hint="eastAsia" w:ascii="宋体" w:hAnsi="宋体" w:cs="宋体"/>
                <w:sz w:val="18"/>
                <w:szCs w:val="18"/>
                <w:highlight w:val="none"/>
              </w:rPr>
              <w:t>Y＜300</w:t>
            </w:r>
          </w:p>
        </w:tc>
      </w:tr>
      <w:tr w14:paraId="7F12F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F571DB3">
            <w:pPr>
              <w:rPr>
                <w:rFonts w:ascii="宋体" w:hAnsi="宋体" w:cs="宋体"/>
                <w:sz w:val="18"/>
                <w:szCs w:val="18"/>
                <w:highlight w:val="none"/>
              </w:rPr>
            </w:pPr>
          </w:p>
        </w:tc>
        <w:tc>
          <w:tcPr>
            <w:tcW w:w="1369" w:type="dxa"/>
            <w:vAlign w:val="center"/>
          </w:tcPr>
          <w:p w14:paraId="35D9E3CA">
            <w:pPr>
              <w:spacing w:line="240" w:lineRule="exact"/>
              <w:rPr>
                <w:rFonts w:ascii="宋体" w:hAnsi="宋体" w:cs="宋体"/>
                <w:sz w:val="18"/>
                <w:szCs w:val="18"/>
                <w:highlight w:val="none"/>
              </w:rPr>
            </w:pPr>
            <w:r>
              <w:rPr>
                <w:rFonts w:hint="eastAsia" w:ascii="宋体" w:hAnsi="宋体" w:cs="宋体"/>
                <w:sz w:val="18"/>
                <w:szCs w:val="18"/>
                <w:highlight w:val="none"/>
              </w:rPr>
              <w:t>资产总额(Z)</w:t>
            </w:r>
          </w:p>
        </w:tc>
        <w:tc>
          <w:tcPr>
            <w:tcW w:w="709" w:type="dxa"/>
            <w:vAlign w:val="center"/>
          </w:tcPr>
          <w:p w14:paraId="2986B5DC">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261669B1">
            <w:pPr>
              <w:rPr>
                <w:rFonts w:ascii="宋体" w:hAnsi="宋体" w:cs="宋体"/>
                <w:sz w:val="18"/>
                <w:szCs w:val="18"/>
                <w:highlight w:val="none"/>
              </w:rPr>
            </w:pPr>
            <w:r>
              <w:rPr>
                <w:rFonts w:hint="eastAsia" w:ascii="宋体" w:hAnsi="宋体" w:cs="宋体"/>
                <w:sz w:val="18"/>
                <w:szCs w:val="18"/>
                <w:highlight w:val="none"/>
              </w:rPr>
              <w:t>Z≥80000</w:t>
            </w:r>
          </w:p>
        </w:tc>
        <w:tc>
          <w:tcPr>
            <w:tcW w:w="1701" w:type="dxa"/>
            <w:vAlign w:val="center"/>
          </w:tcPr>
          <w:p w14:paraId="54FD72A4">
            <w:pPr>
              <w:rPr>
                <w:rFonts w:ascii="宋体" w:hAnsi="宋体" w:cs="宋体"/>
                <w:sz w:val="18"/>
                <w:szCs w:val="18"/>
                <w:highlight w:val="none"/>
              </w:rPr>
            </w:pPr>
            <w:r>
              <w:rPr>
                <w:rFonts w:hint="eastAsia" w:ascii="宋体" w:hAnsi="宋体" w:cs="宋体"/>
                <w:sz w:val="18"/>
                <w:szCs w:val="18"/>
                <w:highlight w:val="none"/>
              </w:rPr>
              <w:t>5000≤Z＜80000</w:t>
            </w:r>
          </w:p>
        </w:tc>
        <w:tc>
          <w:tcPr>
            <w:tcW w:w="1426" w:type="dxa"/>
            <w:vAlign w:val="center"/>
          </w:tcPr>
          <w:p w14:paraId="0048E5AD">
            <w:pPr>
              <w:rPr>
                <w:rFonts w:ascii="宋体" w:hAnsi="宋体" w:cs="宋体"/>
                <w:sz w:val="18"/>
                <w:szCs w:val="18"/>
                <w:highlight w:val="none"/>
              </w:rPr>
            </w:pPr>
            <w:r>
              <w:rPr>
                <w:rFonts w:hint="eastAsia" w:ascii="宋体" w:hAnsi="宋体" w:cs="宋体"/>
                <w:sz w:val="18"/>
                <w:szCs w:val="18"/>
                <w:highlight w:val="none"/>
              </w:rPr>
              <w:t xml:space="preserve"> 300≤Z＜5000</w:t>
            </w:r>
          </w:p>
        </w:tc>
        <w:tc>
          <w:tcPr>
            <w:tcW w:w="992" w:type="dxa"/>
            <w:vAlign w:val="center"/>
          </w:tcPr>
          <w:p w14:paraId="02ECE50C">
            <w:pPr>
              <w:rPr>
                <w:rFonts w:ascii="宋体" w:hAnsi="宋体" w:cs="宋体"/>
                <w:sz w:val="18"/>
                <w:szCs w:val="18"/>
                <w:highlight w:val="none"/>
              </w:rPr>
            </w:pPr>
            <w:r>
              <w:rPr>
                <w:rFonts w:hint="eastAsia" w:ascii="宋体" w:hAnsi="宋体" w:cs="宋体"/>
                <w:sz w:val="18"/>
                <w:szCs w:val="18"/>
                <w:highlight w:val="none"/>
              </w:rPr>
              <w:t>Z＜300</w:t>
            </w:r>
          </w:p>
        </w:tc>
      </w:tr>
      <w:tr w14:paraId="3E0B2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204F1C95">
            <w:pPr>
              <w:spacing w:line="240" w:lineRule="exact"/>
              <w:rPr>
                <w:rFonts w:ascii="宋体" w:hAnsi="宋体" w:cs="宋体"/>
                <w:sz w:val="18"/>
                <w:szCs w:val="18"/>
                <w:highlight w:val="none"/>
              </w:rPr>
            </w:pPr>
            <w:r>
              <w:rPr>
                <w:rFonts w:hint="eastAsia" w:ascii="宋体" w:hAnsi="宋体" w:cs="宋体"/>
                <w:sz w:val="18"/>
                <w:szCs w:val="18"/>
                <w:highlight w:val="none"/>
              </w:rPr>
              <w:t>批发业</w:t>
            </w:r>
          </w:p>
        </w:tc>
        <w:tc>
          <w:tcPr>
            <w:tcW w:w="1369" w:type="dxa"/>
            <w:vAlign w:val="center"/>
          </w:tcPr>
          <w:p w14:paraId="11630C60">
            <w:pPr>
              <w:rPr>
                <w:rFonts w:ascii="宋体" w:hAnsi="宋体" w:cs="宋体"/>
                <w:sz w:val="18"/>
                <w:szCs w:val="18"/>
                <w:highlight w:val="none"/>
              </w:rPr>
            </w:pPr>
            <w:r>
              <w:rPr>
                <w:rFonts w:hint="eastAsia" w:ascii="宋体" w:hAnsi="宋体" w:cs="宋体"/>
                <w:sz w:val="18"/>
                <w:szCs w:val="18"/>
                <w:highlight w:val="none"/>
              </w:rPr>
              <w:t>从业人员(X)</w:t>
            </w:r>
          </w:p>
        </w:tc>
        <w:tc>
          <w:tcPr>
            <w:tcW w:w="709" w:type="dxa"/>
            <w:vAlign w:val="center"/>
          </w:tcPr>
          <w:p w14:paraId="590A1858">
            <w:pPr>
              <w:rPr>
                <w:rFonts w:ascii="宋体" w:hAnsi="宋体" w:cs="宋体"/>
                <w:sz w:val="18"/>
                <w:szCs w:val="18"/>
                <w:highlight w:val="none"/>
              </w:rPr>
            </w:pPr>
            <w:r>
              <w:rPr>
                <w:rFonts w:hint="eastAsia" w:ascii="宋体" w:hAnsi="宋体" w:cs="宋体"/>
                <w:sz w:val="18"/>
                <w:szCs w:val="18"/>
                <w:highlight w:val="none"/>
              </w:rPr>
              <w:t>人</w:t>
            </w:r>
          </w:p>
        </w:tc>
        <w:tc>
          <w:tcPr>
            <w:tcW w:w="1125" w:type="dxa"/>
            <w:vAlign w:val="center"/>
          </w:tcPr>
          <w:p w14:paraId="5D324BC7">
            <w:pPr>
              <w:rPr>
                <w:rFonts w:ascii="宋体" w:hAnsi="宋体" w:cs="宋体"/>
                <w:sz w:val="18"/>
                <w:szCs w:val="18"/>
                <w:highlight w:val="none"/>
              </w:rPr>
            </w:pPr>
            <w:r>
              <w:rPr>
                <w:rFonts w:hint="eastAsia" w:ascii="宋体" w:hAnsi="宋体" w:cs="宋体"/>
                <w:sz w:val="18"/>
                <w:szCs w:val="18"/>
                <w:highlight w:val="none"/>
              </w:rPr>
              <w:t>X≥200</w:t>
            </w:r>
          </w:p>
        </w:tc>
        <w:tc>
          <w:tcPr>
            <w:tcW w:w="1701" w:type="dxa"/>
            <w:vAlign w:val="center"/>
          </w:tcPr>
          <w:p w14:paraId="5ABC2F5F">
            <w:pPr>
              <w:rPr>
                <w:rFonts w:ascii="宋体" w:hAnsi="宋体" w:cs="宋体"/>
                <w:sz w:val="18"/>
                <w:szCs w:val="18"/>
                <w:highlight w:val="none"/>
              </w:rPr>
            </w:pPr>
            <w:r>
              <w:rPr>
                <w:rFonts w:hint="eastAsia" w:ascii="宋体" w:hAnsi="宋体" w:cs="宋体"/>
                <w:sz w:val="18"/>
                <w:szCs w:val="18"/>
                <w:highlight w:val="none"/>
              </w:rPr>
              <w:t>20≤X＜200</w:t>
            </w:r>
          </w:p>
        </w:tc>
        <w:tc>
          <w:tcPr>
            <w:tcW w:w="1426" w:type="dxa"/>
            <w:vAlign w:val="center"/>
          </w:tcPr>
          <w:p w14:paraId="5C0285AF">
            <w:pPr>
              <w:rPr>
                <w:rFonts w:ascii="宋体" w:hAnsi="宋体" w:cs="宋体"/>
                <w:sz w:val="18"/>
                <w:szCs w:val="18"/>
                <w:highlight w:val="none"/>
              </w:rPr>
            </w:pPr>
            <w:r>
              <w:rPr>
                <w:rFonts w:hint="eastAsia" w:ascii="宋体" w:hAnsi="宋体" w:cs="宋体"/>
                <w:sz w:val="18"/>
                <w:szCs w:val="18"/>
                <w:highlight w:val="none"/>
              </w:rPr>
              <w:t xml:space="preserve"> 5≤X＜20</w:t>
            </w:r>
          </w:p>
        </w:tc>
        <w:tc>
          <w:tcPr>
            <w:tcW w:w="992" w:type="dxa"/>
            <w:vAlign w:val="center"/>
          </w:tcPr>
          <w:p w14:paraId="5F655D53">
            <w:pPr>
              <w:rPr>
                <w:rFonts w:ascii="宋体" w:hAnsi="宋体" w:cs="宋体"/>
                <w:sz w:val="18"/>
                <w:szCs w:val="18"/>
                <w:highlight w:val="none"/>
              </w:rPr>
            </w:pPr>
            <w:r>
              <w:rPr>
                <w:rFonts w:hint="eastAsia" w:ascii="宋体" w:hAnsi="宋体" w:cs="宋体"/>
                <w:sz w:val="18"/>
                <w:szCs w:val="18"/>
                <w:highlight w:val="none"/>
              </w:rPr>
              <w:t>X＜5</w:t>
            </w:r>
          </w:p>
        </w:tc>
      </w:tr>
      <w:tr w14:paraId="50C35C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42A71816">
            <w:pPr>
              <w:rPr>
                <w:rFonts w:ascii="宋体" w:hAnsi="宋体" w:cs="宋体"/>
                <w:sz w:val="18"/>
                <w:szCs w:val="18"/>
                <w:highlight w:val="none"/>
              </w:rPr>
            </w:pPr>
          </w:p>
        </w:tc>
        <w:tc>
          <w:tcPr>
            <w:tcW w:w="1369" w:type="dxa"/>
            <w:vAlign w:val="center"/>
          </w:tcPr>
          <w:p w14:paraId="3888F921">
            <w:pPr>
              <w:spacing w:line="240" w:lineRule="exact"/>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1EA008A6">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32EF0244">
            <w:pPr>
              <w:rPr>
                <w:rFonts w:ascii="宋体" w:hAnsi="宋体" w:cs="宋体"/>
                <w:sz w:val="18"/>
                <w:szCs w:val="18"/>
                <w:highlight w:val="none"/>
              </w:rPr>
            </w:pPr>
            <w:r>
              <w:rPr>
                <w:rFonts w:hint="eastAsia" w:ascii="宋体" w:hAnsi="宋体" w:cs="宋体"/>
                <w:sz w:val="18"/>
                <w:szCs w:val="18"/>
                <w:highlight w:val="none"/>
              </w:rPr>
              <w:t>Y≥40000</w:t>
            </w:r>
          </w:p>
        </w:tc>
        <w:tc>
          <w:tcPr>
            <w:tcW w:w="1701" w:type="dxa"/>
            <w:vAlign w:val="center"/>
          </w:tcPr>
          <w:p w14:paraId="0DF17A35">
            <w:pPr>
              <w:rPr>
                <w:rFonts w:ascii="宋体" w:hAnsi="宋体" w:cs="宋体"/>
                <w:sz w:val="18"/>
                <w:szCs w:val="18"/>
                <w:highlight w:val="none"/>
              </w:rPr>
            </w:pPr>
            <w:r>
              <w:rPr>
                <w:rFonts w:hint="eastAsia" w:ascii="宋体" w:hAnsi="宋体" w:cs="宋体"/>
                <w:sz w:val="18"/>
                <w:szCs w:val="18"/>
                <w:highlight w:val="none"/>
              </w:rPr>
              <w:t>5000≤Y＜40000</w:t>
            </w:r>
          </w:p>
        </w:tc>
        <w:tc>
          <w:tcPr>
            <w:tcW w:w="1426" w:type="dxa"/>
            <w:vAlign w:val="center"/>
          </w:tcPr>
          <w:p w14:paraId="1AFCFCA0">
            <w:pPr>
              <w:ind w:left="-1" w:leftChars="-1" w:hanging="1"/>
              <w:rPr>
                <w:rFonts w:ascii="宋体" w:hAnsi="宋体" w:cs="宋体"/>
                <w:sz w:val="18"/>
                <w:szCs w:val="18"/>
                <w:highlight w:val="none"/>
              </w:rPr>
            </w:pPr>
            <w:r>
              <w:rPr>
                <w:rFonts w:hint="eastAsia" w:ascii="宋体" w:hAnsi="宋体" w:cs="宋体"/>
                <w:sz w:val="18"/>
                <w:szCs w:val="18"/>
                <w:highlight w:val="none"/>
              </w:rPr>
              <w:t>1000≤Y＜5000</w:t>
            </w:r>
          </w:p>
        </w:tc>
        <w:tc>
          <w:tcPr>
            <w:tcW w:w="992" w:type="dxa"/>
            <w:vAlign w:val="center"/>
          </w:tcPr>
          <w:p w14:paraId="2C27A950">
            <w:pPr>
              <w:rPr>
                <w:rFonts w:ascii="宋体" w:hAnsi="宋体" w:cs="宋体"/>
                <w:sz w:val="18"/>
                <w:szCs w:val="18"/>
                <w:highlight w:val="none"/>
              </w:rPr>
            </w:pPr>
            <w:r>
              <w:rPr>
                <w:rFonts w:hint="eastAsia" w:ascii="宋体" w:hAnsi="宋体" w:cs="宋体"/>
                <w:sz w:val="18"/>
                <w:szCs w:val="18"/>
                <w:highlight w:val="none"/>
              </w:rPr>
              <w:t>Y＜1000</w:t>
            </w:r>
          </w:p>
        </w:tc>
      </w:tr>
      <w:tr w14:paraId="64211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182D737F">
            <w:pPr>
              <w:spacing w:line="240" w:lineRule="exact"/>
              <w:rPr>
                <w:rFonts w:ascii="宋体" w:hAnsi="宋体" w:cs="宋体"/>
                <w:sz w:val="18"/>
                <w:szCs w:val="18"/>
                <w:highlight w:val="none"/>
              </w:rPr>
            </w:pPr>
            <w:r>
              <w:rPr>
                <w:rFonts w:hint="eastAsia" w:ascii="宋体" w:hAnsi="宋体" w:cs="宋体"/>
                <w:sz w:val="18"/>
                <w:szCs w:val="18"/>
                <w:highlight w:val="none"/>
              </w:rPr>
              <w:t>零售业</w:t>
            </w:r>
          </w:p>
        </w:tc>
        <w:tc>
          <w:tcPr>
            <w:tcW w:w="1369" w:type="dxa"/>
            <w:vAlign w:val="center"/>
          </w:tcPr>
          <w:p w14:paraId="07189CB6">
            <w:pPr>
              <w:rPr>
                <w:rFonts w:ascii="宋体" w:hAnsi="宋体" w:cs="宋体"/>
                <w:sz w:val="18"/>
                <w:szCs w:val="18"/>
                <w:highlight w:val="none"/>
              </w:rPr>
            </w:pPr>
            <w:r>
              <w:rPr>
                <w:rFonts w:hint="eastAsia" w:ascii="宋体" w:hAnsi="宋体" w:cs="宋体"/>
                <w:sz w:val="18"/>
                <w:szCs w:val="18"/>
                <w:highlight w:val="none"/>
              </w:rPr>
              <w:t>从业人员(X)</w:t>
            </w:r>
          </w:p>
        </w:tc>
        <w:tc>
          <w:tcPr>
            <w:tcW w:w="709" w:type="dxa"/>
            <w:vAlign w:val="center"/>
          </w:tcPr>
          <w:p w14:paraId="4E553AA0">
            <w:pPr>
              <w:rPr>
                <w:rFonts w:ascii="宋体" w:hAnsi="宋体" w:cs="宋体"/>
                <w:sz w:val="18"/>
                <w:szCs w:val="18"/>
                <w:highlight w:val="none"/>
              </w:rPr>
            </w:pPr>
            <w:r>
              <w:rPr>
                <w:rFonts w:hint="eastAsia" w:ascii="宋体" w:hAnsi="宋体" w:cs="宋体"/>
                <w:sz w:val="18"/>
                <w:szCs w:val="18"/>
                <w:highlight w:val="none"/>
              </w:rPr>
              <w:t>人</w:t>
            </w:r>
          </w:p>
        </w:tc>
        <w:tc>
          <w:tcPr>
            <w:tcW w:w="1125" w:type="dxa"/>
            <w:vAlign w:val="center"/>
          </w:tcPr>
          <w:p w14:paraId="33315D11">
            <w:pPr>
              <w:rPr>
                <w:rFonts w:ascii="宋体" w:hAnsi="宋体" w:cs="宋体"/>
                <w:sz w:val="18"/>
                <w:szCs w:val="18"/>
                <w:highlight w:val="none"/>
              </w:rPr>
            </w:pPr>
            <w:r>
              <w:rPr>
                <w:rFonts w:hint="eastAsia" w:ascii="宋体" w:hAnsi="宋体" w:cs="宋体"/>
                <w:sz w:val="18"/>
                <w:szCs w:val="18"/>
                <w:highlight w:val="none"/>
              </w:rPr>
              <w:t>X≥300</w:t>
            </w:r>
          </w:p>
        </w:tc>
        <w:tc>
          <w:tcPr>
            <w:tcW w:w="1701" w:type="dxa"/>
            <w:vAlign w:val="center"/>
          </w:tcPr>
          <w:p w14:paraId="4D23BE66">
            <w:pPr>
              <w:rPr>
                <w:rFonts w:ascii="宋体" w:hAnsi="宋体" w:cs="宋体"/>
                <w:sz w:val="18"/>
                <w:szCs w:val="18"/>
                <w:highlight w:val="none"/>
              </w:rPr>
            </w:pPr>
            <w:r>
              <w:rPr>
                <w:rFonts w:hint="eastAsia" w:ascii="宋体" w:hAnsi="宋体" w:cs="宋体"/>
                <w:sz w:val="18"/>
                <w:szCs w:val="18"/>
                <w:highlight w:val="none"/>
              </w:rPr>
              <w:t>50≤X＜300</w:t>
            </w:r>
          </w:p>
        </w:tc>
        <w:tc>
          <w:tcPr>
            <w:tcW w:w="1426" w:type="dxa"/>
            <w:vAlign w:val="center"/>
          </w:tcPr>
          <w:p w14:paraId="465ED108">
            <w:pPr>
              <w:ind w:left="-1" w:leftChars="-1" w:hanging="1"/>
              <w:rPr>
                <w:rFonts w:ascii="宋体" w:hAnsi="宋体" w:cs="宋体"/>
                <w:sz w:val="18"/>
                <w:szCs w:val="18"/>
                <w:highlight w:val="none"/>
              </w:rPr>
            </w:pPr>
            <w:r>
              <w:rPr>
                <w:rFonts w:hint="eastAsia" w:ascii="宋体" w:hAnsi="宋体" w:cs="宋体"/>
                <w:sz w:val="18"/>
                <w:szCs w:val="18"/>
                <w:highlight w:val="none"/>
              </w:rPr>
              <w:t xml:space="preserve">10≤X＜50 </w:t>
            </w:r>
          </w:p>
        </w:tc>
        <w:tc>
          <w:tcPr>
            <w:tcW w:w="992" w:type="dxa"/>
            <w:vAlign w:val="center"/>
          </w:tcPr>
          <w:p w14:paraId="14FAF57F">
            <w:pPr>
              <w:rPr>
                <w:rFonts w:ascii="宋体" w:hAnsi="宋体" w:cs="宋体"/>
                <w:sz w:val="18"/>
                <w:szCs w:val="18"/>
                <w:highlight w:val="none"/>
              </w:rPr>
            </w:pPr>
            <w:r>
              <w:rPr>
                <w:rFonts w:hint="eastAsia" w:ascii="宋体" w:hAnsi="宋体" w:cs="宋体"/>
                <w:sz w:val="18"/>
                <w:szCs w:val="18"/>
                <w:highlight w:val="none"/>
              </w:rPr>
              <w:t>X＜10</w:t>
            </w:r>
          </w:p>
        </w:tc>
      </w:tr>
      <w:tr w14:paraId="7FA5C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2463A587">
            <w:pPr>
              <w:rPr>
                <w:rFonts w:ascii="宋体" w:hAnsi="宋体" w:cs="宋体"/>
                <w:sz w:val="18"/>
                <w:szCs w:val="18"/>
                <w:highlight w:val="none"/>
              </w:rPr>
            </w:pPr>
          </w:p>
        </w:tc>
        <w:tc>
          <w:tcPr>
            <w:tcW w:w="1369" w:type="dxa"/>
            <w:vAlign w:val="center"/>
          </w:tcPr>
          <w:p w14:paraId="6A5DA926">
            <w:pPr>
              <w:spacing w:line="240" w:lineRule="exact"/>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0B2AA77E">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08877579">
            <w:pPr>
              <w:rPr>
                <w:rFonts w:ascii="宋体" w:hAnsi="宋体" w:cs="宋体"/>
                <w:sz w:val="18"/>
                <w:szCs w:val="18"/>
                <w:highlight w:val="none"/>
              </w:rPr>
            </w:pPr>
            <w:r>
              <w:rPr>
                <w:rFonts w:hint="eastAsia" w:ascii="宋体" w:hAnsi="宋体" w:cs="宋体"/>
                <w:sz w:val="18"/>
                <w:szCs w:val="18"/>
                <w:highlight w:val="none"/>
              </w:rPr>
              <w:t>Y≥20000</w:t>
            </w:r>
          </w:p>
        </w:tc>
        <w:tc>
          <w:tcPr>
            <w:tcW w:w="1701" w:type="dxa"/>
            <w:vAlign w:val="center"/>
          </w:tcPr>
          <w:p w14:paraId="45EB53C8">
            <w:pPr>
              <w:rPr>
                <w:rFonts w:ascii="宋体" w:hAnsi="宋体" w:cs="宋体"/>
                <w:sz w:val="18"/>
                <w:szCs w:val="18"/>
                <w:highlight w:val="none"/>
              </w:rPr>
            </w:pPr>
            <w:r>
              <w:rPr>
                <w:rFonts w:hint="eastAsia" w:ascii="宋体" w:hAnsi="宋体" w:cs="宋体"/>
                <w:sz w:val="18"/>
                <w:szCs w:val="18"/>
                <w:highlight w:val="none"/>
              </w:rPr>
              <w:t xml:space="preserve"> 500≤Y＜20000</w:t>
            </w:r>
          </w:p>
        </w:tc>
        <w:tc>
          <w:tcPr>
            <w:tcW w:w="1426" w:type="dxa"/>
            <w:vAlign w:val="center"/>
          </w:tcPr>
          <w:p w14:paraId="7A312DA7">
            <w:pPr>
              <w:ind w:left="-1" w:leftChars="-1" w:hanging="1"/>
              <w:rPr>
                <w:rFonts w:ascii="宋体" w:hAnsi="宋体" w:cs="宋体"/>
                <w:sz w:val="18"/>
                <w:szCs w:val="18"/>
                <w:highlight w:val="none"/>
              </w:rPr>
            </w:pPr>
            <w:r>
              <w:rPr>
                <w:rFonts w:hint="eastAsia" w:ascii="宋体" w:hAnsi="宋体" w:cs="宋体"/>
                <w:sz w:val="18"/>
                <w:szCs w:val="18"/>
                <w:highlight w:val="none"/>
              </w:rPr>
              <w:t xml:space="preserve">100≤Y＜500 </w:t>
            </w:r>
          </w:p>
        </w:tc>
        <w:tc>
          <w:tcPr>
            <w:tcW w:w="992" w:type="dxa"/>
            <w:vAlign w:val="center"/>
          </w:tcPr>
          <w:p w14:paraId="626DBD51">
            <w:pPr>
              <w:rPr>
                <w:rFonts w:ascii="宋体" w:hAnsi="宋体" w:cs="宋体"/>
                <w:sz w:val="18"/>
                <w:szCs w:val="18"/>
                <w:highlight w:val="none"/>
              </w:rPr>
            </w:pPr>
            <w:r>
              <w:rPr>
                <w:rFonts w:hint="eastAsia" w:ascii="宋体" w:hAnsi="宋体" w:cs="宋体"/>
                <w:sz w:val="18"/>
                <w:szCs w:val="18"/>
                <w:highlight w:val="none"/>
              </w:rPr>
              <w:t>Y＜100</w:t>
            </w:r>
          </w:p>
        </w:tc>
      </w:tr>
      <w:tr w14:paraId="65094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6EF49052">
            <w:pPr>
              <w:spacing w:line="240" w:lineRule="exact"/>
              <w:rPr>
                <w:rFonts w:ascii="宋体" w:hAnsi="宋体" w:cs="宋体"/>
                <w:sz w:val="18"/>
                <w:szCs w:val="18"/>
                <w:highlight w:val="none"/>
              </w:rPr>
            </w:pPr>
            <w:r>
              <w:rPr>
                <w:rFonts w:hint="eastAsia" w:ascii="宋体" w:hAnsi="宋体" w:cs="宋体"/>
                <w:sz w:val="18"/>
                <w:szCs w:val="18"/>
                <w:highlight w:val="none"/>
              </w:rPr>
              <w:t>交通运输业 *</w:t>
            </w:r>
          </w:p>
        </w:tc>
        <w:tc>
          <w:tcPr>
            <w:tcW w:w="1369" w:type="dxa"/>
            <w:vAlign w:val="center"/>
          </w:tcPr>
          <w:p w14:paraId="3541A0C5">
            <w:pPr>
              <w:rPr>
                <w:rFonts w:ascii="宋体" w:hAnsi="宋体" w:cs="宋体"/>
                <w:sz w:val="18"/>
                <w:szCs w:val="18"/>
                <w:highlight w:val="none"/>
              </w:rPr>
            </w:pPr>
            <w:r>
              <w:rPr>
                <w:rFonts w:hint="eastAsia" w:ascii="宋体" w:hAnsi="宋体" w:cs="宋体"/>
                <w:sz w:val="18"/>
                <w:szCs w:val="18"/>
                <w:highlight w:val="none"/>
              </w:rPr>
              <w:t>从业人员(X)</w:t>
            </w:r>
          </w:p>
        </w:tc>
        <w:tc>
          <w:tcPr>
            <w:tcW w:w="709" w:type="dxa"/>
            <w:vAlign w:val="center"/>
          </w:tcPr>
          <w:p w14:paraId="043C86D3">
            <w:pPr>
              <w:rPr>
                <w:rFonts w:ascii="宋体" w:hAnsi="宋体" w:cs="宋体"/>
                <w:sz w:val="18"/>
                <w:szCs w:val="18"/>
                <w:highlight w:val="none"/>
              </w:rPr>
            </w:pPr>
            <w:r>
              <w:rPr>
                <w:rFonts w:hint="eastAsia" w:ascii="宋体" w:hAnsi="宋体" w:cs="宋体"/>
                <w:sz w:val="18"/>
                <w:szCs w:val="18"/>
                <w:highlight w:val="none"/>
              </w:rPr>
              <w:t>人</w:t>
            </w:r>
          </w:p>
        </w:tc>
        <w:tc>
          <w:tcPr>
            <w:tcW w:w="1125" w:type="dxa"/>
            <w:vAlign w:val="center"/>
          </w:tcPr>
          <w:p w14:paraId="6328780C">
            <w:pPr>
              <w:rPr>
                <w:rFonts w:ascii="宋体" w:hAnsi="宋体" w:cs="宋体"/>
                <w:sz w:val="18"/>
                <w:szCs w:val="18"/>
                <w:highlight w:val="none"/>
              </w:rPr>
            </w:pPr>
            <w:r>
              <w:rPr>
                <w:rFonts w:hint="eastAsia" w:ascii="宋体" w:hAnsi="宋体" w:cs="宋体"/>
                <w:sz w:val="18"/>
                <w:szCs w:val="18"/>
                <w:highlight w:val="none"/>
              </w:rPr>
              <w:t>X≥1000</w:t>
            </w:r>
          </w:p>
        </w:tc>
        <w:tc>
          <w:tcPr>
            <w:tcW w:w="1701" w:type="dxa"/>
            <w:vAlign w:val="center"/>
          </w:tcPr>
          <w:p w14:paraId="2AC10082">
            <w:pPr>
              <w:rPr>
                <w:rFonts w:ascii="宋体" w:hAnsi="宋体" w:cs="宋体"/>
                <w:sz w:val="18"/>
                <w:szCs w:val="18"/>
                <w:highlight w:val="none"/>
              </w:rPr>
            </w:pPr>
            <w:r>
              <w:rPr>
                <w:rFonts w:hint="eastAsia" w:ascii="宋体" w:hAnsi="宋体" w:cs="宋体"/>
                <w:sz w:val="18"/>
                <w:szCs w:val="18"/>
                <w:highlight w:val="none"/>
              </w:rPr>
              <w:t>300≤X＜1000</w:t>
            </w:r>
          </w:p>
        </w:tc>
        <w:tc>
          <w:tcPr>
            <w:tcW w:w="1426" w:type="dxa"/>
            <w:vAlign w:val="center"/>
          </w:tcPr>
          <w:p w14:paraId="75EF3B6F">
            <w:pPr>
              <w:rPr>
                <w:rFonts w:ascii="宋体" w:hAnsi="宋体" w:cs="宋体"/>
                <w:sz w:val="18"/>
                <w:szCs w:val="18"/>
                <w:highlight w:val="none"/>
              </w:rPr>
            </w:pPr>
            <w:r>
              <w:rPr>
                <w:rFonts w:hint="eastAsia" w:ascii="宋体" w:hAnsi="宋体" w:cs="宋体"/>
                <w:sz w:val="18"/>
                <w:szCs w:val="18"/>
                <w:highlight w:val="none"/>
              </w:rPr>
              <w:t xml:space="preserve"> 20≤X＜300</w:t>
            </w:r>
          </w:p>
        </w:tc>
        <w:tc>
          <w:tcPr>
            <w:tcW w:w="992" w:type="dxa"/>
            <w:vAlign w:val="center"/>
          </w:tcPr>
          <w:p w14:paraId="3B4A4582">
            <w:pPr>
              <w:rPr>
                <w:rFonts w:ascii="宋体" w:hAnsi="宋体" w:cs="宋体"/>
                <w:sz w:val="18"/>
                <w:szCs w:val="18"/>
                <w:highlight w:val="none"/>
              </w:rPr>
            </w:pPr>
            <w:r>
              <w:rPr>
                <w:rFonts w:hint="eastAsia" w:ascii="宋体" w:hAnsi="宋体" w:cs="宋体"/>
                <w:sz w:val="18"/>
                <w:szCs w:val="18"/>
                <w:highlight w:val="none"/>
              </w:rPr>
              <w:t>X＜20</w:t>
            </w:r>
          </w:p>
        </w:tc>
      </w:tr>
      <w:tr w14:paraId="483B40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BD47BCF">
            <w:pPr>
              <w:rPr>
                <w:rFonts w:ascii="宋体" w:hAnsi="宋体" w:cs="宋体"/>
                <w:sz w:val="18"/>
                <w:szCs w:val="18"/>
                <w:highlight w:val="none"/>
              </w:rPr>
            </w:pPr>
          </w:p>
        </w:tc>
        <w:tc>
          <w:tcPr>
            <w:tcW w:w="1369" w:type="dxa"/>
            <w:vAlign w:val="center"/>
          </w:tcPr>
          <w:p w14:paraId="7B9785FF">
            <w:pPr>
              <w:spacing w:line="240" w:lineRule="exact"/>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5CCABB71">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177D7F41">
            <w:pPr>
              <w:rPr>
                <w:rFonts w:ascii="宋体" w:hAnsi="宋体" w:cs="宋体"/>
                <w:sz w:val="18"/>
                <w:szCs w:val="18"/>
                <w:highlight w:val="none"/>
              </w:rPr>
            </w:pPr>
            <w:r>
              <w:rPr>
                <w:rFonts w:hint="eastAsia" w:ascii="宋体" w:hAnsi="宋体" w:cs="宋体"/>
                <w:sz w:val="18"/>
                <w:szCs w:val="18"/>
                <w:highlight w:val="none"/>
              </w:rPr>
              <w:t>Y≥30000</w:t>
            </w:r>
          </w:p>
        </w:tc>
        <w:tc>
          <w:tcPr>
            <w:tcW w:w="1701" w:type="dxa"/>
            <w:vAlign w:val="center"/>
          </w:tcPr>
          <w:p w14:paraId="79C2917C">
            <w:pPr>
              <w:rPr>
                <w:rFonts w:ascii="宋体" w:hAnsi="宋体" w:cs="宋体"/>
                <w:sz w:val="18"/>
                <w:szCs w:val="18"/>
                <w:highlight w:val="none"/>
              </w:rPr>
            </w:pPr>
            <w:r>
              <w:rPr>
                <w:rFonts w:hint="eastAsia" w:ascii="宋体" w:hAnsi="宋体" w:cs="宋体"/>
                <w:sz w:val="18"/>
                <w:szCs w:val="18"/>
                <w:highlight w:val="none"/>
              </w:rPr>
              <w:t>3000≤Y＜30000</w:t>
            </w:r>
          </w:p>
        </w:tc>
        <w:tc>
          <w:tcPr>
            <w:tcW w:w="1426" w:type="dxa"/>
            <w:vAlign w:val="center"/>
          </w:tcPr>
          <w:p w14:paraId="74A4AC53">
            <w:pPr>
              <w:rPr>
                <w:rFonts w:ascii="宋体" w:hAnsi="宋体" w:cs="宋体"/>
                <w:sz w:val="18"/>
                <w:szCs w:val="18"/>
                <w:highlight w:val="none"/>
              </w:rPr>
            </w:pPr>
            <w:r>
              <w:rPr>
                <w:rFonts w:hint="eastAsia" w:ascii="宋体" w:hAnsi="宋体" w:cs="宋体"/>
                <w:sz w:val="18"/>
                <w:szCs w:val="18"/>
                <w:highlight w:val="none"/>
              </w:rPr>
              <w:t xml:space="preserve"> 200≤Y＜3000</w:t>
            </w:r>
          </w:p>
        </w:tc>
        <w:tc>
          <w:tcPr>
            <w:tcW w:w="992" w:type="dxa"/>
            <w:vAlign w:val="center"/>
          </w:tcPr>
          <w:p w14:paraId="3E5154B0">
            <w:pPr>
              <w:rPr>
                <w:rFonts w:ascii="宋体" w:hAnsi="宋体" w:cs="宋体"/>
                <w:sz w:val="18"/>
                <w:szCs w:val="18"/>
                <w:highlight w:val="none"/>
              </w:rPr>
            </w:pPr>
            <w:r>
              <w:rPr>
                <w:rFonts w:hint="eastAsia" w:ascii="宋体" w:hAnsi="宋体" w:cs="宋体"/>
                <w:sz w:val="18"/>
                <w:szCs w:val="18"/>
                <w:highlight w:val="none"/>
              </w:rPr>
              <w:t>Y＜200</w:t>
            </w:r>
          </w:p>
        </w:tc>
      </w:tr>
      <w:tr w14:paraId="4512EF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6314124F">
            <w:pPr>
              <w:spacing w:line="240" w:lineRule="exact"/>
              <w:rPr>
                <w:rFonts w:ascii="宋体" w:hAnsi="宋体" w:cs="宋体"/>
                <w:sz w:val="18"/>
                <w:szCs w:val="18"/>
                <w:highlight w:val="none"/>
              </w:rPr>
            </w:pPr>
            <w:r>
              <w:rPr>
                <w:rFonts w:hint="eastAsia" w:ascii="宋体" w:hAnsi="宋体" w:cs="宋体"/>
                <w:sz w:val="18"/>
                <w:szCs w:val="18"/>
                <w:highlight w:val="none"/>
              </w:rPr>
              <w:t>仓储业*</w:t>
            </w:r>
          </w:p>
        </w:tc>
        <w:tc>
          <w:tcPr>
            <w:tcW w:w="1369" w:type="dxa"/>
            <w:vAlign w:val="center"/>
          </w:tcPr>
          <w:p w14:paraId="7B799247">
            <w:pPr>
              <w:rPr>
                <w:rFonts w:ascii="宋体" w:hAnsi="宋体" w:cs="宋体"/>
                <w:sz w:val="18"/>
                <w:szCs w:val="18"/>
                <w:highlight w:val="none"/>
              </w:rPr>
            </w:pPr>
            <w:r>
              <w:rPr>
                <w:rFonts w:hint="eastAsia" w:ascii="宋体" w:hAnsi="宋体" w:cs="宋体"/>
                <w:sz w:val="18"/>
                <w:szCs w:val="18"/>
                <w:highlight w:val="none"/>
              </w:rPr>
              <w:t>从业人员(X)</w:t>
            </w:r>
          </w:p>
        </w:tc>
        <w:tc>
          <w:tcPr>
            <w:tcW w:w="709" w:type="dxa"/>
            <w:vAlign w:val="center"/>
          </w:tcPr>
          <w:p w14:paraId="6B6BDCB7">
            <w:pPr>
              <w:rPr>
                <w:rFonts w:ascii="宋体" w:hAnsi="宋体" w:cs="宋体"/>
                <w:sz w:val="18"/>
                <w:szCs w:val="18"/>
                <w:highlight w:val="none"/>
              </w:rPr>
            </w:pPr>
            <w:r>
              <w:rPr>
                <w:rFonts w:hint="eastAsia" w:ascii="宋体" w:hAnsi="宋体" w:cs="宋体"/>
                <w:sz w:val="18"/>
                <w:szCs w:val="18"/>
                <w:highlight w:val="none"/>
              </w:rPr>
              <w:t>人</w:t>
            </w:r>
          </w:p>
        </w:tc>
        <w:tc>
          <w:tcPr>
            <w:tcW w:w="1125" w:type="dxa"/>
            <w:vAlign w:val="center"/>
          </w:tcPr>
          <w:p w14:paraId="2635780E">
            <w:pPr>
              <w:rPr>
                <w:rFonts w:ascii="宋体" w:hAnsi="宋体" w:cs="宋体"/>
                <w:sz w:val="18"/>
                <w:szCs w:val="18"/>
                <w:highlight w:val="none"/>
              </w:rPr>
            </w:pPr>
            <w:r>
              <w:rPr>
                <w:rFonts w:hint="eastAsia" w:ascii="宋体" w:hAnsi="宋体" w:cs="宋体"/>
                <w:sz w:val="18"/>
                <w:szCs w:val="18"/>
                <w:highlight w:val="none"/>
              </w:rPr>
              <w:t>X≥200</w:t>
            </w:r>
          </w:p>
        </w:tc>
        <w:tc>
          <w:tcPr>
            <w:tcW w:w="1701" w:type="dxa"/>
            <w:vAlign w:val="center"/>
          </w:tcPr>
          <w:p w14:paraId="7986F82F">
            <w:pPr>
              <w:ind w:left="1" w:leftChars="-51" w:hanging="108" w:hangingChars="60"/>
              <w:rPr>
                <w:rFonts w:ascii="宋体" w:hAnsi="宋体" w:cs="宋体"/>
                <w:sz w:val="18"/>
                <w:szCs w:val="18"/>
                <w:highlight w:val="none"/>
              </w:rPr>
            </w:pPr>
            <w:r>
              <w:rPr>
                <w:rFonts w:hint="eastAsia" w:ascii="宋体" w:hAnsi="宋体" w:cs="宋体"/>
                <w:sz w:val="18"/>
                <w:szCs w:val="18"/>
                <w:highlight w:val="none"/>
              </w:rPr>
              <w:t>100≤X＜200</w:t>
            </w:r>
          </w:p>
        </w:tc>
        <w:tc>
          <w:tcPr>
            <w:tcW w:w="1426" w:type="dxa"/>
            <w:vAlign w:val="center"/>
          </w:tcPr>
          <w:p w14:paraId="7ECADD15">
            <w:pPr>
              <w:rPr>
                <w:rFonts w:ascii="宋体" w:hAnsi="宋体" w:cs="宋体"/>
                <w:sz w:val="18"/>
                <w:szCs w:val="18"/>
                <w:highlight w:val="none"/>
              </w:rPr>
            </w:pPr>
            <w:r>
              <w:rPr>
                <w:rFonts w:hint="eastAsia" w:ascii="宋体" w:hAnsi="宋体" w:cs="宋体"/>
                <w:sz w:val="18"/>
                <w:szCs w:val="18"/>
                <w:highlight w:val="none"/>
              </w:rPr>
              <w:t xml:space="preserve"> 20≤X＜100</w:t>
            </w:r>
          </w:p>
        </w:tc>
        <w:tc>
          <w:tcPr>
            <w:tcW w:w="992" w:type="dxa"/>
            <w:vAlign w:val="center"/>
          </w:tcPr>
          <w:p w14:paraId="4B6EA5DC">
            <w:pPr>
              <w:rPr>
                <w:rFonts w:ascii="宋体" w:hAnsi="宋体" w:cs="宋体"/>
                <w:sz w:val="18"/>
                <w:szCs w:val="18"/>
                <w:highlight w:val="none"/>
              </w:rPr>
            </w:pPr>
            <w:r>
              <w:rPr>
                <w:rFonts w:hint="eastAsia" w:ascii="宋体" w:hAnsi="宋体" w:cs="宋体"/>
                <w:sz w:val="18"/>
                <w:szCs w:val="18"/>
                <w:highlight w:val="none"/>
              </w:rPr>
              <w:t>X＜20</w:t>
            </w:r>
          </w:p>
        </w:tc>
      </w:tr>
      <w:tr w14:paraId="06CA8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4FB9F17">
            <w:pPr>
              <w:rPr>
                <w:rFonts w:ascii="宋体" w:hAnsi="宋体" w:cs="宋体"/>
                <w:sz w:val="18"/>
                <w:szCs w:val="18"/>
                <w:highlight w:val="none"/>
              </w:rPr>
            </w:pPr>
          </w:p>
        </w:tc>
        <w:tc>
          <w:tcPr>
            <w:tcW w:w="1369" w:type="dxa"/>
            <w:vAlign w:val="center"/>
          </w:tcPr>
          <w:p w14:paraId="709841DD">
            <w:pPr>
              <w:spacing w:line="240" w:lineRule="exact"/>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7EBF1226">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0D796EC3">
            <w:pPr>
              <w:rPr>
                <w:rFonts w:ascii="宋体" w:hAnsi="宋体" w:cs="宋体"/>
                <w:sz w:val="18"/>
                <w:szCs w:val="18"/>
                <w:highlight w:val="none"/>
              </w:rPr>
            </w:pPr>
            <w:r>
              <w:rPr>
                <w:rFonts w:hint="eastAsia" w:ascii="宋体" w:hAnsi="宋体" w:cs="宋体"/>
                <w:sz w:val="18"/>
                <w:szCs w:val="18"/>
                <w:highlight w:val="none"/>
              </w:rPr>
              <w:t>Y≥30000</w:t>
            </w:r>
          </w:p>
        </w:tc>
        <w:tc>
          <w:tcPr>
            <w:tcW w:w="1701" w:type="dxa"/>
            <w:vAlign w:val="center"/>
          </w:tcPr>
          <w:p w14:paraId="29321A86">
            <w:pPr>
              <w:rPr>
                <w:rFonts w:ascii="宋体" w:hAnsi="宋体" w:cs="宋体"/>
                <w:sz w:val="18"/>
                <w:szCs w:val="18"/>
                <w:highlight w:val="none"/>
              </w:rPr>
            </w:pPr>
            <w:r>
              <w:rPr>
                <w:rFonts w:hint="eastAsia" w:ascii="宋体" w:hAnsi="宋体" w:cs="宋体"/>
                <w:sz w:val="18"/>
                <w:szCs w:val="18"/>
                <w:highlight w:val="none"/>
              </w:rPr>
              <w:t>1000≤Y＜30000</w:t>
            </w:r>
          </w:p>
        </w:tc>
        <w:tc>
          <w:tcPr>
            <w:tcW w:w="1426" w:type="dxa"/>
            <w:vAlign w:val="center"/>
          </w:tcPr>
          <w:p w14:paraId="59B4F874">
            <w:pPr>
              <w:rPr>
                <w:rFonts w:ascii="宋体" w:hAnsi="宋体" w:cs="宋体"/>
                <w:sz w:val="18"/>
                <w:szCs w:val="18"/>
                <w:highlight w:val="none"/>
              </w:rPr>
            </w:pPr>
            <w:r>
              <w:rPr>
                <w:rFonts w:hint="eastAsia" w:ascii="宋体" w:hAnsi="宋体" w:cs="宋体"/>
                <w:sz w:val="18"/>
                <w:szCs w:val="18"/>
                <w:highlight w:val="none"/>
              </w:rPr>
              <w:t xml:space="preserve"> 100≤Y＜1000</w:t>
            </w:r>
          </w:p>
        </w:tc>
        <w:tc>
          <w:tcPr>
            <w:tcW w:w="992" w:type="dxa"/>
            <w:vAlign w:val="center"/>
          </w:tcPr>
          <w:p w14:paraId="27D2027A">
            <w:pPr>
              <w:rPr>
                <w:rFonts w:ascii="宋体" w:hAnsi="宋体" w:cs="宋体"/>
                <w:sz w:val="18"/>
                <w:szCs w:val="18"/>
                <w:highlight w:val="none"/>
              </w:rPr>
            </w:pPr>
            <w:r>
              <w:rPr>
                <w:rFonts w:hint="eastAsia" w:ascii="宋体" w:hAnsi="宋体" w:cs="宋体"/>
                <w:sz w:val="18"/>
                <w:szCs w:val="18"/>
                <w:highlight w:val="none"/>
              </w:rPr>
              <w:t>Y＜100</w:t>
            </w:r>
          </w:p>
        </w:tc>
      </w:tr>
      <w:tr w14:paraId="0D467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1A55A686">
            <w:pPr>
              <w:spacing w:line="240" w:lineRule="exact"/>
              <w:rPr>
                <w:rFonts w:ascii="宋体" w:hAnsi="宋体" w:cs="宋体"/>
                <w:sz w:val="18"/>
                <w:szCs w:val="18"/>
                <w:highlight w:val="none"/>
              </w:rPr>
            </w:pPr>
            <w:r>
              <w:rPr>
                <w:rFonts w:hint="eastAsia" w:ascii="宋体" w:hAnsi="宋体" w:cs="宋体"/>
                <w:sz w:val="18"/>
                <w:szCs w:val="18"/>
                <w:highlight w:val="none"/>
              </w:rPr>
              <w:t>邮政业</w:t>
            </w:r>
          </w:p>
        </w:tc>
        <w:tc>
          <w:tcPr>
            <w:tcW w:w="1369" w:type="dxa"/>
            <w:vAlign w:val="center"/>
          </w:tcPr>
          <w:p w14:paraId="354F329F">
            <w:pPr>
              <w:rPr>
                <w:rFonts w:ascii="宋体" w:hAnsi="宋体" w:cs="宋体"/>
                <w:sz w:val="18"/>
                <w:szCs w:val="18"/>
                <w:highlight w:val="none"/>
              </w:rPr>
            </w:pPr>
            <w:r>
              <w:rPr>
                <w:rFonts w:hint="eastAsia" w:ascii="宋体" w:hAnsi="宋体" w:cs="宋体"/>
                <w:sz w:val="18"/>
                <w:szCs w:val="18"/>
                <w:highlight w:val="none"/>
              </w:rPr>
              <w:t>从业人员(X)</w:t>
            </w:r>
          </w:p>
        </w:tc>
        <w:tc>
          <w:tcPr>
            <w:tcW w:w="709" w:type="dxa"/>
            <w:vAlign w:val="center"/>
          </w:tcPr>
          <w:p w14:paraId="544FDD0F">
            <w:pPr>
              <w:rPr>
                <w:rFonts w:ascii="宋体" w:hAnsi="宋体" w:cs="宋体"/>
                <w:sz w:val="18"/>
                <w:szCs w:val="18"/>
                <w:highlight w:val="none"/>
              </w:rPr>
            </w:pPr>
            <w:r>
              <w:rPr>
                <w:rFonts w:hint="eastAsia" w:ascii="宋体" w:hAnsi="宋体" w:cs="宋体"/>
                <w:sz w:val="18"/>
                <w:szCs w:val="18"/>
                <w:highlight w:val="none"/>
              </w:rPr>
              <w:t>人</w:t>
            </w:r>
          </w:p>
        </w:tc>
        <w:tc>
          <w:tcPr>
            <w:tcW w:w="1125" w:type="dxa"/>
            <w:vAlign w:val="center"/>
          </w:tcPr>
          <w:p w14:paraId="7796E472">
            <w:pPr>
              <w:rPr>
                <w:rFonts w:ascii="宋体" w:hAnsi="宋体" w:cs="宋体"/>
                <w:sz w:val="18"/>
                <w:szCs w:val="18"/>
                <w:highlight w:val="none"/>
              </w:rPr>
            </w:pPr>
            <w:r>
              <w:rPr>
                <w:rFonts w:hint="eastAsia" w:ascii="宋体" w:hAnsi="宋体" w:cs="宋体"/>
                <w:sz w:val="18"/>
                <w:szCs w:val="18"/>
                <w:highlight w:val="none"/>
              </w:rPr>
              <w:t>X≥1000</w:t>
            </w:r>
          </w:p>
        </w:tc>
        <w:tc>
          <w:tcPr>
            <w:tcW w:w="1701" w:type="dxa"/>
            <w:vAlign w:val="center"/>
          </w:tcPr>
          <w:p w14:paraId="73124F5B">
            <w:pPr>
              <w:rPr>
                <w:rFonts w:ascii="宋体" w:hAnsi="宋体" w:cs="宋体"/>
                <w:sz w:val="18"/>
                <w:szCs w:val="18"/>
                <w:highlight w:val="none"/>
              </w:rPr>
            </w:pPr>
            <w:r>
              <w:rPr>
                <w:rFonts w:hint="eastAsia" w:ascii="宋体" w:hAnsi="宋体" w:cs="宋体"/>
                <w:sz w:val="18"/>
                <w:szCs w:val="18"/>
                <w:highlight w:val="none"/>
              </w:rPr>
              <w:t>300≤X＜1000</w:t>
            </w:r>
          </w:p>
        </w:tc>
        <w:tc>
          <w:tcPr>
            <w:tcW w:w="1426" w:type="dxa"/>
            <w:vAlign w:val="center"/>
          </w:tcPr>
          <w:p w14:paraId="08D51C33">
            <w:pPr>
              <w:rPr>
                <w:rFonts w:ascii="宋体" w:hAnsi="宋体" w:cs="宋体"/>
                <w:sz w:val="18"/>
                <w:szCs w:val="18"/>
                <w:highlight w:val="none"/>
              </w:rPr>
            </w:pPr>
            <w:r>
              <w:rPr>
                <w:rFonts w:hint="eastAsia" w:ascii="宋体" w:hAnsi="宋体" w:cs="宋体"/>
                <w:sz w:val="18"/>
                <w:szCs w:val="18"/>
                <w:highlight w:val="none"/>
              </w:rPr>
              <w:t xml:space="preserve"> 20≤X＜300</w:t>
            </w:r>
          </w:p>
        </w:tc>
        <w:tc>
          <w:tcPr>
            <w:tcW w:w="992" w:type="dxa"/>
            <w:vAlign w:val="center"/>
          </w:tcPr>
          <w:p w14:paraId="7A47288E">
            <w:pPr>
              <w:rPr>
                <w:rFonts w:ascii="宋体" w:hAnsi="宋体" w:cs="宋体"/>
                <w:sz w:val="18"/>
                <w:szCs w:val="18"/>
                <w:highlight w:val="none"/>
              </w:rPr>
            </w:pPr>
            <w:r>
              <w:rPr>
                <w:rFonts w:hint="eastAsia" w:ascii="宋体" w:hAnsi="宋体" w:cs="宋体"/>
                <w:sz w:val="18"/>
                <w:szCs w:val="18"/>
                <w:highlight w:val="none"/>
              </w:rPr>
              <w:t>X＜20</w:t>
            </w:r>
          </w:p>
        </w:tc>
      </w:tr>
      <w:tr w14:paraId="5AC12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3DF97DB">
            <w:pPr>
              <w:rPr>
                <w:rFonts w:ascii="宋体" w:hAnsi="宋体" w:cs="宋体"/>
                <w:sz w:val="18"/>
                <w:szCs w:val="18"/>
                <w:highlight w:val="none"/>
              </w:rPr>
            </w:pPr>
          </w:p>
        </w:tc>
        <w:tc>
          <w:tcPr>
            <w:tcW w:w="1369" w:type="dxa"/>
            <w:vAlign w:val="center"/>
          </w:tcPr>
          <w:p w14:paraId="7E278EA0">
            <w:pPr>
              <w:spacing w:line="240" w:lineRule="exact"/>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3BD2FA35">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24864274">
            <w:pPr>
              <w:rPr>
                <w:rFonts w:ascii="宋体" w:hAnsi="宋体" w:cs="宋体"/>
                <w:sz w:val="18"/>
                <w:szCs w:val="18"/>
                <w:highlight w:val="none"/>
              </w:rPr>
            </w:pPr>
            <w:r>
              <w:rPr>
                <w:rFonts w:hint="eastAsia" w:ascii="宋体" w:hAnsi="宋体" w:cs="宋体"/>
                <w:sz w:val="18"/>
                <w:szCs w:val="18"/>
                <w:highlight w:val="none"/>
              </w:rPr>
              <w:t>Y≥30000</w:t>
            </w:r>
          </w:p>
        </w:tc>
        <w:tc>
          <w:tcPr>
            <w:tcW w:w="1701" w:type="dxa"/>
            <w:vAlign w:val="center"/>
          </w:tcPr>
          <w:p w14:paraId="06C3085D">
            <w:pPr>
              <w:rPr>
                <w:rFonts w:ascii="宋体" w:hAnsi="宋体" w:cs="宋体"/>
                <w:sz w:val="18"/>
                <w:szCs w:val="18"/>
                <w:highlight w:val="none"/>
              </w:rPr>
            </w:pPr>
            <w:r>
              <w:rPr>
                <w:rFonts w:hint="eastAsia" w:ascii="宋体" w:hAnsi="宋体" w:cs="宋体"/>
                <w:sz w:val="18"/>
                <w:szCs w:val="18"/>
                <w:highlight w:val="none"/>
              </w:rPr>
              <w:t>2000≤Y＜30000</w:t>
            </w:r>
          </w:p>
        </w:tc>
        <w:tc>
          <w:tcPr>
            <w:tcW w:w="1426" w:type="dxa"/>
            <w:vAlign w:val="center"/>
          </w:tcPr>
          <w:p w14:paraId="428B8EB8">
            <w:pPr>
              <w:rPr>
                <w:rFonts w:ascii="宋体" w:hAnsi="宋体" w:cs="宋体"/>
                <w:sz w:val="18"/>
                <w:szCs w:val="18"/>
                <w:highlight w:val="none"/>
              </w:rPr>
            </w:pPr>
            <w:r>
              <w:rPr>
                <w:rFonts w:hint="eastAsia" w:ascii="宋体" w:hAnsi="宋体" w:cs="宋体"/>
                <w:sz w:val="18"/>
                <w:szCs w:val="18"/>
                <w:highlight w:val="none"/>
              </w:rPr>
              <w:t xml:space="preserve"> 100≤Y＜2000</w:t>
            </w:r>
          </w:p>
        </w:tc>
        <w:tc>
          <w:tcPr>
            <w:tcW w:w="992" w:type="dxa"/>
            <w:vAlign w:val="center"/>
          </w:tcPr>
          <w:p w14:paraId="048C7142">
            <w:pPr>
              <w:rPr>
                <w:rFonts w:ascii="宋体" w:hAnsi="宋体" w:cs="宋体"/>
                <w:sz w:val="18"/>
                <w:szCs w:val="18"/>
                <w:highlight w:val="none"/>
              </w:rPr>
            </w:pPr>
            <w:r>
              <w:rPr>
                <w:rFonts w:hint="eastAsia" w:ascii="宋体" w:hAnsi="宋体" w:cs="宋体"/>
                <w:sz w:val="18"/>
                <w:szCs w:val="18"/>
                <w:highlight w:val="none"/>
              </w:rPr>
              <w:t>Y＜100</w:t>
            </w:r>
          </w:p>
        </w:tc>
      </w:tr>
      <w:tr w14:paraId="6B031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3775C473">
            <w:pPr>
              <w:spacing w:line="240" w:lineRule="exact"/>
              <w:rPr>
                <w:rFonts w:ascii="宋体" w:hAnsi="宋体" w:cs="宋体"/>
                <w:sz w:val="18"/>
                <w:szCs w:val="18"/>
                <w:highlight w:val="none"/>
              </w:rPr>
            </w:pPr>
            <w:r>
              <w:rPr>
                <w:rFonts w:hint="eastAsia" w:ascii="宋体" w:hAnsi="宋体" w:cs="宋体"/>
                <w:sz w:val="18"/>
                <w:szCs w:val="18"/>
                <w:highlight w:val="none"/>
              </w:rPr>
              <w:t>住宿业</w:t>
            </w:r>
          </w:p>
        </w:tc>
        <w:tc>
          <w:tcPr>
            <w:tcW w:w="1369" w:type="dxa"/>
            <w:vAlign w:val="center"/>
          </w:tcPr>
          <w:p w14:paraId="1C514A90">
            <w:pPr>
              <w:rPr>
                <w:rFonts w:ascii="宋体" w:hAnsi="宋体" w:cs="宋体"/>
                <w:sz w:val="18"/>
                <w:szCs w:val="18"/>
                <w:highlight w:val="none"/>
              </w:rPr>
            </w:pPr>
            <w:r>
              <w:rPr>
                <w:rFonts w:hint="eastAsia" w:ascii="宋体" w:hAnsi="宋体" w:cs="宋体"/>
                <w:sz w:val="18"/>
                <w:szCs w:val="18"/>
                <w:highlight w:val="none"/>
              </w:rPr>
              <w:t>从业人员(X)</w:t>
            </w:r>
          </w:p>
        </w:tc>
        <w:tc>
          <w:tcPr>
            <w:tcW w:w="709" w:type="dxa"/>
            <w:vAlign w:val="center"/>
          </w:tcPr>
          <w:p w14:paraId="25683394">
            <w:pPr>
              <w:rPr>
                <w:rFonts w:ascii="宋体" w:hAnsi="宋体" w:cs="宋体"/>
                <w:sz w:val="18"/>
                <w:szCs w:val="18"/>
                <w:highlight w:val="none"/>
              </w:rPr>
            </w:pPr>
            <w:r>
              <w:rPr>
                <w:rFonts w:hint="eastAsia" w:ascii="宋体" w:hAnsi="宋体" w:cs="宋体"/>
                <w:sz w:val="18"/>
                <w:szCs w:val="18"/>
                <w:highlight w:val="none"/>
              </w:rPr>
              <w:t>人</w:t>
            </w:r>
          </w:p>
        </w:tc>
        <w:tc>
          <w:tcPr>
            <w:tcW w:w="1125" w:type="dxa"/>
            <w:vAlign w:val="center"/>
          </w:tcPr>
          <w:p w14:paraId="36CC1708">
            <w:pPr>
              <w:rPr>
                <w:rFonts w:ascii="宋体" w:hAnsi="宋体" w:cs="宋体"/>
                <w:sz w:val="18"/>
                <w:szCs w:val="18"/>
                <w:highlight w:val="none"/>
              </w:rPr>
            </w:pPr>
            <w:r>
              <w:rPr>
                <w:rFonts w:hint="eastAsia" w:ascii="宋体" w:hAnsi="宋体" w:cs="宋体"/>
                <w:sz w:val="18"/>
                <w:szCs w:val="18"/>
                <w:highlight w:val="none"/>
              </w:rPr>
              <w:t>X≥300</w:t>
            </w:r>
          </w:p>
        </w:tc>
        <w:tc>
          <w:tcPr>
            <w:tcW w:w="1701" w:type="dxa"/>
            <w:vAlign w:val="center"/>
          </w:tcPr>
          <w:p w14:paraId="37ECDD5C">
            <w:pPr>
              <w:ind w:left="1" w:leftChars="-51" w:hanging="108" w:hangingChars="60"/>
              <w:rPr>
                <w:rFonts w:ascii="宋体" w:hAnsi="宋体" w:cs="宋体"/>
                <w:sz w:val="18"/>
                <w:szCs w:val="18"/>
                <w:highlight w:val="none"/>
              </w:rPr>
            </w:pPr>
            <w:r>
              <w:rPr>
                <w:rFonts w:hint="eastAsia" w:ascii="宋体" w:hAnsi="宋体" w:cs="宋体"/>
                <w:sz w:val="18"/>
                <w:szCs w:val="18"/>
                <w:highlight w:val="none"/>
              </w:rPr>
              <w:t xml:space="preserve">100≤X＜300 </w:t>
            </w:r>
          </w:p>
        </w:tc>
        <w:tc>
          <w:tcPr>
            <w:tcW w:w="1426" w:type="dxa"/>
            <w:vAlign w:val="center"/>
          </w:tcPr>
          <w:p w14:paraId="2F1CA1B7">
            <w:pPr>
              <w:rPr>
                <w:rFonts w:ascii="宋体" w:hAnsi="宋体" w:cs="宋体"/>
                <w:sz w:val="18"/>
                <w:szCs w:val="18"/>
                <w:highlight w:val="none"/>
              </w:rPr>
            </w:pPr>
            <w:r>
              <w:rPr>
                <w:rFonts w:hint="eastAsia" w:ascii="宋体" w:hAnsi="宋体" w:cs="宋体"/>
                <w:sz w:val="18"/>
                <w:szCs w:val="18"/>
                <w:highlight w:val="none"/>
              </w:rPr>
              <w:t xml:space="preserve"> 10≤X＜100</w:t>
            </w:r>
          </w:p>
        </w:tc>
        <w:tc>
          <w:tcPr>
            <w:tcW w:w="992" w:type="dxa"/>
            <w:vAlign w:val="center"/>
          </w:tcPr>
          <w:p w14:paraId="16170FF2">
            <w:pPr>
              <w:rPr>
                <w:rFonts w:ascii="宋体" w:hAnsi="宋体" w:cs="宋体"/>
                <w:sz w:val="18"/>
                <w:szCs w:val="18"/>
                <w:highlight w:val="none"/>
              </w:rPr>
            </w:pPr>
            <w:r>
              <w:rPr>
                <w:rFonts w:hint="eastAsia" w:ascii="宋体" w:hAnsi="宋体" w:cs="宋体"/>
                <w:sz w:val="18"/>
                <w:szCs w:val="18"/>
                <w:highlight w:val="none"/>
              </w:rPr>
              <w:t>X＜10</w:t>
            </w:r>
          </w:p>
        </w:tc>
      </w:tr>
      <w:tr w14:paraId="2B457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AD23596">
            <w:pPr>
              <w:rPr>
                <w:rFonts w:ascii="宋体" w:hAnsi="宋体" w:cs="宋体"/>
                <w:sz w:val="18"/>
                <w:szCs w:val="18"/>
                <w:highlight w:val="none"/>
              </w:rPr>
            </w:pPr>
          </w:p>
        </w:tc>
        <w:tc>
          <w:tcPr>
            <w:tcW w:w="1369" w:type="dxa"/>
            <w:vAlign w:val="center"/>
          </w:tcPr>
          <w:p w14:paraId="67FE9BF7">
            <w:pPr>
              <w:spacing w:line="240" w:lineRule="exact"/>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403F7207">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112775FE">
            <w:pPr>
              <w:rPr>
                <w:rFonts w:ascii="宋体" w:hAnsi="宋体" w:cs="宋体"/>
                <w:sz w:val="18"/>
                <w:szCs w:val="18"/>
                <w:highlight w:val="none"/>
              </w:rPr>
            </w:pPr>
            <w:r>
              <w:rPr>
                <w:rFonts w:hint="eastAsia" w:ascii="宋体" w:hAnsi="宋体" w:cs="宋体"/>
                <w:sz w:val="18"/>
                <w:szCs w:val="18"/>
                <w:highlight w:val="none"/>
              </w:rPr>
              <w:t>Y≥10000</w:t>
            </w:r>
          </w:p>
        </w:tc>
        <w:tc>
          <w:tcPr>
            <w:tcW w:w="1701" w:type="dxa"/>
            <w:vAlign w:val="center"/>
          </w:tcPr>
          <w:p w14:paraId="0744E177">
            <w:pPr>
              <w:rPr>
                <w:rFonts w:ascii="宋体" w:hAnsi="宋体" w:cs="宋体"/>
                <w:sz w:val="18"/>
                <w:szCs w:val="18"/>
                <w:highlight w:val="none"/>
              </w:rPr>
            </w:pPr>
            <w:r>
              <w:rPr>
                <w:rFonts w:hint="eastAsia" w:ascii="宋体" w:hAnsi="宋体" w:cs="宋体"/>
                <w:sz w:val="18"/>
                <w:szCs w:val="18"/>
                <w:highlight w:val="none"/>
              </w:rPr>
              <w:t>2000≤Y＜10000</w:t>
            </w:r>
          </w:p>
        </w:tc>
        <w:tc>
          <w:tcPr>
            <w:tcW w:w="1426" w:type="dxa"/>
            <w:vAlign w:val="center"/>
          </w:tcPr>
          <w:p w14:paraId="457FC696">
            <w:pPr>
              <w:rPr>
                <w:rFonts w:ascii="宋体" w:hAnsi="宋体" w:cs="宋体"/>
                <w:sz w:val="18"/>
                <w:szCs w:val="18"/>
                <w:highlight w:val="none"/>
              </w:rPr>
            </w:pPr>
            <w:r>
              <w:rPr>
                <w:rFonts w:hint="eastAsia" w:ascii="宋体" w:hAnsi="宋体" w:cs="宋体"/>
                <w:sz w:val="18"/>
                <w:szCs w:val="18"/>
                <w:highlight w:val="none"/>
              </w:rPr>
              <w:t xml:space="preserve"> 100≤Y＜2000</w:t>
            </w:r>
          </w:p>
        </w:tc>
        <w:tc>
          <w:tcPr>
            <w:tcW w:w="992" w:type="dxa"/>
            <w:vAlign w:val="center"/>
          </w:tcPr>
          <w:p w14:paraId="16D5CBA1">
            <w:pPr>
              <w:rPr>
                <w:rFonts w:ascii="宋体" w:hAnsi="宋体" w:cs="宋体"/>
                <w:sz w:val="18"/>
                <w:szCs w:val="18"/>
                <w:highlight w:val="none"/>
              </w:rPr>
            </w:pPr>
            <w:r>
              <w:rPr>
                <w:rFonts w:hint="eastAsia" w:ascii="宋体" w:hAnsi="宋体" w:cs="宋体"/>
                <w:sz w:val="18"/>
                <w:szCs w:val="18"/>
                <w:highlight w:val="none"/>
              </w:rPr>
              <w:t>Y＜100</w:t>
            </w:r>
          </w:p>
        </w:tc>
      </w:tr>
      <w:tr w14:paraId="5CA6D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3B906913">
            <w:pPr>
              <w:spacing w:line="240" w:lineRule="exact"/>
              <w:rPr>
                <w:rFonts w:ascii="宋体" w:hAnsi="宋体" w:cs="宋体"/>
                <w:sz w:val="18"/>
                <w:szCs w:val="18"/>
                <w:highlight w:val="none"/>
              </w:rPr>
            </w:pPr>
            <w:r>
              <w:rPr>
                <w:rFonts w:hint="eastAsia" w:ascii="宋体" w:hAnsi="宋体" w:cs="宋体"/>
                <w:sz w:val="18"/>
                <w:szCs w:val="18"/>
                <w:highlight w:val="none"/>
              </w:rPr>
              <w:t>餐饮业</w:t>
            </w:r>
          </w:p>
        </w:tc>
        <w:tc>
          <w:tcPr>
            <w:tcW w:w="1369" w:type="dxa"/>
            <w:vAlign w:val="center"/>
          </w:tcPr>
          <w:p w14:paraId="1D5C660B">
            <w:pPr>
              <w:rPr>
                <w:rFonts w:ascii="宋体" w:hAnsi="宋体" w:cs="宋体"/>
                <w:sz w:val="18"/>
                <w:szCs w:val="18"/>
                <w:highlight w:val="none"/>
              </w:rPr>
            </w:pPr>
            <w:r>
              <w:rPr>
                <w:rFonts w:hint="eastAsia" w:ascii="宋体" w:hAnsi="宋体" w:cs="宋体"/>
                <w:sz w:val="18"/>
                <w:szCs w:val="18"/>
                <w:highlight w:val="none"/>
              </w:rPr>
              <w:t>从业人员(X)</w:t>
            </w:r>
          </w:p>
        </w:tc>
        <w:tc>
          <w:tcPr>
            <w:tcW w:w="709" w:type="dxa"/>
            <w:vAlign w:val="center"/>
          </w:tcPr>
          <w:p w14:paraId="37B5CDE8">
            <w:pPr>
              <w:rPr>
                <w:rFonts w:ascii="宋体" w:hAnsi="宋体" w:cs="宋体"/>
                <w:sz w:val="18"/>
                <w:szCs w:val="18"/>
                <w:highlight w:val="none"/>
              </w:rPr>
            </w:pPr>
            <w:r>
              <w:rPr>
                <w:rFonts w:hint="eastAsia" w:ascii="宋体" w:hAnsi="宋体" w:cs="宋体"/>
                <w:sz w:val="18"/>
                <w:szCs w:val="18"/>
                <w:highlight w:val="none"/>
              </w:rPr>
              <w:t>人</w:t>
            </w:r>
          </w:p>
        </w:tc>
        <w:tc>
          <w:tcPr>
            <w:tcW w:w="1125" w:type="dxa"/>
            <w:vAlign w:val="center"/>
          </w:tcPr>
          <w:p w14:paraId="0CD26701">
            <w:pPr>
              <w:rPr>
                <w:rFonts w:ascii="宋体" w:hAnsi="宋体" w:cs="宋体"/>
                <w:sz w:val="18"/>
                <w:szCs w:val="18"/>
                <w:highlight w:val="none"/>
              </w:rPr>
            </w:pPr>
            <w:r>
              <w:rPr>
                <w:rFonts w:hint="eastAsia" w:ascii="宋体" w:hAnsi="宋体" w:cs="宋体"/>
                <w:sz w:val="18"/>
                <w:szCs w:val="18"/>
                <w:highlight w:val="none"/>
              </w:rPr>
              <w:t>X≥300</w:t>
            </w:r>
          </w:p>
        </w:tc>
        <w:tc>
          <w:tcPr>
            <w:tcW w:w="1701" w:type="dxa"/>
            <w:vAlign w:val="center"/>
          </w:tcPr>
          <w:p w14:paraId="5A02F29C">
            <w:pPr>
              <w:ind w:left="1" w:leftChars="-51" w:hanging="108" w:hangingChars="60"/>
              <w:rPr>
                <w:rFonts w:ascii="宋体" w:hAnsi="宋体" w:cs="宋体"/>
                <w:sz w:val="18"/>
                <w:szCs w:val="18"/>
                <w:highlight w:val="none"/>
              </w:rPr>
            </w:pPr>
            <w:r>
              <w:rPr>
                <w:rFonts w:hint="eastAsia" w:ascii="宋体" w:hAnsi="宋体" w:cs="宋体"/>
                <w:sz w:val="18"/>
                <w:szCs w:val="18"/>
                <w:highlight w:val="none"/>
              </w:rPr>
              <w:t xml:space="preserve">100≤X＜300 </w:t>
            </w:r>
          </w:p>
        </w:tc>
        <w:tc>
          <w:tcPr>
            <w:tcW w:w="1426" w:type="dxa"/>
            <w:vAlign w:val="center"/>
          </w:tcPr>
          <w:p w14:paraId="3581E9B4">
            <w:pPr>
              <w:rPr>
                <w:rFonts w:ascii="宋体" w:hAnsi="宋体" w:cs="宋体"/>
                <w:sz w:val="18"/>
                <w:szCs w:val="18"/>
                <w:highlight w:val="none"/>
              </w:rPr>
            </w:pPr>
            <w:r>
              <w:rPr>
                <w:rFonts w:hint="eastAsia" w:ascii="宋体" w:hAnsi="宋体" w:cs="宋体"/>
                <w:sz w:val="18"/>
                <w:szCs w:val="18"/>
                <w:highlight w:val="none"/>
              </w:rPr>
              <w:t xml:space="preserve"> 10≤X＜100</w:t>
            </w:r>
          </w:p>
        </w:tc>
        <w:tc>
          <w:tcPr>
            <w:tcW w:w="992" w:type="dxa"/>
            <w:vAlign w:val="center"/>
          </w:tcPr>
          <w:p w14:paraId="1CF7FD74">
            <w:pPr>
              <w:rPr>
                <w:rFonts w:ascii="宋体" w:hAnsi="宋体" w:cs="宋体"/>
                <w:sz w:val="18"/>
                <w:szCs w:val="18"/>
                <w:highlight w:val="none"/>
              </w:rPr>
            </w:pPr>
            <w:r>
              <w:rPr>
                <w:rFonts w:hint="eastAsia" w:ascii="宋体" w:hAnsi="宋体" w:cs="宋体"/>
                <w:sz w:val="18"/>
                <w:szCs w:val="18"/>
                <w:highlight w:val="none"/>
              </w:rPr>
              <w:t>X＜10</w:t>
            </w:r>
          </w:p>
        </w:tc>
      </w:tr>
      <w:tr w14:paraId="17A54A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5BF61BC0">
            <w:pPr>
              <w:rPr>
                <w:rFonts w:ascii="宋体" w:hAnsi="宋体" w:cs="宋体"/>
                <w:sz w:val="18"/>
                <w:szCs w:val="18"/>
                <w:highlight w:val="none"/>
              </w:rPr>
            </w:pPr>
          </w:p>
        </w:tc>
        <w:tc>
          <w:tcPr>
            <w:tcW w:w="1369" w:type="dxa"/>
            <w:vAlign w:val="center"/>
          </w:tcPr>
          <w:p w14:paraId="4785B261">
            <w:pPr>
              <w:spacing w:line="240" w:lineRule="exact"/>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16DAB43E">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022EFE59">
            <w:pPr>
              <w:rPr>
                <w:rFonts w:ascii="宋体" w:hAnsi="宋体" w:cs="宋体"/>
                <w:sz w:val="18"/>
                <w:szCs w:val="18"/>
                <w:highlight w:val="none"/>
              </w:rPr>
            </w:pPr>
            <w:r>
              <w:rPr>
                <w:rFonts w:hint="eastAsia" w:ascii="宋体" w:hAnsi="宋体" w:cs="宋体"/>
                <w:sz w:val="18"/>
                <w:szCs w:val="18"/>
                <w:highlight w:val="none"/>
              </w:rPr>
              <w:t>Y≥10000</w:t>
            </w:r>
          </w:p>
        </w:tc>
        <w:tc>
          <w:tcPr>
            <w:tcW w:w="1701" w:type="dxa"/>
            <w:vAlign w:val="center"/>
          </w:tcPr>
          <w:p w14:paraId="657158E1">
            <w:pPr>
              <w:rPr>
                <w:rFonts w:ascii="宋体" w:hAnsi="宋体" w:cs="宋体"/>
                <w:sz w:val="18"/>
                <w:szCs w:val="18"/>
                <w:highlight w:val="none"/>
              </w:rPr>
            </w:pPr>
            <w:r>
              <w:rPr>
                <w:rFonts w:hint="eastAsia" w:ascii="宋体" w:hAnsi="宋体" w:cs="宋体"/>
                <w:sz w:val="18"/>
                <w:szCs w:val="18"/>
                <w:highlight w:val="none"/>
              </w:rPr>
              <w:t>2000≤Y＜10000</w:t>
            </w:r>
          </w:p>
        </w:tc>
        <w:tc>
          <w:tcPr>
            <w:tcW w:w="1426" w:type="dxa"/>
            <w:vAlign w:val="center"/>
          </w:tcPr>
          <w:p w14:paraId="6B7EAA52">
            <w:pPr>
              <w:rPr>
                <w:rFonts w:ascii="宋体" w:hAnsi="宋体" w:cs="宋体"/>
                <w:sz w:val="18"/>
                <w:szCs w:val="18"/>
                <w:highlight w:val="none"/>
              </w:rPr>
            </w:pPr>
            <w:r>
              <w:rPr>
                <w:rFonts w:hint="eastAsia" w:ascii="宋体" w:hAnsi="宋体" w:cs="宋体"/>
                <w:sz w:val="18"/>
                <w:szCs w:val="18"/>
                <w:highlight w:val="none"/>
              </w:rPr>
              <w:t xml:space="preserve"> 100≤Y＜2000</w:t>
            </w:r>
          </w:p>
        </w:tc>
        <w:tc>
          <w:tcPr>
            <w:tcW w:w="992" w:type="dxa"/>
            <w:vAlign w:val="center"/>
          </w:tcPr>
          <w:p w14:paraId="1845D6D9">
            <w:pPr>
              <w:rPr>
                <w:rFonts w:ascii="宋体" w:hAnsi="宋体" w:cs="宋体"/>
                <w:sz w:val="18"/>
                <w:szCs w:val="18"/>
                <w:highlight w:val="none"/>
              </w:rPr>
            </w:pPr>
            <w:r>
              <w:rPr>
                <w:rFonts w:hint="eastAsia" w:ascii="宋体" w:hAnsi="宋体" w:cs="宋体"/>
                <w:sz w:val="18"/>
                <w:szCs w:val="18"/>
                <w:highlight w:val="none"/>
              </w:rPr>
              <w:t>Y＜100</w:t>
            </w:r>
          </w:p>
        </w:tc>
      </w:tr>
      <w:tr w14:paraId="73DF8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5B57F75D">
            <w:pPr>
              <w:spacing w:line="240" w:lineRule="exact"/>
              <w:rPr>
                <w:rFonts w:ascii="宋体" w:hAnsi="宋体" w:cs="宋体"/>
                <w:sz w:val="18"/>
                <w:szCs w:val="18"/>
                <w:highlight w:val="none"/>
              </w:rPr>
            </w:pPr>
            <w:r>
              <w:rPr>
                <w:rFonts w:hint="eastAsia" w:ascii="宋体" w:hAnsi="宋体" w:cs="宋体"/>
                <w:sz w:val="18"/>
                <w:szCs w:val="18"/>
                <w:highlight w:val="none"/>
              </w:rPr>
              <w:t>信息传输业*</w:t>
            </w:r>
          </w:p>
        </w:tc>
        <w:tc>
          <w:tcPr>
            <w:tcW w:w="1369" w:type="dxa"/>
            <w:vAlign w:val="center"/>
          </w:tcPr>
          <w:p w14:paraId="4934A5DE">
            <w:pPr>
              <w:rPr>
                <w:rFonts w:ascii="宋体" w:hAnsi="宋体" w:cs="宋体"/>
                <w:sz w:val="18"/>
                <w:szCs w:val="18"/>
                <w:highlight w:val="none"/>
              </w:rPr>
            </w:pPr>
            <w:r>
              <w:rPr>
                <w:rFonts w:hint="eastAsia" w:ascii="宋体" w:hAnsi="宋体" w:cs="宋体"/>
                <w:sz w:val="18"/>
                <w:szCs w:val="18"/>
                <w:highlight w:val="none"/>
              </w:rPr>
              <w:t>从业人员(X)</w:t>
            </w:r>
          </w:p>
        </w:tc>
        <w:tc>
          <w:tcPr>
            <w:tcW w:w="709" w:type="dxa"/>
            <w:vAlign w:val="center"/>
          </w:tcPr>
          <w:p w14:paraId="322366E1">
            <w:pPr>
              <w:rPr>
                <w:rFonts w:ascii="宋体" w:hAnsi="宋体" w:cs="宋体"/>
                <w:sz w:val="18"/>
                <w:szCs w:val="18"/>
                <w:highlight w:val="none"/>
              </w:rPr>
            </w:pPr>
            <w:r>
              <w:rPr>
                <w:rFonts w:hint="eastAsia" w:ascii="宋体" w:hAnsi="宋体" w:cs="宋体"/>
                <w:sz w:val="18"/>
                <w:szCs w:val="18"/>
                <w:highlight w:val="none"/>
              </w:rPr>
              <w:t>人</w:t>
            </w:r>
          </w:p>
        </w:tc>
        <w:tc>
          <w:tcPr>
            <w:tcW w:w="1125" w:type="dxa"/>
            <w:vAlign w:val="center"/>
          </w:tcPr>
          <w:p w14:paraId="1BFC1F75">
            <w:pPr>
              <w:rPr>
                <w:rFonts w:ascii="宋体" w:hAnsi="宋体" w:cs="宋体"/>
                <w:sz w:val="18"/>
                <w:szCs w:val="18"/>
                <w:highlight w:val="none"/>
              </w:rPr>
            </w:pPr>
            <w:r>
              <w:rPr>
                <w:rFonts w:hint="eastAsia" w:ascii="宋体" w:hAnsi="宋体" w:cs="宋体"/>
                <w:sz w:val="18"/>
                <w:szCs w:val="18"/>
                <w:highlight w:val="none"/>
              </w:rPr>
              <w:t>X≥2000</w:t>
            </w:r>
          </w:p>
        </w:tc>
        <w:tc>
          <w:tcPr>
            <w:tcW w:w="1701" w:type="dxa"/>
            <w:vAlign w:val="center"/>
          </w:tcPr>
          <w:p w14:paraId="05A9B6D6">
            <w:pPr>
              <w:rPr>
                <w:rFonts w:ascii="宋体" w:hAnsi="宋体" w:cs="宋体"/>
                <w:sz w:val="18"/>
                <w:szCs w:val="18"/>
                <w:highlight w:val="none"/>
              </w:rPr>
            </w:pPr>
            <w:r>
              <w:rPr>
                <w:rFonts w:hint="eastAsia" w:ascii="宋体" w:hAnsi="宋体" w:cs="宋体"/>
                <w:sz w:val="18"/>
                <w:szCs w:val="18"/>
                <w:highlight w:val="none"/>
              </w:rPr>
              <w:t>100≤X＜2000</w:t>
            </w:r>
          </w:p>
        </w:tc>
        <w:tc>
          <w:tcPr>
            <w:tcW w:w="1426" w:type="dxa"/>
            <w:vAlign w:val="center"/>
          </w:tcPr>
          <w:p w14:paraId="62926FC7">
            <w:pPr>
              <w:rPr>
                <w:rFonts w:ascii="宋体" w:hAnsi="宋体" w:cs="宋体"/>
                <w:sz w:val="18"/>
                <w:szCs w:val="18"/>
                <w:highlight w:val="none"/>
              </w:rPr>
            </w:pPr>
            <w:r>
              <w:rPr>
                <w:rFonts w:hint="eastAsia" w:ascii="宋体" w:hAnsi="宋体" w:cs="宋体"/>
                <w:sz w:val="18"/>
                <w:szCs w:val="18"/>
                <w:highlight w:val="none"/>
              </w:rPr>
              <w:t xml:space="preserve"> 10≤X＜100</w:t>
            </w:r>
          </w:p>
        </w:tc>
        <w:tc>
          <w:tcPr>
            <w:tcW w:w="992" w:type="dxa"/>
            <w:vAlign w:val="center"/>
          </w:tcPr>
          <w:p w14:paraId="1A3FB6C1">
            <w:pPr>
              <w:rPr>
                <w:rFonts w:ascii="宋体" w:hAnsi="宋体" w:cs="宋体"/>
                <w:sz w:val="18"/>
                <w:szCs w:val="18"/>
                <w:highlight w:val="none"/>
              </w:rPr>
            </w:pPr>
            <w:r>
              <w:rPr>
                <w:rFonts w:hint="eastAsia" w:ascii="宋体" w:hAnsi="宋体" w:cs="宋体"/>
                <w:sz w:val="18"/>
                <w:szCs w:val="18"/>
                <w:highlight w:val="none"/>
              </w:rPr>
              <w:t>X＜10</w:t>
            </w:r>
          </w:p>
        </w:tc>
      </w:tr>
      <w:tr w14:paraId="7DE52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1C204B1E">
            <w:pPr>
              <w:rPr>
                <w:rFonts w:ascii="宋体" w:hAnsi="宋体" w:cs="宋体"/>
                <w:sz w:val="18"/>
                <w:szCs w:val="18"/>
                <w:highlight w:val="none"/>
              </w:rPr>
            </w:pPr>
          </w:p>
        </w:tc>
        <w:tc>
          <w:tcPr>
            <w:tcW w:w="1369" w:type="dxa"/>
            <w:vAlign w:val="center"/>
          </w:tcPr>
          <w:p w14:paraId="281331E3">
            <w:pPr>
              <w:spacing w:line="240" w:lineRule="exact"/>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6F883943">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7265191D">
            <w:pPr>
              <w:rPr>
                <w:rFonts w:ascii="宋体" w:hAnsi="宋体" w:cs="宋体"/>
                <w:sz w:val="18"/>
                <w:szCs w:val="18"/>
                <w:highlight w:val="none"/>
              </w:rPr>
            </w:pPr>
            <w:r>
              <w:rPr>
                <w:rFonts w:hint="eastAsia" w:ascii="宋体" w:hAnsi="宋体" w:cs="宋体"/>
                <w:sz w:val="18"/>
                <w:szCs w:val="18"/>
                <w:highlight w:val="none"/>
              </w:rPr>
              <w:t>Y≥100000</w:t>
            </w:r>
          </w:p>
        </w:tc>
        <w:tc>
          <w:tcPr>
            <w:tcW w:w="1701" w:type="dxa"/>
            <w:vAlign w:val="center"/>
          </w:tcPr>
          <w:p w14:paraId="1DB92D6B">
            <w:pPr>
              <w:rPr>
                <w:rFonts w:ascii="宋体" w:hAnsi="宋体" w:cs="宋体"/>
                <w:sz w:val="18"/>
                <w:szCs w:val="18"/>
                <w:highlight w:val="none"/>
              </w:rPr>
            </w:pPr>
            <w:r>
              <w:rPr>
                <w:rFonts w:hint="eastAsia" w:ascii="宋体" w:hAnsi="宋体" w:cs="宋体"/>
                <w:sz w:val="18"/>
                <w:szCs w:val="18"/>
                <w:highlight w:val="none"/>
              </w:rPr>
              <w:t xml:space="preserve"> 1000≤Y＜100000</w:t>
            </w:r>
          </w:p>
        </w:tc>
        <w:tc>
          <w:tcPr>
            <w:tcW w:w="1426" w:type="dxa"/>
            <w:vAlign w:val="center"/>
          </w:tcPr>
          <w:p w14:paraId="45CFC27A">
            <w:pPr>
              <w:rPr>
                <w:rFonts w:ascii="宋体" w:hAnsi="宋体" w:cs="宋体"/>
                <w:sz w:val="18"/>
                <w:szCs w:val="18"/>
                <w:highlight w:val="none"/>
              </w:rPr>
            </w:pPr>
            <w:r>
              <w:rPr>
                <w:rFonts w:hint="eastAsia" w:ascii="宋体" w:hAnsi="宋体" w:cs="宋体"/>
                <w:sz w:val="18"/>
                <w:szCs w:val="18"/>
                <w:highlight w:val="none"/>
              </w:rPr>
              <w:t xml:space="preserve"> 100≤Y＜1000</w:t>
            </w:r>
          </w:p>
        </w:tc>
        <w:tc>
          <w:tcPr>
            <w:tcW w:w="992" w:type="dxa"/>
            <w:vAlign w:val="center"/>
          </w:tcPr>
          <w:p w14:paraId="4A8B55A1">
            <w:pPr>
              <w:rPr>
                <w:rFonts w:ascii="宋体" w:hAnsi="宋体" w:cs="宋体"/>
                <w:sz w:val="18"/>
                <w:szCs w:val="18"/>
                <w:highlight w:val="none"/>
              </w:rPr>
            </w:pPr>
            <w:r>
              <w:rPr>
                <w:rFonts w:hint="eastAsia" w:ascii="宋体" w:hAnsi="宋体" w:cs="宋体"/>
                <w:sz w:val="18"/>
                <w:szCs w:val="18"/>
                <w:highlight w:val="none"/>
              </w:rPr>
              <w:t>Y＜100</w:t>
            </w:r>
          </w:p>
        </w:tc>
      </w:tr>
      <w:tr w14:paraId="07C94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688D89DB">
            <w:pPr>
              <w:spacing w:line="240" w:lineRule="exact"/>
              <w:rPr>
                <w:rFonts w:ascii="宋体" w:hAnsi="宋体" w:cs="宋体"/>
                <w:spacing w:val="-12"/>
                <w:sz w:val="18"/>
                <w:szCs w:val="18"/>
                <w:highlight w:val="none"/>
              </w:rPr>
            </w:pPr>
            <w:r>
              <w:rPr>
                <w:rFonts w:hint="eastAsia" w:ascii="宋体" w:hAnsi="宋体" w:cs="宋体"/>
                <w:spacing w:val="-12"/>
                <w:sz w:val="18"/>
                <w:szCs w:val="18"/>
                <w:highlight w:val="none"/>
              </w:rPr>
              <w:t>软件和信息技术服</w:t>
            </w:r>
            <w:r>
              <w:rPr>
                <w:rFonts w:hint="eastAsia" w:ascii="宋体" w:hAnsi="宋体" w:cs="宋体"/>
                <w:sz w:val="18"/>
                <w:szCs w:val="18"/>
                <w:highlight w:val="none"/>
              </w:rPr>
              <w:t>务业</w:t>
            </w:r>
          </w:p>
        </w:tc>
        <w:tc>
          <w:tcPr>
            <w:tcW w:w="1369" w:type="dxa"/>
            <w:vAlign w:val="center"/>
          </w:tcPr>
          <w:p w14:paraId="4922956D">
            <w:pPr>
              <w:rPr>
                <w:rFonts w:ascii="宋体" w:hAnsi="宋体" w:cs="宋体"/>
                <w:sz w:val="18"/>
                <w:szCs w:val="18"/>
                <w:highlight w:val="none"/>
              </w:rPr>
            </w:pPr>
            <w:r>
              <w:rPr>
                <w:rFonts w:hint="eastAsia" w:ascii="宋体" w:hAnsi="宋体" w:cs="宋体"/>
                <w:sz w:val="18"/>
                <w:szCs w:val="18"/>
                <w:highlight w:val="none"/>
              </w:rPr>
              <w:t>从业人员(X)</w:t>
            </w:r>
          </w:p>
        </w:tc>
        <w:tc>
          <w:tcPr>
            <w:tcW w:w="709" w:type="dxa"/>
            <w:vAlign w:val="center"/>
          </w:tcPr>
          <w:p w14:paraId="70C2EFE5">
            <w:pPr>
              <w:rPr>
                <w:rFonts w:ascii="宋体" w:hAnsi="宋体" w:cs="宋体"/>
                <w:sz w:val="18"/>
                <w:szCs w:val="18"/>
                <w:highlight w:val="none"/>
              </w:rPr>
            </w:pPr>
            <w:r>
              <w:rPr>
                <w:rFonts w:hint="eastAsia" w:ascii="宋体" w:hAnsi="宋体" w:cs="宋体"/>
                <w:sz w:val="18"/>
                <w:szCs w:val="18"/>
                <w:highlight w:val="none"/>
              </w:rPr>
              <w:t>人</w:t>
            </w:r>
          </w:p>
        </w:tc>
        <w:tc>
          <w:tcPr>
            <w:tcW w:w="1125" w:type="dxa"/>
            <w:vAlign w:val="center"/>
          </w:tcPr>
          <w:p w14:paraId="6B4553FE">
            <w:pPr>
              <w:rPr>
                <w:rFonts w:ascii="宋体" w:hAnsi="宋体" w:cs="宋体"/>
                <w:sz w:val="18"/>
                <w:szCs w:val="18"/>
                <w:highlight w:val="none"/>
              </w:rPr>
            </w:pPr>
            <w:r>
              <w:rPr>
                <w:rFonts w:hint="eastAsia" w:ascii="宋体" w:hAnsi="宋体" w:cs="宋体"/>
                <w:sz w:val="18"/>
                <w:szCs w:val="18"/>
                <w:highlight w:val="none"/>
              </w:rPr>
              <w:t>X≥300</w:t>
            </w:r>
          </w:p>
        </w:tc>
        <w:tc>
          <w:tcPr>
            <w:tcW w:w="1701" w:type="dxa"/>
            <w:vAlign w:val="center"/>
          </w:tcPr>
          <w:p w14:paraId="6A01F8A3">
            <w:pPr>
              <w:ind w:left="1" w:leftChars="-51" w:hanging="108" w:hangingChars="60"/>
              <w:rPr>
                <w:rFonts w:ascii="宋体" w:hAnsi="宋体" w:cs="宋体"/>
                <w:sz w:val="18"/>
                <w:szCs w:val="18"/>
                <w:highlight w:val="none"/>
              </w:rPr>
            </w:pPr>
            <w:r>
              <w:rPr>
                <w:rFonts w:hint="eastAsia" w:ascii="宋体" w:hAnsi="宋体" w:cs="宋体"/>
                <w:sz w:val="18"/>
                <w:szCs w:val="18"/>
                <w:highlight w:val="none"/>
              </w:rPr>
              <w:t xml:space="preserve">100≤X＜300 </w:t>
            </w:r>
          </w:p>
        </w:tc>
        <w:tc>
          <w:tcPr>
            <w:tcW w:w="1426" w:type="dxa"/>
            <w:vAlign w:val="center"/>
          </w:tcPr>
          <w:p w14:paraId="078A8D03">
            <w:pPr>
              <w:rPr>
                <w:rFonts w:ascii="宋体" w:hAnsi="宋体" w:cs="宋体"/>
                <w:sz w:val="18"/>
                <w:szCs w:val="18"/>
                <w:highlight w:val="none"/>
              </w:rPr>
            </w:pPr>
            <w:r>
              <w:rPr>
                <w:rFonts w:hint="eastAsia" w:ascii="宋体" w:hAnsi="宋体" w:cs="宋体"/>
                <w:sz w:val="18"/>
                <w:szCs w:val="18"/>
                <w:highlight w:val="none"/>
              </w:rPr>
              <w:t xml:space="preserve"> 10≤X＜100</w:t>
            </w:r>
          </w:p>
        </w:tc>
        <w:tc>
          <w:tcPr>
            <w:tcW w:w="992" w:type="dxa"/>
            <w:vAlign w:val="center"/>
          </w:tcPr>
          <w:p w14:paraId="191C91C7">
            <w:pPr>
              <w:rPr>
                <w:rFonts w:ascii="宋体" w:hAnsi="宋体" w:cs="宋体"/>
                <w:sz w:val="18"/>
                <w:szCs w:val="18"/>
                <w:highlight w:val="none"/>
              </w:rPr>
            </w:pPr>
            <w:r>
              <w:rPr>
                <w:rFonts w:hint="eastAsia" w:ascii="宋体" w:hAnsi="宋体" w:cs="宋体"/>
                <w:sz w:val="18"/>
                <w:szCs w:val="18"/>
                <w:highlight w:val="none"/>
              </w:rPr>
              <w:t>X＜10</w:t>
            </w:r>
          </w:p>
        </w:tc>
      </w:tr>
      <w:tr w14:paraId="2974F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56007A8D">
            <w:pPr>
              <w:rPr>
                <w:rFonts w:ascii="宋体" w:hAnsi="宋体" w:cs="宋体"/>
                <w:spacing w:val="-12"/>
                <w:sz w:val="18"/>
                <w:szCs w:val="18"/>
                <w:highlight w:val="none"/>
              </w:rPr>
            </w:pPr>
          </w:p>
        </w:tc>
        <w:tc>
          <w:tcPr>
            <w:tcW w:w="1369" w:type="dxa"/>
            <w:vAlign w:val="center"/>
          </w:tcPr>
          <w:p w14:paraId="25B2FB34">
            <w:pPr>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19AF40FC">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23520631">
            <w:pPr>
              <w:rPr>
                <w:rFonts w:ascii="宋体" w:hAnsi="宋体" w:cs="宋体"/>
                <w:sz w:val="18"/>
                <w:szCs w:val="18"/>
                <w:highlight w:val="none"/>
              </w:rPr>
            </w:pPr>
            <w:r>
              <w:rPr>
                <w:rFonts w:hint="eastAsia" w:ascii="宋体" w:hAnsi="宋体" w:cs="宋体"/>
                <w:sz w:val="18"/>
                <w:szCs w:val="18"/>
                <w:highlight w:val="none"/>
              </w:rPr>
              <w:t>Y≥10000</w:t>
            </w:r>
          </w:p>
        </w:tc>
        <w:tc>
          <w:tcPr>
            <w:tcW w:w="1701" w:type="dxa"/>
            <w:vAlign w:val="center"/>
          </w:tcPr>
          <w:p w14:paraId="45D53061">
            <w:pPr>
              <w:rPr>
                <w:rFonts w:ascii="宋体" w:hAnsi="宋体" w:cs="宋体"/>
                <w:sz w:val="18"/>
                <w:szCs w:val="18"/>
                <w:highlight w:val="none"/>
              </w:rPr>
            </w:pPr>
            <w:r>
              <w:rPr>
                <w:rFonts w:hint="eastAsia" w:ascii="宋体" w:hAnsi="宋体" w:cs="宋体"/>
                <w:sz w:val="18"/>
                <w:szCs w:val="18"/>
                <w:highlight w:val="none"/>
              </w:rPr>
              <w:t>1000≤Y＜10000</w:t>
            </w:r>
          </w:p>
        </w:tc>
        <w:tc>
          <w:tcPr>
            <w:tcW w:w="1426" w:type="dxa"/>
            <w:vAlign w:val="center"/>
          </w:tcPr>
          <w:p w14:paraId="1A45BD7D">
            <w:pPr>
              <w:rPr>
                <w:rFonts w:ascii="宋体" w:hAnsi="宋体" w:cs="宋体"/>
                <w:sz w:val="18"/>
                <w:szCs w:val="18"/>
                <w:highlight w:val="none"/>
              </w:rPr>
            </w:pPr>
            <w:r>
              <w:rPr>
                <w:rFonts w:hint="eastAsia" w:ascii="宋体" w:hAnsi="宋体" w:cs="宋体"/>
                <w:sz w:val="18"/>
                <w:szCs w:val="18"/>
                <w:highlight w:val="none"/>
              </w:rPr>
              <w:t xml:space="preserve">  50≤Y＜1000</w:t>
            </w:r>
          </w:p>
        </w:tc>
        <w:tc>
          <w:tcPr>
            <w:tcW w:w="992" w:type="dxa"/>
            <w:vAlign w:val="center"/>
          </w:tcPr>
          <w:p w14:paraId="5827F287">
            <w:pPr>
              <w:rPr>
                <w:rFonts w:ascii="宋体" w:hAnsi="宋体" w:cs="宋体"/>
                <w:sz w:val="18"/>
                <w:szCs w:val="18"/>
                <w:highlight w:val="none"/>
              </w:rPr>
            </w:pPr>
            <w:r>
              <w:rPr>
                <w:rFonts w:hint="eastAsia" w:ascii="宋体" w:hAnsi="宋体" w:cs="宋体"/>
                <w:sz w:val="18"/>
                <w:szCs w:val="18"/>
                <w:highlight w:val="none"/>
              </w:rPr>
              <w:t>Y＜50</w:t>
            </w:r>
          </w:p>
        </w:tc>
      </w:tr>
      <w:tr w14:paraId="3AF47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009106DE">
            <w:pPr>
              <w:spacing w:line="240" w:lineRule="exact"/>
              <w:rPr>
                <w:rFonts w:ascii="宋体" w:hAnsi="宋体" w:cs="宋体"/>
                <w:sz w:val="18"/>
                <w:szCs w:val="18"/>
                <w:highlight w:val="none"/>
              </w:rPr>
            </w:pPr>
            <w:r>
              <w:rPr>
                <w:rFonts w:hint="eastAsia" w:ascii="宋体" w:hAnsi="宋体" w:cs="宋体"/>
                <w:sz w:val="18"/>
                <w:szCs w:val="18"/>
                <w:highlight w:val="none"/>
              </w:rPr>
              <w:t>房地产开发经营</w:t>
            </w:r>
          </w:p>
        </w:tc>
        <w:tc>
          <w:tcPr>
            <w:tcW w:w="1369" w:type="dxa"/>
            <w:vAlign w:val="center"/>
          </w:tcPr>
          <w:p w14:paraId="7E39A5FC">
            <w:pPr>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546E9D4E">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6912A739">
            <w:pPr>
              <w:rPr>
                <w:rFonts w:ascii="宋体" w:hAnsi="宋体" w:cs="宋体"/>
                <w:sz w:val="18"/>
                <w:szCs w:val="18"/>
                <w:highlight w:val="none"/>
              </w:rPr>
            </w:pPr>
            <w:r>
              <w:rPr>
                <w:rFonts w:hint="eastAsia" w:ascii="宋体" w:hAnsi="宋体" w:cs="宋体"/>
                <w:sz w:val="18"/>
                <w:szCs w:val="18"/>
                <w:highlight w:val="none"/>
              </w:rPr>
              <w:t>Y≥200000</w:t>
            </w:r>
          </w:p>
        </w:tc>
        <w:tc>
          <w:tcPr>
            <w:tcW w:w="1701" w:type="dxa"/>
            <w:vAlign w:val="center"/>
          </w:tcPr>
          <w:p w14:paraId="299292FD">
            <w:pPr>
              <w:rPr>
                <w:rFonts w:ascii="宋体" w:hAnsi="宋体" w:cs="宋体"/>
                <w:sz w:val="18"/>
                <w:szCs w:val="18"/>
                <w:highlight w:val="none"/>
              </w:rPr>
            </w:pPr>
            <w:r>
              <w:rPr>
                <w:rFonts w:hint="eastAsia" w:ascii="宋体" w:hAnsi="宋体" w:cs="宋体"/>
                <w:sz w:val="18"/>
                <w:szCs w:val="18"/>
                <w:highlight w:val="none"/>
              </w:rPr>
              <w:t xml:space="preserve"> 1000≤Y＜200000</w:t>
            </w:r>
          </w:p>
        </w:tc>
        <w:tc>
          <w:tcPr>
            <w:tcW w:w="1426" w:type="dxa"/>
            <w:vAlign w:val="center"/>
          </w:tcPr>
          <w:p w14:paraId="42FB9070">
            <w:pPr>
              <w:rPr>
                <w:rFonts w:ascii="宋体" w:hAnsi="宋体" w:cs="宋体"/>
                <w:sz w:val="18"/>
                <w:szCs w:val="18"/>
                <w:highlight w:val="none"/>
              </w:rPr>
            </w:pPr>
            <w:r>
              <w:rPr>
                <w:rFonts w:hint="eastAsia" w:ascii="宋体" w:hAnsi="宋体" w:cs="宋体"/>
                <w:sz w:val="18"/>
                <w:szCs w:val="18"/>
                <w:highlight w:val="none"/>
              </w:rPr>
              <w:t xml:space="preserve"> 100≤Y＜1000</w:t>
            </w:r>
          </w:p>
        </w:tc>
        <w:tc>
          <w:tcPr>
            <w:tcW w:w="992" w:type="dxa"/>
            <w:vAlign w:val="center"/>
          </w:tcPr>
          <w:p w14:paraId="07A2454D">
            <w:pPr>
              <w:rPr>
                <w:rFonts w:ascii="宋体" w:hAnsi="宋体" w:cs="宋体"/>
                <w:sz w:val="18"/>
                <w:szCs w:val="18"/>
                <w:highlight w:val="none"/>
              </w:rPr>
            </w:pPr>
            <w:r>
              <w:rPr>
                <w:rFonts w:hint="eastAsia" w:ascii="宋体" w:hAnsi="宋体" w:cs="宋体"/>
                <w:sz w:val="18"/>
                <w:szCs w:val="18"/>
                <w:highlight w:val="none"/>
              </w:rPr>
              <w:t>Y＜100</w:t>
            </w:r>
          </w:p>
        </w:tc>
      </w:tr>
      <w:tr w14:paraId="60F46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0F18C0A2">
            <w:pPr>
              <w:rPr>
                <w:rFonts w:ascii="宋体" w:hAnsi="宋体" w:cs="宋体"/>
                <w:sz w:val="18"/>
                <w:szCs w:val="18"/>
                <w:highlight w:val="none"/>
              </w:rPr>
            </w:pPr>
          </w:p>
        </w:tc>
        <w:tc>
          <w:tcPr>
            <w:tcW w:w="1369" w:type="dxa"/>
            <w:vAlign w:val="center"/>
          </w:tcPr>
          <w:p w14:paraId="3EBA2DFC">
            <w:pPr>
              <w:spacing w:line="240" w:lineRule="exact"/>
              <w:rPr>
                <w:rFonts w:ascii="宋体" w:hAnsi="宋体" w:cs="宋体"/>
                <w:sz w:val="18"/>
                <w:szCs w:val="18"/>
                <w:highlight w:val="none"/>
              </w:rPr>
            </w:pPr>
            <w:r>
              <w:rPr>
                <w:rFonts w:hint="eastAsia" w:ascii="宋体" w:hAnsi="宋体" w:cs="宋体"/>
                <w:sz w:val="18"/>
                <w:szCs w:val="18"/>
                <w:highlight w:val="none"/>
              </w:rPr>
              <w:t>资产总额(Z)</w:t>
            </w:r>
          </w:p>
        </w:tc>
        <w:tc>
          <w:tcPr>
            <w:tcW w:w="709" w:type="dxa"/>
            <w:vAlign w:val="center"/>
          </w:tcPr>
          <w:p w14:paraId="1F0F0ED7">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44F08603">
            <w:pPr>
              <w:rPr>
                <w:rFonts w:ascii="宋体" w:hAnsi="宋体" w:cs="宋体"/>
                <w:sz w:val="18"/>
                <w:szCs w:val="18"/>
                <w:highlight w:val="none"/>
              </w:rPr>
            </w:pPr>
            <w:r>
              <w:rPr>
                <w:rFonts w:hint="eastAsia" w:ascii="宋体" w:hAnsi="宋体" w:cs="宋体"/>
                <w:sz w:val="18"/>
                <w:szCs w:val="18"/>
                <w:highlight w:val="none"/>
              </w:rPr>
              <w:t>Z≥10000</w:t>
            </w:r>
          </w:p>
        </w:tc>
        <w:tc>
          <w:tcPr>
            <w:tcW w:w="1701" w:type="dxa"/>
            <w:vAlign w:val="center"/>
          </w:tcPr>
          <w:p w14:paraId="39203C98">
            <w:pPr>
              <w:rPr>
                <w:rFonts w:ascii="宋体" w:hAnsi="宋体" w:cs="宋体"/>
                <w:sz w:val="18"/>
                <w:szCs w:val="18"/>
                <w:highlight w:val="none"/>
              </w:rPr>
            </w:pPr>
            <w:r>
              <w:rPr>
                <w:rFonts w:hint="eastAsia" w:ascii="宋体" w:hAnsi="宋体" w:cs="宋体"/>
                <w:sz w:val="18"/>
                <w:szCs w:val="18"/>
                <w:highlight w:val="none"/>
              </w:rPr>
              <w:t>5000≤Z＜10000</w:t>
            </w:r>
          </w:p>
        </w:tc>
        <w:tc>
          <w:tcPr>
            <w:tcW w:w="1426" w:type="dxa"/>
            <w:vAlign w:val="center"/>
          </w:tcPr>
          <w:p w14:paraId="33E63220">
            <w:pPr>
              <w:rPr>
                <w:rFonts w:ascii="宋体" w:hAnsi="宋体" w:cs="宋体"/>
                <w:sz w:val="18"/>
                <w:szCs w:val="18"/>
                <w:highlight w:val="none"/>
              </w:rPr>
            </w:pPr>
            <w:r>
              <w:rPr>
                <w:rFonts w:hint="eastAsia" w:ascii="宋体" w:hAnsi="宋体" w:cs="宋体"/>
                <w:sz w:val="18"/>
                <w:szCs w:val="18"/>
                <w:highlight w:val="none"/>
              </w:rPr>
              <w:t xml:space="preserve">2000≤Z＜5000   </w:t>
            </w:r>
          </w:p>
        </w:tc>
        <w:tc>
          <w:tcPr>
            <w:tcW w:w="992" w:type="dxa"/>
            <w:vAlign w:val="center"/>
          </w:tcPr>
          <w:p w14:paraId="383B2DF3">
            <w:pPr>
              <w:rPr>
                <w:rFonts w:ascii="宋体" w:hAnsi="宋体" w:cs="宋体"/>
                <w:sz w:val="18"/>
                <w:szCs w:val="18"/>
                <w:highlight w:val="none"/>
              </w:rPr>
            </w:pPr>
            <w:r>
              <w:rPr>
                <w:rFonts w:hint="eastAsia" w:ascii="宋体" w:hAnsi="宋体" w:cs="宋体"/>
                <w:sz w:val="18"/>
                <w:szCs w:val="18"/>
                <w:highlight w:val="none"/>
              </w:rPr>
              <w:t>Z＜2000</w:t>
            </w:r>
          </w:p>
        </w:tc>
      </w:tr>
      <w:tr w14:paraId="3378A6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03A8107F">
            <w:pPr>
              <w:spacing w:line="240" w:lineRule="exact"/>
              <w:rPr>
                <w:rFonts w:ascii="宋体" w:hAnsi="宋体" w:cs="宋体"/>
                <w:sz w:val="18"/>
                <w:szCs w:val="18"/>
                <w:highlight w:val="none"/>
              </w:rPr>
            </w:pPr>
            <w:r>
              <w:rPr>
                <w:rFonts w:hint="eastAsia" w:ascii="宋体" w:hAnsi="宋体" w:cs="宋体"/>
                <w:sz w:val="18"/>
                <w:szCs w:val="18"/>
                <w:highlight w:val="none"/>
              </w:rPr>
              <w:t>物业管理</w:t>
            </w:r>
          </w:p>
        </w:tc>
        <w:tc>
          <w:tcPr>
            <w:tcW w:w="1369" w:type="dxa"/>
            <w:vAlign w:val="center"/>
          </w:tcPr>
          <w:p w14:paraId="08A0D8D7">
            <w:pPr>
              <w:rPr>
                <w:rFonts w:ascii="宋体" w:hAnsi="宋体" w:cs="宋体"/>
                <w:sz w:val="18"/>
                <w:szCs w:val="18"/>
                <w:highlight w:val="none"/>
              </w:rPr>
            </w:pPr>
            <w:r>
              <w:rPr>
                <w:rFonts w:hint="eastAsia" w:ascii="宋体" w:hAnsi="宋体" w:cs="宋体"/>
                <w:sz w:val="18"/>
                <w:szCs w:val="18"/>
                <w:highlight w:val="none"/>
              </w:rPr>
              <w:t>从业人员(X)</w:t>
            </w:r>
          </w:p>
        </w:tc>
        <w:tc>
          <w:tcPr>
            <w:tcW w:w="709" w:type="dxa"/>
            <w:vAlign w:val="center"/>
          </w:tcPr>
          <w:p w14:paraId="267D986F">
            <w:pPr>
              <w:rPr>
                <w:rFonts w:ascii="宋体" w:hAnsi="宋体" w:cs="宋体"/>
                <w:sz w:val="18"/>
                <w:szCs w:val="18"/>
                <w:highlight w:val="none"/>
              </w:rPr>
            </w:pPr>
            <w:r>
              <w:rPr>
                <w:rFonts w:hint="eastAsia" w:ascii="宋体" w:hAnsi="宋体" w:cs="宋体"/>
                <w:sz w:val="18"/>
                <w:szCs w:val="18"/>
                <w:highlight w:val="none"/>
              </w:rPr>
              <w:t>人</w:t>
            </w:r>
          </w:p>
        </w:tc>
        <w:tc>
          <w:tcPr>
            <w:tcW w:w="1125" w:type="dxa"/>
            <w:vAlign w:val="center"/>
          </w:tcPr>
          <w:p w14:paraId="349FCF60">
            <w:pPr>
              <w:rPr>
                <w:rFonts w:ascii="宋体" w:hAnsi="宋体" w:cs="宋体"/>
                <w:sz w:val="18"/>
                <w:szCs w:val="18"/>
                <w:highlight w:val="none"/>
              </w:rPr>
            </w:pPr>
            <w:r>
              <w:rPr>
                <w:rFonts w:hint="eastAsia" w:ascii="宋体" w:hAnsi="宋体" w:cs="宋体"/>
                <w:sz w:val="18"/>
                <w:szCs w:val="18"/>
                <w:highlight w:val="none"/>
              </w:rPr>
              <w:t>X≥1000</w:t>
            </w:r>
          </w:p>
        </w:tc>
        <w:tc>
          <w:tcPr>
            <w:tcW w:w="1701" w:type="dxa"/>
            <w:vAlign w:val="center"/>
          </w:tcPr>
          <w:p w14:paraId="62846FEB">
            <w:pPr>
              <w:rPr>
                <w:rFonts w:ascii="宋体" w:hAnsi="宋体" w:cs="宋体"/>
                <w:sz w:val="18"/>
                <w:szCs w:val="18"/>
                <w:highlight w:val="none"/>
              </w:rPr>
            </w:pPr>
            <w:r>
              <w:rPr>
                <w:rFonts w:hint="eastAsia" w:ascii="宋体" w:hAnsi="宋体" w:cs="宋体"/>
                <w:sz w:val="18"/>
                <w:szCs w:val="18"/>
                <w:highlight w:val="none"/>
              </w:rPr>
              <w:t>300≤X＜1000</w:t>
            </w:r>
          </w:p>
        </w:tc>
        <w:tc>
          <w:tcPr>
            <w:tcW w:w="1426" w:type="dxa"/>
            <w:vAlign w:val="center"/>
          </w:tcPr>
          <w:p w14:paraId="6934A6A8">
            <w:pPr>
              <w:rPr>
                <w:rFonts w:ascii="宋体" w:hAnsi="宋体" w:cs="宋体"/>
                <w:sz w:val="18"/>
                <w:szCs w:val="18"/>
                <w:highlight w:val="none"/>
              </w:rPr>
            </w:pPr>
            <w:r>
              <w:rPr>
                <w:rFonts w:hint="eastAsia" w:ascii="宋体" w:hAnsi="宋体" w:cs="宋体"/>
                <w:sz w:val="18"/>
                <w:szCs w:val="18"/>
                <w:highlight w:val="none"/>
              </w:rPr>
              <w:t xml:space="preserve">100≤X＜300 </w:t>
            </w:r>
          </w:p>
        </w:tc>
        <w:tc>
          <w:tcPr>
            <w:tcW w:w="992" w:type="dxa"/>
            <w:vAlign w:val="center"/>
          </w:tcPr>
          <w:p w14:paraId="32FB4B02">
            <w:pPr>
              <w:rPr>
                <w:rFonts w:ascii="宋体" w:hAnsi="宋体" w:cs="宋体"/>
                <w:sz w:val="18"/>
                <w:szCs w:val="18"/>
                <w:highlight w:val="none"/>
              </w:rPr>
            </w:pPr>
            <w:r>
              <w:rPr>
                <w:rFonts w:hint="eastAsia" w:ascii="宋体" w:hAnsi="宋体" w:cs="宋体"/>
                <w:sz w:val="18"/>
                <w:szCs w:val="18"/>
                <w:highlight w:val="none"/>
              </w:rPr>
              <w:t>X＜100</w:t>
            </w:r>
          </w:p>
        </w:tc>
      </w:tr>
      <w:tr w14:paraId="5A068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073FCFDF">
            <w:pPr>
              <w:rPr>
                <w:rFonts w:ascii="宋体" w:hAnsi="宋体" w:cs="宋体"/>
                <w:sz w:val="18"/>
                <w:szCs w:val="18"/>
                <w:highlight w:val="none"/>
              </w:rPr>
            </w:pPr>
          </w:p>
        </w:tc>
        <w:tc>
          <w:tcPr>
            <w:tcW w:w="1369" w:type="dxa"/>
            <w:vAlign w:val="center"/>
          </w:tcPr>
          <w:p w14:paraId="4A396069">
            <w:pPr>
              <w:spacing w:line="240" w:lineRule="exact"/>
              <w:rPr>
                <w:rFonts w:ascii="宋体" w:hAnsi="宋体" w:cs="宋体"/>
                <w:sz w:val="18"/>
                <w:szCs w:val="18"/>
                <w:highlight w:val="none"/>
              </w:rPr>
            </w:pPr>
            <w:r>
              <w:rPr>
                <w:rFonts w:hint="eastAsia" w:ascii="宋体" w:hAnsi="宋体" w:cs="宋体"/>
                <w:sz w:val="18"/>
                <w:szCs w:val="18"/>
                <w:highlight w:val="none"/>
              </w:rPr>
              <w:t>营业收入(Y)</w:t>
            </w:r>
          </w:p>
        </w:tc>
        <w:tc>
          <w:tcPr>
            <w:tcW w:w="709" w:type="dxa"/>
            <w:vAlign w:val="center"/>
          </w:tcPr>
          <w:p w14:paraId="3A71ADF5">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755F60E8">
            <w:pPr>
              <w:rPr>
                <w:rFonts w:ascii="宋体" w:hAnsi="宋体" w:cs="宋体"/>
                <w:sz w:val="18"/>
                <w:szCs w:val="18"/>
                <w:highlight w:val="none"/>
              </w:rPr>
            </w:pPr>
            <w:r>
              <w:rPr>
                <w:rFonts w:hint="eastAsia" w:ascii="宋体" w:hAnsi="宋体" w:cs="宋体"/>
                <w:sz w:val="18"/>
                <w:szCs w:val="18"/>
                <w:highlight w:val="none"/>
              </w:rPr>
              <w:t>Y≥5000</w:t>
            </w:r>
          </w:p>
        </w:tc>
        <w:tc>
          <w:tcPr>
            <w:tcW w:w="1701" w:type="dxa"/>
            <w:vAlign w:val="center"/>
          </w:tcPr>
          <w:p w14:paraId="1ABA4E72">
            <w:pPr>
              <w:ind w:left="1" w:leftChars="-51" w:hanging="108" w:hangingChars="60"/>
              <w:rPr>
                <w:rFonts w:ascii="宋体" w:hAnsi="宋体" w:cs="宋体"/>
                <w:sz w:val="18"/>
                <w:szCs w:val="18"/>
                <w:highlight w:val="none"/>
              </w:rPr>
            </w:pPr>
            <w:r>
              <w:rPr>
                <w:rFonts w:hint="eastAsia" w:ascii="宋体" w:hAnsi="宋体" w:cs="宋体"/>
                <w:sz w:val="18"/>
                <w:szCs w:val="18"/>
                <w:highlight w:val="none"/>
              </w:rPr>
              <w:t xml:space="preserve">1000≤Y＜5000 </w:t>
            </w:r>
          </w:p>
        </w:tc>
        <w:tc>
          <w:tcPr>
            <w:tcW w:w="1426" w:type="dxa"/>
            <w:vAlign w:val="center"/>
          </w:tcPr>
          <w:p w14:paraId="35555D0D">
            <w:pPr>
              <w:rPr>
                <w:rFonts w:ascii="宋体" w:hAnsi="宋体" w:cs="宋体"/>
                <w:sz w:val="18"/>
                <w:szCs w:val="18"/>
                <w:highlight w:val="none"/>
              </w:rPr>
            </w:pPr>
            <w:r>
              <w:rPr>
                <w:rFonts w:hint="eastAsia" w:ascii="宋体" w:hAnsi="宋体" w:cs="宋体"/>
                <w:sz w:val="18"/>
                <w:szCs w:val="18"/>
                <w:highlight w:val="none"/>
              </w:rPr>
              <w:t xml:space="preserve"> 500≤Y＜1000</w:t>
            </w:r>
          </w:p>
        </w:tc>
        <w:tc>
          <w:tcPr>
            <w:tcW w:w="992" w:type="dxa"/>
            <w:vAlign w:val="center"/>
          </w:tcPr>
          <w:p w14:paraId="4DCD3696">
            <w:pPr>
              <w:rPr>
                <w:rFonts w:ascii="宋体" w:hAnsi="宋体" w:cs="宋体"/>
                <w:sz w:val="18"/>
                <w:szCs w:val="18"/>
                <w:highlight w:val="none"/>
              </w:rPr>
            </w:pPr>
            <w:r>
              <w:rPr>
                <w:rFonts w:hint="eastAsia" w:ascii="宋体" w:hAnsi="宋体" w:cs="宋体"/>
                <w:sz w:val="18"/>
                <w:szCs w:val="18"/>
                <w:highlight w:val="none"/>
              </w:rPr>
              <w:t>Y＜500</w:t>
            </w:r>
          </w:p>
        </w:tc>
      </w:tr>
      <w:tr w14:paraId="43F4A8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7A2C6E9E">
            <w:pPr>
              <w:spacing w:line="240" w:lineRule="exact"/>
              <w:rPr>
                <w:rFonts w:ascii="宋体" w:hAnsi="宋体" w:cs="宋体"/>
                <w:sz w:val="18"/>
                <w:szCs w:val="18"/>
                <w:highlight w:val="none"/>
              </w:rPr>
            </w:pPr>
            <w:r>
              <w:rPr>
                <w:rFonts w:hint="eastAsia" w:ascii="宋体" w:hAnsi="宋体" w:cs="宋体"/>
                <w:sz w:val="18"/>
                <w:szCs w:val="18"/>
                <w:highlight w:val="none"/>
              </w:rPr>
              <w:t>租赁和商务服务业</w:t>
            </w:r>
          </w:p>
        </w:tc>
        <w:tc>
          <w:tcPr>
            <w:tcW w:w="1369" w:type="dxa"/>
            <w:vAlign w:val="center"/>
          </w:tcPr>
          <w:p w14:paraId="23A301D0">
            <w:pPr>
              <w:rPr>
                <w:rFonts w:ascii="宋体" w:hAnsi="宋体" w:cs="宋体"/>
                <w:sz w:val="18"/>
                <w:szCs w:val="18"/>
                <w:highlight w:val="none"/>
              </w:rPr>
            </w:pPr>
            <w:r>
              <w:rPr>
                <w:rFonts w:hint="eastAsia" w:ascii="宋体" w:hAnsi="宋体" w:cs="宋体"/>
                <w:sz w:val="18"/>
                <w:szCs w:val="18"/>
                <w:highlight w:val="none"/>
              </w:rPr>
              <w:t>从业人员(X)</w:t>
            </w:r>
          </w:p>
        </w:tc>
        <w:tc>
          <w:tcPr>
            <w:tcW w:w="709" w:type="dxa"/>
            <w:vAlign w:val="center"/>
          </w:tcPr>
          <w:p w14:paraId="6BDEE68D">
            <w:pPr>
              <w:rPr>
                <w:rFonts w:ascii="宋体" w:hAnsi="宋体" w:cs="宋体"/>
                <w:sz w:val="18"/>
                <w:szCs w:val="18"/>
                <w:highlight w:val="none"/>
              </w:rPr>
            </w:pPr>
            <w:r>
              <w:rPr>
                <w:rFonts w:hint="eastAsia" w:ascii="宋体" w:hAnsi="宋体" w:cs="宋体"/>
                <w:sz w:val="18"/>
                <w:szCs w:val="18"/>
                <w:highlight w:val="none"/>
              </w:rPr>
              <w:t>人</w:t>
            </w:r>
          </w:p>
        </w:tc>
        <w:tc>
          <w:tcPr>
            <w:tcW w:w="1125" w:type="dxa"/>
            <w:vAlign w:val="center"/>
          </w:tcPr>
          <w:p w14:paraId="6BE364CA">
            <w:pPr>
              <w:rPr>
                <w:rFonts w:ascii="宋体" w:hAnsi="宋体" w:cs="宋体"/>
                <w:sz w:val="18"/>
                <w:szCs w:val="18"/>
                <w:highlight w:val="none"/>
              </w:rPr>
            </w:pPr>
            <w:r>
              <w:rPr>
                <w:rFonts w:hint="eastAsia" w:ascii="宋体" w:hAnsi="宋体" w:cs="宋体"/>
                <w:sz w:val="18"/>
                <w:szCs w:val="18"/>
                <w:highlight w:val="none"/>
              </w:rPr>
              <w:t>X≥300</w:t>
            </w:r>
          </w:p>
        </w:tc>
        <w:tc>
          <w:tcPr>
            <w:tcW w:w="1701" w:type="dxa"/>
            <w:vAlign w:val="center"/>
          </w:tcPr>
          <w:p w14:paraId="52EEE16D">
            <w:pPr>
              <w:ind w:left="1" w:leftChars="-51" w:hanging="108" w:hangingChars="60"/>
              <w:rPr>
                <w:rFonts w:ascii="宋体" w:hAnsi="宋体" w:cs="宋体"/>
                <w:sz w:val="18"/>
                <w:szCs w:val="18"/>
                <w:highlight w:val="none"/>
              </w:rPr>
            </w:pPr>
            <w:r>
              <w:rPr>
                <w:rFonts w:hint="eastAsia" w:ascii="宋体" w:hAnsi="宋体" w:cs="宋体"/>
                <w:sz w:val="18"/>
                <w:szCs w:val="18"/>
                <w:highlight w:val="none"/>
              </w:rPr>
              <w:t xml:space="preserve">100≤X＜300 </w:t>
            </w:r>
          </w:p>
        </w:tc>
        <w:tc>
          <w:tcPr>
            <w:tcW w:w="1426" w:type="dxa"/>
            <w:vAlign w:val="center"/>
          </w:tcPr>
          <w:p w14:paraId="4FD5D1E8">
            <w:pPr>
              <w:rPr>
                <w:rFonts w:ascii="宋体" w:hAnsi="宋体" w:cs="宋体"/>
                <w:sz w:val="18"/>
                <w:szCs w:val="18"/>
                <w:highlight w:val="none"/>
              </w:rPr>
            </w:pPr>
            <w:r>
              <w:rPr>
                <w:rFonts w:hint="eastAsia" w:ascii="宋体" w:hAnsi="宋体" w:cs="宋体"/>
                <w:sz w:val="18"/>
                <w:szCs w:val="18"/>
                <w:highlight w:val="none"/>
              </w:rPr>
              <w:t xml:space="preserve"> 10≤X＜100</w:t>
            </w:r>
          </w:p>
        </w:tc>
        <w:tc>
          <w:tcPr>
            <w:tcW w:w="992" w:type="dxa"/>
            <w:vAlign w:val="center"/>
          </w:tcPr>
          <w:p w14:paraId="6BB733E1">
            <w:pPr>
              <w:rPr>
                <w:rFonts w:ascii="宋体" w:hAnsi="宋体" w:cs="宋体"/>
                <w:sz w:val="18"/>
                <w:szCs w:val="18"/>
                <w:highlight w:val="none"/>
              </w:rPr>
            </w:pPr>
            <w:r>
              <w:rPr>
                <w:rFonts w:hint="eastAsia" w:ascii="宋体" w:hAnsi="宋体" w:cs="宋体"/>
                <w:sz w:val="18"/>
                <w:szCs w:val="18"/>
                <w:highlight w:val="none"/>
              </w:rPr>
              <w:t>X＜10</w:t>
            </w:r>
          </w:p>
        </w:tc>
      </w:tr>
      <w:tr w14:paraId="63D10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2AADC601">
            <w:pPr>
              <w:rPr>
                <w:rFonts w:ascii="宋体" w:hAnsi="宋体" w:cs="宋体"/>
                <w:sz w:val="18"/>
                <w:szCs w:val="18"/>
                <w:highlight w:val="none"/>
              </w:rPr>
            </w:pPr>
          </w:p>
        </w:tc>
        <w:tc>
          <w:tcPr>
            <w:tcW w:w="1369" w:type="dxa"/>
            <w:vAlign w:val="center"/>
          </w:tcPr>
          <w:p w14:paraId="16BCE2AC">
            <w:pPr>
              <w:spacing w:line="240" w:lineRule="exact"/>
              <w:rPr>
                <w:rFonts w:ascii="宋体" w:hAnsi="宋体" w:cs="宋体"/>
                <w:sz w:val="18"/>
                <w:szCs w:val="18"/>
                <w:highlight w:val="none"/>
              </w:rPr>
            </w:pPr>
            <w:r>
              <w:rPr>
                <w:rFonts w:hint="eastAsia" w:ascii="宋体" w:hAnsi="宋体" w:cs="宋体"/>
                <w:sz w:val="18"/>
                <w:szCs w:val="18"/>
                <w:highlight w:val="none"/>
              </w:rPr>
              <w:t>资产总额(Z)</w:t>
            </w:r>
          </w:p>
        </w:tc>
        <w:tc>
          <w:tcPr>
            <w:tcW w:w="709" w:type="dxa"/>
            <w:vAlign w:val="center"/>
          </w:tcPr>
          <w:p w14:paraId="56302770">
            <w:pPr>
              <w:rPr>
                <w:rFonts w:ascii="宋体" w:hAnsi="宋体" w:cs="宋体"/>
                <w:sz w:val="18"/>
                <w:szCs w:val="18"/>
                <w:highlight w:val="none"/>
              </w:rPr>
            </w:pPr>
            <w:r>
              <w:rPr>
                <w:rFonts w:hint="eastAsia" w:ascii="宋体" w:hAnsi="宋体" w:cs="宋体"/>
                <w:sz w:val="18"/>
                <w:szCs w:val="18"/>
                <w:highlight w:val="none"/>
              </w:rPr>
              <w:t>万元</w:t>
            </w:r>
          </w:p>
        </w:tc>
        <w:tc>
          <w:tcPr>
            <w:tcW w:w="1125" w:type="dxa"/>
            <w:vAlign w:val="center"/>
          </w:tcPr>
          <w:p w14:paraId="324E8AC2">
            <w:pPr>
              <w:rPr>
                <w:rFonts w:ascii="宋体" w:hAnsi="宋体" w:cs="宋体"/>
                <w:sz w:val="18"/>
                <w:szCs w:val="18"/>
                <w:highlight w:val="none"/>
              </w:rPr>
            </w:pPr>
            <w:r>
              <w:rPr>
                <w:rFonts w:hint="eastAsia" w:ascii="宋体" w:hAnsi="宋体" w:cs="宋体"/>
                <w:sz w:val="18"/>
                <w:szCs w:val="18"/>
                <w:highlight w:val="none"/>
              </w:rPr>
              <w:t>Z≥120000</w:t>
            </w:r>
          </w:p>
        </w:tc>
        <w:tc>
          <w:tcPr>
            <w:tcW w:w="1701" w:type="dxa"/>
            <w:vAlign w:val="center"/>
          </w:tcPr>
          <w:p w14:paraId="08995AE3">
            <w:pPr>
              <w:rPr>
                <w:rFonts w:ascii="宋体" w:hAnsi="宋体" w:cs="宋体"/>
                <w:sz w:val="18"/>
                <w:szCs w:val="18"/>
                <w:highlight w:val="none"/>
              </w:rPr>
            </w:pPr>
            <w:r>
              <w:rPr>
                <w:rFonts w:hint="eastAsia" w:ascii="宋体" w:hAnsi="宋体" w:cs="宋体"/>
                <w:sz w:val="18"/>
                <w:szCs w:val="18"/>
                <w:highlight w:val="none"/>
              </w:rPr>
              <w:t xml:space="preserve"> 8000≤Z＜120000</w:t>
            </w:r>
          </w:p>
        </w:tc>
        <w:tc>
          <w:tcPr>
            <w:tcW w:w="1426" w:type="dxa"/>
            <w:vAlign w:val="center"/>
          </w:tcPr>
          <w:p w14:paraId="2BA4914F">
            <w:pPr>
              <w:rPr>
                <w:rFonts w:ascii="宋体" w:hAnsi="宋体" w:cs="宋体"/>
                <w:sz w:val="18"/>
                <w:szCs w:val="18"/>
                <w:highlight w:val="none"/>
              </w:rPr>
            </w:pPr>
            <w:r>
              <w:rPr>
                <w:rFonts w:hint="eastAsia" w:ascii="宋体" w:hAnsi="宋体" w:cs="宋体"/>
                <w:sz w:val="18"/>
                <w:szCs w:val="18"/>
                <w:highlight w:val="none"/>
              </w:rPr>
              <w:t xml:space="preserve"> 100≤Z＜8000</w:t>
            </w:r>
          </w:p>
        </w:tc>
        <w:tc>
          <w:tcPr>
            <w:tcW w:w="992" w:type="dxa"/>
            <w:vAlign w:val="center"/>
          </w:tcPr>
          <w:p w14:paraId="166A3FD9">
            <w:pPr>
              <w:rPr>
                <w:rFonts w:ascii="宋体" w:hAnsi="宋体" w:cs="宋体"/>
                <w:sz w:val="18"/>
                <w:szCs w:val="18"/>
                <w:highlight w:val="none"/>
              </w:rPr>
            </w:pPr>
            <w:r>
              <w:rPr>
                <w:rFonts w:hint="eastAsia" w:ascii="宋体" w:hAnsi="宋体" w:cs="宋体"/>
                <w:sz w:val="18"/>
                <w:szCs w:val="18"/>
                <w:highlight w:val="none"/>
              </w:rPr>
              <w:t>Z＜100</w:t>
            </w:r>
          </w:p>
        </w:tc>
      </w:tr>
      <w:tr w14:paraId="37E45B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13" w:type="dxa"/>
            <w:vAlign w:val="center"/>
          </w:tcPr>
          <w:p w14:paraId="0F1791E3">
            <w:pPr>
              <w:spacing w:line="240" w:lineRule="exact"/>
              <w:rPr>
                <w:rFonts w:ascii="宋体" w:hAnsi="宋体" w:cs="宋体"/>
                <w:szCs w:val="21"/>
                <w:highlight w:val="none"/>
              </w:rPr>
            </w:pPr>
            <w:r>
              <w:rPr>
                <w:rFonts w:hint="eastAsia" w:ascii="宋体" w:hAnsi="宋体" w:cs="宋体"/>
                <w:sz w:val="18"/>
                <w:szCs w:val="18"/>
                <w:highlight w:val="none"/>
              </w:rPr>
              <w:t>其他未列明行业*</w:t>
            </w:r>
          </w:p>
        </w:tc>
        <w:tc>
          <w:tcPr>
            <w:tcW w:w="1369" w:type="dxa"/>
            <w:vAlign w:val="center"/>
          </w:tcPr>
          <w:p w14:paraId="68CD01A5">
            <w:pPr>
              <w:spacing w:line="240" w:lineRule="exact"/>
              <w:rPr>
                <w:rFonts w:ascii="宋体" w:hAnsi="宋体" w:cs="宋体"/>
                <w:sz w:val="18"/>
                <w:szCs w:val="18"/>
                <w:highlight w:val="none"/>
              </w:rPr>
            </w:pPr>
            <w:r>
              <w:rPr>
                <w:rFonts w:hint="eastAsia" w:ascii="宋体" w:hAnsi="宋体" w:cs="宋体"/>
                <w:sz w:val="18"/>
                <w:szCs w:val="18"/>
                <w:highlight w:val="none"/>
              </w:rPr>
              <w:t>从业人员(X)</w:t>
            </w:r>
          </w:p>
        </w:tc>
        <w:tc>
          <w:tcPr>
            <w:tcW w:w="709" w:type="dxa"/>
            <w:vAlign w:val="center"/>
          </w:tcPr>
          <w:p w14:paraId="56C4EE25">
            <w:pPr>
              <w:spacing w:line="240" w:lineRule="exact"/>
              <w:rPr>
                <w:rFonts w:ascii="宋体" w:hAnsi="宋体" w:cs="宋体"/>
                <w:sz w:val="18"/>
                <w:szCs w:val="18"/>
                <w:highlight w:val="none"/>
              </w:rPr>
            </w:pPr>
            <w:r>
              <w:rPr>
                <w:rFonts w:hint="eastAsia" w:ascii="宋体" w:hAnsi="宋体" w:cs="宋体"/>
                <w:sz w:val="18"/>
                <w:szCs w:val="18"/>
                <w:highlight w:val="none"/>
              </w:rPr>
              <w:t>人</w:t>
            </w:r>
          </w:p>
        </w:tc>
        <w:tc>
          <w:tcPr>
            <w:tcW w:w="1125" w:type="dxa"/>
            <w:vAlign w:val="center"/>
          </w:tcPr>
          <w:p w14:paraId="1D0B244E">
            <w:pPr>
              <w:spacing w:line="240" w:lineRule="exact"/>
              <w:rPr>
                <w:rFonts w:ascii="宋体" w:hAnsi="宋体" w:cs="宋体"/>
                <w:sz w:val="18"/>
                <w:szCs w:val="18"/>
                <w:highlight w:val="none"/>
              </w:rPr>
            </w:pPr>
            <w:r>
              <w:rPr>
                <w:rFonts w:hint="eastAsia" w:ascii="宋体" w:hAnsi="宋体" w:cs="宋体"/>
                <w:sz w:val="18"/>
                <w:szCs w:val="18"/>
                <w:highlight w:val="none"/>
              </w:rPr>
              <w:t>X≥300</w:t>
            </w:r>
          </w:p>
        </w:tc>
        <w:tc>
          <w:tcPr>
            <w:tcW w:w="1701" w:type="dxa"/>
            <w:vAlign w:val="center"/>
          </w:tcPr>
          <w:p w14:paraId="6DC16256">
            <w:pPr>
              <w:spacing w:line="240" w:lineRule="exact"/>
              <w:ind w:left="1" w:leftChars="-51" w:hanging="108" w:hangingChars="60"/>
              <w:rPr>
                <w:rFonts w:ascii="宋体" w:hAnsi="宋体" w:cs="宋体"/>
                <w:sz w:val="18"/>
                <w:szCs w:val="18"/>
                <w:highlight w:val="none"/>
              </w:rPr>
            </w:pPr>
            <w:r>
              <w:rPr>
                <w:rFonts w:hint="eastAsia" w:ascii="宋体" w:hAnsi="宋体" w:cs="宋体"/>
                <w:sz w:val="18"/>
                <w:szCs w:val="18"/>
                <w:highlight w:val="none"/>
              </w:rPr>
              <w:t xml:space="preserve">100≤X＜300 </w:t>
            </w:r>
          </w:p>
        </w:tc>
        <w:tc>
          <w:tcPr>
            <w:tcW w:w="1426" w:type="dxa"/>
            <w:vAlign w:val="center"/>
          </w:tcPr>
          <w:p w14:paraId="01375CDC">
            <w:pPr>
              <w:spacing w:line="240" w:lineRule="exact"/>
              <w:rPr>
                <w:rFonts w:ascii="宋体" w:hAnsi="宋体" w:cs="宋体"/>
                <w:sz w:val="18"/>
                <w:szCs w:val="18"/>
                <w:highlight w:val="none"/>
              </w:rPr>
            </w:pPr>
            <w:r>
              <w:rPr>
                <w:rFonts w:hint="eastAsia" w:ascii="宋体" w:hAnsi="宋体" w:cs="宋体"/>
                <w:sz w:val="18"/>
                <w:szCs w:val="18"/>
                <w:highlight w:val="none"/>
              </w:rPr>
              <w:t xml:space="preserve"> 10≤X＜100</w:t>
            </w:r>
          </w:p>
        </w:tc>
        <w:tc>
          <w:tcPr>
            <w:tcW w:w="992" w:type="dxa"/>
            <w:vAlign w:val="center"/>
          </w:tcPr>
          <w:p w14:paraId="36E57547">
            <w:pPr>
              <w:spacing w:line="240" w:lineRule="exact"/>
              <w:rPr>
                <w:rFonts w:ascii="宋体" w:hAnsi="宋体" w:cs="宋体"/>
                <w:sz w:val="18"/>
                <w:szCs w:val="18"/>
                <w:highlight w:val="none"/>
              </w:rPr>
            </w:pPr>
            <w:r>
              <w:rPr>
                <w:rFonts w:hint="eastAsia" w:ascii="宋体" w:hAnsi="宋体" w:cs="宋体"/>
                <w:sz w:val="18"/>
                <w:szCs w:val="18"/>
                <w:highlight w:val="none"/>
              </w:rPr>
              <w:t>X＜10</w:t>
            </w:r>
          </w:p>
        </w:tc>
      </w:tr>
    </w:tbl>
    <w:p w14:paraId="5E2B0161">
      <w:pPr>
        <w:spacing w:line="400" w:lineRule="exact"/>
        <w:jc w:val="left"/>
        <w:rPr>
          <w:rFonts w:ascii="宋体" w:hAnsi="宋体" w:cs="宋体"/>
          <w:spacing w:val="8"/>
          <w:szCs w:val="21"/>
          <w:highlight w:val="none"/>
        </w:rPr>
      </w:pPr>
      <w:r>
        <w:rPr>
          <w:rFonts w:hint="eastAsia" w:ascii="宋体" w:hAnsi="宋体" w:cs="宋体"/>
          <w:spacing w:val="8"/>
          <w:szCs w:val="21"/>
          <w:highlight w:val="none"/>
        </w:rPr>
        <w:t>说明：</w:t>
      </w:r>
    </w:p>
    <w:p w14:paraId="3DCF12EC">
      <w:pPr>
        <w:spacing w:line="400" w:lineRule="exact"/>
        <w:jc w:val="left"/>
        <w:rPr>
          <w:rFonts w:ascii="宋体" w:hAnsi="宋体" w:cs="宋体"/>
          <w:spacing w:val="8"/>
          <w:szCs w:val="21"/>
          <w:highlight w:val="none"/>
        </w:rPr>
      </w:pPr>
      <w:r>
        <w:rPr>
          <w:rFonts w:hint="eastAsia" w:ascii="宋体" w:hAnsi="宋体" w:cs="宋体"/>
          <w:spacing w:val="8"/>
          <w:szCs w:val="21"/>
          <w:highlight w:val="none"/>
        </w:rPr>
        <w:t>　　</w:t>
      </w:r>
      <w:r>
        <w:rPr>
          <w:rFonts w:hint="eastAsia" w:ascii="宋体" w:hAnsi="宋体"/>
          <w:spacing w:val="8"/>
          <w:szCs w:val="21"/>
          <w:highlight w:val="none"/>
        </w:rPr>
        <w:t>1.</w:t>
      </w:r>
      <w:r>
        <w:rPr>
          <w:rFonts w:hint="eastAsia" w:ascii="宋体" w:hAnsi="宋体" w:cs="宋体"/>
          <w:spacing w:val="8"/>
          <w:szCs w:val="21"/>
          <w:highlight w:val="none"/>
        </w:rPr>
        <w:t>大型、中型和小型企业须同时满足所列指标的下限，否则下划一档；微型企业只须满足所列指标中的一项即可。</w:t>
      </w:r>
    </w:p>
    <w:p w14:paraId="1E517E09">
      <w:pPr>
        <w:spacing w:line="400" w:lineRule="exact"/>
        <w:jc w:val="left"/>
        <w:rPr>
          <w:rFonts w:ascii="宋体" w:hAnsi="宋体" w:cs="宋体"/>
          <w:spacing w:val="8"/>
          <w:szCs w:val="21"/>
          <w:highlight w:val="none"/>
        </w:rPr>
      </w:pPr>
      <w:r>
        <w:rPr>
          <w:rFonts w:hint="eastAsia" w:ascii="宋体" w:hAnsi="宋体" w:cs="宋体"/>
          <w:spacing w:val="8"/>
          <w:szCs w:val="21"/>
          <w:highlight w:val="none"/>
        </w:rPr>
        <w:t>　　</w:t>
      </w:r>
      <w:r>
        <w:rPr>
          <w:rFonts w:hint="eastAsia" w:ascii="宋体" w:hAnsi="宋体"/>
          <w:spacing w:val="8"/>
          <w:szCs w:val="21"/>
          <w:highlight w:val="none"/>
        </w:rPr>
        <w:t>2.</w:t>
      </w:r>
      <w:r>
        <w:rPr>
          <w:rFonts w:hint="eastAsia" w:ascii="宋体" w:hAnsi="宋体" w:cs="宋体"/>
          <w:spacing w:val="8"/>
          <w:szCs w:val="21"/>
          <w:highlight w:val="none"/>
        </w:rPr>
        <w:t>附表中各行业的范围以《国民经济行业分类》（</w:t>
      </w:r>
      <w:r>
        <w:rPr>
          <w:rFonts w:hint="eastAsia" w:ascii="宋体" w:hAnsi="宋体"/>
          <w:spacing w:val="8"/>
          <w:szCs w:val="21"/>
          <w:highlight w:val="none"/>
        </w:rPr>
        <w:t>GB/T4754-2017</w:t>
      </w:r>
      <w:r>
        <w:rPr>
          <w:rFonts w:hint="eastAsia" w:ascii="宋体" w:hAnsi="宋体" w:cs="宋体"/>
          <w:spacing w:val="8"/>
          <w:szCs w:val="21"/>
          <w:highlight w:val="none"/>
        </w:rPr>
        <w:t>）为准。带</w:t>
      </w:r>
      <w:r>
        <w:rPr>
          <w:rFonts w:hint="eastAsia" w:ascii="宋体" w:hAnsi="宋体"/>
          <w:spacing w:val="8"/>
          <w:szCs w:val="21"/>
          <w:highlight w:val="none"/>
        </w:rPr>
        <w:t>*</w:t>
      </w:r>
      <w:r>
        <w:rPr>
          <w:rFonts w:hint="eastAsia" w:ascii="宋体" w:hAnsi="宋体" w:cs="宋体"/>
          <w:spacing w:val="8"/>
          <w:szCs w:val="21"/>
          <w:highlight w:val="none"/>
        </w:rPr>
        <w:t>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283675D7">
      <w:pPr>
        <w:spacing w:line="400" w:lineRule="exact"/>
        <w:jc w:val="left"/>
        <w:rPr>
          <w:rFonts w:hint="eastAsia" w:ascii="宋体" w:hAnsi="宋体" w:cs="宋体"/>
          <w:spacing w:val="8"/>
          <w:szCs w:val="21"/>
          <w:highlight w:val="none"/>
        </w:rPr>
      </w:pPr>
      <w:r>
        <w:rPr>
          <w:rFonts w:hint="eastAsia" w:ascii="宋体" w:hAnsi="宋体" w:cs="宋体"/>
          <w:spacing w:val="8"/>
          <w:szCs w:val="21"/>
          <w:highlight w:val="none"/>
        </w:rPr>
        <w:t>　　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60D3F161">
      <w:pPr>
        <w:rPr>
          <w:rFonts w:hint="default"/>
          <w:lang w:val="en-US" w:eastAsia="zh-CN"/>
        </w:rPr>
      </w:pPr>
    </w:p>
    <w:sectPr>
      <w:footerReference r:id="rId11" w:type="default"/>
      <w:footerReference r:id="rId12" w:type="even"/>
      <w:pgSz w:w="11906" w:h="16838"/>
      <w:pgMar w:top="1134" w:right="1418" w:bottom="1134" w:left="1418" w:header="851" w:footer="851"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TimesNewRomanPSMT">
    <w:altName w:val="宋体"/>
    <w:panose1 w:val="00000000000000000000"/>
    <w:charset w:val="00"/>
    <w:family w:val="roman"/>
    <w:pitch w:val="default"/>
    <w:sig w:usb0="00000000" w:usb1="00000000" w:usb2="00000010" w:usb3="00000000" w:csb0="00040001" w:csb1="00000000"/>
  </w:font>
  <w:font w:name="华文楷体">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微软雅黑">
    <w:panose1 w:val="020B0503020204020204"/>
    <w:charset w:val="86"/>
    <w:family w:val="swiss"/>
    <w:pitch w:val="default"/>
    <w:sig w:usb0="80000287" w:usb1="2ACF3C50" w:usb2="00000016" w:usb3="00000000" w:csb0="0004001F" w:csb1="0000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650595534"/>
      <w:docPartObj>
        <w:docPartGallery w:val="autotext"/>
      </w:docPartObj>
    </w:sdtPr>
    <w:sdtContent>
      <w:p w14:paraId="203D1F65">
        <w:pPr>
          <w:pStyle w:val="28"/>
          <w:jc w:val="center"/>
        </w:pPr>
        <w:r>
          <w:fldChar w:fldCharType="begin"/>
        </w:r>
        <w:r>
          <w:instrText xml:space="preserve">PAGE   \* MERGEFORMAT</w:instrText>
        </w:r>
        <w:r>
          <w:fldChar w:fldCharType="separate"/>
        </w:r>
        <w:r>
          <w:rPr>
            <w:lang w:val="zh-CN"/>
          </w:rPr>
          <w:t>2</w:t>
        </w:r>
        <w:r>
          <w:fldChar w:fldCharType="end"/>
        </w:r>
      </w:p>
    </w:sdtContent>
  </w:sdt>
  <w:p w14:paraId="2641B1C3">
    <w:pPr>
      <w:pStyle w:val="2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841D55">
    <w:pPr>
      <w:pStyle w:val="28"/>
      <w:framePr w:wrap="around" w:vAnchor="text" w:hAnchor="margin" w:xAlign="center" w:y="1"/>
      <w:rPr>
        <w:rStyle w:val="45"/>
      </w:rPr>
    </w:pPr>
    <w:r>
      <w:fldChar w:fldCharType="begin"/>
    </w:r>
    <w:r>
      <w:rPr>
        <w:rStyle w:val="45"/>
      </w:rPr>
      <w:instrText xml:space="preserve">PAGE  </w:instrText>
    </w:r>
    <w:r>
      <w:fldChar w:fldCharType="separate"/>
    </w:r>
    <w:r>
      <w:rPr>
        <w:rStyle w:val="45"/>
      </w:rPr>
      <w:t>78</w:t>
    </w:r>
    <w:r>
      <w:fldChar w:fldCharType="end"/>
    </w:r>
  </w:p>
  <w:p w14:paraId="3B1480A4">
    <w:pPr>
      <w:pStyle w:val="2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00E555">
    <w:pPr>
      <w:pStyle w:val="28"/>
      <w:tabs>
        <w:tab w:val="left" w:pos="6795"/>
        <w:tab w:val="center" w:pos="6979"/>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DCDCA9">
    <w:pPr>
      <w:pStyle w:val="28"/>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BDD497">
    <w:pPr>
      <w:pStyle w:val="28"/>
      <w:framePr w:wrap="around" w:vAnchor="text" w:hAnchor="margin" w:xAlign="center" w:y="1"/>
      <w:rPr>
        <w:rStyle w:val="45"/>
      </w:rPr>
    </w:pPr>
    <w:r>
      <w:fldChar w:fldCharType="begin"/>
    </w:r>
    <w:r>
      <w:rPr>
        <w:rStyle w:val="45"/>
      </w:rPr>
      <w:instrText xml:space="preserve">PAGE  </w:instrText>
    </w:r>
    <w:r>
      <w:fldChar w:fldCharType="separate"/>
    </w:r>
    <w:r>
      <w:rPr>
        <w:rStyle w:val="45"/>
      </w:rPr>
      <w:t>1</w:t>
    </w:r>
    <w:r>
      <w:fldChar w:fldCharType="end"/>
    </w:r>
  </w:p>
  <w:p w14:paraId="17FD11AC">
    <w:pPr>
      <w:pStyle w:val="28"/>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E6C439">
    <w:pPr>
      <w:pStyle w:val="28"/>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79672"/>
                            <w:docPartObj>
                              <w:docPartGallery w:val="autotext"/>
                            </w:docPartObj>
                          </w:sdtPr>
                          <w:sdtContent>
                            <w:p w14:paraId="4FFD235E">
                              <w:pPr>
                                <w:pStyle w:val="28"/>
                                <w:jc w:val="center"/>
                              </w:pPr>
                              <w:r>
                                <w:fldChar w:fldCharType="begin"/>
                              </w:r>
                              <w:r>
                                <w:instrText xml:space="preserve">PAGE   \* MERGEFORMAT</w:instrText>
                              </w:r>
                              <w:r>
                                <w:fldChar w:fldCharType="separate"/>
                              </w:r>
                              <w:r>
                                <w:rPr>
                                  <w:lang w:val="zh-CN"/>
                                </w:rPr>
                                <w:t>2</w:t>
                              </w:r>
                              <w:r>
                                <w:fldChar w:fldCharType="end"/>
                              </w:r>
                            </w:p>
                          </w:sdtContent>
                        </w:sdt>
                        <w:p w14:paraId="69602106">
                          <w:pPr>
                            <w:pStyle w:val="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sdt>
                    <w:sdtPr>
                      <w:id w:val="147479672"/>
                      <w:docPartObj>
                        <w:docPartGallery w:val="autotext"/>
                      </w:docPartObj>
                    </w:sdtPr>
                    <w:sdtContent>
                      <w:p w14:paraId="4FFD235E">
                        <w:pPr>
                          <w:pStyle w:val="28"/>
                          <w:jc w:val="center"/>
                        </w:pPr>
                        <w:r>
                          <w:fldChar w:fldCharType="begin"/>
                        </w:r>
                        <w:r>
                          <w:instrText xml:space="preserve">PAGE   \* MERGEFORMAT</w:instrText>
                        </w:r>
                        <w:r>
                          <w:fldChar w:fldCharType="separate"/>
                        </w:r>
                        <w:r>
                          <w:rPr>
                            <w:lang w:val="zh-CN"/>
                          </w:rPr>
                          <w:t>2</w:t>
                        </w:r>
                        <w:r>
                          <w:fldChar w:fldCharType="end"/>
                        </w:r>
                      </w:p>
                    </w:sdtContent>
                  </w:sdt>
                  <w:p w14:paraId="69602106">
                    <w:pPr>
                      <w:pStyle w:val="3"/>
                    </w:pPr>
                  </w:p>
                </w:txbxContent>
              </v:textbox>
            </v:shape>
          </w:pict>
        </mc:Fallback>
      </mc:AlternateContent>
    </w:r>
  </w:p>
  <w:p w14:paraId="45158513">
    <w:pPr>
      <w:pStyle w:val="28"/>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D339AD">
    <w:pPr>
      <w:pStyle w:val="2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B905313">
                          <w:pPr>
                            <w:pStyle w:val="28"/>
                            <w:rPr>
                              <w:rStyle w:val="45"/>
                              <w:rFonts w:ascii="仿宋_GB2312" w:eastAsia="仿宋_GB2312"/>
                            </w:rPr>
                          </w:pPr>
                          <w:r>
                            <w:rPr>
                              <w:rFonts w:hint="eastAsia" w:ascii="仿宋_GB2312" w:eastAsia="仿宋_GB2312"/>
                            </w:rPr>
                            <w:fldChar w:fldCharType="begin"/>
                          </w:r>
                          <w:r>
                            <w:rPr>
                              <w:rStyle w:val="45"/>
                              <w:rFonts w:hint="eastAsia" w:ascii="仿宋_GB2312" w:eastAsia="仿宋_GB2312"/>
                            </w:rPr>
                            <w:instrText xml:space="preserve">PAGE  </w:instrText>
                          </w:r>
                          <w:r>
                            <w:rPr>
                              <w:rFonts w:hint="eastAsia" w:ascii="仿宋_GB2312" w:eastAsia="仿宋_GB2312"/>
                            </w:rPr>
                            <w:fldChar w:fldCharType="separate"/>
                          </w:r>
                          <w:r>
                            <w:rPr>
                              <w:rStyle w:val="45"/>
                              <w:rFonts w:ascii="仿宋_GB2312" w:eastAsia="仿宋_GB2312"/>
                            </w:rPr>
                            <w:t>54</w:t>
                          </w:r>
                          <w:r>
                            <w:rPr>
                              <w:rFonts w:hint="eastAsia" w:ascii="仿宋_GB2312" w:eastAsia="仿宋_GB2312"/>
                            </w:rPr>
                            <w:fldChar w:fldCharType="end"/>
                          </w:r>
                        </w:p>
                      </w:txbxContent>
                    </wps:txbx>
                    <wps:bodyPr wrap="none" lIns="0" tIns="0" rIns="0" bIns="0" upright="1">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LRDXfXLAQAAnAMAAA4AAAAAAAAAAQAgAAAAHgEAAGRycy9lMm9E&#10;b2MueG1sUEsFBgAAAAAGAAYAWQEAAFsFAAAAAA==&#10;">
              <v:fill on="f" focussize="0,0"/>
              <v:stroke on="f"/>
              <v:imagedata o:title=""/>
              <o:lock v:ext="edit" aspectratio="f"/>
              <v:textbox inset="0mm,0mm,0mm,0mm" style="mso-fit-shape-to-text:t;">
                <w:txbxContent>
                  <w:p w14:paraId="0B905313">
                    <w:pPr>
                      <w:pStyle w:val="28"/>
                      <w:rPr>
                        <w:rStyle w:val="45"/>
                        <w:rFonts w:ascii="仿宋_GB2312" w:eastAsia="仿宋_GB2312"/>
                      </w:rPr>
                    </w:pPr>
                    <w:r>
                      <w:rPr>
                        <w:rFonts w:hint="eastAsia" w:ascii="仿宋_GB2312" w:eastAsia="仿宋_GB2312"/>
                      </w:rPr>
                      <w:fldChar w:fldCharType="begin"/>
                    </w:r>
                    <w:r>
                      <w:rPr>
                        <w:rStyle w:val="45"/>
                        <w:rFonts w:hint="eastAsia" w:ascii="仿宋_GB2312" w:eastAsia="仿宋_GB2312"/>
                      </w:rPr>
                      <w:instrText xml:space="preserve">PAGE  </w:instrText>
                    </w:r>
                    <w:r>
                      <w:rPr>
                        <w:rFonts w:hint="eastAsia" w:ascii="仿宋_GB2312" w:eastAsia="仿宋_GB2312"/>
                      </w:rPr>
                      <w:fldChar w:fldCharType="separate"/>
                    </w:r>
                    <w:r>
                      <w:rPr>
                        <w:rStyle w:val="45"/>
                        <w:rFonts w:ascii="仿宋_GB2312" w:eastAsia="仿宋_GB2312"/>
                      </w:rPr>
                      <w:t>54</w:t>
                    </w:r>
                    <w:r>
                      <w:rPr>
                        <w:rFonts w:hint="eastAsia" w:ascii="仿宋_GB2312" w:eastAsia="仿宋_GB2312"/>
                      </w:rP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64432">
    <w:pPr>
      <w:pStyle w:val="28"/>
      <w:framePr w:wrap="around" w:vAnchor="text" w:hAnchor="margin" w:xAlign="center" w:y="1"/>
      <w:rPr>
        <w:rStyle w:val="45"/>
      </w:rPr>
    </w:pPr>
    <w:r>
      <w:fldChar w:fldCharType="begin"/>
    </w:r>
    <w:r>
      <w:rPr>
        <w:rStyle w:val="45"/>
      </w:rPr>
      <w:instrText xml:space="preserve">PAGE  </w:instrText>
    </w:r>
    <w:r>
      <w:fldChar w:fldCharType="end"/>
    </w:r>
  </w:p>
  <w:p w14:paraId="39FCCD25">
    <w:pPr>
      <w:pStyle w:val="2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DFCA33">
    <w:pPr>
      <w:pStyle w:val="29"/>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31229E">
    <w:pPr>
      <w:pStyle w:val="2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0117F2D"/>
    <w:multiLevelType w:val="singleLevel"/>
    <w:tmpl w:val="C0117F2D"/>
    <w:lvl w:ilvl="0" w:tentative="0">
      <w:start w:val="1"/>
      <w:numFmt w:val="decimal"/>
      <w:suff w:val="nothing"/>
      <w:lvlText w:val="%1、"/>
      <w:lvlJc w:val="left"/>
    </w:lvl>
  </w:abstractNum>
  <w:abstractNum w:abstractNumId="1">
    <w:nsid w:val="0000000F"/>
    <w:multiLevelType w:val="multilevel"/>
    <w:tmpl w:val="0000000F"/>
    <w:lvl w:ilvl="0" w:tentative="0">
      <w:start w:val="1"/>
      <w:numFmt w:val="decimal"/>
      <w:pStyle w:val="50"/>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hideGrammaticalError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IzZTljNzNjNWQzZThmNTE0M2YwY2I3ZTQxMGE3OWMifQ=="/>
  </w:docVars>
  <w:rsids>
    <w:rsidRoot w:val="00172A27"/>
    <w:rsid w:val="0000127A"/>
    <w:rsid w:val="000046E4"/>
    <w:rsid w:val="0000600D"/>
    <w:rsid w:val="00010974"/>
    <w:rsid w:val="00010D74"/>
    <w:rsid w:val="00011097"/>
    <w:rsid w:val="000125FF"/>
    <w:rsid w:val="00014BD2"/>
    <w:rsid w:val="000151D0"/>
    <w:rsid w:val="0002006B"/>
    <w:rsid w:val="000200E6"/>
    <w:rsid w:val="000219C1"/>
    <w:rsid w:val="000222C3"/>
    <w:rsid w:val="0003050C"/>
    <w:rsid w:val="00032252"/>
    <w:rsid w:val="00032C03"/>
    <w:rsid w:val="00032CE7"/>
    <w:rsid w:val="00033098"/>
    <w:rsid w:val="0003309A"/>
    <w:rsid w:val="000344EB"/>
    <w:rsid w:val="00037FA1"/>
    <w:rsid w:val="00040207"/>
    <w:rsid w:val="00040C2A"/>
    <w:rsid w:val="000415BC"/>
    <w:rsid w:val="00041A17"/>
    <w:rsid w:val="0004360F"/>
    <w:rsid w:val="000436B4"/>
    <w:rsid w:val="00044E26"/>
    <w:rsid w:val="00045457"/>
    <w:rsid w:val="00046B26"/>
    <w:rsid w:val="0005142E"/>
    <w:rsid w:val="00053CE3"/>
    <w:rsid w:val="000564DD"/>
    <w:rsid w:val="000571DB"/>
    <w:rsid w:val="00060D3F"/>
    <w:rsid w:val="00061102"/>
    <w:rsid w:val="00062204"/>
    <w:rsid w:val="00062361"/>
    <w:rsid w:val="00062603"/>
    <w:rsid w:val="000640F9"/>
    <w:rsid w:val="000646A3"/>
    <w:rsid w:val="00066E42"/>
    <w:rsid w:val="00072E30"/>
    <w:rsid w:val="000749B0"/>
    <w:rsid w:val="00083EEE"/>
    <w:rsid w:val="00084F26"/>
    <w:rsid w:val="000861E8"/>
    <w:rsid w:val="00086E4F"/>
    <w:rsid w:val="00086FA6"/>
    <w:rsid w:val="0009068A"/>
    <w:rsid w:val="00092509"/>
    <w:rsid w:val="00092B68"/>
    <w:rsid w:val="00095698"/>
    <w:rsid w:val="00095CE3"/>
    <w:rsid w:val="000966F1"/>
    <w:rsid w:val="000A06E4"/>
    <w:rsid w:val="000A0823"/>
    <w:rsid w:val="000A1C09"/>
    <w:rsid w:val="000A229C"/>
    <w:rsid w:val="000A4704"/>
    <w:rsid w:val="000A4971"/>
    <w:rsid w:val="000A610B"/>
    <w:rsid w:val="000A7E4A"/>
    <w:rsid w:val="000B00B7"/>
    <w:rsid w:val="000B07E4"/>
    <w:rsid w:val="000B19CA"/>
    <w:rsid w:val="000B552C"/>
    <w:rsid w:val="000C4DBE"/>
    <w:rsid w:val="000C5BCA"/>
    <w:rsid w:val="000D1CD0"/>
    <w:rsid w:val="000D78B7"/>
    <w:rsid w:val="000E0C7D"/>
    <w:rsid w:val="000E110B"/>
    <w:rsid w:val="000E15BE"/>
    <w:rsid w:val="000E1BA4"/>
    <w:rsid w:val="000E1D72"/>
    <w:rsid w:val="000E2328"/>
    <w:rsid w:val="000E344B"/>
    <w:rsid w:val="000E5FEC"/>
    <w:rsid w:val="000F25C5"/>
    <w:rsid w:val="000F298B"/>
    <w:rsid w:val="000F356D"/>
    <w:rsid w:val="000F3915"/>
    <w:rsid w:val="000F3A51"/>
    <w:rsid w:val="000F6D32"/>
    <w:rsid w:val="000F71F0"/>
    <w:rsid w:val="000F72C9"/>
    <w:rsid w:val="000F78AE"/>
    <w:rsid w:val="000F7D3F"/>
    <w:rsid w:val="00100761"/>
    <w:rsid w:val="00101FFF"/>
    <w:rsid w:val="0010598A"/>
    <w:rsid w:val="00111685"/>
    <w:rsid w:val="00120AAE"/>
    <w:rsid w:val="00121240"/>
    <w:rsid w:val="00122ED0"/>
    <w:rsid w:val="0012586A"/>
    <w:rsid w:val="00130B36"/>
    <w:rsid w:val="00133DC7"/>
    <w:rsid w:val="001347DE"/>
    <w:rsid w:val="00136E66"/>
    <w:rsid w:val="00140E32"/>
    <w:rsid w:val="00142E14"/>
    <w:rsid w:val="001438F5"/>
    <w:rsid w:val="00146C4A"/>
    <w:rsid w:val="00147B57"/>
    <w:rsid w:val="001512A3"/>
    <w:rsid w:val="00152F88"/>
    <w:rsid w:val="00154C6F"/>
    <w:rsid w:val="00156533"/>
    <w:rsid w:val="00164525"/>
    <w:rsid w:val="001658AF"/>
    <w:rsid w:val="0016618E"/>
    <w:rsid w:val="00166ED5"/>
    <w:rsid w:val="00171BE9"/>
    <w:rsid w:val="00172280"/>
    <w:rsid w:val="00172A27"/>
    <w:rsid w:val="00172BD7"/>
    <w:rsid w:val="001744F6"/>
    <w:rsid w:val="001750C6"/>
    <w:rsid w:val="001757BF"/>
    <w:rsid w:val="001773FD"/>
    <w:rsid w:val="00180575"/>
    <w:rsid w:val="001814BE"/>
    <w:rsid w:val="0018334D"/>
    <w:rsid w:val="00187B23"/>
    <w:rsid w:val="001911C0"/>
    <w:rsid w:val="001917B7"/>
    <w:rsid w:val="0019241A"/>
    <w:rsid w:val="001938E2"/>
    <w:rsid w:val="00194F75"/>
    <w:rsid w:val="001954E3"/>
    <w:rsid w:val="001956F2"/>
    <w:rsid w:val="001973FE"/>
    <w:rsid w:val="001978B0"/>
    <w:rsid w:val="001A2289"/>
    <w:rsid w:val="001A2968"/>
    <w:rsid w:val="001A38B0"/>
    <w:rsid w:val="001B0C35"/>
    <w:rsid w:val="001C0CD6"/>
    <w:rsid w:val="001C3EB4"/>
    <w:rsid w:val="001C3FBD"/>
    <w:rsid w:val="001C637E"/>
    <w:rsid w:val="001C6389"/>
    <w:rsid w:val="001C63E2"/>
    <w:rsid w:val="001C6661"/>
    <w:rsid w:val="001C6A8E"/>
    <w:rsid w:val="001C79CF"/>
    <w:rsid w:val="001C7D41"/>
    <w:rsid w:val="001D0872"/>
    <w:rsid w:val="001E0039"/>
    <w:rsid w:val="001F17CC"/>
    <w:rsid w:val="001F6242"/>
    <w:rsid w:val="001F730E"/>
    <w:rsid w:val="00200766"/>
    <w:rsid w:val="00201459"/>
    <w:rsid w:val="0020305C"/>
    <w:rsid w:val="00205EF2"/>
    <w:rsid w:val="002063A9"/>
    <w:rsid w:val="00207973"/>
    <w:rsid w:val="00210F33"/>
    <w:rsid w:val="00214CEF"/>
    <w:rsid w:val="0021505B"/>
    <w:rsid w:val="002161A6"/>
    <w:rsid w:val="00223FFF"/>
    <w:rsid w:val="00230623"/>
    <w:rsid w:val="00232D94"/>
    <w:rsid w:val="00234676"/>
    <w:rsid w:val="0023649E"/>
    <w:rsid w:val="00236C97"/>
    <w:rsid w:val="00240005"/>
    <w:rsid w:val="002408AE"/>
    <w:rsid w:val="00241875"/>
    <w:rsid w:val="00242A12"/>
    <w:rsid w:val="00243E6F"/>
    <w:rsid w:val="00243ECD"/>
    <w:rsid w:val="00244E2B"/>
    <w:rsid w:val="002463D2"/>
    <w:rsid w:val="002463EA"/>
    <w:rsid w:val="0025010E"/>
    <w:rsid w:val="002525C0"/>
    <w:rsid w:val="00254358"/>
    <w:rsid w:val="00256EA4"/>
    <w:rsid w:val="00257000"/>
    <w:rsid w:val="0025786E"/>
    <w:rsid w:val="00257AB2"/>
    <w:rsid w:val="00262786"/>
    <w:rsid w:val="00264C27"/>
    <w:rsid w:val="00264D2F"/>
    <w:rsid w:val="0026522F"/>
    <w:rsid w:val="002655ED"/>
    <w:rsid w:val="00271B79"/>
    <w:rsid w:val="00272443"/>
    <w:rsid w:val="002743CF"/>
    <w:rsid w:val="0028075C"/>
    <w:rsid w:val="00280E35"/>
    <w:rsid w:val="002811A6"/>
    <w:rsid w:val="00281AB3"/>
    <w:rsid w:val="00281EE0"/>
    <w:rsid w:val="00282923"/>
    <w:rsid w:val="00284F56"/>
    <w:rsid w:val="00285842"/>
    <w:rsid w:val="0029040E"/>
    <w:rsid w:val="002917A1"/>
    <w:rsid w:val="0029530E"/>
    <w:rsid w:val="002957B4"/>
    <w:rsid w:val="00297BE1"/>
    <w:rsid w:val="002A1243"/>
    <w:rsid w:val="002A1919"/>
    <w:rsid w:val="002A20B3"/>
    <w:rsid w:val="002A4FB2"/>
    <w:rsid w:val="002A5282"/>
    <w:rsid w:val="002B1B49"/>
    <w:rsid w:val="002B287F"/>
    <w:rsid w:val="002B7F6A"/>
    <w:rsid w:val="002C2564"/>
    <w:rsid w:val="002C3178"/>
    <w:rsid w:val="002C475E"/>
    <w:rsid w:val="002C498C"/>
    <w:rsid w:val="002C5518"/>
    <w:rsid w:val="002C5B9D"/>
    <w:rsid w:val="002C5EC5"/>
    <w:rsid w:val="002C683F"/>
    <w:rsid w:val="002C6F70"/>
    <w:rsid w:val="002C79EA"/>
    <w:rsid w:val="002D111D"/>
    <w:rsid w:val="002D42EE"/>
    <w:rsid w:val="002D44D5"/>
    <w:rsid w:val="002D4F24"/>
    <w:rsid w:val="002D4FCA"/>
    <w:rsid w:val="002D753F"/>
    <w:rsid w:val="002E0E2F"/>
    <w:rsid w:val="002E28C1"/>
    <w:rsid w:val="002E5716"/>
    <w:rsid w:val="002E66D1"/>
    <w:rsid w:val="002E6F98"/>
    <w:rsid w:val="002E7AB6"/>
    <w:rsid w:val="002F01D8"/>
    <w:rsid w:val="002F1666"/>
    <w:rsid w:val="002F24F3"/>
    <w:rsid w:val="002F31EE"/>
    <w:rsid w:val="002F5131"/>
    <w:rsid w:val="003002CF"/>
    <w:rsid w:val="00303816"/>
    <w:rsid w:val="00303F39"/>
    <w:rsid w:val="00312F84"/>
    <w:rsid w:val="003140DB"/>
    <w:rsid w:val="00314317"/>
    <w:rsid w:val="00314675"/>
    <w:rsid w:val="003222A6"/>
    <w:rsid w:val="0032292E"/>
    <w:rsid w:val="00322954"/>
    <w:rsid w:val="003240E9"/>
    <w:rsid w:val="003241E0"/>
    <w:rsid w:val="00324FEC"/>
    <w:rsid w:val="00326E0F"/>
    <w:rsid w:val="00327DE2"/>
    <w:rsid w:val="003314F2"/>
    <w:rsid w:val="00331D2C"/>
    <w:rsid w:val="00331E05"/>
    <w:rsid w:val="003347D4"/>
    <w:rsid w:val="00334C25"/>
    <w:rsid w:val="00336574"/>
    <w:rsid w:val="00336F09"/>
    <w:rsid w:val="00336F44"/>
    <w:rsid w:val="003376E8"/>
    <w:rsid w:val="00337E81"/>
    <w:rsid w:val="00340DC7"/>
    <w:rsid w:val="003413E9"/>
    <w:rsid w:val="00341F1C"/>
    <w:rsid w:val="00342B02"/>
    <w:rsid w:val="00344971"/>
    <w:rsid w:val="003458D6"/>
    <w:rsid w:val="00346898"/>
    <w:rsid w:val="00347869"/>
    <w:rsid w:val="00350291"/>
    <w:rsid w:val="00353706"/>
    <w:rsid w:val="00355EF8"/>
    <w:rsid w:val="0036070C"/>
    <w:rsid w:val="00361FD0"/>
    <w:rsid w:val="00362424"/>
    <w:rsid w:val="0036346B"/>
    <w:rsid w:val="0036418B"/>
    <w:rsid w:val="00367CD5"/>
    <w:rsid w:val="00370680"/>
    <w:rsid w:val="00370E65"/>
    <w:rsid w:val="0037143C"/>
    <w:rsid w:val="003724EA"/>
    <w:rsid w:val="00372C9F"/>
    <w:rsid w:val="00380A6E"/>
    <w:rsid w:val="003822F4"/>
    <w:rsid w:val="00385443"/>
    <w:rsid w:val="003924D0"/>
    <w:rsid w:val="00394DBB"/>
    <w:rsid w:val="0039595B"/>
    <w:rsid w:val="003959BD"/>
    <w:rsid w:val="00395CE3"/>
    <w:rsid w:val="003973A5"/>
    <w:rsid w:val="003A19F7"/>
    <w:rsid w:val="003A4871"/>
    <w:rsid w:val="003A641E"/>
    <w:rsid w:val="003A70B4"/>
    <w:rsid w:val="003A716A"/>
    <w:rsid w:val="003A7351"/>
    <w:rsid w:val="003B0D5F"/>
    <w:rsid w:val="003B1CB2"/>
    <w:rsid w:val="003B5F2C"/>
    <w:rsid w:val="003B62CB"/>
    <w:rsid w:val="003B6338"/>
    <w:rsid w:val="003C0736"/>
    <w:rsid w:val="003C0B59"/>
    <w:rsid w:val="003C0EF7"/>
    <w:rsid w:val="003C3A4F"/>
    <w:rsid w:val="003D0F5E"/>
    <w:rsid w:val="003D1E87"/>
    <w:rsid w:val="003D2A8A"/>
    <w:rsid w:val="003D3D8D"/>
    <w:rsid w:val="003D5C8D"/>
    <w:rsid w:val="003D6932"/>
    <w:rsid w:val="003E6E6E"/>
    <w:rsid w:val="003F1678"/>
    <w:rsid w:val="003F2733"/>
    <w:rsid w:val="003F5AFB"/>
    <w:rsid w:val="003F5F2A"/>
    <w:rsid w:val="003F5F4E"/>
    <w:rsid w:val="003F6DBE"/>
    <w:rsid w:val="003F7741"/>
    <w:rsid w:val="003F7C23"/>
    <w:rsid w:val="0040153E"/>
    <w:rsid w:val="004021B2"/>
    <w:rsid w:val="00402E72"/>
    <w:rsid w:val="00403E3E"/>
    <w:rsid w:val="0041110E"/>
    <w:rsid w:val="00415A68"/>
    <w:rsid w:val="00415D1F"/>
    <w:rsid w:val="004170BB"/>
    <w:rsid w:val="0042161D"/>
    <w:rsid w:val="00423BD6"/>
    <w:rsid w:val="00425789"/>
    <w:rsid w:val="0042746A"/>
    <w:rsid w:val="0043473E"/>
    <w:rsid w:val="00434D03"/>
    <w:rsid w:val="00444F0E"/>
    <w:rsid w:val="00445DE0"/>
    <w:rsid w:val="00446170"/>
    <w:rsid w:val="00447102"/>
    <w:rsid w:val="00447C5D"/>
    <w:rsid w:val="00451945"/>
    <w:rsid w:val="00452707"/>
    <w:rsid w:val="00452DE7"/>
    <w:rsid w:val="00452E1D"/>
    <w:rsid w:val="004534E6"/>
    <w:rsid w:val="00454A50"/>
    <w:rsid w:val="00454ED7"/>
    <w:rsid w:val="004563EE"/>
    <w:rsid w:val="00456700"/>
    <w:rsid w:val="0046176F"/>
    <w:rsid w:val="00461B11"/>
    <w:rsid w:val="00461B7E"/>
    <w:rsid w:val="00464AC0"/>
    <w:rsid w:val="00464F95"/>
    <w:rsid w:val="00465F61"/>
    <w:rsid w:val="00467FB4"/>
    <w:rsid w:val="00472D21"/>
    <w:rsid w:val="00473E3D"/>
    <w:rsid w:val="00473E4C"/>
    <w:rsid w:val="00480632"/>
    <w:rsid w:val="00481882"/>
    <w:rsid w:val="00483C7D"/>
    <w:rsid w:val="00484827"/>
    <w:rsid w:val="0049052E"/>
    <w:rsid w:val="0049531E"/>
    <w:rsid w:val="004967B7"/>
    <w:rsid w:val="00496F27"/>
    <w:rsid w:val="004975DD"/>
    <w:rsid w:val="004A0005"/>
    <w:rsid w:val="004A312F"/>
    <w:rsid w:val="004A31A2"/>
    <w:rsid w:val="004A345A"/>
    <w:rsid w:val="004A6C98"/>
    <w:rsid w:val="004B0339"/>
    <w:rsid w:val="004B0348"/>
    <w:rsid w:val="004B156D"/>
    <w:rsid w:val="004B38DC"/>
    <w:rsid w:val="004B54F7"/>
    <w:rsid w:val="004B5AF8"/>
    <w:rsid w:val="004C30B9"/>
    <w:rsid w:val="004D09E0"/>
    <w:rsid w:val="004D4C79"/>
    <w:rsid w:val="004D5ADB"/>
    <w:rsid w:val="004E3942"/>
    <w:rsid w:val="004E44D2"/>
    <w:rsid w:val="004E59C6"/>
    <w:rsid w:val="004E5DC7"/>
    <w:rsid w:val="004F21C9"/>
    <w:rsid w:val="004F60B2"/>
    <w:rsid w:val="004F7EC7"/>
    <w:rsid w:val="00503A8B"/>
    <w:rsid w:val="00505D12"/>
    <w:rsid w:val="00510425"/>
    <w:rsid w:val="00510663"/>
    <w:rsid w:val="00511016"/>
    <w:rsid w:val="0051316F"/>
    <w:rsid w:val="00515C5E"/>
    <w:rsid w:val="00520999"/>
    <w:rsid w:val="00520B7E"/>
    <w:rsid w:val="00521380"/>
    <w:rsid w:val="00525007"/>
    <w:rsid w:val="00530EB2"/>
    <w:rsid w:val="005334CE"/>
    <w:rsid w:val="0053564B"/>
    <w:rsid w:val="005363BC"/>
    <w:rsid w:val="0053721E"/>
    <w:rsid w:val="0053728E"/>
    <w:rsid w:val="0053732E"/>
    <w:rsid w:val="0053785D"/>
    <w:rsid w:val="00540C7E"/>
    <w:rsid w:val="005419BD"/>
    <w:rsid w:val="00542B73"/>
    <w:rsid w:val="005435D2"/>
    <w:rsid w:val="00544E6C"/>
    <w:rsid w:val="00547AF6"/>
    <w:rsid w:val="00553434"/>
    <w:rsid w:val="00556C93"/>
    <w:rsid w:val="005574FC"/>
    <w:rsid w:val="00557E3D"/>
    <w:rsid w:val="00560A95"/>
    <w:rsid w:val="00562CC7"/>
    <w:rsid w:val="005633AA"/>
    <w:rsid w:val="00565E79"/>
    <w:rsid w:val="00566101"/>
    <w:rsid w:val="00566D3D"/>
    <w:rsid w:val="00571145"/>
    <w:rsid w:val="00573200"/>
    <w:rsid w:val="0057386B"/>
    <w:rsid w:val="00574BAE"/>
    <w:rsid w:val="00575F89"/>
    <w:rsid w:val="00576290"/>
    <w:rsid w:val="005770EC"/>
    <w:rsid w:val="005776DC"/>
    <w:rsid w:val="005805C7"/>
    <w:rsid w:val="005950BE"/>
    <w:rsid w:val="00595675"/>
    <w:rsid w:val="00595FC1"/>
    <w:rsid w:val="005A0060"/>
    <w:rsid w:val="005A3FC1"/>
    <w:rsid w:val="005B05D4"/>
    <w:rsid w:val="005B1161"/>
    <w:rsid w:val="005B2960"/>
    <w:rsid w:val="005B48BD"/>
    <w:rsid w:val="005B4D7D"/>
    <w:rsid w:val="005B5AA7"/>
    <w:rsid w:val="005B5D27"/>
    <w:rsid w:val="005C0B67"/>
    <w:rsid w:val="005C0C44"/>
    <w:rsid w:val="005C0CC4"/>
    <w:rsid w:val="005C1192"/>
    <w:rsid w:val="005C1441"/>
    <w:rsid w:val="005C51D2"/>
    <w:rsid w:val="005C5FA8"/>
    <w:rsid w:val="005D1DE0"/>
    <w:rsid w:val="005D664F"/>
    <w:rsid w:val="005D7472"/>
    <w:rsid w:val="005E1BA1"/>
    <w:rsid w:val="005E2B57"/>
    <w:rsid w:val="005E7453"/>
    <w:rsid w:val="005E7A30"/>
    <w:rsid w:val="005F488B"/>
    <w:rsid w:val="005F5E5A"/>
    <w:rsid w:val="00602673"/>
    <w:rsid w:val="006029B0"/>
    <w:rsid w:val="00602CCE"/>
    <w:rsid w:val="006047E6"/>
    <w:rsid w:val="006061A0"/>
    <w:rsid w:val="006104BC"/>
    <w:rsid w:val="0061446A"/>
    <w:rsid w:val="0061632D"/>
    <w:rsid w:val="0062056D"/>
    <w:rsid w:val="00620996"/>
    <w:rsid w:val="0062106A"/>
    <w:rsid w:val="00625060"/>
    <w:rsid w:val="00631A85"/>
    <w:rsid w:val="0063502A"/>
    <w:rsid w:val="0063572B"/>
    <w:rsid w:val="00640427"/>
    <w:rsid w:val="006424B9"/>
    <w:rsid w:val="00644077"/>
    <w:rsid w:val="00647514"/>
    <w:rsid w:val="00651C95"/>
    <w:rsid w:val="00652185"/>
    <w:rsid w:val="00653C1B"/>
    <w:rsid w:val="00654977"/>
    <w:rsid w:val="00660D36"/>
    <w:rsid w:val="00667818"/>
    <w:rsid w:val="00667BB8"/>
    <w:rsid w:val="00673ACF"/>
    <w:rsid w:val="00673BB9"/>
    <w:rsid w:val="0067516A"/>
    <w:rsid w:val="00675A3F"/>
    <w:rsid w:val="00676039"/>
    <w:rsid w:val="006952DB"/>
    <w:rsid w:val="00696688"/>
    <w:rsid w:val="006A04D6"/>
    <w:rsid w:val="006A0E43"/>
    <w:rsid w:val="006A430A"/>
    <w:rsid w:val="006A4760"/>
    <w:rsid w:val="006A4D72"/>
    <w:rsid w:val="006A6D80"/>
    <w:rsid w:val="006B0604"/>
    <w:rsid w:val="006B1C14"/>
    <w:rsid w:val="006B1D53"/>
    <w:rsid w:val="006B26D0"/>
    <w:rsid w:val="006B4B65"/>
    <w:rsid w:val="006C200B"/>
    <w:rsid w:val="006C6228"/>
    <w:rsid w:val="006D047A"/>
    <w:rsid w:val="006D2B07"/>
    <w:rsid w:val="006D388F"/>
    <w:rsid w:val="006D6F27"/>
    <w:rsid w:val="006E1A93"/>
    <w:rsid w:val="006E2DFF"/>
    <w:rsid w:val="006E363E"/>
    <w:rsid w:val="006E389F"/>
    <w:rsid w:val="006E73DC"/>
    <w:rsid w:val="006E74AD"/>
    <w:rsid w:val="006F0B27"/>
    <w:rsid w:val="006F12FE"/>
    <w:rsid w:val="006F33AC"/>
    <w:rsid w:val="006F415F"/>
    <w:rsid w:val="006F41ED"/>
    <w:rsid w:val="006F4A3A"/>
    <w:rsid w:val="006F4D08"/>
    <w:rsid w:val="006F4EF7"/>
    <w:rsid w:val="006F4FC6"/>
    <w:rsid w:val="00700AC4"/>
    <w:rsid w:val="0070226B"/>
    <w:rsid w:val="00703987"/>
    <w:rsid w:val="00705DE9"/>
    <w:rsid w:val="007073DD"/>
    <w:rsid w:val="00707815"/>
    <w:rsid w:val="00712848"/>
    <w:rsid w:val="007140CB"/>
    <w:rsid w:val="00714BD3"/>
    <w:rsid w:val="007163BB"/>
    <w:rsid w:val="007203AE"/>
    <w:rsid w:val="00724326"/>
    <w:rsid w:val="00726300"/>
    <w:rsid w:val="00730F37"/>
    <w:rsid w:val="00732238"/>
    <w:rsid w:val="007346EF"/>
    <w:rsid w:val="00734724"/>
    <w:rsid w:val="00736D1C"/>
    <w:rsid w:val="007404F7"/>
    <w:rsid w:val="00740C29"/>
    <w:rsid w:val="007426A7"/>
    <w:rsid w:val="00742AEF"/>
    <w:rsid w:val="00742F53"/>
    <w:rsid w:val="00744D03"/>
    <w:rsid w:val="0074541E"/>
    <w:rsid w:val="007465C3"/>
    <w:rsid w:val="00746A82"/>
    <w:rsid w:val="00746C36"/>
    <w:rsid w:val="00747644"/>
    <w:rsid w:val="00752BD1"/>
    <w:rsid w:val="00753235"/>
    <w:rsid w:val="00757508"/>
    <w:rsid w:val="0076018B"/>
    <w:rsid w:val="00762605"/>
    <w:rsid w:val="007627FF"/>
    <w:rsid w:val="007649EA"/>
    <w:rsid w:val="00764A13"/>
    <w:rsid w:val="00764E62"/>
    <w:rsid w:val="00765277"/>
    <w:rsid w:val="007665A0"/>
    <w:rsid w:val="00767B18"/>
    <w:rsid w:val="007708FA"/>
    <w:rsid w:val="00771C9B"/>
    <w:rsid w:val="00771F3A"/>
    <w:rsid w:val="00771FD8"/>
    <w:rsid w:val="00773916"/>
    <w:rsid w:val="00776161"/>
    <w:rsid w:val="0077737A"/>
    <w:rsid w:val="00785625"/>
    <w:rsid w:val="00785F2C"/>
    <w:rsid w:val="0078768E"/>
    <w:rsid w:val="00787F11"/>
    <w:rsid w:val="00793B30"/>
    <w:rsid w:val="007976C2"/>
    <w:rsid w:val="007A1955"/>
    <w:rsid w:val="007A1EC3"/>
    <w:rsid w:val="007A30A1"/>
    <w:rsid w:val="007A3521"/>
    <w:rsid w:val="007A5E83"/>
    <w:rsid w:val="007A735C"/>
    <w:rsid w:val="007A7DC7"/>
    <w:rsid w:val="007B0DF2"/>
    <w:rsid w:val="007B2946"/>
    <w:rsid w:val="007B30BA"/>
    <w:rsid w:val="007B38A8"/>
    <w:rsid w:val="007B3C5B"/>
    <w:rsid w:val="007B4F46"/>
    <w:rsid w:val="007B5345"/>
    <w:rsid w:val="007B6253"/>
    <w:rsid w:val="007B7A7E"/>
    <w:rsid w:val="007C061A"/>
    <w:rsid w:val="007C0951"/>
    <w:rsid w:val="007C0A72"/>
    <w:rsid w:val="007C3467"/>
    <w:rsid w:val="007C5197"/>
    <w:rsid w:val="007C5AF8"/>
    <w:rsid w:val="007C7807"/>
    <w:rsid w:val="007D6A56"/>
    <w:rsid w:val="007D762A"/>
    <w:rsid w:val="007E143A"/>
    <w:rsid w:val="007E2A71"/>
    <w:rsid w:val="007E3F53"/>
    <w:rsid w:val="007E4667"/>
    <w:rsid w:val="007E621D"/>
    <w:rsid w:val="007E6E8B"/>
    <w:rsid w:val="007F1091"/>
    <w:rsid w:val="007F4157"/>
    <w:rsid w:val="007F4B9A"/>
    <w:rsid w:val="007F625E"/>
    <w:rsid w:val="007F7ADC"/>
    <w:rsid w:val="00804273"/>
    <w:rsid w:val="00805746"/>
    <w:rsid w:val="00807B92"/>
    <w:rsid w:val="008120CA"/>
    <w:rsid w:val="00815EB1"/>
    <w:rsid w:val="00815FE5"/>
    <w:rsid w:val="00821210"/>
    <w:rsid w:val="00821E08"/>
    <w:rsid w:val="0082520D"/>
    <w:rsid w:val="00826945"/>
    <w:rsid w:val="008327B7"/>
    <w:rsid w:val="00832F8D"/>
    <w:rsid w:val="008336F1"/>
    <w:rsid w:val="00834C59"/>
    <w:rsid w:val="008351E3"/>
    <w:rsid w:val="0083645A"/>
    <w:rsid w:val="008438E2"/>
    <w:rsid w:val="00847219"/>
    <w:rsid w:val="00850C3E"/>
    <w:rsid w:val="008520B7"/>
    <w:rsid w:val="00852EDB"/>
    <w:rsid w:val="008530B1"/>
    <w:rsid w:val="00860261"/>
    <w:rsid w:val="0086044D"/>
    <w:rsid w:val="00861DC5"/>
    <w:rsid w:val="00862BDF"/>
    <w:rsid w:val="008630B1"/>
    <w:rsid w:val="008631BC"/>
    <w:rsid w:val="00864703"/>
    <w:rsid w:val="00866AD7"/>
    <w:rsid w:val="00873FA1"/>
    <w:rsid w:val="0087483B"/>
    <w:rsid w:val="00876568"/>
    <w:rsid w:val="008804BF"/>
    <w:rsid w:val="0088162D"/>
    <w:rsid w:val="008843F8"/>
    <w:rsid w:val="008850FB"/>
    <w:rsid w:val="00891F1E"/>
    <w:rsid w:val="00893E68"/>
    <w:rsid w:val="00894AE7"/>
    <w:rsid w:val="00897565"/>
    <w:rsid w:val="008978A7"/>
    <w:rsid w:val="008A1CE2"/>
    <w:rsid w:val="008A49DD"/>
    <w:rsid w:val="008A536B"/>
    <w:rsid w:val="008B0B9D"/>
    <w:rsid w:val="008B3ADB"/>
    <w:rsid w:val="008B46B0"/>
    <w:rsid w:val="008B564C"/>
    <w:rsid w:val="008B6AE9"/>
    <w:rsid w:val="008C050F"/>
    <w:rsid w:val="008C06D2"/>
    <w:rsid w:val="008C2D53"/>
    <w:rsid w:val="008C4CC7"/>
    <w:rsid w:val="008D2B44"/>
    <w:rsid w:val="008D318B"/>
    <w:rsid w:val="008D36CB"/>
    <w:rsid w:val="008D7C00"/>
    <w:rsid w:val="008E03F8"/>
    <w:rsid w:val="008E0793"/>
    <w:rsid w:val="008E1158"/>
    <w:rsid w:val="008E4F42"/>
    <w:rsid w:val="008E56F9"/>
    <w:rsid w:val="008E57C9"/>
    <w:rsid w:val="008E5D9C"/>
    <w:rsid w:val="008E68A0"/>
    <w:rsid w:val="008F05A1"/>
    <w:rsid w:val="008F0CF4"/>
    <w:rsid w:val="008F1D34"/>
    <w:rsid w:val="008F5FEA"/>
    <w:rsid w:val="008F6539"/>
    <w:rsid w:val="008F6FC6"/>
    <w:rsid w:val="0090131C"/>
    <w:rsid w:val="00902206"/>
    <w:rsid w:val="00902904"/>
    <w:rsid w:val="00903AAF"/>
    <w:rsid w:val="00903FC9"/>
    <w:rsid w:val="00906EB6"/>
    <w:rsid w:val="00907215"/>
    <w:rsid w:val="00907371"/>
    <w:rsid w:val="00907AF1"/>
    <w:rsid w:val="00910EF4"/>
    <w:rsid w:val="009126C5"/>
    <w:rsid w:val="00912873"/>
    <w:rsid w:val="00912B2A"/>
    <w:rsid w:val="00915121"/>
    <w:rsid w:val="0091653E"/>
    <w:rsid w:val="009177A7"/>
    <w:rsid w:val="00917E16"/>
    <w:rsid w:val="009205C8"/>
    <w:rsid w:val="00921EDE"/>
    <w:rsid w:val="00922BE7"/>
    <w:rsid w:val="00923FFC"/>
    <w:rsid w:val="00924EC9"/>
    <w:rsid w:val="0092572F"/>
    <w:rsid w:val="009258BB"/>
    <w:rsid w:val="0092784E"/>
    <w:rsid w:val="00930335"/>
    <w:rsid w:val="0093141F"/>
    <w:rsid w:val="009346D7"/>
    <w:rsid w:val="00942BF8"/>
    <w:rsid w:val="009435E7"/>
    <w:rsid w:val="009468AD"/>
    <w:rsid w:val="009505E3"/>
    <w:rsid w:val="009516E4"/>
    <w:rsid w:val="00953C51"/>
    <w:rsid w:val="009554BA"/>
    <w:rsid w:val="00955BF6"/>
    <w:rsid w:val="00955CF3"/>
    <w:rsid w:val="00956580"/>
    <w:rsid w:val="0096100F"/>
    <w:rsid w:val="00961423"/>
    <w:rsid w:val="00963144"/>
    <w:rsid w:val="00963675"/>
    <w:rsid w:val="00970F2D"/>
    <w:rsid w:val="00971A88"/>
    <w:rsid w:val="009725B3"/>
    <w:rsid w:val="0097276B"/>
    <w:rsid w:val="00972FD2"/>
    <w:rsid w:val="00973249"/>
    <w:rsid w:val="009777D7"/>
    <w:rsid w:val="0098088F"/>
    <w:rsid w:val="009809A6"/>
    <w:rsid w:val="0098250F"/>
    <w:rsid w:val="00982786"/>
    <w:rsid w:val="00983F15"/>
    <w:rsid w:val="00985E20"/>
    <w:rsid w:val="00986022"/>
    <w:rsid w:val="009860C8"/>
    <w:rsid w:val="00987992"/>
    <w:rsid w:val="00992E59"/>
    <w:rsid w:val="00992E7D"/>
    <w:rsid w:val="00993ECF"/>
    <w:rsid w:val="00995996"/>
    <w:rsid w:val="00996520"/>
    <w:rsid w:val="00996957"/>
    <w:rsid w:val="00997399"/>
    <w:rsid w:val="009A1B14"/>
    <w:rsid w:val="009A5857"/>
    <w:rsid w:val="009A7605"/>
    <w:rsid w:val="009A7A2C"/>
    <w:rsid w:val="009B0197"/>
    <w:rsid w:val="009B0B48"/>
    <w:rsid w:val="009B192F"/>
    <w:rsid w:val="009B200E"/>
    <w:rsid w:val="009B2E25"/>
    <w:rsid w:val="009B2E8F"/>
    <w:rsid w:val="009B3907"/>
    <w:rsid w:val="009B3CB1"/>
    <w:rsid w:val="009B4254"/>
    <w:rsid w:val="009B58B8"/>
    <w:rsid w:val="009B61F7"/>
    <w:rsid w:val="009B66D5"/>
    <w:rsid w:val="009B6934"/>
    <w:rsid w:val="009C0B2E"/>
    <w:rsid w:val="009C1217"/>
    <w:rsid w:val="009C298D"/>
    <w:rsid w:val="009C3F41"/>
    <w:rsid w:val="009C470A"/>
    <w:rsid w:val="009C4868"/>
    <w:rsid w:val="009C57D5"/>
    <w:rsid w:val="009C59BE"/>
    <w:rsid w:val="009C6AE2"/>
    <w:rsid w:val="009D0288"/>
    <w:rsid w:val="009D0B23"/>
    <w:rsid w:val="009D16B5"/>
    <w:rsid w:val="009D75C0"/>
    <w:rsid w:val="009E03DB"/>
    <w:rsid w:val="009E0F96"/>
    <w:rsid w:val="009E2CD5"/>
    <w:rsid w:val="009E4681"/>
    <w:rsid w:val="009E6B58"/>
    <w:rsid w:val="009E7A9E"/>
    <w:rsid w:val="009F01CD"/>
    <w:rsid w:val="009F18A2"/>
    <w:rsid w:val="009F32E8"/>
    <w:rsid w:val="009F392D"/>
    <w:rsid w:val="009F3A14"/>
    <w:rsid w:val="009F4B28"/>
    <w:rsid w:val="009F7104"/>
    <w:rsid w:val="00A024AD"/>
    <w:rsid w:val="00A02F15"/>
    <w:rsid w:val="00A043DC"/>
    <w:rsid w:val="00A05879"/>
    <w:rsid w:val="00A06763"/>
    <w:rsid w:val="00A07AED"/>
    <w:rsid w:val="00A11026"/>
    <w:rsid w:val="00A14157"/>
    <w:rsid w:val="00A15AC5"/>
    <w:rsid w:val="00A177AC"/>
    <w:rsid w:val="00A21B83"/>
    <w:rsid w:val="00A228DB"/>
    <w:rsid w:val="00A22A54"/>
    <w:rsid w:val="00A23075"/>
    <w:rsid w:val="00A24893"/>
    <w:rsid w:val="00A24D82"/>
    <w:rsid w:val="00A331DB"/>
    <w:rsid w:val="00A3563D"/>
    <w:rsid w:val="00A37D57"/>
    <w:rsid w:val="00A37FD8"/>
    <w:rsid w:val="00A40483"/>
    <w:rsid w:val="00A409D0"/>
    <w:rsid w:val="00A40D55"/>
    <w:rsid w:val="00A440CE"/>
    <w:rsid w:val="00A44CA4"/>
    <w:rsid w:val="00A50026"/>
    <w:rsid w:val="00A5115F"/>
    <w:rsid w:val="00A51EA9"/>
    <w:rsid w:val="00A535B4"/>
    <w:rsid w:val="00A548CE"/>
    <w:rsid w:val="00A5497D"/>
    <w:rsid w:val="00A57F2A"/>
    <w:rsid w:val="00A60BA5"/>
    <w:rsid w:val="00A61A4B"/>
    <w:rsid w:val="00A64586"/>
    <w:rsid w:val="00A67703"/>
    <w:rsid w:val="00A709B4"/>
    <w:rsid w:val="00A7119C"/>
    <w:rsid w:val="00A75C53"/>
    <w:rsid w:val="00A76B1E"/>
    <w:rsid w:val="00A76BD4"/>
    <w:rsid w:val="00A76F0C"/>
    <w:rsid w:val="00A76F1E"/>
    <w:rsid w:val="00A778F1"/>
    <w:rsid w:val="00A77982"/>
    <w:rsid w:val="00A83C62"/>
    <w:rsid w:val="00A83D7D"/>
    <w:rsid w:val="00A8429E"/>
    <w:rsid w:val="00A86CFA"/>
    <w:rsid w:val="00A8775C"/>
    <w:rsid w:val="00A87EE8"/>
    <w:rsid w:val="00A939C6"/>
    <w:rsid w:val="00A94329"/>
    <w:rsid w:val="00A94D95"/>
    <w:rsid w:val="00A96269"/>
    <w:rsid w:val="00A963A8"/>
    <w:rsid w:val="00A96949"/>
    <w:rsid w:val="00AA1C0D"/>
    <w:rsid w:val="00AA2A16"/>
    <w:rsid w:val="00AA4133"/>
    <w:rsid w:val="00AA47DA"/>
    <w:rsid w:val="00AA5598"/>
    <w:rsid w:val="00AB15F6"/>
    <w:rsid w:val="00AB657A"/>
    <w:rsid w:val="00AC1224"/>
    <w:rsid w:val="00AC1A8A"/>
    <w:rsid w:val="00AC21DC"/>
    <w:rsid w:val="00AC3F01"/>
    <w:rsid w:val="00AC63AB"/>
    <w:rsid w:val="00AD3514"/>
    <w:rsid w:val="00AE1CE2"/>
    <w:rsid w:val="00AE2804"/>
    <w:rsid w:val="00AE3E39"/>
    <w:rsid w:val="00AE625E"/>
    <w:rsid w:val="00AE6806"/>
    <w:rsid w:val="00AF0513"/>
    <w:rsid w:val="00AF3017"/>
    <w:rsid w:val="00AF3A84"/>
    <w:rsid w:val="00B00E20"/>
    <w:rsid w:val="00B01811"/>
    <w:rsid w:val="00B03DA4"/>
    <w:rsid w:val="00B06FB8"/>
    <w:rsid w:val="00B07AB4"/>
    <w:rsid w:val="00B12537"/>
    <w:rsid w:val="00B128B2"/>
    <w:rsid w:val="00B15364"/>
    <w:rsid w:val="00B15666"/>
    <w:rsid w:val="00B15C63"/>
    <w:rsid w:val="00B16B70"/>
    <w:rsid w:val="00B20C98"/>
    <w:rsid w:val="00B243DE"/>
    <w:rsid w:val="00B245D0"/>
    <w:rsid w:val="00B247B9"/>
    <w:rsid w:val="00B26751"/>
    <w:rsid w:val="00B316A1"/>
    <w:rsid w:val="00B318F8"/>
    <w:rsid w:val="00B335EC"/>
    <w:rsid w:val="00B33986"/>
    <w:rsid w:val="00B33DF2"/>
    <w:rsid w:val="00B33E5E"/>
    <w:rsid w:val="00B35F3A"/>
    <w:rsid w:val="00B411E2"/>
    <w:rsid w:val="00B419CD"/>
    <w:rsid w:val="00B42A62"/>
    <w:rsid w:val="00B43FB8"/>
    <w:rsid w:val="00B45064"/>
    <w:rsid w:val="00B45737"/>
    <w:rsid w:val="00B45D79"/>
    <w:rsid w:val="00B46533"/>
    <w:rsid w:val="00B46B1C"/>
    <w:rsid w:val="00B47F96"/>
    <w:rsid w:val="00B50234"/>
    <w:rsid w:val="00B51FCA"/>
    <w:rsid w:val="00B55348"/>
    <w:rsid w:val="00B5561A"/>
    <w:rsid w:val="00B56A26"/>
    <w:rsid w:val="00B5714C"/>
    <w:rsid w:val="00B578C6"/>
    <w:rsid w:val="00B66ADE"/>
    <w:rsid w:val="00B742DC"/>
    <w:rsid w:val="00B76994"/>
    <w:rsid w:val="00B76B72"/>
    <w:rsid w:val="00B778ED"/>
    <w:rsid w:val="00B81629"/>
    <w:rsid w:val="00B82D27"/>
    <w:rsid w:val="00B8387B"/>
    <w:rsid w:val="00B9035B"/>
    <w:rsid w:val="00B913F8"/>
    <w:rsid w:val="00B923FA"/>
    <w:rsid w:val="00B93910"/>
    <w:rsid w:val="00B961CE"/>
    <w:rsid w:val="00B962D8"/>
    <w:rsid w:val="00BA0272"/>
    <w:rsid w:val="00BA0D4A"/>
    <w:rsid w:val="00BA0EE9"/>
    <w:rsid w:val="00BA10C9"/>
    <w:rsid w:val="00BA3180"/>
    <w:rsid w:val="00BA4231"/>
    <w:rsid w:val="00BA517A"/>
    <w:rsid w:val="00BB073D"/>
    <w:rsid w:val="00BB1027"/>
    <w:rsid w:val="00BB2F4A"/>
    <w:rsid w:val="00BB2F8E"/>
    <w:rsid w:val="00BB448D"/>
    <w:rsid w:val="00BB461C"/>
    <w:rsid w:val="00BB4CA9"/>
    <w:rsid w:val="00BB618E"/>
    <w:rsid w:val="00BB737B"/>
    <w:rsid w:val="00BC07DF"/>
    <w:rsid w:val="00BC3166"/>
    <w:rsid w:val="00BC31CF"/>
    <w:rsid w:val="00BC4AE6"/>
    <w:rsid w:val="00BC7092"/>
    <w:rsid w:val="00BC70CB"/>
    <w:rsid w:val="00BD11FF"/>
    <w:rsid w:val="00BD63D0"/>
    <w:rsid w:val="00BD659D"/>
    <w:rsid w:val="00BE1545"/>
    <w:rsid w:val="00BE1CB7"/>
    <w:rsid w:val="00BE2FD2"/>
    <w:rsid w:val="00BF10A9"/>
    <w:rsid w:val="00BF14F2"/>
    <w:rsid w:val="00BF2FE1"/>
    <w:rsid w:val="00BF4406"/>
    <w:rsid w:val="00BF60E6"/>
    <w:rsid w:val="00C0042A"/>
    <w:rsid w:val="00C00E85"/>
    <w:rsid w:val="00C011FF"/>
    <w:rsid w:val="00C01363"/>
    <w:rsid w:val="00C0153A"/>
    <w:rsid w:val="00C03BD0"/>
    <w:rsid w:val="00C06C9C"/>
    <w:rsid w:val="00C10748"/>
    <w:rsid w:val="00C10E8C"/>
    <w:rsid w:val="00C12B9D"/>
    <w:rsid w:val="00C1614A"/>
    <w:rsid w:val="00C2092D"/>
    <w:rsid w:val="00C21CE6"/>
    <w:rsid w:val="00C234EE"/>
    <w:rsid w:val="00C27B69"/>
    <w:rsid w:val="00C301DB"/>
    <w:rsid w:val="00C306B2"/>
    <w:rsid w:val="00C3095E"/>
    <w:rsid w:val="00C30EE1"/>
    <w:rsid w:val="00C31217"/>
    <w:rsid w:val="00C3148B"/>
    <w:rsid w:val="00C316E8"/>
    <w:rsid w:val="00C31D5C"/>
    <w:rsid w:val="00C33003"/>
    <w:rsid w:val="00C3316F"/>
    <w:rsid w:val="00C3403A"/>
    <w:rsid w:val="00C34CFC"/>
    <w:rsid w:val="00C36A07"/>
    <w:rsid w:val="00C36CBD"/>
    <w:rsid w:val="00C37790"/>
    <w:rsid w:val="00C379E8"/>
    <w:rsid w:val="00C41DC1"/>
    <w:rsid w:val="00C4627B"/>
    <w:rsid w:val="00C46D93"/>
    <w:rsid w:val="00C50641"/>
    <w:rsid w:val="00C515B7"/>
    <w:rsid w:val="00C51C12"/>
    <w:rsid w:val="00C52137"/>
    <w:rsid w:val="00C53CBE"/>
    <w:rsid w:val="00C54304"/>
    <w:rsid w:val="00C5458B"/>
    <w:rsid w:val="00C551AA"/>
    <w:rsid w:val="00C5543D"/>
    <w:rsid w:val="00C562C7"/>
    <w:rsid w:val="00C60068"/>
    <w:rsid w:val="00C632AA"/>
    <w:rsid w:val="00C64004"/>
    <w:rsid w:val="00C64CA6"/>
    <w:rsid w:val="00C71236"/>
    <w:rsid w:val="00C72CC7"/>
    <w:rsid w:val="00C73FCE"/>
    <w:rsid w:val="00C748A9"/>
    <w:rsid w:val="00C83FF9"/>
    <w:rsid w:val="00C84C5B"/>
    <w:rsid w:val="00C84DE6"/>
    <w:rsid w:val="00C85E47"/>
    <w:rsid w:val="00C871D9"/>
    <w:rsid w:val="00C91105"/>
    <w:rsid w:val="00C914F2"/>
    <w:rsid w:val="00C92E14"/>
    <w:rsid w:val="00C94683"/>
    <w:rsid w:val="00CA022A"/>
    <w:rsid w:val="00CA13E9"/>
    <w:rsid w:val="00CA1FE2"/>
    <w:rsid w:val="00CA5D4C"/>
    <w:rsid w:val="00CA6CBF"/>
    <w:rsid w:val="00CA74B3"/>
    <w:rsid w:val="00CA7887"/>
    <w:rsid w:val="00CA79FD"/>
    <w:rsid w:val="00CB10AD"/>
    <w:rsid w:val="00CB4A5E"/>
    <w:rsid w:val="00CB4BAD"/>
    <w:rsid w:val="00CB57C9"/>
    <w:rsid w:val="00CC0659"/>
    <w:rsid w:val="00CC7161"/>
    <w:rsid w:val="00CD08D9"/>
    <w:rsid w:val="00CD2AD8"/>
    <w:rsid w:val="00CD2D3F"/>
    <w:rsid w:val="00CD327B"/>
    <w:rsid w:val="00CD4110"/>
    <w:rsid w:val="00CD4213"/>
    <w:rsid w:val="00CD7B16"/>
    <w:rsid w:val="00CE4804"/>
    <w:rsid w:val="00CE7144"/>
    <w:rsid w:val="00CF073E"/>
    <w:rsid w:val="00CF55E3"/>
    <w:rsid w:val="00CF71FD"/>
    <w:rsid w:val="00CF789F"/>
    <w:rsid w:val="00CF7B5B"/>
    <w:rsid w:val="00D02C1F"/>
    <w:rsid w:val="00D0342A"/>
    <w:rsid w:val="00D03C8C"/>
    <w:rsid w:val="00D0415F"/>
    <w:rsid w:val="00D070D0"/>
    <w:rsid w:val="00D07AE3"/>
    <w:rsid w:val="00D1441D"/>
    <w:rsid w:val="00D17FDF"/>
    <w:rsid w:val="00D216AC"/>
    <w:rsid w:val="00D21802"/>
    <w:rsid w:val="00D2197E"/>
    <w:rsid w:val="00D23FB1"/>
    <w:rsid w:val="00D24566"/>
    <w:rsid w:val="00D27647"/>
    <w:rsid w:val="00D27652"/>
    <w:rsid w:val="00D31347"/>
    <w:rsid w:val="00D31429"/>
    <w:rsid w:val="00D3273B"/>
    <w:rsid w:val="00D36A0C"/>
    <w:rsid w:val="00D45717"/>
    <w:rsid w:val="00D46E69"/>
    <w:rsid w:val="00D51ED8"/>
    <w:rsid w:val="00D53EEF"/>
    <w:rsid w:val="00D603CD"/>
    <w:rsid w:val="00D608D6"/>
    <w:rsid w:val="00D6298D"/>
    <w:rsid w:val="00D650CE"/>
    <w:rsid w:val="00D67DAE"/>
    <w:rsid w:val="00D67F43"/>
    <w:rsid w:val="00D7334C"/>
    <w:rsid w:val="00D74A6B"/>
    <w:rsid w:val="00D74D4F"/>
    <w:rsid w:val="00D7560C"/>
    <w:rsid w:val="00D80319"/>
    <w:rsid w:val="00D83826"/>
    <w:rsid w:val="00D86EF4"/>
    <w:rsid w:val="00D9122A"/>
    <w:rsid w:val="00D92655"/>
    <w:rsid w:val="00D9284E"/>
    <w:rsid w:val="00D931FF"/>
    <w:rsid w:val="00D96DA8"/>
    <w:rsid w:val="00D97520"/>
    <w:rsid w:val="00DA0D44"/>
    <w:rsid w:val="00DA16DE"/>
    <w:rsid w:val="00DA179F"/>
    <w:rsid w:val="00DA207C"/>
    <w:rsid w:val="00DA327F"/>
    <w:rsid w:val="00DA40FA"/>
    <w:rsid w:val="00DA44DB"/>
    <w:rsid w:val="00DA4DE7"/>
    <w:rsid w:val="00DA7BAE"/>
    <w:rsid w:val="00DA7DDA"/>
    <w:rsid w:val="00DA7F47"/>
    <w:rsid w:val="00DB039D"/>
    <w:rsid w:val="00DB1B89"/>
    <w:rsid w:val="00DB40D7"/>
    <w:rsid w:val="00DB7CC4"/>
    <w:rsid w:val="00DC007D"/>
    <w:rsid w:val="00DC264E"/>
    <w:rsid w:val="00DC3B06"/>
    <w:rsid w:val="00DD0AC2"/>
    <w:rsid w:val="00DD2191"/>
    <w:rsid w:val="00DD4AD1"/>
    <w:rsid w:val="00DD6882"/>
    <w:rsid w:val="00DD6E10"/>
    <w:rsid w:val="00DE199F"/>
    <w:rsid w:val="00DE4ACB"/>
    <w:rsid w:val="00DE73DC"/>
    <w:rsid w:val="00DF085E"/>
    <w:rsid w:val="00DF10E5"/>
    <w:rsid w:val="00DF1C8B"/>
    <w:rsid w:val="00DF6897"/>
    <w:rsid w:val="00DF7439"/>
    <w:rsid w:val="00E013A8"/>
    <w:rsid w:val="00E03D30"/>
    <w:rsid w:val="00E073A3"/>
    <w:rsid w:val="00E078B4"/>
    <w:rsid w:val="00E126EA"/>
    <w:rsid w:val="00E137FF"/>
    <w:rsid w:val="00E13C9F"/>
    <w:rsid w:val="00E14B4E"/>
    <w:rsid w:val="00E1746D"/>
    <w:rsid w:val="00E204E7"/>
    <w:rsid w:val="00E21BCA"/>
    <w:rsid w:val="00E26537"/>
    <w:rsid w:val="00E26DE7"/>
    <w:rsid w:val="00E26E98"/>
    <w:rsid w:val="00E26FDB"/>
    <w:rsid w:val="00E316C5"/>
    <w:rsid w:val="00E31F4D"/>
    <w:rsid w:val="00E33670"/>
    <w:rsid w:val="00E35434"/>
    <w:rsid w:val="00E37075"/>
    <w:rsid w:val="00E40734"/>
    <w:rsid w:val="00E42402"/>
    <w:rsid w:val="00E4337D"/>
    <w:rsid w:val="00E43DA8"/>
    <w:rsid w:val="00E448F8"/>
    <w:rsid w:val="00E473FC"/>
    <w:rsid w:val="00E514E2"/>
    <w:rsid w:val="00E52CE7"/>
    <w:rsid w:val="00E54DC9"/>
    <w:rsid w:val="00E56C2F"/>
    <w:rsid w:val="00E57E57"/>
    <w:rsid w:val="00E60514"/>
    <w:rsid w:val="00E60909"/>
    <w:rsid w:val="00E63310"/>
    <w:rsid w:val="00E6644A"/>
    <w:rsid w:val="00E71B77"/>
    <w:rsid w:val="00E71FCE"/>
    <w:rsid w:val="00E725AD"/>
    <w:rsid w:val="00E81EB8"/>
    <w:rsid w:val="00E82425"/>
    <w:rsid w:val="00E825AC"/>
    <w:rsid w:val="00E85105"/>
    <w:rsid w:val="00E852AB"/>
    <w:rsid w:val="00E86878"/>
    <w:rsid w:val="00E868C6"/>
    <w:rsid w:val="00E873CD"/>
    <w:rsid w:val="00E874DC"/>
    <w:rsid w:val="00E90DD3"/>
    <w:rsid w:val="00E917F2"/>
    <w:rsid w:val="00E951D5"/>
    <w:rsid w:val="00EA1718"/>
    <w:rsid w:val="00EA2A82"/>
    <w:rsid w:val="00EA31CF"/>
    <w:rsid w:val="00EA4F20"/>
    <w:rsid w:val="00EA732C"/>
    <w:rsid w:val="00EB2990"/>
    <w:rsid w:val="00EB3686"/>
    <w:rsid w:val="00EB60B2"/>
    <w:rsid w:val="00EC0F6F"/>
    <w:rsid w:val="00EC1E2B"/>
    <w:rsid w:val="00EC22F8"/>
    <w:rsid w:val="00EC31E7"/>
    <w:rsid w:val="00EC36EE"/>
    <w:rsid w:val="00EC4EB5"/>
    <w:rsid w:val="00EC5EF5"/>
    <w:rsid w:val="00ED096A"/>
    <w:rsid w:val="00ED26D4"/>
    <w:rsid w:val="00ED2F02"/>
    <w:rsid w:val="00ED58BF"/>
    <w:rsid w:val="00EE250D"/>
    <w:rsid w:val="00EE2F5B"/>
    <w:rsid w:val="00EE589A"/>
    <w:rsid w:val="00EE7084"/>
    <w:rsid w:val="00EE71EB"/>
    <w:rsid w:val="00EF028B"/>
    <w:rsid w:val="00EF19F0"/>
    <w:rsid w:val="00EF4260"/>
    <w:rsid w:val="00EF7EEC"/>
    <w:rsid w:val="00F02CCF"/>
    <w:rsid w:val="00F033E8"/>
    <w:rsid w:val="00F10C67"/>
    <w:rsid w:val="00F13D2A"/>
    <w:rsid w:val="00F14EF2"/>
    <w:rsid w:val="00F1664C"/>
    <w:rsid w:val="00F17363"/>
    <w:rsid w:val="00F175B0"/>
    <w:rsid w:val="00F17C17"/>
    <w:rsid w:val="00F2184B"/>
    <w:rsid w:val="00F21D86"/>
    <w:rsid w:val="00F2441D"/>
    <w:rsid w:val="00F27B77"/>
    <w:rsid w:val="00F30161"/>
    <w:rsid w:val="00F31AD5"/>
    <w:rsid w:val="00F33491"/>
    <w:rsid w:val="00F3381A"/>
    <w:rsid w:val="00F33E68"/>
    <w:rsid w:val="00F34317"/>
    <w:rsid w:val="00F35157"/>
    <w:rsid w:val="00F3649E"/>
    <w:rsid w:val="00F414C6"/>
    <w:rsid w:val="00F41CB0"/>
    <w:rsid w:val="00F425D3"/>
    <w:rsid w:val="00F50BB8"/>
    <w:rsid w:val="00F5131E"/>
    <w:rsid w:val="00F514CD"/>
    <w:rsid w:val="00F528AF"/>
    <w:rsid w:val="00F53183"/>
    <w:rsid w:val="00F53421"/>
    <w:rsid w:val="00F539B1"/>
    <w:rsid w:val="00F5463C"/>
    <w:rsid w:val="00F606DA"/>
    <w:rsid w:val="00F60F9A"/>
    <w:rsid w:val="00F62438"/>
    <w:rsid w:val="00F62573"/>
    <w:rsid w:val="00F63E00"/>
    <w:rsid w:val="00F64043"/>
    <w:rsid w:val="00F67449"/>
    <w:rsid w:val="00F705B3"/>
    <w:rsid w:val="00F71E45"/>
    <w:rsid w:val="00F72630"/>
    <w:rsid w:val="00F72F3A"/>
    <w:rsid w:val="00F731A3"/>
    <w:rsid w:val="00F73B3C"/>
    <w:rsid w:val="00F7471F"/>
    <w:rsid w:val="00F77548"/>
    <w:rsid w:val="00F80DC0"/>
    <w:rsid w:val="00F852E2"/>
    <w:rsid w:val="00F86A31"/>
    <w:rsid w:val="00F879BD"/>
    <w:rsid w:val="00F87B10"/>
    <w:rsid w:val="00F87D77"/>
    <w:rsid w:val="00F923F2"/>
    <w:rsid w:val="00F92A20"/>
    <w:rsid w:val="00F937D0"/>
    <w:rsid w:val="00F94649"/>
    <w:rsid w:val="00FA0F7B"/>
    <w:rsid w:val="00FA22B1"/>
    <w:rsid w:val="00FA3A0C"/>
    <w:rsid w:val="00FA5C37"/>
    <w:rsid w:val="00FA7705"/>
    <w:rsid w:val="00FB11CA"/>
    <w:rsid w:val="00FB167F"/>
    <w:rsid w:val="00FB1947"/>
    <w:rsid w:val="00FB1DE5"/>
    <w:rsid w:val="00FB5DE2"/>
    <w:rsid w:val="00FB62B5"/>
    <w:rsid w:val="00FB6E4F"/>
    <w:rsid w:val="00FB72FE"/>
    <w:rsid w:val="00FC23C2"/>
    <w:rsid w:val="00FC4C36"/>
    <w:rsid w:val="00FC56FD"/>
    <w:rsid w:val="00FC5B83"/>
    <w:rsid w:val="00FC7A87"/>
    <w:rsid w:val="00FD16A1"/>
    <w:rsid w:val="00FD21F2"/>
    <w:rsid w:val="00FD3CBA"/>
    <w:rsid w:val="00FD6967"/>
    <w:rsid w:val="00FD6BF1"/>
    <w:rsid w:val="00FD6C6E"/>
    <w:rsid w:val="00FE016D"/>
    <w:rsid w:val="00FE4037"/>
    <w:rsid w:val="00FE5A40"/>
    <w:rsid w:val="00FE604D"/>
    <w:rsid w:val="00FF0186"/>
    <w:rsid w:val="00FF0D70"/>
    <w:rsid w:val="00FF2842"/>
    <w:rsid w:val="00FF3CC8"/>
    <w:rsid w:val="00FF3E51"/>
    <w:rsid w:val="00FF4566"/>
    <w:rsid w:val="00FF6F22"/>
    <w:rsid w:val="010D7DD7"/>
    <w:rsid w:val="0117225E"/>
    <w:rsid w:val="012408A7"/>
    <w:rsid w:val="012F6E79"/>
    <w:rsid w:val="014B08FF"/>
    <w:rsid w:val="014F4893"/>
    <w:rsid w:val="01527EDF"/>
    <w:rsid w:val="016043AA"/>
    <w:rsid w:val="017460A8"/>
    <w:rsid w:val="017B5688"/>
    <w:rsid w:val="018874B3"/>
    <w:rsid w:val="01A337E6"/>
    <w:rsid w:val="01AC5842"/>
    <w:rsid w:val="01C81F50"/>
    <w:rsid w:val="01D07B26"/>
    <w:rsid w:val="01D60B10"/>
    <w:rsid w:val="01EB423F"/>
    <w:rsid w:val="01F97EB8"/>
    <w:rsid w:val="01FF6C1C"/>
    <w:rsid w:val="0227136C"/>
    <w:rsid w:val="02323F0F"/>
    <w:rsid w:val="02355837"/>
    <w:rsid w:val="026E2AF7"/>
    <w:rsid w:val="02792DC9"/>
    <w:rsid w:val="028C21C0"/>
    <w:rsid w:val="029167E5"/>
    <w:rsid w:val="0295277A"/>
    <w:rsid w:val="02A93B2F"/>
    <w:rsid w:val="02B61568"/>
    <w:rsid w:val="031A4A2D"/>
    <w:rsid w:val="031C07A5"/>
    <w:rsid w:val="032A1114"/>
    <w:rsid w:val="03435D32"/>
    <w:rsid w:val="036D2DAF"/>
    <w:rsid w:val="037E320E"/>
    <w:rsid w:val="03802AE2"/>
    <w:rsid w:val="038138F2"/>
    <w:rsid w:val="038325D2"/>
    <w:rsid w:val="038B1487"/>
    <w:rsid w:val="03973C3F"/>
    <w:rsid w:val="03A013D6"/>
    <w:rsid w:val="03A04F32"/>
    <w:rsid w:val="03A762C0"/>
    <w:rsid w:val="03CF5817"/>
    <w:rsid w:val="03D548D5"/>
    <w:rsid w:val="03D60954"/>
    <w:rsid w:val="0402170C"/>
    <w:rsid w:val="0432168D"/>
    <w:rsid w:val="04363AE8"/>
    <w:rsid w:val="0442248D"/>
    <w:rsid w:val="044955CA"/>
    <w:rsid w:val="045A2609"/>
    <w:rsid w:val="04803CE5"/>
    <w:rsid w:val="0495080F"/>
    <w:rsid w:val="04F25C61"/>
    <w:rsid w:val="05145BD8"/>
    <w:rsid w:val="053020D8"/>
    <w:rsid w:val="056A3A4A"/>
    <w:rsid w:val="05945126"/>
    <w:rsid w:val="05B51034"/>
    <w:rsid w:val="05B64EE1"/>
    <w:rsid w:val="05BB42A5"/>
    <w:rsid w:val="05C25634"/>
    <w:rsid w:val="05CF7D50"/>
    <w:rsid w:val="0633208D"/>
    <w:rsid w:val="06345E06"/>
    <w:rsid w:val="065D0070"/>
    <w:rsid w:val="066B4867"/>
    <w:rsid w:val="06732DD2"/>
    <w:rsid w:val="06B56F46"/>
    <w:rsid w:val="06C07699"/>
    <w:rsid w:val="06C5098E"/>
    <w:rsid w:val="0708176C"/>
    <w:rsid w:val="07293490"/>
    <w:rsid w:val="072D11D3"/>
    <w:rsid w:val="07691ADF"/>
    <w:rsid w:val="0790350F"/>
    <w:rsid w:val="07944A78"/>
    <w:rsid w:val="079C3C62"/>
    <w:rsid w:val="07A07BF6"/>
    <w:rsid w:val="07A70F85"/>
    <w:rsid w:val="07BE1E2B"/>
    <w:rsid w:val="07EB54D2"/>
    <w:rsid w:val="07FB307F"/>
    <w:rsid w:val="08144141"/>
    <w:rsid w:val="082D0A5F"/>
    <w:rsid w:val="082E6A24"/>
    <w:rsid w:val="083B16CD"/>
    <w:rsid w:val="084234C2"/>
    <w:rsid w:val="0868223E"/>
    <w:rsid w:val="086C5D2B"/>
    <w:rsid w:val="086C7AD9"/>
    <w:rsid w:val="087370B9"/>
    <w:rsid w:val="08752E31"/>
    <w:rsid w:val="087552AA"/>
    <w:rsid w:val="08852948"/>
    <w:rsid w:val="088A61B1"/>
    <w:rsid w:val="089808CE"/>
    <w:rsid w:val="089B6610"/>
    <w:rsid w:val="08A47272"/>
    <w:rsid w:val="08B35707"/>
    <w:rsid w:val="08B82D1E"/>
    <w:rsid w:val="08B87D63"/>
    <w:rsid w:val="08DF02AB"/>
    <w:rsid w:val="08FB2C0B"/>
    <w:rsid w:val="092F2329"/>
    <w:rsid w:val="094D16B8"/>
    <w:rsid w:val="095D5673"/>
    <w:rsid w:val="096133B5"/>
    <w:rsid w:val="09815806"/>
    <w:rsid w:val="09B23C11"/>
    <w:rsid w:val="09C37BCC"/>
    <w:rsid w:val="09CA0F5B"/>
    <w:rsid w:val="09D43B87"/>
    <w:rsid w:val="09D9119E"/>
    <w:rsid w:val="09DD2A0F"/>
    <w:rsid w:val="09DF42DA"/>
    <w:rsid w:val="09FA4720"/>
    <w:rsid w:val="0A073F5D"/>
    <w:rsid w:val="0A0C1573"/>
    <w:rsid w:val="0A140428"/>
    <w:rsid w:val="0A1B5312"/>
    <w:rsid w:val="0A261F09"/>
    <w:rsid w:val="0A5D3B7D"/>
    <w:rsid w:val="0A904CB0"/>
    <w:rsid w:val="0A977F0A"/>
    <w:rsid w:val="0AA03A6A"/>
    <w:rsid w:val="0AAC68B2"/>
    <w:rsid w:val="0ABA4952"/>
    <w:rsid w:val="0AC21C32"/>
    <w:rsid w:val="0ACE05D7"/>
    <w:rsid w:val="0ACE6829"/>
    <w:rsid w:val="0AF3003D"/>
    <w:rsid w:val="0B0009AC"/>
    <w:rsid w:val="0B204DFD"/>
    <w:rsid w:val="0B266665"/>
    <w:rsid w:val="0B4D3BF1"/>
    <w:rsid w:val="0B786794"/>
    <w:rsid w:val="0B79368E"/>
    <w:rsid w:val="0B7C0033"/>
    <w:rsid w:val="0B877EBE"/>
    <w:rsid w:val="0B8D6D36"/>
    <w:rsid w:val="0B9730BE"/>
    <w:rsid w:val="0BAF665A"/>
    <w:rsid w:val="0BC1013B"/>
    <w:rsid w:val="0BC419DA"/>
    <w:rsid w:val="0BC639A4"/>
    <w:rsid w:val="0BC814CA"/>
    <w:rsid w:val="0BCB2D68"/>
    <w:rsid w:val="0BD0037E"/>
    <w:rsid w:val="0BE65DF4"/>
    <w:rsid w:val="0C230DF6"/>
    <w:rsid w:val="0C2801BA"/>
    <w:rsid w:val="0C4B5C57"/>
    <w:rsid w:val="0C874EE1"/>
    <w:rsid w:val="0CB22D72"/>
    <w:rsid w:val="0CB35CD6"/>
    <w:rsid w:val="0CB72AA7"/>
    <w:rsid w:val="0CE642FD"/>
    <w:rsid w:val="0D1223A6"/>
    <w:rsid w:val="0D3267B0"/>
    <w:rsid w:val="0D4A5F0F"/>
    <w:rsid w:val="0D5079C9"/>
    <w:rsid w:val="0D7D51A6"/>
    <w:rsid w:val="0DCD2DC7"/>
    <w:rsid w:val="0DD0089A"/>
    <w:rsid w:val="0DD33E09"/>
    <w:rsid w:val="0DE938D6"/>
    <w:rsid w:val="0E1D7022"/>
    <w:rsid w:val="0E3274CE"/>
    <w:rsid w:val="0E3F3599"/>
    <w:rsid w:val="0E465EE5"/>
    <w:rsid w:val="0E4806A0"/>
    <w:rsid w:val="0E756981"/>
    <w:rsid w:val="0E8F4521"/>
    <w:rsid w:val="0E99714E"/>
    <w:rsid w:val="0EA0672E"/>
    <w:rsid w:val="0ECF31C5"/>
    <w:rsid w:val="0EFB3764"/>
    <w:rsid w:val="0F240AFB"/>
    <w:rsid w:val="0F362BEE"/>
    <w:rsid w:val="0F3A0931"/>
    <w:rsid w:val="0F5F0397"/>
    <w:rsid w:val="0F601A19"/>
    <w:rsid w:val="0F6459AD"/>
    <w:rsid w:val="0F7E7D67"/>
    <w:rsid w:val="0F884C20"/>
    <w:rsid w:val="0F8B2F3A"/>
    <w:rsid w:val="0F8E57DC"/>
    <w:rsid w:val="0F9A317D"/>
    <w:rsid w:val="0FA1275E"/>
    <w:rsid w:val="0FB81855"/>
    <w:rsid w:val="0FD04800"/>
    <w:rsid w:val="100B7BD7"/>
    <w:rsid w:val="102D5D9F"/>
    <w:rsid w:val="103E61FE"/>
    <w:rsid w:val="1041184B"/>
    <w:rsid w:val="10667503"/>
    <w:rsid w:val="106A6FF4"/>
    <w:rsid w:val="106B4B1A"/>
    <w:rsid w:val="10740C17"/>
    <w:rsid w:val="10C84048"/>
    <w:rsid w:val="10CF6E57"/>
    <w:rsid w:val="10DB1C9F"/>
    <w:rsid w:val="10E02E12"/>
    <w:rsid w:val="10E63396"/>
    <w:rsid w:val="11024D92"/>
    <w:rsid w:val="1102547E"/>
    <w:rsid w:val="11036B00"/>
    <w:rsid w:val="1134315E"/>
    <w:rsid w:val="114415F3"/>
    <w:rsid w:val="11603F53"/>
    <w:rsid w:val="116752E1"/>
    <w:rsid w:val="116F5633"/>
    <w:rsid w:val="117345B2"/>
    <w:rsid w:val="11835C77"/>
    <w:rsid w:val="11853D3E"/>
    <w:rsid w:val="11A958FA"/>
    <w:rsid w:val="11C269BB"/>
    <w:rsid w:val="11EB5F12"/>
    <w:rsid w:val="11FE6E0B"/>
    <w:rsid w:val="120945EA"/>
    <w:rsid w:val="12411FD6"/>
    <w:rsid w:val="12437AFC"/>
    <w:rsid w:val="124A70DD"/>
    <w:rsid w:val="12503FC7"/>
    <w:rsid w:val="12526CC7"/>
    <w:rsid w:val="125D6109"/>
    <w:rsid w:val="12706417"/>
    <w:rsid w:val="12A3059B"/>
    <w:rsid w:val="12C33AC5"/>
    <w:rsid w:val="12C40361"/>
    <w:rsid w:val="12C6605F"/>
    <w:rsid w:val="12CF1390"/>
    <w:rsid w:val="12FE0E52"/>
    <w:rsid w:val="13257202"/>
    <w:rsid w:val="13286CF2"/>
    <w:rsid w:val="135A0B91"/>
    <w:rsid w:val="13702B73"/>
    <w:rsid w:val="13703595"/>
    <w:rsid w:val="13710699"/>
    <w:rsid w:val="137F4B64"/>
    <w:rsid w:val="138240A6"/>
    <w:rsid w:val="13897791"/>
    <w:rsid w:val="13CF7BC6"/>
    <w:rsid w:val="13D84274"/>
    <w:rsid w:val="13DA2891"/>
    <w:rsid w:val="13ED5118"/>
    <w:rsid w:val="141259D8"/>
    <w:rsid w:val="143D67CD"/>
    <w:rsid w:val="14564341"/>
    <w:rsid w:val="14904B4F"/>
    <w:rsid w:val="1494463F"/>
    <w:rsid w:val="14A66120"/>
    <w:rsid w:val="14C50C9C"/>
    <w:rsid w:val="14E07884"/>
    <w:rsid w:val="14E46C49"/>
    <w:rsid w:val="14E86739"/>
    <w:rsid w:val="14F1269D"/>
    <w:rsid w:val="150572EB"/>
    <w:rsid w:val="151237B6"/>
    <w:rsid w:val="151E545D"/>
    <w:rsid w:val="15282FD9"/>
    <w:rsid w:val="153A378B"/>
    <w:rsid w:val="154D47EE"/>
    <w:rsid w:val="154F0566"/>
    <w:rsid w:val="157E62B6"/>
    <w:rsid w:val="158A572F"/>
    <w:rsid w:val="159529BE"/>
    <w:rsid w:val="15A05265"/>
    <w:rsid w:val="15A0770A"/>
    <w:rsid w:val="15A9236C"/>
    <w:rsid w:val="15AE34DE"/>
    <w:rsid w:val="15C42D02"/>
    <w:rsid w:val="15DA0777"/>
    <w:rsid w:val="1600491F"/>
    <w:rsid w:val="1602382A"/>
    <w:rsid w:val="16117F11"/>
    <w:rsid w:val="163070ED"/>
    <w:rsid w:val="16322361"/>
    <w:rsid w:val="163D4862"/>
    <w:rsid w:val="16685D83"/>
    <w:rsid w:val="1672275E"/>
    <w:rsid w:val="167C182F"/>
    <w:rsid w:val="16826356"/>
    <w:rsid w:val="16930995"/>
    <w:rsid w:val="16BC60CF"/>
    <w:rsid w:val="17013AE2"/>
    <w:rsid w:val="17033CFE"/>
    <w:rsid w:val="171657DF"/>
    <w:rsid w:val="1719525E"/>
    <w:rsid w:val="172D6512"/>
    <w:rsid w:val="17397720"/>
    <w:rsid w:val="174E29A3"/>
    <w:rsid w:val="175B5F64"/>
    <w:rsid w:val="17742506"/>
    <w:rsid w:val="17872239"/>
    <w:rsid w:val="17884203"/>
    <w:rsid w:val="178C7B30"/>
    <w:rsid w:val="17B46632"/>
    <w:rsid w:val="17B84AE8"/>
    <w:rsid w:val="17E06A48"/>
    <w:rsid w:val="17F11DA8"/>
    <w:rsid w:val="17F65611"/>
    <w:rsid w:val="18251A52"/>
    <w:rsid w:val="18316649"/>
    <w:rsid w:val="18357EE7"/>
    <w:rsid w:val="1853036D"/>
    <w:rsid w:val="1868379C"/>
    <w:rsid w:val="186D58D3"/>
    <w:rsid w:val="18736C61"/>
    <w:rsid w:val="187F5606"/>
    <w:rsid w:val="187F73B4"/>
    <w:rsid w:val="188847A5"/>
    <w:rsid w:val="189D786A"/>
    <w:rsid w:val="18BA4890"/>
    <w:rsid w:val="18C439DD"/>
    <w:rsid w:val="18CD0120"/>
    <w:rsid w:val="18DC4807"/>
    <w:rsid w:val="18E036B6"/>
    <w:rsid w:val="18E45469"/>
    <w:rsid w:val="18F25F6C"/>
    <w:rsid w:val="18FA2EDF"/>
    <w:rsid w:val="18FB6DA7"/>
    <w:rsid w:val="19031D93"/>
    <w:rsid w:val="1906702E"/>
    <w:rsid w:val="194C2DC1"/>
    <w:rsid w:val="195E6FCA"/>
    <w:rsid w:val="197A466A"/>
    <w:rsid w:val="1987566D"/>
    <w:rsid w:val="19921369"/>
    <w:rsid w:val="19A05834"/>
    <w:rsid w:val="19B72B7E"/>
    <w:rsid w:val="19BB2CBF"/>
    <w:rsid w:val="19C84D8B"/>
    <w:rsid w:val="19D454DE"/>
    <w:rsid w:val="19D92AF4"/>
    <w:rsid w:val="19E25E4D"/>
    <w:rsid w:val="19E51499"/>
    <w:rsid w:val="19F16DB4"/>
    <w:rsid w:val="19FB2A6A"/>
    <w:rsid w:val="1A0C4944"/>
    <w:rsid w:val="1A26685C"/>
    <w:rsid w:val="1A3146DE"/>
    <w:rsid w:val="1A3344F1"/>
    <w:rsid w:val="1A3741DD"/>
    <w:rsid w:val="1A3B37AF"/>
    <w:rsid w:val="1A46462D"/>
    <w:rsid w:val="1A4E5290"/>
    <w:rsid w:val="1A693E78"/>
    <w:rsid w:val="1A852E49"/>
    <w:rsid w:val="1AA80E44"/>
    <w:rsid w:val="1AB84DFF"/>
    <w:rsid w:val="1ABC044C"/>
    <w:rsid w:val="1ACB068F"/>
    <w:rsid w:val="1AD7145D"/>
    <w:rsid w:val="1AE41750"/>
    <w:rsid w:val="1AEB2ADF"/>
    <w:rsid w:val="1B120345"/>
    <w:rsid w:val="1B291859"/>
    <w:rsid w:val="1B3B1CB8"/>
    <w:rsid w:val="1B542D7A"/>
    <w:rsid w:val="1B5468D6"/>
    <w:rsid w:val="1B6B3C20"/>
    <w:rsid w:val="1B7A20B5"/>
    <w:rsid w:val="1B917B2A"/>
    <w:rsid w:val="1BA23AE5"/>
    <w:rsid w:val="1BA3160C"/>
    <w:rsid w:val="1BAC0703"/>
    <w:rsid w:val="1BB750B7"/>
    <w:rsid w:val="1BCE121C"/>
    <w:rsid w:val="1BE50DCA"/>
    <w:rsid w:val="1C057BD0"/>
    <w:rsid w:val="1C197B20"/>
    <w:rsid w:val="1C252021"/>
    <w:rsid w:val="1C2C1601"/>
    <w:rsid w:val="1C3664F9"/>
    <w:rsid w:val="1C3D380E"/>
    <w:rsid w:val="1C4104FA"/>
    <w:rsid w:val="1C4526C3"/>
    <w:rsid w:val="1C486913"/>
    <w:rsid w:val="1C610BB8"/>
    <w:rsid w:val="1C8036FB"/>
    <w:rsid w:val="1C896A53"/>
    <w:rsid w:val="1CC96E50"/>
    <w:rsid w:val="1CE7377A"/>
    <w:rsid w:val="1CE974F2"/>
    <w:rsid w:val="1CF739BD"/>
    <w:rsid w:val="1CF85987"/>
    <w:rsid w:val="1D083E1C"/>
    <w:rsid w:val="1D3A1AFC"/>
    <w:rsid w:val="1D3C2ACB"/>
    <w:rsid w:val="1D70376F"/>
    <w:rsid w:val="1D743260"/>
    <w:rsid w:val="1D7F39B2"/>
    <w:rsid w:val="1DB55626"/>
    <w:rsid w:val="1DBF10A0"/>
    <w:rsid w:val="1DC51D0D"/>
    <w:rsid w:val="1DF928C2"/>
    <w:rsid w:val="1E0104B3"/>
    <w:rsid w:val="1E0F2F88"/>
    <w:rsid w:val="1E110AAE"/>
    <w:rsid w:val="1E14234D"/>
    <w:rsid w:val="1E1556CA"/>
    <w:rsid w:val="1E1B36DB"/>
    <w:rsid w:val="1E2A7DC2"/>
    <w:rsid w:val="1E311151"/>
    <w:rsid w:val="1E37603B"/>
    <w:rsid w:val="1E380731"/>
    <w:rsid w:val="1E3E73CA"/>
    <w:rsid w:val="1E454BFC"/>
    <w:rsid w:val="1E4A3FC0"/>
    <w:rsid w:val="1E546BED"/>
    <w:rsid w:val="1E717FB5"/>
    <w:rsid w:val="1E7D4396"/>
    <w:rsid w:val="1EA00084"/>
    <w:rsid w:val="1EB06519"/>
    <w:rsid w:val="1EBF050A"/>
    <w:rsid w:val="1ECA2A68"/>
    <w:rsid w:val="1ECD18C0"/>
    <w:rsid w:val="1EE73F05"/>
    <w:rsid w:val="1EE77A61"/>
    <w:rsid w:val="1F0B43BB"/>
    <w:rsid w:val="1F0E1492"/>
    <w:rsid w:val="1F0E4FEE"/>
    <w:rsid w:val="1F111512"/>
    <w:rsid w:val="1F136AA8"/>
    <w:rsid w:val="1F182311"/>
    <w:rsid w:val="1F1C3BAF"/>
    <w:rsid w:val="1F2B2044"/>
    <w:rsid w:val="1F4E188E"/>
    <w:rsid w:val="1F7A0AB6"/>
    <w:rsid w:val="1F7F7C9A"/>
    <w:rsid w:val="1F811E74"/>
    <w:rsid w:val="1FDE2C12"/>
    <w:rsid w:val="1FE04BDC"/>
    <w:rsid w:val="1FE65F6B"/>
    <w:rsid w:val="1FF73CD4"/>
    <w:rsid w:val="1FF813E3"/>
    <w:rsid w:val="20014B53"/>
    <w:rsid w:val="200A7EAB"/>
    <w:rsid w:val="200C3C23"/>
    <w:rsid w:val="20176124"/>
    <w:rsid w:val="20232D1B"/>
    <w:rsid w:val="20276396"/>
    <w:rsid w:val="202B1BD0"/>
    <w:rsid w:val="202C7E22"/>
    <w:rsid w:val="203733D4"/>
    <w:rsid w:val="204C3433"/>
    <w:rsid w:val="20631369"/>
    <w:rsid w:val="206415BC"/>
    <w:rsid w:val="20675279"/>
    <w:rsid w:val="20717F2A"/>
    <w:rsid w:val="2075087F"/>
    <w:rsid w:val="20832DF2"/>
    <w:rsid w:val="20A21E92"/>
    <w:rsid w:val="20B3409F"/>
    <w:rsid w:val="20C77B4A"/>
    <w:rsid w:val="20DF4E94"/>
    <w:rsid w:val="20E410EC"/>
    <w:rsid w:val="20E57FD0"/>
    <w:rsid w:val="21022930"/>
    <w:rsid w:val="21065B98"/>
    <w:rsid w:val="21254871"/>
    <w:rsid w:val="21294361"/>
    <w:rsid w:val="212B72E0"/>
    <w:rsid w:val="21333432"/>
    <w:rsid w:val="214473ED"/>
    <w:rsid w:val="214E74AD"/>
    <w:rsid w:val="21505D92"/>
    <w:rsid w:val="21521B0A"/>
    <w:rsid w:val="2177331E"/>
    <w:rsid w:val="2178604B"/>
    <w:rsid w:val="21894E00"/>
    <w:rsid w:val="21990FEC"/>
    <w:rsid w:val="219E4D4F"/>
    <w:rsid w:val="21A1039B"/>
    <w:rsid w:val="21AF0D0A"/>
    <w:rsid w:val="21CD73E2"/>
    <w:rsid w:val="21DC5877"/>
    <w:rsid w:val="21DD6EFA"/>
    <w:rsid w:val="21DE514B"/>
    <w:rsid w:val="21E169EA"/>
    <w:rsid w:val="21E464DA"/>
    <w:rsid w:val="21FA7AAB"/>
    <w:rsid w:val="21FB01ED"/>
    <w:rsid w:val="22394A78"/>
    <w:rsid w:val="22444146"/>
    <w:rsid w:val="224C6559"/>
    <w:rsid w:val="225D3A8E"/>
    <w:rsid w:val="225E003A"/>
    <w:rsid w:val="226B2757"/>
    <w:rsid w:val="22765288"/>
    <w:rsid w:val="22835CF3"/>
    <w:rsid w:val="22873A35"/>
    <w:rsid w:val="229138A9"/>
    <w:rsid w:val="22A939AB"/>
    <w:rsid w:val="22AA3280"/>
    <w:rsid w:val="22C02987"/>
    <w:rsid w:val="22CD6F6E"/>
    <w:rsid w:val="22EF5136"/>
    <w:rsid w:val="23007343"/>
    <w:rsid w:val="23084722"/>
    <w:rsid w:val="230961F8"/>
    <w:rsid w:val="231A0405"/>
    <w:rsid w:val="23201794"/>
    <w:rsid w:val="23290648"/>
    <w:rsid w:val="232E3EB1"/>
    <w:rsid w:val="235436D5"/>
    <w:rsid w:val="23543F51"/>
    <w:rsid w:val="235D02F2"/>
    <w:rsid w:val="236773C3"/>
    <w:rsid w:val="23A317BB"/>
    <w:rsid w:val="23AB5501"/>
    <w:rsid w:val="23AF726E"/>
    <w:rsid w:val="23B048C6"/>
    <w:rsid w:val="23BB4587"/>
    <w:rsid w:val="23BC14BC"/>
    <w:rsid w:val="23C0685D"/>
    <w:rsid w:val="23CA1478"/>
    <w:rsid w:val="23D20CE0"/>
    <w:rsid w:val="23D63454"/>
    <w:rsid w:val="23F32A04"/>
    <w:rsid w:val="23FC3FAF"/>
    <w:rsid w:val="2403533D"/>
    <w:rsid w:val="242B4894"/>
    <w:rsid w:val="245142FB"/>
    <w:rsid w:val="24547947"/>
    <w:rsid w:val="245B0CD5"/>
    <w:rsid w:val="245B6F27"/>
    <w:rsid w:val="245C67FB"/>
    <w:rsid w:val="246567CD"/>
    <w:rsid w:val="24704055"/>
    <w:rsid w:val="24975A86"/>
    <w:rsid w:val="24A106B2"/>
    <w:rsid w:val="24A3442A"/>
    <w:rsid w:val="24AE34FB"/>
    <w:rsid w:val="24BB7DFB"/>
    <w:rsid w:val="24C04FDC"/>
    <w:rsid w:val="24CC572F"/>
    <w:rsid w:val="24DE7A25"/>
    <w:rsid w:val="24E54A43"/>
    <w:rsid w:val="24E72569"/>
    <w:rsid w:val="24F36C39"/>
    <w:rsid w:val="24F77EC0"/>
    <w:rsid w:val="25007ACF"/>
    <w:rsid w:val="252E1F46"/>
    <w:rsid w:val="25341526"/>
    <w:rsid w:val="253B4663"/>
    <w:rsid w:val="25441769"/>
    <w:rsid w:val="255B4D05"/>
    <w:rsid w:val="2564005E"/>
    <w:rsid w:val="257162D7"/>
    <w:rsid w:val="25997F44"/>
    <w:rsid w:val="25A20B86"/>
    <w:rsid w:val="25B61F3B"/>
    <w:rsid w:val="25C603D0"/>
    <w:rsid w:val="25DC26CA"/>
    <w:rsid w:val="25FA451E"/>
    <w:rsid w:val="260A23B5"/>
    <w:rsid w:val="26243349"/>
    <w:rsid w:val="263537A8"/>
    <w:rsid w:val="26414C9A"/>
    <w:rsid w:val="26555BF8"/>
    <w:rsid w:val="26571970"/>
    <w:rsid w:val="26630315"/>
    <w:rsid w:val="26695200"/>
    <w:rsid w:val="26782D8B"/>
    <w:rsid w:val="268B33C8"/>
    <w:rsid w:val="26964247"/>
    <w:rsid w:val="26B66402"/>
    <w:rsid w:val="26BE6596"/>
    <w:rsid w:val="26D22DA5"/>
    <w:rsid w:val="26D42FC1"/>
    <w:rsid w:val="26EF052C"/>
    <w:rsid w:val="27197088"/>
    <w:rsid w:val="272A0E33"/>
    <w:rsid w:val="27361586"/>
    <w:rsid w:val="27433CA3"/>
    <w:rsid w:val="27441EF5"/>
    <w:rsid w:val="275F6D2E"/>
    <w:rsid w:val="276B63B5"/>
    <w:rsid w:val="277125BE"/>
    <w:rsid w:val="27906EE8"/>
    <w:rsid w:val="279726E2"/>
    <w:rsid w:val="27982240"/>
    <w:rsid w:val="27B54BA0"/>
    <w:rsid w:val="27C052F3"/>
    <w:rsid w:val="27D72D69"/>
    <w:rsid w:val="27D86AE1"/>
    <w:rsid w:val="27DA63B5"/>
    <w:rsid w:val="283F446A"/>
    <w:rsid w:val="28463A4A"/>
    <w:rsid w:val="28485A15"/>
    <w:rsid w:val="286839C1"/>
    <w:rsid w:val="287F0D0A"/>
    <w:rsid w:val="2895052E"/>
    <w:rsid w:val="289775FC"/>
    <w:rsid w:val="289B328C"/>
    <w:rsid w:val="28AF7842"/>
    <w:rsid w:val="28BC1F5F"/>
    <w:rsid w:val="28D01566"/>
    <w:rsid w:val="28ED298C"/>
    <w:rsid w:val="28FC49FE"/>
    <w:rsid w:val="290D6316"/>
    <w:rsid w:val="291828D2"/>
    <w:rsid w:val="292C2C40"/>
    <w:rsid w:val="293935AF"/>
    <w:rsid w:val="293F396F"/>
    <w:rsid w:val="294E0E09"/>
    <w:rsid w:val="29670BA5"/>
    <w:rsid w:val="29712D49"/>
    <w:rsid w:val="297D16EE"/>
    <w:rsid w:val="2984482A"/>
    <w:rsid w:val="29956808"/>
    <w:rsid w:val="29A053DC"/>
    <w:rsid w:val="29A30A29"/>
    <w:rsid w:val="29A44ECD"/>
    <w:rsid w:val="29AB3B70"/>
    <w:rsid w:val="29C25353"/>
    <w:rsid w:val="29E9432E"/>
    <w:rsid w:val="29EC69E7"/>
    <w:rsid w:val="29F10323"/>
    <w:rsid w:val="29F179E6"/>
    <w:rsid w:val="2A0616E3"/>
    <w:rsid w:val="2A1262DA"/>
    <w:rsid w:val="2A157B78"/>
    <w:rsid w:val="2A195C85"/>
    <w:rsid w:val="2A390F94"/>
    <w:rsid w:val="2A3D1EA3"/>
    <w:rsid w:val="2A41096D"/>
    <w:rsid w:val="2A475858"/>
    <w:rsid w:val="2A4E308A"/>
    <w:rsid w:val="2A666797"/>
    <w:rsid w:val="2A7F3244"/>
    <w:rsid w:val="2AB434D9"/>
    <w:rsid w:val="2ABF53E2"/>
    <w:rsid w:val="2AEC6B2B"/>
    <w:rsid w:val="2AF43C32"/>
    <w:rsid w:val="2B116592"/>
    <w:rsid w:val="2B146082"/>
    <w:rsid w:val="2B1716CE"/>
    <w:rsid w:val="2B1D6617"/>
    <w:rsid w:val="2B430715"/>
    <w:rsid w:val="2B447E83"/>
    <w:rsid w:val="2B487ADA"/>
    <w:rsid w:val="2B632B65"/>
    <w:rsid w:val="2B715282"/>
    <w:rsid w:val="2B797C93"/>
    <w:rsid w:val="2B870602"/>
    <w:rsid w:val="2B965C53"/>
    <w:rsid w:val="2BCE7FDF"/>
    <w:rsid w:val="2BCF47A9"/>
    <w:rsid w:val="2BD654FD"/>
    <w:rsid w:val="2BDB6BA0"/>
    <w:rsid w:val="2BE45A54"/>
    <w:rsid w:val="2BE55328"/>
    <w:rsid w:val="2BF63974"/>
    <w:rsid w:val="2BF85DDD"/>
    <w:rsid w:val="2C047EA4"/>
    <w:rsid w:val="2C183950"/>
    <w:rsid w:val="2C2C2F57"/>
    <w:rsid w:val="2C4464F3"/>
    <w:rsid w:val="2C565BF0"/>
    <w:rsid w:val="2C6941AB"/>
    <w:rsid w:val="2C7A3CC3"/>
    <w:rsid w:val="2CA376BD"/>
    <w:rsid w:val="2CA70830"/>
    <w:rsid w:val="2CB90C8F"/>
    <w:rsid w:val="2CCB2770"/>
    <w:rsid w:val="2CCF04B2"/>
    <w:rsid w:val="2CF6236B"/>
    <w:rsid w:val="2D016192"/>
    <w:rsid w:val="2D095047"/>
    <w:rsid w:val="2D1571E0"/>
    <w:rsid w:val="2D480265"/>
    <w:rsid w:val="2D8A43D9"/>
    <w:rsid w:val="2DB87198"/>
    <w:rsid w:val="2DCC49F2"/>
    <w:rsid w:val="2DD33AF5"/>
    <w:rsid w:val="2DDF4725"/>
    <w:rsid w:val="2DE020CC"/>
    <w:rsid w:val="2DE25FC3"/>
    <w:rsid w:val="2E110657"/>
    <w:rsid w:val="2E204D3E"/>
    <w:rsid w:val="2E2465DC"/>
    <w:rsid w:val="2E2A1063"/>
    <w:rsid w:val="2E513149"/>
    <w:rsid w:val="2E552C39"/>
    <w:rsid w:val="2E5A0250"/>
    <w:rsid w:val="2E5A3DAC"/>
    <w:rsid w:val="2E731311"/>
    <w:rsid w:val="2E7C6418"/>
    <w:rsid w:val="2E954DE4"/>
    <w:rsid w:val="2EA414CB"/>
    <w:rsid w:val="2EA4771D"/>
    <w:rsid w:val="2EA63495"/>
    <w:rsid w:val="2EAC037F"/>
    <w:rsid w:val="2EBC05C2"/>
    <w:rsid w:val="2ECD6C74"/>
    <w:rsid w:val="2EFF4953"/>
    <w:rsid w:val="2F063F34"/>
    <w:rsid w:val="2F134A4D"/>
    <w:rsid w:val="2F171C9D"/>
    <w:rsid w:val="2F2D326E"/>
    <w:rsid w:val="2F436A23"/>
    <w:rsid w:val="2F5B602D"/>
    <w:rsid w:val="2F653689"/>
    <w:rsid w:val="2F77098D"/>
    <w:rsid w:val="2F8135BA"/>
    <w:rsid w:val="2FAA0AFC"/>
    <w:rsid w:val="2FAA0D63"/>
    <w:rsid w:val="2FB27C17"/>
    <w:rsid w:val="2FB43990"/>
    <w:rsid w:val="2FC82F97"/>
    <w:rsid w:val="302F3016"/>
    <w:rsid w:val="303643A5"/>
    <w:rsid w:val="30550CCF"/>
    <w:rsid w:val="305667F5"/>
    <w:rsid w:val="306B6744"/>
    <w:rsid w:val="30744ECD"/>
    <w:rsid w:val="30851F75"/>
    <w:rsid w:val="308570DA"/>
    <w:rsid w:val="30963095"/>
    <w:rsid w:val="30A4764F"/>
    <w:rsid w:val="30BC0D4E"/>
    <w:rsid w:val="30C771B6"/>
    <w:rsid w:val="30E23CB1"/>
    <w:rsid w:val="310F3573"/>
    <w:rsid w:val="31126BC0"/>
    <w:rsid w:val="312B7C81"/>
    <w:rsid w:val="31322DBE"/>
    <w:rsid w:val="31501496"/>
    <w:rsid w:val="31551F9A"/>
    <w:rsid w:val="31567689"/>
    <w:rsid w:val="31637C35"/>
    <w:rsid w:val="316423EB"/>
    <w:rsid w:val="3183186B"/>
    <w:rsid w:val="318555E4"/>
    <w:rsid w:val="319C0B7F"/>
    <w:rsid w:val="31A87524"/>
    <w:rsid w:val="31AD0696"/>
    <w:rsid w:val="31D04385"/>
    <w:rsid w:val="31F462C5"/>
    <w:rsid w:val="320209E2"/>
    <w:rsid w:val="32026611"/>
    <w:rsid w:val="32186458"/>
    <w:rsid w:val="321921D0"/>
    <w:rsid w:val="32476D3D"/>
    <w:rsid w:val="325D030E"/>
    <w:rsid w:val="32701D7C"/>
    <w:rsid w:val="32785148"/>
    <w:rsid w:val="32A80963"/>
    <w:rsid w:val="32E427DE"/>
    <w:rsid w:val="32F56799"/>
    <w:rsid w:val="334E7C57"/>
    <w:rsid w:val="33541711"/>
    <w:rsid w:val="335C76C1"/>
    <w:rsid w:val="335E433E"/>
    <w:rsid w:val="337376BE"/>
    <w:rsid w:val="337A6C9E"/>
    <w:rsid w:val="33941B0E"/>
    <w:rsid w:val="339A2E9C"/>
    <w:rsid w:val="33AB50A9"/>
    <w:rsid w:val="33BB6B20"/>
    <w:rsid w:val="33D5696C"/>
    <w:rsid w:val="33D62126"/>
    <w:rsid w:val="33DA14EB"/>
    <w:rsid w:val="33E47478"/>
    <w:rsid w:val="33F6270F"/>
    <w:rsid w:val="3402116D"/>
    <w:rsid w:val="340A0CC4"/>
    <w:rsid w:val="340F5638"/>
    <w:rsid w:val="342A063B"/>
    <w:rsid w:val="342A4220"/>
    <w:rsid w:val="342F5CDB"/>
    <w:rsid w:val="34557417"/>
    <w:rsid w:val="346C647E"/>
    <w:rsid w:val="346F60D7"/>
    <w:rsid w:val="34880F47"/>
    <w:rsid w:val="3491429F"/>
    <w:rsid w:val="34993154"/>
    <w:rsid w:val="34AA710F"/>
    <w:rsid w:val="34AC0FC1"/>
    <w:rsid w:val="34B306BA"/>
    <w:rsid w:val="34B47F8E"/>
    <w:rsid w:val="34DD5737"/>
    <w:rsid w:val="34E00D83"/>
    <w:rsid w:val="34E940DB"/>
    <w:rsid w:val="34F32864"/>
    <w:rsid w:val="34FD1935"/>
    <w:rsid w:val="35085524"/>
    <w:rsid w:val="350B4052"/>
    <w:rsid w:val="35150A2C"/>
    <w:rsid w:val="3529272A"/>
    <w:rsid w:val="353C245D"/>
    <w:rsid w:val="35487054"/>
    <w:rsid w:val="354E3F3E"/>
    <w:rsid w:val="3568295F"/>
    <w:rsid w:val="35AF5C6F"/>
    <w:rsid w:val="35D00DF7"/>
    <w:rsid w:val="35D2691D"/>
    <w:rsid w:val="35DB7EC8"/>
    <w:rsid w:val="36090618"/>
    <w:rsid w:val="36251143"/>
    <w:rsid w:val="36321AB2"/>
    <w:rsid w:val="363870C8"/>
    <w:rsid w:val="36575075"/>
    <w:rsid w:val="36653C36"/>
    <w:rsid w:val="366854D4"/>
    <w:rsid w:val="3676374D"/>
    <w:rsid w:val="3679148F"/>
    <w:rsid w:val="367B6FB5"/>
    <w:rsid w:val="3680023B"/>
    <w:rsid w:val="3697072A"/>
    <w:rsid w:val="3699568D"/>
    <w:rsid w:val="369B31B3"/>
    <w:rsid w:val="36B33CD5"/>
    <w:rsid w:val="36BE6EA2"/>
    <w:rsid w:val="36C344B8"/>
    <w:rsid w:val="36F9461D"/>
    <w:rsid w:val="36FF3742"/>
    <w:rsid w:val="372C655B"/>
    <w:rsid w:val="37355A15"/>
    <w:rsid w:val="374A6F7B"/>
    <w:rsid w:val="37645C9B"/>
    <w:rsid w:val="37677539"/>
    <w:rsid w:val="37682747"/>
    <w:rsid w:val="377834F5"/>
    <w:rsid w:val="37797999"/>
    <w:rsid w:val="37893954"/>
    <w:rsid w:val="37BC5AD7"/>
    <w:rsid w:val="37DA41AF"/>
    <w:rsid w:val="380B4369"/>
    <w:rsid w:val="38207E14"/>
    <w:rsid w:val="38211DDE"/>
    <w:rsid w:val="3825542A"/>
    <w:rsid w:val="38312CE1"/>
    <w:rsid w:val="383B4C4E"/>
    <w:rsid w:val="384F4255"/>
    <w:rsid w:val="38653A79"/>
    <w:rsid w:val="388008B3"/>
    <w:rsid w:val="389425B0"/>
    <w:rsid w:val="38992830"/>
    <w:rsid w:val="38C70290"/>
    <w:rsid w:val="38CD7870"/>
    <w:rsid w:val="38DF1EBC"/>
    <w:rsid w:val="38FF3ECD"/>
    <w:rsid w:val="390908A8"/>
    <w:rsid w:val="390C0398"/>
    <w:rsid w:val="39225E0E"/>
    <w:rsid w:val="39340B24"/>
    <w:rsid w:val="3940390C"/>
    <w:rsid w:val="39750C62"/>
    <w:rsid w:val="3986639D"/>
    <w:rsid w:val="39910016"/>
    <w:rsid w:val="39C92BA7"/>
    <w:rsid w:val="39CD7B28"/>
    <w:rsid w:val="39F01A68"/>
    <w:rsid w:val="3A101C71"/>
    <w:rsid w:val="3A282FB0"/>
    <w:rsid w:val="3A483652"/>
    <w:rsid w:val="3A4B4EF0"/>
    <w:rsid w:val="3A4D2A17"/>
    <w:rsid w:val="3A52627F"/>
    <w:rsid w:val="3A5A5133"/>
    <w:rsid w:val="3A692ADF"/>
    <w:rsid w:val="3A8328DC"/>
    <w:rsid w:val="3AA52853"/>
    <w:rsid w:val="3AC151B3"/>
    <w:rsid w:val="3AD66EB0"/>
    <w:rsid w:val="3ADC3D9A"/>
    <w:rsid w:val="3AE96BE3"/>
    <w:rsid w:val="3AF17846"/>
    <w:rsid w:val="3B0A0908"/>
    <w:rsid w:val="3B0E664A"/>
    <w:rsid w:val="3B186FD6"/>
    <w:rsid w:val="3B2A5766"/>
    <w:rsid w:val="3B2E0A29"/>
    <w:rsid w:val="3B434C96"/>
    <w:rsid w:val="3B697D24"/>
    <w:rsid w:val="3B7D37CF"/>
    <w:rsid w:val="3B800BCA"/>
    <w:rsid w:val="3B8F727B"/>
    <w:rsid w:val="3B9603ED"/>
    <w:rsid w:val="3BA0301A"/>
    <w:rsid w:val="3BBA40DC"/>
    <w:rsid w:val="3BC8688A"/>
    <w:rsid w:val="3BCD6080"/>
    <w:rsid w:val="3BD038FF"/>
    <w:rsid w:val="3BF75330"/>
    <w:rsid w:val="3BFF5F92"/>
    <w:rsid w:val="3C0B0516"/>
    <w:rsid w:val="3C1D1103"/>
    <w:rsid w:val="3C1D6BE1"/>
    <w:rsid w:val="3C300842"/>
    <w:rsid w:val="3C3245BA"/>
    <w:rsid w:val="3C94492D"/>
    <w:rsid w:val="3C990195"/>
    <w:rsid w:val="3CA52FDE"/>
    <w:rsid w:val="3CA837C7"/>
    <w:rsid w:val="3CB4349B"/>
    <w:rsid w:val="3CB925E5"/>
    <w:rsid w:val="3CBD0770"/>
    <w:rsid w:val="3CD4741F"/>
    <w:rsid w:val="3CF61143"/>
    <w:rsid w:val="3D0D2931"/>
    <w:rsid w:val="3D2263DC"/>
    <w:rsid w:val="3D3F6EF2"/>
    <w:rsid w:val="3D5D4D3B"/>
    <w:rsid w:val="3DB35286"/>
    <w:rsid w:val="3DE11DF4"/>
    <w:rsid w:val="3DEC2546"/>
    <w:rsid w:val="3E2B3E7E"/>
    <w:rsid w:val="3E2E064A"/>
    <w:rsid w:val="3E2E57B5"/>
    <w:rsid w:val="3E3F4D6C"/>
    <w:rsid w:val="3E55633E"/>
    <w:rsid w:val="3E9A0296"/>
    <w:rsid w:val="3EAB228D"/>
    <w:rsid w:val="3EAD1605"/>
    <w:rsid w:val="3EBC63BD"/>
    <w:rsid w:val="3EBE2B46"/>
    <w:rsid w:val="3ED8395B"/>
    <w:rsid w:val="3EDC6A5F"/>
    <w:rsid w:val="3EEA4CD8"/>
    <w:rsid w:val="3EF23B8C"/>
    <w:rsid w:val="3EFE0783"/>
    <w:rsid w:val="3F010EF8"/>
    <w:rsid w:val="3F055FB6"/>
    <w:rsid w:val="3F312907"/>
    <w:rsid w:val="3F373C95"/>
    <w:rsid w:val="3F485EA2"/>
    <w:rsid w:val="3F5860E5"/>
    <w:rsid w:val="3F5E7F57"/>
    <w:rsid w:val="3F8916CE"/>
    <w:rsid w:val="3FA70E1B"/>
    <w:rsid w:val="3FCC262F"/>
    <w:rsid w:val="3FF762AF"/>
    <w:rsid w:val="3FFD6C8D"/>
    <w:rsid w:val="400224F5"/>
    <w:rsid w:val="4004626D"/>
    <w:rsid w:val="40050660"/>
    <w:rsid w:val="400B34E1"/>
    <w:rsid w:val="40420B44"/>
    <w:rsid w:val="40424C44"/>
    <w:rsid w:val="40493C80"/>
    <w:rsid w:val="404A33D6"/>
    <w:rsid w:val="40520D87"/>
    <w:rsid w:val="40585637"/>
    <w:rsid w:val="40640ABA"/>
    <w:rsid w:val="40644F5E"/>
    <w:rsid w:val="408D1DBF"/>
    <w:rsid w:val="409534C0"/>
    <w:rsid w:val="40AD2461"/>
    <w:rsid w:val="40D07591"/>
    <w:rsid w:val="40D20119"/>
    <w:rsid w:val="40D43E92"/>
    <w:rsid w:val="40E816EB"/>
    <w:rsid w:val="40F2256A"/>
    <w:rsid w:val="40F80B23"/>
    <w:rsid w:val="40F82340"/>
    <w:rsid w:val="410F6C78"/>
    <w:rsid w:val="411E04AF"/>
    <w:rsid w:val="41281798"/>
    <w:rsid w:val="412F2E76"/>
    <w:rsid w:val="41377F7D"/>
    <w:rsid w:val="41384420"/>
    <w:rsid w:val="41436921"/>
    <w:rsid w:val="41495A51"/>
    <w:rsid w:val="41A73354"/>
    <w:rsid w:val="41B94E35"/>
    <w:rsid w:val="41F145CF"/>
    <w:rsid w:val="42091919"/>
    <w:rsid w:val="421B789E"/>
    <w:rsid w:val="422624CB"/>
    <w:rsid w:val="42350960"/>
    <w:rsid w:val="424E1A22"/>
    <w:rsid w:val="425A03C6"/>
    <w:rsid w:val="427174BE"/>
    <w:rsid w:val="42AD6748"/>
    <w:rsid w:val="42B07FE6"/>
    <w:rsid w:val="42C83582"/>
    <w:rsid w:val="43066DF4"/>
    <w:rsid w:val="433B3B7E"/>
    <w:rsid w:val="434E408E"/>
    <w:rsid w:val="437E00E5"/>
    <w:rsid w:val="439F2829"/>
    <w:rsid w:val="43B12268"/>
    <w:rsid w:val="43B14016"/>
    <w:rsid w:val="43C33D49"/>
    <w:rsid w:val="43F108B7"/>
    <w:rsid w:val="44134CD1"/>
    <w:rsid w:val="443F5AC6"/>
    <w:rsid w:val="44452BF0"/>
    <w:rsid w:val="449F0313"/>
    <w:rsid w:val="44B72A72"/>
    <w:rsid w:val="44B9474D"/>
    <w:rsid w:val="44FF34A7"/>
    <w:rsid w:val="45033E68"/>
    <w:rsid w:val="450B3BFA"/>
    <w:rsid w:val="45316182"/>
    <w:rsid w:val="456652D4"/>
    <w:rsid w:val="456A6B72"/>
    <w:rsid w:val="45825D7A"/>
    <w:rsid w:val="45B608B1"/>
    <w:rsid w:val="45C049E4"/>
    <w:rsid w:val="45C53DA9"/>
    <w:rsid w:val="45C67E42"/>
    <w:rsid w:val="45D85B67"/>
    <w:rsid w:val="45DC4D8E"/>
    <w:rsid w:val="45F823D0"/>
    <w:rsid w:val="45FC3543"/>
    <w:rsid w:val="46001285"/>
    <w:rsid w:val="460A01B2"/>
    <w:rsid w:val="46276812"/>
    <w:rsid w:val="464E0242"/>
    <w:rsid w:val="46550E32"/>
    <w:rsid w:val="466976FE"/>
    <w:rsid w:val="46753A21"/>
    <w:rsid w:val="469405AC"/>
    <w:rsid w:val="46AC2EC2"/>
    <w:rsid w:val="46CC1167"/>
    <w:rsid w:val="46ED7A5B"/>
    <w:rsid w:val="47174AD8"/>
    <w:rsid w:val="471825FE"/>
    <w:rsid w:val="471E5E67"/>
    <w:rsid w:val="473D3E13"/>
    <w:rsid w:val="474433F3"/>
    <w:rsid w:val="47537399"/>
    <w:rsid w:val="476475F1"/>
    <w:rsid w:val="47705F96"/>
    <w:rsid w:val="478278C8"/>
    <w:rsid w:val="479130E7"/>
    <w:rsid w:val="47A125F4"/>
    <w:rsid w:val="47B9793D"/>
    <w:rsid w:val="47D841F3"/>
    <w:rsid w:val="47FE17F4"/>
    <w:rsid w:val="48082673"/>
    <w:rsid w:val="481D7ECC"/>
    <w:rsid w:val="482A083B"/>
    <w:rsid w:val="48313978"/>
    <w:rsid w:val="48360F8E"/>
    <w:rsid w:val="483B0A5F"/>
    <w:rsid w:val="48427772"/>
    <w:rsid w:val="485258EE"/>
    <w:rsid w:val="4876582E"/>
    <w:rsid w:val="48847F4B"/>
    <w:rsid w:val="488E257D"/>
    <w:rsid w:val="488F68F0"/>
    <w:rsid w:val="48A442F1"/>
    <w:rsid w:val="48CB5B7A"/>
    <w:rsid w:val="48CC544E"/>
    <w:rsid w:val="491911E2"/>
    <w:rsid w:val="49584F34"/>
    <w:rsid w:val="4977360C"/>
    <w:rsid w:val="49816239"/>
    <w:rsid w:val="49900B72"/>
    <w:rsid w:val="499E503D"/>
    <w:rsid w:val="49AD702E"/>
    <w:rsid w:val="49D92C7C"/>
    <w:rsid w:val="49DE5B2D"/>
    <w:rsid w:val="49DF2DE3"/>
    <w:rsid w:val="49F64E79"/>
    <w:rsid w:val="4A054498"/>
    <w:rsid w:val="4A0C4649"/>
    <w:rsid w:val="4A121587"/>
    <w:rsid w:val="4A201EF6"/>
    <w:rsid w:val="4A45370A"/>
    <w:rsid w:val="4A6D4A0F"/>
    <w:rsid w:val="4A730277"/>
    <w:rsid w:val="4A7F4E6E"/>
    <w:rsid w:val="4A9244C1"/>
    <w:rsid w:val="4A9621B8"/>
    <w:rsid w:val="4A9F106C"/>
    <w:rsid w:val="4AA541A9"/>
    <w:rsid w:val="4AAE5753"/>
    <w:rsid w:val="4AC1217C"/>
    <w:rsid w:val="4ACE3700"/>
    <w:rsid w:val="4AD66A58"/>
    <w:rsid w:val="4AFF5FAF"/>
    <w:rsid w:val="4B1A4B97"/>
    <w:rsid w:val="4B480906"/>
    <w:rsid w:val="4B490FD8"/>
    <w:rsid w:val="4B645E12"/>
    <w:rsid w:val="4B6D2F19"/>
    <w:rsid w:val="4B72052F"/>
    <w:rsid w:val="4B7C0DDC"/>
    <w:rsid w:val="4B805F9B"/>
    <w:rsid w:val="4B9578F6"/>
    <w:rsid w:val="4BAE52DF"/>
    <w:rsid w:val="4BFC429C"/>
    <w:rsid w:val="4BFD1CCE"/>
    <w:rsid w:val="4C0373D9"/>
    <w:rsid w:val="4C2B6A50"/>
    <w:rsid w:val="4C2F01CE"/>
    <w:rsid w:val="4C2F242E"/>
    <w:rsid w:val="4C312198"/>
    <w:rsid w:val="4C325F10"/>
    <w:rsid w:val="4C39104D"/>
    <w:rsid w:val="4C616D0A"/>
    <w:rsid w:val="4C6267F5"/>
    <w:rsid w:val="4C681932"/>
    <w:rsid w:val="4C6C31F6"/>
    <w:rsid w:val="4C8229F4"/>
    <w:rsid w:val="4CBD7ED0"/>
    <w:rsid w:val="4CCA439B"/>
    <w:rsid w:val="4CDF1BF4"/>
    <w:rsid w:val="4CFF4044"/>
    <w:rsid w:val="4D0C49B3"/>
    <w:rsid w:val="4D5A74CD"/>
    <w:rsid w:val="4D636B3B"/>
    <w:rsid w:val="4D6B771C"/>
    <w:rsid w:val="4D6C0FAE"/>
    <w:rsid w:val="4D9F660C"/>
    <w:rsid w:val="4DA62712"/>
    <w:rsid w:val="4DE90CFC"/>
    <w:rsid w:val="4DF50F21"/>
    <w:rsid w:val="4E453CD9"/>
    <w:rsid w:val="4E481A1B"/>
    <w:rsid w:val="4E4A7541"/>
    <w:rsid w:val="4E5E123E"/>
    <w:rsid w:val="4E811169"/>
    <w:rsid w:val="4E832A53"/>
    <w:rsid w:val="4E870795"/>
    <w:rsid w:val="4EC66D8E"/>
    <w:rsid w:val="4EE40EC6"/>
    <w:rsid w:val="4F02606E"/>
    <w:rsid w:val="4F494BAD"/>
    <w:rsid w:val="4F55619D"/>
    <w:rsid w:val="4F751953"/>
    <w:rsid w:val="4F8B4779"/>
    <w:rsid w:val="4FA72771"/>
    <w:rsid w:val="4FB831E4"/>
    <w:rsid w:val="4FBC621D"/>
    <w:rsid w:val="4FBE01E7"/>
    <w:rsid w:val="4FE87012"/>
    <w:rsid w:val="4FE96EC3"/>
    <w:rsid w:val="4FFF2E9A"/>
    <w:rsid w:val="500D0826"/>
    <w:rsid w:val="50131BB5"/>
    <w:rsid w:val="5019541D"/>
    <w:rsid w:val="501E6ED7"/>
    <w:rsid w:val="505A77E4"/>
    <w:rsid w:val="506B19F1"/>
    <w:rsid w:val="506D54FE"/>
    <w:rsid w:val="50722D7F"/>
    <w:rsid w:val="508F3931"/>
    <w:rsid w:val="50A15412"/>
    <w:rsid w:val="50D77086"/>
    <w:rsid w:val="50DE6667"/>
    <w:rsid w:val="50F11EF6"/>
    <w:rsid w:val="511B3417"/>
    <w:rsid w:val="514B1E8F"/>
    <w:rsid w:val="517174DB"/>
    <w:rsid w:val="517D7C2E"/>
    <w:rsid w:val="51AA0F5B"/>
    <w:rsid w:val="51BB2504"/>
    <w:rsid w:val="51BC194B"/>
    <w:rsid w:val="51C97A6C"/>
    <w:rsid w:val="51EE28D9"/>
    <w:rsid w:val="52043EAB"/>
    <w:rsid w:val="520840B6"/>
    <w:rsid w:val="521A1920"/>
    <w:rsid w:val="522B0225"/>
    <w:rsid w:val="52326C6A"/>
    <w:rsid w:val="523A167B"/>
    <w:rsid w:val="52412A09"/>
    <w:rsid w:val="5252412C"/>
    <w:rsid w:val="526D37FE"/>
    <w:rsid w:val="527139A1"/>
    <w:rsid w:val="528F5E6A"/>
    <w:rsid w:val="52A26DA8"/>
    <w:rsid w:val="52AD62F0"/>
    <w:rsid w:val="52B10463"/>
    <w:rsid w:val="52D47D21"/>
    <w:rsid w:val="53065A01"/>
    <w:rsid w:val="53073C53"/>
    <w:rsid w:val="530D6D8F"/>
    <w:rsid w:val="532C190B"/>
    <w:rsid w:val="53346A12"/>
    <w:rsid w:val="53690469"/>
    <w:rsid w:val="53715570"/>
    <w:rsid w:val="53746E0E"/>
    <w:rsid w:val="537B63EF"/>
    <w:rsid w:val="538434F5"/>
    <w:rsid w:val="539D0113"/>
    <w:rsid w:val="53A9759F"/>
    <w:rsid w:val="53D14261"/>
    <w:rsid w:val="53F266B1"/>
    <w:rsid w:val="541A79B6"/>
    <w:rsid w:val="541F6D7A"/>
    <w:rsid w:val="54290643"/>
    <w:rsid w:val="544202D6"/>
    <w:rsid w:val="545729B8"/>
    <w:rsid w:val="5470139E"/>
    <w:rsid w:val="5486329D"/>
    <w:rsid w:val="548E4C68"/>
    <w:rsid w:val="549E4143"/>
    <w:rsid w:val="54A95F21"/>
    <w:rsid w:val="54B55930"/>
    <w:rsid w:val="54B629D5"/>
    <w:rsid w:val="54BF6A11"/>
    <w:rsid w:val="54CC25C1"/>
    <w:rsid w:val="54E3424B"/>
    <w:rsid w:val="55346855"/>
    <w:rsid w:val="5540169E"/>
    <w:rsid w:val="554F368F"/>
    <w:rsid w:val="55617343"/>
    <w:rsid w:val="557149C8"/>
    <w:rsid w:val="557E5D22"/>
    <w:rsid w:val="55850FB5"/>
    <w:rsid w:val="55B856D8"/>
    <w:rsid w:val="55C66293"/>
    <w:rsid w:val="55C73B6D"/>
    <w:rsid w:val="55DD513F"/>
    <w:rsid w:val="55FD133D"/>
    <w:rsid w:val="56260894"/>
    <w:rsid w:val="56282F40"/>
    <w:rsid w:val="563D798B"/>
    <w:rsid w:val="5641747C"/>
    <w:rsid w:val="565076BF"/>
    <w:rsid w:val="56780F70"/>
    <w:rsid w:val="56873C60"/>
    <w:rsid w:val="56A369DE"/>
    <w:rsid w:val="56A93273"/>
    <w:rsid w:val="56E524FD"/>
    <w:rsid w:val="56EA7B13"/>
    <w:rsid w:val="56FB3ACE"/>
    <w:rsid w:val="570C5CDB"/>
    <w:rsid w:val="5711443D"/>
    <w:rsid w:val="57174680"/>
    <w:rsid w:val="574B7E86"/>
    <w:rsid w:val="575E22AF"/>
    <w:rsid w:val="57827D4C"/>
    <w:rsid w:val="5797131D"/>
    <w:rsid w:val="57981DED"/>
    <w:rsid w:val="57BC4D8D"/>
    <w:rsid w:val="57C06AC6"/>
    <w:rsid w:val="58271FEB"/>
    <w:rsid w:val="58507E4A"/>
    <w:rsid w:val="58613E05"/>
    <w:rsid w:val="58705DF6"/>
    <w:rsid w:val="58920462"/>
    <w:rsid w:val="58AC2BA6"/>
    <w:rsid w:val="58BF4E87"/>
    <w:rsid w:val="58DE132A"/>
    <w:rsid w:val="58DF4D2A"/>
    <w:rsid w:val="58E30CBE"/>
    <w:rsid w:val="58E3481A"/>
    <w:rsid w:val="58E40592"/>
    <w:rsid w:val="590D6ECD"/>
    <w:rsid w:val="59276802"/>
    <w:rsid w:val="5932754F"/>
    <w:rsid w:val="59513E7A"/>
    <w:rsid w:val="595A3005"/>
    <w:rsid w:val="59617E35"/>
    <w:rsid w:val="59633BAD"/>
    <w:rsid w:val="598558D1"/>
    <w:rsid w:val="599B10B2"/>
    <w:rsid w:val="59AF41D4"/>
    <w:rsid w:val="59C37B7F"/>
    <w:rsid w:val="59DF76D7"/>
    <w:rsid w:val="59E87D96"/>
    <w:rsid w:val="5A186745"/>
    <w:rsid w:val="5A4527C1"/>
    <w:rsid w:val="5A4A2677"/>
    <w:rsid w:val="5A4F5857"/>
    <w:rsid w:val="5A690D4F"/>
    <w:rsid w:val="5A820063"/>
    <w:rsid w:val="5AA4447D"/>
    <w:rsid w:val="5AC62645"/>
    <w:rsid w:val="5ADC59C5"/>
    <w:rsid w:val="5B083559"/>
    <w:rsid w:val="5B1C2265"/>
    <w:rsid w:val="5B330F7D"/>
    <w:rsid w:val="5B413A7A"/>
    <w:rsid w:val="5B4B2B4A"/>
    <w:rsid w:val="5B5279BC"/>
    <w:rsid w:val="5BE663CF"/>
    <w:rsid w:val="5BF94C98"/>
    <w:rsid w:val="5C166CB5"/>
    <w:rsid w:val="5C294C3A"/>
    <w:rsid w:val="5C6505B0"/>
    <w:rsid w:val="5C745451"/>
    <w:rsid w:val="5C7569C6"/>
    <w:rsid w:val="5C777BB9"/>
    <w:rsid w:val="5C904CB9"/>
    <w:rsid w:val="5CA97B29"/>
    <w:rsid w:val="5CBA7F88"/>
    <w:rsid w:val="5CDA4215"/>
    <w:rsid w:val="5CFB785B"/>
    <w:rsid w:val="5CFC40FC"/>
    <w:rsid w:val="5D170F36"/>
    <w:rsid w:val="5D191318"/>
    <w:rsid w:val="5D335644"/>
    <w:rsid w:val="5D373386"/>
    <w:rsid w:val="5D407B47"/>
    <w:rsid w:val="5D4F6922"/>
    <w:rsid w:val="5D7C348F"/>
    <w:rsid w:val="5D9163EE"/>
    <w:rsid w:val="5DA14CA4"/>
    <w:rsid w:val="5DB1138B"/>
    <w:rsid w:val="5DB9023F"/>
    <w:rsid w:val="5DD2265A"/>
    <w:rsid w:val="5DE50025"/>
    <w:rsid w:val="5E040C20"/>
    <w:rsid w:val="5E211941"/>
    <w:rsid w:val="5E323B4E"/>
    <w:rsid w:val="5E3E24F3"/>
    <w:rsid w:val="5E4775F9"/>
    <w:rsid w:val="5E483371"/>
    <w:rsid w:val="5E631F59"/>
    <w:rsid w:val="5E824AD5"/>
    <w:rsid w:val="5E8954E8"/>
    <w:rsid w:val="5EA20CD3"/>
    <w:rsid w:val="5EA42C9D"/>
    <w:rsid w:val="5EBE46E6"/>
    <w:rsid w:val="5EC21376"/>
    <w:rsid w:val="5EC83967"/>
    <w:rsid w:val="5ECA3D86"/>
    <w:rsid w:val="5EF57055"/>
    <w:rsid w:val="5EF7101F"/>
    <w:rsid w:val="5F061262"/>
    <w:rsid w:val="5F074FDA"/>
    <w:rsid w:val="5F097068"/>
    <w:rsid w:val="5F526256"/>
    <w:rsid w:val="5F5A15AE"/>
    <w:rsid w:val="5F630463"/>
    <w:rsid w:val="5F683CCB"/>
    <w:rsid w:val="5F7C1524"/>
    <w:rsid w:val="5F813A91"/>
    <w:rsid w:val="5F9155E5"/>
    <w:rsid w:val="5FAF1A92"/>
    <w:rsid w:val="5FBA204D"/>
    <w:rsid w:val="5FBB029F"/>
    <w:rsid w:val="5FBC1730"/>
    <w:rsid w:val="5FCB6008"/>
    <w:rsid w:val="5FD0361E"/>
    <w:rsid w:val="5FD50C35"/>
    <w:rsid w:val="5FEC15CA"/>
    <w:rsid w:val="5FF05A6E"/>
    <w:rsid w:val="5FF217E7"/>
    <w:rsid w:val="5FFF5CB2"/>
    <w:rsid w:val="60172FFB"/>
    <w:rsid w:val="60193851"/>
    <w:rsid w:val="60455DBA"/>
    <w:rsid w:val="6047263F"/>
    <w:rsid w:val="606C1599"/>
    <w:rsid w:val="60863536"/>
    <w:rsid w:val="60885CA7"/>
    <w:rsid w:val="60947169"/>
    <w:rsid w:val="60974186"/>
    <w:rsid w:val="60A03E45"/>
    <w:rsid w:val="60A919DB"/>
    <w:rsid w:val="60AA2C05"/>
    <w:rsid w:val="60B44CEE"/>
    <w:rsid w:val="60D1764E"/>
    <w:rsid w:val="60DA29A7"/>
    <w:rsid w:val="60EC092C"/>
    <w:rsid w:val="612754C0"/>
    <w:rsid w:val="615F10FE"/>
    <w:rsid w:val="61665FE8"/>
    <w:rsid w:val="616B1851"/>
    <w:rsid w:val="616E544C"/>
    <w:rsid w:val="61700C15"/>
    <w:rsid w:val="6185430F"/>
    <w:rsid w:val="618958F6"/>
    <w:rsid w:val="61C6117D"/>
    <w:rsid w:val="61D94A0C"/>
    <w:rsid w:val="61E06BC6"/>
    <w:rsid w:val="61E41603"/>
    <w:rsid w:val="61F47A98"/>
    <w:rsid w:val="62015D11"/>
    <w:rsid w:val="62106035"/>
    <w:rsid w:val="622637C5"/>
    <w:rsid w:val="6228675D"/>
    <w:rsid w:val="623B1E49"/>
    <w:rsid w:val="624125B1"/>
    <w:rsid w:val="625C5CEF"/>
    <w:rsid w:val="627B1F67"/>
    <w:rsid w:val="628250A4"/>
    <w:rsid w:val="629007CA"/>
    <w:rsid w:val="62944DD7"/>
    <w:rsid w:val="62AB7BE6"/>
    <w:rsid w:val="62B57DBC"/>
    <w:rsid w:val="62C0797A"/>
    <w:rsid w:val="62C27B96"/>
    <w:rsid w:val="62C531E2"/>
    <w:rsid w:val="62DE0D11"/>
    <w:rsid w:val="63565A63"/>
    <w:rsid w:val="63576530"/>
    <w:rsid w:val="6370314E"/>
    <w:rsid w:val="63715118"/>
    <w:rsid w:val="637644DD"/>
    <w:rsid w:val="637A1985"/>
    <w:rsid w:val="637B5F37"/>
    <w:rsid w:val="63911317"/>
    <w:rsid w:val="639A5732"/>
    <w:rsid w:val="63A8693A"/>
    <w:rsid w:val="63AD5DD7"/>
    <w:rsid w:val="63FA1A82"/>
    <w:rsid w:val="64063AB3"/>
    <w:rsid w:val="640B2C66"/>
    <w:rsid w:val="64202DC6"/>
    <w:rsid w:val="643412AD"/>
    <w:rsid w:val="64A15589"/>
    <w:rsid w:val="64B928D3"/>
    <w:rsid w:val="64FE0A6D"/>
    <w:rsid w:val="65197815"/>
    <w:rsid w:val="651E4E2C"/>
    <w:rsid w:val="65362175"/>
    <w:rsid w:val="6546685C"/>
    <w:rsid w:val="6550253B"/>
    <w:rsid w:val="65532D27"/>
    <w:rsid w:val="6554084E"/>
    <w:rsid w:val="65625FC0"/>
    <w:rsid w:val="656A4CC5"/>
    <w:rsid w:val="65B337C6"/>
    <w:rsid w:val="65D50729"/>
    <w:rsid w:val="6615622F"/>
    <w:rsid w:val="661B1DC2"/>
    <w:rsid w:val="66216982"/>
    <w:rsid w:val="662841B4"/>
    <w:rsid w:val="66320049"/>
    <w:rsid w:val="6646463A"/>
    <w:rsid w:val="666A657B"/>
    <w:rsid w:val="669B2BD8"/>
    <w:rsid w:val="66B718C9"/>
    <w:rsid w:val="66BA2932"/>
    <w:rsid w:val="66CF4630"/>
    <w:rsid w:val="66D45519"/>
    <w:rsid w:val="66D833EC"/>
    <w:rsid w:val="66F10A4A"/>
    <w:rsid w:val="66F127F8"/>
    <w:rsid w:val="67144738"/>
    <w:rsid w:val="67231C97"/>
    <w:rsid w:val="674212A6"/>
    <w:rsid w:val="67473665"/>
    <w:rsid w:val="67596CF2"/>
    <w:rsid w:val="67646976"/>
    <w:rsid w:val="67670D0C"/>
    <w:rsid w:val="67672ABA"/>
    <w:rsid w:val="677D5E3A"/>
    <w:rsid w:val="678800CC"/>
    <w:rsid w:val="67980EC5"/>
    <w:rsid w:val="679A4C3E"/>
    <w:rsid w:val="679A69EC"/>
    <w:rsid w:val="67A1421E"/>
    <w:rsid w:val="67A27F96"/>
    <w:rsid w:val="67C24194"/>
    <w:rsid w:val="67F47F50"/>
    <w:rsid w:val="68040309"/>
    <w:rsid w:val="680B78E9"/>
    <w:rsid w:val="68103EAE"/>
    <w:rsid w:val="682A2C53"/>
    <w:rsid w:val="682B3AE8"/>
    <w:rsid w:val="683A1F7D"/>
    <w:rsid w:val="68420E31"/>
    <w:rsid w:val="68466B73"/>
    <w:rsid w:val="689478DF"/>
    <w:rsid w:val="68B0735C"/>
    <w:rsid w:val="68E5638C"/>
    <w:rsid w:val="69135A28"/>
    <w:rsid w:val="6922313D"/>
    <w:rsid w:val="692A3D9F"/>
    <w:rsid w:val="692B4C87"/>
    <w:rsid w:val="693B7D5A"/>
    <w:rsid w:val="693D3B71"/>
    <w:rsid w:val="6942733B"/>
    <w:rsid w:val="69513A22"/>
    <w:rsid w:val="6954706E"/>
    <w:rsid w:val="69601EB7"/>
    <w:rsid w:val="69676DA1"/>
    <w:rsid w:val="69763488"/>
    <w:rsid w:val="69801C11"/>
    <w:rsid w:val="69951B60"/>
    <w:rsid w:val="69A86E22"/>
    <w:rsid w:val="69DA3A17"/>
    <w:rsid w:val="69F83BC8"/>
    <w:rsid w:val="6A0665BA"/>
    <w:rsid w:val="6A35557E"/>
    <w:rsid w:val="6A4610AD"/>
    <w:rsid w:val="6A6E4160"/>
    <w:rsid w:val="6A701C86"/>
    <w:rsid w:val="6A7D43E4"/>
    <w:rsid w:val="6A8219B9"/>
    <w:rsid w:val="6A892D47"/>
    <w:rsid w:val="6A9040D6"/>
    <w:rsid w:val="6A9B4802"/>
    <w:rsid w:val="6A9E4A45"/>
    <w:rsid w:val="6AAD2EDA"/>
    <w:rsid w:val="6AC344AB"/>
    <w:rsid w:val="6AD466B8"/>
    <w:rsid w:val="6AE461D0"/>
    <w:rsid w:val="6AF97ECD"/>
    <w:rsid w:val="6B1271E1"/>
    <w:rsid w:val="6B1C4CD9"/>
    <w:rsid w:val="6B401666"/>
    <w:rsid w:val="6B453112"/>
    <w:rsid w:val="6B5415A7"/>
    <w:rsid w:val="6B5477F9"/>
    <w:rsid w:val="6B5E2426"/>
    <w:rsid w:val="6B8754D9"/>
    <w:rsid w:val="6B9C0CC6"/>
    <w:rsid w:val="6B9E0A74"/>
    <w:rsid w:val="6BC04E8F"/>
    <w:rsid w:val="6BC524A5"/>
    <w:rsid w:val="6BC8789F"/>
    <w:rsid w:val="6BE55A0E"/>
    <w:rsid w:val="6BFC3B49"/>
    <w:rsid w:val="6C2916DF"/>
    <w:rsid w:val="6C425E1B"/>
    <w:rsid w:val="6C445178"/>
    <w:rsid w:val="6C4C7AD9"/>
    <w:rsid w:val="6C515AE7"/>
    <w:rsid w:val="6C546226"/>
    <w:rsid w:val="6C5775A1"/>
    <w:rsid w:val="6C5C0714"/>
    <w:rsid w:val="6C700663"/>
    <w:rsid w:val="6C9C4FB4"/>
    <w:rsid w:val="6CA67BE1"/>
    <w:rsid w:val="6CE40709"/>
    <w:rsid w:val="6CED3A62"/>
    <w:rsid w:val="6D0D7C7B"/>
    <w:rsid w:val="6D1F3A24"/>
    <w:rsid w:val="6D57712D"/>
    <w:rsid w:val="6D655CEE"/>
    <w:rsid w:val="6D8D0DA1"/>
    <w:rsid w:val="6D8E6FF3"/>
    <w:rsid w:val="6D941826"/>
    <w:rsid w:val="6DB225B5"/>
    <w:rsid w:val="6DB32D0A"/>
    <w:rsid w:val="6DC26C9C"/>
    <w:rsid w:val="6DFD7CD4"/>
    <w:rsid w:val="6E4833ED"/>
    <w:rsid w:val="6E5B49FB"/>
    <w:rsid w:val="6E696C3A"/>
    <w:rsid w:val="6E7F693B"/>
    <w:rsid w:val="6EAB14DE"/>
    <w:rsid w:val="6EAE7221"/>
    <w:rsid w:val="6EAF2053"/>
    <w:rsid w:val="6EC72090"/>
    <w:rsid w:val="6EC92BFA"/>
    <w:rsid w:val="6ECE341F"/>
    <w:rsid w:val="6EE3336E"/>
    <w:rsid w:val="6EE844E0"/>
    <w:rsid w:val="6EEE38AE"/>
    <w:rsid w:val="6EF56BFD"/>
    <w:rsid w:val="6EFA4214"/>
    <w:rsid w:val="6F0532E4"/>
    <w:rsid w:val="6F062BB9"/>
    <w:rsid w:val="6F0C366D"/>
    <w:rsid w:val="6F173698"/>
    <w:rsid w:val="6F2A32BB"/>
    <w:rsid w:val="6F4638FD"/>
    <w:rsid w:val="6F5C4ECE"/>
    <w:rsid w:val="6F60286A"/>
    <w:rsid w:val="6F767D3E"/>
    <w:rsid w:val="6F993A2D"/>
    <w:rsid w:val="6FA06B69"/>
    <w:rsid w:val="6FAD74D8"/>
    <w:rsid w:val="6FB50862"/>
    <w:rsid w:val="6FC565D0"/>
    <w:rsid w:val="6FCF56A0"/>
    <w:rsid w:val="6FDC1B6B"/>
    <w:rsid w:val="6FEA24DA"/>
    <w:rsid w:val="700D7F77"/>
    <w:rsid w:val="702B5323"/>
    <w:rsid w:val="703379DD"/>
    <w:rsid w:val="70882CAF"/>
    <w:rsid w:val="709D579F"/>
    <w:rsid w:val="70A97C9F"/>
    <w:rsid w:val="70B8410C"/>
    <w:rsid w:val="70DA42FD"/>
    <w:rsid w:val="70F757A6"/>
    <w:rsid w:val="70FA3D86"/>
    <w:rsid w:val="71267542"/>
    <w:rsid w:val="712F289B"/>
    <w:rsid w:val="713E366B"/>
    <w:rsid w:val="713E488C"/>
    <w:rsid w:val="71490F3C"/>
    <w:rsid w:val="714C44FC"/>
    <w:rsid w:val="71557E27"/>
    <w:rsid w:val="715F738E"/>
    <w:rsid w:val="717E37C0"/>
    <w:rsid w:val="71915DBC"/>
    <w:rsid w:val="71946BA2"/>
    <w:rsid w:val="719C3CEC"/>
    <w:rsid w:val="71A861A9"/>
    <w:rsid w:val="71D15700"/>
    <w:rsid w:val="71D7083C"/>
    <w:rsid w:val="7238752D"/>
    <w:rsid w:val="724C51C6"/>
    <w:rsid w:val="725D7E24"/>
    <w:rsid w:val="727A5837"/>
    <w:rsid w:val="72964253"/>
    <w:rsid w:val="72987FCC"/>
    <w:rsid w:val="72A82F68"/>
    <w:rsid w:val="72AE3C93"/>
    <w:rsid w:val="72C54B39"/>
    <w:rsid w:val="72C9287B"/>
    <w:rsid w:val="72DF5BFA"/>
    <w:rsid w:val="72F40505"/>
    <w:rsid w:val="73035F77"/>
    <w:rsid w:val="73223D39"/>
    <w:rsid w:val="732B3BA9"/>
    <w:rsid w:val="734C6BA3"/>
    <w:rsid w:val="737E150A"/>
    <w:rsid w:val="73840550"/>
    <w:rsid w:val="73AF1A71"/>
    <w:rsid w:val="73B04B84"/>
    <w:rsid w:val="73EC337C"/>
    <w:rsid w:val="74026044"/>
    <w:rsid w:val="74123DAE"/>
    <w:rsid w:val="742D6E39"/>
    <w:rsid w:val="742F670E"/>
    <w:rsid w:val="7431692A"/>
    <w:rsid w:val="7440091B"/>
    <w:rsid w:val="744321B9"/>
    <w:rsid w:val="744D3038"/>
    <w:rsid w:val="74923486"/>
    <w:rsid w:val="749D3FBF"/>
    <w:rsid w:val="74B55D70"/>
    <w:rsid w:val="74B72E4D"/>
    <w:rsid w:val="74BB61F3"/>
    <w:rsid w:val="74DA0D6F"/>
    <w:rsid w:val="74E56535"/>
    <w:rsid w:val="750B0E95"/>
    <w:rsid w:val="752C0E9F"/>
    <w:rsid w:val="75510BC0"/>
    <w:rsid w:val="75774810"/>
    <w:rsid w:val="757C14D3"/>
    <w:rsid w:val="758807CB"/>
    <w:rsid w:val="75894543"/>
    <w:rsid w:val="759058D2"/>
    <w:rsid w:val="759730B3"/>
    <w:rsid w:val="75976C60"/>
    <w:rsid w:val="75BB65A0"/>
    <w:rsid w:val="75BD1783"/>
    <w:rsid w:val="75C25748"/>
    <w:rsid w:val="75DC0B17"/>
    <w:rsid w:val="75DC697D"/>
    <w:rsid w:val="75FE283B"/>
    <w:rsid w:val="76045978"/>
    <w:rsid w:val="760A11E0"/>
    <w:rsid w:val="76285B0A"/>
    <w:rsid w:val="76465F91"/>
    <w:rsid w:val="76593F16"/>
    <w:rsid w:val="76670125"/>
    <w:rsid w:val="76984A3E"/>
    <w:rsid w:val="76A038F3"/>
    <w:rsid w:val="76E9529A"/>
    <w:rsid w:val="76F459ED"/>
    <w:rsid w:val="771147F0"/>
    <w:rsid w:val="7735228D"/>
    <w:rsid w:val="77647702"/>
    <w:rsid w:val="776E5FF7"/>
    <w:rsid w:val="77A67671"/>
    <w:rsid w:val="77B27D81"/>
    <w:rsid w:val="77B42785"/>
    <w:rsid w:val="77B77146"/>
    <w:rsid w:val="77B96808"/>
    <w:rsid w:val="77C84947"/>
    <w:rsid w:val="77D31AA6"/>
    <w:rsid w:val="77DF044B"/>
    <w:rsid w:val="77EF68E0"/>
    <w:rsid w:val="78322C70"/>
    <w:rsid w:val="78347A3A"/>
    <w:rsid w:val="783764D9"/>
    <w:rsid w:val="783E7867"/>
    <w:rsid w:val="785C7CED"/>
    <w:rsid w:val="785D6FEE"/>
    <w:rsid w:val="78650111"/>
    <w:rsid w:val="78782D79"/>
    <w:rsid w:val="78BE2756"/>
    <w:rsid w:val="78C168FF"/>
    <w:rsid w:val="78C80EDF"/>
    <w:rsid w:val="78D67AA0"/>
    <w:rsid w:val="78F85C68"/>
    <w:rsid w:val="78FE2B52"/>
    <w:rsid w:val="79084FA4"/>
    <w:rsid w:val="79183C14"/>
    <w:rsid w:val="7919798C"/>
    <w:rsid w:val="79314CD6"/>
    <w:rsid w:val="79431CA7"/>
    <w:rsid w:val="79464C25"/>
    <w:rsid w:val="794F33AE"/>
    <w:rsid w:val="795F1D72"/>
    <w:rsid w:val="796619D4"/>
    <w:rsid w:val="798B6ADC"/>
    <w:rsid w:val="79915775"/>
    <w:rsid w:val="79921C19"/>
    <w:rsid w:val="79A33E26"/>
    <w:rsid w:val="79D815F5"/>
    <w:rsid w:val="79DA536E"/>
    <w:rsid w:val="79DF2984"/>
    <w:rsid w:val="79E61F64"/>
    <w:rsid w:val="79F01350"/>
    <w:rsid w:val="79F0693F"/>
    <w:rsid w:val="79FF2AEC"/>
    <w:rsid w:val="7A083C89"/>
    <w:rsid w:val="7A097A01"/>
    <w:rsid w:val="7A122D59"/>
    <w:rsid w:val="7A236943"/>
    <w:rsid w:val="7A320D06"/>
    <w:rsid w:val="7A5073DE"/>
    <w:rsid w:val="7A65396B"/>
    <w:rsid w:val="7A6F5AB6"/>
    <w:rsid w:val="7AAB2866"/>
    <w:rsid w:val="7AC2652D"/>
    <w:rsid w:val="7ADB616F"/>
    <w:rsid w:val="7AED2E7F"/>
    <w:rsid w:val="7AF625DE"/>
    <w:rsid w:val="7AFB1A3F"/>
    <w:rsid w:val="7B0703E4"/>
    <w:rsid w:val="7B3A213B"/>
    <w:rsid w:val="7B48665E"/>
    <w:rsid w:val="7B4A207F"/>
    <w:rsid w:val="7B4E6013"/>
    <w:rsid w:val="7B55478E"/>
    <w:rsid w:val="7B590472"/>
    <w:rsid w:val="7B6E3FBF"/>
    <w:rsid w:val="7B786BEC"/>
    <w:rsid w:val="7B7B66DC"/>
    <w:rsid w:val="7B877629"/>
    <w:rsid w:val="7B883B97"/>
    <w:rsid w:val="7BA06143"/>
    <w:rsid w:val="7BAD61AB"/>
    <w:rsid w:val="7BB73BB8"/>
    <w:rsid w:val="7BC06468"/>
    <w:rsid w:val="7BC65BA9"/>
    <w:rsid w:val="7BF970B7"/>
    <w:rsid w:val="7C142DB9"/>
    <w:rsid w:val="7C1C5803"/>
    <w:rsid w:val="7C2C4A62"/>
    <w:rsid w:val="7C2D79D7"/>
    <w:rsid w:val="7C2E374F"/>
    <w:rsid w:val="7C300245"/>
    <w:rsid w:val="7C596E5F"/>
    <w:rsid w:val="7C5A4544"/>
    <w:rsid w:val="7C662EE9"/>
    <w:rsid w:val="7CB03A77"/>
    <w:rsid w:val="7CCA19C4"/>
    <w:rsid w:val="7CD2057E"/>
    <w:rsid w:val="7CD809BD"/>
    <w:rsid w:val="7CE56503"/>
    <w:rsid w:val="7CEA1D6C"/>
    <w:rsid w:val="7CEA2F22"/>
    <w:rsid w:val="7CF90201"/>
    <w:rsid w:val="7D0609BB"/>
    <w:rsid w:val="7D0C3A90"/>
    <w:rsid w:val="7D0F17D2"/>
    <w:rsid w:val="7D146DE8"/>
    <w:rsid w:val="7D197F5B"/>
    <w:rsid w:val="7D1F0335"/>
    <w:rsid w:val="7D1F5BEC"/>
    <w:rsid w:val="7D2708CA"/>
    <w:rsid w:val="7D326920"/>
    <w:rsid w:val="7D3B05D1"/>
    <w:rsid w:val="7D3D633F"/>
    <w:rsid w:val="7D550CA0"/>
    <w:rsid w:val="7D584F27"/>
    <w:rsid w:val="7D7020D1"/>
    <w:rsid w:val="7D94130C"/>
    <w:rsid w:val="7D9F66B2"/>
    <w:rsid w:val="7DBB0899"/>
    <w:rsid w:val="7DBF4FA6"/>
    <w:rsid w:val="7DE84916"/>
    <w:rsid w:val="7DFB7DB6"/>
    <w:rsid w:val="7E0B01EB"/>
    <w:rsid w:val="7E1075B0"/>
    <w:rsid w:val="7E1533A0"/>
    <w:rsid w:val="7E21356B"/>
    <w:rsid w:val="7E307C52"/>
    <w:rsid w:val="7E4234E1"/>
    <w:rsid w:val="7E437985"/>
    <w:rsid w:val="7E464D80"/>
    <w:rsid w:val="7E5042D1"/>
    <w:rsid w:val="7E584AB3"/>
    <w:rsid w:val="7E6E636B"/>
    <w:rsid w:val="7E755665"/>
    <w:rsid w:val="7E963CAD"/>
    <w:rsid w:val="7EAD3051"/>
    <w:rsid w:val="7EBF57AF"/>
    <w:rsid w:val="7EE66563"/>
    <w:rsid w:val="7EEA7E01"/>
    <w:rsid w:val="7F0864D9"/>
    <w:rsid w:val="7F0B7D77"/>
    <w:rsid w:val="7F2A46A1"/>
    <w:rsid w:val="7F385010"/>
    <w:rsid w:val="7F471DFC"/>
    <w:rsid w:val="7F4F4108"/>
    <w:rsid w:val="7F744857"/>
    <w:rsid w:val="7F7777D2"/>
    <w:rsid w:val="7F947D6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87"/>
    <w:qFormat/>
    <w:uiPriority w:val="0"/>
    <w:pPr>
      <w:keepNext/>
      <w:keepLines/>
      <w:spacing w:before="340" w:after="330" w:line="576" w:lineRule="auto"/>
      <w:outlineLvl w:val="0"/>
    </w:pPr>
    <w:rPr>
      <w:rFonts w:ascii="Calibri" w:hAnsi="Calibri"/>
      <w:b/>
      <w:bCs/>
      <w:kern w:val="44"/>
      <w:sz w:val="44"/>
      <w:szCs w:val="44"/>
    </w:rPr>
  </w:style>
  <w:style w:type="paragraph" w:styleId="3">
    <w:name w:val="heading 2"/>
    <w:basedOn w:val="1"/>
    <w:next w:val="1"/>
    <w:link w:val="58"/>
    <w:qFormat/>
    <w:uiPriority w:val="0"/>
    <w:pPr>
      <w:keepNext/>
      <w:keepLines/>
      <w:spacing w:before="260" w:after="260" w:line="413" w:lineRule="auto"/>
      <w:outlineLvl w:val="1"/>
    </w:pPr>
    <w:rPr>
      <w:rFonts w:ascii="Cambria" w:hAnsi="Cambria"/>
      <w:b/>
      <w:bCs/>
      <w:sz w:val="32"/>
      <w:szCs w:val="32"/>
    </w:rPr>
  </w:style>
  <w:style w:type="paragraph" w:styleId="4">
    <w:name w:val="heading 3"/>
    <w:basedOn w:val="1"/>
    <w:next w:val="1"/>
    <w:link w:val="70"/>
    <w:qFormat/>
    <w:uiPriority w:val="0"/>
    <w:pPr>
      <w:keepNext/>
      <w:keepLines/>
      <w:spacing w:before="260" w:after="260" w:line="415" w:lineRule="auto"/>
      <w:outlineLvl w:val="2"/>
    </w:pPr>
    <w:rPr>
      <w:b/>
      <w:bCs/>
      <w:sz w:val="32"/>
      <w:szCs w:val="32"/>
    </w:rPr>
  </w:style>
  <w:style w:type="paragraph" w:styleId="5">
    <w:name w:val="heading 4"/>
    <w:basedOn w:val="1"/>
    <w:next w:val="1"/>
    <w:link w:val="59"/>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67"/>
    <w:qFormat/>
    <w:uiPriority w:val="0"/>
    <w:pPr>
      <w:keepNext/>
      <w:keepLines/>
      <w:spacing w:before="280" w:after="290" w:line="372" w:lineRule="auto"/>
      <w:outlineLvl w:val="4"/>
    </w:pPr>
    <w:rPr>
      <w:rFonts w:ascii="Calibri" w:hAnsi="Calibri"/>
      <w:b/>
      <w:bCs/>
      <w:sz w:val="28"/>
      <w:szCs w:val="28"/>
    </w:rPr>
  </w:style>
  <w:style w:type="paragraph" w:styleId="7">
    <w:name w:val="heading 6"/>
    <w:basedOn w:val="1"/>
    <w:next w:val="1"/>
    <w:link w:val="73"/>
    <w:qFormat/>
    <w:uiPriority w:val="0"/>
    <w:pPr>
      <w:keepNext/>
      <w:keepLines/>
      <w:spacing w:before="240" w:after="64" w:line="317" w:lineRule="auto"/>
      <w:outlineLvl w:val="5"/>
    </w:pPr>
    <w:rPr>
      <w:rFonts w:ascii="Cambria" w:hAnsi="Cambria"/>
      <w:b/>
      <w:bCs/>
      <w:sz w:val="24"/>
    </w:rPr>
  </w:style>
  <w:style w:type="paragraph" w:styleId="8">
    <w:name w:val="heading 7"/>
    <w:basedOn w:val="1"/>
    <w:next w:val="1"/>
    <w:link w:val="65"/>
    <w:qFormat/>
    <w:uiPriority w:val="0"/>
    <w:pPr>
      <w:keepNext/>
      <w:keepLines/>
      <w:spacing w:before="240" w:after="64" w:line="317" w:lineRule="auto"/>
      <w:outlineLvl w:val="6"/>
    </w:pPr>
    <w:rPr>
      <w:rFonts w:ascii="Calibri" w:hAnsi="Calibri"/>
      <w:b/>
      <w:bCs/>
      <w:sz w:val="24"/>
    </w:rPr>
  </w:style>
  <w:style w:type="paragraph" w:styleId="9">
    <w:name w:val="heading 8"/>
    <w:basedOn w:val="1"/>
    <w:next w:val="1"/>
    <w:link w:val="92"/>
    <w:qFormat/>
    <w:uiPriority w:val="0"/>
    <w:pPr>
      <w:keepNext/>
      <w:keepLines/>
      <w:spacing w:before="240" w:after="64" w:line="317" w:lineRule="auto"/>
      <w:outlineLvl w:val="7"/>
    </w:pPr>
    <w:rPr>
      <w:rFonts w:ascii="Cambria" w:hAnsi="Cambria"/>
      <w:sz w:val="24"/>
    </w:rPr>
  </w:style>
  <w:style w:type="paragraph" w:styleId="10">
    <w:name w:val="heading 9"/>
    <w:basedOn w:val="1"/>
    <w:next w:val="1"/>
    <w:link w:val="56"/>
    <w:qFormat/>
    <w:uiPriority w:val="0"/>
    <w:pPr>
      <w:keepNext/>
      <w:keepLines/>
      <w:spacing w:before="240" w:after="64" w:line="317" w:lineRule="auto"/>
      <w:outlineLvl w:val="8"/>
    </w:pPr>
    <w:rPr>
      <w:rFonts w:ascii="Cambria" w:hAnsi="Cambria"/>
      <w:szCs w:val="21"/>
    </w:rPr>
  </w:style>
  <w:style w:type="character" w:default="1" w:styleId="43">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rPr>
      <w:rFonts w:ascii="Calibri" w:hAnsi="Calibri"/>
      <w:szCs w:val="22"/>
    </w:rPr>
  </w:style>
  <w:style w:type="paragraph" w:styleId="12">
    <w:name w:val="Normal Indent"/>
    <w:basedOn w:val="1"/>
    <w:qFormat/>
    <w:uiPriority w:val="0"/>
    <w:pPr>
      <w:adjustRightInd w:val="0"/>
      <w:spacing w:line="360" w:lineRule="atLeast"/>
      <w:ind w:firstLine="482"/>
      <w:textAlignment w:val="baseline"/>
    </w:pPr>
    <w:rPr>
      <w:kern w:val="0"/>
      <w:sz w:val="24"/>
      <w:szCs w:val="20"/>
    </w:rPr>
  </w:style>
  <w:style w:type="paragraph" w:styleId="13">
    <w:name w:val="caption"/>
    <w:basedOn w:val="1"/>
    <w:next w:val="1"/>
    <w:qFormat/>
    <w:uiPriority w:val="0"/>
    <w:rPr>
      <w:rFonts w:ascii="Cambria" w:hAnsi="Cambria" w:eastAsia="黑体"/>
      <w:sz w:val="20"/>
      <w:szCs w:val="20"/>
    </w:rPr>
  </w:style>
  <w:style w:type="paragraph" w:styleId="14">
    <w:name w:val="Document Map"/>
    <w:basedOn w:val="1"/>
    <w:link w:val="83"/>
    <w:qFormat/>
    <w:uiPriority w:val="0"/>
    <w:pPr>
      <w:shd w:val="clear" w:color="auto" w:fill="000080"/>
    </w:pPr>
    <w:rPr>
      <w:kern w:val="0"/>
      <w:sz w:val="20"/>
      <w:shd w:val="clear" w:color="auto" w:fill="000080"/>
    </w:rPr>
  </w:style>
  <w:style w:type="paragraph" w:styleId="15">
    <w:name w:val="annotation text"/>
    <w:basedOn w:val="1"/>
    <w:link w:val="78"/>
    <w:qFormat/>
    <w:uiPriority w:val="0"/>
    <w:pPr>
      <w:jc w:val="left"/>
    </w:pPr>
  </w:style>
  <w:style w:type="paragraph" w:styleId="16">
    <w:name w:val="Body Text"/>
    <w:basedOn w:val="1"/>
    <w:link w:val="85"/>
    <w:qFormat/>
    <w:uiPriority w:val="0"/>
    <w:pPr>
      <w:adjustRightInd w:val="0"/>
      <w:spacing w:after="60" w:line="360" w:lineRule="atLeast"/>
      <w:ind w:left="72" w:leftChars="30" w:right="30" w:rightChars="30"/>
      <w:jc w:val="center"/>
      <w:textAlignment w:val="baseline"/>
    </w:pPr>
    <w:rPr>
      <w:kern w:val="0"/>
      <w:sz w:val="20"/>
      <w:szCs w:val="20"/>
    </w:rPr>
  </w:style>
  <w:style w:type="paragraph" w:styleId="17">
    <w:name w:val="Body Text Indent"/>
    <w:basedOn w:val="1"/>
    <w:next w:val="1"/>
    <w:qFormat/>
    <w:uiPriority w:val="0"/>
    <w:pPr>
      <w:spacing w:after="120"/>
      <w:ind w:left="420" w:leftChars="200"/>
    </w:pPr>
    <w:rPr>
      <w:kern w:val="0"/>
      <w:sz w:val="20"/>
    </w:rPr>
  </w:style>
  <w:style w:type="paragraph" w:styleId="18">
    <w:name w:val="List 2"/>
    <w:basedOn w:val="1"/>
    <w:qFormat/>
    <w:uiPriority w:val="99"/>
    <w:pPr>
      <w:ind w:left="100" w:leftChars="200" w:hanging="200" w:hangingChars="200"/>
      <w:contextualSpacing/>
    </w:pPr>
  </w:style>
  <w:style w:type="paragraph" w:styleId="19">
    <w:name w:val="Block Text"/>
    <w:next w:val="1"/>
    <w:qFormat/>
    <w:uiPriority w:val="0"/>
    <w:pPr>
      <w:widowControl w:val="0"/>
      <w:ind w:left="1155" w:right="40" w:rightChars="19"/>
      <w:jc w:val="both"/>
    </w:pPr>
    <w:rPr>
      <w:rFonts w:ascii="Times New Roman" w:hAnsi="Times New Roman" w:eastAsia="宋体" w:cs="Times New Roman"/>
      <w:kern w:val="2"/>
      <w:sz w:val="21"/>
      <w:szCs w:val="24"/>
      <w:lang w:val="en-US" w:eastAsia="zh-CN" w:bidi="ar-SA"/>
    </w:rPr>
  </w:style>
  <w:style w:type="paragraph" w:styleId="20">
    <w:name w:val="index 4"/>
    <w:basedOn w:val="1"/>
    <w:next w:val="1"/>
    <w:qFormat/>
    <w:uiPriority w:val="0"/>
    <w:pPr>
      <w:ind w:left="600" w:leftChars="600"/>
    </w:pPr>
  </w:style>
  <w:style w:type="paragraph" w:styleId="21">
    <w:name w:val="toc 5"/>
    <w:basedOn w:val="1"/>
    <w:next w:val="1"/>
    <w:qFormat/>
    <w:uiPriority w:val="0"/>
    <w:pPr>
      <w:tabs>
        <w:tab w:val="right" w:leader="dot" w:pos="8296"/>
      </w:tabs>
      <w:ind w:left="1050" w:leftChars="500"/>
    </w:pPr>
    <w:rPr>
      <w:rFonts w:ascii="Calibri" w:hAnsi="Calibri"/>
      <w:szCs w:val="22"/>
    </w:rPr>
  </w:style>
  <w:style w:type="paragraph" w:styleId="22">
    <w:name w:val="toc 3"/>
    <w:basedOn w:val="1"/>
    <w:next w:val="1"/>
    <w:qFormat/>
    <w:uiPriority w:val="0"/>
    <w:pPr>
      <w:ind w:left="840" w:leftChars="400"/>
    </w:pPr>
    <w:rPr>
      <w:rFonts w:ascii="Calibri" w:hAnsi="Calibri"/>
      <w:szCs w:val="22"/>
    </w:rPr>
  </w:style>
  <w:style w:type="paragraph" w:styleId="23">
    <w:name w:val="Plain Text"/>
    <w:basedOn w:val="1"/>
    <w:qFormat/>
    <w:uiPriority w:val="0"/>
    <w:rPr>
      <w:rFonts w:hAnsi="Courier New" w:eastAsiaTheme="minorEastAsia" w:cstheme="minorBidi"/>
    </w:rPr>
  </w:style>
  <w:style w:type="paragraph" w:styleId="24">
    <w:name w:val="toc 8"/>
    <w:basedOn w:val="1"/>
    <w:next w:val="1"/>
    <w:qFormat/>
    <w:uiPriority w:val="0"/>
    <w:pPr>
      <w:ind w:left="2940" w:leftChars="1400"/>
    </w:pPr>
    <w:rPr>
      <w:rFonts w:ascii="Calibri" w:hAnsi="Calibri"/>
      <w:szCs w:val="22"/>
    </w:rPr>
  </w:style>
  <w:style w:type="paragraph" w:styleId="25">
    <w:name w:val="Date"/>
    <w:basedOn w:val="1"/>
    <w:next w:val="1"/>
    <w:link w:val="93"/>
    <w:qFormat/>
    <w:uiPriority w:val="0"/>
    <w:pPr>
      <w:ind w:left="100" w:leftChars="2500"/>
    </w:pPr>
    <w:rPr>
      <w:rFonts w:ascii="宋体"/>
      <w:kern w:val="0"/>
      <w:sz w:val="28"/>
      <w:szCs w:val="20"/>
    </w:rPr>
  </w:style>
  <w:style w:type="paragraph" w:styleId="26">
    <w:name w:val="Body Text Indent 2"/>
    <w:basedOn w:val="1"/>
    <w:qFormat/>
    <w:uiPriority w:val="0"/>
    <w:pPr>
      <w:spacing w:after="120" w:line="480" w:lineRule="auto"/>
      <w:ind w:left="420" w:leftChars="200"/>
    </w:pPr>
  </w:style>
  <w:style w:type="paragraph" w:styleId="27">
    <w:name w:val="Balloon Text"/>
    <w:basedOn w:val="1"/>
    <w:link w:val="86"/>
    <w:qFormat/>
    <w:uiPriority w:val="0"/>
    <w:rPr>
      <w:rFonts w:ascii="宋体"/>
      <w:kern w:val="0"/>
      <w:sz w:val="18"/>
      <w:szCs w:val="18"/>
    </w:rPr>
  </w:style>
  <w:style w:type="paragraph" w:styleId="28">
    <w:name w:val="footer"/>
    <w:basedOn w:val="1"/>
    <w:link w:val="79"/>
    <w:qFormat/>
    <w:uiPriority w:val="99"/>
    <w:pPr>
      <w:tabs>
        <w:tab w:val="center" w:pos="4153"/>
        <w:tab w:val="right" w:pos="8306"/>
      </w:tabs>
      <w:snapToGrid w:val="0"/>
      <w:jc w:val="left"/>
    </w:pPr>
    <w:rPr>
      <w:sz w:val="18"/>
      <w:szCs w:val="18"/>
    </w:rPr>
  </w:style>
  <w:style w:type="paragraph" w:styleId="29">
    <w:name w:val="header"/>
    <w:basedOn w:val="1"/>
    <w:next w:val="1"/>
    <w:qFormat/>
    <w:uiPriority w:val="0"/>
    <w:pPr>
      <w:pBdr>
        <w:bottom w:val="single" w:color="auto" w:sz="6" w:space="1"/>
      </w:pBdr>
      <w:tabs>
        <w:tab w:val="center" w:pos="4153"/>
        <w:tab w:val="right" w:pos="8306"/>
      </w:tabs>
      <w:snapToGrid w:val="0"/>
      <w:jc w:val="center"/>
    </w:pPr>
    <w:rPr>
      <w:sz w:val="18"/>
      <w:szCs w:val="18"/>
    </w:rPr>
  </w:style>
  <w:style w:type="paragraph" w:styleId="30">
    <w:name w:val="toc 1"/>
    <w:basedOn w:val="1"/>
    <w:next w:val="1"/>
    <w:qFormat/>
    <w:uiPriority w:val="0"/>
    <w:pPr>
      <w:tabs>
        <w:tab w:val="right" w:leader="dot" w:pos="8296"/>
      </w:tabs>
    </w:pPr>
    <w:rPr>
      <w:rFonts w:ascii="宋体" w:eastAsia="楷体_GB2312" w:cs="TimesNewRomanPSMT"/>
      <w:b/>
      <w:kern w:val="0"/>
      <w:sz w:val="28"/>
      <w:szCs w:val="20"/>
    </w:rPr>
  </w:style>
  <w:style w:type="paragraph" w:styleId="31">
    <w:name w:val="toc 4"/>
    <w:basedOn w:val="1"/>
    <w:next w:val="1"/>
    <w:qFormat/>
    <w:uiPriority w:val="0"/>
    <w:pPr>
      <w:tabs>
        <w:tab w:val="left" w:pos="1890"/>
        <w:tab w:val="right" w:leader="dot" w:pos="8296"/>
      </w:tabs>
      <w:ind w:left="630" w:leftChars="300"/>
    </w:pPr>
    <w:rPr>
      <w:rFonts w:ascii="Calibri" w:hAnsi="Calibri"/>
      <w:szCs w:val="22"/>
    </w:rPr>
  </w:style>
  <w:style w:type="paragraph" w:styleId="32">
    <w:name w:val="Subtitle"/>
    <w:basedOn w:val="1"/>
    <w:next w:val="1"/>
    <w:link w:val="90"/>
    <w:qFormat/>
    <w:uiPriority w:val="0"/>
    <w:pPr>
      <w:spacing w:before="240" w:after="60" w:line="312" w:lineRule="auto"/>
      <w:jc w:val="center"/>
      <w:outlineLvl w:val="1"/>
    </w:pPr>
    <w:rPr>
      <w:rFonts w:ascii="Cambria" w:hAnsi="Cambria"/>
      <w:b/>
      <w:bCs/>
      <w:kern w:val="28"/>
      <w:sz w:val="32"/>
      <w:szCs w:val="32"/>
    </w:rPr>
  </w:style>
  <w:style w:type="paragraph" w:styleId="33">
    <w:name w:val="toc 6"/>
    <w:basedOn w:val="1"/>
    <w:next w:val="1"/>
    <w:qFormat/>
    <w:uiPriority w:val="0"/>
    <w:pPr>
      <w:ind w:left="2100" w:leftChars="1000"/>
    </w:pPr>
    <w:rPr>
      <w:rFonts w:ascii="Calibri" w:hAnsi="Calibri"/>
      <w:szCs w:val="22"/>
    </w:rPr>
  </w:style>
  <w:style w:type="paragraph" w:styleId="34">
    <w:name w:val="Body Text Indent 3"/>
    <w:basedOn w:val="1"/>
    <w:link w:val="109"/>
    <w:qFormat/>
    <w:uiPriority w:val="0"/>
    <w:pPr>
      <w:spacing w:after="120"/>
      <w:ind w:left="420" w:leftChars="200"/>
    </w:pPr>
    <w:rPr>
      <w:sz w:val="16"/>
      <w:szCs w:val="16"/>
    </w:rPr>
  </w:style>
  <w:style w:type="paragraph" w:styleId="35">
    <w:name w:val="toc 2"/>
    <w:basedOn w:val="1"/>
    <w:next w:val="1"/>
    <w:qFormat/>
    <w:uiPriority w:val="0"/>
    <w:pPr>
      <w:ind w:left="420" w:leftChars="200"/>
    </w:pPr>
    <w:rPr>
      <w:rFonts w:ascii="宋体"/>
      <w:b/>
      <w:sz w:val="28"/>
      <w:szCs w:val="20"/>
    </w:rPr>
  </w:style>
  <w:style w:type="paragraph" w:styleId="36">
    <w:name w:val="toc 9"/>
    <w:basedOn w:val="1"/>
    <w:next w:val="1"/>
    <w:qFormat/>
    <w:uiPriority w:val="0"/>
    <w:pPr>
      <w:ind w:left="3360" w:leftChars="1600"/>
    </w:pPr>
    <w:rPr>
      <w:rFonts w:ascii="Calibri" w:hAnsi="Calibri"/>
      <w:szCs w:val="22"/>
    </w:rPr>
  </w:style>
  <w:style w:type="paragraph" w:styleId="37">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38">
    <w:name w:val="Title"/>
    <w:basedOn w:val="1"/>
    <w:next w:val="1"/>
    <w:link w:val="72"/>
    <w:qFormat/>
    <w:uiPriority w:val="0"/>
    <w:pPr>
      <w:spacing w:before="240" w:after="60"/>
      <w:jc w:val="center"/>
      <w:outlineLvl w:val="0"/>
    </w:pPr>
    <w:rPr>
      <w:rFonts w:ascii="Cambria" w:hAnsi="Cambria"/>
      <w:b/>
      <w:bCs/>
      <w:sz w:val="32"/>
      <w:szCs w:val="32"/>
    </w:rPr>
  </w:style>
  <w:style w:type="paragraph" w:styleId="39">
    <w:name w:val="annotation subject"/>
    <w:basedOn w:val="15"/>
    <w:next w:val="15"/>
    <w:link w:val="64"/>
    <w:qFormat/>
    <w:uiPriority w:val="0"/>
    <w:rPr>
      <w:rFonts w:ascii="宋体"/>
      <w:b/>
      <w:bCs/>
      <w:kern w:val="0"/>
      <w:sz w:val="28"/>
      <w:szCs w:val="20"/>
    </w:rPr>
  </w:style>
  <w:style w:type="paragraph" w:styleId="40">
    <w:name w:val="Body Text First Indent 2"/>
    <w:basedOn w:val="17"/>
    <w:qFormat/>
    <w:uiPriority w:val="0"/>
    <w:pPr>
      <w:ind w:firstLine="420" w:firstLineChars="200"/>
    </w:pPr>
    <w:rPr>
      <w:kern w:val="2"/>
      <w:sz w:val="21"/>
    </w:rPr>
  </w:style>
  <w:style w:type="table" w:styleId="42">
    <w:name w:val="Table Grid"/>
    <w:basedOn w:val="4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4">
    <w:name w:val="Strong"/>
    <w:qFormat/>
    <w:uiPriority w:val="0"/>
    <w:rPr>
      <w:b/>
      <w:bCs/>
    </w:rPr>
  </w:style>
  <w:style w:type="character" w:styleId="45">
    <w:name w:val="page number"/>
    <w:basedOn w:val="43"/>
    <w:qFormat/>
    <w:uiPriority w:val="0"/>
  </w:style>
  <w:style w:type="character" w:styleId="46">
    <w:name w:val="Emphasis"/>
    <w:qFormat/>
    <w:uiPriority w:val="0"/>
    <w:rPr>
      <w:i/>
      <w:iCs/>
    </w:rPr>
  </w:style>
  <w:style w:type="character" w:styleId="47">
    <w:name w:val="Hyperlink"/>
    <w:basedOn w:val="43"/>
    <w:qFormat/>
    <w:uiPriority w:val="0"/>
    <w:rPr>
      <w:color w:val="0000FF"/>
      <w:u w:val="single"/>
    </w:rPr>
  </w:style>
  <w:style w:type="character" w:styleId="48">
    <w:name w:val="annotation reference"/>
    <w:qFormat/>
    <w:uiPriority w:val="0"/>
    <w:rPr>
      <w:rFonts w:cs="Times New Roman"/>
      <w:sz w:val="21"/>
      <w:szCs w:val="21"/>
    </w:rPr>
  </w:style>
  <w:style w:type="paragraph" w:customStyle="1" w:styleId="49">
    <w:name w:val="引言二级条标题"/>
    <w:basedOn w:val="50"/>
    <w:next w:val="51"/>
    <w:autoRedefine/>
    <w:qFormat/>
    <w:uiPriority w:val="0"/>
    <w:pPr>
      <w:tabs>
        <w:tab w:val="left" w:pos="360"/>
        <w:tab w:val="left" w:pos="1200"/>
        <w:tab w:val="left" w:pos="1320"/>
      </w:tabs>
      <w:ind w:left="0" w:firstLine="0"/>
    </w:pPr>
    <w:rPr>
      <w:szCs w:val="20"/>
    </w:rPr>
  </w:style>
  <w:style w:type="paragraph" w:customStyle="1" w:styleId="50">
    <w:name w:val="引言一级条标题"/>
    <w:basedOn w:val="1"/>
    <w:next w:val="51"/>
    <w:qFormat/>
    <w:uiPriority w:val="0"/>
    <w:pPr>
      <w:widowControl/>
      <w:numPr>
        <w:ilvl w:val="0"/>
        <w:numId w:val="1"/>
      </w:numPr>
    </w:pPr>
    <w:rPr>
      <w:rFonts w:eastAsia="黑体"/>
      <w:b/>
    </w:rPr>
  </w:style>
  <w:style w:type="paragraph" w:customStyle="1" w:styleId="51">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52">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53">
    <w:name w:val="BodyText"/>
    <w:basedOn w:val="1"/>
    <w:autoRedefine/>
    <w:qFormat/>
    <w:uiPriority w:val="0"/>
    <w:pPr>
      <w:spacing w:after="120"/>
    </w:pPr>
  </w:style>
  <w:style w:type="paragraph" w:customStyle="1" w:styleId="54">
    <w:name w:val="toc 61"/>
    <w:next w:val="1"/>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55">
    <w:name w:val="Default"/>
    <w:next w:val="25"/>
    <w:qFormat/>
    <w:uiPriority w:val="0"/>
    <w:pPr>
      <w:widowControl w:val="0"/>
      <w:autoSpaceDE w:val="0"/>
      <w:autoSpaceDN w:val="0"/>
      <w:adjustRightInd w:val="0"/>
    </w:pPr>
    <w:rPr>
      <w:rFonts w:ascii="Calibri" w:hAnsi="Calibri" w:eastAsia="宋体" w:cs="Times New Roman"/>
      <w:color w:val="000000"/>
      <w:sz w:val="24"/>
      <w:szCs w:val="24"/>
      <w:lang w:val="en-US" w:eastAsia="zh-CN" w:bidi="ar-SA"/>
    </w:rPr>
  </w:style>
  <w:style w:type="character" w:customStyle="1" w:styleId="56">
    <w:name w:val="标题 9 字符"/>
    <w:link w:val="10"/>
    <w:qFormat/>
    <w:uiPriority w:val="0"/>
    <w:rPr>
      <w:rFonts w:ascii="Cambria" w:hAnsi="Cambria" w:eastAsia="宋体"/>
      <w:kern w:val="2"/>
      <w:sz w:val="21"/>
      <w:szCs w:val="21"/>
      <w:lang w:val="en-US" w:eastAsia="zh-CN" w:bidi="ar-SA"/>
    </w:rPr>
  </w:style>
  <w:style w:type="character" w:customStyle="1" w:styleId="57">
    <w:name w:val="textcontents"/>
    <w:qFormat/>
    <w:uiPriority w:val="0"/>
    <w:rPr>
      <w:rFonts w:cs="Times New Roman"/>
    </w:rPr>
  </w:style>
  <w:style w:type="character" w:customStyle="1" w:styleId="58">
    <w:name w:val="标题 2 字符"/>
    <w:link w:val="3"/>
    <w:qFormat/>
    <w:uiPriority w:val="0"/>
    <w:rPr>
      <w:rFonts w:ascii="Cambria" w:hAnsi="Cambria" w:eastAsia="宋体"/>
      <w:b/>
      <w:bCs/>
      <w:kern w:val="2"/>
      <w:sz w:val="32"/>
      <w:szCs w:val="32"/>
      <w:lang w:val="en-US" w:eastAsia="zh-CN" w:bidi="ar-SA"/>
    </w:rPr>
  </w:style>
  <w:style w:type="character" w:customStyle="1" w:styleId="59">
    <w:name w:val="标题 4 字符"/>
    <w:link w:val="5"/>
    <w:qFormat/>
    <w:uiPriority w:val="0"/>
    <w:rPr>
      <w:rFonts w:ascii="Arial" w:hAnsi="Arial" w:eastAsia="黑体"/>
      <w:b/>
      <w:bCs/>
      <w:kern w:val="2"/>
      <w:sz w:val="28"/>
      <w:szCs w:val="28"/>
      <w:lang w:val="en-US" w:eastAsia="zh-CN" w:bidi="ar-SA"/>
    </w:rPr>
  </w:style>
  <w:style w:type="character" w:customStyle="1" w:styleId="60">
    <w:name w:val="引用 字符"/>
    <w:link w:val="61"/>
    <w:qFormat/>
    <w:uiPriority w:val="0"/>
    <w:rPr>
      <w:i/>
      <w:iCs/>
      <w:color w:val="000000"/>
      <w:kern w:val="2"/>
      <w:sz w:val="21"/>
      <w:szCs w:val="22"/>
      <w:lang w:bidi="ar-SA"/>
    </w:rPr>
  </w:style>
  <w:style w:type="paragraph" w:styleId="61">
    <w:name w:val="Quote"/>
    <w:basedOn w:val="1"/>
    <w:next w:val="1"/>
    <w:link w:val="60"/>
    <w:qFormat/>
    <w:uiPriority w:val="0"/>
    <w:rPr>
      <w:i/>
      <w:iCs/>
      <w:color w:val="000000"/>
      <w:szCs w:val="22"/>
    </w:rPr>
  </w:style>
  <w:style w:type="character" w:customStyle="1" w:styleId="62">
    <w:name w:val="标题5 Char Char"/>
    <w:link w:val="63"/>
    <w:qFormat/>
    <w:uiPriority w:val="0"/>
    <w:rPr>
      <w:rFonts w:ascii="Arial" w:hAnsi="Arial"/>
      <w:b/>
      <w:bCs/>
      <w:sz w:val="24"/>
      <w:szCs w:val="32"/>
      <w:lang w:bidi="ar-SA"/>
    </w:rPr>
  </w:style>
  <w:style w:type="paragraph" w:customStyle="1" w:styleId="63">
    <w:name w:val="标题5"/>
    <w:basedOn w:val="4"/>
    <w:link w:val="62"/>
    <w:qFormat/>
    <w:uiPriority w:val="0"/>
    <w:pPr>
      <w:spacing w:line="413" w:lineRule="auto"/>
    </w:pPr>
    <w:rPr>
      <w:rFonts w:ascii="Arial" w:hAnsi="Arial"/>
      <w:kern w:val="0"/>
      <w:sz w:val="24"/>
    </w:rPr>
  </w:style>
  <w:style w:type="character" w:customStyle="1" w:styleId="64">
    <w:name w:val="批注主题 字符"/>
    <w:link w:val="39"/>
    <w:qFormat/>
    <w:uiPriority w:val="0"/>
    <w:rPr>
      <w:rFonts w:ascii="宋体"/>
      <w:b/>
      <w:bCs/>
      <w:sz w:val="28"/>
      <w:lang w:bidi="ar-SA"/>
    </w:rPr>
  </w:style>
  <w:style w:type="character" w:customStyle="1" w:styleId="65">
    <w:name w:val="标题 7 字符"/>
    <w:link w:val="8"/>
    <w:qFormat/>
    <w:uiPriority w:val="0"/>
    <w:rPr>
      <w:rFonts w:ascii="Calibri" w:hAnsi="Calibri" w:eastAsia="宋体"/>
      <w:b/>
      <w:bCs/>
      <w:kern w:val="2"/>
      <w:sz w:val="24"/>
      <w:szCs w:val="24"/>
      <w:lang w:val="en-US" w:eastAsia="zh-CN" w:bidi="ar-SA"/>
    </w:rPr>
  </w:style>
  <w:style w:type="character" w:customStyle="1" w:styleId="66">
    <w:name w:val="文档结构图 Char1"/>
    <w:qFormat/>
    <w:uiPriority w:val="0"/>
    <w:rPr>
      <w:rFonts w:ascii="宋体"/>
      <w:kern w:val="2"/>
      <w:sz w:val="18"/>
      <w:szCs w:val="18"/>
    </w:rPr>
  </w:style>
  <w:style w:type="character" w:customStyle="1" w:styleId="67">
    <w:name w:val="标题 5 字符"/>
    <w:link w:val="6"/>
    <w:qFormat/>
    <w:uiPriority w:val="0"/>
    <w:rPr>
      <w:rFonts w:ascii="Calibri" w:hAnsi="Calibri" w:eastAsia="宋体"/>
      <w:b/>
      <w:bCs/>
      <w:kern w:val="2"/>
      <w:sz w:val="28"/>
      <w:szCs w:val="28"/>
      <w:lang w:val="en-US" w:eastAsia="zh-CN" w:bidi="ar-SA"/>
    </w:rPr>
  </w:style>
  <w:style w:type="character" w:customStyle="1" w:styleId="68">
    <w:name w:val="正文文本 Char1"/>
    <w:qFormat/>
    <w:uiPriority w:val="0"/>
    <w:rPr>
      <w:kern w:val="2"/>
      <w:sz w:val="21"/>
      <w:szCs w:val="22"/>
    </w:rPr>
  </w:style>
  <w:style w:type="character" w:customStyle="1" w:styleId="69">
    <w:name w:val="日期 Char1"/>
    <w:qFormat/>
    <w:uiPriority w:val="0"/>
    <w:rPr>
      <w:kern w:val="2"/>
      <w:sz w:val="21"/>
      <w:szCs w:val="22"/>
    </w:rPr>
  </w:style>
  <w:style w:type="character" w:customStyle="1" w:styleId="70">
    <w:name w:val="标题 3 字符"/>
    <w:basedOn w:val="43"/>
    <w:link w:val="4"/>
    <w:qFormat/>
    <w:uiPriority w:val="0"/>
    <w:rPr>
      <w:rFonts w:eastAsia="宋体"/>
      <w:b/>
      <w:bCs/>
      <w:kern w:val="2"/>
      <w:sz w:val="32"/>
      <w:szCs w:val="32"/>
      <w:lang w:val="en-US" w:eastAsia="zh-CN" w:bidi="ar-SA"/>
    </w:rPr>
  </w:style>
  <w:style w:type="character" w:customStyle="1" w:styleId="71">
    <w:name w:val="不明显参考1"/>
    <w:qFormat/>
    <w:uiPriority w:val="0"/>
    <w:rPr>
      <w:smallCaps/>
      <w:color w:val="C0504D"/>
      <w:u w:val="single"/>
    </w:rPr>
  </w:style>
  <w:style w:type="character" w:customStyle="1" w:styleId="72">
    <w:name w:val="标题 字符"/>
    <w:link w:val="38"/>
    <w:qFormat/>
    <w:uiPriority w:val="0"/>
    <w:rPr>
      <w:rFonts w:ascii="Cambria" w:hAnsi="Cambria"/>
      <w:b/>
      <w:bCs/>
      <w:kern w:val="2"/>
      <w:sz w:val="32"/>
      <w:szCs w:val="32"/>
      <w:lang w:bidi="ar-SA"/>
    </w:rPr>
  </w:style>
  <w:style w:type="character" w:customStyle="1" w:styleId="73">
    <w:name w:val="标题 6 字符"/>
    <w:link w:val="7"/>
    <w:qFormat/>
    <w:uiPriority w:val="0"/>
    <w:rPr>
      <w:rFonts w:ascii="Cambria" w:hAnsi="Cambria" w:eastAsia="宋体"/>
      <w:b/>
      <w:bCs/>
      <w:kern w:val="2"/>
      <w:sz w:val="24"/>
      <w:szCs w:val="24"/>
      <w:lang w:val="en-US" w:eastAsia="zh-CN" w:bidi="ar-SA"/>
    </w:rPr>
  </w:style>
  <w:style w:type="character" w:customStyle="1" w:styleId="74">
    <w:name w:val="明显参考1"/>
    <w:qFormat/>
    <w:uiPriority w:val="0"/>
    <w:rPr>
      <w:b/>
      <w:bCs/>
      <w:smallCaps/>
      <w:color w:val="C0504D"/>
      <w:spacing w:val="5"/>
      <w:u w:val="single"/>
    </w:rPr>
  </w:style>
  <w:style w:type="character" w:customStyle="1" w:styleId="75">
    <w:name w:val="批注文字 Char Char"/>
    <w:qFormat/>
    <w:uiPriority w:val="0"/>
    <w:rPr>
      <w:rFonts w:ascii="宋体" w:hAnsi="Times New Roman" w:eastAsia="宋体" w:cs="Times New Roman"/>
      <w:sz w:val="28"/>
      <w:szCs w:val="20"/>
    </w:rPr>
  </w:style>
  <w:style w:type="character" w:customStyle="1" w:styleId="76">
    <w:name w:val="标题4 Char Char"/>
    <w:link w:val="77"/>
    <w:qFormat/>
    <w:uiPriority w:val="0"/>
    <w:rPr>
      <w:rFonts w:ascii="Arial" w:hAnsi="Arial"/>
      <w:b/>
      <w:bCs/>
      <w:sz w:val="24"/>
      <w:szCs w:val="32"/>
      <w:lang w:bidi="ar-SA"/>
    </w:rPr>
  </w:style>
  <w:style w:type="paragraph" w:customStyle="1" w:styleId="77">
    <w:name w:val="标题4"/>
    <w:basedOn w:val="3"/>
    <w:next w:val="20"/>
    <w:link w:val="76"/>
    <w:qFormat/>
    <w:uiPriority w:val="0"/>
    <w:rPr>
      <w:rFonts w:ascii="Arial" w:hAnsi="Arial"/>
      <w:kern w:val="0"/>
      <w:sz w:val="24"/>
    </w:rPr>
  </w:style>
  <w:style w:type="character" w:customStyle="1" w:styleId="78">
    <w:name w:val="批注文字 字符"/>
    <w:basedOn w:val="43"/>
    <w:link w:val="15"/>
    <w:qFormat/>
    <w:uiPriority w:val="0"/>
    <w:rPr>
      <w:rFonts w:eastAsia="宋体"/>
      <w:kern w:val="2"/>
      <w:sz w:val="21"/>
      <w:szCs w:val="24"/>
      <w:lang w:val="en-US" w:eastAsia="zh-CN" w:bidi="ar-SA"/>
    </w:rPr>
  </w:style>
  <w:style w:type="character" w:customStyle="1" w:styleId="79">
    <w:name w:val="页脚 字符"/>
    <w:link w:val="28"/>
    <w:qFormat/>
    <w:uiPriority w:val="99"/>
    <w:rPr>
      <w:rFonts w:eastAsia="宋体"/>
      <w:kern w:val="2"/>
      <w:sz w:val="18"/>
      <w:szCs w:val="18"/>
      <w:lang w:val="en-US" w:eastAsia="zh-CN" w:bidi="ar-SA"/>
    </w:rPr>
  </w:style>
  <w:style w:type="character" w:customStyle="1" w:styleId="80">
    <w:name w:val="批注主题 Char1"/>
    <w:qFormat/>
    <w:uiPriority w:val="0"/>
    <w:rPr>
      <w:b/>
      <w:bCs/>
      <w:kern w:val="2"/>
      <w:sz w:val="21"/>
      <w:szCs w:val="22"/>
    </w:rPr>
  </w:style>
  <w:style w:type="character" w:customStyle="1" w:styleId="81">
    <w:name w:val="不明显强调1"/>
    <w:qFormat/>
    <w:uiPriority w:val="0"/>
    <w:rPr>
      <w:i/>
      <w:iCs/>
      <w:color w:val="808080"/>
    </w:rPr>
  </w:style>
  <w:style w:type="character" w:customStyle="1" w:styleId="82">
    <w:name w:val="书籍标题1"/>
    <w:qFormat/>
    <w:uiPriority w:val="0"/>
    <w:rPr>
      <w:b/>
      <w:bCs/>
      <w:smallCaps/>
      <w:spacing w:val="5"/>
    </w:rPr>
  </w:style>
  <w:style w:type="character" w:customStyle="1" w:styleId="83">
    <w:name w:val="文档结构图 字符"/>
    <w:link w:val="14"/>
    <w:qFormat/>
    <w:uiPriority w:val="0"/>
    <w:rPr>
      <w:szCs w:val="24"/>
      <w:shd w:val="clear" w:color="auto" w:fill="000080"/>
      <w:lang w:bidi="ar-SA"/>
    </w:rPr>
  </w:style>
  <w:style w:type="character" w:customStyle="1" w:styleId="84">
    <w:name w:val="批注框文本 Char1"/>
    <w:qFormat/>
    <w:uiPriority w:val="0"/>
    <w:rPr>
      <w:kern w:val="2"/>
      <w:sz w:val="18"/>
      <w:szCs w:val="18"/>
    </w:rPr>
  </w:style>
  <w:style w:type="character" w:customStyle="1" w:styleId="85">
    <w:name w:val="正文文本 字符"/>
    <w:link w:val="16"/>
    <w:qFormat/>
    <w:uiPriority w:val="0"/>
    <w:rPr>
      <w:lang w:bidi="ar-SA"/>
    </w:rPr>
  </w:style>
  <w:style w:type="character" w:customStyle="1" w:styleId="86">
    <w:name w:val="批注框文本 字符"/>
    <w:link w:val="27"/>
    <w:qFormat/>
    <w:uiPriority w:val="0"/>
    <w:rPr>
      <w:rFonts w:ascii="宋体"/>
      <w:sz w:val="18"/>
      <w:szCs w:val="18"/>
      <w:lang w:bidi="ar-SA"/>
    </w:rPr>
  </w:style>
  <w:style w:type="character" w:customStyle="1" w:styleId="87">
    <w:name w:val="标题 1 字符"/>
    <w:link w:val="2"/>
    <w:qFormat/>
    <w:uiPriority w:val="0"/>
    <w:rPr>
      <w:rFonts w:ascii="Calibri" w:hAnsi="Calibri" w:eastAsia="宋体"/>
      <w:b/>
      <w:bCs/>
      <w:kern w:val="44"/>
      <w:sz w:val="44"/>
      <w:szCs w:val="44"/>
      <w:lang w:val="en-US" w:eastAsia="zh-CN" w:bidi="ar-SA"/>
    </w:rPr>
  </w:style>
  <w:style w:type="character" w:customStyle="1" w:styleId="88">
    <w:name w:val="明显强调1"/>
    <w:qFormat/>
    <w:uiPriority w:val="0"/>
    <w:rPr>
      <w:b/>
      <w:bCs/>
      <w:i/>
      <w:iCs/>
      <w:color w:val="4F81BD"/>
    </w:rPr>
  </w:style>
  <w:style w:type="character" w:customStyle="1" w:styleId="89">
    <w:name w:val="Char Char9"/>
    <w:qFormat/>
    <w:uiPriority w:val="0"/>
    <w:rPr>
      <w:kern w:val="2"/>
      <w:sz w:val="21"/>
      <w:szCs w:val="22"/>
    </w:rPr>
  </w:style>
  <w:style w:type="character" w:customStyle="1" w:styleId="90">
    <w:name w:val="副标题 字符"/>
    <w:link w:val="32"/>
    <w:qFormat/>
    <w:uiPriority w:val="0"/>
    <w:rPr>
      <w:rFonts w:ascii="Cambria" w:hAnsi="Cambria"/>
      <w:b/>
      <w:bCs/>
      <w:kern w:val="28"/>
      <w:sz w:val="32"/>
      <w:szCs w:val="32"/>
      <w:lang w:bidi="ar-SA"/>
    </w:rPr>
  </w:style>
  <w:style w:type="character" w:customStyle="1" w:styleId="91">
    <w:name w:val="Char Char16"/>
    <w:qFormat/>
    <w:uiPriority w:val="0"/>
    <w:rPr>
      <w:b/>
      <w:bCs/>
      <w:kern w:val="2"/>
      <w:sz w:val="32"/>
      <w:szCs w:val="32"/>
    </w:rPr>
  </w:style>
  <w:style w:type="character" w:customStyle="1" w:styleId="92">
    <w:name w:val="标题 8 字符"/>
    <w:link w:val="9"/>
    <w:qFormat/>
    <w:uiPriority w:val="0"/>
    <w:rPr>
      <w:rFonts w:ascii="Cambria" w:hAnsi="Cambria" w:eastAsia="宋体"/>
      <w:kern w:val="2"/>
      <w:sz w:val="24"/>
      <w:szCs w:val="24"/>
      <w:lang w:val="en-US" w:eastAsia="zh-CN" w:bidi="ar-SA"/>
    </w:rPr>
  </w:style>
  <w:style w:type="character" w:customStyle="1" w:styleId="93">
    <w:name w:val="日期 字符"/>
    <w:link w:val="25"/>
    <w:qFormat/>
    <w:uiPriority w:val="0"/>
    <w:rPr>
      <w:rFonts w:ascii="宋体"/>
      <w:sz w:val="28"/>
      <w:lang w:bidi="ar-SA"/>
    </w:rPr>
  </w:style>
  <w:style w:type="character" w:customStyle="1" w:styleId="94">
    <w:name w:val="明显引用 字符"/>
    <w:link w:val="95"/>
    <w:qFormat/>
    <w:uiPriority w:val="0"/>
    <w:rPr>
      <w:b/>
      <w:bCs/>
      <w:i/>
      <w:iCs/>
      <w:color w:val="4F81BD"/>
      <w:kern w:val="2"/>
      <w:sz w:val="21"/>
      <w:szCs w:val="22"/>
      <w:lang w:bidi="ar-SA"/>
    </w:rPr>
  </w:style>
  <w:style w:type="paragraph" w:styleId="95">
    <w:name w:val="Intense Quote"/>
    <w:basedOn w:val="1"/>
    <w:next w:val="1"/>
    <w:link w:val="94"/>
    <w:qFormat/>
    <w:uiPriority w:val="0"/>
    <w:pPr>
      <w:pBdr>
        <w:bottom w:val="single" w:color="4F81BD" w:sz="4" w:space="4"/>
      </w:pBdr>
      <w:spacing w:before="200" w:after="280"/>
      <w:ind w:left="936" w:right="936"/>
    </w:pPr>
    <w:rPr>
      <w:b/>
      <w:bCs/>
      <w:i/>
      <w:iCs/>
      <w:color w:val="4F81BD"/>
      <w:szCs w:val="22"/>
    </w:rPr>
  </w:style>
  <w:style w:type="paragraph" w:styleId="96">
    <w:name w:val="List Paragraph"/>
    <w:basedOn w:val="1"/>
    <w:qFormat/>
    <w:uiPriority w:val="34"/>
    <w:pPr>
      <w:ind w:firstLine="420" w:firstLineChars="200"/>
    </w:pPr>
    <w:rPr>
      <w:rFonts w:ascii="Calibri" w:hAnsi="Calibri"/>
      <w:szCs w:val="22"/>
    </w:rPr>
  </w:style>
  <w:style w:type="paragraph" w:customStyle="1" w:styleId="97">
    <w:name w:val="默认段落字体 Para Char Char Char Char Char Char Char Char Char1 Char Char Char Char Char Char Char"/>
    <w:basedOn w:val="14"/>
    <w:qFormat/>
    <w:uiPriority w:val="0"/>
    <w:rPr>
      <w:rFonts w:ascii="Tahoma" w:hAnsi="Tahoma" w:cs="Tahoma"/>
      <w:kern w:val="2"/>
      <w:sz w:val="24"/>
      <w:shd w:val="clear" w:color="auto" w:fill="auto"/>
    </w:rPr>
  </w:style>
  <w:style w:type="paragraph" w:customStyle="1" w:styleId="98">
    <w:name w:val="修订1"/>
    <w:qFormat/>
    <w:uiPriority w:val="0"/>
    <w:rPr>
      <w:rFonts w:ascii="Times New Roman" w:hAnsi="Times New Roman" w:eastAsia="宋体" w:cs="Times New Roman"/>
      <w:kern w:val="2"/>
      <w:sz w:val="21"/>
      <w:szCs w:val="24"/>
      <w:lang w:val="en-US" w:eastAsia="zh-CN" w:bidi="ar-SA"/>
    </w:rPr>
  </w:style>
  <w:style w:type="paragraph" w:customStyle="1" w:styleId="99">
    <w:name w:val="样式 标题 3 + (中文) 黑体 小四 非加粗 段前: 7.8 磅 段后: 0 磅 行距: 固定值 20 磅"/>
    <w:basedOn w:val="4"/>
    <w:qFormat/>
    <w:uiPriority w:val="0"/>
    <w:pPr>
      <w:spacing w:before="0" w:after="0" w:line="400" w:lineRule="exact"/>
    </w:pPr>
    <w:rPr>
      <w:rFonts w:eastAsia="黑体" w:cs="宋体"/>
      <w:b w:val="0"/>
      <w:bCs w:val="0"/>
      <w:sz w:val="24"/>
      <w:szCs w:val="20"/>
    </w:rPr>
  </w:style>
  <w:style w:type="paragraph" w:customStyle="1" w:styleId="100">
    <w:name w:val="TOC 标题1"/>
    <w:basedOn w:val="2"/>
    <w:next w:val="1"/>
    <w:qFormat/>
    <w:uiPriority w:val="0"/>
    <w:pPr>
      <w:outlineLvl w:val="9"/>
    </w:pPr>
  </w:style>
  <w:style w:type="paragraph" w:customStyle="1" w:styleId="101">
    <w:name w:val="样式 标题 2 + Times New Roman 四号 非加粗 段前: 5 磅 段后: 0 磅 行距: 固定值 20..."/>
    <w:basedOn w:val="3"/>
    <w:qFormat/>
    <w:uiPriority w:val="0"/>
    <w:pPr>
      <w:spacing w:before="100" w:after="0" w:line="400" w:lineRule="exact"/>
    </w:pPr>
    <w:rPr>
      <w:rFonts w:ascii="Times New Roman" w:hAnsi="Times New Roman" w:eastAsia="黑体" w:cs="宋体"/>
      <w:b w:val="0"/>
      <w:bCs w:val="0"/>
      <w:kern w:val="0"/>
      <w:sz w:val="28"/>
      <w:szCs w:val="20"/>
    </w:rPr>
  </w:style>
  <w:style w:type="paragraph" w:styleId="102">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103">
    <w:name w:val="空半行"/>
    <w:basedOn w:val="1"/>
    <w:qFormat/>
    <w:uiPriority w:val="0"/>
    <w:pPr>
      <w:adjustRightInd w:val="0"/>
      <w:spacing w:line="120" w:lineRule="exact"/>
      <w:textAlignment w:val="baseline"/>
    </w:pPr>
    <w:rPr>
      <w:rFonts w:eastAsia="仿宋_GB2312"/>
      <w:color w:val="FFFFFF"/>
      <w:kern w:val="0"/>
      <w:sz w:val="30"/>
      <w:szCs w:val="20"/>
    </w:rPr>
  </w:style>
  <w:style w:type="paragraph" w:customStyle="1" w:styleId="10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105">
    <w:name w:val="xl25"/>
    <w:basedOn w:val="1"/>
    <w:qFormat/>
    <w:uiPriority w:val="0"/>
    <w:pPr>
      <w:widowControl/>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106">
    <w:name w:val="列出段落1"/>
    <w:basedOn w:val="1"/>
    <w:qFormat/>
    <w:uiPriority w:val="0"/>
    <w:pPr>
      <w:ind w:firstLine="420"/>
    </w:pPr>
    <w:rPr>
      <w:szCs w:val="20"/>
    </w:rPr>
  </w:style>
  <w:style w:type="paragraph" w:customStyle="1" w:styleId="107">
    <w:name w:val="列出段落2"/>
    <w:basedOn w:val="1"/>
    <w:qFormat/>
    <w:uiPriority w:val="0"/>
    <w:pPr>
      <w:ind w:firstLine="420"/>
    </w:pPr>
    <w:rPr>
      <w:szCs w:val="20"/>
    </w:rPr>
  </w:style>
  <w:style w:type="paragraph" w:customStyle="1" w:styleId="108">
    <w:name w:val="列出段落3"/>
    <w:basedOn w:val="1"/>
    <w:qFormat/>
    <w:uiPriority w:val="0"/>
    <w:pPr>
      <w:ind w:firstLine="420"/>
    </w:pPr>
    <w:rPr>
      <w:szCs w:val="20"/>
    </w:rPr>
  </w:style>
  <w:style w:type="character" w:customStyle="1" w:styleId="109">
    <w:name w:val="正文文本缩进 3 字符"/>
    <w:basedOn w:val="43"/>
    <w:link w:val="34"/>
    <w:qFormat/>
    <w:uiPriority w:val="0"/>
    <w:rPr>
      <w:kern w:val="2"/>
      <w:sz w:val="16"/>
      <w:szCs w:val="16"/>
    </w:rPr>
  </w:style>
  <w:style w:type="table" w:customStyle="1" w:styleId="110">
    <w:name w:val="Table Normal"/>
    <w:semiHidden/>
    <w:unhideWhenUsed/>
    <w:qFormat/>
    <w:uiPriority w:val="0"/>
    <w:tblPr>
      <w:tblCellMar>
        <w:top w:w="0" w:type="dxa"/>
        <w:left w:w="0" w:type="dxa"/>
        <w:bottom w:w="0" w:type="dxa"/>
        <w:right w:w="0" w:type="dxa"/>
      </w:tblCellMar>
    </w:tblPr>
  </w:style>
  <w:style w:type="paragraph" w:customStyle="1" w:styleId="111">
    <w:name w:val="首行缩进"/>
    <w:basedOn w:val="1"/>
    <w:qFormat/>
    <w:uiPriority w:val="0"/>
    <w:pPr>
      <w:tabs>
        <w:tab w:val="left" w:pos="540"/>
      </w:tabs>
      <w:spacing w:line="360" w:lineRule="auto"/>
    </w:pPr>
    <w:rPr>
      <w:rFonts w:eastAsia="仿宋_GB2312"/>
    </w:rPr>
  </w:style>
  <w:style w:type="paragraph" w:customStyle="1" w:styleId="112">
    <w:name w:val="文档标题"/>
    <w:basedOn w:val="113"/>
    <w:qFormat/>
    <w:uiPriority w:val="99"/>
    <w:pPr>
      <w:spacing w:beforeLines="100" w:afterLines="100"/>
      <w:ind w:firstLine="0"/>
      <w:jc w:val="center"/>
    </w:pPr>
    <w:rPr>
      <w:sz w:val="28"/>
    </w:rPr>
  </w:style>
  <w:style w:type="paragraph" w:customStyle="1" w:styleId="113">
    <w:name w:val="正文文稿"/>
    <w:basedOn w:val="1"/>
    <w:next w:val="114"/>
    <w:qFormat/>
    <w:uiPriority w:val="99"/>
    <w:pPr>
      <w:ind w:firstLine="200"/>
    </w:pPr>
    <w:rPr>
      <w:kern w:val="24"/>
      <w:szCs w:val="21"/>
    </w:rPr>
  </w:style>
  <w:style w:type="paragraph" w:customStyle="1" w:styleId="114">
    <w:name w:val="表头"/>
    <w:basedOn w:val="1"/>
    <w:next w:val="1"/>
    <w:qFormat/>
    <w:uiPriority w:val="0"/>
    <w:pPr>
      <w:jc w:val="center"/>
    </w:pPr>
    <w:rPr>
      <w:rFonts w:ascii="仿宋_GB2312" w:eastAsia="仿宋_GB2312"/>
      <w:b/>
      <w:color w:val="008000"/>
      <w:sz w:val="28"/>
      <w:szCs w:val="28"/>
    </w:rPr>
  </w:style>
  <w:style w:type="paragraph" w:customStyle="1" w:styleId="115">
    <w:name w:val="Table Paragraph"/>
    <w:basedOn w:val="1"/>
    <w:qFormat/>
    <w:uiPriority w:val="1"/>
  </w:style>
  <w:style w:type="paragraph" w:customStyle="1" w:styleId="116">
    <w:name w:val="目录 61"/>
    <w:next w:val="1"/>
    <w:qFormat/>
    <w:uiPriority w:val="0"/>
    <w:pPr>
      <w:wordWrap w:val="0"/>
      <w:ind w:left="2125"/>
      <w:jc w:val="both"/>
    </w:pPr>
    <w:rPr>
      <w:rFonts w:ascii="Times New Roman" w:hAnsi="Times New Roman" w:eastAsia="宋体" w:cs="Times New Roman"/>
      <w:sz w:val="21"/>
      <w:lang w:val="en-US" w:eastAsia="zh-CN" w:bidi="ar-SA"/>
    </w:rPr>
  </w:style>
  <w:style w:type="paragraph" w:customStyle="1" w:styleId="117">
    <w:name w:val="WPSOffice手动目录 1"/>
    <w:qFormat/>
    <w:uiPriority w:val="0"/>
    <w:pPr>
      <w:ind w:leftChars="0"/>
    </w:pPr>
    <w:rPr>
      <w:rFonts w:ascii="Times New Roman" w:hAnsi="Times New Roman" w:eastAsia="宋体" w:cs="Times New Roman"/>
      <w:sz w:val="20"/>
      <w:szCs w:val="20"/>
    </w:rPr>
  </w:style>
  <w:style w:type="paragraph" w:customStyle="1" w:styleId="118">
    <w:name w:val="表格文字"/>
    <w:basedOn w:val="1"/>
    <w:autoRedefine/>
    <w:qFormat/>
    <w:uiPriority w:val="0"/>
    <w:pPr>
      <w:adjustRightInd w:val="0"/>
      <w:spacing w:line="420" w:lineRule="atLeast"/>
      <w:jc w:val="left"/>
      <w:textAlignment w:val="baseline"/>
    </w:pPr>
    <w:rPr>
      <w:kern w:val="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70</Pages>
  <Words>2065</Words>
  <Characters>2522</Characters>
  <Lines>352</Lines>
  <Paragraphs>99</Paragraphs>
  <TotalTime>0</TotalTime>
  <ScaleCrop>false</ScaleCrop>
  <LinksUpToDate>false</LinksUpToDate>
  <CharactersWithSpaces>2609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2020-07-09T15:37:00Z</dcterms:created>
  <dc:creator>Administrator</dc:creator>
  <cp:lastModifiedBy>imo..</cp:lastModifiedBy>
  <cp:lastPrinted>2023-10-11T05:43:00Z</cp:lastPrinted>
  <dcterms:modified xsi:type="dcterms:W3CDTF">2025-03-25T06:53:11Z</dcterms:modified>
  <dc:title>第二章  投标人须知</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60F3ED450FD34520AD5DB433EE58E055_13</vt:lpwstr>
  </property>
  <property fmtid="{D5CDD505-2E9C-101B-9397-08002B2CF9AE}" pid="4" name="KSOTemplateDocerSaveRecord">
    <vt:lpwstr>eyJoZGlkIjoiOTIzMzNhNzAxYzk0YmE3OWYwODliOGU1NjIxMTNkMjYiLCJ1c2VySWQiOiIzMjQ0ODg4NTgifQ==</vt:lpwstr>
  </property>
</Properties>
</file>